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8E12A" w14:textId="7A711C92" w:rsidR="000F7CAD" w:rsidRDefault="009A6296" w:rsidP="00F530D3">
      <w:pPr>
        <w:pStyle w:val="IntroPara"/>
        <w:spacing w:before="2400"/>
      </w:pPr>
      <w:bookmarkStart w:id="0" w:name="_GoBack"/>
      <w:bookmarkEnd w:id="0"/>
      <w:r w:rsidRPr="009D611E">
        <w:rPr>
          <w:noProof/>
          <w:sz w:val="28"/>
          <w:szCs w:val="28"/>
          <w:lang w:eastAsia="en-AU"/>
        </w:rPr>
        <w:drawing>
          <wp:anchor distT="0" distB="0" distL="114300" distR="114300" simplePos="0" relativeHeight="251665408" behindDoc="1" locked="0" layoutInCell="1" allowOverlap="1" wp14:anchorId="61428893" wp14:editId="0E72CEA0">
            <wp:simplePos x="0" y="0"/>
            <wp:positionH relativeFrom="column">
              <wp:posOffset>4146860</wp:posOffset>
            </wp:positionH>
            <wp:positionV relativeFrom="paragraph">
              <wp:posOffset>1054735</wp:posOffset>
            </wp:positionV>
            <wp:extent cx="2530475" cy="2530475"/>
            <wp:effectExtent l="0" t="0" r="0" b="0"/>
            <wp:wrapTight wrapText="bothSides">
              <wp:wrapPolygon edited="0">
                <wp:start x="9865" y="4987"/>
                <wp:lineTo x="7372" y="7263"/>
                <wp:lineTo x="7263" y="9106"/>
                <wp:lineTo x="7480" y="10407"/>
                <wp:lineTo x="5962" y="10732"/>
                <wp:lineTo x="4770" y="11491"/>
                <wp:lineTo x="4445" y="15502"/>
                <wp:lineTo x="4661" y="16261"/>
                <wp:lineTo x="4770" y="16478"/>
                <wp:lineTo x="8456" y="16478"/>
                <wp:lineTo x="8889" y="15611"/>
                <wp:lineTo x="8456" y="14526"/>
                <wp:lineTo x="8130" y="13876"/>
                <wp:lineTo x="14201" y="13876"/>
                <wp:lineTo x="17128" y="13334"/>
                <wp:lineTo x="16911" y="9973"/>
                <wp:lineTo x="16044" y="9215"/>
                <wp:lineTo x="14635" y="8673"/>
                <wp:lineTo x="14635" y="5529"/>
                <wp:lineTo x="14310" y="4987"/>
                <wp:lineTo x="9865" y="4987"/>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FAT-050_Environmental and social safeguard_Icons_FA_Icon_People-communication_RGB_reverse.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2530475" cy="2530475"/>
                    </a:xfrm>
                    <a:prstGeom prst="rect">
                      <a:avLst/>
                    </a:prstGeom>
                  </pic:spPr>
                </pic:pic>
              </a:graphicData>
            </a:graphic>
            <wp14:sizeRelH relativeFrom="margin">
              <wp14:pctWidth>0</wp14:pctWidth>
            </wp14:sizeRelH>
            <wp14:sizeRelV relativeFrom="margin">
              <wp14:pctHeight>0</wp14:pctHeight>
            </wp14:sizeRelV>
          </wp:anchor>
        </w:drawing>
      </w:r>
      <w:r w:rsidR="000F7CAD">
        <w:t>This G</w:t>
      </w:r>
      <w:r w:rsidR="00CD4AEE">
        <w:t>uidance</w:t>
      </w:r>
      <w:r w:rsidR="000F7CAD">
        <w:t xml:space="preserve"> Note is one of a series that provide </w:t>
      </w:r>
      <w:r w:rsidR="00BA08AF" w:rsidRPr="00BA08AF">
        <w:t xml:space="preserve">supplementary </w:t>
      </w:r>
      <w:r w:rsidR="000F7CAD">
        <w:t>information on the identification, assessment and</w:t>
      </w:r>
      <w:r w:rsidR="00FC208E">
        <w:t xml:space="preserve"> </w:t>
      </w:r>
      <w:r w:rsidR="000F7CAD">
        <w:t>management of</w:t>
      </w:r>
      <w:r w:rsidR="00057A18">
        <w:t> </w:t>
      </w:r>
      <w:r w:rsidR="000F7CAD">
        <w:t>environmental and social impacts in</w:t>
      </w:r>
      <w:r w:rsidR="009D611E">
        <w:t> </w:t>
      </w:r>
      <w:r w:rsidR="000F7CAD">
        <w:t>program</w:t>
      </w:r>
      <w:r w:rsidR="00FD5AD3">
        <w:t xml:space="preserve"> investments</w:t>
      </w:r>
      <w:r w:rsidR="000F7CAD">
        <w:t xml:space="preserve">. The notes complement the </w:t>
      </w:r>
      <w:r w:rsidR="000F7CAD" w:rsidRPr="00A415DD">
        <w:rPr>
          <w:i/>
        </w:rPr>
        <w:t xml:space="preserve">Environmental and Social Safeguard Policy </w:t>
      </w:r>
      <w:r w:rsidR="000F7CAD">
        <w:t xml:space="preserve">and the </w:t>
      </w:r>
      <w:r w:rsidR="000F7CAD" w:rsidRPr="00A415DD">
        <w:rPr>
          <w:i/>
        </w:rPr>
        <w:t>Environmental and Social</w:t>
      </w:r>
      <w:r w:rsidR="00664BE9" w:rsidRPr="00A415DD">
        <w:rPr>
          <w:i/>
        </w:rPr>
        <w:t> </w:t>
      </w:r>
      <w:r w:rsidR="000F7CAD" w:rsidRPr="00A415DD">
        <w:rPr>
          <w:i/>
        </w:rPr>
        <w:t>Safeguard</w:t>
      </w:r>
      <w:r w:rsidR="009D611E" w:rsidRPr="00A415DD">
        <w:rPr>
          <w:i/>
        </w:rPr>
        <w:t> </w:t>
      </w:r>
      <w:r w:rsidR="000F7CAD" w:rsidRPr="00A415DD">
        <w:rPr>
          <w:i/>
        </w:rPr>
        <w:t>Operational</w:t>
      </w:r>
      <w:r w:rsidR="00057A18" w:rsidRPr="00A415DD">
        <w:rPr>
          <w:i/>
        </w:rPr>
        <w:t> </w:t>
      </w:r>
      <w:r w:rsidR="000F7CAD" w:rsidRPr="00A415DD">
        <w:rPr>
          <w:i/>
        </w:rPr>
        <w:t>Procedures</w:t>
      </w:r>
      <w:r w:rsidR="000F7CAD">
        <w:t xml:space="preserve">. </w:t>
      </w:r>
    </w:p>
    <w:p w14:paraId="030593A4" w14:textId="5F5316D4" w:rsidR="000F7CAD" w:rsidRDefault="000F7CAD" w:rsidP="00256606">
      <w:pPr>
        <w:pStyle w:val="Heading3"/>
      </w:pPr>
      <w:r>
        <w:t>Why is consulting with stakeholders important?</w:t>
      </w:r>
    </w:p>
    <w:p w14:paraId="07FDA7EA" w14:textId="26D9C2FE" w:rsidR="000F7CAD" w:rsidRDefault="000F7CAD" w:rsidP="000F7CAD">
      <w:pPr>
        <w:pStyle w:val="BodyText"/>
      </w:pPr>
      <w:r>
        <w:t xml:space="preserve">Consulting with stakeholders is essential </w:t>
      </w:r>
      <w:r w:rsidR="00CD4AEE">
        <w:t>to effective investment design and implementation</w:t>
      </w:r>
      <w:r>
        <w:t xml:space="preserve">. </w:t>
      </w:r>
      <w:r w:rsidR="00CD4AEE">
        <w:t xml:space="preserve">Engaging </w:t>
      </w:r>
      <w:r>
        <w:t xml:space="preserve">with relevant parties can identify </w:t>
      </w:r>
      <w:r w:rsidR="00CD4AEE">
        <w:t xml:space="preserve">design and delivery preferences, </w:t>
      </w:r>
      <w:r>
        <w:t>sources of support and opposition, and risks and concerns that may need to be addressed.</w:t>
      </w:r>
    </w:p>
    <w:p w14:paraId="291F6B5E" w14:textId="4C833B89" w:rsidR="000F7CAD" w:rsidRDefault="00CD4AEE" w:rsidP="000F7CAD">
      <w:pPr>
        <w:pStyle w:val="BodyText"/>
      </w:pPr>
      <w:r>
        <w:t>Consultation</w:t>
      </w:r>
      <w:r w:rsidR="000F7CAD">
        <w:t xml:space="preserve"> is especially important in the development of </w:t>
      </w:r>
      <w:r w:rsidR="00C614FC">
        <w:t>investments</w:t>
      </w:r>
      <w:r w:rsidR="000F7CAD">
        <w:t xml:space="preserve"> that may have environmental or social impacts. Communicating with those who are to be directly affected</w:t>
      </w:r>
      <w:r w:rsidR="00093779">
        <w:t>,</w:t>
      </w:r>
      <w:r w:rsidR="000F7CAD">
        <w:t xml:space="preserve"> allows </w:t>
      </w:r>
      <w:r>
        <w:t>investment</w:t>
      </w:r>
      <w:r w:rsidR="000F7CAD">
        <w:t xml:space="preserve"> managers to obtain information about local conditions that contribute to effective design and operation of the </w:t>
      </w:r>
      <w:r>
        <w:t>investment</w:t>
      </w:r>
      <w:r w:rsidR="00093779">
        <w:t>.</w:t>
      </w:r>
      <w:r w:rsidR="000F7CAD">
        <w:t xml:space="preserve"> </w:t>
      </w:r>
      <w:r w:rsidR="00C83224">
        <w:t>Providing the</w:t>
      </w:r>
      <w:r w:rsidR="000F7CAD">
        <w:t xml:space="preserve"> opportunity for those affected to have a stake in the process. Successful engagement provides a</w:t>
      </w:r>
      <w:r w:rsidR="002012C5">
        <w:t> </w:t>
      </w:r>
      <w:r w:rsidR="000F7CAD">
        <w:t>stronger basis for effective and efficient management of environmental and social risks and impacts.</w:t>
      </w:r>
    </w:p>
    <w:p w14:paraId="3566B7D4" w14:textId="119FB5A9" w:rsidR="000F7CAD" w:rsidRDefault="000F7CAD" w:rsidP="00256606">
      <w:pPr>
        <w:pStyle w:val="Heading3"/>
      </w:pPr>
      <w:r w:rsidRPr="00256606">
        <w:t>Disclosing</w:t>
      </w:r>
      <w:r>
        <w:t xml:space="preserve"> </w:t>
      </w:r>
      <w:r w:rsidRPr="000F7CAD">
        <w:t>Information</w:t>
      </w:r>
      <w:r>
        <w:t xml:space="preserve"> transparently</w:t>
      </w:r>
    </w:p>
    <w:p w14:paraId="79C1763B" w14:textId="6C50373A" w:rsidR="000F7CAD" w:rsidRDefault="000F7CAD" w:rsidP="000B191F">
      <w:pPr>
        <w:pStyle w:val="BodyText"/>
      </w:pPr>
      <w:r>
        <w:t>Disclosing information about the environmental and social risks of a</w:t>
      </w:r>
      <w:r w:rsidR="00CD4AEE">
        <w:t>n</w:t>
      </w:r>
      <w:r>
        <w:t xml:space="preserve"> </w:t>
      </w:r>
      <w:r w:rsidR="00CD4AEE">
        <w:t>investment</w:t>
      </w:r>
      <w:r>
        <w:t xml:space="preserve"> is </w:t>
      </w:r>
      <w:r w:rsidR="00CD4AEE">
        <w:t>an important element of</w:t>
      </w:r>
      <w:r>
        <w:t xml:space="preserve"> effective consultation, an accepted good practice, and is commonly a requirement of environmental laws and policies. It helps to establish a public record of </w:t>
      </w:r>
      <w:r w:rsidR="00CD4AEE">
        <w:t>investment</w:t>
      </w:r>
      <w:r>
        <w:t xml:space="preserve"> assessment processes and commitments made to manage risks appropriately. It facilitates consultation with people who may be </w:t>
      </w:r>
      <w:r w:rsidR="00093779">
        <w:t>affected and</w:t>
      </w:r>
      <w:r>
        <w:t xml:space="preserve"> helps to protect their rights. It enables people who may be affected to voice their concerns and provide information that can help </w:t>
      </w:r>
      <w:r w:rsidR="00CD4AEE">
        <w:t>investment</w:t>
      </w:r>
      <w:r>
        <w:t xml:space="preserve"> managers plan for, avoid and manage risks.</w:t>
      </w:r>
    </w:p>
    <w:p w14:paraId="62A06425" w14:textId="211586F0" w:rsidR="00F530D3" w:rsidRDefault="00F530D3">
      <w:pPr>
        <w:tabs>
          <w:tab w:val="clear" w:pos="4819"/>
        </w:tabs>
        <w:suppressAutoHyphens w:val="0"/>
        <w:spacing w:before="0" w:after="120" w:line="440" w:lineRule="atLeast"/>
      </w:pPr>
      <w:r>
        <w:br w:type="page"/>
      </w:r>
    </w:p>
    <w:p w14:paraId="615A9903" w14:textId="4FFF2FD4" w:rsidR="000F7CAD" w:rsidRDefault="006C15D3" w:rsidP="00256606">
      <w:pPr>
        <w:pStyle w:val="Heading3"/>
      </w:pPr>
      <w:r>
        <w:lastRenderedPageBreak/>
        <w:t>Who are ‘stakeholders’</w:t>
      </w:r>
      <w:r w:rsidR="000F7CAD">
        <w:t xml:space="preserve">? </w:t>
      </w:r>
    </w:p>
    <w:p w14:paraId="6BACF329" w14:textId="77777777" w:rsidR="000F7CAD" w:rsidRDefault="000F7CAD" w:rsidP="000F7CAD">
      <w:pPr>
        <w:pStyle w:val="BodyText"/>
      </w:pPr>
      <w:r>
        <w:t xml:space="preserve">A broad definition of stakeholders includes institutions, organisations and people who: </w:t>
      </w:r>
    </w:p>
    <w:p w14:paraId="64F95B63" w14:textId="20FB5121" w:rsidR="000F7CAD" w:rsidRPr="00057A18" w:rsidRDefault="000F7CAD" w:rsidP="00CA1E44">
      <w:pPr>
        <w:pStyle w:val="List-bullet"/>
      </w:pPr>
      <w:r w:rsidRPr="00057A18">
        <w:t xml:space="preserve">May have an interest in </w:t>
      </w:r>
      <w:r w:rsidR="00093779" w:rsidRPr="00057A18">
        <w:t>a</w:t>
      </w:r>
      <w:r w:rsidR="00CD4AEE">
        <w:t>n</w:t>
      </w:r>
      <w:r w:rsidRPr="00057A18">
        <w:t xml:space="preserve"> </w:t>
      </w:r>
      <w:r w:rsidR="00CD4AEE">
        <w:t>investment</w:t>
      </w:r>
      <w:r w:rsidRPr="00057A18">
        <w:t>, or who may be affected by it</w:t>
      </w:r>
    </w:p>
    <w:p w14:paraId="4D33C998" w14:textId="60939B3F" w:rsidR="000F7CAD" w:rsidRPr="00057A18" w:rsidRDefault="000F7CAD" w:rsidP="00CA1E44">
      <w:pPr>
        <w:pStyle w:val="List-bullet"/>
      </w:pPr>
      <w:r w:rsidRPr="00057A18">
        <w:t xml:space="preserve">Whose input may be important to the success of an </w:t>
      </w:r>
      <w:r w:rsidR="00CD4AEE">
        <w:t>investment</w:t>
      </w:r>
    </w:p>
    <w:p w14:paraId="56C9A3E2" w14:textId="68F95914" w:rsidR="000F7CAD" w:rsidRPr="00057A18" w:rsidRDefault="000F7CAD" w:rsidP="005B278F">
      <w:pPr>
        <w:pStyle w:val="List-bullet-last"/>
      </w:pPr>
      <w:r w:rsidRPr="00057A18">
        <w:t xml:space="preserve">Whose views and experience may need </w:t>
      </w:r>
      <w:r w:rsidRPr="005B278F">
        <w:t>to</w:t>
      </w:r>
      <w:r w:rsidRPr="00057A18">
        <w:t xml:space="preserve"> be considered.</w:t>
      </w:r>
    </w:p>
    <w:p w14:paraId="10A102E0" w14:textId="039809CE" w:rsidR="000F7CAD" w:rsidRDefault="000F7CAD" w:rsidP="000F7CAD">
      <w:pPr>
        <w:pStyle w:val="BodyText"/>
      </w:pPr>
      <w:r>
        <w:t xml:space="preserve">The nature, scale and location of the </w:t>
      </w:r>
      <w:r w:rsidR="00CD4AEE">
        <w:t>investment</w:t>
      </w:r>
      <w:r>
        <w:t xml:space="preserve"> should be considered in determining specific stakeholders to be consulted. As an indicative list:</w:t>
      </w:r>
    </w:p>
    <w:p w14:paraId="0BF802D3" w14:textId="7EE8057A" w:rsidR="000F7CAD" w:rsidRDefault="00CD4AEE" w:rsidP="00CA1E44">
      <w:pPr>
        <w:pStyle w:val="List-bullet"/>
      </w:pPr>
      <w:r>
        <w:t>M</w:t>
      </w:r>
      <w:r w:rsidR="000F7CAD">
        <w:t xml:space="preserve">inistries or agencies of the partner government that may have an interest in the </w:t>
      </w:r>
      <w:r>
        <w:t>investment</w:t>
      </w:r>
      <w:r w:rsidR="000F7CAD">
        <w:t>, or</w:t>
      </w:r>
      <w:r w:rsidR="00057A18">
        <w:t> </w:t>
      </w:r>
      <w:r w:rsidR="000F7CAD">
        <w:t>a role in its design or operation</w:t>
      </w:r>
    </w:p>
    <w:p w14:paraId="44911C03" w14:textId="0925747E" w:rsidR="000F7CAD" w:rsidRDefault="000F7CAD" w:rsidP="00CA1E44">
      <w:pPr>
        <w:pStyle w:val="List-bullet"/>
      </w:pPr>
      <w:r>
        <w:t>Subnational-level government agencies whose cooperation in design or operation may be needed</w:t>
      </w:r>
    </w:p>
    <w:p w14:paraId="0DEC843F" w14:textId="5FE1FC96" w:rsidR="000F7CAD" w:rsidRDefault="000F7CAD" w:rsidP="00CA1E44">
      <w:pPr>
        <w:pStyle w:val="List-bullet"/>
      </w:pPr>
      <w:r>
        <w:tab/>
        <w:t xml:space="preserve">Non-governmental organisations, community organisations, religious or customary leaders, or private service providers who may be affected by the </w:t>
      </w:r>
      <w:r w:rsidR="00CD4AEE">
        <w:t>investment</w:t>
      </w:r>
      <w:r>
        <w:t>, or whose support may be sought in its</w:t>
      </w:r>
      <w:r w:rsidR="00057A18">
        <w:t> </w:t>
      </w:r>
      <w:r>
        <w:t>design or operation</w:t>
      </w:r>
    </w:p>
    <w:p w14:paraId="459A209B" w14:textId="7F6FC280" w:rsidR="000F7CAD" w:rsidRDefault="000F7CAD" w:rsidP="00CA1E44">
      <w:pPr>
        <w:pStyle w:val="List-bullet"/>
      </w:pPr>
      <w:r>
        <w:tab/>
        <w:t xml:space="preserve">People affected by environmental impacts or changes caused by the </w:t>
      </w:r>
      <w:r w:rsidR="00CD4AEE">
        <w:t>investment</w:t>
      </w:r>
      <w:r>
        <w:t xml:space="preserve"> including vulnerable and disadvantaged groups</w:t>
      </w:r>
    </w:p>
    <w:p w14:paraId="44E1AB3B" w14:textId="144937DF" w:rsidR="000F7CAD" w:rsidRDefault="000F7CAD" w:rsidP="00CA1E44">
      <w:pPr>
        <w:pStyle w:val="List-bullet"/>
      </w:pPr>
      <w:r>
        <w:t xml:space="preserve">People subject to physical or economic displacement as a result of the </w:t>
      </w:r>
      <w:r w:rsidR="00CD4AEE">
        <w:t>investment</w:t>
      </w:r>
      <w:r>
        <w:t>.</w:t>
      </w:r>
    </w:p>
    <w:p w14:paraId="2072D6DE" w14:textId="3B490B9C" w:rsidR="000F7CAD" w:rsidRDefault="000F7CAD" w:rsidP="00256606">
      <w:pPr>
        <w:pStyle w:val="Heading3"/>
      </w:pPr>
      <w:r>
        <w:t xml:space="preserve">What are DFAT’s </w:t>
      </w:r>
      <w:r w:rsidR="00FD5AD3">
        <w:t>responsibilities</w:t>
      </w:r>
      <w:r>
        <w:t>?</w:t>
      </w:r>
    </w:p>
    <w:p w14:paraId="70A9D3B8" w14:textId="0F9403E3" w:rsidR="000F7CAD" w:rsidRDefault="000F7CAD" w:rsidP="000F7CAD">
      <w:pPr>
        <w:pStyle w:val="BodyText"/>
      </w:pPr>
      <w:r>
        <w:t xml:space="preserve">Consultation processes may be required under partner national legislation or, in the case of co-financed </w:t>
      </w:r>
      <w:r w:rsidR="00482B66">
        <w:t>investments</w:t>
      </w:r>
      <w:r>
        <w:t xml:space="preserve">, under the policies of multilateral or bilateral development partners. There may be inconsistencies between domestic legal requirements and those of DFAT or other development partners. Where inconsistencies involve DFAT and other development partners, normal international practice is to adopt the most stringent consultation requirements, commensurate with the nature of the </w:t>
      </w:r>
      <w:r w:rsidR="00CD4AEE">
        <w:t>investment</w:t>
      </w:r>
      <w:r>
        <w:t xml:space="preserve"> and proportional to its potential risks and impacts. </w:t>
      </w:r>
    </w:p>
    <w:p w14:paraId="3E2C2837" w14:textId="310316FF" w:rsidR="000F7CAD" w:rsidRDefault="000F7CAD" w:rsidP="00256606">
      <w:pPr>
        <w:pStyle w:val="Heading3"/>
      </w:pPr>
      <w:r>
        <w:t>Approach to consultations</w:t>
      </w:r>
    </w:p>
    <w:p w14:paraId="3F0F8EE3" w14:textId="3BF454FF" w:rsidR="000F7CAD" w:rsidRDefault="000F7CAD" w:rsidP="000F7CAD">
      <w:pPr>
        <w:pStyle w:val="BodyText"/>
      </w:pPr>
      <w:r>
        <w:t xml:space="preserve">The scope and scale of consultations should be proportional to the range of potential stakeholders and the complexity of potential issues associated with the </w:t>
      </w:r>
      <w:r w:rsidR="00CD4AEE">
        <w:t>investment</w:t>
      </w:r>
      <w:r>
        <w:t xml:space="preserve">. In some instances (for example, support for administrative reform or upgrading of information technology), consultation requirements may be minimal because the range of potentially interested stakeholders may be very small. For development </w:t>
      </w:r>
      <w:r w:rsidR="00482B66">
        <w:t xml:space="preserve">investments </w:t>
      </w:r>
      <w:r>
        <w:t xml:space="preserve">with potentially significant environmental or social risks and impacts, by contrast, more intensive and iterative consultation processes are likely to be necessary during design, implementation and operation of the </w:t>
      </w:r>
      <w:r w:rsidR="00CD4AEE">
        <w:t>investment</w:t>
      </w:r>
      <w:r>
        <w:t>.</w:t>
      </w:r>
    </w:p>
    <w:p w14:paraId="52E96A30" w14:textId="31F8244C" w:rsidR="000F7CAD" w:rsidRDefault="000F7CAD" w:rsidP="000F7CAD">
      <w:pPr>
        <w:pStyle w:val="BodyText"/>
      </w:pPr>
      <w:r>
        <w:t xml:space="preserve">Partner governments may </w:t>
      </w:r>
      <w:r w:rsidR="00380C04">
        <w:t>bear</w:t>
      </w:r>
      <w:r>
        <w:t xml:space="preserve"> primary responsibility for conducting consultation processes. Representatives of ministries and regional or local authorities relevant to assessment, planning, implementation and operation of the </w:t>
      </w:r>
      <w:r w:rsidR="00CD4AEE">
        <w:t>investment</w:t>
      </w:r>
      <w:r>
        <w:t xml:space="preserve"> should be involved. Consultations should include,</w:t>
      </w:r>
      <w:r w:rsidR="00A768E2">
        <w:t> </w:t>
      </w:r>
      <w:r>
        <w:t>as appropriate, representatives of non-governmental organisations, civil society organisations and</w:t>
      </w:r>
      <w:r w:rsidR="00A768E2">
        <w:t> </w:t>
      </w:r>
      <w:r>
        <w:t>indigenous peoples.</w:t>
      </w:r>
    </w:p>
    <w:p w14:paraId="5F9B9777" w14:textId="25705694" w:rsidR="000F7CAD" w:rsidRDefault="000F7CAD" w:rsidP="000F7CAD">
      <w:pPr>
        <w:pStyle w:val="BodyText"/>
      </w:pPr>
      <w:r w:rsidRPr="00D92872">
        <w:rPr>
          <w:rStyle w:val="Strong"/>
        </w:rPr>
        <w:lastRenderedPageBreak/>
        <w:t>What is the role of DFAT?</w:t>
      </w:r>
      <w:r>
        <w:t xml:space="preserve"> –DFAT, in collaboration with any co-financing partners, should</w:t>
      </w:r>
      <w:r w:rsidR="002012C5">
        <w:t> </w:t>
      </w:r>
      <w:r>
        <w:t xml:space="preserve">ensure an adequate consultation strategy is devised and implemented. If the </w:t>
      </w:r>
      <w:r w:rsidR="00CD4AEE">
        <w:t>investment</w:t>
      </w:r>
      <w:r>
        <w:t xml:space="preserve"> involves environmental or social risks or impacts, the strategy should include consultation with potentially affected communities during assessment and mitigation planning processes. For </w:t>
      </w:r>
      <w:r w:rsidR="00CD4AEE">
        <w:t>investments</w:t>
      </w:r>
      <w:r>
        <w:t xml:space="preserve"> that may be particularly complex or</w:t>
      </w:r>
      <w:r w:rsidR="00CD4AEE">
        <w:t xml:space="preserve"> potentially controversial, </w:t>
      </w:r>
      <w:r>
        <w:t>DFAT should consider observing consultations. DFAT also has a role to play in ensuring consultation results are adequately reflected</w:t>
      </w:r>
      <w:r w:rsidR="002012C5">
        <w:t> </w:t>
      </w:r>
      <w:r>
        <w:t>in mitigation plans, in implementation, and in monitoring of implementation.</w:t>
      </w:r>
    </w:p>
    <w:p w14:paraId="6F0E9CE0" w14:textId="0937E7B4" w:rsidR="000F7CAD" w:rsidRDefault="000F7CAD" w:rsidP="000F7CAD">
      <w:pPr>
        <w:pStyle w:val="BodyText"/>
      </w:pPr>
      <w:r>
        <w:t>The development of a consultation strategy should begin early in the design of a</w:t>
      </w:r>
      <w:r w:rsidR="00CD4AEE">
        <w:t>n</w:t>
      </w:r>
      <w:r>
        <w:t xml:space="preserve"> </w:t>
      </w:r>
      <w:r w:rsidR="00CD4AEE">
        <w:t>investment</w:t>
      </w:r>
      <w:r>
        <w:t>. Key</w:t>
      </w:r>
      <w:r w:rsidR="00057A18">
        <w:t> </w:t>
      </w:r>
      <w:r>
        <w:t>considerations are:</w:t>
      </w:r>
    </w:p>
    <w:p w14:paraId="1EA525C1" w14:textId="312E7387" w:rsidR="000F7CAD" w:rsidRDefault="000F7CAD" w:rsidP="004F77C0">
      <w:pPr>
        <w:pStyle w:val="BodyText"/>
        <w:numPr>
          <w:ilvl w:val="0"/>
          <w:numId w:val="22"/>
        </w:numPr>
      </w:pPr>
      <w:r>
        <w:t xml:space="preserve">Who should be considered stakeholders, and consulted about the </w:t>
      </w:r>
      <w:r w:rsidR="00CD4AEE">
        <w:t>investment</w:t>
      </w:r>
      <w:r>
        <w:t xml:space="preserve">? </w:t>
      </w:r>
    </w:p>
    <w:p w14:paraId="40A611A3" w14:textId="4CC99BA9" w:rsidR="000F7CAD" w:rsidRDefault="000F7CAD" w:rsidP="004F77C0">
      <w:pPr>
        <w:pStyle w:val="BodyText"/>
        <w:numPr>
          <w:ilvl w:val="0"/>
          <w:numId w:val="22"/>
        </w:numPr>
      </w:pPr>
      <w:r>
        <w:t>Who will be responsible for the planning and conduct</w:t>
      </w:r>
      <w:r w:rsidR="00380C04">
        <w:t>ing</w:t>
      </w:r>
      <w:r>
        <w:t xml:space="preserve"> of the consultations?</w:t>
      </w:r>
    </w:p>
    <w:p w14:paraId="3DFF80B8" w14:textId="538B5766" w:rsidR="000F7CAD" w:rsidRDefault="000F7CAD" w:rsidP="004F77C0">
      <w:pPr>
        <w:pStyle w:val="BodyText"/>
        <w:numPr>
          <w:ilvl w:val="0"/>
          <w:numId w:val="22"/>
        </w:numPr>
      </w:pPr>
      <w:r>
        <w:t>Who will prepare records of the consultations and how will they be disseminated?</w:t>
      </w:r>
    </w:p>
    <w:p w14:paraId="0DF9D8E8" w14:textId="238045A2" w:rsidR="000F7CAD" w:rsidRDefault="000F7CAD" w:rsidP="004F77C0">
      <w:pPr>
        <w:pStyle w:val="BodyText"/>
        <w:numPr>
          <w:ilvl w:val="0"/>
          <w:numId w:val="22"/>
        </w:numPr>
      </w:pPr>
      <w:r>
        <w:t>How and when in the assessment and design process will institutions, organisations, communities or</w:t>
      </w:r>
      <w:r w:rsidR="00057A18">
        <w:t> </w:t>
      </w:r>
      <w:r>
        <w:t>people who may be affected by environmental or social risks or impacts be consulted about their concerns and preferences?</w:t>
      </w:r>
    </w:p>
    <w:p w14:paraId="4502E963" w14:textId="03018143" w:rsidR="000F7CAD" w:rsidRDefault="000F7CAD" w:rsidP="004F77C0">
      <w:pPr>
        <w:pStyle w:val="BodyText"/>
        <w:numPr>
          <w:ilvl w:val="0"/>
          <w:numId w:val="22"/>
        </w:numPr>
      </w:pPr>
      <w:r>
        <w:t>What role will DFAT and other development partners play, if any, in consultation processes (other than discussions with stakeholders in the course of supervision functions)?</w:t>
      </w:r>
    </w:p>
    <w:p w14:paraId="1BC06225" w14:textId="40B713E9" w:rsidR="000F7CAD" w:rsidRDefault="000F7CAD" w:rsidP="004F77C0">
      <w:pPr>
        <w:pStyle w:val="BodyText"/>
        <w:numPr>
          <w:ilvl w:val="0"/>
          <w:numId w:val="22"/>
        </w:numPr>
      </w:pPr>
      <w:r>
        <w:t xml:space="preserve">Will consultations be appropriate to conduct during the implementation of the </w:t>
      </w:r>
      <w:r w:rsidR="00CD4AEE">
        <w:t>investment</w:t>
      </w:r>
      <w:r>
        <w:t>?</w:t>
      </w:r>
    </w:p>
    <w:p w14:paraId="3E81DD7D" w14:textId="7F290D67" w:rsidR="000F7CAD" w:rsidRDefault="000F7CAD" w:rsidP="004F77C0">
      <w:pPr>
        <w:pStyle w:val="BodyText"/>
        <w:numPr>
          <w:ilvl w:val="0"/>
          <w:numId w:val="22"/>
        </w:numPr>
      </w:pPr>
      <w:r>
        <w:t>What role will</w:t>
      </w:r>
      <w:r w:rsidR="00380C04">
        <w:t xml:space="preserve"> the</w:t>
      </w:r>
      <w:r>
        <w:t xml:space="preserve"> affected people or communities have in monitoring the implementation process for</w:t>
      </w:r>
      <w:r w:rsidR="00057A18">
        <w:t> </w:t>
      </w:r>
      <w:r>
        <w:t xml:space="preserve">the </w:t>
      </w:r>
      <w:r w:rsidR="00CD4AEE">
        <w:t>investment</w:t>
      </w:r>
      <w:r>
        <w:t>?</w:t>
      </w:r>
    </w:p>
    <w:p w14:paraId="171AD928" w14:textId="48DF8CFD" w:rsidR="000F7CAD" w:rsidRDefault="000F7CAD" w:rsidP="005B278F">
      <w:pPr>
        <w:pStyle w:val="BodyText"/>
        <w:numPr>
          <w:ilvl w:val="0"/>
          <w:numId w:val="22"/>
        </w:numPr>
        <w:spacing w:after="240"/>
        <w:ind w:left="714" w:hanging="357"/>
      </w:pPr>
      <w:r>
        <w:t>How will grievances that affected people or communities may have be addressed?</w:t>
      </w:r>
    </w:p>
    <w:p w14:paraId="7C0997B6" w14:textId="7CF30362" w:rsidR="000F7CAD" w:rsidRDefault="00C614FC" w:rsidP="000F7CAD">
      <w:pPr>
        <w:pStyle w:val="BodyText"/>
      </w:pPr>
      <w:r>
        <w:t>A</w:t>
      </w:r>
      <w:r w:rsidR="000F7CAD">
        <w:t xml:space="preserve">n integrated Environmental and Social Impact Assessment (ESIA) </w:t>
      </w:r>
      <w:r>
        <w:t>may be</w:t>
      </w:r>
      <w:r w:rsidR="000F7CAD">
        <w:t xml:space="preserve"> the most appropriate </w:t>
      </w:r>
      <w:r>
        <w:t>way to</w:t>
      </w:r>
      <w:r w:rsidR="000F7CAD">
        <w:t xml:space="preserve"> </w:t>
      </w:r>
      <w:r>
        <w:t xml:space="preserve">incorporate </w:t>
      </w:r>
      <w:r w:rsidR="000F7CAD">
        <w:t xml:space="preserve">stakeholders’ views and concerns into the design process. An integrated ESIA process, including stakeholder engagement, increases the effectiveness of the assessment by increasing the likelihood that the full range of relevant concerns will be identified and examined as part of the assessment process. It also increases the efficiency of the assessment process by reducing duplication of effort that often occurs if separate environmental and social assessments are undertaken. </w:t>
      </w:r>
    </w:p>
    <w:p w14:paraId="170E2C90" w14:textId="5E95F1A0" w:rsidR="000F7CAD" w:rsidRDefault="000F7CAD" w:rsidP="00256606">
      <w:pPr>
        <w:pStyle w:val="Heading3"/>
      </w:pPr>
      <w:r>
        <w:t>What are the elements of good practice?</w:t>
      </w:r>
    </w:p>
    <w:p w14:paraId="15D04524" w14:textId="77777777" w:rsidR="000F7CAD" w:rsidRPr="00057A18" w:rsidRDefault="000F7CAD" w:rsidP="000F7CAD">
      <w:pPr>
        <w:pStyle w:val="BodyText"/>
        <w:rPr>
          <w:b/>
        </w:rPr>
      </w:pPr>
      <w:r w:rsidRPr="00D92872">
        <w:rPr>
          <w:rStyle w:val="Strong"/>
        </w:rPr>
        <w:t>Planning and design phase</w:t>
      </w:r>
      <w:r w:rsidRPr="00057A18">
        <w:rPr>
          <w:b/>
        </w:rPr>
        <w:t xml:space="preserve"> </w:t>
      </w:r>
      <w:r w:rsidRPr="00057A18">
        <w:t>– Elements of good practice include:</w:t>
      </w:r>
    </w:p>
    <w:p w14:paraId="71F92BB9" w14:textId="7A83878E" w:rsidR="000F7CAD" w:rsidRDefault="000F7CAD" w:rsidP="00CA1E44">
      <w:pPr>
        <w:pStyle w:val="Checklist"/>
      </w:pPr>
      <w:r>
        <w:tab/>
      </w:r>
      <w:r w:rsidRPr="00EF3D78">
        <w:rPr>
          <w:rStyle w:val="IntenseEmphasis"/>
        </w:rPr>
        <w:t>Begin as early in the design process as possible</w:t>
      </w:r>
      <w:r w:rsidRPr="00EF3D78">
        <w:rPr>
          <w:color w:val="65C5B4" w:themeColor="accent2"/>
        </w:rPr>
        <w:t xml:space="preserve"> </w:t>
      </w:r>
      <w:r>
        <w:t xml:space="preserve">– </w:t>
      </w:r>
      <w:r w:rsidR="00FC208E">
        <w:t>E</w:t>
      </w:r>
      <w:r>
        <w:t>arly identification of potential issues and concerns allows for consideration of alternatives, promotes a more optimal design process, and reduces the risk that delays in design or approval will be necessary because of untimely discovery of significant potential problems.</w:t>
      </w:r>
    </w:p>
    <w:p w14:paraId="7F0F5A81" w14:textId="5318981B" w:rsidR="000F7CAD" w:rsidRPr="00CA1E44" w:rsidRDefault="000F7CAD" w:rsidP="00CA1E44">
      <w:pPr>
        <w:pStyle w:val="Checklist"/>
      </w:pPr>
      <w:r w:rsidRPr="002012C5">
        <w:rPr>
          <w:rStyle w:val="IntenseEmphasis"/>
        </w:rPr>
        <w:t>Tailor the scope of consultation to the level of risk</w:t>
      </w:r>
      <w:r w:rsidRPr="00CA1E44">
        <w:t xml:space="preserve"> – </w:t>
      </w:r>
      <w:r w:rsidR="00FC208E">
        <w:t>C</w:t>
      </w:r>
      <w:r w:rsidRPr="00CA1E44">
        <w:t xml:space="preserve">onsultation for medium- to high-risk </w:t>
      </w:r>
      <w:r w:rsidR="00CD4AEE">
        <w:t>investment</w:t>
      </w:r>
      <w:r w:rsidR="00C614FC">
        <w:t>s</w:t>
      </w:r>
      <w:r w:rsidRPr="00CA1E44">
        <w:t xml:space="preserve"> will be more comprehensive than for low-risk </w:t>
      </w:r>
      <w:r w:rsidR="00CD4AEE">
        <w:t>investment</w:t>
      </w:r>
      <w:r w:rsidRPr="00CA1E44">
        <w:t>.</w:t>
      </w:r>
    </w:p>
    <w:p w14:paraId="0B100246" w14:textId="6BD2CF2B" w:rsidR="00D92872" w:rsidRDefault="000F7CAD" w:rsidP="00CA1E44">
      <w:pPr>
        <w:pStyle w:val="Checklist"/>
      </w:pPr>
      <w:r>
        <w:tab/>
      </w:r>
      <w:r w:rsidRPr="00EF3D78">
        <w:rPr>
          <w:rStyle w:val="IntenseEmphasis"/>
        </w:rPr>
        <w:t xml:space="preserve">For medium- to high-risk </w:t>
      </w:r>
      <w:r w:rsidR="00CD4AEE">
        <w:rPr>
          <w:rStyle w:val="IntenseEmphasis"/>
        </w:rPr>
        <w:t>investment</w:t>
      </w:r>
      <w:r w:rsidRPr="00EF3D78">
        <w:rPr>
          <w:rStyle w:val="IntenseEmphasis"/>
        </w:rPr>
        <w:t>, engage skilled and impartial assessment experts</w:t>
      </w:r>
      <w:r>
        <w:t xml:space="preserve"> – </w:t>
      </w:r>
      <w:r w:rsidR="00FC208E">
        <w:t>T</w:t>
      </w:r>
      <w:r>
        <w:t>hey can support the design and facilitate the consultation process, using local knowledge. Ensure that environmental and social expertise is commensurate with the potential risks and impacts involved.</w:t>
      </w:r>
    </w:p>
    <w:p w14:paraId="0033F134" w14:textId="794A9D8F" w:rsidR="000F7CAD" w:rsidRDefault="00772CC9" w:rsidP="00CA1E44">
      <w:pPr>
        <w:pStyle w:val="Checklist"/>
      </w:pPr>
      <w:r>
        <w:rPr>
          <w:rStyle w:val="IntenseEmphasis"/>
        </w:rPr>
        <w:t>Promote meaningful</w:t>
      </w:r>
      <w:r w:rsidR="000F7CAD" w:rsidRPr="00EF3D78">
        <w:rPr>
          <w:rStyle w:val="IntenseEmphasis"/>
        </w:rPr>
        <w:t xml:space="preserve"> consultation</w:t>
      </w:r>
      <w:r w:rsidR="000F7CAD">
        <w:t xml:space="preserve"> – </w:t>
      </w:r>
      <w:r w:rsidR="00FC208E">
        <w:t>C</w:t>
      </w:r>
      <w:r w:rsidR="000F7CAD">
        <w:t xml:space="preserve">onsultation processes </w:t>
      </w:r>
      <w:r>
        <w:t>are not effective</w:t>
      </w:r>
      <w:r w:rsidR="000F7CAD">
        <w:t xml:space="preserve"> if conducted in a strictly pro-form</w:t>
      </w:r>
      <w:r>
        <w:t>a manner. C</w:t>
      </w:r>
      <w:r w:rsidR="000F7CAD">
        <w:t xml:space="preserve">onsultations </w:t>
      </w:r>
      <w:r>
        <w:t>should be</w:t>
      </w:r>
      <w:r w:rsidR="000F7CAD">
        <w:t xml:space="preserve"> conducted in a time and place accessible to those to be consulted. Language is often also a consideration. Ensuring meaningful consultations may include other important considerations, including advance disclosure of information relevant to </w:t>
      </w:r>
      <w:r>
        <w:t xml:space="preserve">the </w:t>
      </w:r>
      <w:r w:rsidR="000F7CAD">
        <w:t xml:space="preserve">consultation, and focus group discussions </w:t>
      </w:r>
      <w:r>
        <w:t xml:space="preserve">or other mechanisms that enable </w:t>
      </w:r>
      <w:r w:rsidR="000F7CAD">
        <w:t xml:space="preserve">women or </w:t>
      </w:r>
      <w:r>
        <w:t>other disadvantaged or vulnerable people</w:t>
      </w:r>
      <w:r w:rsidR="000F7CAD">
        <w:t xml:space="preserve"> </w:t>
      </w:r>
      <w:r>
        <w:t xml:space="preserve">to </w:t>
      </w:r>
      <w:r w:rsidR="000F7CAD">
        <w:t>feel free to speak frankly.</w:t>
      </w:r>
    </w:p>
    <w:p w14:paraId="63B90D16" w14:textId="4D6C99EB" w:rsidR="000F7CAD" w:rsidRDefault="000F7CAD" w:rsidP="00CA1E44">
      <w:pPr>
        <w:pStyle w:val="Checklist"/>
      </w:pPr>
      <w:r>
        <w:tab/>
      </w:r>
      <w:r w:rsidRPr="00EF3D78">
        <w:rPr>
          <w:rStyle w:val="IntenseEmphasis"/>
        </w:rPr>
        <w:t>Responsiveness to consultations</w:t>
      </w:r>
      <w:r>
        <w:t xml:space="preserve"> – </w:t>
      </w:r>
      <w:r w:rsidR="00FC208E">
        <w:t>A</w:t>
      </w:r>
      <w:r>
        <w:t xml:space="preserve">s part of the assessment process, a record of consultations should be maintained. This should include basic information as to the time and place of consultations, the </w:t>
      </w:r>
      <w:r w:rsidRPr="00CA1E44">
        <w:t>number</w:t>
      </w:r>
      <w:r>
        <w:t xml:space="preserve"> an</w:t>
      </w:r>
      <w:r w:rsidR="00772CC9">
        <w:t>d general characteristics (e.g.</w:t>
      </w:r>
      <w:r>
        <w:t xml:space="preserve"> gender, age, minority status) of participants, and issues discussed. As much as possible, agencies sponsoring the </w:t>
      </w:r>
      <w:r w:rsidR="00CD4AEE">
        <w:t>investment</w:t>
      </w:r>
      <w:r>
        <w:t xml:space="preserve"> should respond directly to those consulted on issues raised. Consultation results, and responses to issues raised, should also be reviewed in any environmental and social mitigation plans required for the </w:t>
      </w:r>
      <w:r w:rsidR="00CD4AEE">
        <w:t>investment</w:t>
      </w:r>
      <w:r>
        <w:t>.</w:t>
      </w:r>
    </w:p>
    <w:p w14:paraId="4D3803D9" w14:textId="303E7B65" w:rsidR="000F7CAD" w:rsidRDefault="000F7CAD" w:rsidP="00CA1E44">
      <w:pPr>
        <w:pStyle w:val="Checklist"/>
      </w:pPr>
      <w:r>
        <w:tab/>
      </w:r>
      <w:r w:rsidR="00757712" w:rsidRPr="00757712">
        <w:rPr>
          <w:rStyle w:val="IntenseEmphasis"/>
        </w:rPr>
        <w:t>Always consider potential</w:t>
      </w:r>
      <w:r w:rsidR="00757712">
        <w:t xml:space="preserve"> </w:t>
      </w:r>
      <w:r w:rsidRPr="00593E35">
        <w:rPr>
          <w:rStyle w:val="IntenseEmphasis"/>
        </w:rPr>
        <w:t>social risks</w:t>
      </w:r>
      <w:r>
        <w:t xml:space="preserve"> – </w:t>
      </w:r>
      <w:r w:rsidR="00FC208E">
        <w:t>A</w:t>
      </w:r>
      <w:r>
        <w:t xml:space="preserve">lthough legal requirements and established practice </w:t>
      </w:r>
      <w:r w:rsidR="00772CC9">
        <w:t>may</w:t>
      </w:r>
      <w:r>
        <w:t xml:space="preserve"> </w:t>
      </w:r>
      <w:r w:rsidRPr="00CA1E44">
        <w:t>focus</w:t>
      </w:r>
      <w:r>
        <w:t xml:space="preserve"> on environmental assessment, social risks may be far greater than risks to the physical environment. </w:t>
      </w:r>
      <w:r w:rsidR="00772CC9">
        <w:t>Social risks</w:t>
      </w:r>
      <w:r>
        <w:t xml:space="preserve"> may include gender or ethnic inequities in distribution of impacts or opportunities to benefit, culturally inappropriate design of </w:t>
      </w:r>
      <w:r w:rsidR="00482B66">
        <w:t xml:space="preserve">investments </w:t>
      </w:r>
      <w:r>
        <w:t xml:space="preserve">in areas with indigenous peoples or </w:t>
      </w:r>
      <w:r w:rsidR="00FD5AD3">
        <w:t>ethnic</w:t>
      </w:r>
      <w:r>
        <w:t xml:space="preserve"> minorities, or </w:t>
      </w:r>
      <w:r w:rsidR="00482B66">
        <w:t xml:space="preserve">investments </w:t>
      </w:r>
      <w:r>
        <w:t>that may exacerbate tensions in areas of conflict, or recovering from conflict.</w:t>
      </w:r>
    </w:p>
    <w:p w14:paraId="78F8718C" w14:textId="6F2310F1" w:rsidR="000F7CAD" w:rsidRDefault="000F7CAD" w:rsidP="00CA1E44">
      <w:pPr>
        <w:pStyle w:val="Checklist"/>
      </w:pPr>
      <w:r>
        <w:tab/>
      </w:r>
      <w:r w:rsidRPr="00593E35">
        <w:rPr>
          <w:rStyle w:val="IntenseEmphasis"/>
        </w:rPr>
        <w:t>Be gender inclusive and responsive to the needs of people with disabilities and other vulnerable groups</w:t>
      </w:r>
      <w:r>
        <w:t xml:space="preserve"> – DFAT requires all </w:t>
      </w:r>
      <w:r w:rsidR="00CD4AEE">
        <w:t>investment</w:t>
      </w:r>
      <w:r>
        <w:t xml:space="preserve"> designs to incorporate the principles of gender equality and consider the needs of people with disabilities. Consultation processes in environment</w:t>
      </w:r>
      <w:r w:rsidR="00FD5AD3">
        <w:t>al</w:t>
      </w:r>
      <w:r>
        <w:t xml:space="preserve"> and social assessment</w:t>
      </w:r>
      <w:r w:rsidR="00FD5AD3">
        <w:t>s</w:t>
      </w:r>
      <w:r>
        <w:t xml:space="preserve"> must follow these </w:t>
      </w:r>
      <w:r w:rsidR="00757712">
        <w:t>DFAT requirements</w:t>
      </w:r>
      <w:r>
        <w:t>.</w:t>
      </w:r>
    </w:p>
    <w:p w14:paraId="6E290044" w14:textId="0C0E25A7" w:rsidR="000F7CAD" w:rsidRDefault="000F7CAD" w:rsidP="00CA1E44">
      <w:pPr>
        <w:pStyle w:val="Checklist"/>
      </w:pPr>
      <w:r w:rsidRPr="00593E35">
        <w:rPr>
          <w:rStyle w:val="IntenseEmphasis"/>
        </w:rPr>
        <w:tab/>
        <w:t>Make information accessible</w:t>
      </w:r>
      <w:r>
        <w:t xml:space="preserve"> – </w:t>
      </w:r>
      <w:r w:rsidR="00FC208E">
        <w:t>P</w:t>
      </w:r>
      <w:r>
        <w:t xml:space="preserve">rovide information about the </w:t>
      </w:r>
      <w:r w:rsidR="00CD4AEE">
        <w:t>investment</w:t>
      </w:r>
      <w:r>
        <w:t xml:space="preserve"> and the assessment of environmental and social risks in an accessible place</w:t>
      </w:r>
      <w:r w:rsidR="003638C3">
        <w:t xml:space="preserve">, </w:t>
      </w:r>
      <w:r>
        <w:t>language and form that is understandabl</w:t>
      </w:r>
      <w:r w:rsidR="00772CC9">
        <w:t>e by affected people and other stakeholders (e.g.</w:t>
      </w:r>
      <w:r>
        <w:t xml:space="preserve"> local </w:t>
      </w:r>
      <w:r w:rsidR="00FD5AD3">
        <w:t xml:space="preserve">government </w:t>
      </w:r>
      <w:r>
        <w:t>agencies). This process should include disclosure of the records of consultations in places that are accessible to the public.</w:t>
      </w:r>
    </w:p>
    <w:p w14:paraId="35FC2D03" w14:textId="652F7295" w:rsidR="000F7CAD" w:rsidRDefault="000F7CAD" w:rsidP="00CA1E44">
      <w:pPr>
        <w:pStyle w:val="Checklist"/>
      </w:pPr>
      <w:r>
        <w:tab/>
      </w:r>
      <w:r w:rsidRPr="005B278F">
        <w:rPr>
          <w:rStyle w:val="IntenseEmphasis"/>
        </w:rPr>
        <w:t>If documentation is lengthy or technically complex</w:t>
      </w:r>
      <w:r w:rsidR="003638C3">
        <w:t xml:space="preserve"> – </w:t>
      </w:r>
      <w:r w:rsidR="00FC208E">
        <w:t>P</w:t>
      </w:r>
      <w:r>
        <w:t>rovide summary material on key content</w:t>
      </w:r>
      <w:r w:rsidR="003638C3">
        <w:t>,</w:t>
      </w:r>
      <w:r>
        <w:t xml:space="preserve"> findings and an estimated timetable for future actions, in a form, location and language that are accessible to stakeholders and affected communities. Engage them in decisions about management of risks.</w:t>
      </w:r>
    </w:p>
    <w:p w14:paraId="26578CC1" w14:textId="01860CAD" w:rsidR="000F7CAD" w:rsidRDefault="000F7CAD" w:rsidP="00CA1E44">
      <w:pPr>
        <w:pStyle w:val="Checklist"/>
      </w:pPr>
      <w:r w:rsidRPr="00593E35">
        <w:rPr>
          <w:rStyle w:val="IntenseEmphasis"/>
        </w:rPr>
        <w:t>Disclose information in a timely manner</w:t>
      </w:r>
      <w:r w:rsidR="003638C3">
        <w:t xml:space="preserve"> – </w:t>
      </w:r>
      <w:r w:rsidR="00FC208E">
        <w:t>D</w:t>
      </w:r>
      <w:r>
        <w:t xml:space="preserve">ocuments should first be disclosed while still in draft, with sufficient time for intended audiences to review and respond before final decisions about </w:t>
      </w:r>
      <w:r w:rsidR="00CD4AEE">
        <w:t>investment</w:t>
      </w:r>
      <w:r>
        <w:t xml:space="preserve"> design and mitigation arrangements are made. Final versions of assessments and plans are disclosed to establish a public record of decisions and commitments made. </w:t>
      </w:r>
    </w:p>
    <w:p w14:paraId="07BF9897" w14:textId="294D160C" w:rsidR="00057A18" w:rsidRDefault="000F7CAD" w:rsidP="00CA1E44">
      <w:pPr>
        <w:pStyle w:val="Checklist"/>
      </w:pPr>
      <w:r>
        <w:tab/>
      </w:r>
      <w:r w:rsidRPr="00593E35">
        <w:rPr>
          <w:rStyle w:val="IntenseEmphasis"/>
        </w:rPr>
        <w:t>Build local capacities</w:t>
      </w:r>
      <w:r>
        <w:t xml:space="preserve"> – </w:t>
      </w:r>
      <w:r w:rsidR="00FC208E">
        <w:t>C</w:t>
      </w:r>
      <w:r>
        <w:t xml:space="preserve">onsider engaging local leaders, local social experts and local environment agency personnel in the team. </w:t>
      </w:r>
    </w:p>
    <w:p w14:paraId="4A933808" w14:textId="77777777" w:rsidR="00057A18" w:rsidRDefault="00057A18">
      <w:pPr>
        <w:tabs>
          <w:tab w:val="clear" w:pos="4819"/>
        </w:tabs>
        <w:suppressAutoHyphens w:val="0"/>
        <w:spacing w:before="0" w:after="120" w:line="440" w:lineRule="atLeast"/>
      </w:pPr>
      <w:r>
        <w:br w:type="page"/>
      </w:r>
    </w:p>
    <w:p w14:paraId="5C4D8F7A" w14:textId="77777777" w:rsidR="000F7CAD" w:rsidRDefault="000F7CAD" w:rsidP="00057A18">
      <w:pPr>
        <w:pStyle w:val="BodyText"/>
      </w:pPr>
      <w:r w:rsidRPr="00D92872">
        <w:rPr>
          <w:rStyle w:val="Strong"/>
        </w:rPr>
        <w:t>Implementation phase</w:t>
      </w:r>
      <w:r>
        <w:t xml:space="preserve"> - In the implementation phase, elements of good practice include:</w:t>
      </w:r>
    </w:p>
    <w:p w14:paraId="2686251F" w14:textId="5E7E0D0B" w:rsidR="000F7CAD" w:rsidRDefault="000F7CAD" w:rsidP="00CA1E44">
      <w:pPr>
        <w:pStyle w:val="Checklist"/>
      </w:pPr>
      <w:r>
        <w:tab/>
      </w:r>
      <w:r w:rsidRPr="00593E35">
        <w:rPr>
          <w:rStyle w:val="IntenseEmphasis"/>
        </w:rPr>
        <w:t>Include stakeholders in implementation monitoring</w:t>
      </w:r>
      <w:r>
        <w:t xml:space="preserve"> – </w:t>
      </w:r>
      <w:r w:rsidR="00FC208E">
        <w:t>M</w:t>
      </w:r>
      <w:r>
        <w:t xml:space="preserve">onitoring promotes early identification of implementation problems, increasing the likelihood that time and resources will be available to address them. Affected people or communities can provide valuable assistance in monitoring, they are most aware of local conditions and changing circumstances. Involving them in monitoring also reinforces their stake in the process and provides an opportunity for direct interaction with parties responsible for implementation of the </w:t>
      </w:r>
      <w:r w:rsidR="00CD4AEE">
        <w:t>investment</w:t>
      </w:r>
      <w:r>
        <w:t>.</w:t>
      </w:r>
    </w:p>
    <w:p w14:paraId="034ADC06" w14:textId="0248699D" w:rsidR="000F7CAD" w:rsidRPr="00CA1E44" w:rsidRDefault="000F7CAD" w:rsidP="00CA1E44">
      <w:pPr>
        <w:pStyle w:val="Checklist"/>
      </w:pPr>
      <w:r>
        <w:tab/>
      </w:r>
      <w:r w:rsidRPr="0085186B">
        <w:rPr>
          <w:rStyle w:val="IntenseEmphasis"/>
        </w:rPr>
        <w:t>Provide avenues for complaint and redress</w:t>
      </w:r>
      <w:r w:rsidRPr="00CA1E44">
        <w:t xml:space="preserve"> – </w:t>
      </w:r>
      <w:r w:rsidR="00FC208E">
        <w:t>A</w:t>
      </w:r>
      <w:r w:rsidRPr="00CA1E44">
        <w:t xml:space="preserve">ny </w:t>
      </w:r>
      <w:r w:rsidR="00CD4AEE">
        <w:t>investment</w:t>
      </w:r>
      <w:r w:rsidRPr="00CA1E44">
        <w:t xml:space="preserve"> with potential environmental or social risks or impacts should establish a grievance redress process. Complex development undertakings almost always generate complaints. International development experience shows that development </w:t>
      </w:r>
      <w:r w:rsidR="00482B66">
        <w:t xml:space="preserve">investments </w:t>
      </w:r>
      <w:r w:rsidRPr="00CA1E44">
        <w:t>that internalise the management of complaints tend to perform better, with fewer delays and controversies than those in which complaints are lodged externally (e.g., to the media, to political agencies, or courts). A functioning grievance redress process:</w:t>
      </w:r>
    </w:p>
    <w:p w14:paraId="69E789C6" w14:textId="0A2330F0" w:rsidR="000F7CAD" w:rsidRPr="00CA1E44" w:rsidRDefault="000F7CAD" w:rsidP="00CA1E44">
      <w:pPr>
        <w:pStyle w:val="Bullet2"/>
      </w:pPr>
      <w:r w:rsidRPr="00CA1E44">
        <w:t>Informs those potentially affected about how and where to lodge complaints</w:t>
      </w:r>
    </w:p>
    <w:p w14:paraId="729D6897" w14:textId="03190DA2" w:rsidR="000F7CAD" w:rsidRPr="00057A18" w:rsidRDefault="000F7CAD" w:rsidP="00CA1E44">
      <w:pPr>
        <w:pStyle w:val="Bullet2"/>
      </w:pPr>
      <w:r w:rsidRPr="00057A18">
        <w:t>Is available and accessible at little or no cost to those who wish to lodge complaints</w:t>
      </w:r>
    </w:p>
    <w:p w14:paraId="1BC25CC6" w14:textId="732CA1C3" w:rsidR="000F7CAD" w:rsidRPr="00057A18" w:rsidRDefault="000F7CAD" w:rsidP="00CA1E44">
      <w:pPr>
        <w:pStyle w:val="Bullet2"/>
      </w:pPr>
      <w:r w:rsidRPr="00057A18">
        <w:t>Provides clear performance standards for responding to complaints received</w:t>
      </w:r>
    </w:p>
    <w:p w14:paraId="0A6DCB69" w14:textId="1246B981" w:rsidR="000F7CAD" w:rsidRPr="00057A18" w:rsidRDefault="000F7CAD" w:rsidP="00CA1E44">
      <w:pPr>
        <w:pStyle w:val="Bullet2"/>
      </w:pPr>
      <w:r w:rsidRPr="00057A18">
        <w:t>Includes arrangements for impartial, or third-party, review of complaints received</w:t>
      </w:r>
    </w:p>
    <w:p w14:paraId="31212674" w14:textId="3E4742BC" w:rsidR="000F7CAD" w:rsidRPr="00057A18" w:rsidRDefault="000F7CAD" w:rsidP="00CA1E44">
      <w:pPr>
        <w:pStyle w:val="Bullet2"/>
      </w:pPr>
      <w:r w:rsidRPr="00057A18">
        <w:t>Does not prejudice complainants’ access to other legal avenues for grievance redress.</w:t>
      </w:r>
    </w:p>
    <w:p w14:paraId="5FCD0987" w14:textId="77777777" w:rsidR="000F7CAD" w:rsidRDefault="000F7CAD" w:rsidP="00CA1E44">
      <w:pPr>
        <w:pStyle w:val="Bodyindented"/>
      </w:pPr>
      <w:r>
        <w:t xml:space="preserve">Arrangements for reporting on status of grievances received should be incorporated into </w:t>
      </w:r>
      <w:r w:rsidRPr="00CA1E44">
        <w:t>implementation</w:t>
      </w:r>
      <w:r>
        <w:t xml:space="preserve"> monitoring processes and the effectiveness of the grievance process should be reviewed in the course of DFAT supervision.</w:t>
      </w:r>
    </w:p>
    <w:p w14:paraId="77D4707F" w14:textId="7AEF67B8" w:rsidR="00CA1E44" w:rsidRDefault="000F7CAD" w:rsidP="005B278F">
      <w:pPr>
        <w:pStyle w:val="Checklist"/>
        <w:spacing w:after="240"/>
      </w:pPr>
      <w:r w:rsidRPr="00593E35">
        <w:rPr>
          <w:rStyle w:val="IntenseEmphasis"/>
        </w:rPr>
        <w:t>Stakeholders should also be consulted in post-implementation evaluation processes</w:t>
      </w:r>
      <w:r>
        <w:t xml:space="preserve"> – </w:t>
      </w:r>
      <w:r w:rsidR="00FC208E">
        <w:t>B</w:t>
      </w:r>
      <w:r>
        <w:t xml:space="preserve">oth intended beneficiaries and people or communities potentially affected in an adverse manner should be consulted at the conclusion of the implementation process to assess their views as to whether the </w:t>
      </w:r>
      <w:r w:rsidR="00CD4AEE">
        <w:t>investment</w:t>
      </w:r>
      <w:r>
        <w:t xml:space="preserve"> has achieved its intended results, and whether any adverse environmental or social impacts have been mitigated. </w:t>
      </w:r>
    </w:p>
    <w:p w14:paraId="31CE369B" w14:textId="24D8E095" w:rsidR="000F7CAD" w:rsidRDefault="000F7CAD" w:rsidP="000F7CAD">
      <w:pPr>
        <w:pStyle w:val="BodyText"/>
      </w:pPr>
      <w:r>
        <w:t xml:space="preserve">Examples of best practice consultation processes for international development </w:t>
      </w:r>
      <w:r w:rsidR="00482B66">
        <w:t xml:space="preserve">investments </w:t>
      </w:r>
      <w:r>
        <w:t>can be found at:</w:t>
      </w:r>
    </w:p>
    <w:p w14:paraId="32405C27" w14:textId="70F128BF" w:rsidR="00772CC9" w:rsidRDefault="00787967" w:rsidP="004F0655">
      <w:pPr>
        <w:pStyle w:val="Bulletstyle"/>
        <w:rPr>
          <w:rStyle w:val="Hyperlink"/>
        </w:rPr>
      </w:pPr>
      <w:hyperlink r:id="rId10" w:anchor="page=111&amp;zoom=80" w:history="1">
        <w:r w:rsidR="006C15D3" w:rsidRPr="006C15D3">
          <w:rPr>
            <w:rStyle w:val="Hyperlink"/>
          </w:rPr>
          <w:t>World Bank Environmental and Social Framework – Environmental and Social Standard 10</w:t>
        </w:r>
      </w:hyperlink>
      <w:r w:rsidR="006C15D3">
        <w:rPr>
          <w:rStyle w:val="Hyperlink"/>
        </w:rPr>
        <w:t xml:space="preserve"> </w:t>
      </w:r>
    </w:p>
    <w:p w14:paraId="25E17E8C" w14:textId="475C128C" w:rsidR="00593E35" w:rsidRPr="000645AB" w:rsidRDefault="00787967" w:rsidP="004F0655">
      <w:pPr>
        <w:pStyle w:val="Bulletstyle"/>
        <w:rPr>
          <w:rStyle w:val="Hyperlink"/>
        </w:rPr>
      </w:pPr>
      <w:hyperlink r:id="rId11" w:history="1">
        <w:r w:rsidR="000F7CAD" w:rsidRPr="004F0655">
          <w:rPr>
            <w:rStyle w:val="Hyperlink"/>
          </w:rPr>
          <w:t>Asian Development Bank Environment Safeguards: A Good Practice Sourcebook</w:t>
        </w:r>
      </w:hyperlink>
      <w:r w:rsidR="00593E35" w:rsidRPr="000645AB">
        <w:rPr>
          <w:rStyle w:val="Hyperlink"/>
          <w:noProof/>
          <w:lang w:eastAsia="en-AU"/>
        </w:rPr>
        <mc:AlternateContent>
          <mc:Choice Requires="wps">
            <w:drawing>
              <wp:anchor distT="0" distB="0" distL="114300" distR="114300" simplePos="0" relativeHeight="251663360" behindDoc="0" locked="0" layoutInCell="1" allowOverlap="1" wp14:anchorId="77066BD0" wp14:editId="69592A51">
                <wp:simplePos x="0" y="0"/>
                <wp:positionH relativeFrom="column">
                  <wp:posOffset>5080</wp:posOffset>
                </wp:positionH>
                <wp:positionV relativeFrom="paragraph">
                  <wp:posOffset>1836683</wp:posOffset>
                </wp:positionV>
                <wp:extent cx="6087600" cy="0"/>
                <wp:effectExtent l="0" t="12700" r="34290" b="25400"/>
                <wp:wrapNone/>
                <wp:docPr id="12" name="Straight Connector 12"/>
                <wp:cNvGraphicFramePr/>
                <a:graphic xmlns:a="http://schemas.openxmlformats.org/drawingml/2006/main">
                  <a:graphicData uri="http://schemas.microsoft.com/office/word/2010/wordprocessingShape">
                    <wps:wsp>
                      <wps:cNvCnPr/>
                      <wps:spPr>
                        <a:xfrm>
                          <a:off x="0" y="0"/>
                          <a:ext cx="6087600" cy="0"/>
                        </a:xfrm>
                        <a:prstGeom prst="line">
                          <a:avLst/>
                        </a:prstGeom>
                        <a:ln w="38100">
                          <a:gradFill flip="none" rotWithShape="1">
                            <a:gsLst>
                              <a:gs pos="100000">
                                <a:schemeClr val="accent1"/>
                              </a:gs>
                              <a:gs pos="0">
                                <a:schemeClr val="accent2"/>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4F8F39"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44.6pt" to="479.75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" strokeweight="3pt">
                <v:stroke joinstyle="miter"/>
              </v:line>
            </w:pict>
          </mc:Fallback>
        </mc:AlternateContent>
      </w:r>
      <w:r w:rsidR="00593E35" w:rsidRPr="000645AB">
        <w:rPr>
          <w:rStyle w:val="Hyperlink"/>
          <w:noProof/>
          <w:lang w:eastAsia="en-AU"/>
        </w:rPr>
        <mc:AlternateContent>
          <mc:Choice Requires="wps">
            <w:drawing>
              <wp:anchor distT="0" distB="0" distL="114300" distR="114300" simplePos="0" relativeHeight="251660288" behindDoc="0" locked="0" layoutInCell="1" allowOverlap="1" wp14:anchorId="5BFB7BA6" wp14:editId="2D7AA70D">
                <wp:simplePos x="0" y="0"/>
                <wp:positionH relativeFrom="column">
                  <wp:posOffset>5242</wp:posOffset>
                </wp:positionH>
                <wp:positionV relativeFrom="paragraph">
                  <wp:posOffset>402280</wp:posOffset>
                </wp:positionV>
                <wp:extent cx="6087600" cy="0"/>
                <wp:effectExtent l="0" t="0" r="8890" b="12700"/>
                <wp:wrapNone/>
                <wp:docPr id="470" name="Straight Connector 470"/>
                <wp:cNvGraphicFramePr/>
                <a:graphic xmlns:a="http://schemas.openxmlformats.org/drawingml/2006/main">
                  <a:graphicData uri="http://schemas.microsoft.com/office/word/2010/wordprocessingShape">
                    <wps:wsp>
                      <wps:cNvCnPr/>
                      <wps:spPr>
                        <a:xfrm>
                          <a:off x="0" y="0"/>
                          <a:ext cx="6087600" cy="0"/>
                        </a:xfrm>
                        <a:prstGeom prst="line">
                          <a:avLst/>
                        </a:prstGeom>
                        <a:ln w="12700">
                          <a:gradFill flip="none" rotWithShape="1">
                            <a:gsLst>
                              <a:gs pos="100000">
                                <a:schemeClr val="accent1"/>
                              </a:gs>
                              <a:gs pos="0">
                                <a:schemeClr val="accent2"/>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2125A4" id="Straight Connector 47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31.7pt" to="479.7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" strokeweight="1pt">
                <v:stroke joinstyle="miter"/>
              </v:line>
            </w:pict>
          </mc:Fallback>
        </mc:AlternateContent>
      </w:r>
      <w:r w:rsidR="00593E35" w:rsidRPr="000645AB">
        <w:rPr>
          <w:rStyle w:val="Hyperlink"/>
          <w:noProof/>
          <w:lang w:eastAsia="en-AU"/>
        </w:rPr>
        <mc:AlternateContent>
          <mc:Choice Requires="wps">
            <w:drawing>
              <wp:anchor distT="0" distB="0" distL="114300" distR="114300" simplePos="0" relativeHeight="251659264" behindDoc="0" locked="0" layoutInCell="1" allowOverlap="1" wp14:anchorId="0CF53523" wp14:editId="6132A904">
                <wp:simplePos x="0" y="0"/>
                <wp:positionH relativeFrom="column">
                  <wp:posOffset>2540</wp:posOffset>
                </wp:positionH>
                <wp:positionV relativeFrom="paragraph">
                  <wp:posOffset>403860</wp:posOffset>
                </wp:positionV>
                <wp:extent cx="6087745" cy="1435100"/>
                <wp:effectExtent l="0" t="0" r="0" b="0"/>
                <wp:wrapTopAndBottom/>
                <wp:docPr id="469" name="Text Box 469"/>
                <wp:cNvGraphicFramePr/>
                <a:graphic xmlns:a="http://schemas.openxmlformats.org/drawingml/2006/main">
                  <a:graphicData uri="http://schemas.microsoft.com/office/word/2010/wordprocessingShape">
                    <wps:wsp>
                      <wps:cNvSpPr txBox="1"/>
                      <wps:spPr>
                        <a:xfrm>
                          <a:off x="0" y="0"/>
                          <a:ext cx="6087745" cy="1435100"/>
                        </a:xfrm>
                        <a:prstGeom prst="rect">
                          <a:avLst/>
                        </a:prstGeom>
                        <a:solidFill>
                          <a:schemeClr val="bg1"/>
                        </a:solidFill>
                        <a:ln w="6350">
                          <a:noFill/>
                        </a:ln>
                        <a:effectLst/>
                      </wps:spPr>
                      <wps:txbx>
                        <w:txbxContent>
                          <w:p w14:paraId="685A6471" w14:textId="77777777" w:rsidR="00593E35" w:rsidRDefault="00593E35" w:rsidP="00900644">
                            <w:pPr>
                              <w:pStyle w:val="Heading3"/>
                              <w:numPr>
                                <w:ilvl w:val="0"/>
                                <w:numId w:val="0"/>
                              </w:numPr>
                              <w:ind w:left="357" w:hanging="357"/>
                            </w:pPr>
                            <w:r>
                              <w:t>Get help if you are unsure</w:t>
                            </w:r>
                          </w:p>
                          <w:p w14:paraId="50C4CE16" w14:textId="50BC6F4C" w:rsidR="00593E35" w:rsidRPr="009A45C7" w:rsidRDefault="00593E35" w:rsidP="00593E35">
                            <w:pPr>
                              <w:pStyle w:val="BodyText"/>
                            </w:pPr>
                            <w:r>
                              <w:t>For assistance</w:t>
                            </w:r>
                            <w:r w:rsidR="00482B66">
                              <w:t xml:space="preserve"> please</w:t>
                            </w:r>
                            <w:r>
                              <w:t xml:space="preserve"> contact </w:t>
                            </w:r>
                            <w:hyperlink r:id="rId12" w:history="1">
                              <w:r w:rsidRPr="006B5B93">
                                <w:rPr>
                                  <w:rStyle w:val="Hyperlink"/>
                                </w:rPr>
                                <w:t>aidsafeguards@dfat.gov.au</w:t>
                              </w:r>
                            </w:hyperlink>
                            <w:r>
                              <w:t>.</w:t>
                            </w:r>
                          </w:p>
                        </w:txbxContent>
                      </wps:txbx>
                      <wps:bodyPr rot="0" spcFirstLastPara="0" vertOverflow="overflow" horzOverflow="overflow" vert="horz" wrap="square" lIns="180000" tIns="54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53523" id="_x0000_t202" coordsize="21600,21600" o:spt="202" path="m,l,21600r21600,l21600,xe">
                <v:stroke joinstyle="miter"/>
                <v:path gradientshapeok="t" o:connecttype="rect"/>
              </v:shapetype>
              <v:shape id="Text Box 469" o:spid="_x0000_s1026" type="#_x0000_t202" style="position:absolute;left:0;text-align:left;margin-left:.2pt;margin-top:31.8pt;width:479.35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" fillcolor="white [3212]" stroked="f" strokeweight=".5pt">
                <v:textbox inset="5mm,1.5mm,5mm,5mm">
                  <w:txbxContent>
                    <w:p w14:paraId="685A6471" w14:textId="77777777" w:rsidR="00593E35" w:rsidRDefault="00593E35" w:rsidP="00900644">
                      <w:pPr>
                        <w:pStyle w:val="Heading3"/>
                        <w:numPr>
                          <w:ilvl w:val="0"/>
                          <w:numId w:val="0"/>
                        </w:numPr>
                        <w:ind w:left="357" w:hanging="357"/>
                      </w:pPr>
                      <w:r>
                        <w:t>Get help if you are unsure</w:t>
                      </w:r>
                    </w:p>
                    <w:p w14:paraId="50C4CE16" w14:textId="50BC6F4C" w:rsidR="00593E35" w:rsidRPr="009A45C7" w:rsidRDefault="00593E35" w:rsidP="00593E35">
                      <w:pPr>
                        <w:pStyle w:val="BodyText"/>
                      </w:pPr>
                      <w:r>
                        <w:t>For assistance</w:t>
                      </w:r>
                      <w:r w:rsidR="00482B66">
                        <w:t xml:space="preserve"> please</w:t>
                      </w:r>
                      <w:r>
                        <w:t xml:space="preserve"> contact </w:t>
                      </w:r>
                      <w:hyperlink r:id="rId16" w:history="1">
                        <w:r w:rsidRPr="006B5B93">
                          <w:rPr>
                            <w:rStyle w:val="Hyperlink"/>
                          </w:rPr>
                          <w:t>aidsafeguards@dfat.gov.au</w:t>
                        </w:r>
                      </w:hyperlink>
                      <w:r>
                        <w:t>.</w:t>
                      </w:r>
                    </w:p>
                  </w:txbxContent>
                </v:textbox>
                <w10:wrap type="topAndBottom"/>
              </v:shape>
            </w:pict>
          </mc:Fallback>
        </mc:AlternateContent>
      </w:r>
      <w:r w:rsidR="00593E35" w:rsidRPr="000645AB">
        <w:rPr>
          <w:rStyle w:val="Hyperlink"/>
          <w:noProof/>
          <w:lang w:eastAsia="en-AU"/>
        </w:rPr>
        <mc:AlternateContent>
          <mc:Choice Requires="wps">
            <w:drawing>
              <wp:anchor distT="0" distB="0" distL="114300" distR="114300" simplePos="0" relativeHeight="251661312" behindDoc="0" locked="0" layoutInCell="1" allowOverlap="1" wp14:anchorId="3CA1F434" wp14:editId="2C22431D">
                <wp:simplePos x="0" y="0"/>
                <wp:positionH relativeFrom="column">
                  <wp:posOffset>16097</wp:posOffset>
                </wp:positionH>
                <wp:positionV relativeFrom="paragraph">
                  <wp:posOffset>4564026</wp:posOffset>
                </wp:positionV>
                <wp:extent cx="6087110" cy="0"/>
                <wp:effectExtent l="0" t="12700" r="34290" b="25400"/>
                <wp:wrapNone/>
                <wp:docPr id="471" name="Straight Connector 471"/>
                <wp:cNvGraphicFramePr/>
                <a:graphic xmlns:a="http://schemas.openxmlformats.org/drawingml/2006/main">
                  <a:graphicData uri="http://schemas.microsoft.com/office/word/2010/wordprocessingShape">
                    <wps:wsp>
                      <wps:cNvCnPr/>
                      <wps:spPr>
                        <a:xfrm>
                          <a:off x="0" y="0"/>
                          <a:ext cx="6087110" cy="0"/>
                        </a:xfrm>
                        <a:prstGeom prst="line">
                          <a:avLst/>
                        </a:prstGeom>
                        <a:ln w="31750">
                          <a:gradFill flip="none" rotWithShape="1">
                            <a:gsLst>
                              <a:gs pos="100000">
                                <a:schemeClr val="accent1"/>
                              </a:gs>
                              <a:gs pos="0">
                                <a:schemeClr val="accent2"/>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0F0EDA" id="Straight Connector 47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359.35pt" to="480.55pt,3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" strokeweight="2.5pt">
                <v:stroke joinstyle="miter"/>
              </v:line>
            </w:pict>
          </mc:Fallback>
        </mc:AlternateContent>
      </w:r>
    </w:p>
    <w:sectPr w:rsidR="00593E35" w:rsidRPr="000645AB" w:rsidSect="00482B66">
      <w:headerReference w:type="even" r:id="rId17"/>
      <w:headerReference w:type="default" r:id="rId18"/>
      <w:footerReference w:type="even" r:id="rId19"/>
      <w:footerReference w:type="default" r:id="rId20"/>
      <w:headerReference w:type="first" r:id="rId21"/>
      <w:footerReference w:type="first" r:id="rId22"/>
      <w:pgSz w:w="11906" w:h="16838" w:code="9"/>
      <w:pgMar w:top="2274" w:right="1274" w:bottom="1701" w:left="1134" w:header="453" w:footer="511"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1">
      <wne:acd wne:acdName="acd1"/>
    </wne:keymap>
    <wne:keymap wne:kcmPrimary="0262">
      <wne:acd wne:acdName="acd2"/>
    </wne:keymap>
    <wne:keymap wne:kcmPrimary="0263">
      <wne:acd wne:acdName="acd0"/>
    </wne:keymap>
    <wne:keymap wne:kcmPrimary="0264">
      <wne:acd wne:acdName="acd6"/>
    </wne:keymap>
    <wne:keymap wne:kcmPrimary="0265">
      <wne:acd wne:acdName="acd7"/>
    </wne:keymap>
    <wne:keymap wne:kcmPrimary="0266">
      <wne:acd wne:acdName="acd4"/>
    </wne:keymap>
    <wne:keymap wne:kcmPrimary="0267">
      <wne:acd wne:acdName="acd9"/>
    </wne:keymap>
    <wne:keymap wne:kcmPrimary="0662">
      <wne:acd wne:acdName="acd3"/>
    </wne:keymap>
    <wne:keymap wne:kcmPrimary="0665">
      <wne:acd wne:acdName="acd8"/>
    </wne:keymap>
    <wne:keymap wne:kcmPrimary="0666">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QAAAAAA" wne:acdName="acd0" wne:fciIndexBasedOn="0065"/>
    <wne:acd wne:argValue="AgBIAGUAYQBkAGkAbgBnACAAMQAgAHMAbQBhAGwAbAAgAHMAcABhAGMAZQAgAGEAZgB0AGUAcgA=" wne:acdName="acd1" wne:fciIndexBasedOn="0065"/>
    <wne:acd wne:argValue="AQAAAAIA" wne:acdName="acd2" wne:fciIndexBasedOn="0065"/>
    <wne:acd wne:argValue="AQAAAAMA" wne:acdName="acd3" wne:fciIndexBasedOn="0065"/>
    <wne:acd wne:argValue="AgBCAHUAbABsAGUAdAAgADEA" wne:acdName="acd4" wne:fciIndexBasedOn="0065"/>
    <wne:acd wne:argValue="AgBCAHUAbABsAGUAdAAgADIA" wne:acdName="acd5" wne:fciIndexBasedOn="0065"/>
    <wne:acd wne:argValue="AQAAAFgA" wne:acdName="acd6" wne:fciIndexBasedOn="0065"/>
    <wne:acd wne:argValue="AQAAAFcA" wne:acdName="acd7" wne:fciIndexBasedOn="0065"/>
    <wne:acd wne:argValue="AQABAAUA" wne:acdName="acd8" wne:fciIndexBasedOn="0065"/>
    <wne:acd wne:argValue="AgBGAGkAZwB1AHIAZQ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F8FFC" w14:textId="77777777" w:rsidR="00866192" w:rsidRDefault="00866192" w:rsidP="00EA57BC">
      <w:r>
        <w:separator/>
      </w:r>
    </w:p>
  </w:endnote>
  <w:endnote w:type="continuationSeparator" w:id="0">
    <w:p w14:paraId="561318EE" w14:textId="77777777" w:rsidR="00866192" w:rsidRDefault="00866192" w:rsidP="00EA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C5487" w14:textId="77777777" w:rsidR="00787967" w:rsidRDefault="00787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55FE0" w14:textId="7F93E6F7" w:rsidR="00750E60" w:rsidRPr="00EF3D78" w:rsidRDefault="00D44029" w:rsidP="00EF3D78">
    <w:pPr>
      <w:tabs>
        <w:tab w:val="left" w:pos="1134"/>
        <w:tab w:val="left" w:pos="9639"/>
      </w:tabs>
      <w:spacing w:line="220" w:lineRule="exact"/>
      <w:ind w:right="-1133"/>
      <w:rPr>
        <w:b/>
        <w:color w:val="FFFFFF" w:themeColor="background1"/>
        <w:sz w:val="16"/>
        <w:szCs w:val="16"/>
      </w:rPr>
    </w:pPr>
    <w:r>
      <w:rPr>
        <w:noProof/>
        <w:lang w:eastAsia="en-AU"/>
      </w:rPr>
      <w:drawing>
        <wp:anchor distT="0" distB="0" distL="114300" distR="114300" simplePos="0" relativeHeight="251700224" behindDoc="0" locked="0" layoutInCell="1" allowOverlap="1" wp14:anchorId="6C73102D" wp14:editId="789CA5C9">
          <wp:simplePos x="0" y="0"/>
          <wp:positionH relativeFrom="margin">
            <wp:posOffset>133350</wp:posOffset>
          </wp:positionH>
          <wp:positionV relativeFrom="paragraph">
            <wp:posOffset>-241300</wp:posOffset>
          </wp:positionV>
          <wp:extent cx="552450" cy="443053"/>
          <wp:effectExtent l="0" t="0" r="0" b="0"/>
          <wp:wrapNone/>
          <wp:docPr id="18" name="Picture 18" descr="C:\Users\ayoung3\AppData\Local\Microsoft\Windows\INetCache\Content.Word\New Safeguard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young3\AppData\Local\Microsoft\Windows\INetCache\Content.Word\New Safeguard ic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450" cy="443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3D78" w:rsidRPr="00F477B0">
      <w:rPr>
        <w:color w:val="FFFFFF" w:themeColor="background1"/>
        <w:sz w:val="16"/>
        <w:szCs w:val="16"/>
      </w:rPr>
      <w:tab/>
    </w:r>
    <w:r w:rsidR="00392694">
      <w:rPr>
        <w:color w:val="FFFFFF" w:themeColor="background1"/>
        <w:sz w:val="16"/>
        <w:szCs w:val="16"/>
      </w:rPr>
      <w:t xml:space="preserve">SAFEGUARD </w:t>
    </w:r>
    <w:r w:rsidR="00392694" w:rsidRPr="00D44029">
      <w:rPr>
        <w:color w:val="FFFFFF" w:themeColor="background1"/>
        <w:sz w:val="16"/>
        <w:szCs w:val="16"/>
      </w:rPr>
      <w:t xml:space="preserve">GUIDANCE NOTE: </w:t>
    </w:r>
    <w:r w:rsidR="00392694" w:rsidRPr="00F477B0">
      <w:rPr>
        <w:b/>
        <w:color w:val="FFFFFF" w:themeColor="background1"/>
        <w:sz w:val="16"/>
        <w:szCs w:val="16"/>
      </w:rPr>
      <w:t>CONSULTING STAKEHOLDERS</w:t>
    </w:r>
    <w:r w:rsidR="00EF3D78" w:rsidRPr="00F477B0">
      <w:rPr>
        <w:b/>
        <w:sz w:val="16"/>
        <w:szCs w:val="16"/>
      </w:rPr>
      <w:tab/>
    </w:r>
    <w:r w:rsidR="00EF3D78">
      <w:rPr>
        <w:b/>
        <w:sz w:val="16"/>
        <w:szCs w:val="16"/>
      </w:rPr>
      <w:tab/>
    </w:r>
    <w:r w:rsidR="00EF3D78" w:rsidRPr="00F477B0">
      <w:rPr>
        <w:rStyle w:val="PageNumber"/>
        <w:b/>
        <w:sz w:val="16"/>
        <w:szCs w:val="16"/>
      </w:rPr>
      <w:fldChar w:fldCharType="begin"/>
    </w:r>
    <w:r w:rsidR="00EF3D78" w:rsidRPr="00F477B0">
      <w:rPr>
        <w:rStyle w:val="PageNumber"/>
        <w:b/>
        <w:sz w:val="16"/>
        <w:szCs w:val="16"/>
      </w:rPr>
      <w:instrText xml:space="preserve"> PAGE   \* MERGEFORMAT </w:instrText>
    </w:r>
    <w:r w:rsidR="00EF3D78" w:rsidRPr="00F477B0">
      <w:rPr>
        <w:rStyle w:val="PageNumber"/>
        <w:b/>
        <w:sz w:val="16"/>
        <w:szCs w:val="16"/>
      </w:rPr>
      <w:fldChar w:fldCharType="separate"/>
    </w:r>
    <w:r w:rsidR="00787967">
      <w:rPr>
        <w:rStyle w:val="PageNumber"/>
        <w:b/>
        <w:noProof/>
        <w:sz w:val="16"/>
        <w:szCs w:val="16"/>
      </w:rPr>
      <w:t>4</w:t>
    </w:r>
    <w:r w:rsidR="00EF3D78" w:rsidRPr="00F477B0">
      <w:rPr>
        <w:rStyle w:val="PageNumbe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A3F2B" w14:textId="67277B6F" w:rsidR="00750E60" w:rsidRPr="00F477B0" w:rsidRDefault="00D44029" w:rsidP="00D44029">
    <w:pPr>
      <w:tabs>
        <w:tab w:val="left" w:pos="820"/>
        <w:tab w:val="left" w:pos="1134"/>
        <w:tab w:val="left" w:pos="9639"/>
      </w:tabs>
      <w:spacing w:line="220" w:lineRule="exact"/>
      <w:ind w:right="-1133"/>
      <w:rPr>
        <w:b/>
        <w:color w:val="FFFFFF" w:themeColor="background1"/>
        <w:sz w:val="16"/>
        <w:szCs w:val="16"/>
      </w:rPr>
    </w:pPr>
    <w:r>
      <w:rPr>
        <w:noProof/>
        <w:lang w:eastAsia="en-AU"/>
      </w:rPr>
      <w:drawing>
        <wp:anchor distT="0" distB="0" distL="114300" distR="114300" simplePos="0" relativeHeight="251698176" behindDoc="0" locked="0" layoutInCell="1" allowOverlap="1" wp14:anchorId="1359FFAE" wp14:editId="394110BE">
          <wp:simplePos x="0" y="0"/>
          <wp:positionH relativeFrom="margin">
            <wp:posOffset>118110</wp:posOffset>
          </wp:positionH>
          <wp:positionV relativeFrom="paragraph">
            <wp:posOffset>-243840</wp:posOffset>
          </wp:positionV>
          <wp:extent cx="552450" cy="443053"/>
          <wp:effectExtent l="0" t="0" r="0" b="0"/>
          <wp:wrapNone/>
          <wp:docPr id="22" name="Picture 22" descr="C:\Users\ayoung3\AppData\Local\Microsoft\Windows\INetCache\Content.Word\New Safeguard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young3\AppData\Local\Microsoft\Windows\INetCache\Content.Word\New Safeguard ic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450" cy="443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77B0" w:rsidRPr="00F477B0">
      <w:rPr>
        <w:color w:val="FFFFFF" w:themeColor="background1"/>
        <w:sz w:val="16"/>
        <w:szCs w:val="16"/>
      </w:rPr>
      <w:tab/>
    </w:r>
    <w:r>
      <w:rPr>
        <w:color w:val="FFFFFF" w:themeColor="background1"/>
        <w:sz w:val="16"/>
        <w:szCs w:val="16"/>
      </w:rPr>
      <w:tab/>
    </w:r>
    <w:r w:rsidR="001F0CD7">
      <w:rPr>
        <w:color w:val="FFFFFF" w:themeColor="background1"/>
        <w:sz w:val="16"/>
        <w:szCs w:val="16"/>
      </w:rPr>
      <w:t>SAFEGUARD</w:t>
    </w:r>
    <w:r w:rsidR="00EF3D78">
      <w:rPr>
        <w:color w:val="FFFFFF" w:themeColor="background1"/>
        <w:sz w:val="16"/>
        <w:szCs w:val="16"/>
      </w:rPr>
      <w:t xml:space="preserve"> </w:t>
    </w:r>
    <w:r w:rsidR="004308E2" w:rsidRPr="00D44029">
      <w:rPr>
        <w:color w:val="FFFFFF" w:themeColor="background1"/>
        <w:sz w:val="16"/>
        <w:szCs w:val="16"/>
      </w:rPr>
      <w:t>GUIDANCE NOTE</w:t>
    </w:r>
    <w:r w:rsidR="00C13CFF">
      <w:rPr>
        <w:b/>
        <w:color w:val="FFFFFF" w:themeColor="background1"/>
        <w:sz w:val="16"/>
        <w:szCs w:val="16"/>
      </w:rPr>
      <w:t>:</w:t>
    </w:r>
    <w:r w:rsidR="00F477B0" w:rsidRPr="00C13CFF">
      <w:rPr>
        <w:b/>
        <w:color w:val="FFFFFF" w:themeColor="background1"/>
        <w:sz w:val="16"/>
        <w:szCs w:val="16"/>
      </w:rPr>
      <w:t xml:space="preserve"> </w:t>
    </w:r>
    <w:r w:rsidR="00057A18" w:rsidRPr="00F477B0">
      <w:rPr>
        <w:b/>
        <w:color w:val="FFFFFF" w:themeColor="background1"/>
        <w:sz w:val="16"/>
        <w:szCs w:val="16"/>
      </w:rPr>
      <w:t>CONSULTING STAKEHOLDERS</w:t>
    </w:r>
    <w:r w:rsidR="009D59FB" w:rsidRPr="00F477B0">
      <w:rPr>
        <w:b/>
        <w:sz w:val="16"/>
        <w:szCs w:val="16"/>
      </w:rPr>
      <w:tab/>
    </w:r>
    <w:r w:rsidR="009D59FB" w:rsidRPr="00F477B0">
      <w:rPr>
        <w:b/>
        <w:sz w:val="16"/>
        <w:szCs w:val="16"/>
      </w:rPr>
      <w:tab/>
    </w:r>
    <w:r w:rsidR="009D59FB" w:rsidRPr="00F477B0">
      <w:rPr>
        <w:rStyle w:val="PageNumber"/>
        <w:b/>
        <w:sz w:val="16"/>
        <w:szCs w:val="16"/>
      </w:rPr>
      <w:fldChar w:fldCharType="begin"/>
    </w:r>
    <w:r w:rsidR="009D59FB" w:rsidRPr="00F477B0">
      <w:rPr>
        <w:rStyle w:val="PageNumber"/>
        <w:b/>
        <w:sz w:val="16"/>
        <w:szCs w:val="16"/>
      </w:rPr>
      <w:instrText xml:space="preserve"> PAGE   \* MERGEFORMAT </w:instrText>
    </w:r>
    <w:r w:rsidR="009D59FB" w:rsidRPr="00F477B0">
      <w:rPr>
        <w:rStyle w:val="PageNumber"/>
        <w:b/>
        <w:sz w:val="16"/>
        <w:szCs w:val="16"/>
      </w:rPr>
      <w:fldChar w:fldCharType="separate"/>
    </w:r>
    <w:r w:rsidR="00787967">
      <w:rPr>
        <w:rStyle w:val="PageNumber"/>
        <w:b/>
        <w:noProof/>
        <w:sz w:val="16"/>
        <w:szCs w:val="16"/>
      </w:rPr>
      <w:t>1</w:t>
    </w:r>
    <w:r w:rsidR="009D59FB" w:rsidRPr="00F477B0">
      <w:rPr>
        <w:rStyle w:val="PageNumbe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96638" w14:textId="77777777" w:rsidR="00866192" w:rsidRPr="008C5A0E" w:rsidRDefault="00866192" w:rsidP="00EA57BC">
      <w:pPr>
        <w:pStyle w:val="FootnoteSeparator"/>
      </w:pPr>
    </w:p>
  </w:footnote>
  <w:footnote w:type="continuationSeparator" w:id="0">
    <w:p w14:paraId="233E72BF" w14:textId="77777777" w:rsidR="00866192" w:rsidRDefault="00866192" w:rsidP="00EA5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C4447" w14:textId="77777777" w:rsidR="00787967" w:rsidRDefault="00787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5CFDC" w14:textId="7040115A" w:rsidR="00750E60" w:rsidRPr="00806503" w:rsidRDefault="00057A18" w:rsidP="00EA57BC">
    <w:pPr>
      <w:pStyle w:val="Classification"/>
    </w:pPr>
    <w:r w:rsidRPr="00B92E1E">
      <w:rPr>
        <w:noProof/>
        <w:lang w:eastAsia="en-AU"/>
      </w:rPr>
      <w:drawing>
        <wp:anchor distT="0" distB="0" distL="114300" distR="114300" simplePos="0" relativeHeight="251679744" behindDoc="1" locked="1" layoutInCell="1" allowOverlap="1" wp14:anchorId="5AD50E88" wp14:editId="2A294196">
          <wp:simplePos x="0" y="0"/>
          <wp:positionH relativeFrom="page">
            <wp:align>left</wp:align>
          </wp:positionH>
          <wp:positionV relativeFrom="page">
            <wp:align>top</wp:align>
          </wp:positionV>
          <wp:extent cx="7549200" cy="106668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66800"/>
                  </a:xfrm>
                  <a:prstGeom prst="rect">
                    <a:avLst/>
                  </a:prstGeom>
                  <a:ln>
                    <a:noFill/>
                  </a:ln>
                </pic:spPr>
              </pic:pic>
            </a:graphicData>
          </a:graphic>
          <wp14:sizeRelH relativeFrom="margin">
            <wp14:pctWidth>0</wp14:pctWidth>
          </wp14:sizeRelH>
          <wp14:sizeRelV relativeFrom="margin">
            <wp14:pctHeight>0</wp14:pctHeight>
          </wp14:sizeRelV>
        </wp:anchor>
      </w:drawing>
    </w:r>
  </w:p>
  <w:p w14:paraId="3923DF99" w14:textId="056FC038" w:rsidR="00750E60" w:rsidRDefault="00750E60" w:rsidP="00EA57B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0A2AD" w14:textId="56D6273E" w:rsidR="00750E60" w:rsidRPr="00806503" w:rsidRDefault="006B0A8F" w:rsidP="00EA57BC">
    <w:pPr>
      <w:pStyle w:val="Classification"/>
    </w:pPr>
    <w:r>
      <w:rPr>
        <w:noProof/>
        <w:szCs w:val="28"/>
        <w:lang w:eastAsia="en-AU"/>
      </w:rPr>
      <w:drawing>
        <wp:anchor distT="0" distB="0" distL="114300" distR="114300" simplePos="0" relativeHeight="251692032" behindDoc="1" locked="0" layoutInCell="1" allowOverlap="1" wp14:anchorId="2FFA6094" wp14:editId="350DFF65">
          <wp:simplePos x="0" y="0"/>
          <wp:positionH relativeFrom="column">
            <wp:posOffset>4439285</wp:posOffset>
          </wp:positionH>
          <wp:positionV relativeFrom="paragraph">
            <wp:posOffset>342900</wp:posOffset>
          </wp:positionV>
          <wp:extent cx="1914525" cy="813435"/>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FAT-Logo-stacked_rev.png"/>
                  <pic:cNvPicPr/>
                </pic:nvPicPr>
                <pic:blipFill>
                  <a:blip r:embed="rId1">
                    <a:extLst>
                      <a:ext uri="{28A0092B-C50C-407E-A947-70E740481C1C}">
                        <a14:useLocalDpi xmlns:a14="http://schemas.microsoft.com/office/drawing/2010/main" val="0"/>
                      </a:ext>
                    </a:extLst>
                  </a:blip>
                  <a:stretch>
                    <a:fillRect/>
                  </a:stretch>
                </pic:blipFill>
                <pic:spPr>
                  <a:xfrm>
                    <a:off x="0" y="0"/>
                    <a:ext cx="1914525" cy="813435"/>
                  </a:xfrm>
                  <a:prstGeom prst="rect">
                    <a:avLst/>
                  </a:prstGeom>
                </pic:spPr>
              </pic:pic>
            </a:graphicData>
          </a:graphic>
          <wp14:sizeRelH relativeFrom="margin">
            <wp14:pctWidth>0</wp14:pctWidth>
          </wp14:sizeRelH>
          <wp14:sizeRelV relativeFrom="margin">
            <wp14:pctHeight>0</wp14:pctHeight>
          </wp14:sizeRelV>
        </wp:anchor>
      </w:drawing>
    </w:r>
    <w:r w:rsidR="00524E24">
      <w:rPr>
        <w:noProof/>
        <w:szCs w:val="28"/>
        <w:lang w:eastAsia="en-AU"/>
      </w:rPr>
      <mc:AlternateContent>
        <mc:Choice Requires="wps">
          <w:drawing>
            <wp:anchor distT="0" distB="0" distL="114300" distR="114300" simplePos="0" relativeHeight="251693056" behindDoc="0" locked="0" layoutInCell="1" allowOverlap="1" wp14:anchorId="0C407297" wp14:editId="6059ABC8">
              <wp:simplePos x="0" y="0"/>
              <wp:positionH relativeFrom="column">
                <wp:posOffset>34290</wp:posOffset>
              </wp:positionH>
              <wp:positionV relativeFrom="paragraph">
                <wp:posOffset>-287061</wp:posOffset>
              </wp:positionV>
              <wp:extent cx="4051882" cy="1820411"/>
              <wp:effectExtent l="0" t="0" r="0" b="8890"/>
              <wp:wrapNone/>
              <wp:docPr id="14" name="Text Box 14"/>
              <wp:cNvGraphicFramePr/>
              <a:graphic xmlns:a="http://schemas.openxmlformats.org/drawingml/2006/main">
                <a:graphicData uri="http://schemas.microsoft.com/office/word/2010/wordprocessingShape">
                  <wps:wsp>
                    <wps:cNvSpPr txBox="1"/>
                    <wps:spPr>
                      <a:xfrm>
                        <a:off x="0" y="0"/>
                        <a:ext cx="4051882" cy="1820411"/>
                      </a:xfrm>
                      <a:prstGeom prst="rect">
                        <a:avLst/>
                      </a:prstGeom>
                      <a:noFill/>
                      <a:ln w="6350">
                        <a:noFill/>
                      </a:ln>
                    </wps:spPr>
                    <wps:txbx>
                      <w:txbxContent>
                        <w:p w14:paraId="0C4A4DDB" w14:textId="31CB5D73" w:rsidR="00524E24" w:rsidRPr="00524E24" w:rsidRDefault="00524E24" w:rsidP="00DA052A">
                          <w:pPr>
                            <w:pStyle w:val="Heading1"/>
                            <w:spacing w:before="2000" w:after="600" w:line="240" w:lineRule="auto"/>
                          </w:pPr>
                          <w:r w:rsidRPr="00524E24">
                            <w:rPr>
                              <w:b w:val="0"/>
                              <w:sz w:val="28"/>
                              <w:szCs w:val="28"/>
                            </w:rPr>
                            <w:t xml:space="preserve">SAFEGUARD </w:t>
                          </w:r>
                          <w:r w:rsidR="00CD4AEE">
                            <w:rPr>
                              <w:b w:val="0"/>
                              <w:sz w:val="28"/>
                              <w:szCs w:val="28"/>
                            </w:rPr>
                            <w:t>GUIDANCE</w:t>
                          </w:r>
                          <w:r w:rsidRPr="00524E24">
                            <w:rPr>
                              <w:b w:val="0"/>
                              <w:sz w:val="28"/>
                              <w:szCs w:val="28"/>
                            </w:rPr>
                            <w:t xml:space="preserve"> NOTE</w:t>
                          </w:r>
                          <w:r w:rsidRPr="00524E24">
                            <w:br/>
                          </w:r>
                          <w:r w:rsidRPr="00524E24">
                            <w:rPr>
                              <w:sz w:val="44"/>
                              <w:szCs w:val="44"/>
                            </w:rPr>
                            <w:t>consulting stakeholders</w:t>
                          </w:r>
                          <w:r w:rsidRPr="00524E24">
                            <w:t xml:space="preserve"> </w:t>
                          </w:r>
                        </w:p>
                        <w:p w14:paraId="720637B8" w14:textId="77777777" w:rsidR="00524E24" w:rsidRPr="00524E24" w:rsidRDefault="00524E24">
                          <w:pPr>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07297" id="_x0000_t202" coordsize="21600,21600" o:spt="202" path="m,l,21600r21600,l21600,xe">
              <v:stroke joinstyle="miter"/>
              <v:path gradientshapeok="t" o:connecttype="rect"/>
            </v:shapetype>
            <v:shape id="Text Box 14" o:spid="_x0000_s1027" type="#_x0000_t202" style="position:absolute;left:0;text-align:left;margin-left:2.7pt;margin-top:-22.6pt;width:319.05pt;height:143.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" filled="f" stroked="f" strokeweight=".5pt">
              <v:textbox inset="0,0,0,0">
                <w:txbxContent>
                  <w:p w14:paraId="0C4A4DDB" w14:textId="31CB5D73" w:rsidR="00524E24" w:rsidRPr="00524E24" w:rsidRDefault="00524E24" w:rsidP="00DA052A">
                    <w:pPr>
                      <w:pStyle w:val="Heading1"/>
                      <w:spacing w:before="2000" w:after="600" w:line="240" w:lineRule="auto"/>
                    </w:pPr>
                    <w:r w:rsidRPr="00524E24">
                      <w:rPr>
                        <w:b w:val="0"/>
                        <w:sz w:val="28"/>
                        <w:szCs w:val="28"/>
                      </w:rPr>
                      <w:t xml:space="preserve">SAFEGUARD </w:t>
                    </w:r>
                    <w:r w:rsidR="00CD4AEE">
                      <w:rPr>
                        <w:b w:val="0"/>
                        <w:sz w:val="28"/>
                        <w:szCs w:val="28"/>
                      </w:rPr>
                      <w:t>GUIDANCE</w:t>
                    </w:r>
                    <w:r w:rsidRPr="00524E24">
                      <w:rPr>
                        <w:b w:val="0"/>
                        <w:sz w:val="28"/>
                        <w:szCs w:val="28"/>
                      </w:rPr>
                      <w:t xml:space="preserve"> NOTE</w:t>
                    </w:r>
                    <w:r w:rsidRPr="00524E24">
                      <w:br/>
                    </w:r>
                    <w:r w:rsidRPr="00524E24">
                      <w:rPr>
                        <w:sz w:val="44"/>
                        <w:szCs w:val="44"/>
                      </w:rPr>
                      <w:t>consulting stakeholders</w:t>
                    </w:r>
                    <w:r w:rsidRPr="00524E24">
                      <w:t xml:space="preserve"> </w:t>
                    </w:r>
                  </w:p>
                  <w:p w14:paraId="720637B8" w14:textId="77777777" w:rsidR="00524E24" w:rsidRPr="00524E24" w:rsidRDefault="00524E24">
                    <w:pPr>
                      <w:rPr>
                        <w:color w:val="FFFFFF" w:themeColor="background1"/>
                      </w:rPr>
                    </w:pPr>
                  </w:p>
                </w:txbxContent>
              </v:textbox>
            </v:shape>
          </w:pict>
        </mc:Fallback>
      </mc:AlternateContent>
    </w:r>
    <w:r w:rsidR="009D59FB" w:rsidRPr="00B92E1E">
      <w:rPr>
        <w:noProof/>
        <w:lang w:eastAsia="en-AU"/>
      </w:rPr>
      <w:drawing>
        <wp:anchor distT="0" distB="0" distL="114300" distR="114300" simplePos="0" relativeHeight="251677696" behindDoc="1" locked="1" layoutInCell="1" allowOverlap="1" wp14:anchorId="4D027C9D" wp14:editId="6B2004D3">
          <wp:simplePos x="0" y="0"/>
          <wp:positionH relativeFrom="page">
            <wp:align>left</wp:align>
          </wp:positionH>
          <wp:positionV relativeFrom="page">
            <wp:align>top</wp:align>
          </wp:positionV>
          <wp:extent cx="7549200" cy="1066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49200" cy="10666800"/>
                  </a:xfrm>
                  <a:prstGeom prst="rect">
                    <a:avLst/>
                  </a:prstGeom>
                </pic:spPr>
              </pic:pic>
            </a:graphicData>
          </a:graphic>
          <wp14:sizeRelH relativeFrom="margin">
            <wp14:pctWidth>0</wp14:pctWidth>
          </wp14:sizeRelH>
          <wp14:sizeRelV relativeFrom="margin">
            <wp14:pctHeight>0</wp14:pctHeight>
          </wp14:sizeRelV>
        </wp:anchor>
      </w:drawing>
    </w:r>
  </w:p>
  <w:p w14:paraId="557DB48B" w14:textId="3B6173FC" w:rsidR="00750E60" w:rsidRDefault="006B0A8F" w:rsidP="00EA57BC">
    <w:r>
      <w:rPr>
        <w:noProof/>
        <w:lang w:eastAsia="en-AU"/>
      </w:rPr>
      <w:drawing>
        <wp:anchor distT="0" distB="0" distL="114300" distR="114300" simplePos="0" relativeHeight="251697152" behindDoc="0" locked="0" layoutInCell="1" allowOverlap="1" wp14:anchorId="3E1C9C82" wp14:editId="52EBA461">
          <wp:simplePos x="0" y="0"/>
          <wp:positionH relativeFrom="column">
            <wp:posOffset>4906010</wp:posOffset>
          </wp:positionH>
          <wp:positionV relativeFrom="paragraph">
            <wp:posOffset>1146175</wp:posOffset>
          </wp:positionV>
          <wp:extent cx="979896" cy="444220"/>
          <wp:effectExtent l="0" t="0" r="0" b="63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979896" cy="444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3.25pt;height:172.5pt" o:bullet="t">
        <v:imagedata r:id="rId1" o:title="Tick dark@2x"/>
      </v:shape>
    </w:pict>
  </w:numPicBullet>
  <w:numPicBullet w:numPicBulletId="1">
    <w:pict>
      <v:shape id="_x0000_i1027" type="#_x0000_t75" style="width:117pt;height:98.25pt" o:bullet="t">
        <v:imagedata r:id="rId2" o:title="DFAT-050_Environmental and social safeguard_Icons_FA_Icon_Tick-box_charcoal_RGB_reverse_small"/>
      </v:shape>
    </w:pict>
  </w:numPicBullet>
  <w:abstractNum w:abstractNumId="0" w15:restartNumberingAfterBreak="0">
    <w:nsid w:val="FFFFFF7C"/>
    <w:multiLevelType w:val="singleLevel"/>
    <w:tmpl w:val="55C4C7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4801B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E288C6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49ABFF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63D7532"/>
    <w:multiLevelType w:val="hybridMultilevel"/>
    <w:tmpl w:val="7AC07B9C"/>
    <w:lvl w:ilvl="0" w:tplc="04429664">
      <w:start w:val="1"/>
      <w:numFmt w:val="lowerLetter"/>
      <w:pStyle w:val="ListNumber2"/>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BC542DB"/>
    <w:multiLevelType w:val="hybridMultilevel"/>
    <w:tmpl w:val="55BEB046"/>
    <w:lvl w:ilvl="0" w:tplc="EC04FF80">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21CE7"/>
    <w:multiLevelType w:val="hybridMultilevel"/>
    <w:tmpl w:val="2760E9F8"/>
    <w:lvl w:ilvl="0" w:tplc="8ECE1B78">
      <w:start w:val="1"/>
      <w:numFmt w:val="bullet"/>
      <w:pStyle w:val="TableListBullet2"/>
      <w:lvlText w:val="»"/>
      <w:lvlJc w:val="left"/>
      <w:pPr>
        <w:ind w:left="587" w:hanging="360"/>
      </w:pPr>
      <w:rPr>
        <w:rFonts w:ascii="Times New Roman" w:hAnsi="Times New Roman" w:cs="Times New Roman" w:hint="default"/>
      </w:rPr>
    </w:lvl>
    <w:lvl w:ilvl="1" w:tplc="947E372C">
      <w:start w:val="1"/>
      <w:numFmt w:val="bullet"/>
      <w:lvlText w:val="o"/>
      <w:lvlJc w:val="left"/>
      <w:pPr>
        <w:tabs>
          <w:tab w:val="num" w:pos="1440"/>
        </w:tabs>
        <w:ind w:left="1440" w:hanging="360"/>
      </w:pPr>
      <w:rPr>
        <w:rFonts w:ascii="Courier New" w:hAnsi="Courier New" w:cs="Wingdings" w:hint="default"/>
      </w:rPr>
    </w:lvl>
    <w:lvl w:ilvl="2" w:tplc="EB360BC2">
      <w:start w:val="1"/>
      <w:numFmt w:val="bullet"/>
      <w:lvlText w:val=""/>
      <w:lvlJc w:val="left"/>
      <w:pPr>
        <w:tabs>
          <w:tab w:val="num" w:pos="2160"/>
        </w:tabs>
        <w:ind w:left="2160" w:hanging="360"/>
      </w:pPr>
      <w:rPr>
        <w:rFonts w:ascii="Wingdings" w:hAnsi="Wingdings" w:hint="default"/>
      </w:rPr>
    </w:lvl>
    <w:lvl w:ilvl="3" w:tplc="870C39C6">
      <w:start w:val="1"/>
      <w:numFmt w:val="bullet"/>
      <w:lvlText w:val=""/>
      <w:lvlJc w:val="left"/>
      <w:pPr>
        <w:tabs>
          <w:tab w:val="num" w:pos="2880"/>
        </w:tabs>
        <w:ind w:left="2880" w:hanging="360"/>
      </w:pPr>
      <w:rPr>
        <w:rFonts w:ascii="Symbol" w:hAnsi="Symbol" w:hint="default"/>
      </w:rPr>
    </w:lvl>
    <w:lvl w:ilvl="4" w:tplc="C75CAEA6">
      <w:start w:val="1"/>
      <w:numFmt w:val="bullet"/>
      <w:lvlText w:val="o"/>
      <w:lvlJc w:val="left"/>
      <w:pPr>
        <w:tabs>
          <w:tab w:val="num" w:pos="3600"/>
        </w:tabs>
        <w:ind w:left="3600" w:hanging="360"/>
      </w:pPr>
      <w:rPr>
        <w:rFonts w:ascii="Courier New" w:hAnsi="Courier New" w:cs="Wingdings" w:hint="default"/>
      </w:rPr>
    </w:lvl>
    <w:lvl w:ilvl="5" w:tplc="A10E0402">
      <w:start w:val="1"/>
      <w:numFmt w:val="bullet"/>
      <w:lvlText w:val=""/>
      <w:lvlJc w:val="left"/>
      <w:pPr>
        <w:tabs>
          <w:tab w:val="num" w:pos="4320"/>
        </w:tabs>
        <w:ind w:left="4320" w:hanging="360"/>
      </w:pPr>
      <w:rPr>
        <w:rFonts w:ascii="Wingdings" w:hAnsi="Wingdings" w:hint="default"/>
      </w:rPr>
    </w:lvl>
    <w:lvl w:ilvl="6" w:tplc="2C5E5F06">
      <w:start w:val="1"/>
      <w:numFmt w:val="bullet"/>
      <w:lvlText w:val=""/>
      <w:lvlJc w:val="left"/>
      <w:pPr>
        <w:tabs>
          <w:tab w:val="num" w:pos="5040"/>
        </w:tabs>
        <w:ind w:left="5040" w:hanging="360"/>
      </w:pPr>
      <w:rPr>
        <w:rFonts w:ascii="Symbol" w:hAnsi="Symbol" w:hint="default"/>
      </w:rPr>
    </w:lvl>
    <w:lvl w:ilvl="7" w:tplc="F404DE94">
      <w:start w:val="1"/>
      <w:numFmt w:val="bullet"/>
      <w:lvlText w:val="o"/>
      <w:lvlJc w:val="left"/>
      <w:pPr>
        <w:tabs>
          <w:tab w:val="num" w:pos="5760"/>
        </w:tabs>
        <w:ind w:left="5760" w:hanging="360"/>
      </w:pPr>
      <w:rPr>
        <w:rFonts w:ascii="Courier New" w:hAnsi="Courier New" w:cs="Wingdings" w:hint="default"/>
      </w:rPr>
    </w:lvl>
    <w:lvl w:ilvl="8" w:tplc="8B221DA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04530F"/>
    <w:multiLevelType w:val="singleLevel"/>
    <w:tmpl w:val="3342FC74"/>
    <w:lvl w:ilvl="0">
      <w:start w:val="1"/>
      <w:numFmt w:val="bullet"/>
      <w:lvlText w:val=""/>
      <w:lvlJc w:val="left"/>
      <w:pPr>
        <w:ind w:left="502" w:hanging="360"/>
      </w:pPr>
      <w:rPr>
        <w:rFonts w:ascii="Symbol" w:hAnsi="Symbol" w:hint="default"/>
        <w:color w:val="495965" w:themeColor="text2"/>
      </w:rPr>
    </w:lvl>
  </w:abstractNum>
  <w:abstractNum w:abstractNumId="9"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0" w15:restartNumberingAfterBreak="0">
    <w:nsid w:val="177B7DD8"/>
    <w:multiLevelType w:val="hybridMultilevel"/>
    <w:tmpl w:val="AB264564"/>
    <w:lvl w:ilvl="0" w:tplc="731A1E60">
      <w:start w:val="1"/>
      <w:numFmt w:val="lowerLetter"/>
      <w:pStyle w:val="TableListNumber2"/>
      <w:lvlText w:val="%1."/>
      <w:lvlJc w:val="left"/>
      <w:pPr>
        <w:ind w:left="587" w:hanging="360"/>
      </w:pPr>
    </w:lvl>
    <w:lvl w:ilvl="1" w:tplc="EB583B20">
      <w:start w:val="1"/>
      <w:numFmt w:val="lowerLetter"/>
      <w:lvlText w:val="%2."/>
      <w:lvlJc w:val="left"/>
      <w:pPr>
        <w:tabs>
          <w:tab w:val="num" w:pos="1440"/>
        </w:tabs>
        <w:ind w:left="1440" w:hanging="360"/>
      </w:pPr>
    </w:lvl>
    <w:lvl w:ilvl="2" w:tplc="B5E21B8A">
      <w:start w:val="1"/>
      <w:numFmt w:val="lowerRoman"/>
      <w:lvlText w:val="%3."/>
      <w:lvlJc w:val="right"/>
      <w:pPr>
        <w:tabs>
          <w:tab w:val="num" w:pos="2160"/>
        </w:tabs>
        <w:ind w:left="2160" w:hanging="180"/>
      </w:pPr>
    </w:lvl>
    <w:lvl w:ilvl="3" w:tplc="017C68B8">
      <w:start w:val="1"/>
      <w:numFmt w:val="decimal"/>
      <w:lvlText w:val="%4."/>
      <w:lvlJc w:val="left"/>
      <w:pPr>
        <w:tabs>
          <w:tab w:val="num" w:pos="2880"/>
        </w:tabs>
        <w:ind w:left="2880" w:hanging="360"/>
      </w:pPr>
    </w:lvl>
    <w:lvl w:ilvl="4" w:tplc="D1789FF6">
      <w:start w:val="1"/>
      <w:numFmt w:val="lowerLetter"/>
      <w:lvlText w:val="%5."/>
      <w:lvlJc w:val="left"/>
      <w:pPr>
        <w:tabs>
          <w:tab w:val="num" w:pos="3600"/>
        </w:tabs>
        <w:ind w:left="3600" w:hanging="360"/>
      </w:pPr>
    </w:lvl>
    <w:lvl w:ilvl="5" w:tplc="105ACA1A">
      <w:start w:val="1"/>
      <w:numFmt w:val="lowerRoman"/>
      <w:lvlText w:val="%6."/>
      <w:lvlJc w:val="right"/>
      <w:pPr>
        <w:tabs>
          <w:tab w:val="num" w:pos="4320"/>
        </w:tabs>
        <w:ind w:left="4320" w:hanging="180"/>
      </w:pPr>
    </w:lvl>
    <w:lvl w:ilvl="6" w:tplc="EF6CA31C">
      <w:start w:val="1"/>
      <w:numFmt w:val="decimal"/>
      <w:lvlText w:val="%7."/>
      <w:lvlJc w:val="left"/>
      <w:pPr>
        <w:tabs>
          <w:tab w:val="num" w:pos="5040"/>
        </w:tabs>
        <w:ind w:left="5040" w:hanging="360"/>
      </w:pPr>
    </w:lvl>
    <w:lvl w:ilvl="7" w:tplc="FD7C2C44">
      <w:start w:val="1"/>
      <w:numFmt w:val="lowerLetter"/>
      <w:lvlText w:val="%8."/>
      <w:lvlJc w:val="left"/>
      <w:pPr>
        <w:tabs>
          <w:tab w:val="num" w:pos="5760"/>
        </w:tabs>
        <w:ind w:left="5760" w:hanging="360"/>
      </w:pPr>
    </w:lvl>
    <w:lvl w:ilvl="8" w:tplc="A68E2E52">
      <w:start w:val="1"/>
      <w:numFmt w:val="lowerRoman"/>
      <w:lvlText w:val="%9."/>
      <w:lvlJc w:val="right"/>
      <w:pPr>
        <w:tabs>
          <w:tab w:val="num" w:pos="6480"/>
        </w:tabs>
        <w:ind w:left="6480" w:hanging="180"/>
      </w:pPr>
    </w:lvl>
  </w:abstractNum>
  <w:abstractNum w:abstractNumId="11" w15:restartNumberingAfterBreak="0">
    <w:nsid w:val="180665BC"/>
    <w:multiLevelType w:val="hybridMultilevel"/>
    <w:tmpl w:val="28E67FD2"/>
    <w:lvl w:ilvl="0" w:tplc="E95294B4">
      <w:start w:val="1"/>
      <w:numFmt w:val="decimal"/>
      <w:pStyle w:val="ListNumber"/>
      <w:lvlText w:val="%1."/>
      <w:lvlJc w:val="left"/>
      <w:pPr>
        <w:ind w:left="360" w:hanging="360"/>
      </w:pPr>
    </w:lvl>
    <w:lvl w:ilvl="1" w:tplc="1AC44F52">
      <w:start w:val="1"/>
      <w:numFmt w:val="lowerLetter"/>
      <w:lvlText w:val="%2."/>
      <w:lvlJc w:val="left"/>
      <w:pPr>
        <w:tabs>
          <w:tab w:val="num" w:pos="1440"/>
        </w:tabs>
        <w:ind w:left="1440" w:hanging="360"/>
      </w:pPr>
    </w:lvl>
    <w:lvl w:ilvl="2" w:tplc="80663A2E">
      <w:start w:val="1"/>
      <w:numFmt w:val="lowerRoman"/>
      <w:lvlText w:val="%3."/>
      <w:lvlJc w:val="right"/>
      <w:pPr>
        <w:tabs>
          <w:tab w:val="num" w:pos="2160"/>
        </w:tabs>
        <w:ind w:left="2160" w:hanging="180"/>
      </w:pPr>
    </w:lvl>
    <w:lvl w:ilvl="3" w:tplc="7494D2F4">
      <w:start w:val="1"/>
      <w:numFmt w:val="decimal"/>
      <w:lvlText w:val="%4."/>
      <w:lvlJc w:val="left"/>
      <w:pPr>
        <w:tabs>
          <w:tab w:val="num" w:pos="2880"/>
        </w:tabs>
        <w:ind w:left="2880" w:hanging="360"/>
      </w:pPr>
    </w:lvl>
    <w:lvl w:ilvl="4" w:tplc="5824E6D8">
      <w:start w:val="1"/>
      <w:numFmt w:val="lowerLetter"/>
      <w:lvlText w:val="%5."/>
      <w:lvlJc w:val="left"/>
      <w:pPr>
        <w:tabs>
          <w:tab w:val="num" w:pos="3600"/>
        </w:tabs>
        <w:ind w:left="3600" w:hanging="360"/>
      </w:pPr>
    </w:lvl>
    <w:lvl w:ilvl="5" w:tplc="9E0A90D6">
      <w:start w:val="1"/>
      <w:numFmt w:val="lowerRoman"/>
      <w:lvlText w:val="%6."/>
      <w:lvlJc w:val="right"/>
      <w:pPr>
        <w:tabs>
          <w:tab w:val="num" w:pos="4320"/>
        </w:tabs>
        <w:ind w:left="4320" w:hanging="180"/>
      </w:pPr>
    </w:lvl>
    <w:lvl w:ilvl="6" w:tplc="D8F6E7D8">
      <w:start w:val="1"/>
      <w:numFmt w:val="decimal"/>
      <w:lvlText w:val="%7."/>
      <w:lvlJc w:val="left"/>
      <w:pPr>
        <w:tabs>
          <w:tab w:val="num" w:pos="5040"/>
        </w:tabs>
        <w:ind w:left="5040" w:hanging="360"/>
      </w:pPr>
    </w:lvl>
    <w:lvl w:ilvl="7" w:tplc="CB6C9680">
      <w:start w:val="1"/>
      <w:numFmt w:val="lowerLetter"/>
      <w:lvlText w:val="%8."/>
      <w:lvlJc w:val="left"/>
      <w:pPr>
        <w:tabs>
          <w:tab w:val="num" w:pos="5760"/>
        </w:tabs>
        <w:ind w:left="5760" w:hanging="360"/>
      </w:pPr>
    </w:lvl>
    <w:lvl w:ilvl="8" w:tplc="11204952">
      <w:start w:val="1"/>
      <w:numFmt w:val="lowerRoman"/>
      <w:lvlText w:val="%9."/>
      <w:lvlJc w:val="right"/>
      <w:pPr>
        <w:tabs>
          <w:tab w:val="num" w:pos="6480"/>
        </w:tabs>
        <w:ind w:left="6480" w:hanging="180"/>
      </w:pPr>
    </w:lvl>
  </w:abstractNum>
  <w:abstractNum w:abstractNumId="12" w15:restartNumberingAfterBreak="0">
    <w:nsid w:val="2B16243D"/>
    <w:multiLevelType w:val="hybridMultilevel"/>
    <w:tmpl w:val="073243B4"/>
    <w:lvl w:ilvl="0" w:tplc="DDBC36B2">
      <w:start w:val="1"/>
      <w:numFmt w:val="bullet"/>
      <w:pStyle w:val="Checklist-white"/>
      <w:lvlText w:val=""/>
      <w:lvlPicBulletId w:val="1"/>
      <w:lvlJc w:val="left"/>
      <w:pPr>
        <w:ind w:left="71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9B159F"/>
    <w:multiLevelType w:val="multilevel"/>
    <w:tmpl w:val="327AC97A"/>
    <w:styleLink w:val="HeadingsList"/>
    <w:lvl w:ilvl="0">
      <w:start w:val="1"/>
      <w:numFmt w:val="decimal"/>
      <w:suff w:val="space"/>
      <w:lvlText w:val="Chapter %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36BB6A61"/>
    <w:multiLevelType w:val="hybridMultilevel"/>
    <w:tmpl w:val="1F0A2A08"/>
    <w:lvl w:ilvl="0" w:tplc="D1E83446">
      <w:start w:val="1"/>
      <w:numFmt w:val="bullet"/>
      <w:pStyle w:val="Checklis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DA38B9"/>
    <w:multiLevelType w:val="hybridMultilevel"/>
    <w:tmpl w:val="9DAE9D86"/>
    <w:lvl w:ilvl="0" w:tplc="48A6781C">
      <w:start w:val="1"/>
      <w:numFmt w:val="bullet"/>
      <w:pStyle w:val="Bulletstyl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B603F"/>
    <w:multiLevelType w:val="hybridMultilevel"/>
    <w:tmpl w:val="7750C966"/>
    <w:lvl w:ilvl="0" w:tplc="FC1C404E">
      <w:start w:val="1"/>
      <w:numFmt w:val="bullet"/>
      <w:pStyle w:val="List-bullet"/>
      <w:lvlText w:val=""/>
      <w:lvlJc w:val="left"/>
      <w:pPr>
        <w:ind w:left="717" w:hanging="360"/>
      </w:pPr>
      <w:rPr>
        <w:rFonts w:ascii="Symbol" w:hAnsi="Symbol" w:hint="default"/>
        <w:color w:val="49596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65667"/>
    <w:multiLevelType w:val="multilevel"/>
    <w:tmpl w:val="A5843A92"/>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0"/>
        </w:tabs>
        <w:ind w:left="0"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8" w15:restartNumberingAfterBreak="0">
    <w:nsid w:val="4D242080"/>
    <w:multiLevelType w:val="multilevel"/>
    <w:tmpl w:val="C5E6BA74"/>
    <w:lvl w:ilvl="0">
      <w:start w:val="1"/>
      <w:numFmt w:val="upperRoman"/>
      <w:pStyle w:val="Bullet-numbered"/>
      <w:lvlText w:val="%1."/>
      <w:lvlJc w:val="right"/>
      <w:pPr>
        <w:ind w:left="747" w:hanging="180"/>
      </w:pPr>
      <w:rPr>
        <w:rFonts w:hint="default"/>
        <w:color w:val="495965" w:themeColor="text2"/>
      </w:rPr>
    </w:lvl>
    <w:lvl w:ilvl="1">
      <w:start w:val="1"/>
      <w:numFmt w:val="bullet"/>
      <w:lvlText w:val="–"/>
      <w:lvlJc w:val="left"/>
      <w:pPr>
        <w:tabs>
          <w:tab w:val="num" w:pos="928"/>
        </w:tabs>
        <w:ind w:left="928" w:hanging="284"/>
      </w:pPr>
      <w:rPr>
        <w:rFonts w:ascii="Arial" w:hAnsi="Arial" w:hint="default"/>
        <w:color w:val="D3875F" w:themeColor="accent1"/>
      </w:rPr>
    </w:lvl>
    <w:lvl w:ilvl="2">
      <w:start w:val="1"/>
      <w:numFmt w:val="bullet"/>
      <w:lvlText w:val="»"/>
      <w:lvlJc w:val="left"/>
      <w:pPr>
        <w:tabs>
          <w:tab w:val="num" w:pos="1212"/>
        </w:tabs>
        <w:ind w:left="1212" w:hanging="285"/>
      </w:pPr>
      <w:rPr>
        <w:rFonts w:ascii="Arial" w:hAnsi="Arial" w:hint="default"/>
        <w:color w:val="D3875F" w:themeColor="accent1"/>
      </w:rPr>
    </w:lvl>
    <w:lvl w:ilvl="3">
      <w:start w:val="1"/>
      <w:numFmt w:val="decimal"/>
      <w:lvlText w:val="(%4)"/>
      <w:lvlJc w:val="left"/>
      <w:pPr>
        <w:tabs>
          <w:tab w:val="num" w:pos="1496"/>
        </w:tabs>
        <w:ind w:left="1496" w:firstLine="0"/>
      </w:pPr>
      <w:rPr>
        <w:rFonts w:hint="default"/>
      </w:rPr>
    </w:lvl>
    <w:lvl w:ilvl="4">
      <w:start w:val="1"/>
      <w:numFmt w:val="lowerLetter"/>
      <w:lvlText w:val="(%5)"/>
      <w:lvlJc w:val="left"/>
      <w:pPr>
        <w:tabs>
          <w:tab w:val="num" w:pos="1780"/>
        </w:tabs>
        <w:ind w:left="1780" w:firstLine="0"/>
      </w:pPr>
      <w:rPr>
        <w:rFonts w:hint="default"/>
      </w:rPr>
    </w:lvl>
    <w:lvl w:ilvl="5">
      <w:start w:val="1"/>
      <w:numFmt w:val="lowerRoman"/>
      <w:lvlText w:val="(%6)"/>
      <w:lvlJc w:val="left"/>
      <w:pPr>
        <w:tabs>
          <w:tab w:val="num" w:pos="2064"/>
        </w:tabs>
        <w:ind w:left="2064" w:firstLine="0"/>
      </w:pPr>
      <w:rPr>
        <w:rFonts w:hint="default"/>
      </w:rPr>
    </w:lvl>
    <w:lvl w:ilvl="6">
      <w:start w:val="1"/>
      <w:numFmt w:val="decimal"/>
      <w:lvlText w:val="%7."/>
      <w:lvlJc w:val="left"/>
      <w:pPr>
        <w:tabs>
          <w:tab w:val="num" w:pos="2348"/>
        </w:tabs>
        <w:ind w:left="2348" w:firstLine="0"/>
      </w:pPr>
      <w:rPr>
        <w:rFonts w:hint="default"/>
      </w:rPr>
    </w:lvl>
    <w:lvl w:ilvl="7">
      <w:start w:val="1"/>
      <w:numFmt w:val="lowerLetter"/>
      <w:lvlText w:val="%8."/>
      <w:lvlJc w:val="left"/>
      <w:pPr>
        <w:tabs>
          <w:tab w:val="num" w:pos="2632"/>
        </w:tabs>
        <w:ind w:left="2632" w:firstLine="0"/>
      </w:pPr>
      <w:rPr>
        <w:rFonts w:hint="default"/>
      </w:rPr>
    </w:lvl>
    <w:lvl w:ilvl="8">
      <w:start w:val="1"/>
      <w:numFmt w:val="lowerRoman"/>
      <w:lvlText w:val="%9."/>
      <w:lvlJc w:val="left"/>
      <w:pPr>
        <w:tabs>
          <w:tab w:val="num" w:pos="2916"/>
        </w:tabs>
        <w:ind w:left="2916" w:firstLine="0"/>
      </w:pPr>
      <w:rPr>
        <w:rFont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98A5214"/>
    <w:multiLevelType w:val="hybridMultilevel"/>
    <w:tmpl w:val="7884C832"/>
    <w:lvl w:ilvl="0" w:tplc="07522316">
      <w:start w:val="1"/>
      <w:numFmt w:val="decimal"/>
      <w:pStyle w:val="TableListNumber"/>
      <w:lvlText w:val="%1."/>
      <w:lvlJc w:val="left"/>
      <w:pPr>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66C55035"/>
    <w:multiLevelType w:val="hybridMultilevel"/>
    <w:tmpl w:val="70ACFA88"/>
    <w:lvl w:ilvl="0" w:tplc="4B52F380">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13F4D700">
      <w:start w:val="1"/>
      <w:numFmt w:val="bullet"/>
      <w:lvlText w:val="o"/>
      <w:lvlJc w:val="left"/>
      <w:pPr>
        <w:tabs>
          <w:tab w:val="num" w:pos="1440"/>
        </w:tabs>
        <w:ind w:left="1440" w:hanging="360"/>
      </w:pPr>
      <w:rPr>
        <w:rFonts w:ascii="Courier New" w:hAnsi="Courier New" w:cs="Wingdings" w:hint="default"/>
      </w:rPr>
    </w:lvl>
    <w:lvl w:ilvl="2" w:tplc="DC60E4C0">
      <w:start w:val="1"/>
      <w:numFmt w:val="bullet"/>
      <w:lvlText w:val=""/>
      <w:lvlJc w:val="left"/>
      <w:pPr>
        <w:tabs>
          <w:tab w:val="num" w:pos="2160"/>
        </w:tabs>
        <w:ind w:left="2160" w:hanging="360"/>
      </w:pPr>
      <w:rPr>
        <w:rFonts w:ascii="Wingdings" w:hAnsi="Wingdings" w:hint="default"/>
      </w:rPr>
    </w:lvl>
    <w:lvl w:ilvl="3" w:tplc="441077FC">
      <w:start w:val="1"/>
      <w:numFmt w:val="bullet"/>
      <w:lvlText w:val=""/>
      <w:lvlJc w:val="left"/>
      <w:pPr>
        <w:tabs>
          <w:tab w:val="num" w:pos="2880"/>
        </w:tabs>
        <w:ind w:left="2880" w:hanging="360"/>
      </w:pPr>
      <w:rPr>
        <w:rFonts w:ascii="Symbol" w:hAnsi="Symbol" w:hint="default"/>
      </w:rPr>
    </w:lvl>
    <w:lvl w:ilvl="4" w:tplc="5D6A0D04">
      <w:start w:val="1"/>
      <w:numFmt w:val="bullet"/>
      <w:lvlText w:val="o"/>
      <w:lvlJc w:val="left"/>
      <w:pPr>
        <w:tabs>
          <w:tab w:val="num" w:pos="3600"/>
        </w:tabs>
        <w:ind w:left="3600" w:hanging="360"/>
      </w:pPr>
      <w:rPr>
        <w:rFonts w:ascii="Courier New" w:hAnsi="Courier New" w:cs="Wingdings" w:hint="default"/>
      </w:rPr>
    </w:lvl>
    <w:lvl w:ilvl="5" w:tplc="B0460A48">
      <w:start w:val="1"/>
      <w:numFmt w:val="bullet"/>
      <w:lvlText w:val=""/>
      <w:lvlJc w:val="left"/>
      <w:pPr>
        <w:tabs>
          <w:tab w:val="num" w:pos="4320"/>
        </w:tabs>
        <w:ind w:left="4320" w:hanging="360"/>
      </w:pPr>
      <w:rPr>
        <w:rFonts w:ascii="Wingdings" w:hAnsi="Wingdings" w:hint="default"/>
      </w:rPr>
    </w:lvl>
    <w:lvl w:ilvl="6" w:tplc="B2D88764">
      <w:start w:val="1"/>
      <w:numFmt w:val="bullet"/>
      <w:lvlText w:val=""/>
      <w:lvlJc w:val="left"/>
      <w:pPr>
        <w:tabs>
          <w:tab w:val="num" w:pos="5040"/>
        </w:tabs>
        <w:ind w:left="5040" w:hanging="360"/>
      </w:pPr>
      <w:rPr>
        <w:rFonts w:ascii="Symbol" w:hAnsi="Symbol" w:hint="default"/>
      </w:rPr>
    </w:lvl>
    <w:lvl w:ilvl="7" w:tplc="A20C309E">
      <w:start w:val="1"/>
      <w:numFmt w:val="bullet"/>
      <w:lvlText w:val="o"/>
      <w:lvlJc w:val="left"/>
      <w:pPr>
        <w:tabs>
          <w:tab w:val="num" w:pos="5760"/>
        </w:tabs>
        <w:ind w:left="5760" w:hanging="360"/>
      </w:pPr>
      <w:rPr>
        <w:rFonts w:ascii="Courier New" w:hAnsi="Courier New" w:cs="Wingdings" w:hint="default"/>
      </w:rPr>
    </w:lvl>
    <w:lvl w:ilvl="8" w:tplc="A04AB6EC">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F77846"/>
    <w:multiLevelType w:val="hybridMultilevel"/>
    <w:tmpl w:val="EF30C8F0"/>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107305"/>
    <w:multiLevelType w:val="multilevel"/>
    <w:tmpl w:val="69AEB596"/>
    <w:styleLink w:val="BulletsList"/>
    <w:lvl w:ilvl="0">
      <w:start w:val="1"/>
      <w:numFmt w:val="bullet"/>
      <w:lvlText w:val=""/>
      <w:lvlJc w:val="left"/>
      <w:pPr>
        <w:tabs>
          <w:tab w:val="num" w:pos="426"/>
        </w:tabs>
        <w:ind w:left="426" w:hanging="284"/>
      </w:pPr>
      <w:rPr>
        <w:rFonts w:ascii="Symbol" w:hAnsi="Symbol" w:hint="default"/>
        <w:color w:val="D3875F" w:themeColor="accent1"/>
      </w:rPr>
    </w:lvl>
    <w:lvl w:ilvl="1">
      <w:start w:val="1"/>
      <w:numFmt w:val="bullet"/>
      <w:lvlText w:val="–"/>
      <w:lvlJc w:val="left"/>
      <w:pPr>
        <w:tabs>
          <w:tab w:val="num" w:pos="568"/>
        </w:tabs>
        <w:ind w:left="568" w:hanging="284"/>
      </w:pPr>
      <w:rPr>
        <w:rFonts w:ascii="Arial" w:hAnsi="Arial" w:hint="default"/>
        <w:color w:val="D3875F" w:themeColor="accent1"/>
      </w:rPr>
    </w:lvl>
    <w:lvl w:ilvl="2">
      <w:start w:val="1"/>
      <w:numFmt w:val="bullet"/>
      <w:lvlText w:val="»"/>
      <w:lvlJc w:val="left"/>
      <w:pPr>
        <w:tabs>
          <w:tab w:val="num" w:pos="852"/>
        </w:tabs>
        <w:ind w:left="852" w:hanging="285"/>
      </w:pPr>
      <w:rPr>
        <w:rFonts w:ascii="Arial" w:hAnsi="Arial" w:hint="default"/>
        <w:color w:val="D3875F"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5" w15:restartNumberingAfterBreak="0">
    <w:nsid w:val="77F12271"/>
    <w:multiLevelType w:val="multilevel"/>
    <w:tmpl w:val="3328F58A"/>
    <w:lvl w:ilvl="0">
      <w:start w:val="1"/>
      <w:numFmt w:val="decimal"/>
      <w:pStyle w:val="Heading1Numbered"/>
      <w:lvlText w:val="%1."/>
      <w:lvlJc w:val="left"/>
      <w:pPr>
        <w:ind w:left="360" w:hanging="360"/>
      </w:pPr>
    </w:lvl>
    <w:lvl w:ilvl="1">
      <w:start w:val="1"/>
      <w:numFmt w:val="decimal"/>
      <w:isLgl/>
      <w:lvlText w:val="%1.%2"/>
      <w:lvlJc w:val="left"/>
      <w:pPr>
        <w:ind w:left="1000" w:hanging="1000"/>
      </w:pPr>
      <w:rPr>
        <w:rFonts w:hint="default"/>
      </w:rPr>
    </w:lvl>
    <w:lvl w:ilvl="2">
      <w:start w:val="1"/>
      <w:numFmt w:val="decimal"/>
      <w:isLgl/>
      <w:lvlText w:val="%1.%2.%3"/>
      <w:lvlJc w:val="left"/>
      <w:pPr>
        <w:ind w:left="1000" w:hanging="100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792E3E94"/>
    <w:multiLevelType w:val="hybridMultilevel"/>
    <w:tmpl w:val="5E10DF26"/>
    <w:lvl w:ilvl="0" w:tplc="1506ED60">
      <w:start w:val="1"/>
      <w:numFmt w:val="bullet"/>
      <w:pStyle w:val="Box2Bullet"/>
      <w:lvlText w:val=""/>
      <w:lvlJc w:val="left"/>
      <w:pPr>
        <w:ind w:left="644" w:hanging="360"/>
      </w:pPr>
      <w:rPr>
        <w:rFonts w:ascii="Symbol" w:hAnsi="Symbol" w:hint="default"/>
        <w:color w:val="ECEDED"/>
      </w:rPr>
    </w:lvl>
    <w:lvl w:ilvl="1" w:tplc="04090019">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27" w15:restartNumberingAfterBreak="0">
    <w:nsid w:val="7D213D55"/>
    <w:multiLevelType w:val="hybridMultilevel"/>
    <w:tmpl w:val="EE4440E4"/>
    <w:lvl w:ilvl="0" w:tplc="BEA45388">
      <w:start w:val="1"/>
      <w:numFmt w:val="bullet"/>
      <w:pStyle w:val="Lis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13"/>
  </w:num>
  <w:num w:numId="4">
    <w:abstractNumId w:val="19"/>
  </w:num>
  <w:num w:numId="5">
    <w:abstractNumId w:val="21"/>
  </w:num>
  <w:num w:numId="6">
    <w:abstractNumId w:val="5"/>
  </w:num>
  <w:num w:numId="7">
    <w:abstractNumId w:val="9"/>
  </w:num>
  <w:num w:numId="8">
    <w:abstractNumId w:val="2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7"/>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7"/>
  </w:num>
  <w:num w:numId="17">
    <w:abstractNumId w:val="25"/>
  </w:num>
  <w:num w:numId="18">
    <w:abstractNumId w:val="18"/>
  </w:num>
  <w:num w:numId="19">
    <w:abstractNumId w:val="12"/>
  </w:num>
  <w:num w:numId="20">
    <w:abstractNumId w:val="17"/>
  </w:num>
  <w:num w:numId="21">
    <w:abstractNumId w:val="15"/>
  </w:num>
  <w:num w:numId="22">
    <w:abstractNumId w:val="23"/>
  </w:num>
  <w:num w:numId="23">
    <w:abstractNumId w:val="16"/>
  </w:num>
  <w:num w:numId="24">
    <w:abstractNumId w:val="0"/>
  </w:num>
  <w:num w:numId="25">
    <w:abstractNumId w:val="1"/>
  </w:num>
  <w:num w:numId="26">
    <w:abstractNumId w:val="2"/>
  </w:num>
  <w:num w:numId="27">
    <w:abstractNumId w:val="3"/>
  </w:num>
  <w:num w:numId="28">
    <w:abstractNumId w:val="8"/>
  </w:num>
  <w:num w:numId="2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39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B0"/>
    <w:rsid w:val="000017D5"/>
    <w:rsid w:val="000029BB"/>
    <w:rsid w:val="00004534"/>
    <w:rsid w:val="00004C51"/>
    <w:rsid w:val="00005189"/>
    <w:rsid w:val="00005B37"/>
    <w:rsid w:val="00005F55"/>
    <w:rsid w:val="000105C0"/>
    <w:rsid w:val="00010969"/>
    <w:rsid w:val="0001200D"/>
    <w:rsid w:val="000121A7"/>
    <w:rsid w:val="00012EEB"/>
    <w:rsid w:val="000130A9"/>
    <w:rsid w:val="00013F0E"/>
    <w:rsid w:val="00014CFC"/>
    <w:rsid w:val="00015DFE"/>
    <w:rsid w:val="00016195"/>
    <w:rsid w:val="0001666A"/>
    <w:rsid w:val="000168DF"/>
    <w:rsid w:val="00017184"/>
    <w:rsid w:val="000200BA"/>
    <w:rsid w:val="0002080A"/>
    <w:rsid w:val="00020959"/>
    <w:rsid w:val="000213CF"/>
    <w:rsid w:val="0002336C"/>
    <w:rsid w:val="00023781"/>
    <w:rsid w:val="000253B8"/>
    <w:rsid w:val="00025532"/>
    <w:rsid w:val="00025DFD"/>
    <w:rsid w:val="00027287"/>
    <w:rsid w:val="0002782F"/>
    <w:rsid w:val="0003059E"/>
    <w:rsid w:val="000320F9"/>
    <w:rsid w:val="00032E24"/>
    <w:rsid w:val="00034F9A"/>
    <w:rsid w:val="00035391"/>
    <w:rsid w:val="000356C3"/>
    <w:rsid w:val="00041573"/>
    <w:rsid w:val="00041937"/>
    <w:rsid w:val="00041C33"/>
    <w:rsid w:val="00041F85"/>
    <w:rsid w:val="00042F7D"/>
    <w:rsid w:val="00044099"/>
    <w:rsid w:val="00045385"/>
    <w:rsid w:val="00046ACB"/>
    <w:rsid w:val="00047250"/>
    <w:rsid w:val="000472F0"/>
    <w:rsid w:val="00051294"/>
    <w:rsid w:val="000524C5"/>
    <w:rsid w:val="00052539"/>
    <w:rsid w:val="0005297C"/>
    <w:rsid w:val="0005441E"/>
    <w:rsid w:val="000546A9"/>
    <w:rsid w:val="00054DBE"/>
    <w:rsid w:val="00054E4D"/>
    <w:rsid w:val="00055757"/>
    <w:rsid w:val="00057479"/>
    <w:rsid w:val="00057A18"/>
    <w:rsid w:val="00060073"/>
    <w:rsid w:val="00061316"/>
    <w:rsid w:val="00061E92"/>
    <w:rsid w:val="00062982"/>
    <w:rsid w:val="00064004"/>
    <w:rsid w:val="000645AB"/>
    <w:rsid w:val="00064CC0"/>
    <w:rsid w:val="00067EB4"/>
    <w:rsid w:val="00070F61"/>
    <w:rsid w:val="000716A7"/>
    <w:rsid w:val="00072106"/>
    <w:rsid w:val="0007285C"/>
    <w:rsid w:val="00075A6A"/>
    <w:rsid w:val="00076437"/>
    <w:rsid w:val="00076602"/>
    <w:rsid w:val="00076639"/>
    <w:rsid w:val="00076A86"/>
    <w:rsid w:val="00080B45"/>
    <w:rsid w:val="00081A0B"/>
    <w:rsid w:val="00083EFF"/>
    <w:rsid w:val="00084E0A"/>
    <w:rsid w:val="0008529D"/>
    <w:rsid w:val="000901FF"/>
    <w:rsid w:val="00090930"/>
    <w:rsid w:val="00091032"/>
    <w:rsid w:val="000917FB"/>
    <w:rsid w:val="000922EF"/>
    <w:rsid w:val="0009358A"/>
    <w:rsid w:val="00093779"/>
    <w:rsid w:val="0009386E"/>
    <w:rsid w:val="0009572A"/>
    <w:rsid w:val="00096018"/>
    <w:rsid w:val="000972FD"/>
    <w:rsid w:val="0009752C"/>
    <w:rsid w:val="0009796F"/>
    <w:rsid w:val="000A0F11"/>
    <w:rsid w:val="000A1133"/>
    <w:rsid w:val="000A17B9"/>
    <w:rsid w:val="000A1C70"/>
    <w:rsid w:val="000A238C"/>
    <w:rsid w:val="000A44E1"/>
    <w:rsid w:val="000A6D22"/>
    <w:rsid w:val="000A6E95"/>
    <w:rsid w:val="000A7829"/>
    <w:rsid w:val="000A7D15"/>
    <w:rsid w:val="000B13E7"/>
    <w:rsid w:val="000B191F"/>
    <w:rsid w:val="000B3155"/>
    <w:rsid w:val="000B321A"/>
    <w:rsid w:val="000B36FF"/>
    <w:rsid w:val="000B4D0B"/>
    <w:rsid w:val="000B5035"/>
    <w:rsid w:val="000B553F"/>
    <w:rsid w:val="000B56F7"/>
    <w:rsid w:val="000B5751"/>
    <w:rsid w:val="000B60DF"/>
    <w:rsid w:val="000B6674"/>
    <w:rsid w:val="000B723A"/>
    <w:rsid w:val="000C031A"/>
    <w:rsid w:val="000C12A5"/>
    <w:rsid w:val="000C1493"/>
    <w:rsid w:val="000C1624"/>
    <w:rsid w:val="000C3638"/>
    <w:rsid w:val="000C44CC"/>
    <w:rsid w:val="000C68B6"/>
    <w:rsid w:val="000C7307"/>
    <w:rsid w:val="000D0157"/>
    <w:rsid w:val="000D0438"/>
    <w:rsid w:val="000D089A"/>
    <w:rsid w:val="000D0CA2"/>
    <w:rsid w:val="000D3361"/>
    <w:rsid w:val="000D34C8"/>
    <w:rsid w:val="000D396D"/>
    <w:rsid w:val="000D45C5"/>
    <w:rsid w:val="000D53CF"/>
    <w:rsid w:val="000D5669"/>
    <w:rsid w:val="000D577A"/>
    <w:rsid w:val="000D622E"/>
    <w:rsid w:val="000D662E"/>
    <w:rsid w:val="000D66E8"/>
    <w:rsid w:val="000D6C25"/>
    <w:rsid w:val="000D75B2"/>
    <w:rsid w:val="000E0091"/>
    <w:rsid w:val="000E0D77"/>
    <w:rsid w:val="000E100A"/>
    <w:rsid w:val="000E1567"/>
    <w:rsid w:val="000E18D6"/>
    <w:rsid w:val="000E25A9"/>
    <w:rsid w:val="000E4688"/>
    <w:rsid w:val="000E5FB9"/>
    <w:rsid w:val="000E631D"/>
    <w:rsid w:val="000E697F"/>
    <w:rsid w:val="000E7655"/>
    <w:rsid w:val="000E7843"/>
    <w:rsid w:val="000E79F6"/>
    <w:rsid w:val="000E7BE2"/>
    <w:rsid w:val="000F0F34"/>
    <w:rsid w:val="000F1F13"/>
    <w:rsid w:val="000F2A97"/>
    <w:rsid w:val="000F42F4"/>
    <w:rsid w:val="000F43FC"/>
    <w:rsid w:val="000F460F"/>
    <w:rsid w:val="000F4A9F"/>
    <w:rsid w:val="000F5AE7"/>
    <w:rsid w:val="000F6A8E"/>
    <w:rsid w:val="000F7CAD"/>
    <w:rsid w:val="001008BD"/>
    <w:rsid w:val="00101A68"/>
    <w:rsid w:val="00104FDC"/>
    <w:rsid w:val="00105094"/>
    <w:rsid w:val="001055F8"/>
    <w:rsid w:val="001065B8"/>
    <w:rsid w:val="00113FE4"/>
    <w:rsid w:val="0011413B"/>
    <w:rsid w:val="00114F9C"/>
    <w:rsid w:val="00115895"/>
    <w:rsid w:val="00117042"/>
    <w:rsid w:val="0011714E"/>
    <w:rsid w:val="00120274"/>
    <w:rsid w:val="00120525"/>
    <w:rsid w:val="001218F8"/>
    <w:rsid w:val="0012328D"/>
    <w:rsid w:val="0012379A"/>
    <w:rsid w:val="001250CF"/>
    <w:rsid w:val="00127154"/>
    <w:rsid w:val="001275C7"/>
    <w:rsid w:val="001277BD"/>
    <w:rsid w:val="00127E81"/>
    <w:rsid w:val="00130EFF"/>
    <w:rsid w:val="00132D07"/>
    <w:rsid w:val="00133C63"/>
    <w:rsid w:val="00134BD2"/>
    <w:rsid w:val="0014017F"/>
    <w:rsid w:val="00140190"/>
    <w:rsid w:val="001409A3"/>
    <w:rsid w:val="0014160B"/>
    <w:rsid w:val="00141CB3"/>
    <w:rsid w:val="00141E3E"/>
    <w:rsid w:val="0014214C"/>
    <w:rsid w:val="001424ED"/>
    <w:rsid w:val="0014415B"/>
    <w:rsid w:val="00144F3E"/>
    <w:rsid w:val="00145468"/>
    <w:rsid w:val="00145744"/>
    <w:rsid w:val="001472B8"/>
    <w:rsid w:val="00147395"/>
    <w:rsid w:val="00150448"/>
    <w:rsid w:val="001506E1"/>
    <w:rsid w:val="00150C65"/>
    <w:rsid w:val="00151B15"/>
    <w:rsid w:val="00153E96"/>
    <w:rsid w:val="0015414C"/>
    <w:rsid w:val="001541EA"/>
    <w:rsid w:val="00154453"/>
    <w:rsid w:val="0015448E"/>
    <w:rsid w:val="00154D61"/>
    <w:rsid w:val="001552AF"/>
    <w:rsid w:val="00156A3D"/>
    <w:rsid w:val="0015705B"/>
    <w:rsid w:val="00157C34"/>
    <w:rsid w:val="00160D77"/>
    <w:rsid w:val="001612D9"/>
    <w:rsid w:val="001619FA"/>
    <w:rsid w:val="00161DC2"/>
    <w:rsid w:val="0016439C"/>
    <w:rsid w:val="00166AE3"/>
    <w:rsid w:val="00166F1A"/>
    <w:rsid w:val="001703B1"/>
    <w:rsid w:val="00170F7E"/>
    <w:rsid w:val="00172A25"/>
    <w:rsid w:val="00173688"/>
    <w:rsid w:val="00173BE4"/>
    <w:rsid w:val="00175C6E"/>
    <w:rsid w:val="00176CB5"/>
    <w:rsid w:val="00176E78"/>
    <w:rsid w:val="00177828"/>
    <w:rsid w:val="00183809"/>
    <w:rsid w:val="0018475C"/>
    <w:rsid w:val="00184EF1"/>
    <w:rsid w:val="00185171"/>
    <w:rsid w:val="00186B0A"/>
    <w:rsid w:val="00186C78"/>
    <w:rsid w:val="00190A5F"/>
    <w:rsid w:val="00191144"/>
    <w:rsid w:val="001919E5"/>
    <w:rsid w:val="00191D42"/>
    <w:rsid w:val="001922CC"/>
    <w:rsid w:val="00192926"/>
    <w:rsid w:val="00192EDB"/>
    <w:rsid w:val="0019459E"/>
    <w:rsid w:val="00196DB4"/>
    <w:rsid w:val="00196DE3"/>
    <w:rsid w:val="00196F6B"/>
    <w:rsid w:val="00197525"/>
    <w:rsid w:val="00197A55"/>
    <w:rsid w:val="001A02B2"/>
    <w:rsid w:val="001A0EED"/>
    <w:rsid w:val="001A0FA7"/>
    <w:rsid w:val="001A3DAE"/>
    <w:rsid w:val="001A4142"/>
    <w:rsid w:val="001A43EE"/>
    <w:rsid w:val="001A510E"/>
    <w:rsid w:val="001A520A"/>
    <w:rsid w:val="001A79DE"/>
    <w:rsid w:val="001B2C96"/>
    <w:rsid w:val="001B2DA9"/>
    <w:rsid w:val="001B3887"/>
    <w:rsid w:val="001B398A"/>
    <w:rsid w:val="001B64F0"/>
    <w:rsid w:val="001C013B"/>
    <w:rsid w:val="001C3AAC"/>
    <w:rsid w:val="001C4BE6"/>
    <w:rsid w:val="001C593C"/>
    <w:rsid w:val="001C5C82"/>
    <w:rsid w:val="001C6224"/>
    <w:rsid w:val="001C65BF"/>
    <w:rsid w:val="001C76FE"/>
    <w:rsid w:val="001C7935"/>
    <w:rsid w:val="001D0CD9"/>
    <w:rsid w:val="001D0D3E"/>
    <w:rsid w:val="001D43BE"/>
    <w:rsid w:val="001D4D75"/>
    <w:rsid w:val="001D663E"/>
    <w:rsid w:val="001D6CBB"/>
    <w:rsid w:val="001E0D37"/>
    <w:rsid w:val="001E1749"/>
    <w:rsid w:val="001E1B73"/>
    <w:rsid w:val="001E1CFF"/>
    <w:rsid w:val="001E1DC0"/>
    <w:rsid w:val="001E2DDC"/>
    <w:rsid w:val="001E3EE4"/>
    <w:rsid w:val="001E429E"/>
    <w:rsid w:val="001E5D0A"/>
    <w:rsid w:val="001E5DEE"/>
    <w:rsid w:val="001E6AB6"/>
    <w:rsid w:val="001E6B78"/>
    <w:rsid w:val="001E7751"/>
    <w:rsid w:val="001E7F4C"/>
    <w:rsid w:val="001F0CD7"/>
    <w:rsid w:val="001F2B0D"/>
    <w:rsid w:val="001F3D59"/>
    <w:rsid w:val="001F61DC"/>
    <w:rsid w:val="001F6640"/>
    <w:rsid w:val="001F7C38"/>
    <w:rsid w:val="002002DD"/>
    <w:rsid w:val="00200800"/>
    <w:rsid w:val="00200D4B"/>
    <w:rsid w:val="00201009"/>
    <w:rsid w:val="002012C5"/>
    <w:rsid w:val="00203BF7"/>
    <w:rsid w:val="0020558F"/>
    <w:rsid w:val="00206A5E"/>
    <w:rsid w:val="00206B96"/>
    <w:rsid w:val="0020763E"/>
    <w:rsid w:val="00207AE6"/>
    <w:rsid w:val="00210443"/>
    <w:rsid w:val="002119A3"/>
    <w:rsid w:val="002128FC"/>
    <w:rsid w:val="00213643"/>
    <w:rsid w:val="00213816"/>
    <w:rsid w:val="00213A0F"/>
    <w:rsid w:val="00214243"/>
    <w:rsid w:val="00214FFF"/>
    <w:rsid w:val="0021582B"/>
    <w:rsid w:val="00215C16"/>
    <w:rsid w:val="00216D1E"/>
    <w:rsid w:val="00220793"/>
    <w:rsid w:val="00220A7C"/>
    <w:rsid w:val="00220DE3"/>
    <w:rsid w:val="0022150A"/>
    <w:rsid w:val="0022167B"/>
    <w:rsid w:val="0022186C"/>
    <w:rsid w:val="00222BB4"/>
    <w:rsid w:val="002245B4"/>
    <w:rsid w:val="00224619"/>
    <w:rsid w:val="0022468F"/>
    <w:rsid w:val="00225442"/>
    <w:rsid w:val="002266CC"/>
    <w:rsid w:val="00226A9C"/>
    <w:rsid w:val="00227511"/>
    <w:rsid w:val="002304AF"/>
    <w:rsid w:val="00231628"/>
    <w:rsid w:val="00231E05"/>
    <w:rsid w:val="0023304F"/>
    <w:rsid w:val="00233154"/>
    <w:rsid w:val="00234225"/>
    <w:rsid w:val="0023481D"/>
    <w:rsid w:val="00234A59"/>
    <w:rsid w:val="00234E2E"/>
    <w:rsid w:val="00234E60"/>
    <w:rsid w:val="00235580"/>
    <w:rsid w:val="00235AFC"/>
    <w:rsid w:val="002368E5"/>
    <w:rsid w:val="0023756D"/>
    <w:rsid w:val="00237D9A"/>
    <w:rsid w:val="00240236"/>
    <w:rsid w:val="00240875"/>
    <w:rsid w:val="00240892"/>
    <w:rsid w:val="00243CA1"/>
    <w:rsid w:val="002446B2"/>
    <w:rsid w:val="00244BF1"/>
    <w:rsid w:val="00245BC6"/>
    <w:rsid w:val="00245D2C"/>
    <w:rsid w:val="0024653B"/>
    <w:rsid w:val="00246FC2"/>
    <w:rsid w:val="00250622"/>
    <w:rsid w:val="0025220E"/>
    <w:rsid w:val="00253405"/>
    <w:rsid w:val="002549FD"/>
    <w:rsid w:val="00254DE0"/>
    <w:rsid w:val="0025500F"/>
    <w:rsid w:val="00256606"/>
    <w:rsid w:val="00256E54"/>
    <w:rsid w:val="00257139"/>
    <w:rsid w:val="002573DB"/>
    <w:rsid w:val="00257C9A"/>
    <w:rsid w:val="002607B0"/>
    <w:rsid w:val="00261361"/>
    <w:rsid w:val="00262A65"/>
    <w:rsid w:val="00262C75"/>
    <w:rsid w:val="00263201"/>
    <w:rsid w:val="002637AA"/>
    <w:rsid w:val="00271503"/>
    <w:rsid w:val="00271755"/>
    <w:rsid w:val="00272B56"/>
    <w:rsid w:val="00272FCA"/>
    <w:rsid w:val="0027317B"/>
    <w:rsid w:val="00273B13"/>
    <w:rsid w:val="00273F9D"/>
    <w:rsid w:val="00274D72"/>
    <w:rsid w:val="00275396"/>
    <w:rsid w:val="00276B76"/>
    <w:rsid w:val="00277DE4"/>
    <w:rsid w:val="00280D70"/>
    <w:rsid w:val="002813B8"/>
    <w:rsid w:val="00283EFE"/>
    <w:rsid w:val="0028453E"/>
    <w:rsid w:val="002849F7"/>
    <w:rsid w:val="00284E72"/>
    <w:rsid w:val="0028602A"/>
    <w:rsid w:val="00286A79"/>
    <w:rsid w:val="00286B6F"/>
    <w:rsid w:val="00286EDD"/>
    <w:rsid w:val="0029117D"/>
    <w:rsid w:val="0029211A"/>
    <w:rsid w:val="002921CE"/>
    <w:rsid w:val="00293C20"/>
    <w:rsid w:val="00295067"/>
    <w:rsid w:val="00295293"/>
    <w:rsid w:val="0029542A"/>
    <w:rsid w:val="00295787"/>
    <w:rsid w:val="00297051"/>
    <w:rsid w:val="0029764E"/>
    <w:rsid w:val="002A1242"/>
    <w:rsid w:val="002A154D"/>
    <w:rsid w:val="002A42E8"/>
    <w:rsid w:val="002A47C3"/>
    <w:rsid w:val="002A4AF6"/>
    <w:rsid w:val="002A4E7F"/>
    <w:rsid w:val="002A5CF6"/>
    <w:rsid w:val="002A6670"/>
    <w:rsid w:val="002A6E40"/>
    <w:rsid w:val="002B00B5"/>
    <w:rsid w:val="002B0442"/>
    <w:rsid w:val="002B0E47"/>
    <w:rsid w:val="002B1B11"/>
    <w:rsid w:val="002B1C27"/>
    <w:rsid w:val="002B5158"/>
    <w:rsid w:val="002B5D96"/>
    <w:rsid w:val="002B690A"/>
    <w:rsid w:val="002B6DDA"/>
    <w:rsid w:val="002C09A3"/>
    <w:rsid w:val="002C0C6F"/>
    <w:rsid w:val="002C1A7B"/>
    <w:rsid w:val="002C1EB6"/>
    <w:rsid w:val="002C31D8"/>
    <w:rsid w:val="002C3288"/>
    <w:rsid w:val="002C379A"/>
    <w:rsid w:val="002C3B36"/>
    <w:rsid w:val="002C3C43"/>
    <w:rsid w:val="002C4658"/>
    <w:rsid w:val="002C4ED3"/>
    <w:rsid w:val="002C5D5F"/>
    <w:rsid w:val="002C5D63"/>
    <w:rsid w:val="002C6311"/>
    <w:rsid w:val="002C68ED"/>
    <w:rsid w:val="002C6F53"/>
    <w:rsid w:val="002C6FE5"/>
    <w:rsid w:val="002D03BE"/>
    <w:rsid w:val="002D1770"/>
    <w:rsid w:val="002D25F2"/>
    <w:rsid w:val="002D2E0E"/>
    <w:rsid w:val="002D311F"/>
    <w:rsid w:val="002D3317"/>
    <w:rsid w:val="002D387D"/>
    <w:rsid w:val="002D43C3"/>
    <w:rsid w:val="002D484F"/>
    <w:rsid w:val="002D6BF8"/>
    <w:rsid w:val="002D7096"/>
    <w:rsid w:val="002D79AA"/>
    <w:rsid w:val="002E13E5"/>
    <w:rsid w:val="002E21D1"/>
    <w:rsid w:val="002E3DF7"/>
    <w:rsid w:val="002E3F08"/>
    <w:rsid w:val="002E40B8"/>
    <w:rsid w:val="002E58B5"/>
    <w:rsid w:val="002F155C"/>
    <w:rsid w:val="002F1BDC"/>
    <w:rsid w:val="002F22BA"/>
    <w:rsid w:val="002F2696"/>
    <w:rsid w:val="002F72FD"/>
    <w:rsid w:val="003002C0"/>
    <w:rsid w:val="0030087F"/>
    <w:rsid w:val="00301144"/>
    <w:rsid w:val="00302637"/>
    <w:rsid w:val="00303149"/>
    <w:rsid w:val="00305FD6"/>
    <w:rsid w:val="00307405"/>
    <w:rsid w:val="00307C0F"/>
    <w:rsid w:val="00310451"/>
    <w:rsid w:val="0031097F"/>
    <w:rsid w:val="0031285D"/>
    <w:rsid w:val="00313300"/>
    <w:rsid w:val="003148B7"/>
    <w:rsid w:val="003158C3"/>
    <w:rsid w:val="00316A57"/>
    <w:rsid w:val="00317C04"/>
    <w:rsid w:val="00320739"/>
    <w:rsid w:val="00322508"/>
    <w:rsid w:val="003249B9"/>
    <w:rsid w:val="00326422"/>
    <w:rsid w:val="003274CD"/>
    <w:rsid w:val="0033169C"/>
    <w:rsid w:val="00331774"/>
    <w:rsid w:val="00331A52"/>
    <w:rsid w:val="00333325"/>
    <w:rsid w:val="00333501"/>
    <w:rsid w:val="00333E42"/>
    <w:rsid w:val="00334902"/>
    <w:rsid w:val="00335F2F"/>
    <w:rsid w:val="00336B65"/>
    <w:rsid w:val="0033701B"/>
    <w:rsid w:val="00337782"/>
    <w:rsid w:val="00337B31"/>
    <w:rsid w:val="00337D35"/>
    <w:rsid w:val="00341B9A"/>
    <w:rsid w:val="00342932"/>
    <w:rsid w:val="00343059"/>
    <w:rsid w:val="00344C23"/>
    <w:rsid w:val="003457C4"/>
    <w:rsid w:val="00345944"/>
    <w:rsid w:val="00346398"/>
    <w:rsid w:val="0035009F"/>
    <w:rsid w:val="00350519"/>
    <w:rsid w:val="0035119D"/>
    <w:rsid w:val="00351F1A"/>
    <w:rsid w:val="00352CEB"/>
    <w:rsid w:val="00352D9D"/>
    <w:rsid w:val="00352E44"/>
    <w:rsid w:val="00353767"/>
    <w:rsid w:val="0035513B"/>
    <w:rsid w:val="003554C1"/>
    <w:rsid w:val="00355561"/>
    <w:rsid w:val="00355DE8"/>
    <w:rsid w:val="00355EE2"/>
    <w:rsid w:val="003567C7"/>
    <w:rsid w:val="003567FE"/>
    <w:rsid w:val="00356F58"/>
    <w:rsid w:val="0035701D"/>
    <w:rsid w:val="00357256"/>
    <w:rsid w:val="003572FC"/>
    <w:rsid w:val="0035759B"/>
    <w:rsid w:val="003607C7"/>
    <w:rsid w:val="00360F3F"/>
    <w:rsid w:val="00362B5D"/>
    <w:rsid w:val="003638C3"/>
    <w:rsid w:val="00363B3C"/>
    <w:rsid w:val="00363BAD"/>
    <w:rsid w:val="003649F4"/>
    <w:rsid w:val="00366C70"/>
    <w:rsid w:val="00367856"/>
    <w:rsid w:val="00371FFC"/>
    <w:rsid w:val="00375243"/>
    <w:rsid w:val="00375816"/>
    <w:rsid w:val="00377C65"/>
    <w:rsid w:val="003805F2"/>
    <w:rsid w:val="00380C04"/>
    <w:rsid w:val="00381747"/>
    <w:rsid w:val="00382020"/>
    <w:rsid w:val="003837CD"/>
    <w:rsid w:val="00383B26"/>
    <w:rsid w:val="003853BC"/>
    <w:rsid w:val="003866CE"/>
    <w:rsid w:val="00386D22"/>
    <w:rsid w:val="00387B33"/>
    <w:rsid w:val="00390449"/>
    <w:rsid w:val="00390758"/>
    <w:rsid w:val="00391841"/>
    <w:rsid w:val="0039193E"/>
    <w:rsid w:val="00392297"/>
    <w:rsid w:val="00392694"/>
    <w:rsid w:val="00392BF0"/>
    <w:rsid w:val="00394FAE"/>
    <w:rsid w:val="003954B5"/>
    <w:rsid w:val="00395A6C"/>
    <w:rsid w:val="003962AF"/>
    <w:rsid w:val="00396B5D"/>
    <w:rsid w:val="003974DA"/>
    <w:rsid w:val="00397C74"/>
    <w:rsid w:val="00397CD5"/>
    <w:rsid w:val="00397E79"/>
    <w:rsid w:val="003A1BA0"/>
    <w:rsid w:val="003A342F"/>
    <w:rsid w:val="003A5358"/>
    <w:rsid w:val="003A57BF"/>
    <w:rsid w:val="003A5CD1"/>
    <w:rsid w:val="003B07F2"/>
    <w:rsid w:val="003B0C40"/>
    <w:rsid w:val="003B1566"/>
    <w:rsid w:val="003B2B40"/>
    <w:rsid w:val="003B4397"/>
    <w:rsid w:val="003B4518"/>
    <w:rsid w:val="003B4C96"/>
    <w:rsid w:val="003B4F12"/>
    <w:rsid w:val="003B56A5"/>
    <w:rsid w:val="003B6832"/>
    <w:rsid w:val="003B697B"/>
    <w:rsid w:val="003B7805"/>
    <w:rsid w:val="003C2D05"/>
    <w:rsid w:val="003C3894"/>
    <w:rsid w:val="003C51AA"/>
    <w:rsid w:val="003C5CD5"/>
    <w:rsid w:val="003C7017"/>
    <w:rsid w:val="003D2768"/>
    <w:rsid w:val="003D2E4C"/>
    <w:rsid w:val="003D387E"/>
    <w:rsid w:val="003D42B2"/>
    <w:rsid w:val="003D48E4"/>
    <w:rsid w:val="003D4F75"/>
    <w:rsid w:val="003D4F79"/>
    <w:rsid w:val="003D71C5"/>
    <w:rsid w:val="003D7731"/>
    <w:rsid w:val="003D7F56"/>
    <w:rsid w:val="003E038E"/>
    <w:rsid w:val="003E0442"/>
    <w:rsid w:val="003E239E"/>
    <w:rsid w:val="003E2E96"/>
    <w:rsid w:val="003E32FA"/>
    <w:rsid w:val="003E4F11"/>
    <w:rsid w:val="003E61D9"/>
    <w:rsid w:val="003E71D9"/>
    <w:rsid w:val="003E760D"/>
    <w:rsid w:val="003F1601"/>
    <w:rsid w:val="003F1B26"/>
    <w:rsid w:val="003F1F28"/>
    <w:rsid w:val="003F22A3"/>
    <w:rsid w:val="003F2AFC"/>
    <w:rsid w:val="003F2F7E"/>
    <w:rsid w:val="003F3BDF"/>
    <w:rsid w:val="003F3DE0"/>
    <w:rsid w:val="003F43BB"/>
    <w:rsid w:val="003F484E"/>
    <w:rsid w:val="003F4AE7"/>
    <w:rsid w:val="003F525E"/>
    <w:rsid w:val="003F62FD"/>
    <w:rsid w:val="003F6A61"/>
    <w:rsid w:val="004009F1"/>
    <w:rsid w:val="00401C68"/>
    <w:rsid w:val="00401F0C"/>
    <w:rsid w:val="00404771"/>
    <w:rsid w:val="004052A4"/>
    <w:rsid w:val="004062B7"/>
    <w:rsid w:val="00407C81"/>
    <w:rsid w:val="00410C44"/>
    <w:rsid w:val="00411568"/>
    <w:rsid w:val="0041166C"/>
    <w:rsid w:val="004121AC"/>
    <w:rsid w:val="004126E0"/>
    <w:rsid w:val="0041329D"/>
    <w:rsid w:val="0041430C"/>
    <w:rsid w:val="004144E9"/>
    <w:rsid w:val="004145F7"/>
    <w:rsid w:val="00414DDB"/>
    <w:rsid w:val="00415653"/>
    <w:rsid w:val="00415868"/>
    <w:rsid w:val="004208F7"/>
    <w:rsid w:val="004215E7"/>
    <w:rsid w:val="004230ED"/>
    <w:rsid w:val="004237C6"/>
    <w:rsid w:val="00423F31"/>
    <w:rsid w:val="0042455D"/>
    <w:rsid w:val="00425CB9"/>
    <w:rsid w:val="00426C51"/>
    <w:rsid w:val="004278CF"/>
    <w:rsid w:val="00427B4D"/>
    <w:rsid w:val="004308E2"/>
    <w:rsid w:val="00431899"/>
    <w:rsid w:val="00431A41"/>
    <w:rsid w:val="00431FED"/>
    <w:rsid w:val="00432A03"/>
    <w:rsid w:val="00434A5C"/>
    <w:rsid w:val="00434A63"/>
    <w:rsid w:val="00436432"/>
    <w:rsid w:val="00437A5A"/>
    <w:rsid w:val="00437BA1"/>
    <w:rsid w:val="00440422"/>
    <w:rsid w:val="00441481"/>
    <w:rsid w:val="0044164B"/>
    <w:rsid w:val="00441D45"/>
    <w:rsid w:val="00442BD9"/>
    <w:rsid w:val="00442DF5"/>
    <w:rsid w:val="00443B0F"/>
    <w:rsid w:val="00443C71"/>
    <w:rsid w:val="004474F8"/>
    <w:rsid w:val="004504CF"/>
    <w:rsid w:val="00451499"/>
    <w:rsid w:val="00452136"/>
    <w:rsid w:val="00452D12"/>
    <w:rsid w:val="00453027"/>
    <w:rsid w:val="00454834"/>
    <w:rsid w:val="004560A9"/>
    <w:rsid w:val="00456CB1"/>
    <w:rsid w:val="0046256A"/>
    <w:rsid w:val="00462B46"/>
    <w:rsid w:val="00462E3F"/>
    <w:rsid w:val="004634E8"/>
    <w:rsid w:val="00463B0A"/>
    <w:rsid w:val="00463D40"/>
    <w:rsid w:val="004640B4"/>
    <w:rsid w:val="00464E33"/>
    <w:rsid w:val="00465144"/>
    <w:rsid w:val="0046655F"/>
    <w:rsid w:val="00466612"/>
    <w:rsid w:val="00467695"/>
    <w:rsid w:val="00467C16"/>
    <w:rsid w:val="00467DD1"/>
    <w:rsid w:val="0047067D"/>
    <w:rsid w:val="004709DE"/>
    <w:rsid w:val="00470C49"/>
    <w:rsid w:val="00470E10"/>
    <w:rsid w:val="004717E1"/>
    <w:rsid w:val="004745A0"/>
    <w:rsid w:val="0047491E"/>
    <w:rsid w:val="0047692F"/>
    <w:rsid w:val="004771E3"/>
    <w:rsid w:val="00480BC7"/>
    <w:rsid w:val="00481CA0"/>
    <w:rsid w:val="00481F7D"/>
    <w:rsid w:val="00482B66"/>
    <w:rsid w:val="004844D3"/>
    <w:rsid w:val="004848B0"/>
    <w:rsid w:val="004866A7"/>
    <w:rsid w:val="00486804"/>
    <w:rsid w:val="00486AE7"/>
    <w:rsid w:val="00486EC9"/>
    <w:rsid w:val="00487E0F"/>
    <w:rsid w:val="004917B1"/>
    <w:rsid w:val="00492524"/>
    <w:rsid w:val="00492715"/>
    <w:rsid w:val="00492AE3"/>
    <w:rsid w:val="00493BBF"/>
    <w:rsid w:val="00494A55"/>
    <w:rsid w:val="00495147"/>
    <w:rsid w:val="00495589"/>
    <w:rsid w:val="00495D99"/>
    <w:rsid w:val="00495F8E"/>
    <w:rsid w:val="00496975"/>
    <w:rsid w:val="00496C7F"/>
    <w:rsid w:val="00496DC5"/>
    <w:rsid w:val="004971E7"/>
    <w:rsid w:val="00497704"/>
    <w:rsid w:val="004A18E6"/>
    <w:rsid w:val="004A30DC"/>
    <w:rsid w:val="004A3947"/>
    <w:rsid w:val="004A4CBE"/>
    <w:rsid w:val="004A4F14"/>
    <w:rsid w:val="004A58AF"/>
    <w:rsid w:val="004A5A50"/>
    <w:rsid w:val="004A5DDE"/>
    <w:rsid w:val="004A5F56"/>
    <w:rsid w:val="004A69FC"/>
    <w:rsid w:val="004B078B"/>
    <w:rsid w:val="004B0B15"/>
    <w:rsid w:val="004B17DA"/>
    <w:rsid w:val="004B1F95"/>
    <w:rsid w:val="004B1FC6"/>
    <w:rsid w:val="004B28A8"/>
    <w:rsid w:val="004B2A33"/>
    <w:rsid w:val="004B3775"/>
    <w:rsid w:val="004B40A1"/>
    <w:rsid w:val="004B463B"/>
    <w:rsid w:val="004B7113"/>
    <w:rsid w:val="004C0A59"/>
    <w:rsid w:val="004C1342"/>
    <w:rsid w:val="004C16E5"/>
    <w:rsid w:val="004C1844"/>
    <w:rsid w:val="004C1A1E"/>
    <w:rsid w:val="004C1CB0"/>
    <w:rsid w:val="004C24C3"/>
    <w:rsid w:val="004C42F4"/>
    <w:rsid w:val="004C4A62"/>
    <w:rsid w:val="004C4D79"/>
    <w:rsid w:val="004C4F03"/>
    <w:rsid w:val="004C6502"/>
    <w:rsid w:val="004C6D9C"/>
    <w:rsid w:val="004D0AEE"/>
    <w:rsid w:val="004D1F70"/>
    <w:rsid w:val="004D2867"/>
    <w:rsid w:val="004D336E"/>
    <w:rsid w:val="004D370C"/>
    <w:rsid w:val="004D4725"/>
    <w:rsid w:val="004D559E"/>
    <w:rsid w:val="004D5805"/>
    <w:rsid w:val="004D633C"/>
    <w:rsid w:val="004D6B51"/>
    <w:rsid w:val="004D7044"/>
    <w:rsid w:val="004D7825"/>
    <w:rsid w:val="004E02B9"/>
    <w:rsid w:val="004E02ED"/>
    <w:rsid w:val="004E058F"/>
    <w:rsid w:val="004E08CE"/>
    <w:rsid w:val="004E0964"/>
    <w:rsid w:val="004E14BB"/>
    <w:rsid w:val="004E1B58"/>
    <w:rsid w:val="004E2402"/>
    <w:rsid w:val="004E3B87"/>
    <w:rsid w:val="004E3D83"/>
    <w:rsid w:val="004E3E8A"/>
    <w:rsid w:val="004E442C"/>
    <w:rsid w:val="004E5AFB"/>
    <w:rsid w:val="004E7507"/>
    <w:rsid w:val="004E7E9F"/>
    <w:rsid w:val="004F0655"/>
    <w:rsid w:val="004F0B91"/>
    <w:rsid w:val="004F34D0"/>
    <w:rsid w:val="004F369F"/>
    <w:rsid w:val="004F3881"/>
    <w:rsid w:val="004F3E10"/>
    <w:rsid w:val="004F463A"/>
    <w:rsid w:val="004F5009"/>
    <w:rsid w:val="004F75AC"/>
    <w:rsid w:val="004F77C0"/>
    <w:rsid w:val="004F79B6"/>
    <w:rsid w:val="00500A2D"/>
    <w:rsid w:val="005013A2"/>
    <w:rsid w:val="00501EA3"/>
    <w:rsid w:val="0050405D"/>
    <w:rsid w:val="0050427D"/>
    <w:rsid w:val="00504A9A"/>
    <w:rsid w:val="00505DA4"/>
    <w:rsid w:val="00507455"/>
    <w:rsid w:val="00507DF4"/>
    <w:rsid w:val="00510010"/>
    <w:rsid w:val="00510921"/>
    <w:rsid w:val="00510AD3"/>
    <w:rsid w:val="00511296"/>
    <w:rsid w:val="00512D5A"/>
    <w:rsid w:val="00513348"/>
    <w:rsid w:val="00514456"/>
    <w:rsid w:val="00514F8A"/>
    <w:rsid w:val="00515CB8"/>
    <w:rsid w:val="005201B8"/>
    <w:rsid w:val="0052033C"/>
    <w:rsid w:val="005206A2"/>
    <w:rsid w:val="0052167B"/>
    <w:rsid w:val="005217AC"/>
    <w:rsid w:val="00521B2A"/>
    <w:rsid w:val="00524E24"/>
    <w:rsid w:val="0052519C"/>
    <w:rsid w:val="00525CE4"/>
    <w:rsid w:val="00527808"/>
    <w:rsid w:val="00527E0C"/>
    <w:rsid w:val="00533B5D"/>
    <w:rsid w:val="00534830"/>
    <w:rsid w:val="00535870"/>
    <w:rsid w:val="00536225"/>
    <w:rsid w:val="00536D67"/>
    <w:rsid w:val="00536F42"/>
    <w:rsid w:val="005405FC"/>
    <w:rsid w:val="00541B17"/>
    <w:rsid w:val="00542A98"/>
    <w:rsid w:val="00542EB6"/>
    <w:rsid w:val="00543A58"/>
    <w:rsid w:val="00543A8A"/>
    <w:rsid w:val="00543BD7"/>
    <w:rsid w:val="00545E64"/>
    <w:rsid w:val="00547123"/>
    <w:rsid w:val="00550CEB"/>
    <w:rsid w:val="00551912"/>
    <w:rsid w:val="00552716"/>
    <w:rsid w:val="00552BFE"/>
    <w:rsid w:val="005536C4"/>
    <w:rsid w:val="00555F43"/>
    <w:rsid w:val="0055628C"/>
    <w:rsid w:val="00556B00"/>
    <w:rsid w:val="00557290"/>
    <w:rsid w:val="005573D0"/>
    <w:rsid w:val="00557F6C"/>
    <w:rsid w:val="00561086"/>
    <w:rsid w:val="005616F6"/>
    <w:rsid w:val="0056172E"/>
    <w:rsid w:val="0056262B"/>
    <w:rsid w:val="005637D9"/>
    <w:rsid w:val="00564AF4"/>
    <w:rsid w:val="005655A4"/>
    <w:rsid w:val="00565ADB"/>
    <w:rsid w:val="005667DA"/>
    <w:rsid w:val="00567CAA"/>
    <w:rsid w:val="00570871"/>
    <w:rsid w:val="0057225D"/>
    <w:rsid w:val="00572E05"/>
    <w:rsid w:val="005732F9"/>
    <w:rsid w:val="00574C48"/>
    <w:rsid w:val="00575950"/>
    <w:rsid w:val="00576857"/>
    <w:rsid w:val="00576C06"/>
    <w:rsid w:val="0057731A"/>
    <w:rsid w:val="00580286"/>
    <w:rsid w:val="00582090"/>
    <w:rsid w:val="005831A4"/>
    <w:rsid w:val="00583DE2"/>
    <w:rsid w:val="0058432E"/>
    <w:rsid w:val="005844F7"/>
    <w:rsid w:val="0058458D"/>
    <w:rsid w:val="00584812"/>
    <w:rsid w:val="0058530D"/>
    <w:rsid w:val="005866DF"/>
    <w:rsid w:val="00586DC6"/>
    <w:rsid w:val="005878A6"/>
    <w:rsid w:val="00590320"/>
    <w:rsid w:val="00591511"/>
    <w:rsid w:val="005915D3"/>
    <w:rsid w:val="0059250B"/>
    <w:rsid w:val="005928A6"/>
    <w:rsid w:val="00593E35"/>
    <w:rsid w:val="00595F08"/>
    <w:rsid w:val="00596CCC"/>
    <w:rsid w:val="00596DED"/>
    <w:rsid w:val="005A29BB"/>
    <w:rsid w:val="005A3526"/>
    <w:rsid w:val="005A55C3"/>
    <w:rsid w:val="005B0699"/>
    <w:rsid w:val="005B1321"/>
    <w:rsid w:val="005B278F"/>
    <w:rsid w:val="005B583F"/>
    <w:rsid w:val="005B7003"/>
    <w:rsid w:val="005B7350"/>
    <w:rsid w:val="005C03F6"/>
    <w:rsid w:val="005C18AC"/>
    <w:rsid w:val="005C1CF4"/>
    <w:rsid w:val="005C2117"/>
    <w:rsid w:val="005C2287"/>
    <w:rsid w:val="005C3F08"/>
    <w:rsid w:val="005C458D"/>
    <w:rsid w:val="005C45D2"/>
    <w:rsid w:val="005C4ACB"/>
    <w:rsid w:val="005C4EF5"/>
    <w:rsid w:val="005C4FD3"/>
    <w:rsid w:val="005C5964"/>
    <w:rsid w:val="005C644E"/>
    <w:rsid w:val="005C66FD"/>
    <w:rsid w:val="005C70FA"/>
    <w:rsid w:val="005D1E4D"/>
    <w:rsid w:val="005D2A46"/>
    <w:rsid w:val="005D3927"/>
    <w:rsid w:val="005D489E"/>
    <w:rsid w:val="005D5994"/>
    <w:rsid w:val="005D7657"/>
    <w:rsid w:val="005D7C06"/>
    <w:rsid w:val="005E0B8F"/>
    <w:rsid w:val="005E20FF"/>
    <w:rsid w:val="005E278F"/>
    <w:rsid w:val="005E2E85"/>
    <w:rsid w:val="005E45E7"/>
    <w:rsid w:val="005E4ADD"/>
    <w:rsid w:val="005E5E9E"/>
    <w:rsid w:val="005E6ADF"/>
    <w:rsid w:val="005E702C"/>
    <w:rsid w:val="005E7165"/>
    <w:rsid w:val="005E7759"/>
    <w:rsid w:val="005E7D0E"/>
    <w:rsid w:val="005F0701"/>
    <w:rsid w:val="005F1F19"/>
    <w:rsid w:val="005F2361"/>
    <w:rsid w:val="005F41B6"/>
    <w:rsid w:val="005F4A23"/>
    <w:rsid w:val="005F4F76"/>
    <w:rsid w:val="005F4F90"/>
    <w:rsid w:val="005F5D2D"/>
    <w:rsid w:val="005F682C"/>
    <w:rsid w:val="005F716B"/>
    <w:rsid w:val="005F7DA2"/>
    <w:rsid w:val="0060000E"/>
    <w:rsid w:val="00600AD4"/>
    <w:rsid w:val="00601A52"/>
    <w:rsid w:val="0060215C"/>
    <w:rsid w:val="0060224F"/>
    <w:rsid w:val="00606CCF"/>
    <w:rsid w:val="00606D1D"/>
    <w:rsid w:val="00610229"/>
    <w:rsid w:val="006103AC"/>
    <w:rsid w:val="00614253"/>
    <w:rsid w:val="00615A4F"/>
    <w:rsid w:val="00615BB0"/>
    <w:rsid w:val="00616523"/>
    <w:rsid w:val="00616DA6"/>
    <w:rsid w:val="00617633"/>
    <w:rsid w:val="00617926"/>
    <w:rsid w:val="00617F58"/>
    <w:rsid w:val="00620B42"/>
    <w:rsid w:val="006222A8"/>
    <w:rsid w:val="00623BA1"/>
    <w:rsid w:val="0062462C"/>
    <w:rsid w:val="006259B3"/>
    <w:rsid w:val="00626F50"/>
    <w:rsid w:val="00627157"/>
    <w:rsid w:val="00627558"/>
    <w:rsid w:val="006277F1"/>
    <w:rsid w:val="006314F7"/>
    <w:rsid w:val="006319FD"/>
    <w:rsid w:val="00632612"/>
    <w:rsid w:val="006326A1"/>
    <w:rsid w:val="00632E03"/>
    <w:rsid w:val="006346BC"/>
    <w:rsid w:val="0063491D"/>
    <w:rsid w:val="0063497D"/>
    <w:rsid w:val="006352DC"/>
    <w:rsid w:val="0063587A"/>
    <w:rsid w:val="00635DCE"/>
    <w:rsid w:val="00636148"/>
    <w:rsid w:val="00637026"/>
    <w:rsid w:val="00640FAE"/>
    <w:rsid w:val="00641403"/>
    <w:rsid w:val="00641AA0"/>
    <w:rsid w:val="00643892"/>
    <w:rsid w:val="0064616D"/>
    <w:rsid w:val="0065016E"/>
    <w:rsid w:val="00650E82"/>
    <w:rsid w:val="006534E1"/>
    <w:rsid w:val="00655169"/>
    <w:rsid w:val="00655DDA"/>
    <w:rsid w:val="00655F5A"/>
    <w:rsid w:val="00656935"/>
    <w:rsid w:val="00656A40"/>
    <w:rsid w:val="0065749D"/>
    <w:rsid w:val="006600F1"/>
    <w:rsid w:val="0066073B"/>
    <w:rsid w:val="0066089A"/>
    <w:rsid w:val="00660920"/>
    <w:rsid w:val="00660ABD"/>
    <w:rsid w:val="00660AF5"/>
    <w:rsid w:val="00660F0E"/>
    <w:rsid w:val="00660FFB"/>
    <w:rsid w:val="0066199A"/>
    <w:rsid w:val="00662AC6"/>
    <w:rsid w:val="00663C5E"/>
    <w:rsid w:val="0066430F"/>
    <w:rsid w:val="00664BE9"/>
    <w:rsid w:val="0066652A"/>
    <w:rsid w:val="00666BD8"/>
    <w:rsid w:val="00666C93"/>
    <w:rsid w:val="00667955"/>
    <w:rsid w:val="00667D4A"/>
    <w:rsid w:val="00667E20"/>
    <w:rsid w:val="00671E8E"/>
    <w:rsid w:val="00671F24"/>
    <w:rsid w:val="00672A68"/>
    <w:rsid w:val="00672DB0"/>
    <w:rsid w:val="006736BD"/>
    <w:rsid w:val="006740E1"/>
    <w:rsid w:val="0067448C"/>
    <w:rsid w:val="00675198"/>
    <w:rsid w:val="006751A6"/>
    <w:rsid w:val="006815F6"/>
    <w:rsid w:val="0068163D"/>
    <w:rsid w:val="00682167"/>
    <w:rsid w:val="006830DA"/>
    <w:rsid w:val="0068315C"/>
    <w:rsid w:val="006833E7"/>
    <w:rsid w:val="00685AD1"/>
    <w:rsid w:val="006864A5"/>
    <w:rsid w:val="00686CD7"/>
    <w:rsid w:val="00686E76"/>
    <w:rsid w:val="00687040"/>
    <w:rsid w:val="00687B3B"/>
    <w:rsid w:val="00690057"/>
    <w:rsid w:val="00690339"/>
    <w:rsid w:val="0069076C"/>
    <w:rsid w:val="006922D7"/>
    <w:rsid w:val="0069355B"/>
    <w:rsid w:val="00693C0A"/>
    <w:rsid w:val="0069467C"/>
    <w:rsid w:val="006955FB"/>
    <w:rsid w:val="00695B38"/>
    <w:rsid w:val="00697122"/>
    <w:rsid w:val="006A2CF6"/>
    <w:rsid w:val="006A4EDF"/>
    <w:rsid w:val="006A7095"/>
    <w:rsid w:val="006A73E5"/>
    <w:rsid w:val="006B0A8F"/>
    <w:rsid w:val="006B0E2A"/>
    <w:rsid w:val="006B11B2"/>
    <w:rsid w:val="006B1C90"/>
    <w:rsid w:val="006B4829"/>
    <w:rsid w:val="006B5183"/>
    <w:rsid w:val="006B718C"/>
    <w:rsid w:val="006C0646"/>
    <w:rsid w:val="006C15D3"/>
    <w:rsid w:val="006C42AF"/>
    <w:rsid w:val="006C43AA"/>
    <w:rsid w:val="006C483E"/>
    <w:rsid w:val="006C5FC4"/>
    <w:rsid w:val="006C6F6D"/>
    <w:rsid w:val="006C7352"/>
    <w:rsid w:val="006C7544"/>
    <w:rsid w:val="006C77D0"/>
    <w:rsid w:val="006D01C3"/>
    <w:rsid w:val="006D058A"/>
    <w:rsid w:val="006D18FF"/>
    <w:rsid w:val="006D2986"/>
    <w:rsid w:val="006D2DF7"/>
    <w:rsid w:val="006D3AB1"/>
    <w:rsid w:val="006D41CC"/>
    <w:rsid w:val="006D7007"/>
    <w:rsid w:val="006E0041"/>
    <w:rsid w:val="006E067D"/>
    <w:rsid w:val="006E2A12"/>
    <w:rsid w:val="006E60C4"/>
    <w:rsid w:val="006E62F7"/>
    <w:rsid w:val="006E68DF"/>
    <w:rsid w:val="006E75FB"/>
    <w:rsid w:val="006F0606"/>
    <w:rsid w:val="006F21EE"/>
    <w:rsid w:val="006F5517"/>
    <w:rsid w:val="006F682D"/>
    <w:rsid w:val="007000A7"/>
    <w:rsid w:val="00700B3A"/>
    <w:rsid w:val="00702A6F"/>
    <w:rsid w:val="00703071"/>
    <w:rsid w:val="00703317"/>
    <w:rsid w:val="00703318"/>
    <w:rsid w:val="00704CA8"/>
    <w:rsid w:val="00706FDE"/>
    <w:rsid w:val="007072BD"/>
    <w:rsid w:val="0071086E"/>
    <w:rsid w:val="00710AC4"/>
    <w:rsid w:val="00711D8E"/>
    <w:rsid w:val="007121DA"/>
    <w:rsid w:val="00712672"/>
    <w:rsid w:val="00712AE3"/>
    <w:rsid w:val="00713A22"/>
    <w:rsid w:val="00713CEF"/>
    <w:rsid w:val="00714A56"/>
    <w:rsid w:val="00714F7A"/>
    <w:rsid w:val="0071711A"/>
    <w:rsid w:val="007205CC"/>
    <w:rsid w:val="00720969"/>
    <w:rsid w:val="007217FC"/>
    <w:rsid w:val="0072194D"/>
    <w:rsid w:val="00722CEE"/>
    <w:rsid w:val="00723023"/>
    <w:rsid w:val="007244AB"/>
    <w:rsid w:val="00725B40"/>
    <w:rsid w:val="007272B6"/>
    <w:rsid w:val="0073001E"/>
    <w:rsid w:val="00730F09"/>
    <w:rsid w:val="00731A39"/>
    <w:rsid w:val="00732033"/>
    <w:rsid w:val="00732CA1"/>
    <w:rsid w:val="007344E5"/>
    <w:rsid w:val="00734E3F"/>
    <w:rsid w:val="007353D2"/>
    <w:rsid w:val="0073541F"/>
    <w:rsid w:val="00735D00"/>
    <w:rsid w:val="00736985"/>
    <w:rsid w:val="00737548"/>
    <w:rsid w:val="00737BE2"/>
    <w:rsid w:val="00737DA8"/>
    <w:rsid w:val="007406F5"/>
    <w:rsid w:val="007414BD"/>
    <w:rsid w:val="0074278F"/>
    <w:rsid w:val="00743702"/>
    <w:rsid w:val="00743E28"/>
    <w:rsid w:val="00745DF5"/>
    <w:rsid w:val="00746469"/>
    <w:rsid w:val="00746A71"/>
    <w:rsid w:val="0074798A"/>
    <w:rsid w:val="00750DBA"/>
    <w:rsid w:val="00750E60"/>
    <w:rsid w:val="007517E6"/>
    <w:rsid w:val="007522B2"/>
    <w:rsid w:val="007530DE"/>
    <w:rsid w:val="007538A5"/>
    <w:rsid w:val="00755315"/>
    <w:rsid w:val="00755B09"/>
    <w:rsid w:val="00756044"/>
    <w:rsid w:val="007565C4"/>
    <w:rsid w:val="00756A14"/>
    <w:rsid w:val="00757712"/>
    <w:rsid w:val="0075794C"/>
    <w:rsid w:val="00761FBB"/>
    <w:rsid w:val="00762063"/>
    <w:rsid w:val="007627E2"/>
    <w:rsid w:val="00762894"/>
    <w:rsid w:val="00763B72"/>
    <w:rsid w:val="00764F8D"/>
    <w:rsid w:val="00765C96"/>
    <w:rsid w:val="007672CE"/>
    <w:rsid w:val="007704EE"/>
    <w:rsid w:val="007708FD"/>
    <w:rsid w:val="00770A24"/>
    <w:rsid w:val="00772CAD"/>
    <w:rsid w:val="00772CC9"/>
    <w:rsid w:val="007734BF"/>
    <w:rsid w:val="00774489"/>
    <w:rsid w:val="00774B80"/>
    <w:rsid w:val="007750A5"/>
    <w:rsid w:val="00776A2C"/>
    <w:rsid w:val="00776E15"/>
    <w:rsid w:val="007771B2"/>
    <w:rsid w:val="00777C6A"/>
    <w:rsid w:val="007806BC"/>
    <w:rsid w:val="0078143E"/>
    <w:rsid w:val="007815F3"/>
    <w:rsid w:val="00781D3C"/>
    <w:rsid w:val="007835F2"/>
    <w:rsid w:val="00783921"/>
    <w:rsid w:val="0078502E"/>
    <w:rsid w:val="00785307"/>
    <w:rsid w:val="00785455"/>
    <w:rsid w:val="00785854"/>
    <w:rsid w:val="007859A8"/>
    <w:rsid w:val="00786157"/>
    <w:rsid w:val="0078685E"/>
    <w:rsid w:val="00786BD2"/>
    <w:rsid w:val="00786E3F"/>
    <w:rsid w:val="00787967"/>
    <w:rsid w:val="007903D7"/>
    <w:rsid w:val="00792538"/>
    <w:rsid w:val="00792572"/>
    <w:rsid w:val="00792A1F"/>
    <w:rsid w:val="0079474D"/>
    <w:rsid w:val="00794E78"/>
    <w:rsid w:val="007957EE"/>
    <w:rsid w:val="00796618"/>
    <w:rsid w:val="00796C56"/>
    <w:rsid w:val="0079738A"/>
    <w:rsid w:val="00797954"/>
    <w:rsid w:val="007A13F6"/>
    <w:rsid w:val="007A1D54"/>
    <w:rsid w:val="007A34B5"/>
    <w:rsid w:val="007A5A34"/>
    <w:rsid w:val="007A6A8C"/>
    <w:rsid w:val="007A7F85"/>
    <w:rsid w:val="007B07CC"/>
    <w:rsid w:val="007B0AB3"/>
    <w:rsid w:val="007B0B7A"/>
    <w:rsid w:val="007B1CEB"/>
    <w:rsid w:val="007B2B1C"/>
    <w:rsid w:val="007B4104"/>
    <w:rsid w:val="007B42BF"/>
    <w:rsid w:val="007B4A9B"/>
    <w:rsid w:val="007B5155"/>
    <w:rsid w:val="007B6200"/>
    <w:rsid w:val="007B634D"/>
    <w:rsid w:val="007B6975"/>
    <w:rsid w:val="007B69A9"/>
    <w:rsid w:val="007B6D5F"/>
    <w:rsid w:val="007C10E8"/>
    <w:rsid w:val="007C148C"/>
    <w:rsid w:val="007C1EB5"/>
    <w:rsid w:val="007C20FB"/>
    <w:rsid w:val="007C33D4"/>
    <w:rsid w:val="007C393A"/>
    <w:rsid w:val="007C42D8"/>
    <w:rsid w:val="007C4442"/>
    <w:rsid w:val="007C65D4"/>
    <w:rsid w:val="007C67A7"/>
    <w:rsid w:val="007C75D0"/>
    <w:rsid w:val="007C7B59"/>
    <w:rsid w:val="007D01FF"/>
    <w:rsid w:val="007D0446"/>
    <w:rsid w:val="007D1557"/>
    <w:rsid w:val="007D1B9C"/>
    <w:rsid w:val="007D1D8B"/>
    <w:rsid w:val="007D32EF"/>
    <w:rsid w:val="007D3805"/>
    <w:rsid w:val="007D4B55"/>
    <w:rsid w:val="007D53E3"/>
    <w:rsid w:val="007D5DCF"/>
    <w:rsid w:val="007D60CC"/>
    <w:rsid w:val="007D6527"/>
    <w:rsid w:val="007D67B5"/>
    <w:rsid w:val="007D68FE"/>
    <w:rsid w:val="007D7082"/>
    <w:rsid w:val="007D755F"/>
    <w:rsid w:val="007D75FE"/>
    <w:rsid w:val="007D7C35"/>
    <w:rsid w:val="007E0871"/>
    <w:rsid w:val="007E2535"/>
    <w:rsid w:val="007E2F03"/>
    <w:rsid w:val="007E3380"/>
    <w:rsid w:val="007E3BEC"/>
    <w:rsid w:val="007E434E"/>
    <w:rsid w:val="007E4AF6"/>
    <w:rsid w:val="007E557D"/>
    <w:rsid w:val="007E6B31"/>
    <w:rsid w:val="007F030B"/>
    <w:rsid w:val="007F1516"/>
    <w:rsid w:val="007F19F5"/>
    <w:rsid w:val="007F1DAE"/>
    <w:rsid w:val="007F1E21"/>
    <w:rsid w:val="007F25AA"/>
    <w:rsid w:val="007F3395"/>
    <w:rsid w:val="007F3471"/>
    <w:rsid w:val="007F4EFD"/>
    <w:rsid w:val="007F59E7"/>
    <w:rsid w:val="007F702F"/>
    <w:rsid w:val="007F7B2E"/>
    <w:rsid w:val="00800E33"/>
    <w:rsid w:val="00801B9F"/>
    <w:rsid w:val="00802588"/>
    <w:rsid w:val="008028C8"/>
    <w:rsid w:val="00803294"/>
    <w:rsid w:val="0080349E"/>
    <w:rsid w:val="00804D87"/>
    <w:rsid w:val="00806503"/>
    <w:rsid w:val="00806757"/>
    <w:rsid w:val="00807442"/>
    <w:rsid w:val="008077FB"/>
    <w:rsid w:val="00807879"/>
    <w:rsid w:val="00811010"/>
    <w:rsid w:val="008115B8"/>
    <w:rsid w:val="008117BF"/>
    <w:rsid w:val="0081488C"/>
    <w:rsid w:val="00814EAB"/>
    <w:rsid w:val="0081545B"/>
    <w:rsid w:val="008160FC"/>
    <w:rsid w:val="008163A3"/>
    <w:rsid w:val="0081651A"/>
    <w:rsid w:val="00816565"/>
    <w:rsid w:val="00817C6B"/>
    <w:rsid w:val="00817D7F"/>
    <w:rsid w:val="008200B9"/>
    <w:rsid w:val="0082198A"/>
    <w:rsid w:val="00821F65"/>
    <w:rsid w:val="00822748"/>
    <w:rsid w:val="0082299B"/>
    <w:rsid w:val="00823332"/>
    <w:rsid w:val="00823FC8"/>
    <w:rsid w:val="00824049"/>
    <w:rsid w:val="00824D60"/>
    <w:rsid w:val="008250B0"/>
    <w:rsid w:val="00825B98"/>
    <w:rsid w:val="00825F6D"/>
    <w:rsid w:val="0082613F"/>
    <w:rsid w:val="0082741E"/>
    <w:rsid w:val="0082742E"/>
    <w:rsid w:val="00830D5D"/>
    <w:rsid w:val="00832A14"/>
    <w:rsid w:val="00833893"/>
    <w:rsid w:val="00833D21"/>
    <w:rsid w:val="00834336"/>
    <w:rsid w:val="00836418"/>
    <w:rsid w:val="00837B28"/>
    <w:rsid w:val="00840209"/>
    <w:rsid w:val="00840942"/>
    <w:rsid w:val="00840AA8"/>
    <w:rsid w:val="008437F5"/>
    <w:rsid w:val="00843FDC"/>
    <w:rsid w:val="00845F05"/>
    <w:rsid w:val="008462B2"/>
    <w:rsid w:val="00847349"/>
    <w:rsid w:val="00847E1C"/>
    <w:rsid w:val="0085011E"/>
    <w:rsid w:val="00850E33"/>
    <w:rsid w:val="0085186B"/>
    <w:rsid w:val="00851C0F"/>
    <w:rsid w:val="0085201D"/>
    <w:rsid w:val="0085389F"/>
    <w:rsid w:val="008545EC"/>
    <w:rsid w:val="0085617F"/>
    <w:rsid w:val="008576EE"/>
    <w:rsid w:val="008606A5"/>
    <w:rsid w:val="0086070D"/>
    <w:rsid w:val="0086153D"/>
    <w:rsid w:val="00861DBB"/>
    <w:rsid w:val="00861EA6"/>
    <w:rsid w:val="00862355"/>
    <w:rsid w:val="008629B0"/>
    <w:rsid w:val="00866192"/>
    <w:rsid w:val="00867069"/>
    <w:rsid w:val="00870CD7"/>
    <w:rsid w:val="00872ECE"/>
    <w:rsid w:val="00873089"/>
    <w:rsid w:val="0087415B"/>
    <w:rsid w:val="008752CA"/>
    <w:rsid w:val="00875F79"/>
    <w:rsid w:val="00875FEB"/>
    <w:rsid w:val="008777E2"/>
    <w:rsid w:val="00882D43"/>
    <w:rsid w:val="008830D2"/>
    <w:rsid w:val="00883624"/>
    <w:rsid w:val="008849B5"/>
    <w:rsid w:val="00884DCD"/>
    <w:rsid w:val="00885ACF"/>
    <w:rsid w:val="0088612C"/>
    <w:rsid w:val="0088638D"/>
    <w:rsid w:val="008868F6"/>
    <w:rsid w:val="0088690B"/>
    <w:rsid w:val="0088750F"/>
    <w:rsid w:val="008879D2"/>
    <w:rsid w:val="00887AEC"/>
    <w:rsid w:val="00891B6A"/>
    <w:rsid w:val="00892270"/>
    <w:rsid w:val="00892441"/>
    <w:rsid w:val="00892A40"/>
    <w:rsid w:val="008939BC"/>
    <w:rsid w:val="0089453C"/>
    <w:rsid w:val="00896397"/>
    <w:rsid w:val="00896716"/>
    <w:rsid w:val="00897FF3"/>
    <w:rsid w:val="008A08B8"/>
    <w:rsid w:val="008A2D70"/>
    <w:rsid w:val="008A3DA0"/>
    <w:rsid w:val="008A43E4"/>
    <w:rsid w:val="008A5C55"/>
    <w:rsid w:val="008A5EE6"/>
    <w:rsid w:val="008A6BD7"/>
    <w:rsid w:val="008A6FBE"/>
    <w:rsid w:val="008B1543"/>
    <w:rsid w:val="008B1E65"/>
    <w:rsid w:val="008B22F1"/>
    <w:rsid w:val="008B2AFE"/>
    <w:rsid w:val="008B2E54"/>
    <w:rsid w:val="008B3165"/>
    <w:rsid w:val="008B31F8"/>
    <w:rsid w:val="008B395A"/>
    <w:rsid w:val="008B43B1"/>
    <w:rsid w:val="008B49E9"/>
    <w:rsid w:val="008C047F"/>
    <w:rsid w:val="008C0A8C"/>
    <w:rsid w:val="008C17FC"/>
    <w:rsid w:val="008C1BFF"/>
    <w:rsid w:val="008C221C"/>
    <w:rsid w:val="008C256C"/>
    <w:rsid w:val="008C2D40"/>
    <w:rsid w:val="008C317B"/>
    <w:rsid w:val="008C455D"/>
    <w:rsid w:val="008C5A0E"/>
    <w:rsid w:val="008C61E5"/>
    <w:rsid w:val="008C7ADF"/>
    <w:rsid w:val="008D00DB"/>
    <w:rsid w:val="008D1505"/>
    <w:rsid w:val="008D2506"/>
    <w:rsid w:val="008D278D"/>
    <w:rsid w:val="008D331B"/>
    <w:rsid w:val="008D47B6"/>
    <w:rsid w:val="008D4DC1"/>
    <w:rsid w:val="008D5B8E"/>
    <w:rsid w:val="008D781A"/>
    <w:rsid w:val="008E032F"/>
    <w:rsid w:val="008E14D6"/>
    <w:rsid w:val="008E14D8"/>
    <w:rsid w:val="008E18DA"/>
    <w:rsid w:val="008E1FD3"/>
    <w:rsid w:val="008E2334"/>
    <w:rsid w:val="008E2A7E"/>
    <w:rsid w:val="008E2E7A"/>
    <w:rsid w:val="008E339C"/>
    <w:rsid w:val="008E49C2"/>
    <w:rsid w:val="008E5A3A"/>
    <w:rsid w:val="008F04A8"/>
    <w:rsid w:val="008F0556"/>
    <w:rsid w:val="008F1B24"/>
    <w:rsid w:val="008F1B9E"/>
    <w:rsid w:val="008F203A"/>
    <w:rsid w:val="008F2DD6"/>
    <w:rsid w:val="008F3E2D"/>
    <w:rsid w:val="008F4066"/>
    <w:rsid w:val="008F4D8F"/>
    <w:rsid w:val="008F4F6D"/>
    <w:rsid w:val="008F5162"/>
    <w:rsid w:val="008F516A"/>
    <w:rsid w:val="008F6A4B"/>
    <w:rsid w:val="008F7C8C"/>
    <w:rsid w:val="008F7DE7"/>
    <w:rsid w:val="00900644"/>
    <w:rsid w:val="0090102B"/>
    <w:rsid w:val="009011A6"/>
    <w:rsid w:val="00902E94"/>
    <w:rsid w:val="00903E24"/>
    <w:rsid w:val="009056DE"/>
    <w:rsid w:val="009057EA"/>
    <w:rsid w:val="00905897"/>
    <w:rsid w:val="0090788C"/>
    <w:rsid w:val="00907C57"/>
    <w:rsid w:val="00911B50"/>
    <w:rsid w:val="00911E18"/>
    <w:rsid w:val="009124C1"/>
    <w:rsid w:val="00912BB3"/>
    <w:rsid w:val="00914BA0"/>
    <w:rsid w:val="00915B81"/>
    <w:rsid w:val="00916CE9"/>
    <w:rsid w:val="00917C85"/>
    <w:rsid w:val="00920DBF"/>
    <w:rsid w:val="00921D14"/>
    <w:rsid w:val="00922675"/>
    <w:rsid w:val="009239A6"/>
    <w:rsid w:val="00924EB1"/>
    <w:rsid w:val="0092510B"/>
    <w:rsid w:val="0092536E"/>
    <w:rsid w:val="00925C91"/>
    <w:rsid w:val="00926391"/>
    <w:rsid w:val="00932248"/>
    <w:rsid w:val="0093320B"/>
    <w:rsid w:val="00933787"/>
    <w:rsid w:val="009337A1"/>
    <w:rsid w:val="0093575B"/>
    <w:rsid w:val="00937271"/>
    <w:rsid w:val="009376CE"/>
    <w:rsid w:val="009403A0"/>
    <w:rsid w:val="00942AA2"/>
    <w:rsid w:val="00942B51"/>
    <w:rsid w:val="00943510"/>
    <w:rsid w:val="0094366F"/>
    <w:rsid w:val="00944301"/>
    <w:rsid w:val="0094439C"/>
    <w:rsid w:val="0094498D"/>
    <w:rsid w:val="0094633F"/>
    <w:rsid w:val="0094712B"/>
    <w:rsid w:val="00947BE9"/>
    <w:rsid w:val="00950247"/>
    <w:rsid w:val="009512BB"/>
    <w:rsid w:val="00951338"/>
    <w:rsid w:val="00952C4D"/>
    <w:rsid w:val="00952D1D"/>
    <w:rsid w:val="00953FC5"/>
    <w:rsid w:val="00955039"/>
    <w:rsid w:val="00956C75"/>
    <w:rsid w:val="0096025E"/>
    <w:rsid w:val="00960C4A"/>
    <w:rsid w:val="00961895"/>
    <w:rsid w:val="00962CD2"/>
    <w:rsid w:val="009648E4"/>
    <w:rsid w:val="009664C1"/>
    <w:rsid w:val="00967007"/>
    <w:rsid w:val="0096714E"/>
    <w:rsid w:val="00971905"/>
    <w:rsid w:val="0097190C"/>
    <w:rsid w:val="00972C91"/>
    <w:rsid w:val="009730A7"/>
    <w:rsid w:val="00974B4F"/>
    <w:rsid w:val="00974D9A"/>
    <w:rsid w:val="00976230"/>
    <w:rsid w:val="00976B9F"/>
    <w:rsid w:val="009773B5"/>
    <w:rsid w:val="00977B8B"/>
    <w:rsid w:val="00977FA8"/>
    <w:rsid w:val="009800AC"/>
    <w:rsid w:val="00982293"/>
    <w:rsid w:val="00982A5F"/>
    <w:rsid w:val="00982CFA"/>
    <w:rsid w:val="00983126"/>
    <w:rsid w:val="00983A5D"/>
    <w:rsid w:val="00984BFA"/>
    <w:rsid w:val="00987905"/>
    <w:rsid w:val="00990843"/>
    <w:rsid w:val="00991210"/>
    <w:rsid w:val="00991359"/>
    <w:rsid w:val="009946C6"/>
    <w:rsid w:val="00994A73"/>
    <w:rsid w:val="009952D8"/>
    <w:rsid w:val="009962DE"/>
    <w:rsid w:val="00997D97"/>
    <w:rsid w:val="009A071C"/>
    <w:rsid w:val="009A086E"/>
    <w:rsid w:val="009A107F"/>
    <w:rsid w:val="009A2237"/>
    <w:rsid w:val="009A22C2"/>
    <w:rsid w:val="009A2F07"/>
    <w:rsid w:val="009A3C12"/>
    <w:rsid w:val="009A4515"/>
    <w:rsid w:val="009A4CDE"/>
    <w:rsid w:val="009A52D3"/>
    <w:rsid w:val="009A60A0"/>
    <w:rsid w:val="009A6296"/>
    <w:rsid w:val="009A6DF8"/>
    <w:rsid w:val="009A79D3"/>
    <w:rsid w:val="009B0B71"/>
    <w:rsid w:val="009B0DB0"/>
    <w:rsid w:val="009B12CA"/>
    <w:rsid w:val="009B2AE2"/>
    <w:rsid w:val="009B3A36"/>
    <w:rsid w:val="009B3FAC"/>
    <w:rsid w:val="009B4AC1"/>
    <w:rsid w:val="009B4D3B"/>
    <w:rsid w:val="009B5D78"/>
    <w:rsid w:val="009B635B"/>
    <w:rsid w:val="009B6F78"/>
    <w:rsid w:val="009C007D"/>
    <w:rsid w:val="009C0BB4"/>
    <w:rsid w:val="009C1ACD"/>
    <w:rsid w:val="009C2128"/>
    <w:rsid w:val="009C3E60"/>
    <w:rsid w:val="009C42C5"/>
    <w:rsid w:val="009C645D"/>
    <w:rsid w:val="009C6BCD"/>
    <w:rsid w:val="009C748E"/>
    <w:rsid w:val="009D021B"/>
    <w:rsid w:val="009D0475"/>
    <w:rsid w:val="009D1716"/>
    <w:rsid w:val="009D2908"/>
    <w:rsid w:val="009D3402"/>
    <w:rsid w:val="009D3F2F"/>
    <w:rsid w:val="009D4669"/>
    <w:rsid w:val="009D4E80"/>
    <w:rsid w:val="009D53CE"/>
    <w:rsid w:val="009D5574"/>
    <w:rsid w:val="009D59FB"/>
    <w:rsid w:val="009D5D61"/>
    <w:rsid w:val="009D611E"/>
    <w:rsid w:val="009D6232"/>
    <w:rsid w:val="009D7407"/>
    <w:rsid w:val="009D7752"/>
    <w:rsid w:val="009D7EDC"/>
    <w:rsid w:val="009E001D"/>
    <w:rsid w:val="009E0866"/>
    <w:rsid w:val="009E0868"/>
    <w:rsid w:val="009E1AA4"/>
    <w:rsid w:val="009E25BF"/>
    <w:rsid w:val="009E266A"/>
    <w:rsid w:val="009E3164"/>
    <w:rsid w:val="009E3F23"/>
    <w:rsid w:val="009E475B"/>
    <w:rsid w:val="009E52E3"/>
    <w:rsid w:val="009E6A73"/>
    <w:rsid w:val="009F12FF"/>
    <w:rsid w:val="009F5FA5"/>
    <w:rsid w:val="009F6423"/>
    <w:rsid w:val="009F77EE"/>
    <w:rsid w:val="00A002EF"/>
    <w:rsid w:val="00A03721"/>
    <w:rsid w:val="00A03877"/>
    <w:rsid w:val="00A03FB5"/>
    <w:rsid w:val="00A04166"/>
    <w:rsid w:val="00A047A4"/>
    <w:rsid w:val="00A04B04"/>
    <w:rsid w:val="00A04E1A"/>
    <w:rsid w:val="00A06599"/>
    <w:rsid w:val="00A0693D"/>
    <w:rsid w:val="00A06A34"/>
    <w:rsid w:val="00A07B0D"/>
    <w:rsid w:val="00A07F41"/>
    <w:rsid w:val="00A122DB"/>
    <w:rsid w:val="00A13E4D"/>
    <w:rsid w:val="00A1510F"/>
    <w:rsid w:val="00A152C3"/>
    <w:rsid w:val="00A1561E"/>
    <w:rsid w:val="00A17458"/>
    <w:rsid w:val="00A17EC4"/>
    <w:rsid w:val="00A215C0"/>
    <w:rsid w:val="00A2186A"/>
    <w:rsid w:val="00A23AF3"/>
    <w:rsid w:val="00A24100"/>
    <w:rsid w:val="00A24558"/>
    <w:rsid w:val="00A2486C"/>
    <w:rsid w:val="00A24A62"/>
    <w:rsid w:val="00A24AAC"/>
    <w:rsid w:val="00A24E85"/>
    <w:rsid w:val="00A25ABB"/>
    <w:rsid w:val="00A26626"/>
    <w:rsid w:val="00A26BF7"/>
    <w:rsid w:val="00A27703"/>
    <w:rsid w:val="00A27784"/>
    <w:rsid w:val="00A27C98"/>
    <w:rsid w:val="00A31425"/>
    <w:rsid w:val="00A3170F"/>
    <w:rsid w:val="00A31C9F"/>
    <w:rsid w:val="00A3276E"/>
    <w:rsid w:val="00A3280A"/>
    <w:rsid w:val="00A32FE1"/>
    <w:rsid w:val="00A3316F"/>
    <w:rsid w:val="00A34061"/>
    <w:rsid w:val="00A341A3"/>
    <w:rsid w:val="00A344A0"/>
    <w:rsid w:val="00A3497A"/>
    <w:rsid w:val="00A35F78"/>
    <w:rsid w:val="00A365CA"/>
    <w:rsid w:val="00A376D2"/>
    <w:rsid w:val="00A4120C"/>
    <w:rsid w:val="00A4144F"/>
    <w:rsid w:val="00A415DD"/>
    <w:rsid w:val="00A42558"/>
    <w:rsid w:val="00A42B06"/>
    <w:rsid w:val="00A43A04"/>
    <w:rsid w:val="00A43DEF"/>
    <w:rsid w:val="00A44946"/>
    <w:rsid w:val="00A44AC6"/>
    <w:rsid w:val="00A44D0E"/>
    <w:rsid w:val="00A47A94"/>
    <w:rsid w:val="00A50938"/>
    <w:rsid w:val="00A5162B"/>
    <w:rsid w:val="00A51B45"/>
    <w:rsid w:val="00A51CE3"/>
    <w:rsid w:val="00A53421"/>
    <w:rsid w:val="00A5530D"/>
    <w:rsid w:val="00A55807"/>
    <w:rsid w:val="00A5595B"/>
    <w:rsid w:val="00A5609A"/>
    <w:rsid w:val="00A56162"/>
    <w:rsid w:val="00A56BD2"/>
    <w:rsid w:val="00A5712C"/>
    <w:rsid w:val="00A604EC"/>
    <w:rsid w:val="00A61D28"/>
    <w:rsid w:val="00A6241D"/>
    <w:rsid w:val="00A62CC4"/>
    <w:rsid w:val="00A63959"/>
    <w:rsid w:val="00A639D7"/>
    <w:rsid w:val="00A64749"/>
    <w:rsid w:val="00A65DAE"/>
    <w:rsid w:val="00A65F96"/>
    <w:rsid w:val="00A665DF"/>
    <w:rsid w:val="00A66B5E"/>
    <w:rsid w:val="00A6747C"/>
    <w:rsid w:val="00A67753"/>
    <w:rsid w:val="00A70F74"/>
    <w:rsid w:val="00A71C5D"/>
    <w:rsid w:val="00A71CDE"/>
    <w:rsid w:val="00A726D0"/>
    <w:rsid w:val="00A72C3F"/>
    <w:rsid w:val="00A745FC"/>
    <w:rsid w:val="00A74A34"/>
    <w:rsid w:val="00A756DB"/>
    <w:rsid w:val="00A75A27"/>
    <w:rsid w:val="00A768E2"/>
    <w:rsid w:val="00A80879"/>
    <w:rsid w:val="00A83B79"/>
    <w:rsid w:val="00A84837"/>
    <w:rsid w:val="00A84AA3"/>
    <w:rsid w:val="00A856D2"/>
    <w:rsid w:val="00A85E7D"/>
    <w:rsid w:val="00A90510"/>
    <w:rsid w:val="00A90ED8"/>
    <w:rsid w:val="00A911D8"/>
    <w:rsid w:val="00A91363"/>
    <w:rsid w:val="00A932A7"/>
    <w:rsid w:val="00A94166"/>
    <w:rsid w:val="00A94E41"/>
    <w:rsid w:val="00A95974"/>
    <w:rsid w:val="00A9648B"/>
    <w:rsid w:val="00A9670B"/>
    <w:rsid w:val="00A97364"/>
    <w:rsid w:val="00A97714"/>
    <w:rsid w:val="00AA2CDE"/>
    <w:rsid w:val="00AA4F44"/>
    <w:rsid w:val="00AA63CA"/>
    <w:rsid w:val="00AA701E"/>
    <w:rsid w:val="00AA7CC9"/>
    <w:rsid w:val="00AB0716"/>
    <w:rsid w:val="00AB1333"/>
    <w:rsid w:val="00AB17E9"/>
    <w:rsid w:val="00AB31F8"/>
    <w:rsid w:val="00AB388E"/>
    <w:rsid w:val="00AB4015"/>
    <w:rsid w:val="00AB54A9"/>
    <w:rsid w:val="00AB5A12"/>
    <w:rsid w:val="00AB69AC"/>
    <w:rsid w:val="00AB7595"/>
    <w:rsid w:val="00AB78BD"/>
    <w:rsid w:val="00AC01B5"/>
    <w:rsid w:val="00AC164A"/>
    <w:rsid w:val="00AC33A3"/>
    <w:rsid w:val="00AC3939"/>
    <w:rsid w:val="00AC3DF0"/>
    <w:rsid w:val="00AC4620"/>
    <w:rsid w:val="00AC4D3E"/>
    <w:rsid w:val="00AC58C9"/>
    <w:rsid w:val="00AC5C34"/>
    <w:rsid w:val="00AC5C90"/>
    <w:rsid w:val="00AC6896"/>
    <w:rsid w:val="00AC6D90"/>
    <w:rsid w:val="00AC70D2"/>
    <w:rsid w:val="00AC7118"/>
    <w:rsid w:val="00AD014F"/>
    <w:rsid w:val="00AD0432"/>
    <w:rsid w:val="00AD0B1E"/>
    <w:rsid w:val="00AD121B"/>
    <w:rsid w:val="00AD2364"/>
    <w:rsid w:val="00AD2A20"/>
    <w:rsid w:val="00AD31A9"/>
    <w:rsid w:val="00AD432A"/>
    <w:rsid w:val="00AD4C4E"/>
    <w:rsid w:val="00AD6B3D"/>
    <w:rsid w:val="00AD712E"/>
    <w:rsid w:val="00AD74E7"/>
    <w:rsid w:val="00AE16E8"/>
    <w:rsid w:val="00AE17FF"/>
    <w:rsid w:val="00AE1C04"/>
    <w:rsid w:val="00AE1E8C"/>
    <w:rsid w:val="00AE26C4"/>
    <w:rsid w:val="00AE43CC"/>
    <w:rsid w:val="00AE4962"/>
    <w:rsid w:val="00AE513D"/>
    <w:rsid w:val="00AE59C7"/>
    <w:rsid w:val="00AE68BF"/>
    <w:rsid w:val="00AE6C9D"/>
    <w:rsid w:val="00AE6F7E"/>
    <w:rsid w:val="00AF007C"/>
    <w:rsid w:val="00AF1720"/>
    <w:rsid w:val="00AF2050"/>
    <w:rsid w:val="00AF235F"/>
    <w:rsid w:val="00AF5D3A"/>
    <w:rsid w:val="00AF6D5E"/>
    <w:rsid w:val="00B008BA"/>
    <w:rsid w:val="00B01D73"/>
    <w:rsid w:val="00B027C5"/>
    <w:rsid w:val="00B0315E"/>
    <w:rsid w:val="00B03CA8"/>
    <w:rsid w:val="00B04C7B"/>
    <w:rsid w:val="00B0565C"/>
    <w:rsid w:val="00B107B8"/>
    <w:rsid w:val="00B10A45"/>
    <w:rsid w:val="00B11B72"/>
    <w:rsid w:val="00B134DB"/>
    <w:rsid w:val="00B136F4"/>
    <w:rsid w:val="00B1524A"/>
    <w:rsid w:val="00B15EA6"/>
    <w:rsid w:val="00B15FC6"/>
    <w:rsid w:val="00B17163"/>
    <w:rsid w:val="00B173B9"/>
    <w:rsid w:val="00B2112F"/>
    <w:rsid w:val="00B21AF9"/>
    <w:rsid w:val="00B25B0B"/>
    <w:rsid w:val="00B27B3D"/>
    <w:rsid w:val="00B32D68"/>
    <w:rsid w:val="00B34059"/>
    <w:rsid w:val="00B35911"/>
    <w:rsid w:val="00B3642F"/>
    <w:rsid w:val="00B3768D"/>
    <w:rsid w:val="00B4145F"/>
    <w:rsid w:val="00B42CB2"/>
    <w:rsid w:val="00B43771"/>
    <w:rsid w:val="00B44068"/>
    <w:rsid w:val="00B466AC"/>
    <w:rsid w:val="00B4692F"/>
    <w:rsid w:val="00B46AE0"/>
    <w:rsid w:val="00B4731C"/>
    <w:rsid w:val="00B50548"/>
    <w:rsid w:val="00B510F2"/>
    <w:rsid w:val="00B51445"/>
    <w:rsid w:val="00B52B16"/>
    <w:rsid w:val="00B531E9"/>
    <w:rsid w:val="00B54405"/>
    <w:rsid w:val="00B5443C"/>
    <w:rsid w:val="00B54575"/>
    <w:rsid w:val="00B558ED"/>
    <w:rsid w:val="00B559B8"/>
    <w:rsid w:val="00B55E19"/>
    <w:rsid w:val="00B56310"/>
    <w:rsid w:val="00B568A7"/>
    <w:rsid w:val="00B6075D"/>
    <w:rsid w:val="00B60BC7"/>
    <w:rsid w:val="00B61F7D"/>
    <w:rsid w:val="00B6505C"/>
    <w:rsid w:val="00B65D0A"/>
    <w:rsid w:val="00B664D8"/>
    <w:rsid w:val="00B66868"/>
    <w:rsid w:val="00B66BDC"/>
    <w:rsid w:val="00B66D2D"/>
    <w:rsid w:val="00B66D59"/>
    <w:rsid w:val="00B66F66"/>
    <w:rsid w:val="00B7064C"/>
    <w:rsid w:val="00B71158"/>
    <w:rsid w:val="00B727F4"/>
    <w:rsid w:val="00B729D6"/>
    <w:rsid w:val="00B73534"/>
    <w:rsid w:val="00B74BCB"/>
    <w:rsid w:val="00B75EEB"/>
    <w:rsid w:val="00B7769D"/>
    <w:rsid w:val="00B77E91"/>
    <w:rsid w:val="00B81897"/>
    <w:rsid w:val="00B84F3C"/>
    <w:rsid w:val="00B85018"/>
    <w:rsid w:val="00B85181"/>
    <w:rsid w:val="00B851FD"/>
    <w:rsid w:val="00B8554F"/>
    <w:rsid w:val="00B86EA2"/>
    <w:rsid w:val="00B87B1B"/>
    <w:rsid w:val="00B87E9A"/>
    <w:rsid w:val="00B917D8"/>
    <w:rsid w:val="00B92E1E"/>
    <w:rsid w:val="00B95202"/>
    <w:rsid w:val="00B965F4"/>
    <w:rsid w:val="00BA08AF"/>
    <w:rsid w:val="00BA2D9B"/>
    <w:rsid w:val="00BA31A7"/>
    <w:rsid w:val="00BA4B6D"/>
    <w:rsid w:val="00BA4F30"/>
    <w:rsid w:val="00BA542A"/>
    <w:rsid w:val="00BA5D1A"/>
    <w:rsid w:val="00BA5EA0"/>
    <w:rsid w:val="00BA6769"/>
    <w:rsid w:val="00BA6C5D"/>
    <w:rsid w:val="00BA7B02"/>
    <w:rsid w:val="00BA7C94"/>
    <w:rsid w:val="00BA7D29"/>
    <w:rsid w:val="00BB045D"/>
    <w:rsid w:val="00BB0519"/>
    <w:rsid w:val="00BB19CD"/>
    <w:rsid w:val="00BB1EB3"/>
    <w:rsid w:val="00BB26C5"/>
    <w:rsid w:val="00BB30F6"/>
    <w:rsid w:val="00BB339B"/>
    <w:rsid w:val="00BB5917"/>
    <w:rsid w:val="00BB7857"/>
    <w:rsid w:val="00BC00CF"/>
    <w:rsid w:val="00BC120B"/>
    <w:rsid w:val="00BC1BEB"/>
    <w:rsid w:val="00BC25E7"/>
    <w:rsid w:val="00BC4B27"/>
    <w:rsid w:val="00BC53E2"/>
    <w:rsid w:val="00BC7C75"/>
    <w:rsid w:val="00BD077C"/>
    <w:rsid w:val="00BD0CAD"/>
    <w:rsid w:val="00BD0F55"/>
    <w:rsid w:val="00BD265F"/>
    <w:rsid w:val="00BD3372"/>
    <w:rsid w:val="00BD3A6F"/>
    <w:rsid w:val="00BD4ECF"/>
    <w:rsid w:val="00BD62FE"/>
    <w:rsid w:val="00BD6938"/>
    <w:rsid w:val="00BD73E7"/>
    <w:rsid w:val="00BE0891"/>
    <w:rsid w:val="00BE0A7C"/>
    <w:rsid w:val="00BE0CC2"/>
    <w:rsid w:val="00BE0D0C"/>
    <w:rsid w:val="00BE1CB4"/>
    <w:rsid w:val="00BE1FFF"/>
    <w:rsid w:val="00BE2422"/>
    <w:rsid w:val="00BE3108"/>
    <w:rsid w:val="00BE4F72"/>
    <w:rsid w:val="00BE5E0A"/>
    <w:rsid w:val="00BE649B"/>
    <w:rsid w:val="00BE67E6"/>
    <w:rsid w:val="00BE6D3A"/>
    <w:rsid w:val="00BF14D0"/>
    <w:rsid w:val="00BF15C2"/>
    <w:rsid w:val="00BF27EF"/>
    <w:rsid w:val="00BF29D2"/>
    <w:rsid w:val="00BF3A17"/>
    <w:rsid w:val="00BF4B96"/>
    <w:rsid w:val="00BF4D9B"/>
    <w:rsid w:val="00BF4DE6"/>
    <w:rsid w:val="00BF57D1"/>
    <w:rsid w:val="00BF60B5"/>
    <w:rsid w:val="00BF784B"/>
    <w:rsid w:val="00C00C98"/>
    <w:rsid w:val="00C0379C"/>
    <w:rsid w:val="00C03D4A"/>
    <w:rsid w:val="00C04CAA"/>
    <w:rsid w:val="00C04FA6"/>
    <w:rsid w:val="00C0613F"/>
    <w:rsid w:val="00C07C3A"/>
    <w:rsid w:val="00C07C60"/>
    <w:rsid w:val="00C10432"/>
    <w:rsid w:val="00C10803"/>
    <w:rsid w:val="00C12779"/>
    <w:rsid w:val="00C13CFF"/>
    <w:rsid w:val="00C14077"/>
    <w:rsid w:val="00C14684"/>
    <w:rsid w:val="00C14703"/>
    <w:rsid w:val="00C16224"/>
    <w:rsid w:val="00C16478"/>
    <w:rsid w:val="00C17036"/>
    <w:rsid w:val="00C20171"/>
    <w:rsid w:val="00C23C5E"/>
    <w:rsid w:val="00C24171"/>
    <w:rsid w:val="00C24FD3"/>
    <w:rsid w:val="00C258A9"/>
    <w:rsid w:val="00C25DEF"/>
    <w:rsid w:val="00C25EA5"/>
    <w:rsid w:val="00C27512"/>
    <w:rsid w:val="00C30D95"/>
    <w:rsid w:val="00C3140A"/>
    <w:rsid w:val="00C34E0B"/>
    <w:rsid w:val="00C35E81"/>
    <w:rsid w:val="00C36764"/>
    <w:rsid w:val="00C3731C"/>
    <w:rsid w:val="00C374CE"/>
    <w:rsid w:val="00C40091"/>
    <w:rsid w:val="00C40A7F"/>
    <w:rsid w:val="00C41528"/>
    <w:rsid w:val="00C41975"/>
    <w:rsid w:val="00C42CDE"/>
    <w:rsid w:val="00C453FF"/>
    <w:rsid w:val="00C45F9F"/>
    <w:rsid w:val="00C467E6"/>
    <w:rsid w:val="00C507FF"/>
    <w:rsid w:val="00C5146F"/>
    <w:rsid w:val="00C52791"/>
    <w:rsid w:val="00C531B8"/>
    <w:rsid w:val="00C545F5"/>
    <w:rsid w:val="00C5486E"/>
    <w:rsid w:val="00C56306"/>
    <w:rsid w:val="00C56A98"/>
    <w:rsid w:val="00C614FC"/>
    <w:rsid w:val="00C62288"/>
    <w:rsid w:val="00C62AF1"/>
    <w:rsid w:val="00C63EE9"/>
    <w:rsid w:val="00C64E98"/>
    <w:rsid w:val="00C65B24"/>
    <w:rsid w:val="00C65C11"/>
    <w:rsid w:val="00C65CD6"/>
    <w:rsid w:val="00C6675B"/>
    <w:rsid w:val="00C66AEC"/>
    <w:rsid w:val="00C67EB4"/>
    <w:rsid w:val="00C71198"/>
    <w:rsid w:val="00C72CCE"/>
    <w:rsid w:val="00C74001"/>
    <w:rsid w:val="00C74A88"/>
    <w:rsid w:val="00C74DB6"/>
    <w:rsid w:val="00C75E01"/>
    <w:rsid w:val="00C7630D"/>
    <w:rsid w:val="00C815AB"/>
    <w:rsid w:val="00C817BE"/>
    <w:rsid w:val="00C81DE2"/>
    <w:rsid w:val="00C82AF8"/>
    <w:rsid w:val="00C82C73"/>
    <w:rsid w:val="00C83224"/>
    <w:rsid w:val="00C851B8"/>
    <w:rsid w:val="00C85271"/>
    <w:rsid w:val="00C85BF6"/>
    <w:rsid w:val="00C86007"/>
    <w:rsid w:val="00C86CC7"/>
    <w:rsid w:val="00C87262"/>
    <w:rsid w:val="00C87B28"/>
    <w:rsid w:val="00C91C88"/>
    <w:rsid w:val="00C91E71"/>
    <w:rsid w:val="00C924D6"/>
    <w:rsid w:val="00C924DD"/>
    <w:rsid w:val="00C92571"/>
    <w:rsid w:val="00C92D95"/>
    <w:rsid w:val="00C94452"/>
    <w:rsid w:val="00C944D0"/>
    <w:rsid w:val="00C94664"/>
    <w:rsid w:val="00C94F26"/>
    <w:rsid w:val="00CA1542"/>
    <w:rsid w:val="00CA1E44"/>
    <w:rsid w:val="00CA227D"/>
    <w:rsid w:val="00CA37B1"/>
    <w:rsid w:val="00CA395A"/>
    <w:rsid w:val="00CA396B"/>
    <w:rsid w:val="00CA3A2F"/>
    <w:rsid w:val="00CA45D5"/>
    <w:rsid w:val="00CA55AA"/>
    <w:rsid w:val="00CA6EC9"/>
    <w:rsid w:val="00CB03F8"/>
    <w:rsid w:val="00CB0E17"/>
    <w:rsid w:val="00CB1959"/>
    <w:rsid w:val="00CB22C2"/>
    <w:rsid w:val="00CB26B7"/>
    <w:rsid w:val="00CB2A8E"/>
    <w:rsid w:val="00CB4009"/>
    <w:rsid w:val="00CB4643"/>
    <w:rsid w:val="00CB51ED"/>
    <w:rsid w:val="00CB5347"/>
    <w:rsid w:val="00CB541C"/>
    <w:rsid w:val="00CB5981"/>
    <w:rsid w:val="00CC0698"/>
    <w:rsid w:val="00CC06B1"/>
    <w:rsid w:val="00CC1CC7"/>
    <w:rsid w:val="00CC2C12"/>
    <w:rsid w:val="00CC431B"/>
    <w:rsid w:val="00CC470C"/>
    <w:rsid w:val="00CC531A"/>
    <w:rsid w:val="00CC63E9"/>
    <w:rsid w:val="00CC6FE0"/>
    <w:rsid w:val="00CC7359"/>
    <w:rsid w:val="00CC7368"/>
    <w:rsid w:val="00CC77D8"/>
    <w:rsid w:val="00CD0C6E"/>
    <w:rsid w:val="00CD1197"/>
    <w:rsid w:val="00CD1875"/>
    <w:rsid w:val="00CD2F34"/>
    <w:rsid w:val="00CD369E"/>
    <w:rsid w:val="00CD3ACC"/>
    <w:rsid w:val="00CD4AEE"/>
    <w:rsid w:val="00CD4CAC"/>
    <w:rsid w:val="00CD5E96"/>
    <w:rsid w:val="00CD60B1"/>
    <w:rsid w:val="00CD691C"/>
    <w:rsid w:val="00CD714D"/>
    <w:rsid w:val="00CD7A55"/>
    <w:rsid w:val="00CE2D94"/>
    <w:rsid w:val="00CE2F1B"/>
    <w:rsid w:val="00CE3733"/>
    <w:rsid w:val="00CE4457"/>
    <w:rsid w:val="00CE5F46"/>
    <w:rsid w:val="00CE6EA4"/>
    <w:rsid w:val="00CE7F48"/>
    <w:rsid w:val="00CE7F67"/>
    <w:rsid w:val="00CF023E"/>
    <w:rsid w:val="00CF06AD"/>
    <w:rsid w:val="00CF09F5"/>
    <w:rsid w:val="00CF0ADF"/>
    <w:rsid w:val="00CF10CF"/>
    <w:rsid w:val="00CF4332"/>
    <w:rsid w:val="00CF5648"/>
    <w:rsid w:val="00D00908"/>
    <w:rsid w:val="00D00CE6"/>
    <w:rsid w:val="00D015A8"/>
    <w:rsid w:val="00D018D0"/>
    <w:rsid w:val="00D019BB"/>
    <w:rsid w:val="00D020B2"/>
    <w:rsid w:val="00D0254A"/>
    <w:rsid w:val="00D0296C"/>
    <w:rsid w:val="00D0383E"/>
    <w:rsid w:val="00D042D3"/>
    <w:rsid w:val="00D0623B"/>
    <w:rsid w:val="00D066D9"/>
    <w:rsid w:val="00D1188E"/>
    <w:rsid w:val="00D12225"/>
    <w:rsid w:val="00D128A7"/>
    <w:rsid w:val="00D12D89"/>
    <w:rsid w:val="00D14548"/>
    <w:rsid w:val="00D147E8"/>
    <w:rsid w:val="00D15638"/>
    <w:rsid w:val="00D16788"/>
    <w:rsid w:val="00D17856"/>
    <w:rsid w:val="00D178AB"/>
    <w:rsid w:val="00D17AB4"/>
    <w:rsid w:val="00D17E7D"/>
    <w:rsid w:val="00D203EB"/>
    <w:rsid w:val="00D21131"/>
    <w:rsid w:val="00D21775"/>
    <w:rsid w:val="00D2248F"/>
    <w:rsid w:val="00D23192"/>
    <w:rsid w:val="00D25E41"/>
    <w:rsid w:val="00D27ADC"/>
    <w:rsid w:val="00D36F79"/>
    <w:rsid w:val="00D40C15"/>
    <w:rsid w:val="00D4107A"/>
    <w:rsid w:val="00D4164F"/>
    <w:rsid w:val="00D4245E"/>
    <w:rsid w:val="00D44029"/>
    <w:rsid w:val="00D44758"/>
    <w:rsid w:val="00D44D16"/>
    <w:rsid w:val="00D44F25"/>
    <w:rsid w:val="00D45EEC"/>
    <w:rsid w:val="00D460FB"/>
    <w:rsid w:val="00D46769"/>
    <w:rsid w:val="00D46AAE"/>
    <w:rsid w:val="00D46DC1"/>
    <w:rsid w:val="00D47E3A"/>
    <w:rsid w:val="00D500E9"/>
    <w:rsid w:val="00D50335"/>
    <w:rsid w:val="00D509F3"/>
    <w:rsid w:val="00D512B8"/>
    <w:rsid w:val="00D51998"/>
    <w:rsid w:val="00D55485"/>
    <w:rsid w:val="00D5559E"/>
    <w:rsid w:val="00D556D2"/>
    <w:rsid w:val="00D57616"/>
    <w:rsid w:val="00D57ABB"/>
    <w:rsid w:val="00D57C64"/>
    <w:rsid w:val="00D57F0F"/>
    <w:rsid w:val="00D61576"/>
    <w:rsid w:val="00D61A2F"/>
    <w:rsid w:val="00D62491"/>
    <w:rsid w:val="00D62BC1"/>
    <w:rsid w:val="00D64000"/>
    <w:rsid w:val="00D641A3"/>
    <w:rsid w:val="00D647DE"/>
    <w:rsid w:val="00D66675"/>
    <w:rsid w:val="00D701AE"/>
    <w:rsid w:val="00D704DA"/>
    <w:rsid w:val="00D715E1"/>
    <w:rsid w:val="00D71FC8"/>
    <w:rsid w:val="00D72ABB"/>
    <w:rsid w:val="00D73119"/>
    <w:rsid w:val="00D741CE"/>
    <w:rsid w:val="00D75C25"/>
    <w:rsid w:val="00D765AB"/>
    <w:rsid w:val="00D76769"/>
    <w:rsid w:val="00D77795"/>
    <w:rsid w:val="00D77E24"/>
    <w:rsid w:val="00D80FCC"/>
    <w:rsid w:val="00D8206D"/>
    <w:rsid w:val="00D8261D"/>
    <w:rsid w:val="00D844D3"/>
    <w:rsid w:val="00D84B90"/>
    <w:rsid w:val="00D8537B"/>
    <w:rsid w:val="00D85D44"/>
    <w:rsid w:val="00D8646C"/>
    <w:rsid w:val="00D86DC6"/>
    <w:rsid w:val="00D86EE6"/>
    <w:rsid w:val="00D87B14"/>
    <w:rsid w:val="00D90C3F"/>
    <w:rsid w:val="00D92872"/>
    <w:rsid w:val="00D9312F"/>
    <w:rsid w:val="00D9353F"/>
    <w:rsid w:val="00D93F0E"/>
    <w:rsid w:val="00D9407D"/>
    <w:rsid w:val="00D94679"/>
    <w:rsid w:val="00D9490E"/>
    <w:rsid w:val="00D94EF1"/>
    <w:rsid w:val="00D965A3"/>
    <w:rsid w:val="00DA049C"/>
    <w:rsid w:val="00DA052A"/>
    <w:rsid w:val="00DA0797"/>
    <w:rsid w:val="00DA24AC"/>
    <w:rsid w:val="00DA33C2"/>
    <w:rsid w:val="00DA4042"/>
    <w:rsid w:val="00DA56B9"/>
    <w:rsid w:val="00DA68C5"/>
    <w:rsid w:val="00DA7232"/>
    <w:rsid w:val="00DA73AA"/>
    <w:rsid w:val="00DB0239"/>
    <w:rsid w:val="00DB0A7A"/>
    <w:rsid w:val="00DB1020"/>
    <w:rsid w:val="00DB1343"/>
    <w:rsid w:val="00DB3E9D"/>
    <w:rsid w:val="00DB51A0"/>
    <w:rsid w:val="00DB52E3"/>
    <w:rsid w:val="00DB5DBB"/>
    <w:rsid w:val="00DB6032"/>
    <w:rsid w:val="00DB6402"/>
    <w:rsid w:val="00DB792F"/>
    <w:rsid w:val="00DC1C6F"/>
    <w:rsid w:val="00DC2243"/>
    <w:rsid w:val="00DC3660"/>
    <w:rsid w:val="00DC3E5F"/>
    <w:rsid w:val="00DC5265"/>
    <w:rsid w:val="00DC5930"/>
    <w:rsid w:val="00DD0E7A"/>
    <w:rsid w:val="00DD11E5"/>
    <w:rsid w:val="00DD2277"/>
    <w:rsid w:val="00DD420C"/>
    <w:rsid w:val="00DD47DD"/>
    <w:rsid w:val="00DD6351"/>
    <w:rsid w:val="00DE0125"/>
    <w:rsid w:val="00DE29FF"/>
    <w:rsid w:val="00DE32EF"/>
    <w:rsid w:val="00DE3EF7"/>
    <w:rsid w:val="00DE4471"/>
    <w:rsid w:val="00DE56F7"/>
    <w:rsid w:val="00DE78B8"/>
    <w:rsid w:val="00DF1661"/>
    <w:rsid w:val="00DF1ACB"/>
    <w:rsid w:val="00DF2B47"/>
    <w:rsid w:val="00DF359C"/>
    <w:rsid w:val="00DF3A02"/>
    <w:rsid w:val="00DF3BDC"/>
    <w:rsid w:val="00DF3F2C"/>
    <w:rsid w:val="00DF42BF"/>
    <w:rsid w:val="00DF5212"/>
    <w:rsid w:val="00DF5465"/>
    <w:rsid w:val="00DF5772"/>
    <w:rsid w:val="00DF5967"/>
    <w:rsid w:val="00DF5A44"/>
    <w:rsid w:val="00DF5A97"/>
    <w:rsid w:val="00DF5E28"/>
    <w:rsid w:val="00DF63C0"/>
    <w:rsid w:val="00E00DEE"/>
    <w:rsid w:val="00E0193D"/>
    <w:rsid w:val="00E02585"/>
    <w:rsid w:val="00E03461"/>
    <w:rsid w:val="00E03A53"/>
    <w:rsid w:val="00E04885"/>
    <w:rsid w:val="00E04916"/>
    <w:rsid w:val="00E04AC1"/>
    <w:rsid w:val="00E058AE"/>
    <w:rsid w:val="00E068CA"/>
    <w:rsid w:val="00E07005"/>
    <w:rsid w:val="00E101BF"/>
    <w:rsid w:val="00E103D4"/>
    <w:rsid w:val="00E10987"/>
    <w:rsid w:val="00E10CF1"/>
    <w:rsid w:val="00E11D26"/>
    <w:rsid w:val="00E1207C"/>
    <w:rsid w:val="00E12902"/>
    <w:rsid w:val="00E12FEA"/>
    <w:rsid w:val="00E147E6"/>
    <w:rsid w:val="00E14DB1"/>
    <w:rsid w:val="00E15FB4"/>
    <w:rsid w:val="00E16111"/>
    <w:rsid w:val="00E16CC3"/>
    <w:rsid w:val="00E20170"/>
    <w:rsid w:val="00E20FD2"/>
    <w:rsid w:val="00E22094"/>
    <w:rsid w:val="00E237E0"/>
    <w:rsid w:val="00E243FD"/>
    <w:rsid w:val="00E25076"/>
    <w:rsid w:val="00E256F6"/>
    <w:rsid w:val="00E26E94"/>
    <w:rsid w:val="00E277A7"/>
    <w:rsid w:val="00E27DB2"/>
    <w:rsid w:val="00E30016"/>
    <w:rsid w:val="00E31C88"/>
    <w:rsid w:val="00E3368B"/>
    <w:rsid w:val="00E33BBC"/>
    <w:rsid w:val="00E342FC"/>
    <w:rsid w:val="00E357B7"/>
    <w:rsid w:val="00E35FD8"/>
    <w:rsid w:val="00E377D5"/>
    <w:rsid w:val="00E37B70"/>
    <w:rsid w:val="00E37BBB"/>
    <w:rsid w:val="00E41B0A"/>
    <w:rsid w:val="00E42D77"/>
    <w:rsid w:val="00E4362E"/>
    <w:rsid w:val="00E45746"/>
    <w:rsid w:val="00E458AF"/>
    <w:rsid w:val="00E45988"/>
    <w:rsid w:val="00E4666C"/>
    <w:rsid w:val="00E46FA7"/>
    <w:rsid w:val="00E50335"/>
    <w:rsid w:val="00E510C8"/>
    <w:rsid w:val="00E52641"/>
    <w:rsid w:val="00E529FB"/>
    <w:rsid w:val="00E53707"/>
    <w:rsid w:val="00E53800"/>
    <w:rsid w:val="00E5491C"/>
    <w:rsid w:val="00E55AF3"/>
    <w:rsid w:val="00E55E64"/>
    <w:rsid w:val="00E56CAF"/>
    <w:rsid w:val="00E57724"/>
    <w:rsid w:val="00E6081F"/>
    <w:rsid w:val="00E60D04"/>
    <w:rsid w:val="00E61850"/>
    <w:rsid w:val="00E61CD7"/>
    <w:rsid w:val="00E620B4"/>
    <w:rsid w:val="00E62377"/>
    <w:rsid w:val="00E623CF"/>
    <w:rsid w:val="00E62687"/>
    <w:rsid w:val="00E62925"/>
    <w:rsid w:val="00E64BB4"/>
    <w:rsid w:val="00E66AEA"/>
    <w:rsid w:val="00E67062"/>
    <w:rsid w:val="00E6735A"/>
    <w:rsid w:val="00E6753E"/>
    <w:rsid w:val="00E677A1"/>
    <w:rsid w:val="00E71B90"/>
    <w:rsid w:val="00E72466"/>
    <w:rsid w:val="00E74507"/>
    <w:rsid w:val="00E74750"/>
    <w:rsid w:val="00E76B12"/>
    <w:rsid w:val="00E76D2B"/>
    <w:rsid w:val="00E76F28"/>
    <w:rsid w:val="00E77395"/>
    <w:rsid w:val="00E775B4"/>
    <w:rsid w:val="00E823CA"/>
    <w:rsid w:val="00E82491"/>
    <w:rsid w:val="00E82757"/>
    <w:rsid w:val="00E82F47"/>
    <w:rsid w:val="00E8355C"/>
    <w:rsid w:val="00E839A4"/>
    <w:rsid w:val="00E842D7"/>
    <w:rsid w:val="00E854C2"/>
    <w:rsid w:val="00E855F7"/>
    <w:rsid w:val="00E86ECF"/>
    <w:rsid w:val="00E870BA"/>
    <w:rsid w:val="00E91210"/>
    <w:rsid w:val="00E922E8"/>
    <w:rsid w:val="00E92404"/>
    <w:rsid w:val="00E92504"/>
    <w:rsid w:val="00E92CD4"/>
    <w:rsid w:val="00E9392A"/>
    <w:rsid w:val="00E93A41"/>
    <w:rsid w:val="00E95577"/>
    <w:rsid w:val="00E977A6"/>
    <w:rsid w:val="00EA04B2"/>
    <w:rsid w:val="00EA0BCE"/>
    <w:rsid w:val="00EA20F3"/>
    <w:rsid w:val="00EA3CFE"/>
    <w:rsid w:val="00EA3D17"/>
    <w:rsid w:val="00EA5447"/>
    <w:rsid w:val="00EA57BC"/>
    <w:rsid w:val="00EA5EDD"/>
    <w:rsid w:val="00EA6879"/>
    <w:rsid w:val="00EA6D0E"/>
    <w:rsid w:val="00EB0110"/>
    <w:rsid w:val="00EB082E"/>
    <w:rsid w:val="00EB14A8"/>
    <w:rsid w:val="00EB184A"/>
    <w:rsid w:val="00EB429C"/>
    <w:rsid w:val="00EB5673"/>
    <w:rsid w:val="00EB62A8"/>
    <w:rsid w:val="00EB6875"/>
    <w:rsid w:val="00EB7F85"/>
    <w:rsid w:val="00EC0395"/>
    <w:rsid w:val="00EC4846"/>
    <w:rsid w:val="00EC4DB5"/>
    <w:rsid w:val="00EC6BB7"/>
    <w:rsid w:val="00EC73B4"/>
    <w:rsid w:val="00EC79A3"/>
    <w:rsid w:val="00ED10B6"/>
    <w:rsid w:val="00ED142D"/>
    <w:rsid w:val="00ED1C17"/>
    <w:rsid w:val="00ED393A"/>
    <w:rsid w:val="00ED43D1"/>
    <w:rsid w:val="00ED7473"/>
    <w:rsid w:val="00EE0B22"/>
    <w:rsid w:val="00EE0D33"/>
    <w:rsid w:val="00EE11A8"/>
    <w:rsid w:val="00EE1DBC"/>
    <w:rsid w:val="00EE480A"/>
    <w:rsid w:val="00EE4EE1"/>
    <w:rsid w:val="00EE50A7"/>
    <w:rsid w:val="00EE6FF7"/>
    <w:rsid w:val="00EF1E8B"/>
    <w:rsid w:val="00EF23EA"/>
    <w:rsid w:val="00EF2B31"/>
    <w:rsid w:val="00EF2C8C"/>
    <w:rsid w:val="00EF332D"/>
    <w:rsid w:val="00EF3D78"/>
    <w:rsid w:val="00EF4574"/>
    <w:rsid w:val="00EF5BD9"/>
    <w:rsid w:val="00EF6A0A"/>
    <w:rsid w:val="00EF75BF"/>
    <w:rsid w:val="00EF762A"/>
    <w:rsid w:val="00F001BB"/>
    <w:rsid w:val="00F00C75"/>
    <w:rsid w:val="00F01A75"/>
    <w:rsid w:val="00F02E49"/>
    <w:rsid w:val="00F04609"/>
    <w:rsid w:val="00F050F7"/>
    <w:rsid w:val="00F051B3"/>
    <w:rsid w:val="00F05553"/>
    <w:rsid w:val="00F06364"/>
    <w:rsid w:val="00F073BF"/>
    <w:rsid w:val="00F07A58"/>
    <w:rsid w:val="00F1103F"/>
    <w:rsid w:val="00F11101"/>
    <w:rsid w:val="00F11191"/>
    <w:rsid w:val="00F1146D"/>
    <w:rsid w:val="00F12BCE"/>
    <w:rsid w:val="00F143E8"/>
    <w:rsid w:val="00F14C4A"/>
    <w:rsid w:val="00F14FB0"/>
    <w:rsid w:val="00F15B48"/>
    <w:rsid w:val="00F16088"/>
    <w:rsid w:val="00F1611E"/>
    <w:rsid w:val="00F16DD5"/>
    <w:rsid w:val="00F1703F"/>
    <w:rsid w:val="00F2011D"/>
    <w:rsid w:val="00F20E5E"/>
    <w:rsid w:val="00F214C9"/>
    <w:rsid w:val="00F225D3"/>
    <w:rsid w:val="00F22CD6"/>
    <w:rsid w:val="00F23F89"/>
    <w:rsid w:val="00F242DF"/>
    <w:rsid w:val="00F254CC"/>
    <w:rsid w:val="00F2677E"/>
    <w:rsid w:val="00F2684E"/>
    <w:rsid w:val="00F31B5C"/>
    <w:rsid w:val="00F3323A"/>
    <w:rsid w:val="00F34280"/>
    <w:rsid w:val="00F34C11"/>
    <w:rsid w:val="00F34E12"/>
    <w:rsid w:val="00F371B8"/>
    <w:rsid w:val="00F37E2C"/>
    <w:rsid w:val="00F40603"/>
    <w:rsid w:val="00F40FBE"/>
    <w:rsid w:val="00F42170"/>
    <w:rsid w:val="00F42F84"/>
    <w:rsid w:val="00F42FC1"/>
    <w:rsid w:val="00F43615"/>
    <w:rsid w:val="00F43B66"/>
    <w:rsid w:val="00F44A7E"/>
    <w:rsid w:val="00F44BFA"/>
    <w:rsid w:val="00F477B0"/>
    <w:rsid w:val="00F4791C"/>
    <w:rsid w:val="00F47991"/>
    <w:rsid w:val="00F50744"/>
    <w:rsid w:val="00F530D3"/>
    <w:rsid w:val="00F53288"/>
    <w:rsid w:val="00F53295"/>
    <w:rsid w:val="00F5404C"/>
    <w:rsid w:val="00F54E20"/>
    <w:rsid w:val="00F5554D"/>
    <w:rsid w:val="00F560AF"/>
    <w:rsid w:val="00F60250"/>
    <w:rsid w:val="00F6098C"/>
    <w:rsid w:val="00F61523"/>
    <w:rsid w:val="00F62443"/>
    <w:rsid w:val="00F63911"/>
    <w:rsid w:val="00F65911"/>
    <w:rsid w:val="00F67434"/>
    <w:rsid w:val="00F6744E"/>
    <w:rsid w:val="00F703DB"/>
    <w:rsid w:val="00F72900"/>
    <w:rsid w:val="00F729EF"/>
    <w:rsid w:val="00F72A97"/>
    <w:rsid w:val="00F73E85"/>
    <w:rsid w:val="00F7430D"/>
    <w:rsid w:val="00F74873"/>
    <w:rsid w:val="00F74CDD"/>
    <w:rsid w:val="00F7740D"/>
    <w:rsid w:val="00F77CAE"/>
    <w:rsid w:val="00F81B53"/>
    <w:rsid w:val="00F821FE"/>
    <w:rsid w:val="00F825BB"/>
    <w:rsid w:val="00F837DE"/>
    <w:rsid w:val="00F84728"/>
    <w:rsid w:val="00F848AA"/>
    <w:rsid w:val="00F84DFC"/>
    <w:rsid w:val="00F8524F"/>
    <w:rsid w:val="00F8555B"/>
    <w:rsid w:val="00F90182"/>
    <w:rsid w:val="00F902E6"/>
    <w:rsid w:val="00F92144"/>
    <w:rsid w:val="00F94015"/>
    <w:rsid w:val="00F94322"/>
    <w:rsid w:val="00F958AE"/>
    <w:rsid w:val="00F95C0B"/>
    <w:rsid w:val="00F96BB9"/>
    <w:rsid w:val="00F978C9"/>
    <w:rsid w:val="00FA00FB"/>
    <w:rsid w:val="00FA2EFF"/>
    <w:rsid w:val="00FA4470"/>
    <w:rsid w:val="00FA4EDF"/>
    <w:rsid w:val="00FA5BAF"/>
    <w:rsid w:val="00FA6261"/>
    <w:rsid w:val="00FA7C44"/>
    <w:rsid w:val="00FB0977"/>
    <w:rsid w:val="00FB0BB2"/>
    <w:rsid w:val="00FB19CD"/>
    <w:rsid w:val="00FB1CF7"/>
    <w:rsid w:val="00FB3A23"/>
    <w:rsid w:val="00FB3D03"/>
    <w:rsid w:val="00FB3E09"/>
    <w:rsid w:val="00FB5245"/>
    <w:rsid w:val="00FB5AD9"/>
    <w:rsid w:val="00FB5B26"/>
    <w:rsid w:val="00FB5B53"/>
    <w:rsid w:val="00FB66E7"/>
    <w:rsid w:val="00FB7202"/>
    <w:rsid w:val="00FC02A8"/>
    <w:rsid w:val="00FC0A8C"/>
    <w:rsid w:val="00FC1368"/>
    <w:rsid w:val="00FC1DEF"/>
    <w:rsid w:val="00FC208E"/>
    <w:rsid w:val="00FC2F6B"/>
    <w:rsid w:val="00FC3DE1"/>
    <w:rsid w:val="00FC42C3"/>
    <w:rsid w:val="00FC4B0A"/>
    <w:rsid w:val="00FC519C"/>
    <w:rsid w:val="00FC53DB"/>
    <w:rsid w:val="00FC59CE"/>
    <w:rsid w:val="00FC68F2"/>
    <w:rsid w:val="00FC7177"/>
    <w:rsid w:val="00FC7332"/>
    <w:rsid w:val="00FC750D"/>
    <w:rsid w:val="00FC7FA0"/>
    <w:rsid w:val="00FD0A27"/>
    <w:rsid w:val="00FD0FF8"/>
    <w:rsid w:val="00FD1B99"/>
    <w:rsid w:val="00FD1DF4"/>
    <w:rsid w:val="00FD22B7"/>
    <w:rsid w:val="00FD2824"/>
    <w:rsid w:val="00FD28EC"/>
    <w:rsid w:val="00FD472A"/>
    <w:rsid w:val="00FD4894"/>
    <w:rsid w:val="00FD4B6C"/>
    <w:rsid w:val="00FD54FE"/>
    <w:rsid w:val="00FD57A1"/>
    <w:rsid w:val="00FD5AD3"/>
    <w:rsid w:val="00FD6817"/>
    <w:rsid w:val="00FD6AB6"/>
    <w:rsid w:val="00FE1C26"/>
    <w:rsid w:val="00FE2F87"/>
    <w:rsid w:val="00FE30E6"/>
    <w:rsid w:val="00FE41EE"/>
    <w:rsid w:val="00FE4A6F"/>
    <w:rsid w:val="00FE4C4B"/>
    <w:rsid w:val="00FE55AE"/>
    <w:rsid w:val="00FE62C9"/>
    <w:rsid w:val="00FE66CD"/>
    <w:rsid w:val="00FE6D51"/>
    <w:rsid w:val="00FE7052"/>
    <w:rsid w:val="00FE7F9F"/>
    <w:rsid w:val="00FF04E4"/>
    <w:rsid w:val="00FF12DD"/>
    <w:rsid w:val="00FF1361"/>
    <w:rsid w:val="00FF157F"/>
    <w:rsid w:val="00FF19B8"/>
    <w:rsid w:val="00FF19C8"/>
    <w:rsid w:val="00FF28A6"/>
    <w:rsid w:val="00FF3267"/>
    <w:rsid w:val="00FF343B"/>
    <w:rsid w:val="00FF4BB2"/>
    <w:rsid w:val="00FF6586"/>
    <w:rsid w:val="00FF6885"/>
    <w:rsid w:val="00FF7D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0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9"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nhideWhenUsed="1"/>
    <w:lsdException w:name="toc 7" w:locked="0" w:semiHidden="1"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0"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locked="0" w:semiHidden="1" w:unhideWhenUsed="1"/>
    <w:lsdException w:name="endnote reference" w:locked="0" w:semiHidden="1" w:uiPriority="0"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A57BC"/>
    <w:pPr>
      <w:tabs>
        <w:tab w:val="center" w:pos="4819"/>
      </w:tabs>
      <w:suppressAutoHyphens/>
      <w:spacing w:before="120" w:after="60" w:line="260" w:lineRule="atLeast"/>
    </w:pPr>
    <w:rPr>
      <w:color w:val="495965" w:themeColor="text2"/>
    </w:rPr>
  </w:style>
  <w:style w:type="paragraph" w:styleId="Heading1">
    <w:name w:val="heading 1"/>
    <w:basedOn w:val="Normal"/>
    <w:next w:val="Normal"/>
    <w:link w:val="Heading1Char"/>
    <w:qFormat/>
    <w:rsid w:val="00B10A45"/>
    <w:pPr>
      <w:keepNext/>
      <w:keepLines/>
      <w:tabs>
        <w:tab w:val="clear" w:pos="4819"/>
      </w:tabs>
      <w:suppressAutoHyphens w:val="0"/>
      <w:spacing w:before="300" w:after="2000" w:line="380" w:lineRule="exact"/>
      <w:outlineLvl w:val="0"/>
    </w:pPr>
    <w:rPr>
      <w:rFonts w:asciiTheme="majorHAnsi" w:eastAsiaTheme="majorEastAsia" w:hAnsiTheme="majorHAnsi" w:cstheme="majorBidi"/>
      <w:b/>
      <w:caps/>
      <w:color w:val="FFFFFF" w:themeColor="background1"/>
      <w:sz w:val="38"/>
      <w:szCs w:val="32"/>
      <w:lang w:val="en-GB"/>
    </w:rPr>
  </w:style>
  <w:style w:type="paragraph" w:styleId="Heading2">
    <w:name w:val="heading 2"/>
    <w:basedOn w:val="Heading1"/>
    <w:next w:val="Normal"/>
    <w:link w:val="Heading2Char"/>
    <w:uiPriority w:val="9"/>
    <w:unhideWhenUsed/>
    <w:qFormat/>
    <w:rsid w:val="007D6527"/>
    <w:pPr>
      <w:spacing w:before="480" w:after="120"/>
      <w:outlineLvl w:val="1"/>
    </w:pPr>
    <w:rPr>
      <w:rFonts w:cs="Times New Roman (Headings CS)"/>
      <w:b w:val="0"/>
      <w:bCs/>
      <w:caps w:val="0"/>
      <w:color w:val="495965" w:themeColor="text2"/>
      <w:szCs w:val="26"/>
    </w:rPr>
  </w:style>
  <w:style w:type="paragraph" w:styleId="Heading3">
    <w:name w:val="heading 3"/>
    <w:basedOn w:val="Heading2"/>
    <w:next w:val="Normal"/>
    <w:link w:val="Heading3Char"/>
    <w:unhideWhenUsed/>
    <w:qFormat/>
    <w:rsid w:val="00256606"/>
    <w:pPr>
      <w:numPr>
        <w:numId w:val="29"/>
      </w:numPr>
      <w:spacing w:line="360" w:lineRule="atLeast"/>
      <w:ind w:left="357" w:hanging="357"/>
      <w:outlineLvl w:val="2"/>
    </w:pPr>
    <w:rPr>
      <w:bCs w:val="0"/>
      <w:caps/>
      <w:sz w:val="30"/>
    </w:rPr>
  </w:style>
  <w:style w:type="paragraph" w:styleId="Heading4">
    <w:name w:val="heading 4"/>
    <w:basedOn w:val="Heading3"/>
    <w:next w:val="Normal"/>
    <w:link w:val="Heading4Char"/>
    <w:unhideWhenUsed/>
    <w:qFormat/>
    <w:rsid w:val="00C374CE"/>
    <w:pPr>
      <w:spacing w:before="240" w:line="280" w:lineRule="atLeast"/>
      <w:outlineLvl w:val="3"/>
    </w:pPr>
    <w:rPr>
      <w:iCs/>
      <w:caps w:val="0"/>
      <w:sz w:val="24"/>
    </w:rPr>
  </w:style>
  <w:style w:type="paragraph" w:styleId="Heading5">
    <w:name w:val="heading 5"/>
    <w:basedOn w:val="Heading4"/>
    <w:next w:val="Normal"/>
    <w:link w:val="Heading5Char"/>
    <w:unhideWhenUsed/>
    <w:qFormat/>
    <w:rsid w:val="00501EA3"/>
    <w:pPr>
      <w:spacing w:line="200" w:lineRule="atLeast"/>
      <w:outlineLvl w:val="4"/>
    </w:pPr>
    <w:rPr>
      <w:b/>
      <w:sz w:val="16"/>
    </w:rPr>
  </w:style>
  <w:style w:type="paragraph" w:styleId="Heading6">
    <w:name w:val="heading 6"/>
    <w:basedOn w:val="Heading5"/>
    <w:next w:val="Normal"/>
    <w:link w:val="Heading6Char"/>
    <w:unhideWhenUsed/>
    <w:qFormat/>
    <w:rsid w:val="00501EA3"/>
    <w:pPr>
      <w:spacing w:before="40"/>
      <w:outlineLvl w:val="5"/>
    </w:pPr>
    <w:rPr>
      <w:b w:val="0"/>
      <w:color w:val="773E21" w:themeColor="accent1" w:themeShade="7F"/>
      <w:sz w:val="22"/>
    </w:rPr>
  </w:style>
  <w:style w:type="paragraph" w:styleId="Heading7">
    <w:name w:val="heading 7"/>
    <w:basedOn w:val="Heading6"/>
    <w:next w:val="Normal"/>
    <w:link w:val="Heading7Char"/>
    <w:uiPriority w:val="99"/>
    <w:unhideWhenUsed/>
    <w:qFormat/>
    <w:locked/>
    <w:rsid w:val="00501EA3"/>
    <w:pPr>
      <w:outlineLvl w:val="6"/>
    </w:pPr>
    <w:rPr>
      <w:i/>
      <w:iCs w:val="0"/>
    </w:rPr>
  </w:style>
  <w:style w:type="paragraph" w:styleId="Heading8">
    <w:name w:val="heading 8"/>
    <w:basedOn w:val="Heading7"/>
    <w:next w:val="Normal"/>
    <w:link w:val="Heading8Char"/>
    <w:uiPriority w:val="9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0A45"/>
    <w:rPr>
      <w:rFonts w:asciiTheme="majorHAnsi" w:eastAsiaTheme="majorEastAsia" w:hAnsiTheme="majorHAnsi" w:cstheme="majorBidi"/>
      <w:b/>
      <w:caps/>
      <w:color w:val="FFFFFF" w:themeColor="background1"/>
      <w:sz w:val="38"/>
      <w:szCs w:val="32"/>
      <w:lang w:val="en-GB"/>
    </w:rPr>
  </w:style>
  <w:style w:type="character" w:customStyle="1" w:styleId="Heading2Char">
    <w:name w:val="Heading 2 Char"/>
    <w:basedOn w:val="DefaultParagraphFont"/>
    <w:link w:val="Heading2"/>
    <w:uiPriority w:val="9"/>
    <w:rsid w:val="007D6527"/>
    <w:rPr>
      <w:rFonts w:asciiTheme="majorHAnsi" w:eastAsiaTheme="majorEastAsia" w:hAnsiTheme="majorHAnsi" w:cs="Times New Roman (Headings CS)"/>
      <w:color w:val="495965" w:themeColor="text2"/>
      <w:sz w:val="38"/>
      <w:szCs w:val="26"/>
    </w:rPr>
  </w:style>
  <w:style w:type="character" w:customStyle="1" w:styleId="Heading3Char">
    <w:name w:val="Heading 3 Char"/>
    <w:basedOn w:val="DefaultParagraphFont"/>
    <w:link w:val="Heading3"/>
    <w:rsid w:val="00256606"/>
    <w:rPr>
      <w:rFonts w:asciiTheme="majorHAnsi" w:eastAsiaTheme="majorEastAsia" w:hAnsiTheme="majorHAnsi" w:cs="Times New Roman (Headings CS)"/>
      <w:caps/>
      <w:color w:val="495965" w:themeColor="text2"/>
      <w:sz w:val="30"/>
      <w:szCs w:val="26"/>
      <w:lang w:val="en-GB"/>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99"/>
    <w:qFormat/>
    <w:rsid w:val="00501EA3"/>
    <w:pPr>
      <w:spacing w:after="120" w:line="600" w:lineRule="exact"/>
    </w:pPr>
    <w:rPr>
      <w:spacing w:val="-20"/>
      <w:kern w:val="28"/>
      <w:sz w:val="60"/>
      <w:szCs w:val="52"/>
    </w:rPr>
  </w:style>
  <w:style w:type="character" w:customStyle="1" w:styleId="TitleChar">
    <w:name w:val="Title Char"/>
    <w:basedOn w:val="DefaultParagraphFont"/>
    <w:link w:val="Title"/>
    <w:uiPriority w:val="99"/>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99"/>
    <w:qFormat/>
    <w:rsid w:val="00E03461"/>
    <w:pPr>
      <w:numPr>
        <w:ilvl w:val="1"/>
      </w:numPr>
      <w:spacing w:before="120" w:line="280" w:lineRule="atLeast"/>
      <w:outlineLvl w:val="9"/>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99"/>
    <w:rsid w:val="00E03461"/>
    <w:rPr>
      <w:rFonts w:eastAsiaTheme="majorEastAsia" w:cstheme="majorBidi"/>
      <w:bCs/>
      <w:iCs/>
      <w:color w:val="FFFFFF" w:themeColor="background1"/>
      <w:kern w:val="28"/>
      <w:sz w:val="24"/>
      <w:szCs w:val="24"/>
    </w:rPr>
  </w:style>
  <w:style w:type="paragraph" w:customStyle="1" w:styleId="Bullet1">
    <w:name w:val="Bullet 1"/>
    <w:basedOn w:val="Normal"/>
    <w:qFormat/>
    <w:rsid w:val="00176CB5"/>
    <w:pPr>
      <w:numPr>
        <w:numId w:val="20"/>
      </w:numPr>
      <w:tabs>
        <w:tab w:val="clear" w:pos="284"/>
        <w:tab w:val="clear" w:pos="4819"/>
        <w:tab w:val="left" w:pos="567"/>
      </w:tabs>
      <w:spacing w:before="60"/>
      <w:ind w:left="568" w:hanging="284"/>
    </w:pPr>
  </w:style>
  <w:style w:type="paragraph" w:customStyle="1" w:styleId="Bullet2">
    <w:name w:val="Bullet 2"/>
    <w:basedOn w:val="Bullet1"/>
    <w:qFormat/>
    <w:rsid w:val="00CA1E44"/>
    <w:pPr>
      <w:numPr>
        <w:ilvl w:val="1"/>
      </w:numPr>
      <w:tabs>
        <w:tab w:val="clear" w:pos="567"/>
        <w:tab w:val="left" w:pos="993"/>
      </w:tabs>
      <w:spacing w:before="120"/>
      <w:ind w:left="1428" w:hanging="714"/>
    </w:pPr>
  </w:style>
  <w:style w:type="paragraph" w:customStyle="1" w:styleId="Bullet3">
    <w:name w:val="Bullet 3"/>
    <w:basedOn w:val="Bullet2"/>
    <w:qFormat/>
    <w:rsid w:val="001C013B"/>
    <w:pPr>
      <w:numPr>
        <w:ilvl w:val="2"/>
      </w:numPr>
      <w:tabs>
        <w:tab w:val="clear" w:pos="852"/>
        <w:tab w:val="left" w:pos="1134"/>
      </w:tabs>
      <w:ind w:left="568"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1Numbered">
    <w:name w:val="Heading 1 Numbered"/>
    <w:basedOn w:val="Heading1"/>
    <w:next w:val="Normal"/>
    <w:qFormat/>
    <w:rsid w:val="009D5D61"/>
    <w:pPr>
      <w:numPr>
        <w:numId w:val="17"/>
      </w:numPr>
      <w:spacing w:after="2100" w:line="240" w:lineRule="auto"/>
      <w:ind w:left="567" w:hanging="567"/>
    </w:pPr>
  </w:style>
  <w:style w:type="paragraph" w:customStyle="1" w:styleId="Heading2Numbered">
    <w:name w:val="Heading 2 Numbered"/>
    <w:basedOn w:val="Heading2"/>
    <w:next w:val="Normal"/>
    <w:qFormat/>
    <w:rsid w:val="00D50335"/>
    <w:rPr>
      <w:caps/>
      <w:sz w:val="32"/>
      <w:szCs w:val="32"/>
    </w:rPr>
  </w:style>
  <w:style w:type="paragraph" w:customStyle="1" w:styleId="Heading3Numbered">
    <w:name w:val="Heading 3 Numbered"/>
    <w:basedOn w:val="Heading3"/>
    <w:next w:val="Normal"/>
    <w:qFormat/>
    <w:rsid w:val="00BA5D1A"/>
    <w:pPr>
      <w:spacing w:before="300" w:after="60"/>
    </w:pPr>
    <w:rPr>
      <w:szCs w:val="22"/>
    </w:rPr>
  </w:style>
  <w:style w:type="numbering" w:customStyle="1" w:styleId="BulletsList">
    <w:name w:val="Bullets List"/>
    <w:uiPriority w:val="99"/>
    <w:rsid w:val="00D4475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BA5D1A"/>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outlineLvl w:val="9"/>
    </w:pPr>
    <w:rPr>
      <w:bCs/>
    </w:rPr>
  </w:style>
  <w:style w:type="character" w:customStyle="1" w:styleId="Heading4Char">
    <w:name w:val="Heading 4 Char"/>
    <w:basedOn w:val="DefaultParagraphFont"/>
    <w:link w:val="Heading4"/>
    <w:rsid w:val="00C374CE"/>
    <w:rPr>
      <w:rFonts w:asciiTheme="majorHAnsi" w:eastAsiaTheme="majorEastAsia" w:hAnsiTheme="majorHAnsi" w:cs="Times New Roman (Headings CS)"/>
      <w:bCs/>
      <w:iCs/>
      <w:color w:val="495965" w:themeColor="text2"/>
      <w:sz w:val="24"/>
      <w:szCs w:val="26"/>
    </w:rPr>
  </w:style>
  <w:style w:type="paragraph" w:styleId="TOC1">
    <w:name w:val="toc 1"/>
    <w:basedOn w:val="Normal"/>
    <w:next w:val="Normal"/>
    <w:autoRedefine/>
    <w:uiPriority w:val="39"/>
    <w:unhideWhenUsed/>
    <w:rsid w:val="00DE32EF"/>
    <w:pPr>
      <w:pBdr>
        <w:top w:val="single" w:sz="4" w:space="6" w:color="65C5B4" w:themeColor="accent2"/>
        <w:between w:val="single" w:sz="4" w:space="6" w:color="65C5B4" w:themeColor="accent2"/>
      </w:pBdr>
      <w:tabs>
        <w:tab w:val="clear" w:pos="4819"/>
        <w:tab w:val="left" w:pos="680"/>
        <w:tab w:val="right" w:pos="9639"/>
      </w:tabs>
      <w:spacing w:after="100" w:line="320" w:lineRule="atLeast"/>
    </w:pPr>
    <w:rPr>
      <w:b/>
      <w:caps/>
      <w:noProof/>
      <w:color w:val="65C5B4" w:themeColor="accent2"/>
      <w:sz w:val="28"/>
      <w:szCs w:val="28"/>
    </w:rPr>
  </w:style>
  <w:style w:type="paragraph" w:styleId="TOC2">
    <w:name w:val="toc 2"/>
    <w:basedOn w:val="Normal"/>
    <w:next w:val="Normal"/>
    <w:autoRedefine/>
    <w:uiPriority w:val="39"/>
    <w:unhideWhenUsed/>
    <w:rsid w:val="00BB339B"/>
    <w:pPr>
      <w:tabs>
        <w:tab w:val="clear" w:pos="4819"/>
        <w:tab w:val="left" w:pos="680"/>
        <w:tab w:val="left" w:pos="2268"/>
        <w:tab w:val="right" w:pos="9628"/>
      </w:tabs>
      <w:spacing w:after="160"/>
      <w:ind w:left="1360" w:hanging="680"/>
    </w:pPr>
    <w:rPr>
      <w:noProof/>
    </w:r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9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9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EA57BC"/>
    <w:pPr>
      <w:spacing w:after="400" w:line="360" w:lineRule="exact"/>
    </w:pPr>
    <w:rPr>
      <w:rFonts w:cs="Times New Roman (Body CS)"/>
      <w:b/>
      <w:color w:val="65C5B4" w:themeColor="accent2"/>
      <w:sz w:val="32"/>
      <w:szCs w:val="32"/>
    </w:rPr>
  </w:style>
  <w:style w:type="table" w:styleId="TableGrid">
    <w:name w:val="Table Grid"/>
    <w:basedOn w:val="TableNormal"/>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154D61"/>
    <w:rPr>
      <w:u w:val="single" w:color="495965" w:themeColor="text2"/>
    </w:rPr>
  </w:style>
  <w:style w:type="character" w:styleId="IntenseEmphasis">
    <w:name w:val="Intense Emphasis"/>
    <w:basedOn w:val="DefaultParagraphFont"/>
    <w:uiPriority w:val="21"/>
    <w:qFormat/>
    <w:rsid w:val="00EF3D78"/>
    <w:rPr>
      <w:b/>
      <w:iCs/>
      <w:color w:val="65C5B4" w:themeColor="accent2"/>
    </w:rPr>
  </w:style>
  <w:style w:type="character" w:styleId="Strong">
    <w:name w:val="Strong"/>
    <w:basedOn w:val="DefaultParagraphFont"/>
    <w:uiPriority w:val="22"/>
    <w:qFormat/>
    <w:rsid w:val="00D9353F"/>
    <w:rPr>
      <w:b/>
      <w:bCs/>
      <w:color w:val="495965" w:themeColor="text2"/>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99"/>
    <w:unhideWhenUsed/>
    <w:qFormat/>
    <w:rsid w:val="00B15FC6"/>
    <w:pPr>
      <w:keepNext/>
      <w:spacing w:before="240" w:after="120" w:line="240" w:lineRule="atLeast"/>
      <w:contextualSpacing/>
    </w:pPr>
    <w:rPr>
      <w:b/>
      <w:iCs/>
      <w:sz w:val="20"/>
      <w:szCs w:val="18"/>
    </w:rPr>
  </w:style>
  <w:style w:type="paragraph" w:styleId="Footer">
    <w:name w:val="footer"/>
    <w:basedOn w:val="Normal"/>
    <w:link w:val="FooterChar"/>
    <w:uiPriority w:val="99"/>
    <w:unhideWhenUsed/>
    <w:rsid w:val="002921CE"/>
    <w:pPr>
      <w:tabs>
        <w:tab w:val="right" w:pos="9356"/>
        <w:tab w:val="center" w:pos="10036"/>
      </w:tabs>
      <w:spacing w:before="0" w:after="0" w:line="220" w:lineRule="atLeast"/>
      <w:ind w:left="284" w:right="-567"/>
    </w:pPr>
    <w:rPr>
      <w:color w:val="FFFFFF" w:themeColor="background1"/>
      <w:sz w:val="14"/>
    </w:rPr>
  </w:style>
  <w:style w:type="character" w:customStyle="1" w:styleId="FooterChar">
    <w:name w:val="Footer Char"/>
    <w:basedOn w:val="DefaultParagraphFont"/>
    <w:link w:val="Footer"/>
    <w:uiPriority w:val="99"/>
    <w:rsid w:val="002921CE"/>
    <w:rPr>
      <w:color w:val="FFFFFF" w:themeColor="background1"/>
      <w:sz w:val="14"/>
      <w:lang w:val="en-GB"/>
    </w:rPr>
  </w:style>
  <w:style w:type="character" w:customStyle="1" w:styleId="Heading6Char">
    <w:name w:val="Heading 6 Char"/>
    <w:basedOn w:val="DefaultParagraphFont"/>
    <w:link w:val="Heading6"/>
    <w:rsid w:val="00501EA3"/>
    <w:rPr>
      <w:rFonts w:asciiTheme="majorHAnsi" w:eastAsiaTheme="majorEastAsia" w:hAnsiTheme="majorHAnsi" w:cstheme="majorBidi"/>
      <w:bCs/>
      <w:iCs/>
      <w:color w:val="773E21" w:themeColor="accent1" w:themeShade="7F"/>
      <w:szCs w:val="26"/>
    </w:rPr>
  </w:style>
  <w:style w:type="character" w:customStyle="1" w:styleId="Heading7Char">
    <w:name w:val="Heading 7 Char"/>
    <w:basedOn w:val="DefaultParagraphFont"/>
    <w:link w:val="Heading7"/>
    <w:uiPriority w:val="99"/>
    <w:rsid w:val="00501EA3"/>
    <w:rPr>
      <w:rFonts w:asciiTheme="majorHAnsi" w:eastAsiaTheme="majorEastAsia" w:hAnsiTheme="majorHAnsi" w:cstheme="majorBidi"/>
      <w:bCs/>
      <w:i/>
      <w:color w:val="773E21" w:themeColor="accent1" w:themeShade="7F"/>
      <w:szCs w:val="26"/>
    </w:rPr>
  </w:style>
  <w:style w:type="character" w:customStyle="1" w:styleId="Heading8Char">
    <w:name w:val="Heading 8 Char"/>
    <w:basedOn w:val="DefaultParagraphFont"/>
    <w:link w:val="Heading8"/>
    <w:uiPriority w:val="9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9"/>
    <w:semiHidden/>
    <w:rsid w:val="00501EA3"/>
    <w:rPr>
      <w:rFonts w:asciiTheme="majorHAnsi" w:eastAsiaTheme="majorEastAsia" w:hAnsiTheme="majorHAnsi" w:cstheme="majorBidi"/>
      <w:bCs/>
      <w:iCs/>
      <w:color w:val="272727" w:themeColor="text1" w:themeTint="D8"/>
      <w:sz w:val="21"/>
      <w:szCs w:val="21"/>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nhideWhenUsed/>
    <w:rsid w:val="00762063"/>
    <w:pPr>
      <w:spacing w:before="60" w:after="0" w:line="200" w:lineRule="atLeast"/>
    </w:pPr>
    <w:rPr>
      <w:sz w:val="16"/>
      <w:szCs w:val="20"/>
    </w:rPr>
  </w:style>
  <w:style w:type="character" w:customStyle="1" w:styleId="FootnoteTextChar">
    <w:name w:val="Footnote Text Char"/>
    <w:basedOn w:val="DefaultParagraphFont"/>
    <w:link w:val="FootnoteText"/>
    <w:rsid w:val="00762063"/>
    <w:rPr>
      <w:color w:val="495965" w:themeColor="text2"/>
      <w:sz w:val="16"/>
      <w:szCs w:val="20"/>
    </w:rPr>
  </w:style>
  <w:style w:type="character" w:styleId="FootnoteReference">
    <w:name w:val="footnote reference"/>
    <w:basedOn w:val="DefaultParagraphFont"/>
    <w:uiPriority w:val="99"/>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uiPriority w:val="99"/>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E10987"/>
    <w:pPr>
      <w:framePr w:hSpace="180" w:wrap="around" w:vAnchor="page" w:hAnchor="margin" w:y="5061"/>
      <w:spacing w:before="60"/>
    </w:pPr>
    <w:rPr>
      <w:rFonts w:ascii="Calibri" w:hAnsi="Calibri"/>
      <w:b/>
      <w:color w:val="FFFFFF" w:themeColor="background1"/>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spacing w:line="220" w:lineRule="atLeast"/>
      <w:ind w:left="0" w:firstLine="0"/>
    </w:pPr>
    <w:rPr>
      <w:rFonts w:ascii="Calibri" w:hAnsi="Calibri"/>
      <w:sz w:val="18"/>
    </w:rPr>
  </w:style>
  <w:style w:type="paragraph" w:customStyle="1" w:styleId="TableBullet2">
    <w:name w:val="Table Bullet 2"/>
    <w:basedOn w:val="Bullet2"/>
    <w:qFormat/>
    <w:rsid w:val="00501EA3"/>
    <w:pPr>
      <w:numPr>
        <w:ilvl w:val="0"/>
      </w:numPr>
      <w:spacing w:line="220" w:lineRule="atLeast"/>
    </w:pPr>
    <w:rPr>
      <w:rFonts w:ascii="Calibri" w:hAnsi="Calibri"/>
      <w:sz w:val="18"/>
    </w:rPr>
  </w:style>
  <w:style w:type="paragraph" w:customStyle="1" w:styleId="TableBullet3">
    <w:name w:val="Table Bullet 3"/>
    <w:basedOn w:val="Bullet3"/>
    <w:qFormat/>
    <w:rsid w:val="00501EA3"/>
    <w:pPr>
      <w:numPr>
        <w:ilvl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D3875F" w:themeColor="accent1"/>
          <w:bottom w:val="single" w:sz="4" w:space="0" w:color="D3875F" w:themeColor="accent1"/>
          <w:insideH w:val="single" w:sz="4" w:space="0" w:color="D3875F" w:themeColor="accent1"/>
        </w:tcBorders>
        <w:shd w:val="clear" w:color="auto" w:fill="D3875F"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F6E6DE" w:themeFill="accent1" w:themeFillTint="33"/>
      </w:tcPr>
    </w:tblStylePr>
    <w:tblStylePr w:type="band2Vert">
      <w:tblPr/>
      <w:tcPr>
        <w:shd w:val="clear" w:color="auto" w:fill="EDCEBE" w:themeFill="accent1" w:themeFillTint="66"/>
      </w:tcPr>
    </w:tblStylePr>
    <w:tblStylePr w:type="band1Horz">
      <w:tblPr/>
      <w:tcPr>
        <w:shd w:val="clear" w:color="auto" w:fill="F6E6DE" w:themeFill="accent1" w:themeFillTint="33"/>
      </w:tcPr>
    </w:tblStylePr>
    <w:tblStylePr w:type="band2Horz">
      <w:tblPr/>
      <w:tcPr>
        <w:shd w:val="clear" w:color="auto" w:fill="EDCEBE" w:themeFill="accent1" w:themeFillTint="66"/>
      </w:tcPr>
    </w:tblStylePr>
  </w:style>
  <w:style w:type="paragraph" w:customStyle="1" w:styleId="Heading1smallspaceafter">
    <w:name w:val="Heading 1 small space after"/>
    <w:basedOn w:val="Heading1"/>
    <w:qFormat/>
    <w:rsid w:val="00E10987"/>
    <w:pPr>
      <w:spacing w:after="600"/>
    </w:pPr>
    <w:rPr>
      <w:color w:val="49596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qFormat/>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57225D"/>
    <w:pPr>
      <w:pBdr>
        <w:top w:val="single" w:sz="4" w:space="14" w:color="F6E6DE" w:themeColor="accent1" w:themeTint="33"/>
        <w:left w:val="single" w:sz="4" w:space="14" w:color="F6E6DE" w:themeColor="accent1" w:themeTint="33"/>
        <w:bottom w:val="single" w:sz="4" w:space="14" w:color="F6E6DE" w:themeColor="accent1" w:themeTint="33"/>
        <w:right w:val="single" w:sz="4" w:space="14" w:color="F6E6DE" w:themeColor="accent1" w:themeTint="33"/>
      </w:pBdr>
      <w:shd w:val="clear" w:color="auto" w:fill="F6E6DE" w:themeFill="accent1" w:themeFillTint="33"/>
      <w:spacing w:after="80"/>
      <w:ind w:left="1248" w:right="284" w:hanging="964"/>
    </w:pPr>
  </w:style>
  <w:style w:type="paragraph" w:customStyle="1" w:styleId="Box1Heading">
    <w:name w:val="Box 1 Heading"/>
    <w:basedOn w:val="Box1Text"/>
    <w:qFormat/>
    <w:rsid w:val="00B15FC6"/>
    <w:pPr>
      <w:keepNext/>
      <w:spacing w:before="180" w:line="300" w:lineRule="atLeast"/>
    </w:pPr>
    <w:rPr>
      <w:b/>
      <w:sz w:val="26"/>
    </w:rPr>
  </w:style>
  <w:style w:type="paragraph" w:customStyle="1" w:styleId="Box2Text">
    <w:name w:val="Box 2 Text"/>
    <w:basedOn w:val="Box1Text"/>
    <w:qFormat/>
    <w:rsid w:val="0057225D"/>
    <w:pPr>
      <w:pBdr>
        <w:top w:val="single" w:sz="4" w:space="14" w:color="ECEDED"/>
        <w:left w:val="single" w:sz="4" w:space="14" w:color="ECEDED"/>
        <w:bottom w:val="single" w:sz="4" w:space="14" w:color="ECEDED"/>
        <w:right w:val="single" w:sz="4" w:space="14" w:color="ECEDED"/>
      </w:pBdr>
      <w:shd w:val="clear" w:color="auto" w:fill="ECEDED"/>
    </w:pPr>
  </w:style>
  <w:style w:type="paragraph" w:customStyle="1" w:styleId="Box2Heading">
    <w:name w:val="Box 2 Heading"/>
    <w:basedOn w:val="Box2Text"/>
    <w:qFormat/>
    <w:rsid w:val="00B15FC6"/>
    <w:pPr>
      <w:keepNext/>
      <w:spacing w:before="180" w:line="300" w:lineRule="atLeast"/>
    </w:pPr>
    <w:rPr>
      <w:b/>
      <w:sz w:val="26"/>
    </w:rPr>
  </w:style>
  <w:style w:type="paragraph" w:customStyle="1" w:styleId="Box1Bullet">
    <w:name w:val="Box 1 Bullet"/>
    <w:basedOn w:val="Box1Text"/>
    <w:qFormat/>
    <w:rsid w:val="00C16478"/>
    <w:pPr>
      <w:numPr>
        <w:numId w:val="7"/>
      </w:numPr>
    </w:pPr>
  </w:style>
  <w:style w:type="paragraph" w:customStyle="1" w:styleId="Box2Bullet">
    <w:name w:val="Box 2 Bullet"/>
    <w:basedOn w:val="Box2Text"/>
    <w:qFormat/>
    <w:rsid w:val="006F682D"/>
    <w:pPr>
      <w:numPr>
        <w:numId w:val="8"/>
      </w:numPr>
      <w:tabs>
        <w:tab w:val="left" w:pos="1247"/>
        <w:tab w:val="left" w:pos="1531"/>
      </w:tabs>
      <w:spacing w:before="60" w:after="60"/>
      <w:ind w:left="1531" w:hanging="1247"/>
    </w:pPr>
  </w:style>
  <w:style w:type="character" w:customStyle="1" w:styleId="UnresolvedMention1">
    <w:name w:val="Unresolved Mention1"/>
    <w:basedOn w:val="DefaultParagraphFont"/>
    <w:uiPriority w:val="99"/>
    <w:semiHidden/>
    <w:unhideWhenUsed/>
    <w:rsid w:val="00D76769"/>
    <w:rPr>
      <w:color w:val="605E5C"/>
      <w:shd w:val="clear" w:color="auto" w:fill="E1DFDD"/>
    </w:r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BA5D1A"/>
    <w:pPr>
      <w:spacing w:after="600"/>
    </w:pPr>
    <w:rPr>
      <w:color w:val="495965" w:themeColor="text2"/>
    </w:rPr>
  </w:style>
  <w:style w:type="character" w:styleId="CommentReference">
    <w:name w:val="annotation reference"/>
    <w:basedOn w:val="DefaultParagraphFont"/>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D3875F"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character" w:styleId="FollowedHyperlink">
    <w:name w:val="FollowedHyperlink"/>
    <w:semiHidden/>
    <w:unhideWhenUsed/>
    <w:rsid w:val="00D44758"/>
    <w:rPr>
      <w:strike w:val="0"/>
      <w:dstrike w:val="0"/>
      <w:color w:val="333399"/>
      <w:u w:val="none"/>
      <w:effect w:val="none"/>
    </w:rPr>
  </w:style>
  <w:style w:type="paragraph" w:styleId="NormalWeb">
    <w:name w:val="Normal (Web)"/>
    <w:basedOn w:val="Normal"/>
    <w:uiPriority w:val="99"/>
    <w:semiHidden/>
    <w:unhideWhenUsed/>
    <w:rsid w:val="00D44758"/>
    <w:pPr>
      <w:suppressAutoHyphens w:val="0"/>
      <w:spacing w:before="240" w:after="240" w:line="240" w:lineRule="auto"/>
    </w:pPr>
    <w:rPr>
      <w:rFonts w:ascii="Times New Roman" w:eastAsia="Times New Roman" w:hAnsi="Times New Roman" w:cs="Times New Roman"/>
      <w:color w:val="auto"/>
      <w:sz w:val="24"/>
      <w:szCs w:val="24"/>
      <w:lang w:eastAsia="en-AU"/>
    </w:rPr>
  </w:style>
  <w:style w:type="paragraph" w:styleId="EndnoteText">
    <w:name w:val="endnote text"/>
    <w:basedOn w:val="Normal"/>
    <w:link w:val="EndnoteTextChar"/>
    <w:uiPriority w:val="99"/>
    <w:semiHidden/>
    <w:unhideWhenUsed/>
    <w:rsid w:val="00D44758"/>
    <w:pPr>
      <w:suppressAutoHyphens w:val="0"/>
      <w:spacing w:before="0" w:after="160" w:line="240" w:lineRule="auto"/>
    </w:pPr>
    <w:rPr>
      <w:rFonts w:ascii="Franklin Gothic Book" w:eastAsia="Times New Roman" w:hAnsi="Franklin Gothic Book" w:cs="Times New Roman"/>
      <w:color w:val="auto"/>
      <w:sz w:val="20"/>
      <w:szCs w:val="20"/>
      <w:lang w:eastAsia="en-AU"/>
    </w:rPr>
  </w:style>
  <w:style w:type="character" w:customStyle="1" w:styleId="EndnoteTextChar">
    <w:name w:val="Endnote Text Char"/>
    <w:basedOn w:val="DefaultParagraphFont"/>
    <w:link w:val="EndnoteText"/>
    <w:uiPriority w:val="99"/>
    <w:semiHidden/>
    <w:rsid w:val="00D44758"/>
    <w:rPr>
      <w:rFonts w:ascii="Franklin Gothic Book" w:eastAsia="Times New Roman" w:hAnsi="Franklin Gothic Book" w:cs="Times New Roman"/>
      <w:sz w:val="20"/>
      <w:szCs w:val="20"/>
      <w:lang w:eastAsia="en-AU"/>
    </w:rPr>
  </w:style>
  <w:style w:type="paragraph" w:styleId="ListBullet">
    <w:name w:val="List Bullet"/>
    <w:basedOn w:val="BodyText"/>
    <w:uiPriority w:val="99"/>
    <w:semiHidden/>
    <w:unhideWhenUsed/>
    <w:qFormat/>
    <w:locked/>
    <w:rsid w:val="00D44758"/>
    <w:pPr>
      <w:suppressAutoHyphens w:val="0"/>
      <w:spacing w:before="80" w:after="120" w:line="360" w:lineRule="auto"/>
      <w:ind w:left="360" w:hanging="360"/>
    </w:pPr>
    <w:rPr>
      <w:rFonts w:ascii="Franklin Gothic Book" w:eastAsia="Times New Roman" w:hAnsi="Franklin Gothic Book" w:cs="Times New Roman"/>
      <w:color w:val="auto"/>
      <w:sz w:val="21"/>
      <w:szCs w:val="24"/>
      <w:lang w:eastAsia="en-AU"/>
    </w:rPr>
  </w:style>
  <w:style w:type="paragraph" w:styleId="ListNumber">
    <w:name w:val="List Number"/>
    <w:basedOn w:val="ListBullet"/>
    <w:unhideWhenUsed/>
    <w:qFormat/>
    <w:locked/>
    <w:rsid w:val="00D44758"/>
    <w:pPr>
      <w:numPr>
        <w:numId w:val="9"/>
      </w:numPr>
      <w:ind w:left="284" w:hanging="284"/>
    </w:pPr>
  </w:style>
  <w:style w:type="paragraph" w:styleId="ListBullet2">
    <w:name w:val="List Bullet 2"/>
    <w:basedOn w:val="ListBullet"/>
    <w:uiPriority w:val="99"/>
    <w:semiHidden/>
    <w:unhideWhenUsed/>
    <w:qFormat/>
    <w:locked/>
    <w:rsid w:val="00D44758"/>
    <w:pPr>
      <w:ind w:left="568" w:hanging="284"/>
    </w:pPr>
  </w:style>
  <w:style w:type="paragraph" w:styleId="ListBullet3">
    <w:name w:val="List Bullet 3"/>
    <w:basedOn w:val="ListBullet2"/>
    <w:uiPriority w:val="99"/>
    <w:semiHidden/>
    <w:unhideWhenUsed/>
    <w:qFormat/>
    <w:locked/>
    <w:rsid w:val="00D44758"/>
    <w:pPr>
      <w:ind w:left="851"/>
      <w:contextualSpacing/>
    </w:pPr>
  </w:style>
  <w:style w:type="paragraph" w:styleId="ListNumber2">
    <w:name w:val="List Number 2"/>
    <w:basedOn w:val="ListNumber"/>
    <w:unhideWhenUsed/>
    <w:qFormat/>
    <w:locked/>
    <w:rsid w:val="00D44758"/>
    <w:pPr>
      <w:numPr>
        <w:numId w:val="10"/>
      </w:numPr>
      <w:ind w:left="568" w:hanging="284"/>
    </w:pPr>
  </w:style>
  <w:style w:type="paragraph" w:styleId="ListNumber3">
    <w:name w:val="List Number 3"/>
    <w:basedOn w:val="ListNumber2"/>
    <w:uiPriority w:val="99"/>
    <w:semiHidden/>
    <w:unhideWhenUsed/>
    <w:locked/>
    <w:rsid w:val="00D44758"/>
    <w:pPr>
      <w:numPr>
        <w:numId w:val="0"/>
      </w:numPr>
      <w:ind w:left="851" w:hanging="284"/>
      <w:contextualSpacing/>
    </w:pPr>
  </w:style>
  <w:style w:type="paragraph" w:styleId="Date">
    <w:name w:val="Date"/>
    <w:basedOn w:val="Subtitle"/>
    <w:next w:val="Normal"/>
    <w:link w:val="DateChar"/>
    <w:uiPriority w:val="99"/>
    <w:semiHidden/>
    <w:unhideWhenUsed/>
    <w:rsid w:val="00D44758"/>
    <w:pPr>
      <w:keepNext w:val="0"/>
      <w:keepLines w:val="0"/>
      <w:numPr>
        <w:ilvl w:val="0"/>
      </w:numPr>
      <w:spacing w:before="240" w:after="600" w:line="380" w:lineRule="atLeast"/>
      <w:ind w:left="709" w:right="-624"/>
    </w:pPr>
    <w:rPr>
      <w:rFonts w:asciiTheme="majorHAnsi" w:eastAsia="Times New Roman" w:hAnsiTheme="majorHAnsi" w:cs="Times New Roman"/>
      <w:bCs/>
      <w:iCs w:val="0"/>
      <w:noProof/>
      <w:color w:val="FFFFFF"/>
      <w:lang w:val="en-US"/>
    </w:rPr>
  </w:style>
  <w:style w:type="character" w:customStyle="1" w:styleId="DateChar">
    <w:name w:val="Date Char"/>
    <w:basedOn w:val="DefaultParagraphFont"/>
    <w:link w:val="Date"/>
    <w:uiPriority w:val="99"/>
    <w:semiHidden/>
    <w:rsid w:val="00D44758"/>
    <w:rPr>
      <w:rFonts w:asciiTheme="majorHAnsi" w:eastAsia="Times New Roman" w:hAnsiTheme="majorHAnsi" w:cs="Times New Roman"/>
      <w:noProof/>
      <w:color w:val="FFFFFF"/>
      <w:kern w:val="28"/>
      <w:sz w:val="24"/>
      <w:szCs w:val="24"/>
      <w:lang w:val="en-US"/>
    </w:rPr>
  </w:style>
  <w:style w:type="paragraph" w:styleId="Revision">
    <w:name w:val="Revision"/>
    <w:uiPriority w:val="99"/>
    <w:semiHidden/>
    <w:rsid w:val="00D44758"/>
    <w:pPr>
      <w:spacing w:after="0" w:line="240" w:lineRule="auto"/>
    </w:pPr>
    <w:rPr>
      <w:rFonts w:ascii="Franklin Gothic Book" w:eastAsia="Times New Roman" w:hAnsi="Franklin Gothic Book" w:cs="Times New Roman"/>
      <w:sz w:val="21"/>
      <w:szCs w:val="24"/>
      <w:lang w:eastAsia="en-AU"/>
    </w:rPr>
  </w:style>
  <w:style w:type="paragraph" w:customStyle="1" w:styleId="Reference">
    <w:name w:val="Reference"/>
    <w:basedOn w:val="BodyText"/>
    <w:uiPriority w:val="99"/>
    <w:rsid w:val="00D44758"/>
    <w:pPr>
      <w:keepLines/>
      <w:suppressAutoHyphens w:val="0"/>
      <w:spacing w:before="60"/>
      <w:ind w:left="284" w:hanging="284"/>
    </w:pPr>
    <w:rPr>
      <w:rFonts w:ascii="Franklin Gothic Book" w:eastAsia="Times New Roman" w:hAnsi="Franklin Gothic Book" w:cs="Times New Roman"/>
      <w:color w:val="auto"/>
      <w:sz w:val="17"/>
      <w:szCs w:val="17"/>
      <w:lang w:eastAsia="en-AU"/>
    </w:rPr>
  </w:style>
  <w:style w:type="paragraph" w:customStyle="1" w:styleId="Contents">
    <w:name w:val="Contents"/>
    <w:basedOn w:val="Normal"/>
    <w:next w:val="BodyText"/>
    <w:uiPriority w:val="99"/>
    <w:semiHidden/>
    <w:rsid w:val="00D44758"/>
    <w:pPr>
      <w:pageBreakBefore/>
      <w:suppressAutoHyphens w:val="0"/>
      <w:spacing w:before="0" w:after="1860" w:line="540" w:lineRule="exact"/>
    </w:pPr>
    <w:rPr>
      <w:rFonts w:ascii="Arial" w:eastAsia="Times New Roman" w:hAnsi="Arial" w:cs="Times New Roman"/>
      <w:color w:val="AD495D"/>
      <w:kern w:val="28"/>
      <w:sz w:val="50"/>
      <w:szCs w:val="50"/>
      <w:lang w:eastAsia="en-AU"/>
    </w:rPr>
  </w:style>
  <w:style w:type="paragraph" w:customStyle="1" w:styleId="Reporttype">
    <w:name w:val="Report type"/>
    <w:basedOn w:val="BodyText"/>
    <w:uiPriority w:val="99"/>
    <w:semiHidden/>
    <w:rsid w:val="00D44758"/>
    <w:pPr>
      <w:suppressAutoHyphens w:val="0"/>
      <w:spacing w:before="80" w:after="160" w:line="400" w:lineRule="atLeast"/>
    </w:pPr>
    <w:rPr>
      <w:rFonts w:ascii="Arial" w:eastAsia="Times New Roman" w:hAnsi="Arial" w:cs="Times New Roman"/>
      <w:color w:val="00467F"/>
      <w:spacing w:val="-2"/>
      <w:sz w:val="36"/>
      <w:szCs w:val="36"/>
      <w:lang w:eastAsia="en-AU"/>
    </w:rPr>
  </w:style>
  <w:style w:type="paragraph" w:customStyle="1" w:styleId="Invisiblepara">
    <w:name w:val="Invisible para"/>
    <w:basedOn w:val="Normal"/>
    <w:uiPriority w:val="99"/>
    <w:semiHidden/>
    <w:rsid w:val="00D44758"/>
    <w:pPr>
      <w:keepNext/>
      <w:suppressAutoHyphens w:val="0"/>
      <w:spacing w:before="320" w:after="160" w:line="80" w:lineRule="exact"/>
    </w:pPr>
    <w:rPr>
      <w:rFonts w:ascii="Franklin Gothic Book" w:eastAsia="Times New Roman" w:hAnsi="Franklin Gothic Book" w:cs="Times New Roman"/>
      <w:color w:val="auto"/>
      <w:sz w:val="21"/>
      <w:szCs w:val="20"/>
      <w:lang w:eastAsia="en-AU"/>
    </w:rPr>
  </w:style>
  <w:style w:type="paragraph" w:customStyle="1" w:styleId="Source">
    <w:name w:val="Source"/>
    <w:basedOn w:val="Normal"/>
    <w:next w:val="BodyText"/>
    <w:uiPriority w:val="99"/>
    <w:rsid w:val="00D44758"/>
    <w:pPr>
      <w:suppressAutoHyphens w:val="0"/>
      <w:spacing w:before="60" w:after="240" w:line="180" w:lineRule="atLeast"/>
    </w:pPr>
    <w:rPr>
      <w:rFonts w:ascii="Franklin Gothic Book" w:eastAsia="Calibri" w:hAnsi="Franklin Gothic Book" w:cs="Times New Roman"/>
      <w:color w:val="auto"/>
      <w:sz w:val="16"/>
      <w:szCs w:val="16"/>
    </w:rPr>
  </w:style>
  <w:style w:type="paragraph" w:customStyle="1" w:styleId="TableListBullet">
    <w:name w:val="Table List Bullet"/>
    <w:basedOn w:val="TableText"/>
    <w:uiPriority w:val="99"/>
    <w:rsid w:val="00D44758"/>
    <w:pPr>
      <w:framePr w:hSpace="0" w:wrap="auto" w:vAnchor="margin" w:hAnchor="text" w:yAlign="inline"/>
      <w:numPr>
        <w:numId w:val="11"/>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eastAsia="en-AU"/>
    </w:rPr>
  </w:style>
  <w:style w:type="paragraph" w:customStyle="1" w:styleId="ChartText">
    <w:name w:val="Chart Text"/>
    <w:basedOn w:val="BodyText"/>
    <w:uiPriority w:val="99"/>
    <w:semiHidden/>
    <w:rsid w:val="00D44758"/>
    <w:pPr>
      <w:suppressAutoHyphens w:val="0"/>
      <w:spacing w:before="100" w:after="160" w:line="190" w:lineRule="exact"/>
    </w:pPr>
    <w:rPr>
      <w:rFonts w:ascii="Arial" w:eastAsia="Times New Roman" w:hAnsi="Arial" w:cs="Times New Roman"/>
      <w:color w:val="auto"/>
      <w:sz w:val="17"/>
      <w:szCs w:val="24"/>
      <w:lang w:eastAsia="en-AU"/>
    </w:rPr>
  </w:style>
  <w:style w:type="paragraph" w:customStyle="1" w:styleId="ChartBoldText">
    <w:name w:val="Chart Bold Text"/>
    <w:basedOn w:val="ChartText"/>
    <w:next w:val="ChartText"/>
    <w:uiPriority w:val="99"/>
    <w:semiHidden/>
    <w:rsid w:val="00D44758"/>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D44758"/>
    <w:pPr>
      <w:spacing w:line="210" w:lineRule="exact"/>
    </w:pPr>
    <w:rPr>
      <w:caps/>
      <w:sz w:val="19"/>
    </w:rPr>
  </w:style>
  <w:style w:type="paragraph" w:customStyle="1" w:styleId="ChartListBullet">
    <w:name w:val="Chart List Bullet"/>
    <w:basedOn w:val="TableListBullet"/>
    <w:uiPriority w:val="99"/>
    <w:semiHidden/>
    <w:rsid w:val="00D44758"/>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D44758"/>
    <w:p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D44758"/>
    <w:pPr>
      <w:tabs>
        <w:tab w:val="num" w:pos="227"/>
      </w:tabs>
      <w:spacing w:before="60"/>
      <w:ind w:left="227" w:hanging="227"/>
    </w:pPr>
  </w:style>
  <w:style w:type="paragraph" w:customStyle="1" w:styleId="CharChar">
    <w:name w:val="Char Char"/>
    <w:basedOn w:val="Normal"/>
    <w:uiPriority w:val="99"/>
    <w:semiHidden/>
    <w:rsid w:val="0001666A"/>
  </w:style>
  <w:style w:type="paragraph" w:customStyle="1" w:styleId="Client">
    <w:name w:val="Client"/>
    <w:basedOn w:val="Normal"/>
    <w:uiPriority w:val="99"/>
    <w:semiHidden/>
    <w:rsid w:val="00D44758"/>
    <w:pPr>
      <w:suppressAutoHyphens w:val="0"/>
      <w:spacing w:before="180" w:after="160"/>
      <w:ind w:left="2410" w:right="-199"/>
    </w:pPr>
    <w:rPr>
      <w:rFonts w:ascii="Helvetica" w:eastAsia="Times New Roman" w:hAnsi="Helvetica" w:cs="Times New Roman"/>
      <w:noProof/>
      <w:color w:val="auto"/>
      <w:spacing w:val="-2"/>
      <w:kern w:val="28"/>
      <w:sz w:val="20"/>
      <w:szCs w:val="20"/>
      <w:lang w:val="en-US"/>
    </w:rPr>
  </w:style>
  <w:style w:type="paragraph" w:customStyle="1" w:styleId="TableHeading1">
    <w:name w:val="Table Heading 1"/>
    <w:basedOn w:val="Normal"/>
    <w:next w:val="TableText"/>
    <w:uiPriority w:val="99"/>
    <w:qFormat/>
    <w:rsid w:val="00D44758"/>
    <w:pPr>
      <w:suppressAutoHyphens w:val="0"/>
      <w:spacing w:after="160" w:line="240" w:lineRule="auto"/>
    </w:pPr>
    <w:rPr>
      <w:rFonts w:ascii="Franklin Gothic Book" w:eastAsia="Times New Roman" w:hAnsi="Franklin Gothic Book" w:cs="Times New Roman"/>
      <w:b/>
      <w:noProof/>
      <w:color w:val="auto"/>
      <w:sz w:val="24"/>
      <w:szCs w:val="24"/>
      <w:lang w:eastAsia="en-AU"/>
    </w:rPr>
  </w:style>
  <w:style w:type="paragraph" w:customStyle="1" w:styleId="TableHeading2">
    <w:name w:val="Table Heading 2"/>
    <w:basedOn w:val="Normal"/>
    <w:next w:val="TableText"/>
    <w:qFormat/>
    <w:rsid w:val="00D44758"/>
    <w:pPr>
      <w:suppressAutoHyphens w:val="0"/>
      <w:spacing w:before="80" w:after="120" w:line="240" w:lineRule="auto"/>
    </w:pPr>
    <w:rPr>
      <w:rFonts w:ascii="Franklin Gothic Book" w:eastAsia="Times New Roman" w:hAnsi="Franklin Gothic Book" w:cs="Times New Roman"/>
      <w:b/>
      <w:i/>
      <w:noProof/>
      <w:color w:val="auto"/>
      <w:sz w:val="21"/>
      <w:szCs w:val="24"/>
      <w:lang w:eastAsia="en-AU"/>
    </w:rPr>
  </w:style>
  <w:style w:type="character" w:customStyle="1" w:styleId="TableListBullet2Char">
    <w:name w:val="Table List Bullet 2 Char"/>
    <w:link w:val="TableListBullet2"/>
    <w:uiPriority w:val="99"/>
    <w:locked/>
    <w:rsid w:val="00D44758"/>
    <w:rPr>
      <w:rFonts w:ascii="Franklin Gothic Book" w:hAnsi="Franklin Gothic Book"/>
      <w:noProof/>
      <w:sz w:val="21"/>
      <w:szCs w:val="24"/>
    </w:rPr>
  </w:style>
  <w:style w:type="paragraph" w:customStyle="1" w:styleId="TableListBullet2">
    <w:name w:val="Table List Bullet 2"/>
    <w:basedOn w:val="TableListBullet"/>
    <w:link w:val="TableListBullet2Char"/>
    <w:uiPriority w:val="99"/>
    <w:rsid w:val="00D44758"/>
    <w:pPr>
      <w:numPr>
        <w:numId w:val="12"/>
      </w:numPr>
      <w:ind w:left="568" w:hanging="284"/>
    </w:pPr>
    <w:rPr>
      <w:rFonts w:eastAsiaTheme="minorHAnsi" w:cstheme="minorBidi"/>
      <w:lang w:eastAsia="en-US"/>
    </w:rPr>
  </w:style>
  <w:style w:type="paragraph" w:customStyle="1" w:styleId="TableListNumber">
    <w:name w:val="Table List Number"/>
    <w:basedOn w:val="TableText"/>
    <w:uiPriority w:val="99"/>
    <w:rsid w:val="00D44758"/>
    <w:pPr>
      <w:framePr w:hSpace="0" w:wrap="auto" w:vAnchor="margin" w:hAnchor="text" w:yAlign="inline"/>
      <w:numPr>
        <w:numId w:val="13"/>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eastAsia="en-AU"/>
    </w:rPr>
  </w:style>
  <w:style w:type="paragraph" w:customStyle="1" w:styleId="TableListNumber2">
    <w:name w:val="Table List Number 2"/>
    <w:basedOn w:val="TableListNumber"/>
    <w:uiPriority w:val="99"/>
    <w:rsid w:val="00D44758"/>
    <w:pPr>
      <w:numPr>
        <w:numId w:val="14"/>
      </w:numPr>
      <w:ind w:left="568" w:hanging="284"/>
    </w:pPr>
  </w:style>
  <w:style w:type="paragraph" w:customStyle="1" w:styleId="Blurb">
    <w:name w:val="Blurb"/>
    <w:basedOn w:val="Normal"/>
    <w:uiPriority w:val="99"/>
    <w:semiHidden/>
    <w:rsid w:val="00D44758"/>
    <w:pPr>
      <w:suppressAutoHyphens w:val="0"/>
      <w:spacing w:before="180" w:after="0" w:line="240" w:lineRule="auto"/>
    </w:pPr>
    <w:rPr>
      <w:rFonts w:ascii="Franklin Gothic Book" w:eastAsia="Times New Roman" w:hAnsi="Franklin Gothic Book" w:cs="Times New Roman"/>
      <w:color w:val="FFFFFF"/>
      <w:sz w:val="21"/>
      <w:szCs w:val="24"/>
      <w:lang w:eastAsia="en-AU"/>
    </w:rPr>
  </w:style>
  <w:style w:type="paragraph" w:customStyle="1" w:styleId="Figure">
    <w:name w:val="Figure"/>
    <w:basedOn w:val="Normal"/>
    <w:next w:val="BodyText"/>
    <w:uiPriority w:val="99"/>
    <w:qFormat/>
    <w:rsid w:val="00E03461"/>
    <w:pPr>
      <w:suppressLineNumbers/>
      <w:tabs>
        <w:tab w:val="left" w:pos="993"/>
      </w:tabs>
      <w:spacing w:after="240" w:line="240" w:lineRule="atLeast"/>
    </w:pPr>
    <w:rPr>
      <w:rFonts w:asciiTheme="majorHAnsi" w:eastAsia="Times New Roman" w:hAnsiTheme="majorHAnsi" w:cs="Arial"/>
      <w:color w:val="595959" w:themeColor="text1" w:themeTint="A6"/>
      <w:kern w:val="28"/>
      <w:sz w:val="20"/>
      <w:lang w:eastAsia="zh-CN"/>
    </w:rPr>
  </w:style>
  <w:style w:type="paragraph" w:customStyle="1" w:styleId="Appendix">
    <w:name w:val="Appendix"/>
    <w:basedOn w:val="Normal"/>
    <w:uiPriority w:val="99"/>
    <w:semiHidden/>
    <w:rsid w:val="00D44758"/>
    <w:pPr>
      <w:framePr w:wrap="around" w:vAnchor="text" w:hAnchor="text" w:y="1"/>
      <w:suppressAutoHyphens w:val="0"/>
      <w:spacing w:before="0" w:after="160" w:line="240" w:lineRule="auto"/>
    </w:pPr>
    <w:rPr>
      <w:rFonts w:ascii="Franklin Gothic Medium" w:eastAsia="Times New Roman" w:hAnsi="Franklin Gothic Medium" w:cs="Times New Roman"/>
      <w:color w:val="7E6D5F"/>
      <w:sz w:val="32"/>
      <w:szCs w:val="32"/>
      <w:lang w:eastAsia="en-AU"/>
    </w:rPr>
  </w:style>
  <w:style w:type="paragraph" w:customStyle="1" w:styleId="CharChar1">
    <w:name w:val="Char Char1"/>
    <w:basedOn w:val="Normal"/>
    <w:uiPriority w:val="99"/>
    <w:semiHidden/>
    <w:rsid w:val="00D44758"/>
    <w:pPr>
      <w:suppressAutoHyphens w:val="0"/>
      <w:spacing w:before="180" w:after="160" w:line="280" w:lineRule="atLeast"/>
    </w:pPr>
    <w:rPr>
      <w:rFonts w:ascii="Arial" w:eastAsia="Times New Roman" w:hAnsi="Arial" w:cs="Times New Roman"/>
      <w:color w:val="auto"/>
      <w:szCs w:val="20"/>
    </w:rPr>
  </w:style>
  <w:style w:type="paragraph" w:customStyle="1" w:styleId="Heading7unnumbered">
    <w:name w:val="Heading 7 unnumbered"/>
    <w:basedOn w:val="Heading7"/>
    <w:next w:val="BodyText"/>
    <w:uiPriority w:val="99"/>
    <w:semiHidden/>
    <w:rsid w:val="00D44758"/>
    <w:pPr>
      <w:keepLines w:val="0"/>
      <w:suppressLineNumbers/>
      <w:spacing w:before="80" w:after="160" w:line="360" w:lineRule="auto"/>
    </w:pPr>
    <w:rPr>
      <w:rFonts w:ascii="Franklin Gothic Book" w:eastAsia="Times New Roman" w:hAnsi="Franklin Gothic Book" w:cs="Times New Roman"/>
      <w:b/>
      <w:bCs/>
      <w:i w:val="0"/>
      <w:color w:val="auto"/>
      <w:sz w:val="21"/>
      <w:szCs w:val="24"/>
      <w:lang w:eastAsia="en-AU"/>
    </w:rPr>
  </w:style>
  <w:style w:type="paragraph" w:customStyle="1" w:styleId="TableName">
    <w:name w:val="Table Name"/>
    <w:basedOn w:val="BodyText"/>
    <w:next w:val="Figure"/>
    <w:uiPriority w:val="99"/>
    <w:rsid w:val="00D44758"/>
    <w:pPr>
      <w:suppressAutoHyphens w:val="0"/>
      <w:spacing w:before="80" w:after="120" w:line="240" w:lineRule="exact"/>
    </w:pPr>
    <w:rPr>
      <w:rFonts w:ascii="Franklin Gothic Book" w:eastAsia="Times New Roman" w:hAnsi="Franklin Gothic Book" w:cs="Times New Roman"/>
      <w:color w:val="595959" w:themeColor="text1" w:themeTint="A6"/>
      <w:sz w:val="20"/>
      <w:szCs w:val="24"/>
      <w:lang w:eastAsia="en-AU"/>
    </w:rPr>
  </w:style>
  <w:style w:type="paragraph" w:customStyle="1" w:styleId="BodyTextsinglespacing">
    <w:name w:val="Body Text single spacing"/>
    <w:basedOn w:val="BodyText"/>
    <w:uiPriority w:val="99"/>
    <w:rsid w:val="00D44758"/>
    <w:pPr>
      <w:suppressAutoHyphens w:val="0"/>
      <w:spacing w:before="80" w:after="160" w:line="240" w:lineRule="auto"/>
    </w:pPr>
    <w:rPr>
      <w:rFonts w:ascii="Franklin Gothic Book" w:eastAsia="Times New Roman" w:hAnsi="Franklin Gothic Book" w:cs="Times New Roman"/>
      <w:noProof/>
      <w:color w:val="auto"/>
      <w:sz w:val="21"/>
      <w:szCs w:val="24"/>
      <w:lang w:eastAsia="en-AU"/>
    </w:rPr>
  </w:style>
  <w:style w:type="paragraph" w:customStyle="1" w:styleId="Default">
    <w:name w:val="Default"/>
    <w:rsid w:val="00D44758"/>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TableTextEntries">
    <w:name w:val="Table Text Entries"/>
    <w:basedOn w:val="Normal"/>
    <w:uiPriority w:val="99"/>
    <w:rsid w:val="00710AC4"/>
    <w:pPr>
      <w:keepLines/>
      <w:suppressAutoHyphens w:val="0"/>
      <w:spacing w:before="40" w:after="40" w:line="200" w:lineRule="atLeast"/>
    </w:pPr>
    <w:rPr>
      <w:rFonts w:ascii="Franklin Gothic Book" w:eastAsia="Times New Roman" w:hAnsi="Franklin Gothic Book"/>
      <w:iCs/>
      <w:color w:val="auto"/>
      <w:sz w:val="17"/>
      <w:szCs w:val="17"/>
    </w:rPr>
  </w:style>
  <w:style w:type="character" w:styleId="EndnoteReference">
    <w:name w:val="endnote reference"/>
    <w:basedOn w:val="DefaultParagraphFont"/>
    <w:semiHidden/>
    <w:unhideWhenUsed/>
    <w:rsid w:val="00D44758"/>
    <w:rPr>
      <w:vertAlign w:val="superscript"/>
    </w:rPr>
  </w:style>
  <w:style w:type="character" w:customStyle="1" w:styleId="Subtitlebox">
    <w:name w:val="Subtitle box"/>
    <w:aliases w:val="figure &amp; table,chart &amp; table"/>
    <w:semiHidden/>
    <w:rsid w:val="00D44758"/>
    <w:rPr>
      <w:rFonts w:ascii="Franklin Gothic Book" w:hAnsi="Franklin Gothic Book" w:hint="default"/>
      <w:color w:val="auto"/>
      <w:sz w:val="17"/>
      <w:szCs w:val="17"/>
    </w:rPr>
  </w:style>
  <w:style w:type="table" w:customStyle="1" w:styleId="DFATtable">
    <w:name w:val="DFAT table"/>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bottom w:val="single" w:sz="8" w:space="0" w:color="D9D9D9" w:themeColor="background1" w:themeShade="D9"/>
        <w:insideH w:val="single" w:sz="8" w:space="0" w:color="D9D9D9" w:themeColor="background1" w:themeShade="D9"/>
      </w:tblBorders>
      <w:tblCellMar>
        <w:top w:w="85" w:type="dxa"/>
        <w:left w:w="85" w:type="dxa"/>
        <w:right w:w="85" w:type="dxa"/>
      </w:tblCellMar>
    </w:tblPr>
    <w:tblStylePr w:type="firstRow">
      <w:pPr>
        <w:jc w:val="left"/>
      </w:pPr>
      <w:tblPr/>
      <w:tcPr>
        <w:shd w:val="clear" w:color="auto" w:fill="D9D9D9" w:themeFill="background1" w:themeFillShade="D9"/>
      </w:tcPr>
    </w:tblStylePr>
  </w:style>
  <w:style w:type="table" w:customStyle="1" w:styleId="DFATAdditionalInfo">
    <w:name w:val="DFAT Additional Info"/>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blBorders>
      <w:tblCellMar>
        <w:left w:w="142" w:type="dxa"/>
        <w:right w:w="142" w:type="dxa"/>
      </w:tblCellMar>
    </w:tblPr>
  </w:style>
  <w:style w:type="paragraph" w:customStyle="1" w:styleId="TableHeading1Centred">
    <w:name w:val="Table Heading 1 Centred"/>
    <w:basedOn w:val="TableHeading1"/>
    <w:uiPriority w:val="99"/>
    <w:rsid w:val="00D44758"/>
    <w:pPr>
      <w:jc w:val="center"/>
    </w:pPr>
  </w:style>
  <w:style w:type="paragraph" w:customStyle="1" w:styleId="Heading3-Lineabove">
    <w:name w:val="Heading 3 - Line above"/>
    <w:basedOn w:val="Heading3"/>
    <w:qFormat/>
    <w:rsid w:val="00D44758"/>
    <w:pPr>
      <w:pBdr>
        <w:top w:val="single" w:sz="4" w:space="6" w:color="D3875F" w:themeColor="accent1"/>
      </w:pBdr>
      <w:spacing w:before="320" w:line="320" w:lineRule="atLeast"/>
    </w:pPr>
    <w:rPr>
      <w:b/>
      <w:color w:val="D3875F" w:themeColor="accent1"/>
      <w:sz w:val="26"/>
    </w:rPr>
  </w:style>
  <w:style w:type="paragraph" w:styleId="DocumentMap">
    <w:name w:val="Document Map"/>
    <w:basedOn w:val="Normal"/>
    <w:link w:val="DocumentMapChar"/>
    <w:uiPriority w:val="99"/>
    <w:semiHidden/>
    <w:unhideWhenUsed/>
    <w:locked/>
    <w:rsid w:val="00DC5265"/>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C5265"/>
    <w:rPr>
      <w:rFonts w:ascii="Times New Roman" w:hAnsi="Times New Roman" w:cs="Times New Roman"/>
      <w:color w:val="495965" w:themeColor="text2"/>
      <w:sz w:val="24"/>
      <w:szCs w:val="24"/>
      <w:lang w:val="en-GB"/>
    </w:rPr>
  </w:style>
  <w:style w:type="paragraph" w:customStyle="1" w:styleId="paras">
    <w:name w:val="paras"/>
    <w:basedOn w:val="ListNumber"/>
    <w:link w:val="parasChar"/>
    <w:qFormat/>
    <w:rsid w:val="00C467E6"/>
    <w:pPr>
      <w:numPr>
        <w:numId w:val="0"/>
      </w:numPr>
      <w:spacing w:before="0" w:after="160" w:line="280" w:lineRule="exact"/>
      <w:ind w:left="284" w:hanging="284"/>
    </w:pPr>
  </w:style>
  <w:style w:type="character" w:customStyle="1" w:styleId="parasChar">
    <w:name w:val="paras Char"/>
    <w:basedOn w:val="DefaultParagraphFont"/>
    <w:link w:val="paras"/>
    <w:rsid w:val="00C467E6"/>
    <w:rPr>
      <w:rFonts w:ascii="Franklin Gothic Book" w:eastAsia="Times New Roman" w:hAnsi="Franklin Gothic Book" w:cs="Times New Roman"/>
      <w:sz w:val="21"/>
      <w:szCs w:val="24"/>
      <w:lang w:eastAsia="en-AU"/>
    </w:rPr>
  </w:style>
  <w:style w:type="paragraph" w:customStyle="1" w:styleId="Pa3">
    <w:name w:val="Pa3"/>
    <w:basedOn w:val="Default"/>
    <w:next w:val="Default"/>
    <w:uiPriority w:val="99"/>
    <w:rsid w:val="000E0091"/>
    <w:pPr>
      <w:spacing w:line="201" w:lineRule="atLeast"/>
    </w:pPr>
    <w:rPr>
      <w:rFonts w:ascii="Franklin Gothic Book" w:eastAsiaTheme="minorHAnsi" w:hAnsi="Franklin Gothic Book" w:cstheme="minorBidi"/>
      <w:color w:val="auto"/>
      <w:lang w:eastAsia="en-US"/>
    </w:rPr>
  </w:style>
  <w:style w:type="character" w:customStyle="1" w:styleId="A4">
    <w:name w:val="A4"/>
    <w:uiPriority w:val="99"/>
    <w:rsid w:val="000E0091"/>
    <w:rPr>
      <w:rFonts w:cs="Franklin Gothic Book"/>
      <w:i/>
      <w:iCs/>
      <w:color w:val="000000"/>
      <w:sz w:val="11"/>
      <w:szCs w:val="11"/>
    </w:rPr>
  </w:style>
  <w:style w:type="paragraph" w:customStyle="1" w:styleId="Bullet-numbered">
    <w:name w:val="Bullet - numbered"/>
    <w:basedOn w:val="Bullet1"/>
    <w:qFormat/>
    <w:rsid w:val="00A90ED8"/>
    <w:pPr>
      <w:numPr>
        <w:numId w:val="18"/>
      </w:numPr>
      <w:ind w:left="1135" w:hanging="284"/>
    </w:pPr>
  </w:style>
  <w:style w:type="paragraph" w:customStyle="1" w:styleId="MandatoryRequirements">
    <w:name w:val="Mandatory Requirements"/>
    <w:basedOn w:val="BodyText"/>
    <w:qFormat/>
    <w:rsid w:val="009D5D61"/>
    <w:pPr>
      <w:tabs>
        <w:tab w:val="clear" w:pos="4819"/>
      </w:tabs>
      <w:ind w:left="720"/>
    </w:pPr>
    <w:rPr>
      <w:rFonts w:asciiTheme="majorHAnsi" w:hAnsiTheme="majorHAnsi"/>
      <w:b/>
      <w:color w:val="ACD08C" w:themeColor="accent3"/>
      <w:lang w:val="en-GB"/>
    </w:rPr>
  </w:style>
  <w:style w:type="paragraph" w:customStyle="1" w:styleId="Tableheading">
    <w:name w:val="Table heading"/>
    <w:qFormat/>
    <w:rsid w:val="00492715"/>
    <w:pPr>
      <w:spacing w:before="360" w:line="360" w:lineRule="atLeast"/>
    </w:pPr>
    <w:rPr>
      <w:rFonts w:asciiTheme="majorHAnsi" w:eastAsiaTheme="majorEastAsia" w:hAnsiTheme="majorHAnsi" w:cstheme="majorBidi"/>
      <w:b/>
      <w:bCs/>
      <w:caps/>
      <w:color w:val="ACD08C" w:themeColor="accent3"/>
      <w:sz w:val="28"/>
      <w:szCs w:val="28"/>
      <w:lang w:val="en-GB"/>
    </w:rPr>
  </w:style>
  <w:style w:type="paragraph" w:customStyle="1" w:styleId="Figureheading">
    <w:name w:val="Figure heading"/>
    <w:basedOn w:val="Tableheading"/>
    <w:qFormat/>
    <w:rsid w:val="00492715"/>
    <w:rPr>
      <w:bCs w:val="0"/>
      <w:color w:val="495965" w:themeColor="text2"/>
    </w:rPr>
  </w:style>
  <w:style w:type="paragraph" w:customStyle="1" w:styleId="Infographiclabel">
    <w:name w:val="Infographic label"/>
    <w:qFormat/>
    <w:rsid w:val="00C25DEF"/>
    <w:pPr>
      <w:jc w:val="center"/>
    </w:pPr>
    <w:rPr>
      <w:rFonts w:asciiTheme="majorHAnsi" w:eastAsiaTheme="majorEastAsia" w:hAnsiTheme="majorHAnsi" w:cstheme="majorBidi"/>
      <w:b/>
      <w:caps/>
      <w:color w:val="65C5B4" w:themeColor="accent2"/>
      <w:sz w:val="30"/>
      <w:szCs w:val="30"/>
      <w:lang w:val="en-GB"/>
    </w:rPr>
  </w:style>
  <w:style w:type="paragraph" w:customStyle="1" w:styleId="Checklist">
    <w:name w:val="Checklist"/>
    <w:basedOn w:val="Normal"/>
    <w:qFormat/>
    <w:rsid w:val="00CA1E44"/>
    <w:pPr>
      <w:numPr>
        <w:numId w:val="15"/>
      </w:numPr>
      <w:spacing w:line="260" w:lineRule="exact"/>
      <w:ind w:left="714" w:hanging="357"/>
    </w:pPr>
  </w:style>
  <w:style w:type="paragraph" w:customStyle="1" w:styleId="Checklist-white">
    <w:name w:val="Checklist - white"/>
    <w:basedOn w:val="Checklist"/>
    <w:qFormat/>
    <w:rsid w:val="002A42E8"/>
    <w:pPr>
      <w:numPr>
        <w:numId w:val="19"/>
      </w:numPr>
    </w:pPr>
    <w:rPr>
      <w:color w:val="FFFFFF" w:themeColor="background1"/>
    </w:rPr>
  </w:style>
  <w:style w:type="paragraph" w:customStyle="1" w:styleId="Diagram-line1">
    <w:name w:val="Diagram - line 1"/>
    <w:basedOn w:val="BodyText"/>
    <w:qFormat/>
    <w:rsid w:val="001F3D59"/>
    <w:pPr>
      <w:spacing w:line="200" w:lineRule="exact"/>
      <w:jc w:val="center"/>
    </w:pPr>
    <w:rPr>
      <w:rFonts w:ascii="Calibri" w:hAnsi="Calibri"/>
      <w:b/>
      <w:sz w:val="16"/>
      <w:szCs w:val="16"/>
    </w:rPr>
  </w:style>
  <w:style w:type="paragraph" w:customStyle="1" w:styleId="Diagram-line2">
    <w:name w:val="Diagram - line 2"/>
    <w:basedOn w:val="BodyText"/>
    <w:qFormat/>
    <w:rsid w:val="0082742E"/>
    <w:pPr>
      <w:spacing w:line="160" w:lineRule="exact"/>
      <w:jc w:val="center"/>
    </w:pPr>
    <w:rPr>
      <w:sz w:val="16"/>
      <w:szCs w:val="16"/>
    </w:rPr>
  </w:style>
  <w:style w:type="paragraph" w:customStyle="1" w:styleId="Bulletlist">
    <w:name w:val="Bullet list"/>
    <w:basedOn w:val="Normal"/>
    <w:qFormat/>
    <w:rsid w:val="000F7CAD"/>
    <w:pPr>
      <w:ind w:left="720" w:hanging="360"/>
    </w:pPr>
  </w:style>
  <w:style w:type="paragraph" w:customStyle="1" w:styleId="List-bullet">
    <w:name w:val="List - bullet"/>
    <w:basedOn w:val="Checklist-white"/>
    <w:qFormat/>
    <w:rsid w:val="00057A18"/>
    <w:pPr>
      <w:numPr>
        <w:numId w:val="23"/>
      </w:numPr>
    </w:pPr>
    <w:rPr>
      <w:color w:val="495965" w:themeColor="text2"/>
    </w:rPr>
  </w:style>
  <w:style w:type="paragraph" w:customStyle="1" w:styleId="Bullet">
    <w:name w:val="Bullet"/>
    <w:basedOn w:val="BodyText"/>
    <w:qFormat/>
    <w:rsid w:val="000F7CAD"/>
  </w:style>
  <w:style w:type="paragraph" w:customStyle="1" w:styleId="List-bullets">
    <w:name w:val="List - bullets"/>
    <w:basedOn w:val="Normal"/>
    <w:qFormat/>
    <w:rsid w:val="000F7CAD"/>
    <w:pPr>
      <w:numPr>
        <w:numId w:val="16"/>
      </w:numPr>
    </w:pPr>
  </w:style>
  <w:style w:type="paragraph" w:customStyle="1" w:styleId="Bulletstyle">
    <w:name w:val="Bullet style"/>
    <w:basedOn w:val="BodyText"/>
    <w:qFormat/>
    <w:rsid w:val="000F7CAD"/>
    <w:pPr>
      <w:numPr>
        <w:numId w:val="21"/>
      </w:numPr>
    </w:pPr>
  </w:style>
  <w:style w:type="paragraph" w:customStyle="1" w:styleId="Bodyindented">
    <w:name w:val="Body indented"/>
    <w:basedOn w:val="BodyText"/>
    <w:qFormat/>
    <w:rsid w:val="00CA1E44"/>
    <w:pPr>
      <w:ind w:left="714"/>
    </w:pPr>
  </w:style>
  <w:style w:type="paragraph" w:customStyle="1" w:styleId="List-bullet-last">
    <w:name w:val="List - bullet - last"/>
    <w:basedOn w:val="List-bullet"/>
    <w:qFormat/>
    <w:rsid w:val="005B278F"/>
    <w:pPr>
      <w:spacing w:after="240"/>
      <w:ind w:left="71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0300">
      <w:bodyDiv w:val="1"/>
      <w:marLeft w:val="0"/>
      <w:marRight w:val="0"/>
      <w:marTop w:val="0"/>
      <w:marBottom w:val="0"/>
      <w:divBdr>
        <w:top w:val="none" w:sz="0" w:space="0" w:color="auto"/>
        <w:left w:val="none" w:sz="0" w:space="0" w:color="auto"/>
        <w:bottom w:val="none" w:sz="0" w:space="0" w:color="auto"/>
        <w:right w:val="none" w:sz="0" w:space="0" w:color="auto"/>
      </w:divBdr>
      <w:divsChild>
        <w:div w:id="1485313025">
          <w:marLeft w:val="0"/>
          <w:marRight w:val="0"/>
          <w:marTop w:val="0"/>
          <w:marBottom w:val="0"/>
          <w:divBdr>
            <w:top w:val="none" w:sz="0" w:space="0" w:color="auto"/>
            <w:left w:val="none" w:sz="0" w:space="0" w:color="auto"/>
            <w:bottom w:val="none" w:sz="0" w:space="0" w:color="auto"/>
            <w:right w:val="none" w:sz="0" w:space="0" w:color="auto"/>
          </w:divBdr>
          <w:divsChild>
            <w:div w:id="307705251">
              <w:marLeft w:val="0"/>
              <w:marRight w:val="0"/>
              <w:marTop w:val="0"/>
              <w:marBottom w:val="0"/>
              <w:divBdr>
                <w:top w:val="none" w:sz="0" w:space="0" w:color="auto"/>
                <w:left w:val="none" w:sz="0" w:space="0" w:color="auto"/>
                <w:bottom w:val="none" w:sz="0" w:space="0" w:color="auto"/>
                <w:right w:val="none" w:sz="0" w:space="0" w:color="auto"/>
              </w:divBdr>
              <w:divsChild>
                <w:div w:id="482939195">
                  <w:marLeft w:val="0"/>
                  <w:marRight w:val="0"/>
                  <w:marTop w:val="375"/>
                  <w:marBottom w:val="375"/>
                  <w:divBdr>
                    <w:top w:val="none" w:sz="0" w:space="0" w:color="auto"/>
                    <w:left w:val="none" w:sz="0" w:space="0" w:color="auto"/>
                    <w:bottom w:val="none" w:sz="0" w:space="0" w:color="auto"/>
                    <w:right w:val="none" w:sz="0" w:space="0" w:color="auto"/>
                  </w:divBdr>
                  <w:divsChild>
                    <w:div w:id="341124910">
                      <w:marLeft w:val="0"/>
                      <w:marRight w:val="0"/>
                      <w:marTop w:val="0"/>
                      <w:marBottom w:val="0"/>
                      <w:divBdr>
                        <w:top w:val="none" w:sz="0" w:space="0" w:color="auto"/>
                        <w:left w:val="none" w:sz="0" w:space="0" w:color="auto"/>
                        <w:bottom w:val="none" w:sz="0" w:space="0" w:color="auto"/>
                        <w:right w:val="none" w:sz="0" w:space="0" w:color="auto"/>
                      </w:divBdr>
                      <w:divsChild>
                        <w:div w:id="180701183">
                          <w:marLeft w:val="0"/>
                          <w:marRight w:val="0"/>
                          <w:marTop w:val="0"/>
                          <w:marBottom w:val="0"/>
                          <w:divBdr>
                            <w:top w:val="none" w:sz="0" w:space="0" w:color="auto"/>
                            <w:left w:val="none" w:sz="0" w:space="0" w:color="auto"/>
                            <w:bottom w:val="none" w:sz="0" w:space="0" w:color="auto"/>
                            <w:right w:val="none" w:sz="0" w:space="0" w:color="auto"/>
                          </w:divBdr>
                          <w:divsChild>
                            <w:div w:id="150101019">
                              <w:marLeft w:val="0"/>
                              <w:marRight w:val="0"/>
                              <w:marTop w:val="0"/>
                              <w:marBottom w:val="0"/>
                              <w:divBdr>
                                <w:top w:val="none" w:sz="0" w:space="0" w:color="auto"/>
                                <w:left w:val="none" w:sz="0" w:space="0" w:color="auto"/>
                                <w:bottom w:val="none" w:sz="0" w:space="0" w:color="auto"/>
                                <w:right w:val="none" w:sz="0" w:space="0" w:color="auto"/>
                              </w:divBdr>
                              <w:divsChild>
                                <w:div w:id="1215199811">
                                  <w:marLeft w:val="0"/>
                                  <w:marRight w:val="0"/>
                                  <w:marTop w:val="0"/>
                                  <w:marBottom w:val="0"/>
                                  <w:divBdr>
                                    <w:top w:val="none" w:sz="0" w:space="0" w:color="auto"/>
                                    <w:left w:val="none" w:sz="0" w:space="0" w:color="auto"/>
                                    <w:bottom w:val="none" w:sz="0" w:space="0" w:color="auto"/>
                                    <w:right w:val="none" w:sz="0" w:space="0" w:color="auto"/>
                                  </w:divBdr>
                                  <w:divsChild>
                                    <w:div w:id="1973290617">
                                      <w:marLeft w:val="0"/>
                                      <w:marRight w:val="0"/>
                                      <w:marTop w:val="0"/>
                                      <w:marBottom w:val="0"/>
                                      <w:divBdr>
                                        <w:top w:val="none" w:sz="0" w:space="0" w:color="auto"/>
                                        <w:left w:val="none" w:sz="0" w:space="0" w:color="auto"/>
                                        <w:bottom w:val="none" w:sz="0" w:space="0" w:color="auto"/>
                                        <w:right w:val="none" w:sz="0" w:space="0" w:color="auto"/>
                                      </w:divBdr>
                                      <w:divsChild>
                                        <w:div w:id="1921525132">
                                          <w:marLeft w:val="0"/>
                                          <w:marRight w:val="0"/>
                                          <w:marTop w:val="0"/>
                                          <w:marBottom w:val="0"/>
                                          <w:divBdr>
                                            <w:top w:val="none" w:sz="0" w:space="0" w:color="auto"/>
                                            <w:left w:val="none" w:sz="0" w:space="0" w:color="auto"/>
                                            <w:bottom w:val="none" w:sz="0" w:space="0" w:color="auto"/>
                                            <w:right w:val="none" w:sz="0" w:space="0" w:color="auto"/>
                                          </w:divBdr>
                                          <w:divsChild>
                                            <w:div w:id="144131770">
                                              <w:marLeft w:val="0"/>
                                              <w:marRight w:val="0"/>
                                              <w:marTop w:val="0"/>
                                              <w:marBottom w:val="0"/>
                                              <w:divBdr>
                                                <w:top w:val="none" w:sz="0" w:space="0" w:color="auto"/>
                                                <w:left w:val="none" w:sz="0" w:space="0" w:color="auto"/>
                                                <w:bottom w:val="none" w:sz="0" w:space="0" w:color="auto"/>
                                                <w:right w:val="none" w:sz="0" w:space="0" w:color="auto"/>
                                              </w:divBdr>
                                              <w:divsChild>
                                                <w:div w:id="21207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16177">
      <w:bodyDiv w:val="1"/>
      <w:marLeft w:val="0"/>
      <w:marRight w:val="0"/>
      <w:marTop w:val="0"/>
      <w:marBottom w:val="0"/>
      <w:divBdr>
        <w:top w:val="none" w:sz="0" w:space="0" w:color="auto"/>
        <w:left w:val="none" w:sz="0" w:space="0" w:color="auto"/>
        <w:bottom w:val="none" w:sz="0" w:space="0" w:color="auto"/>
        <w:right w:val="none" w:sz="0" w:space="0" w:color="auto"/>
      </w:divBdr>
      <w:divsChild>
        <w:div w:id="799346335">
          <w:marLeft w:val="547"/>
          <w:marRight w:val="0"/>
          <w:marTop w:val="240"/>
          <w:marBottom w:val="0"/>
          <w:divBdr>
            <w:top w:val="none" w:sz="0" w:space="0" w:color="auto"/>
            <w:left w:val="none" w:sz="0" w:space="0" w:color="auto"/>
            <w:bottom w:val="none" w:sz="0" w:space="0" w:color="auto"/>
            <w:right w:val="none" w:sz="0" w:space="0" w:color="auto"/>
          </w:divBdr>
        </w:div>
      </w:divsChild>
    </w:div>
    <w:div w:id="339430776">
      <w:bodyDiv w:val="1"/>
      <w:marLeft w:val="0"/>
      <w:marRight w:val="0"/>
      <w:marTop w:val="0"/>
      <w:marBottom w:val="0"/>
      <w:divBdr>
        <w:top w:val="none" w:sz="0" w:space="0" w:color="auto"/>
        <w:left w:val="none" w:sz="0" w:space="0" w:color="auto"/>
        <w:bottom w:val="none" w:sz="0" w:space="0" w:color="auto"/>
        <w:right w:val="none" w:sz="0" w:space="0" w:color="auto"/>
      </w:divBdr>
      <w:divsChild>
        <w:div w:id="729425416">
          <w:marLeft w:val="0"/>
          <w:marRight w:val="0"/>
          <w:marTop w:val="0"/>
          <w:marBottom w:val="0"/>
          <w:divBdr>
            <w:top w:val="none" w:sz="0" w:space="0" w:color="auto"/>
            <w:left w:val="none" w:sz="0" w:space="0" w:color="auto"/>
            <w:bottom w:val="none" w:sz="0" w:space="0" w:color="auto"/>
            <w:right w:val="none" w:sz="0" w:space="0" w:color="auto"/>
          </w:divBdr>
          <w:divsChild>
            <w:div w:id="1003582583">
              <w:marLeft w:val="0"/>
              <w:marRight w:val="0"/>
              <w:marTop w:val="0"/>
              <w:marBottom w:val="0"/>
              <w:divBdr>
                <w:top w:val="none" w:sz="0" w:space="0" w:color="auto"/>
                <w:left w:val="none" w:sz="0" w:space="0" w:color="auto"/>
                <w:bottom w:val="none" w:sz="0" w:space="0" w:color="auto"/>
                <w:right w:val="none" w:sz="0" w:space="0" w:color="auto"/>
              </w:divBdr>
              <w:divsChild>
                <w:div w:id="1188301202">
                  <w:marLeft w:val="0"/>
                  <w:marRight w:val="0"/>
                  <w:marTop w:val="375"/>
                  <w:marBottom w:val="375"/>
                  <w:divBdr>
                    <w:top w:val="none" w:sz="0" w:space="0" w:color="auto"/>
                    <w:left w:val="none" w:sz="0" w:space="0" w:color="auto"/>
                    <w:bottom w:val="none" w:sz="0" w:space="0" w:color="auto"/>
                    <w:right w:val="none" w:sz="0" w:space="0" w:color="auto"/>
                  </w:divBdr>
                  <w:divsChild>
                    <w:div w:id="1320765644">
                      <w:marLeft w:val="0"/>
                      <w:marRight w:val="0"/>
                      <w:marTop w:val="0"/>
                      <w:marBottom w:val="0"/>
                      <w:divBdr>
                        <w:top w:val="none" w:sz="0" w:space="0" w:color="auto"/>
                        <w:left w:val="none" w:sz="0" w:space="0" w:color="auto"/>
                        <w:bottom w:val="none" w:sz="0" w:space="0" w:color="auto"/>
                        <w:right w:val="none" w:sz="0" w:space="0" w:color="auto"/>
                      </w:divBdr>
                      <w:divsChild>
                        <w:div w:id="1871796135">
                          <w:marLeft w:val="0"/>
                          <w:marRight w:val="0"/>
                          <w:marTop w:val="0"/>
                          <w:marBottom w:val="0"/>
                          <w:divBdr>
                            <w:top w:val="none" w:sz="0" w:space="0" w:color="auto"/>
                            <w:left w:val="none" w:sz="0" w:space="0" w:color="auto"/>
                            <w:bottom w:val="none" w:sz="0" w:space="0" w:color="auto"/>
                            <w:right w:val="none" w:sz="0" w:space="0" w:color="auto"/>
                          </w:divBdr>
                          <w:divsChild>
                            <w:div w:id="1258367389">
                              <w:marLeft w:val="0"/>
                              <w:marRight w:val="0"/>
                              <w:marTop w:val="0"/>
                              <w:marBottom w:val="0"/>
                              <w:divBdr>
                                <w:top w:val="none" w:sz="0" w:space="0" w:color="auto"/>
                                <w:left w:val="none" w:sz="0" w:space="0" w:color="auto"/>
                                <w:bottom w:val="none" w:sz="0" w:space="0" w:color="auto"/>
                                <w:right w:val="none" w:sz="0" w:space="0" w:color="auto"/>
                              </w:divBdr>
                              <w:divsChild>
                                <w:div w:id="1832211887">
                                  <w:marLeft w:val="0"/>
                                  <w:marRight w:val="0"/>
                                  <w:marTop w:val="0"/>
                                  <w:marBottom w:val="0"/>
                                  <w:divBdr>
                                    <w:top w:val="none" w:sz="0" w:space="0" w:color="auto"/>
                                    <w:left w:val="none" w:sz="0" w:space="0" w:color="auto"/>
                                    <w:bottom w:val="none" w:sz="0" w:space="0" w:color="auto"/>
                                    <w:right w:val="none" w:sz="0" w:space="0" w:color="auto"/>
                                  </w:divBdr>
                                  <w:divsChild>
                                    <w:div w:id="2092389381">
                                      <w:marLeft w:val="0"/>
                                      <w:marRight w:val="0"/>
                                      <w:marTop w:val="0"/>
                                      <w:marBottom w:val="0"/>
                                      <w:divBdr>
                                        <w:top w:val="none" w:sz="0" w:space="0" w:color="auto"/>
                                        <w:left w:val="none" w:sz="0" w:space="0" w:color="auto"/>
                                        <w:bottom w:val="none" w:sz="0" w:space="0" w:color="auto"/>
                                        <w:right w:val="none" w:sz="0" w:space="0" w:color="auto"/>
                                      </w:divBdr>
                                      <w:divsChild>
                                        <w:div w:id="953050349">
                                          <w:marLeft w:val="0"/>
                                          <w:marRight w:val="0"/>
                                          <w:marTop w:val="0"/>
                                          <w:marBottom w:val="0"/>
                                          <w:divBdr>
                                            <w:top w:val="none" w:sz="0" w:space="0" w:color="auto"/>
                                            <w:left w:val="none" w:sz="0" w:space="0" w:color="auto"/>
                                            <w:bottom w:val="none" w:sz="0" w:space="0" w:color="auto"/>
                                            <w:right w:val="none" w:sz="0" w:space="0" w:color="auto"/>
                                          </w:divBdr>
                                          <w:divsChild>
                                            <w:div w:id="3309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4392255">
      <w:bodyDiv w:val="1"/>
      <w:marLeft w:val="0"/>
      <w:marRight w:val="0"/>
      <w:marTop w:val="0"/>
      <w:marBottom w:val="0"/>
      <w:divBdr>
        <w:top w:val="none" w:sz="0" w:space="0" w:color="auto"/>
        <w:left w:val="none" w:sz="0" w:space="0" w:color="auto"/>
        <w:bottom w:val="none" w:sz="0" w:space="0" w:color="auto"/>
        <w:right w:val="none" w:sz="0" w:space="0" w:color="auto"/>
      </w:divBdr>
      <w:divsChild>
        <w:div w:id="290865384">
          <w:marLeft w:val="0"/>
          <w:marRight w:val="0"/>
          <w:marTop w:val="0"/>
          <w:marBottom w:val="0"/>
          <w:divBdr>
            <w:top w:val="none" w:sz="0" w:space="0" w:color="auto"/>
            <w:left w:val="none" w:sz="0" w:space="0" w:color="auto"/>
            <w:bottom w:val="none" w:sz="0" w:space="0" w:color="auto"/>
            <w:right w:val="none" w:sz="0" w:space="0" w:color="auto"/>
          </w:divBdr>
          <w:divsChild>
            <w:div w:id="1072004075">
              <w:marLeft w:val="0"/>
              <w:marRight w:val="0"/>
              <w:marTop w:val="0"/>
              <w:marBottom w:val="0"/>
              <w:divBdr>
                <w:top w:val="none" w:sz="0" w:space="0" w:color="auto"/>
                <w:left w:val="none" w:sz="0" w:space="0" w:color="auto"/>
                <w:bottom w:val="none" w:sz="0" w:space="0" w:color="auto"/>
                <w:right w:val="none" w:sz="0" w:space="0" w:color="auto"/>
              </w:divBdr>
              <w:divsChild>
                <w:div w:id="2004697905">
                  <w:marLeft w:val="0"/>
                  <w:marRight w:val="0"/>
                  <w:marTop w:val="375"/>
                  <w:marBottom w:val="375"/>
                  <w:divBdr>
                    <w:top w:val="none" w:sz="0" w:space="0" w:color="auto"/>
                    <w:left w:val="none" w:sz="0" w:space="0" w:color="auto"/>
                    <w:bottom w:val="none" w:sz="0" w:space="0" w:color="auto"/>
                    <w:right w:val="none" w:sz="0" w:space="0" w:color="auto"/>
                  </w:divBdr>
                  <w:divsChild>
                    <w:div w:id="864173670">
                      <w:marLeft w:val="0"/>
                      <w:marRight w:val="0"/>
                      <w:marTop w:val="0"/>
                      <w:marBottom w:val="0"/>
                      <w:divBdr>
                        <w:top w:val="none" w:sz="0" w:space="0" w:color="auto"/>
                        <w:left w:val="none" w:sz="0" w:space="0" w:color="auto"/>
                        <w:bottom w:val="none" w:sz="0" w:space="0" w:color="auto"/>
                        <w:right w:val="none" w:sz="0" w:space="0" w:color="auto"/>
                      </w:divBdr>
                      <w:divsChild>
                        <w:div w:id="206113661">
                          <w:marLeft w:val="0"/>
                          <w:marRight w:val="0"/>
                          <w:marTop w:val="0"/>
                          <w:marBottom w:val="0"/>
                          <w:divBdr>
                            <w:top w:val="none" w:sz="0" w:space="0" w:color="auto"/>
                            <w:left w:val="none" w:sz="0" w:space="0" w:color="auto"/>
                            <w:bottom w:val="none" w:sz="0" w:space="0" w:color="auto"/>
                            <w:right w:val="none" w:sz="0" w:space="0" w:color="auto"/>
                          </w:divBdr>
                          <w:divsChild>
                            <w:div w:id="669411742">
                              <w:marLeft w:val="0"/>
                              <w:marRight w:val="0"/>
                              <w:marTop w:val="0"/>
                              <w:marBottom w:val="0"/>
                              <w:divBdr>
                                <w:top w:val="none" w:sz="0" w:space="0" w:color="auto"/>
                                <w:left w:val="none" w:sz="0" w:space="0" w:color="auto"/>
                                <w:bottom w:val="none" w:sz="0" w:space="0" w:color="auto"/>
                                <w:right w:val="none" w:sz="0" w:space="0" w:color="auto"/>
                              </w:divBdr>
                              <w:divsChild>
                                <w:div w:id="1051686905">
                                  <w:marLeft w:val="0"/>
                                  <w:marRight w:val="0"/>
                                  <w:marTop w:val="0"/>
                                  <w:marBottom w:val="0"/>
                                  <w:divBdr>
                                    <w:top w:val="none" w:sz="0" w:space="0" w:color="auto"/>
                                    <w:left w:val="none" w:sz="0" w:space="0" w:color="auto"/>
                                    <w:bottom w:val="none" w:sz="0" w:space="0" w:color="auto"/>
                                    <w:right w:val="none" w:sz="0" w:space="0" w:color="auto"/>
                                  </w:divBdr>
                                  <w:divsChild>
                                    <w:div w:id="681785486">
                                      <w:marLeft w:val="0"/>
                                      <w:marRight w:val="0"/>
                                      <w:marTop w:val="0"/>
                                      <w:marBottom w:val="0"/>
                                      <w:divBdr>
                                        <w:top w:val="none" w:sz="0" w:space="0" w:color="auto"/>
                                        <w:left w:val="none" w:sz="0" w:space="0" w:color="auto"/>
                                        <w:bottom w:val="none" w:sz="0" w:space="0" w:color="auto"/>
                                        <w:right w:val="none" w:sz="0" w:space="0" w:color="auto"/>
                                      </w:divBdr>
                                      <w:divsChild>
                                        <w:div w:id="1152721163">
                                          <w:marLeft w:val="0"/>
                                          <w:marRight w:val="0"/>
                                          <w:marTop w:val="0"/>
                                          <w:marBottom w:val="0"/>
                                          <w:divBdr>
                                            <w:top w:val="none" w:sz="0" w:space="0" w:color="auto"/>
                                            <w:left w:val="none" w:sz="0" w:space="0" w:color="auto"/>
                                            <w:bottom w:val="none" w:sz="0" w:space="0" w:color="auto"/>
                                            <w:right w:val="none" w:sz="0" w:space="0" w:color="auto"/>
                                          </w:divBdr>
                                          <w:divsChild>
                                            <w:div w:id="692607858">
                                              <w:marLeft w:val="0"/>
                                              <w:marRight w:val="0"/>
                                              <w:marTop w:val="0"/>
                                              <w:marBottom w:val="0"/>
                                              <w:divBdr>
                                                <w:top w:val="none" w:sz="0" w:space="0" w:color="auto"/>
                                                <w:left w:val="none" w:sz="0" w:space="0" w:color="auto"/>
                                                <w:bottom w:val="none" w:sz="0" w:space="0" w:color="auto"/>
                                                <w:right w:val="none" w:sz="0" w:space="0" w:color="auto"/>
                                              </w:divBdr>
                                              <w:divsChild>
                                                <w:div w:id="137110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0921731">
      <w:bodyDiv w:val="1"/>
      <w:marLeft w:val="0"/>
      <w:marRight w:val="0"/>
      <w:marTop w:val="0"/>
      <w:marBottom w:val="0"/>
      <w:divBdr>
        <w:top w:val="none" w:sz="0" w:space="0" w:color="auto"/>
        <w:left w:val="none" w:sz="0" w:space="0" w:color="auto"/>
        <w:bottom w:val="none" w:sz="0" w:space="0" w:color="auto"/>
        <w:right w:val="none" w:sz="0" w:space="0" w:color="auto"/>
      </w:divBdr>
    </w:div>
    <w:div w:id="652611213">
      <w:bodyDiv w:val="1"/>
      <w:marLeft w:val="0"/>
      <w:marRight w:val="0"/>
      <w:marTop w:val="0"/>
      <w:marBottom w:val="0"/>
      <w:divBdr>
        <w:top w:val="none" w:sz="0" w:space="0" w:color="auto"/>
        <w:left w:val="none" w:sz="0" w:space="0" w:color="auto"/>
        <w:bottom w:val="none" w:sz="0" w:space="0" w:color="auto"/>
        <w:right w:val="none" w:sz="0" w:space="0" w:color="auto"/>
      </w:divBdr>
      <w:divsChild>
        <w:div w:id="1317611207">
          <w:marLeft w:val="547"/>
          <w:marRight w:val="0"/>
          <w:marTop w:val="0"/>
          <w:marBottom w:val="0"/>
          <w:divBdr>
            <w:top w:val="none" w:sz="0" w:space="0" w:color="auto"/>
            <w:left w:val="none" w:sz="0" w:space="0" w:color="auto"/>
            <w:bottom w:val="none" w:sz="0" w:space="0" w:color="auto"/>
            <w:right w:val="none" w:sz="0" w:space="0" w:color="auto"/>
          </w:divBdr>
        </w:div>
      </w:divsChild>
    </w:div>
    <w:div w:id="656572120">
      <w:bodyDiv w:val="1"/>
      <w:marLeft w:val="0"/>
      <w:marRight w:val="0"/>
      <w:marTop w:val="0"/>
      <w:marBottom w:val="0"/>
      <w:divBdr>
        <w:top w:val="none" w:sz="0" w:space="0" w:color="auto"/>
        <w:left w:val="none" w:sz="0" w:space="0" w:color="auto"/>
        <w:bottom w:val="none" w:sz="0" w:space="0" w:color="auto"/>
        <w:right w:val="none" w:sz="0" w:space="0" w:color="auto"/>
      </w:divBdr>
    </w:div>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 w:id="747270227">
      <w:bodyDiv w:val="1"/>
      <w:marLeft w:val="0"/>
      <w:marRight w:val="0"/>
      <w:marTop w:val="0"/>
      <w:marBottom w:val="0"/>
      <w:divBdr>
        <w:top w:val="none" w:sz="0" w:space="0" w:color="auto"/>
        <w:left w:val="none" w:sz="0" w:space="0" w:color="auto"/>
        <w:bottom w:val="none" w:sz="0" w:space="0" w:color="auto"/>
        <w:right w:val="none" w:sz="0" w:space="0" w:color="auto"/>
      </w:divBdr>
    </w:div>
    <w:div w:id="750467608">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sChild>
        <w:div w:id="208885173">
          <w:marLeft w:val="547"/>
          <w:marRight w:val="0"/>
          <w:marTop w:val="360"/>
          <w:marBottom w:val="0"/>
          <w:divBdr>
            <w:top w:val="none" w:sz="0" w:space="0" w:color="auto"/>
            <w:left w:val="none" w:sz="0" w:space="0" w:color="auto"/>
            <w:bottom w:val="none" w:sz="0" w:space="0" w:color="auto"/>
            <w:right w:val="none" w:sz="0" w:space="0" w:color="auto"/>
          </w:divBdr>
        </w:div>
        <w:div w:id="989333919">
          <w:marLeft w:val="547"/>
          <w:marRight w:val="0"/>
          <w:marTop w:val="360"/>
          <w:marBottom w:val="0"/>
          <w:divBdr>
            <w:top w:val="none" w:sz="0" w:space="0" w:color="auto"/>
            <w:left w:val="none" w:sz="0" w:space="0" w:color="auto"/>
            <w:bottom w:val="none" w:sz="0" w:space="0" w:color="auto"/>
            <w:right w:val="none" w:sz="0" w:space="0" w:color="auto"/>
          </w:divBdr>
        </w:div>
        <w:div w:id="1508327938">
          <w:marLeft w:val="547"/>
          <w:marRight w:val="0"/>
          <w:marTop w:val="360"/>
          <w:marBottom w:val="0"/>
          <w:divBdr>
            <w:top w:val="none" w:sz="0" w:space="0" w:color="auto"/>
            <w:left w:val="none" w:sz="0" w:space="0" w:color="auto"/>
            <w:bottom w:val="none" w:sz="0" w:space="0" w:color="auto"/>
            <w:right w:val="none" w:sz="0" w:space="0" w:color="auto"/>
          </w:divBdr>
        </w:div>
        <w:div w:id="1989825008">
          <w:marLeft w:val="547"/>
          <w:marRight w:val="0"/>
          <w:marTop w:val="360"/>
          <w:marBottom w:val="0"/>
          <w:divBdr>
            <w:top w:val="none" w:sz="0" w:space="0" w:color="auto"/>
            <w:left w:val="none" w:sz="0" w:space="0" w:color="auto"/>
            <w:bottom w:val="none" w:sz="0" w:space="0" w:color="auto"/>
            <w:right w:val="none" w:sz="0" w:space="0" w:color="auto"/>
          </w:divBdr>
        </w:div>
      </w:divsChild>
    </w:div>
    <w:div w:id="790592320">
      <w:bodyDiv w:val="1"/>
      <w:marLeft w:val="0"/>
      <w:marRight w:val="0"/>
      <w:marTop w:val="0"/>
      <w:marBottom w:val="0"/>
      <w:divBdr>
        <w:top w:val="none" w:sz="0" w:space="0" w:color="auto"/>
        <w:left w:val="none" w:sz="0" w:space="0" w:color="auto"/>
        <w:bottom w:val="none" w:sz="0" w:space="0" w:color="auto"/>
        <w:right w:val="none" w:sz="0" w:space="0" w:color="auto"/>
      </w:divBdr>
    </w:div>
    <w:div w:id="823815067">
      <w:bodyDiv w:val="1"/>
      <w:marLeft w:val="0"/>
      <w:marRight w:val="0"/>
      <w:marTop w:val="0"/>
      <w:marBottom w:val="0"/>
      <w:divBdr>
        <w:top w:val="single" w:sz="2" w:space="0" w:color="000000"/>
        <w:left w:val="none" w:sz="0" w:space="0" w:color="auto"/>
        <w:bottom w:val="none" w:sz="0" w:space="0" w:color="auto"/>
        <w:right w:val="none" w:sz="0" w:space="0" w:color="auto"/>
      </w:divBdr>
      <w:divsChild>
        <w:div w:id="168371314">
          <w:marLeft w:val="0"/>
          <w:marRight w:val="0"/>
          <w:marTop w:val="150"/>
          <w:marBottom w:val="0"/>
          <w:divBdr>
            <w:top w:val="none" w:sz="0" w:space="0" w:color="auto"/>
            <w:left w:val="none" w:sz="0" w:space="0" w:color="auto"/>
            <w:bottom w:val="none" w:sz="0" w:space="0" w:color="auto"/>
            <w:right w:val="none" w:sz="0" w:space="0" w:color="auto"/>
          </w:divBdr>
          <w:divsChild>
            <w:div w:id="262108639">
              <w:marLeft w:val="0"/>
              <w:marRight w:val="0"/>
              <w:marTop w:val="0"/>
              <w:marBottom w:val="0"/>
              <w:divBdr>
                <w:top w:val="none" w:sz="0" w:space="0" w:color="auto"/>
                <w:left w:val="none" w:sz="0" w:space="0" w:color="auto"/>
                <w:bottom w:val="none" w:sz="0" w:space="0" w:color="auto"/>
                <w:right w:val="none" w:sz="0" w:space="0" w:color="auto"/>
              </w:divBdr>
              <w:divsChild>
                <w:div w:id="1835606405">
                  <w:marLeft w:val="0"/>
                  <w:marRight w:val="0"/>
                  <w:marTop w:val="0"/>
                  <w:marBottom w:val="0"/>
                  <w:divBdr>
                    <w:top w:val="none" w:sz="0" w:space="0" w:color="auto"/>
                    <w:left w:val="none" w:sz="0" w:space="0" w:color="auto"/>
                    <w:bottom w:val="none" w:sz="0" w:space="0" w:color="auto"/>
                    <w:right w:val="none" w:sz="0" w:space="0" w:color="auto"/>
                  </w:divBdr>
                  <w:divsChild>
                    <w:div w:id="858013">
                      <w:marLeft w:val="0"/>
                      <w:marRight w:val="0"/>
                      <w:marTop w:val="0"/>
                      <w:marBottom w:val="0"/>
                      <w:divBdr>
                        <w:top w:val="single" w:sz="6" w:space="19" w:color="CCCCCC"/>
                        <w:left w:val="single" w:sz="6" w:space="19" w:color="CCCCCC"/>
                        <w:bottom w:val="single" w:sz="6" w:space="19" w:color="CCCCCC"/>
                        <w:right w:val="single" w:sz="6" w:space="19" w:color="CCCCCC"/>
                      </w:divBdr>
                      <w:divsChild>
                        <w:div w:id="58601565">
                          <w:marLeft w:val="0"/>
                          <w:marRight w:val="0"/>
                          <w:marTop w:val="0"/>
                          <w:marBottom w:val="0"/>
                          <w:divBdr>
                            <w:top w:val="none" w:sz="0" w:space="0" w:color="auto"/>
                            <w:left w:val="none" w:sz="0" w:space="0" w:color="auto"/>
                            <w:bottom w:val="none" w:sz="0" w:space="0" w:color="auto"/>
                            <w:right w:val="none" w:sz="0" w:space="0" w:color="auto"/>
                          </w:divBdr>
                          <w:divsChild>
                            <w:div w:id="85029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409259">
      <w:bodyDiv w:val="1"/>
      <w:marLeft w:val="0"/>
      <w:marRight w:val="0"/>
      <w:marTop w:val="0"/>
      <w:marBottom w:val="0"/>
      <w:divBdr>
        <w:top w:val="none" w:sz="0" w:space="0" w:color="auto"/>
        <w:left w:val="none" w:sz="0" w:space="0" w:color="auto"/>
        <w:bottom w:val="none" w:sz="0" w:space="0" w:color="auto"/>
        <w:right w:val="none" w:sz="0" w:space="0" w:color="auto"/>
      </w:divBdr>
      <w:divsChild>
        <w:div w:id="124129739">
          <w:marLeft w:val="547"/>
          <w:marRight w:val="0"/>
          <w:marTop w:val="0"/>
          <w:marBottom w:val="0"/>
          <w:divBdr>
            <w:top w:val="none" w:sz="0" w:space="0" w:color="auto"/>
            <w:left w:val="none" w:sz="0" w:space="0" w:color="auto"/>
            <w:bottom w:val="none" w:sz="0" w:space="0" w:color="auto"/>
            <w:right w:val="none" w:sz="0" w:space="0" w:color="auto"/>
          </w:divBdr>
        </w:div>
      </w:divsChild>
    </w:div>
    <w:div w:id="843980442">
      <w:bodyDiv w:val="1"/>
      <w:marLeft w:val="0"/>
      <w:marRight w:val="0"/>
      <w:marTop w:val="0"/>
      <w:marBottom w:val="0"/>
      <w:divBdr>
        <w:top w:val="none" w:sz="0" w:space="0" w:color="auto"/>
        <w:left w:val="none" w:sz="0" w:space="0" w:color="auto"/>
        <w:bottom w:val="none" w:sz="0" w:space="0" w:color="auto"/>
        <w:right w:val="none" w:sz="0" w:space="0" w:color="auto"/>
      </w:divBdr>
      <w:divsChild>
        <w:div w:id="2084138163">
          <w:marLeft w:val="0"/>
          <w:marRight w:val="0"/>
          <w:marTop w:val="0"/>
          <w:marBottom w:val="0"/>
          <w:divBdr>
            <w:top w:val="none" w:sz="0" w:space="0" w:color="auto"/>
            <w:left w:val="none" w:sz="0" w:space="0" w:color="auto"/>
            <w:bottom w:val="none" w:sz="0" w:space="0" w:color="auto"/>
            <w:right w:val="none" w:sz="0" w:space="0" w:color="auto"/>
          </w:divBdr>
          <w:divsChild>
            <w:div w:id="1059590242">
              <w:marLeft w:val="0"/>
              <w:marRight w:val="0"/>
              <w:marTop w:val="0"/>
              <w:marBottom w:val="0"/>
              <w:divBdr>
                <w:top w:val="none" w:sz="0" w:space="0" w:color="auto"/>
                <w:left w:val="none" w:sz="0" w:space="0" w:color="auto"/>
                <w:bottom w:val="none" w:sz="0" w:space="0" w:color="auto"/>
                <w:right w:val="none" w:sz="0" w:space="0" w:color="auto"/>
              </w:divBdr>
              <w:divsChild>
                <w:div w:id="266931149">
                  <w:marLeft w:val="0"/>
                  <w:marRight w:val="0"/>
                  <w:marTop w:val="375"/>
                  <w:marBottom w:val="375"/>
                  <w:divBdr>
                    <w:top w:val="none" w:sz="0" w:space="0" w:color="auto"/>
                    <w:left w:val="none" w:sz="0" w:space="0" w:color="auto"/>
                    <w:bottom w:val="none" w:sz="0" w:space="0" w:color="auto"/>
                    <w:right w:val="none" w:sz="0" w:space="0" w:color="auto"/>
                  </w:divBdr>
                  <w:divsChild>
                    <w:div w:id="612522307">
                      <w:marLeft w:val="0"/>
                      <w:marRight w:val="0"/>
                      <w:marTop w:val="0"/>
                      <w:marBottom w:val="0"/>
                      <w:divBdr>
                        <w:top w:val="none" w:sz="0" w:space="0" w:color="auto"/>
                        <w:left w:val="none" w:sz="0" w:space="0" w:color="auto"/>
                        <w:bottom w:val="none" w:sz="0" w:space="0" w:color="auto"/>
                        <w:right w:val="none" w:sz="0" w:space="0" w:color="auto"/>
                      </w:divBdr>
                      <w:divsChild>
                        <w:div w:id="1077173963">
                          <w:marLeft w:val="0"/>
                          <w:marRight w:val="0"/>
                          <w:marTop w:val="0"/>
                          <w:marBottom w:val="0"/>
                          <w:divBdr>
                            <w:top w:val="none" w:sz="0" w:space="0" w:color="auto"/>
                            <w:left w:val="none" w:sz="0" w:space="0" w:color="auto"/>
                            <w:bottom w:val="none" w:sz="0" w:space="0" w:color="auto"/>
                            <w:right w:val="none" w:sz="0" w:space="0" w:color="auto"/>
                          </w:divBdr>
                          <w:divsChild>
                            <w:div w:id="593124120">
                              <w:marLeft w:val="0"/>
                              <w:marRight w:val="0"/>
                              <w:marTop w:val="0"/>
                              <w:marBottom w:val="0"/>
                              <w:divBdr>
                                <w:top w:val="none" w:sz="0" w:space="0" w:color="auto"/>
                                <w:left w:val="none" w:sz="0" w:space="0" w:color="auto"/>
                                <w:bottom w:val="none" w:sz="0" w:space="0" w:color="auto"/>
                                <w:right w:val="none" w:sz="0" w:space="0" w:color="auto"/>
                              </w:divBdr>
                              <w:divsChild>
                                <w:div w:id="112481327">
                                  <w:marLeft w:val="0"/>
                                  <w:marRight w:val="0"/>
                                  <w:marTop w:val="0"/>
                                  <w:marBottom w:val="0"/>
                                  <w:divBdr>
                                    <w:top w:val="none" w:sz="0" w:space="0" w:color="auto"/>
                                    <w:left w:val="none" w:sz="0" w:space="0" w:color="auto"/>
                                    <w:bottom w:val="none" w:sz="0" w:space="0" w:color="auto"/>
                                    <w:right w:val="none" w:sz="0" w:space="0" w:color="auto"/>
                                  </w:divBdr>
                                  <w:divsChild>
                                    <w:div w:id="332803929">
                                      <w:marLeft w:val="0"/>
                                      <w:marRight w:val="0"/>
                                      <w:marTop w:val="0"/>
                                      <w:marBottom w:val="0"/>
                                      <w:divBdr>
                                        <w:top w:val="none" w:sz="0" w:space="0" w:color="auto"/>
                                        <w:left w:val="none" w:sz="0" w:space="0" w:color="auto"/>
                                        <w:bottom w:val="none" w:sz="0" w:space="0" w:color="auto"/>
                                        <w:right w:val="none" w:sz="0" w:space="0" w:color="auto"/>
                                      </w:divBdr>
                                      <w:divsChild>
                                        <w:div w:id="1865750250">
                                          <w:marLeft w:val="0"/>
                                          <w:marRight w:val="0"/>
                                          <w:marTop w:val="0"/>
                                          <w:marBottom w:val="0"/>
                                          <w:divBdr>
                                            <w:top w:val="none" w:sz="0" w:space="0" w:color="auto"/>
                                            <w:left w:val="none" w:sz="0" w:space="0" w:color="auto"/>
                                            <w:bottom w:val="none" w:sz="0" w:space="0" w:color="auto"/>
                                            <w:right w:val="none" w:sz="0" w:space="0" w:color="auto"/>
                                          </w:divBdr>
                                          <w:divsChild>
                                            <w:div w:id="20090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018790">
      <w:bodyDiv w:val="1"/>
      <w:marLeft w:val="0"/>
      <w:marRight w:val="0"/>
      <w:marTop w:val="0"/>
      <w:marBottom w:val="0"/>
      <w:divBdr>
        <w:top w:val="none" w:sz="0" w:space="0" w:color="auto"/>
        <w:left w:val="none" w:sz="0" w:space="0" w:color="auto"/>
        <w:bottom w:val="none" w:sz="0" w:space="0" w:color="auto"/>
        <w:right w:val="none" w:sz="0" w:space="0" w:color="auto"/>
      </w:divBdr>
    </w:div>
    <w:div w:id="958535495">
      <w:bodyDiv w:val="1"/>
      <w:marLeft w:val="0"/>
      <w:marRight w:val="0"/>
      <w:marTop w:val="0"/>
      <w:marBottom w:val="0"/>
      <w:divBdr>
        <w:top w:val="none" w:sz="0" w:space="0" w:color="auto"/>
        <w:left w:val="none" w:sz="0" w:space="0" w:color="auto"/>
        <w:bottom w:val="none" w:sz="0" w:space="0" w:color="auto"/>
        <w:right w:val="none" w:sz="0" w:space="0" w:color="auto"/>
      </w:divBdr>
    </w:div>
    <w:div w:id="984360211">
      <w:bodyDiv w:val="1"/>
      <w:marLeft w:val="0"/>
      <w:marRight w:val="0"/>
      <w:marTop w:val="0"/>
      <w:marBottom w:val="0"/>
      <w:divBdr>
        <w:top w:val="none" w:sz="0" w:space="0" w:color="auto"/>
        <w:left w:val="none" w:sz="0" w:space="0" w:color="auto"/>
        <w:bottom w:val="none" w:sz="0" w:space="0" w:color="auto"/>
        <w:right w:val="none" w:sz="0" w:space="0" w:color="auto"/>
      </w:divBdr>
    </w:div>
    <w:div w:id="985088940">
      <w:bodyDiv w:val="1"/>
      <w:marLeft w:val="0"/>
      <w:marRight w:val="0"/>
      <w:marTop w:val="0"/>
      <w:marBottom w:val="0"/>
      <w:divBdr>
        <w:top w:val="none" w:sz="0" w:space="0" w:color="auto"/>
        <w:left w:val="none" w:sz="0" w:space="0" w:color="auto"/>
        <w:bottom w:val="none" w:sz="0" w:space="0" w:color="auto"/>
        <w:right w:val="none" w:sz="0" w:space="0" w:color="auto"/>
      </w:divBdr>
      <w:divsChild>
        <w:div w:id="603734739">
          <w:marLeft w:val="0"/>
          <w:marRight w:val="0"/>
          <w:marTop w:val="0"/>
          <w:marBottom w:val="0"/>
          <w:divBdr>
            <w:top w:val="none" w:sz="0" w:space="0" w:color="auto"/>
            <w:left w:val="none" w:sz="0" w:space="0" w:color="auto"/>
            <w:bottom w:val="none" w:sz="0" w:space="0" w:color="auto"/>
            <w:right w:val="none" w:sz="0" w:space="0" w:color="auto"/>
          </w:divBdr>
          <w:divsChild>
            <w:div w:id="323440426">
              <w:marLeft w:val="0"/>
              <w:marRight w:val="0"/>
              <w:marTop w:val="0"/>
              <w:marBottom w:val="0"/>
              <w:divBdr>
                <w:top w:val="none" w:sz="0" w:space="0" w:color="auto"/>
                <w:left w:val="none" w:sz="0" w:space="0" w:color="auto"/>
                <w:bottom w:val="none" w:sz="0" w:space="0" w:color="auto"/>
                <w:right w:val="none" w:sz="0" w:space="0" w:color="auto"/>
              </w:divBdr>
              <w:divsChild>
                <w:div w:id="576522721">
                  <w:marLeft w:val="-150"/>
                  <w:marRight w:val="-150"/>
                  <w:marTop w:val="0"/>
                  <w:marBottom w:val="0"/>
                  <w:divBdr>
                    <w:top w:val="none" w:sz="0" w:space="0" w:color="auto"/>
                    <w:left w:val="none" w:sz="0" w:space="0" w:color="auto"/>
                    <w:bottom w:val="none" w:sz="0" w:space="0" w:color="auto"/>
                    <w:right w:val="none" w:sz="0" w:space="0" w:color="auto"/>
                  </w:divBdr>
                  <w:divsChild>
                    <w:div w:id="1121604992">
                      <w:marLeft w:val="0"/>
                      <w:marRight w:val="0"/>
                      <w:marTop w:val="0"/>
                      <w:marBottom w:val="0"/>
                      <w:divBdr>
                        <w:top w:val="none" w:sz="0" w:space="0" w:color="auto"/>
                        <w:left w:val="none" w:sz="0" w:space="0" w:color="auto"/>
                        <w:bottom w:val="none" w:sz="0" w:space="0" w:color="auto"/>
                        <w:right w:val="none" w:sz="0" w:space="0" w:color="auto"/>
                      </w:divBdr>
                      <w:divsChild>
                        <w:div w:id="1885559512">
                          <w:marLeft w:val="0"/>
                          <w:marRight w:val="0"/>
                          <w:marTop w:val="0"/>
                          <w:marBottom w:val="0"/>
                          <w:divBdr>
                            <w:top w:val="none" w:sz="0" w:space="0" w:color="auto"/>
                            <w:left w:val="none" w:sz="0" w:space="0" w:color="auto"/>
                            <w:bottom w:val="none" w:sz="0" w:space="0" w:color="auto"/>
                            <w:right w:val="none" w:sz="0" w:space="0" w:color="auto"/>
                          </w:divBdr>
                          <w:divsChild>
                            <w:div w:id="1896041483">
                              <w:marLeft w:val="0"/>
                              <w:marRight w:val="0"/>
                              <w:marTop w:val="0"/>
                              <w:marBottom w:val="0"/>
                              <w:divBdr>
                                <w:top w:val="none" w:sz="0" w:space="0" w:color="auto"/>
                                <w:left w:val="none" w:sz="0" w:space="0" w:color="auto"/>
                                <w:bottom w:val="none" w:sz="0" w:space="0" w:color="auto"/>
                                <w:right w:val="none" w:sz="0" w:space="0" w:color="auto"/>
                              </w:divBdr>
                              <w:divsChild>
                                <w:div w:id="188223492">
                                  <w:marLeft w:val="0"/>
                                  <w:marRight w:val="0"/>
                                  <w:marTop w:val="0"/>
                                  <w:marBottom w:val="0"/>
                                  <w:divBdr>
                                    <w:top w:val="none" w:sz="0" w:space="0" w:color="auto"/>
                                    <w:left w:val="none" w:sz="0" w:space="0" w:color="auto"/>
                                    <w:bottom w:val="none" w:sz="0" w:space="0" w:color="auto"/>
                                    <w:right w:val="none" w:sz="0" w:space="0" w:color="auto"/>
                                  </w:divBdr>
                                  <w:divsChild>
                                    <w:div w:id="571743971">
                                      <w:marLeft w:val="0"/>
                                      <w:marRight w:val="0"/>
                                      <w:marTop w:val="0"/>
                                      <w:marBottom w:val="750"/>
                                      <w:divBdr>
                                        <w:top w:val="none" w:sz="0" w:space="0" w:color="auto"/>
                                        <w:left w:val="none" w:sz="0" w:space="0" w:color="auto"/>
                                        <w:bottom w:val="none" w:sz="0" w:space="0" w:color="auto"/>
                                        <w:right w:val="none" w:sz="0" w:space="0" w:color="auto"/>
                                      </w:divBdr>
                                      <w:divsChild>
                                        <w:div w:id="7408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788869">
      <w:bodyDiv w:val="1"/>
      <w:marLeft w:val="0"/>
      <w:marRight w:val="0"/>
      <w:marTop w:val="0"/>
      <w:marBottom w:val="0"/>
      <w:divBdr>
        <w:top w:val="none" w:sz="0" w:space="0" w:color="auto"/>
        <w:left w:val="none" w:sz="0" w:space="0" w:color="auto"/>
        <w:bottom w:val="none" w:sz="0" w:space="0" w:color="auto"/>
        <w:right w:val="none" w:sz="0" w:space="0" w:color="auto"/>
      </w:divBdr>
      <w:divsChild>
        <w:div w:id="2012176332">
          <w:marLeft w:val="547"/>
          <w:marRight w:val="0"/>
          <w:marTop w:val="0"/>
          <w:marBottom w:val="0"/>
          <w:divBdr>
            <w:top w:val="none" w:sz="0" w:space="0" w:color="auto"/>
            <w:left w:val="none" w:sz="0" w:space="0" w:color="auto"/>
            <w:bottom w:val="none" w:sz="0" w:space="0" w:color="auto"/>
            <w:right w:val="none" w:sz="0" w:space="0" w:color="auto"/>
          </w:divBdr>
        </w:div>
      </w:divsChild>
    </w:div>
    <w:div w:id="1084450444">
      <w:bodyDiv w:val="1"/>
      <w:marLeft w:val="0"/>
      <w:marRight w:val="0"/>
      <w:marTop w:val="0"/>
      <w:marBottom w:val="0"/>
      <w:divBdr>
        <w:top w:val="none" w:sz="0" w:space="0" w:color="auto"/>
        <w:left w:val="none" w:sz="0" w:space="0" w:color="auto"/>
        <w:bottom w:val="none" w:sz="0" w:space="0" w:color="auto"/>
        <w:right w:val="none" w:sz="0" w:space="0" w:color="auto"/>
      </w:divBdr>
      <w:divsChild>
        <w:div w:id="1068531482">
          <w:marLeft w:val="0"/>
          <w:marRight w:val="0"/>
          <w:marTop w:val="0"/>
          <w:marBottom w:val="0"/>
          <w:divBdr>
            <w:top w:val="none" w:sz="0" w:space="0" w:color="auto"/>
            <w:left w:val="none" w:sz="0" w:space="0" w:color="auto"/>
            <w:bottom w:val="none" w:sz="0" w:space="0" w:color="auto"/>
            <w:right w:val="none" w:sz="0" w:space="0" w:color="auto"/>
          </w:divBdr>
          <w:divsChild>
            <w:div w:id="1718357478">
              <w:marLeft w:val="0"/>
              <w:marRight w:val="0"/>
              <w:marTop w:val="0"/>
              <w:marBottom w:val="0"/>
              <w:divBdr>
                <w:top w:val="none" w:sz="0" w:space="0" w:color="auto"/>
                <w:left w:val="none" w:sz="0" w:space="0" w:color="auto"/>
                <w:bottom w:val="none" w:sz="0" w:space="0" w:color="auto"/>
                <w:right w:val="none" w:sz="0" w:space="0" w:color="auto"/>
              </w:divBdr>
              <w:divsChild>
                <w:div w:id="485902727">
                  <w:marLeft w:val="0"/>
                  <w:marRight w:val="0"/>
                  <w:marTop w:val="375"/>
                  <w:marBottom w:val="375"/>
                  <w:divBdr>
                    <w:top w:val="none" w:sz="0" w:space="0" w:color="auto"/>
                    <w:left w:val="none" w:sz="0" w:space="0" w:color="auto"/>
                    <w:bottom w:val="none" w:sz="0" w:space="0" w:color="auto"/>
                    <w:right w:val="none" w:sz="0" w:space="0" w:color="auto"/>
                  </w:divBdr>
                  <w:divsChild>
                    <w:div w:id="413475026">
                      <w:marLeft w:val="0"/>
                      <w:marRight w:val="0"/>
                      <w:marTop w:val="0"/>
                      <w:marBottom w:val="0"/>
                      <w:divBdr>
                        <w:top w:val="none" w:sz="0" w:space="0" w:color="auto"/>
                        <w:left w:val="none" w:sz="0" w:space="0" w:color="auto"/>
                        <w:bottom w:val="none" w:sz="0" w:space="0" w:color="auto"/>
                        <w:right w:val="none" w:sz="0" w:space="0" w:color="auto"/>
                      </w:divBdr>
                      <w:divsChild>
                        <w:div w:id="1530144798">
                          <w:marLeft w:val="0"/>
                          <w:marRight w:val="0"/>
                          <w:marTop w:val="0"/>
                          <w:marBottom w:val="0"/>
                          <w:divBdr>
                            <w:top w:val="none" w:sz="0" w:space="0" w:color="auto"/>
                            <w:left w:val="none" w:sz="0" w:space="0" w:color="auto"/>
                            <w:bottom w:val="none" w:sz="0" w:space="0" w:color="auto"/>
                            <w:right w:val="none" w:sz="0" w:space="0" w:color="auto"/>
                          </w:divBdr>
                          <w:divsChild>
                            <w:div w:id="732630199">
                              <w:marLeft w:val="0"/>
                              <w:marRight w:val="0"/>
                              <w:marTop w:val="0"/>
                              <w:marBottom w:val="0"/>
                              <w:divBdr>
                                <w:top w:val="none" w:sz="0" w:space="0" w:color="auto"/>
                                <w:left w:val="none" w:sz="0" w:space="0" w:color="auto"/>
                                <w:bottom w:val="none" w:sz="0" w:space="0" w:color="auto"/>
                                <w:right w:val="none" w:sz="0" w:space="0" w:color="auto"/>
                              </w:divBdr>
                              <w:divsChild>
                                <w:div w:id="1383215696">
                                  <w:marLeft w:val="0"/>
                                  <w:marRight w:val="0"/>
                                  <w:marTop w:val="0"/>
                                  <w:marBottom w:val="0"/>
                                  <w:divBdr>
                                    <w:top w:val="none" w:sz="0" w:space="0" w:color="auto"/>
                                    <w:left w:val="none" w:sz="0" w:space="0" w:color="auto"/>
                                    <w:bottom w:val="none" w:sz="0" w:space="0" w:color="auto"/>
                                    <w:right w:val="none" w:sz="0" w:space="0" w:color="auto"/>
                                  </w:divBdr>
                                  <w:divsChild>
                                    <w:div w:id="1146821376">
                                      <w:marLeft w:val="0"/>
                                      <w:marRight w:val="0"/>
                                      <w:marTop w:val="0"/>
                                      <w:marBottom w:val="0"/>
                                      <w:divBdr>
                                        <w:top w:val="none" w:sz="0" w:space="0" w:color="auto"/>
                                        <w:left w:val="none" w:sz="0" w:space="0" w:color="auto"/>
                                        <w:bottom w:val="none" w:sz="0" w:space="0" w:color="auto"/>
                                        <w:right w:val="none" w:sz="0" w:space="0" w:color="auto"/>
                                      </w:divBdr>
                                      <w:divsChild>
                                        <w:div w:id="1398894665">
                                          <w:marLeft w:val="0"/>
                                          <w:marRight w:val="0"/>
                                          <w:marTop w:val="0"/>
                                          <w:marBottom w:val="0"/>
                                          <w:divBdr>
                                            <w:top w:val="none" w:sz="0" w:space="0" w:color="auto"/>
                                            <w:left w:val="none" w:sz="0" w:space="0" w:color="auto"/>
                                            <w:bottom w:val="none" w:sz="0" w:space="0" w:color="auto"/>
                                            <w:right w:val="none" w:sz="0" w:space="0" w:color="auto"/>
                                          </w:divBdr>
                                          <w:divsChild>
                                            <w:div w:id="11305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186833">
      <w:bodyDiv w:val="1"/>
      <w:marLeft w:val="0"/>
      <w:marRight w:val="0"/>
      <w:marTop w:val="0"/>
      <w:marBottom w:val="0"/>
      <w:divBdr>
        <w:top w:val="none" w:sz="0" w:space="0" w:color="auto"/>
        <w:left w:val="none" w:sz="0" w:space="0" w:color="auto"/>
        <w:bottom w:val="none" w:sz="0" w:space="0" w:color="auto"/>
        <w:right w:val="none" w:sz="0" w:space="0" w:color="auto"/>
      </w:divBdr>
    </w:div>
    <w:div w:id="1152018396">
      <w:bodyDiv w:val="1"/>
      <w:marLeft w:val="0"/>
      <w:marRight w:val="0"/>
      <w:marTop w:val="0"/>
      <w:marBottom w:val="0"/>
      <w:divBdr>
        <w:top w:val="none" w:sz="0" w:space="0" w:color="auto"/>
        <w:left w:val="none" w:sz="0" w:space="0" w:color="auto"/>
        <w:bottom w:val="none" w:sz="0" w:space="0" w:color="auto"/>
        <w:right w:val="none" w:sz="0" w:space="0" w:color="auto"/>
      </w:divBdr>
    </w:div>
    <w:div w:id="1191141173">
      <w:bodyDiv w:val="1"/>
      <w:marLeft w:val="0"/>
      <w:marRight w:val="0"/>
      <w:marTop w:val="0"/>
      <w:marBottom w:val="0"/>
      <w:divBdr>
        <w:top w:val="none" w:sz="0" w:space="0" w:color="auto"/>
        <w:left w:val="none" w:sz="0" w:space="0" w:color="auto"/>
        <w:bottom w:val="none" w:sz="0" w:space="0" w:color="auto"/>
        <w:right w:val="none" w:sz="0" w:space="0" w:color="auto"/>
      </w:divBdr>
    </w:div>
    <w:div w:id="1195733079">
      <w:bodyDiv w:val="1"/>
      <w:marLeft w:val="0"/>
      <w:marRight w:val="0"/>
      <w:marTop w:val="0"/>
      <w:marBottom w:val="0"/>
      <w:divBdr>
        <w:top w:val="none" w:sz="0" w:space="0" w:color="auto"/>
        <w:left w:val="none" w:sz="0" w:space="0" w:color="auto"/>
        <w:bottom w:val="none" w:sz="0" w:space="0" w:color="auto"/>
        <w:right w:val="none" w:sz="0" w:space="0" w:color="auto"/>
      </w:divBdr>
      <w:divsChild>
        <w:div w:id="2118983881">
          <w:marLeft w:val="547"/>
          <w:marRight w:val="0"/>
          <w:marTop w:val="360"/>
          <w:marBottom w:val="0"/>
          <w:divBdr>
            <w:top w:val="none" w:sz="0" w:space="0" w:color="auto"/>
            <w:left w:val="none" w:sz="0" w:space="0" w:color="auto"/>
            <w:bottom w:val="none" w:sz="0" w:space="0" w:color="auto"/>
            <w:right w:val="none" w:sz="0" w:space="0" w:color="auto"/>
          </w:divBdr>
        </w:div>
      </w:divsChild>
    </w:div>
    <w:div w:id="1262714333">
      <w:bodyDiv w:val="1"/>
      <w:marLeft w:val="0"/>
      <w:marRight w:val="0"/>
      <w:marTop w:val="0"/>
      <w:marBottom w:val="0"/>
      <w:divBdr>
        <w:top w:val="none" w:sz="0" w:space="0" w:color="auto"/>
        <w:left w:val="none" w:sz="0" w:space="0" w:color="auto"/>
        <w:bottom w:val="none" w:sz="0" w:space="0" w:color="auto"/>
        <w:right w:val="none" w:sz="0" w:space="0" w:color="auto"/>
      </w:divBdr>
    </w:div>
    <w:div w:id="1307469146">
      <w:bodyDiv w:val="1"/>
      <w:marLeft w:val="0"/>
      <w:marRight w:val="0"/>
      <w:marTop w:val="0"/>
      <w:marBottom w:val="0"/>
      <w:divBdr>
        <w:top w:val="none" w:sz="0" w:space="0" w:color="auto"/>
        <w:left w:val="none" w:sz="0" w:space="0" w:color="auto"/>
        <w:bottom w:val="none" w:sz="0" w:space="0" w:color="auto"/>
        <w:right w:val="none" w:sz="0" w:space="0" w:color="auto"/>
      </w:divBdr>
    </w:div>
    <w:div w:id="1331369170">
      <w:bodyDiv w:val="1"/>
      <w:marLeft w:val="0"/>
      <w:marRight w:val="0"/>
      <w:marTop w:val="0"/>
      <w:marBottom w:val="0"/>
      <w:divBdr>
        <w:top w:val="none" w:sz="0" w:space="0" w:color="auto"/>
        <w:left w:val="none" w:sz="0" w:space="0" w:color="auto"/>
        <w:bottom w:val="none" w:sz="0" w:space="0" w:color="auto"/>
        <w:right w:val="none" w:sz="0" w:space="0" w:color="auto"/>
      </w:divBdr>
    </w:div>
    <w:div w:id="1333988796">
      <w:bodyDiv w:val="1"/>
      <w:marLeft w:val="0"/>
      <w:marRight w:val="0"/>
      <w:marTop w:val="0"/>
      <w:marBottom w:val="0"/>
      <w:divBdr>
        <w:top w:val="none" w:sz="0" w:space="0" w:color="auto"/>
        <w:left w:val="none" w:sz="0" w:space="0" w:color="auto"/>
        <w:bottom w:val="none" w:sz="0" w:space="0" w:color="auto"/>
        <w:right w:val="none" w:sz="0" w:space="0" w:color="auto"/>
      </w:divBdr>
      <w:divsChild>
        <w:div w:id="251553131">
          <w:marLeft w:val="0"/>
          <w:marRight w:val="0"/>
          <w:marTop w:val="0"/>
          <w:marBottom w:val="0"/>
          <w:divBdr>
            <w:top w:val="none" w:sz="0" w:space="0" w:color="auto"/>
            <w:left w:val="none" w:sz="0" w:space="0" w:color="auto"/>
            <w:bottom w:val="none" w:sz="0" w:space="0" w:color="auto"/>
            <w:right w:val="none" w:sz="0" w:space="0" w:color="auto"/>
          </w:divBdr>
          <w:divsChild>
            <w:div w:id="1286695443">
              <w:marLeft w:val="0"/>
              <w:marRight w:val="0"/>
              <w:marTop w:val="0"/>
              <w:marBottom w:val="0"/>
              <w:divBdr>
                <w:top w:val="none" w:sz="0" w:space="0" w:color="auto"/>
                <w:left w:val="none" w:sz="0" w:space="0" w:color="auto"/>
                <w:bottom w:val="none" w:sz="0" w:space="0" w:color="auto"/>
                <w:right w:val="none" w:sz="0" w:space="0" w:color="auto"/>
              </w:divBdr>
              <w:divsChild>
                <w:div w:id="2007391384">
                  <w:marLeft w:val="0"/>
                  <w:marRight w:val="0"/>
                  <w:marTop w:val="375"/>
                  <w:marBottom w:val="375"/>
                  <w:divBdr>
                    <w:top w:val="none" w:sz="0" w:space="0" w:color="auto"/>
                    <w:left w:val="none" w:sz="0" w:space="0" w:color="auto"/>
                    <w:bottom w:val="none" w:sz="0" w:space="0" w:color="auto"/>
                    <w:right w:val="none" w:sz="0" w:space="0" w:color="auto"/>
                  </w:divBdr>
                  <w:divsChild>
                    <w:div w:id="115637163">
                      <w:marLeft w:val="0"/>
                      <w:marRight w:val="0"/>
                      <w:marTop w:val="0"/>
                      <w:marBottom w:val="0"/>
                      <w:divBdr>
                        <w:top w:val="none" w:sz="0" w:space="0" w:color="auto"/>
                        <w:left w:val="none" w:sz="0" w:space="0" w:color="auto"/>
                        <w:bottom w:val="none" w:sz="0" w:space="0" w:color="auto"/>
                        <w:right w:val="none" w:sz="0" w:space="0" w:color="auto"/>
                      </w:divBdr>
                      <w:divsChild>
                        <w:div w:id="1033766512">
                          <w:marLeft w:val="0"/>
                          <w:marRight w:val="0"/>
                          <w:marTop w:val="0"/>
                          <w:marBottom w:val="0"/>
                          <w:divBdr>
                            <w:top w:val="none" w:sz="0" w:space="0" w:color="auto"/>
                            <w:left w:val="none" w:sz="0" w:space="0" w:color="auto"/>
                            <w:bottom w:val="none" w:sz="0" w:space="0" w:color="auto"/>
                            <w:right w:val="none" w:sz="0" w:space="0" w:color="auto"/>
                          </w:divBdr>
                          <w:divsChild>
                            <w:div w:id="364450952">
                              <w:marLeft w:val="0"/>
                              <w:marRight w:val="0"/>
                              <w:marTop w:val="0"/>
                              <w:marBottom w:val="0"/>
                              <w:divBdr>
                                <w:top w:val="none" w:sz="0" w:space="0" w:color="auto"/>
                                <w:left w:val="none" w:sz="0" w:space="0" w:color="auto"/>
                                <w:bottom w:val="none" w:sz="0" w:space="0" w:color="auto"/>
                                <w:right w:val="none" w:sz="0" w:space="0" w:color="auto"/>
                              </w:divBdr>
                              <w:divsChild>
                                <w:div w:id="2115711841">
                                  <w:marLeft w:val="0"/>
                                  <w:marRight w:val="0"/>
                                  <w:marTop w:val="0"/>
                                  <w:marBottom w:val="0"/>
                                  <w:divBdr>
                                    <w:top w:val="none" w:sz="0" w:space="0" w:color="auto"/>
                                    <w:left w:val="none" w:sz="0" w:space="0" w:color="auto"/>
                                    <w:bottom w:val="none" w:sz="0" w:space="0" w:color="auto"/>
                                    <w:right w:val="none" w:sz="0" w:space="0" w:color="auto"/>
                                  </w:divBdr>
                                  <w:divsChild>
                                    <w:div w:id="653607814">
                                      <w:marLeft w:val="0"/>
                                      <w:marRight w:val="0"/>
                                      <w:marTop w:val="0"/>
                                      <w:marBottom w:val="0"/>
                                      <w:divBdr>
                                        <w:top w:val="none" w:sz="0" w:space="0" w:color="auto"/>
                                        <w:left w:val="none" w:sz="0" w:space="0" w:color="auto"/>
                                        <w:bottom w:val="none" w:sz="0" w:space="0" w:color="auto"/>
                                        <w:right w:val="none" w:sz="0" w:space="0" w:color="auto"/>
                                      </w:divBdr>
                                      <w:divsChild>
                                        <w:div w:id="790516616">
                                          <w:marLeft w:val="0"/>
                                          <w:marRight w:val="0"/>
                                          <w:marTop w:val="0"/>
                                          <w:marBottom w:val="0"/>
                                          <w:divBdr>
                                            <w:top w:val="none" w:sz="0" w:space="0" w:color="auto"/>
                                            <w:left w:val="none" w:sz="0" w:space="0" w:color="auto"/>
                                            <w:bottom w:val="none" w:sz="0" w:space="0" w:color="auto"/>
                                            <w:right w:val="none" w:sz="0" w:space="0" w:color="auto"/>
                                          </w:divBdr>
                                          <w:divsChild>
                                            <w:div w:id="10814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382810">
      <w:bodyDiv w:val="1"/>
      <w:marLeft w:val="0"/>
      <w:marRight w:val="0"/>
      <w:marTop w:val="0"/>
      <w:marBottom w:val="0"/>
      <w:divBdr>
        <w:top w:val="none" w:sz="0" w:space="0" w:color="auto"/>
        <w:left w:val="none" w:sz="0" w:space="0" w:color="auto"/>
        <w:bottom w:val="none" w:sz="0" w:space="0" w:color="auto"/>
        <w:right w:val="none" w:sz="0" w:space="0" w:color="auto"/>
      </w:divBdr>
      <w:divsChild>
        <w:div w:id="421027702">
          <w:marLeft w:val="547"/>
          <w:marRight w:val="0"/>
          <w:marTop w:val="0"/>
          <w:marBottom w:val="0"/>
          <w:divBdr>
            <w:top w:val="none" w:sz="0" w:space="0" w:color="auto"/>
            <w:left w:val="none" w:sz="0" w:space="0" w:color="auto"/>
            <w:bottom w:val="none" w:sz="0" w:space="0" w:color="auto"/>
            <w:right w:val="none" w:sz="0" w:space="0" w:color="auto"/>
          </w:divBdr>
        </w:div>
      </w:divsChild>
    </w:div>
    <w:div w:id="1454639783">
      <w:bodyDiv w:val="1"/>
      <w:marLeft w:val="0"/>
      <w:marRight w:val="0"/>
      <w:marTop w:val="0"/>
      <w:marBottom w:val="0"/>
      <w:divBdr>
        <w:top w:val="none" w:sz="0" w:space="0" w:color="auto"/>
        <w:left w:val="none" w:sz="0" w:space="0" w:color="auto"/>
        <w:bottom w:val="none" w:sz="0" w:space="0" w:color="auto"/>
        <w:right w:val="none" w:sz="0" w:space="0" w:color="auto"/>
      </w:divBdr>
      <w:divsChild>
        <w:div w:id="1311592743">
          <w:marLeft w:val="547"/>
          <w:marRight w:val="0"/>
          <w:marTop w:val="0"/>
          <w:marBottom w:val="0"/>
          <w:divBdr>
            <w:top w:val="none" w:sz="0" w:space="0" w:color="auto"/>
            <w:left w:val="none" w:sz="0" w:space="0" w:color="auto"/>
            <w:bottom w:val="none" w:sz="0" w:space="0" w:color="auto"/>
            <w:right w:val="none" w:sz="0" w:space="0" w:color="auto"/>
          </w:divBdr>
        </w:div>
      </w:divsChild>
    </w:div>
    <w:div w:id="1543786643">
      <w:bodyDiv w:val="1"/>
      <w:marLeft w:val="0"/>
      <w:marRight w:val="0"/>
      <w:marTop w:val="0"/>
      <w:marBottom w:val="0"/>
      <w:divBdr>
        <w:top w:val="none" w:sz="0" w:space="0" w:color="auto"/>
        <w:left w:val="none" w:sz="0" w:space="0" w:color="auto"/>
        <w:bottom w:val="none" w:sz="0" w:space="0" w:color="auto"/>
        <w:right w:val="none" w:sz="0" w:space="0" w:color="auto"/>
      </w:divBdr>
      <w:divsChild>
        <w:div w:id="72624934">
          <w:marLeft w:val="0"/>
          <w:marRight w:val="0"/>
          <w:marTop w:val="0"/>
          <w:marBottom w:val="0"/>
          <w:divBdr>
            <w:top w:val="none" w:sz="0" w:space="0" w:color="auto"/>
            <w:left w:val="none" w:sz="0" w:space="0" w:color="auto"/>
            <w:bottom w:val="none" w:sz="0" w:space="0" w:color="auto"/>
            <w:right w:val="none" w:sz="0" w:space="0" w:color="auto"/>
          </w:divBdr>
          <w:divsChild>
            <w:div w:id="665205207">
              <w:marLeft w:val="0"/>
              <w:marRight w:val="0"/>
              <w:marTop w:val="0"/>
              <w:marBottom w:val="0"/>
              <w:divBdr>
                <w:top w:val="none" w:sz="0" w:space="0" w:color="auto"/>
                <w:left w:val="none" w:sz="0" w:space="0" w:color="auto"/>
                <w:bottom w:val="none" w:sz="0" w:space="0" w:color="auto"/>
                <w:right w:val="none" w:sz="0" w:space="0" w:color="auto"/>
              </w:divBdr>
              <w:divsChild>
                <w:div w:id="283075238">
                  <w:marLeft w:val="0"/>
                  <w:marRight w:val="0"/>
                  <w:marTop w:val="0"/>
                  <w:marBottom w:val="0"/>
                  <w:divBdr>
                    <w:top w:val="none" w:sz="0" w:space="0" w:color="auto"/>
                    <w:left w:val="none" w:sz="0" w:space="0" w:color="auto"/>
                    <w:bottom w:val="none" w:sz="0" w:space="0" w:color="auto"/>
                    <w:right w:val="none" w:sz="0" w:space="0" w:color="auto"/>
                  </w:divBdr>
                  <w:divsChild>
                    <w:div w:id="533422220">
                      <w:marLeft w:val="0"/>
                      <w:marRight w:val="0"/>
                      <w:marTop w:val="0"/>
                      <w:marBottom w:val="0"/>
                      <w:divBdr>
                        <w:top w:val="none" w:sz="0" w:space="0" w:color="auto"/>
                        <w:left w:val="none" w:sz="0" w:space="0" w:color="auto"/>
                        <w:bottom w:val="none" w:sz="0" w:space="0" w:color="auto"/>
                        <w:right w:val="none" w:sz="0" w:space="0" w:color="auto"/>
                      </w:divBdr>
                      <w:divsChild>
                        <w:div w:id="1931617216">
                          <w:marLeft w:val="150"/>
                          <w:marRight w:val="150"/>
                          <w:marTop w:val="0"/>
                          <w:marBottom w:val="0"/>
                          <w:divBdr>
                            <w:top w:val="none" w:sz="0" w:space="0" w:color="auto"/>
                            <w:left w:val="none" w:sz="0" w:space="0" w:color="auto"/>
                            <w:bottom w:val="none" w:sz="0" w:space="0" w:color="auto"/>
                            <w:right w:val="none" w:sz="0" w:space="0" w:color="auto"/>
                          </w:divBdr>
                          <w:divsChild>
                            <w:div w:id="72553353">
                              <w:marLeft w:val="0"/>
                              <w:marRight w:val="0"/>
                              <w:marTop w:val="0"/>
                              <w:marBottom w:val="0"/>
                              <w:divBdr>
                                <w:top w:val="none" w:sz="0" w:space="0" w:color="auto"/>
                                <w:left w:val="none" w:sz="0" w:space="0" w:color="auto"/>
                                <w:bottom w:val="none" w:sz="0" w:space="0" w:color="auto"/>
                                <w:right w:val="none" w:sz="0" w:space="0" w:color="auto"/>
                              </w:divBdr>
                              <w:divsChild>
                                <w:div w:id="270357750">
                                  <w:marLeft w:val="150"/>
                                  <w:marRight w:val="150"/>
                                  <w:marTop w:val="0"/>
                                  <w:marBottom w:val="0"/>
                                  <w:divBdr>
                                    <w:top w:val="none" w:sz="0" w:space="0" w:color="auto"/>
                                    <w:left w:val="none" w:sz="0" w:space="0" w:color="auto"/>
                                    <w:bottom w:val="none" w:sz="0" w:space="0" w:color="auto"/>
                                    <w:right w:val="none" w:sz="0" w:space="0" w:color="auto"/>
                                  </w:divBdr>
                                  <w:divsChild>
                                    <w:div w:id="988167293">
                                      <w:marLeft w:val="0"/>
                                      <w:marRight w:val="0"/>
                                      <w:marTop w:val="0"/>
                                      <w:marBottom w:val="0"/>
                                      <w:divBdr>
                                        <w:top w:val="none" w:sz="0" w:space="0" w:color="auto"/>
                                        <w:left w:val="none" w:sz="0" w:space="0" w:color="auto"/>
                                        <w:bottom w:val="none" w:sz="0" w:space="0" w:color="auto"/>
                                        <w:right w:val="none" w:sz="0" w:space="0" w:color="auto"/>
                                      </w:divBdr>
                                      <w:divsChild>
                                        <w:div w:id="832336895">
                                          <w:marLeft w:val="0"/>
                                          <w:marRight w:val="0"/>
                                          <w:marTop w:val="0"/>
                                          <w:marBottom w:val="0"/>
                                          <w:divBdr>
                                            <w:top w:val="none" w:sz="0" w:space="0" w:color="auto"/>
                                            <w:left w:val="none" w:sz="0" w:space="0" w:color="auto"/>
                                            <w:bottom w:val="none" w:sz="0" w:space="0" w:color="auto"/>
                                            <w:right w:val="none" w:sz="0" w:space="0" w:color="auto"/>
                                          </w:divBdr>
                                          <w:divsChild>
                                            <w:div w:id="582107355">
                                              <w:marLeft w:val="0"/>
                                              <w:marRight w:val="0"/>
                                              <w:marTop w:val="0"/>
                                              <w:marBottom w:val="0"/>
                                              <w:divBdr>
                                                <w:top w:val="none" w:sz="0" w:space="0" w:color="auto"/>
                                                <w:left w:val="none" w:sz="0" w:space="0" w:color="auto"/>
                                                <w:bottom w:val="none" w:sz="0" w:space="0" w:color="auto"/>
                                                <w:right w:val="none" w:sz="0" w:space="0" w:color="auto"/>
                                              </w:divBdr>
                                              <w:divsChild>
                                                <w:div w:id="470175637">
                                                  <w:marLeft w:val="0"/>
                                                  <w:marRight w:val="0"/>
                                                  <w:marTop w:val="0"/>
                                                  <w:marBottom w:val="0"/>
                                                  <w:divBdr>
                                                    <w:top w:val="none" w:sz="0" w:space="0" w:color="auto"/>
                                                    <w:left w:val="none" w:sz="0" w:space="0" w:color="auto"/>
                                                    <w:bottom w:val="none" w:sz="0" w:space="0" w:color="auto"/>
                                                    <w:right w:val="none" w:sz="0" w:space="0" w:color="auto"/>
                                                  </w:divBdr>
                                                  <w:divsChild>
                                                    <w:div w:id="1174998134">
                                                      <w:marLeft w:val="0"/>
                                                      <w:marRight w:val="0"/>
                                                      <w:marTop w:val="0"/>
                                                      <w:marBottom w:val="0"/>
                                                      <w:divBdr>
                                                        <w:top w:val="none" w:sz="0" w:space="0" w:color="auto"/>
                                                        <w:left w:val="none" w:sz="0" w:space="0" w:color="auto"/>
                                                        <w:bottom w:val="none" w:sz="0" w:space="0" w:color="auto"/>
                                                        <w:right w:val="none" w:sz="0" w:space="0" w:color="auto"/>
                                                      </w:divBdr>
                                                      <w:divsChild>
                                                        <w:div w:id="631597312">
                                                          <w:marLeft w:val="0"/>
                                                          <w:marRight w:val="0"/>
                                                          <w:marTop w:val="0"/>
                                                          <w:marBottom w:val="0"/>
                                                          <w:divBdr>
                                                            <w:top w:val="none" w:sz="0" w:space="0" w:color="auto"/>
                                                            <w:left w:val="none" w:sz="0" w:space="0" w:color="auto"/>
                                                            <w:bottom w:val="none" w:sz="0" w:space="0" w:color="auto"/>
                                                            <w:right w:val="none" w:sz="0" w:space="0" w:color="auto"/>
                                                          </w:divBdr>
                                                          <w:divsChild>
                                                            <w:div w:id="786124423">
                                                              <w:marLeft w:val="0"/>
                                                              <w:marRight w:val="0"/>
                                                              <w:marTop w:val="0"/>
                                                              <w:marBottom w:val="0"/>
                                                              <w:divBdr>
                                                                <w:top w:val="none" w:sz="0" w:space="0" w:color="auto"/>
                                                                <w:left w:val="none" w:sz="0" w:space="0" w:color="auto"/>
                                                                <w:bottom w:val="none" w:sz="0" w:space="0" w:color="auto"/>
                                                                <w:right w:val="none" w:sz="0" w:space="0" w:color="auto"/>
                                                              </w:divBdr>
                                                              <w:divsChild>
                                                                <w:div w:id="1386485950">
                                                                  <w:marLeft w:val="0"/>
                                                                  <w:marRight w:val="0"/>
                                                                  <w:marTop w:val="0"/>
                                                                  <w:marBottom w:val="0"/>
                                                                  <w:divBdr>
                                                                    <w:top w:val="none" w:sz="0" w:space="0" w:color="auto"/>
                                                                    <w:left w:val="none" w:sz="0" w:space="0" w:color="auto"/>
                                                                    <w:bottom w:val="none" w:sz="0" w:space="0" w:color="auto"/>
                                                                    <w:right w:val="none" w:sz="0" w:space="0" w:color="auto"/>
                                                                  </w:divBdr>
                                                                  <w:divsChild>
                                                                    <w:div w:id="2014457034">
                                                                      <w:marLeft w:val="0"/>
                                                                      <w:marRight w:val="0"/>
                                                                      <w:marTop w:val="0"/>
                                                                      <w:marBottom w:val="0"/>
                                                                      <w:divBdr>
                                                                        <w:top w:val="none" w:sz="0" w:space="0" w:color="auto"/>
                                                                        <w:left w:val="none" w:sz="0" w:space="0" w:color="auto"/>
                                                                        <w:bottom w:val="none" w:sz="0" w:space="0" w:color="auto"/>
                                                                        <w:right w:val="none" w:sz="0" w:space="0" w:color="auto"/>
                                                                      </w:divBdr>
                                                                      <w:divsChild>
                                                                        <w:div w:id="10656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609465">
      <w:bodyDiv w:val="1"/>
      <w:marLeft w:val="0"/>
      <w:marRight w:val="0"/>
      <w:marTop w:val="0"/>
      <w:marBottom w:val="0"/>
      <w:divBdr>
        <w:top w:val="none" w:sz="0" w:space="0" w:color="auto"/>
        <w:left w:val="none" w:sz="0" w:space="0" w:color="auto"/>
        <w:bottom w:val="none" w:sz="0" w:space="0" w:color="auto"/>
        <w:right w:val="none" w:sz="0" w:space="0" w:color="auto"/>
      </w:divBdr>
    </w:div>
    <w:div w:id="1650547943">
      <w:bodyDiv w:val="1"/>
      <w:marLeft w:val="0"/>
      <w:marRight w:val="0"/>
      <w:marTop w:val="0"/>
      <w:marBottom w:val="0"/>
      <w:divBdr>
        <w:top w:val="none" w:sz="0" w:space="0" w:color="auto"/>
        <w:left w:val="none" w:sz="0" w:space="0" w:color="auto"/>
        <w:bottom w:val="none" w:sz="0" w:space="0" w:color="auto"/>
        <w:right w:val="none" w:sz="0" w:space="0" w:color="auto"/>
      </w:divBdr>
      <w:divsChild>
        <w:div w:id="691299044">
          <w:marLeft w:val="547"/>
          <w:marRight w:val="0"/>
          <w:marTop w:val="0"/>
          <w:marBottom w:val="0"/>
          <w:divBdr>
            <w:top w:val="none" w:sz="0" w:space="0" w:color="auto"/>
            <w:left w:val="none" w:sz="0" w:space="0" w:color="auto"/>
            <w:bottom w:val="none" w:sz="0" w:space="0" w:color="auto"/>
            <w:right w:val="none" w:sz="0" w:space="0" w:color="auto"/>
          </w:divBdr>
        </w:div>
      </w:divsChild>
    </w:div>
    <w:div w:id="1673876453">
      <w:bodyDiv w:val="1"/>
      <w:marLeft w:val="0"/>
      <w:marRight w:val="0"/>
      <w:marTop w:val="0"/>
      <w:marBottom w:val="0"/>
      <w:divBdr>
        <w:top w:val="none" w:sz="0" w:space="0" w:color="auto"/>
        <w:left w:val="none" w:sz="0" w:space="0" w:color="auto"/>
        <w:bottom w:val="none" w:sz="0" w:space="0" w:color="auto"/>
        <w:right w:val="none" w:sz="0" w:space="0" w:color="auto"/>
      </w:divBdr>
    </w:div>
    <w:div w:id="1682538161">
      <w:bodyDiv w:val="1"/>
      <w:marLeft w:val="0"/>
      <w:marRight w:val="0"/>
      <w:marTop w:val="0"/>
      <w:marBottom w:val="0"/>
      <w:divBdr>
        <w:top w:val="none" w:sz="0" w:space="0" w:color="auto"/>
        <w:left w:val="none" w:sz="0" w:space="0" w:color="auto"/>
        <w:bottom w:val="none" w:sz="0" w:space="0" w:color="auto"/>
        <w:right w:val="none" w:sz="0" w:space="0" w:color="auto"/>
      </w:divBdr>
    </w:div>
    <w:div w:id="1682582299">
      <w:bodyDiv w:val="1"/>
      <w:marLeft w:val="0"/>
      <w:marRight w:val="0"/>
      <w:marTop w:val="0"/>
      <w:marBottom w:val="0"/>
      <w:divBdr>
        <w:top w:val="single" w:sz="2" w:space="0" w:color="000000"/>
        <w:left w:val="none" w:sz="0" w:space="0" w:color="auto"/>
        <w:bottom w:val="none" w:sz="0" w:space="0" w:color="auto"/>
        <w:right w:val="none" w:sz="0" w:space="0" w:color="auto"/>
      </w:divBdr>
      <w:divsChild>
        <w:div w:id="2134908062">
          <w:marLeft w:val="0"/>
          <w:marRight w:val="0"/>
          <w:marTop w:val="150"/>
          <w:marBottom w:val="0"/>
          <w:divBdr>
            <w:top w:val="none" w:sz="0" w:space="0" w:color="auto"/>
            <w:left w:val="none" w:sz="0" w:space="0" w:color="auto"/>
            <w:bottom w:val="none" w:sz="0" w:space="0" w:color="auto"/>
            <w:right w:val="none" w:sz="0" w:space="0" w:color="auto"/>
          </w:divBdr>
          <w:divsChild>
            <w:div w:id="1793596655">
              <w:marLeft w:val="0"/>
              <w:marRight w:val="0"/>
              <w:marTop w:val="0"/>
              <w:marBottom w:val="0"/>
              <w:divBdr>
                <w:top w:val="none" w:sz="0" w:space="0" w:color="auto"/>
                <w:left w:val="none" w:sz="0" w:space="0" w:color="auto"/>
                <w:bottom w:val="none" w:sz="0" w:space="0" w:color="auto"/>
                <w:right w:val="none" w:sz="0" w:space="0" w:color="auto"/>
              </w:divBdr>
              <w:divsChild>
                <w:div w:id="1793943402">
                  <w:marLeft w:val="0"/>
                  <w:marRight w:val="0"/>
                  <w:marTop w:val="0"/>
                  <w:marBottom w:val="0"/>
                  <w:divBdr>
                    <w:top w:val="none" w:sz="0" w:space="0" w:color="auto"/>
                    <w:left w:val="none" w:sz="0" w:space="0" w:color="auto"/>
                    <w:bottom w:val="none" w:sz="0" w:space="0" w:color="auto"/>
                    <w:right w:val="none" w:sz="0" w:space="0" w:color="auto"/>
                  </w:divBdr>
                  <w:divsChild>
                    <w:div w:id="1493911726">
                      <w:marLeft w:val="0"/>
                      <w:marRight w:val="0"/>
                      <w:marTop w:val="0"/>
                      <w:marBottom w:val="0"/>
                      <w:divBdr>
                        <w:top w:val="single" w:sz="6" w:space="19" w:color="CCCCCC"/>
                        <w:left w:val="single" w:sz="6" w:space="19" w:color="CCCCCC"/>
                        <w:bottom w:val="single" w:sz="6" w:space="19" w:color="CCCCCC"/>
                        <w:right w:val="single" w:sz="6" w:space="19" w:color="CCCCCC"/>
                      </w:divBdr>
                      <w:divsChild>
                        <w:div w:id="390426964">
                          <w:marLeft w:val="0"/>
                          <w:marRight w:val="0"/>
                          <w:marTop w:val="0"/>
                          <w:marBottom w:val="0"/>
                          <w:divBdr>
                            <w:top w:val="none" w:sz="0" w:space="0" w:color="auto"/>
                            <w:left w:val="none" w:sz="0" w:space="0" w:color="auto"/>
                            <w:bottom w:val="none" w:sz="0" w:space="0" w:color="auto"/>
                            <w:right w:val="none" w:sz="0" w:space="0" w:color="auto"/>
                          </w:divBdr>
                          <w:divsChild>
                            <w:div w:id="20575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240114">
      <w:bodyDiv w:val="1"/>
      <w:marLeft w:val="0"/>
      <w:marRight w:val="0"/>
      <w:marTop w:val="0"/>
      <w:marBottom w:val="0"/>
      <w:divBdr>
        <w:top w:val="none" w:sz="0" w:space="0" w:color="auto"/>
        <w:left w:val="none" w:sz="0" w:space="0" w:color="auto"/>
        <w:bottom w:val="none" w:sz="0" w:space="0" w:color="auto"/>
        <w:right w:val="none" w:sz="0" w:space="0" w:color="auto"/>
      </w:divBdr>
      <w:divsChild>
        <w:div w:id="1160392309">
          <w:marLeft w:val="0"/>
          <w:marRight w:val="0"/>
          <w:marTop w:val="0"/>
          <w:marBottom w:val="0"/>
          <w:divBdr>
            <w:top w:val="none" w:sz="0" w:space="0" w:color="auto"/>
            <w:left w:val="none" w:sz="0" w:space="0" w:color="auto"/>
            <w:bottom w:val="none" w:sz="0" w:space="0" w:color="auto"/>
            <w:right w:val="none" w:sz="0" w:space="0" w:color="auto"/>
          </w:divBdr>
          <w:divsChild>
            <w:div w:id="1995143475">
              <w:marLeft w:val="0"/>
              <w:marRight w:val="0"/>
              <w:marTop w:val="0"/>
              <w:marBottom w:val="0"/>
              <w:divBdr>
                <w:top w:val="none" w:sz="0" w:space="0" w:color="auto"/>
                <w:left w:val="none" w:sz="0" w:space="0" w:color="auto"/>
                <w:bottom w:val="none" w:sz="0" w:space="0" w:color="auto"/>
                <w:right w:val="none" w:sz="0" w:space="0" w:color="auto"/>
              </w:divBdr>
              <w:divsChild>
                <w:div w:id="328794649">
                  <w:marLeft w:val="0"/>
                  <w:marRight w:val="0"/>
                  <w:marTop w:val="375"/>
                  <w:marBottom w:val="375"/>
                  <w:divBdr>
                    <w:top w:val="none" w:sz="0" w:space="0" w:color="auto"/>
                    <w:left w:val="none" w:sz="0" w:space="0" w:color="auto"/>
                    <w:bottom w:val="none" w:sz="0" w:space="0" w:color="auto"/>
                    <w:right w:val="none" w:sz="0" w:space="0" w:color="auto"/>
                  </w:divBdr>
                  <w:divsChild>
                    <w:div w:id="1025981698">
                      <w:marLeft w:val="0"/>
                      <w:marRight w:val="0"/>
                      <w:marTop w:val="0"/>
                      <w:marBottom w:val="0"/>
                      <w:divBdr>
                        <w:top w:val="none" w:sz="0" w:space="0" w:color="auto"/>
                        <w:left w:val="none" w:sz="0" w:space="0" w:color="auto"/>
                        <w:bottom w:val="none" w:sz="0" w:space="0" w:color="auto"/>
                        <w:right w:val="none" w:sz="0" w:space="0" w:color="auto"/>
                      </w:divBdr>
                      <w:divsChild>
                        <w:div w:id="1662614128">
                          <w:marLeft w:val="0"/>
                          <w:marRight w:val="0"/>
                          <w:marTop w:val="0"/>
                          <w:marBottom w:val="0"/>
                          <w:divBdr>
                            <w:top w:val="none" w:sz="0" w:space="0" w:color="auto"/>
                            <w:left w:val="none" w:sz="0" w:space="0" w:color="auto"/>
                            <w:bottom w:val="none" w:sz="0" w:space="0" w:color="auto"/>
                            <w:right w:val="none" w:sz="0" w:space="0" w:color="auto"/>
                          </w:divBdr>
                          <w:divsChild>
                            <w:div w:id="816609044">
                              <w:marLeft w:val="0"/>
                              <w:marRight w:val="0"/>
                              <w:marTop w:val="0"/>
                              <w:marBottom w:val="0"/>
                              <w:divBdr>
                                <w:top w:val="none" w:sz="0" w:space="0" w:color="auto"/>
                                <w:left w:val="none" w:sz="0" w:space="0" w:color="auto"/>
                                <w:bottom w:val="none" w:sz="0" w:space="0" w:color="auto"/>
                                <w:right w:val="none" w:sz="0" w:space="0" w:color="auto"/>
                              </w:divBdr>
                              <w:divsChild>
                                <w:div w:id="1917084437">
                                  <w:marLeft w:val="0"/>
                                  <w:marRight w:val="0"/>
                                  <w:marTop w:val="0"/>
                                  <w:marBottom w:val="0"/>
                                  <w:divBdr>
                                    <w:top w:val="none" w:sz="0" w:space="0" w:color="auto"/>
                                    <w:left w:val="none" w:sz="0" w:space="0" w:color="auto"/>
                                    <w:bottom w:val="none" w:sz="0" w:space="0" w:color="auto"/>
                                    <w:right w:val="none" w:sz="0" w:space="0" w:color="auto"/>
                                  </w:divBdr>
                                  <w:divsChild>
                                    <w:div w:id="1717120006">
                                      <w:marLeft w:val="0"/>
                                      <w:marRight w:val="0"/>
                                      <w:marTop w:val="0"/>
                                      <w:marBottom w:val="0"/>
                                      <w:divBdr>
                                        <w:top w:val="none" w:sz="0" w:space="0" w:color="auto"/>
                                        <w:left w:val="none" w:sz="0" w:space="0" w:color="auto"/>
                                        <w:bottom w:val="none" w:sz="0" w:space="0" w:color="auto"/>
                                        <w:right w:val="none" w:sz="0" w:space="0" w:color="auto"/>
                                      </w:divBdr>
                                      <w:divsChild>
                                        <w:div w:id="921450829">
                                          <w:marLeft w:val="0"/>
                                          <w:marRight w:val="0"/>
                                          <w:marTop w:val="0"/>
                                          <w:marBottom w:val="0"/>
                                          <w:divBdr>
                                            <w:top w:val="none" w:sz="0" w:space="0" w:color="auto"/>
                                            <w:left w:val="none" w:sz="0" w:space="0" w:color="auto"/>
                                            <w:bottom w:val="none" w:sz="0" w:space="0" w:color="auto"/>
                                            <w:right w:val="none" w:sz="0" w:space="0" w:color="auto"/>
                                          </w:divBdr>
                                          <w:divsChild>
                                            <w:div w:id="50582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92360">
      <w:bodyDiv w:val="1"/>
      <w:marLeft w:val="0"/>
      <w:marRight w:val="0"/>
      <w:marTop w:val="0"/>
      <w:marBottom w:val="0"/>
      <w:divBdr>
        <w:top w:val="none" w:sz="0" w:space="0" w:color="auto"/>
        <w:left w:val="none" w:sz="0" w:space="0" w:color="auto"/>
        <w:bottom w:val="none" w:sz="0" w:space="0" w:color="auto"/>
        <w:right w:val="none" w:sz="0" w:space="0" w:color="auto"/>
      </w:divBdr>
      <w:divsChild>
        <w:div w:id="1084034758">
          <w:marLeft w:val="274"/>
          <w:marRight w:val="0"/>
          <w:marTop w:val="0"/>
          <w:marBottom w:val="0"/>
          <w:divBdr>
            <w:top w:val="none" w:sz="0" w:space="0" w:color="auto"/>
            <w:left w:val="none" w:sz="0" w:space="0" w:color="auto"/>
            <w:bottom w:val="none" w:sz="0" w:space="0" w:color="auto"/>
            <w:right w:val="none" w:sz="0" w:space="0" w:color="auto"/>
          </w:divBdr>
        </w:div>
        <w:div w:id="1796101809">
          <w:marLeft w:val="259"/>
          <w:marRight w:val="0"/>
          <w:marTop w:val="0"/>
          <w:marBottom w:val="0"/>
          <w:divBdr>
            <w:top w:val="none" w:sz="0" w:space="0" w:color="auto"/>
            <w:left w:val="none" w:sz="0" w:space="0" w:color="auto"/>
            <w:bottom w:val="none" w:sz="0" w:space="0" w:color="auto"/>
            <w:right w:val="none" w:sz="0" w:space="0" w:color="auto"/>
          </w:divBdr>
        </w:div>
      </w:divsChild>
    </w:div>
    <w:div w:id="1794784877">
      <w:bodyDiv w:val="1"/>
      <w:marLeft w:val="0"/>
      <w:marRight w:val="0"/>
      <w:marTop w:val="0"/>
      <w:marBottom w:val="0"/>
      <w:divBdr>
        <w:top w:val="none" w:sz="0" w:space="0" w:color="auto"/>
        <w:left w:val="none" w:sz="0" w:space="0" w:color="auto"/>
        <w:bottom w:val="none" w:sz="0" w:space="0" w:color="auto"/>
        <w:right w:val="none" w:sz="0" w:space="0" w:color="auto"/>
      </w:divBdr>
    </w:div>
    <w:div w:id="1828663374">
      <w:bodyDiv w:val="1"/>
      <w:marLeft w:val="0"/>
      <w:marRight w:val="0"/>
      <w:marTop w:val="0"/>
      <w:marBottom w:val="0"/>
      <w:divBdr>
        <w:top w:val="none" w:sz="0" w:space="0" w:color="auto"/>
        <w:left w:val="none" w:sz="0" w:space="0" w:color="auto"/>
        <w:bottom w:val="none" w:sz="0" w:space="0" w:color="auto"/>
        <w:right w:val="none" w:sz="0" w:space="0" w:color="auto"/>
      </w:divBdr>
      <w:divsChild>
        <w:div w:id="138740138">
          <w:marLeft w:val="274"/>
          <w:marRight w:val="0"/>
          <w:marTop w:val="120"/>
          <w:marBottom w:val="0"/>
          <w:divBdr>
            <w:top w:val="none" w:sz="0" w:space="0" w:color="auto"/>
            <w:left w:val="none" w:sz="0" w:space="0" w:color="auto"/>
            <w:bottom w:val="none" w:sz="0" w:space="0" w:color="auto"/>
            <w:right w:val="none" w:sz="0" w:space="0" w:color="auto"/>
          </w:divBdr>
        </w:div>
        <w:div w:id="320423757">
          <w:marLeft w:val="835"/>
          <w:marRight w:val="0"/>
          <w:marTop w:val="120"/>
          <w:marBottom w:val="0"/>
          <w:divBdr>
            <w:top w:val="none" w:sz="0" w:space="0" w:color="auto"/>
            <w:left w:val="none" w:sz="0" w:space="0" w:color="auto"/>
            <w:bottom w:val="none" w:sz="0" w:space="0" w:color="auto"/>
            <w:right w:val="none" w:sz="0" w:space="0" w:color="auto"/>
          </w:divBdr>
        </w:div>
        <w:div w:id="367099335">
          <w:marLeft w:val="274"/>
          <w:marRight w:val="0"/>
          <w:marTop w:val="120"/>
          <w:marBottom w:val="0"/>
          <w:divBdr>
            <w:top w:val="none" w:sz="0" w:space="0" w:color="auto"/>
            <w:left w:val="none" w:sz="0" w:space="0" w:color="auto"/>
            <w:bottom w:val="none" w:sz="0" w:space="0" w:color="auto"/>
            <w:right w:val="none" w:sz="0" w:space="0" w:color="auto"/>
          </w:divBdr>
        </w:div>
        <w:div w:id="445200325">
          <w:marLeft w:val="1080"/>
          <w:marRight w:val="0"/>
          <w:marTop w:val="120"/>
          <w:marBottom w:val="0"/>
          <w:divBdr>
            <w:top w:val="none" w:sz="0" w:space="0" w:color="auto"/>
            <w:left w:val="none" w:sz="0" w:space="0" w:color="auto"/>
            <w:bottom w:val="none" w:sz="0" w:space="0" w:color="auto"/>
            <w:right w:val="none" w:sz="0" w:space="0" w:color="auto"/>
          </w:divBdr>
        </w:div>
        <w:div w:id="711852807">
          <w:marLeft w:val="835"/>
          <w:marRight w:val="0"/>
          <w:marTop w:val="120"/>
          <w:marBottom w:val="0"/>
          <w:divBdr>
            <w:top w:val="none" w:sz="0" w:space="0" w:color="auto"/>
            <w:left w:val="none" w:sz="0" w:space="0" w:color="auto"/>
            <w:bottom w:val="none" w:sz="0" w:space="0" w:color="auto"/>
            <w:right w:val="none" w:sz="0" w:space="0" w:color="auto"/>
          </w:divBdr>
        </w:div>
        <w:div w:id="793600572">
          <w:marLeft w:val="1080"/>
          <w:marRight w:val="0"/>
          <w:marTop w:val="120"/>
          <w:marBottom w:val="0"/>
          <w:divBdr>
            <w:top w:val="none" w:sz="0" w:space="0" w:color="auto"/>
            <w:left w:val="none" w:sz="0" w:space="0" w:color="auto"/>
            <w:bottom w:val="none" w:sz="0" w:space="0" w:color="auto"/>
            <w:right w:val="none" w:sz="0" w:space="0" w:color="auto"/>
          </w:divBdr>
        </w:div>
        <w:div w:id="904025961">
          <w:marLeft w:val="274"/>
          <w:marRight w:val="0"/>
          <w:marTop w:val="120"/>
          <w:marBottom w:val="0"/>
          <w:divBdr>
            <w:top w:val="none" w:sz="0" w:space="0" w:color="auto"/>
            <w:left w:val="none" w:sz="0" w:space="0" w:color="auto"/>
            <w:bottom w:val="none" w:sz="0" w:space="0" w:color="auto"/>
            <w:right w:val="none" w:sz="0" w:space="0" w:color="auto"/>
          </w:divBdr>
        </w:div>
        <w:div w:id="1026298980">
          <w:marLeft w:val="0"/>
          <w:marRight w:val="0"/>
          <w:marTop w:val="120"/>
          <w:marBottom w:val="0"/>
          <w:divBdr>
            <w:top w:val="none" w:sz="0" w:space="0" w:color="auto"/>
            <w:left w:val="none" w:sz="0" w:space="0" w:color="auto"/>
            <w:bottom w:val="none" w:sz="0" w:space="0" w:color="auto"/>
            <w:right w:val="none" w:sz="0" w:space="0" w:color="auto"/>
          </w:divBdr>
        </w:div>
        <w:div w:id="1116408003">
          <w:marLeft w:val="835"/>
          <w:marRight w:val="0"/>
          <w:marTop w:val="120"/>
          <w:marBottom w:val="0"/>
          <w:divBdr>
            <w:top w:val="none" w:sz="0" w:space="0" w:color="auto"/>
            <w:left w:val="none" w:sz="0" w:space="0" w:color="auto"/>
            <w:bottom w:val="none" w:sz="0" w:space="0" w:color="auto"/>
            <w:right w:val="none" w:sz="0" w:space="0" w:color="auto"/>
          </w:divBdr>
        </w:div>
        <w:div w:id="1855415355">
          <w:marLeft w:val="274"/>
          <w:marRight w:val="0"/>
          <w:marTop w:val="120"/>
          <w:marBottom w:val="0"/>
          <w:divBdr>
            <w:top w:val="none" w:sz="0" w:space="0" w:color="auto"/>
            <w:left w:val="none" w:sz="0" w:space="0" w:color="auto"/>
            <w:bottom w:val="none" w:sz="0" w:space="0" w:color="auto"/>
            <w:right w:val="none" w:sz="0" w:space="0" w:color="auto"/>
          </w:divBdr>
        </w:div>
      </w:divsChild>
    </w:div>
    <w:div w:id="1939214464">
      <w:bodyDiv w:val="1"/>
      <w:marLeft w:val="0"/>
      <w:marRight w:val="0"/>
      <w:marTop w:val="0"/>
      <w:marBottom w:val="0"/>
      <w:divBdr>
        <w:top w:val="none" w:sz="0" w:space="0" w:color="auto"/>
        <w:left w:val="none" w:sz="0" w:space="0" w:color="auto"/>
        <w:bottom w:val="none" w:sz="0" w:space="0" w:color="auto"/>
        <w:right w:val="none" w:sz="0" w:space="0" w:color="auto"/>
      </w:divBdr>
      <w:divsChild>
        <w:div w:id="1653749096">
          <w:marLeft w:val="274"/>
          <w:marRight w:val="0"/>
          <w:marTop w:val="0"/>
          <w:marBottom w:val="0"/>
          <w:divBdr>
            <w:top w:val="none" w:sz="0" w:space="0" w:color="auto"/>
            <w:left w:val="none" w:sz="0" w:space="0" w:color="auto"/>
            <w:bottom w:val="none" w:sz="0" w:space="0" w:color="auto"/>
            <w:right w:val="none" w:sz="0" w:space="0" w:color="auto"/>
          </w:divBdr>
        </w:div>
      </w:divsChild>
    </w:div>
    <w:div w:id="2043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aidsafeguards@dfat.gov.au"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hyperlink" Target="mailto:aidsafeguards@dfat.gov.au"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adb.org/documents/environment-safeguards-good-practice-sourcebook" TargetMode="External"/><Relationship Id="rId24" Type="http://schemas.openxmlformats.org/officeDocument/2006/relationships/theme" Target="theme/theme1.xml"/><Relationship Id="rId5" Type="http://schemas.openxmlformats.org/officeDocument/2006/relationships/settings" Target="settings.xml"/><Relationship Id="rId23" Type="http://schemas.openxmlformats.org/officeDocument/2006/relationships/fontTable" Target="fontTable.xml"/><Relationship Id="rId10" Type="http://schemas.openxmlformats.org/officeDocument/2006/relationships/hyperlink" Target="http://pubdocs.worldbank.org/en/837721522762050108/Environmental-and-Social-Framework.pdf"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APG Orange">
      <a:dk1>
        <a:sysClr val="windowText" lastClr="000000"/>
      </a:dk1>
      <a:lt1>
        <a:sysClr val="window" lastClr="FFFFFF"/>
      </a:lt1>
      <a:dk2>
        <a:srgbClr val="495965"/>
      </a:dk2>
      <a:lt2>
        <a:srgbClr val="D8DCDB"/>
      </a:lt2>
      <a:accent1>
        <a:srgbClr val="D3875F"/>
      </a:accent1>
      <a:accent2>
        <a:srgbClr val="65C5B4"/>
      </a:accent2>
      <a:accent3>
        <a:srgbClr val="ACD08C"/>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798472-1BE8-4BB1-8931-501FA1F39ED4}"/>
</file>

<file path=customXml/itemProps2.xml><?xml version="1.0" encoding="utf-8"?>
<ds:datastoreItem xmlns:ds="http://schemas.openxmlformats.org/officeDocument/2006/customXml" ds:itemID="{B297CD19-35D8-4FAE-9B73-ED00E300C222}"/>
</file>

<file path=customXml/itemProps3.xml><?xml version="1.0" encoding="utf-8"?>
<ds:datastoreItem xmlns:ds="http://schemas.openxmlformats.org/officeDocument/2006/customXml" ds:itemID="{AE4E589C-9A65-4FB5-8486-9D3D82A08876}"/>
</file>

<file path=customXml/itemProps4.xml><?xml version="1.0" encoding="utf-8"?>
<ds:datastoreItem xmlns:ds="http://schemas.openxmlformats.org/officeDocument/2006/customXml" ds:itemID="{A49E984B-21E2-4181-88E6-DB5DB0DDB5DD}"/>
</file>

<file path=docProps/app.xml><?xml version="1.0" encoding="utf-8"?>
<Properties xmlns="http://schemas.openxmlformats.org/officeDocument/2006/extended-properties" xmlns:vt="http://schemas.openxmlformats.org/officeDocument/2006/docPropsVTypes">
  <Template>Normal.dotm</Template>
  <TotalTime>0</TotalTime>
  <Pages>5</Pages>
  <Words>2030</Words>
  <Characters>11573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 Guidance Note – Consulting Stakeholders</dc:title>
  <dc:subject/>
  <dc:creator/>
  <cp:keywords/>
  <dc:description/>
  <cp:lastModifiedBy/>
  <cp:revision>1</cp:revision>
  <dcterms:created xsi:type="dcterms:W3CDTF">2019-05-24T01:05:00Z</dcterms:created>
  <dcterms:modified xsi:type="dcterms:W3CDTF">2019-05-24T01:05:00Z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ae13f540-cc8e-406d-b2a0-d995e98c9efa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1239900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