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charts/chart16.xml" ContentType="application/vnd.openxmlformats-officedocument.drawingml.chart+xml"/>
  <Override PartName="/word/charts/chart15.xml" ContentType="application/vnd.openxmlformats-officedocument.drawingml.chart+xml"/>
  <Override PartName="/word/charts/chart17.xml" ContentType="application/vnd.openxmlformats-officedocument.drawingml.chart+xml"/>
  <Override PartName="/word/theme/theme1.xml" ContentType="application/vnd.openxmlformats-officedocument.theme+xml"/>
  <Override PartName="/word/charts/chart14.xml" ContentType="application/vnd.openxmlformats-officedocument.drawingml.chart+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colors3.xml" ContentType="application/vnd.ms-office.chartcolorstyle+xml"/>
  <Override PartName="/word/charts/chart11.xml" ContentType="application/vnd.openxmlformats-officedocument.drawingml.char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layout1.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style1.xml" ContentType="application/vnd.ms-office.chartstyle+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D371DF0" w14:textId="4C1A9602" w:rsidR="004612AA" w:rsidRPr="009B211A" w:rsidRDefault="001F6DA6" w:rsidP="004612AA">
      <w:pPr>
        <w:jc w:val="both"/>
        <w:rPr>
          <w:sz w:val="36"/>
          <w:szCs w:val="36"/>
        </w:rPr>
      </w:pPr>
      <w:r>
        <w:rPr>
          <w:noProof/>
          <w:lang w:val="en-AU" w:eastAsia="en-AU"/>
        </w:rPr>
        <mc:AlternateContent>
          <mc:Choice Requires="wpg">
            <w:drawing>
              <wp:anchor distT="0" distB="0" distL="114300" distR="114300" simplePos="0" relativeHeight="251664384" behindDoc="0" locked="0" layoutInCell="1" allowOverlap="1" wp14:anchorId="32F9B9D9" wp14:editId="00F3B384">
                <wp:simplePos x="0" y="0"/>
                <wp:positionH relativeFrom="margin">
                  <wp:align>center</wp:align>
                </wp:positionH>
                <wp:positionV relativeFrom="margin">
                  <wp:posOffset>-199390</wp:posOffset>
                </wp:positionV>
                <wp:extent cx="7113270" cy="1291590"/>
                <wp:effectExtent l="0" t="0" r="0" b="1905"/>
                <wp:wrapNone/>
                <wp:docPr id="12" name="Group 12"/>
                <wp:cNvGraphicFramePr/>
                <a:graphic xmlns:a="http://schemas.openxmlformats.org/drawingml/2006/main">
                  <a:graphicData uri="http://schemas.microsoft.com/office/word/2010/wordprocessingGroup">
                    <wpg:wgp>
                      <wpg:cNvGrpSpPr/>
                      <wpg:grpSpPr>
                        <a:xfrm>
                          <a:off x="0" y="0"/>
                          <a:ext cx="7113270" cy="1291590"/>
                          <a:chOff x="0" y="-1"/>
                          <a:chExt cx="7315200" cy="1216153"/>
                        </a:xfrm>
                      </wpg:grpSpPr>
                      <wps:wsp>
                        <wps:cNvPr id="1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82A12B4" id="Group 12" o:spid="_x0000_s1026" style="position:absolute;margin-left:0;margin-top:-15.7pt;width:560.1pt;height:101.7pt;z-index:251664384;mso-width-percent:941;mso-height-percent:121;mso-position-horizontal:center;mso-position-horizontal-relative:margin;mso-position-vertical-relative:margin;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JVr0A&#10;AADbAAAADwAAAGRycy9kb3ducmV2LnhtbESPzQrCMBCE74LvEFbwpqkFf6imRRRBj1YfYGnWtths&#10;ShO1vr0RBG+7zOx8s5usN414Uudqywpm0wgEcWF1zaWC6+UwWYFwHlljY5kUvMlBlg4HG0y0ffGZ&#10;nrkvRQhhl6CCyvs2kdIVFRl0U9sSB+1mO4M+rF0pdYevEG4aGUfRQhqsORAqbGlXUXHPHyZw89V+&#10;zsuY6LTjqJ8d4n15N0qNR/12DcJT7//m3/VRh/pz+P4SBpDp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4AJVr0AAADbAAAADwAAAAAAAAAAAAAAAACYAgAAZHJzL2Rvd25yZXYu&#10;eG1sUEsFBgAAAAAEAAQA9QAAAIIDAAAAAA==&#10;" path="m,l7312660,r,1129665l3619500,733425,,1091565,,xe" fillcolor="#4f81bd [3204]" stroked="f" strokeweight="2pt">
                  <v:path arrowok="t" o:connecttype="custom" o:connectlocs="0,0;7315200,0;7315200,1130373;3620757,733885;0,1092249;0,0" o:connectangles="0,0,0,0,0,0"/>
                </v:shape>
                <v:rect id="Rectangle 16"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R0MAA&#10;AADbAAAADwAAAGRycy9kb3ducmV2LnhtbERPTYvCMBC9L/gfwgje1lQP4lajiOjqbdFd0OOQjG1p&#10;MylJ1tZ/bxaEvc3jfc5y3dtG3MmHyrGCyTgDQaydqbhQ8PO9f5+DCBHZYOOYFDwowHo1eFtiblzH&#10;J7qfYyFSCIccFZQxtrmUQZdkMYxdS5y4m/MWY4K+kMZjl8JtI6dZNpMWK04NJba0LUnX51+roNvI&#10;D3+9dPo4new+b/OvWodDrdRo2G8WICL18V/8ch9Nmj+Dv1/S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lR0MAAAADbAAAADwAAAAAAAAAAAAAAAACYAgAAZHJzL2Rvd25y&#10;ZXYueG1sUEsFBgAAAAAEAAQA9QAAAIUDAAAAAA==&#10;" stroked="f" strokeweight="2pt">
                  <v:fill r:id="rId9" o:title="" recolor="t" rotate="t" type="frame"/>
                </v:rect>
                <w10:wrap anchorx="margin" anchory="margin"/>
              </v:group>
            </w:pict>
          </mc:Fallback>
        </mc:AlternateContent>
      </w:r>
    </w:p>
    <w:p w14:paraId="3826DEC5" w14:textId="77777777" w:rsidR="004612AA" w:rsidRDefault="004612AA" w:rsidP="004612AA">
      <w:pPr>
        <w:jc w:val="both"/>
        <w:rPr>
          <w:sz w:val="36"/>
          <w:szCs w:val="36"/>
        </w:rPr>
      </w:pPr>
    </w:p>
    <w:p w14:paraId="463CFC90" w14:textId="77777777" w:rsidR="004612AA" w:rsidRPr="009B211A" w:rsidRDefault="004612AA" w:rsidP="004612AA">
      <w:pPr>
        <w:jc w:val="both"/>
        <w:rPr>
          <w:sz w:val="36"/>
          <w:szCs w:val="36"/>
        </w:rPr>
      </w:pPr>
    </w:p>
    <w:p w14:paraId="2CB207B7" w14:textId="77777777" w:rsidR="004612AA" w:rsidRDefault="004612AA" w:rsidP="004612AA">
      <w:pPr>
        <w:jc w:val="both"/>
        <w:rPr>
          <w:sz w:val="36"/>
          <w:szCs w:val="36"/>
        </w:rPr>
      </w:pPr>
    </w:p>
    <w:p w14:paraId="56C75F54" w14:textId="77777777" w:rsidR="001F6DA6" w:rsidRDefault="001F6DA6" w:rsidP="004612AA">
      <w:pPr>
        <w:jc w:val="both"/>
        <w:rPr>
          <w:sz w:val="36"/>
          <w:szCs w:val="36"/>
        </w:rPr>
      </w:pPr>
    </w:p>
    <w:p w14:paraId="39A0FF1E" w14:textId="77777777" w:rsidR="001F6DA6" w:rsidRDefault="001F6DA6" w:rsidP="004612AA">
      <w:pPr>
        <w:jc w:val="both"/>
        <w:rPr>
          <w:sz w:val="36"/>
          <w:szCs w:val="36"/>
        </w:rPr>
      </w:pPr>
    </w:p>
    <w:p w14:paraId="7068076C" w14:textId="77777777" w:rsidR="001F6DA6" w:rsidRPr="009B211A" w:rsidRDefault="001F6DA6" w:rsidP="004612AA">
      <w:pPr>
        <w:jc w:val="both"/>
        <w:rPr>
          <w:sz w:val="36"/>
          <w:szCs w:val="36"/>
        </w:rPr>
      </w:pPr>
    </w:p>
    <w:p w14:paraId="44DEC46F" w14:textId="77777777" w:rsidR="004612AA" w:rsidRPr="009B211A" w:rsidRDefault="004612AA" w:rsidP="004612AA">
      <w:pPr>
        <w:jc w:val="both"/>
        <w:rPr>
          <w:sz w:val="36"/>
          <w:szCs w:val="36"/>
        </w:rPr>
      </w:pPr>
    </w:p>
    <w:p w14:paraId="31229EB5" w14:textId="77777777" w:rsidR="004612AA" w:rsidRPr="000714F2" w:rsidRDefault="004612AA" w:rsidP="004612AA">
      <w:pPr>
        <w:jc w:val="center"/>
        <w:rPr>
          <w:rFonts w:asciiTheme="minorBidi" w:hAnsiTheme="minorBidi"/>
          <w:b/>
          <w:color w:val="365F91" w:themeColor="accent1" w:themeShade="BF"/>
          <w:kern w:val="36"/>
          <w:sz w:val="48"/>
          <w:szCs w:val="48"/>
          <w:lang w:eastAsia="nb-NO"/>
        </w:rPr>
      </w:pPr>
      <w:r w:rsidRPr="000714F2">
        <w:rPr>
          <w:rFonts w:asciiTheme="minorBidi" w:hAnsiTheme="minorBidi"/>
          <w:b/>
          <w:bCs/>
          <w:color w:val="365F91" w:themeColor="accent1" w:themeShade="BF"/>
          <w:sz w:val="48"/>
          <w:szCs w:val="48"/>
        </w:rPr>
        <w:t>Partnerships for Better Governance</w:t>
      </w:r>
    </w:p>
    <w:p w14:paraId="182F4B11" w14:textId="77777777" w:rsidR="004612AA" w:rsidRDefault="004612AA" w:rsidP="004612AA">
      <w:pPr>
        <w:jc w:val="center"/>
        <w:rPr>
          <w:rFonts w:asciiTheme="minorBidi" w:hAnsiTheme="minorBidi"/>
          <w:b/>
          <w:kern w:val="36"/>
          <w:sz w:val="44"/>
          <w:szCs w:val="44"/>
          <w:lang w:eastAsia="nb-NO"/>
        </w:rPr>
      </w:pPr>
    </w:p>
    <w:p w14:paraId="695F7F53" w14:textId="77777777" w:rsidR="004612AA" w:rsidRDefault="004612AA" w:rsidP="004612AA">
      <w:pPr>
        <w:jc w:val="center"/>
        <w:rPr>
          <w:rFonts w:asciiTheme="minorBidi" w:hAnsiTheme="minorBidi"/>
          <w:b/>
          <w:kern w:val="36"/>
          <w:sz w:val="44"/>
          <w:szCs w:val="44"/>
          <w:lang w:eastAsia="nb-NO"/>
        </w:rPr>
      </w:pPr>
    </w:p>
    <w:p w14:paraId="0FA47D2E" w14:textId="77777777" w:rsidR="004612AA" w:rsidRDefault="004612AA" w:rsidP="004612AA">
      <w:pPr>
        <w:rPr>
          <w:rFonts w:ascii="Arial" w:hAnsi="Arial" w:cs="Arial"/>
          <w:sz w:val="28"/>
          <w:szCs w:val="28"/>
        </w:rPr>
      </w:pPr>
    </w:p>
    <w:p w14:paraId="1B7D236E" w14:textId="77777777" w:rsidR="001F6DA6" w:rsidRDefault="001F6DA6" w:rsidP="004612AA">
      <w:pPr>
        <w:jc w:val="center"/>
        <w:rPr>
          <w:rFonts w:ascii="Arial" w:hAnsi="Arial" w:cs="Arial"/>
          <w:color w:val="4F81BD" w:themeColor="accent1"/>
          <w:sz w:val="28"/>
          <w:szCs w:val="28"/>
        </w:rPr>
      </w:pPr>
    </w:p>
    <w:p w14:paraId="78810D0A" w14:textId="5221E4F1" w:rsidR="001F6DA6" w:rsidRPr="00B967BF" w:rsidRDefault="00B967BF" w:rsidP="001F6DA6">
      <w:pPr>
        <w:ind w:left="2127"/>
        <w:rPr>
          <w:rFonts w:ascii="Arial" w:hAnsi="Arial" w:cs="Arial"/>
          <w:sz w:val="32"/>
          <w:szCs w:val="32"/>
        </w:rPr>
      </w:pPr>
      <w:r w:rsidRPr="00B967BF">
        <w:rPr>
          <w:rFonts w:ascii="Arial" w:hAnsi="Arial" w:cs="Arial"/>
          <w:color w:val="4F81BD" w:themeColor="accent1"/>
          <w:sz w:val="32"/>
          <w:szCs w:val="32"/>
        </w:rPr>
        <w:t>Final Report</w:t>
      </w:r>
    </w:p>
    <w:p w14:paraId="5550FEB0" w14:textId="7145A7F0" w:rsidR="004612AA" w:rsidRPr="001F6DA6" w:rsidRDefault="001F6DA6" w:rsidP="001F6DA6">
      <w:pPr>
        <w:ind w:left="2127"/>
        <w:rPr>
          <w:rFonts w:asciiTheme="minorBidi" w:hAnsiTheme="minorBidi"/>
          <w:kern w:val="36"/>
          <w:sz w:val="28"/>
          <w:szCs w:val="28"/>
          <w:lang w:eastAsia="nb-NO"/>
        </w:rPr>
      </w:pPr>
      <w:r>
        <w:rPr>
          <w:rFonts w:ascii="Arial" w:hAnsi="Arial" w:cs="Arial"/>
          <w:sz w:val="28"/>
          <w:szCs w:val="28"/>
        </w:rPr>
        <w:t>F</w:t>
      </w:r>
      <w:r w:rsidR="004612AA">
        <w:rPr>
          <w:rFonts w:ascii="Arial" w:hAnsi="Arial" w:cs="Arial"/>
          <w:sz w:val="28"/>
          <w:szCs w:val="28"/>
        </w:rPr>
        <w:t>rom the</w:t>
      </w:r>
      <w:r>
        <w:rPr>
          <w:rFonts w:ascii="Arial" w:hAnsi="Arial" w:cs="Arial"/>
          <w:sz w:val="28"/>
          <w:szCs w:val="28"/>
        </w:rPr>
        <w:t xml:space="preserve"> </w:t>
      </w:r>
      <w:r w:rsidR="004612AA" w:rsidRPr="001F6DA6">
        <w:rPr>
          <w:rFonts w:asciiTheme="minorBidi" w:hAnsiTheme="minorBidi"/>
          <w:sz w:val="28"/>
          <w:szCs w:val="28"/>
        </w:rPr>
        <w:t>Mid-Term Review of PASAI Implementation of its Long-term Strategic Plan 2014-2024</w:t>
      </w:r>
    </w:p>
    <w:p w14:paraId="1F47785C" w14:textId="77777777" w:rsidR="004612AA" w:rsidRDefault="004612AA" w:rsidP="001F6DA6">
      <w:pPr>
        <w:ind w:left="2127"/>
        <w:rPr>
          <w:rFonts w:ascii="Arial" w:hAnsi="Arial" w:cs="Arial"/>
          <w:bCs/>
          <w:kern w:val="36"/>
          <w:sz w:val="24"/>
          <w:szCs w:val="24"/>
          <w:lang w:eastAsia="nb-NO"/>
        </w:rPr>
      </w:pPr>
      <w:r w:rsidRPr="007D4C12">
        <w:rPr>
          <w:rFonts w:ascii="Arial" w:hAnsi="Arial" w:cs="Arial"/>
          <w:bCs/>
          <w:kern w:val="36"/>
          <w:sz w:val="24"/>
          <w:szCs w:val="24"/>
          <w:lang w:eastAsia="nb-NO"/>
        </w:rPr>
        <w:t>Prepared by Bezerra International Consulting</w:t>
      </w:r>
    </w:p>
    <w:p w14:paraId="13E133C5" w14:textId="77777777" w:rsidR="004612AA" w:rsidRDefault="004612AA" w:rsidP="004612AA">
      <w:pPr>
        <w:jc w:val="center"/>
        <w:rPr>
          <w:rFonts w:ascii="Arial" w:hAnsi="Arial" w:cs="Arial"/>
          <w:bCs/>
          <w:kern w:val="36"/>
          <w:sz w:val="24"/>
          <w:szCs w:val="24"/>
          <w:lang w:eastAsia="nb-NO"/>
        </w:rPr>
      </w:pPr>
    </w:p>
    <w:p w14:paraId="418BD7F2" w14:textId="77777777" w:rsidR="004612AA" w:rsidRDefault="004612AA" w:rsidP="004612AA">
      <w:pPr>
        <w:jc w:val="center"/>
        <w:rPr>
          <w:rFonts w:ascii="Arial" w:hAnsi="Arial" w:cs="Arial"/>
          <w:bCs/>
          <w:kern w:val="36"/>
          <w:sz w:val="24"/>
          <w:szCs w:val="24"/>
          <w:lang w:eastAsia="nb-NO"/>
        </w:rPr>
      </w:pPr>
    </w:p>
    <w:p w14:paraId="2CE82E6A" w14:textId="77777777" w:rsidR="004612AA" w:rsidRDefault="004612AA" w:rsidP="004612AA">
      <w:pPr>
        <w:jc w:val="center"/>
        <w:rPr>
          <w:rFonts w:ascii="Arial" w:hAnsi="Arial" w:cs="Arial"/>
          <w:bCs/>
          <w:kern w:val="36"/>
          <w:sz w:val="24"/>
          <w:szCs w:val="24"/>
          <w:lang w:eastAsia="nb-NO"/>
        </w:rPr>
      </w:pPr>
    </w:p>
    <w:p w14:paraId="624967A1" w14:textId="77777777" w:rsidR="004612AA" w:rsidRDefault="004612AA" w:rsidP="004612AA">
      <w:pPr>
        <w:jc w:val="center"/>
        <w:rPr>
          <w:rFonts w:ascii="Arial" w:hAnsi="Arial" w:cs="Arial"/>
          <w:bCs/>
          <w:kern w:val="36"/>
          <w:sz w:val="24"/>
          <w:szCs w:val="24"/>
          <w:lang w:eastAsia="nb-NO"/>
        </w:rPr>
      </w:pPr>
    </w:p>
    <w:p w14:paraId="35198480" w14:textId="77777777" w:rsidR="004612AA" w:rsidRDefault="004612AA" w:rsidP="004612AA">
      <w:pPr>
        <w:jc w:val="center"/>
        <w:rPr>
          <w:rFonts w:ascii="Arial" w:hAnsi="Arial" w:cs="Arial"/>
          <w:bCs/>
          <w:kern w:val="36"/>
          <w:sz w:val="24"/>
          <w:szCs w:val="24"/>
          <w:lang w:eastAsia="nb-NO"/>
        </w:rPr>
      </w:pPr>
    </w:p>
    <w:p w14:paraId="2EFCE364" w14:textId="77777777" w:rsidR="004612AA" w:rsidRPr="007D4C12" w:rsidRDefault="004612AA" w:rsidP="004612AA">
      <w:pPr>
        <w:jc w:val="center"/>
        <w:rPr>
          <w:rFonts w:ascii="Arial" w:hAnsi="Arial" w:cs="Arial"/>
          <w:bCs/>
          <w:kern w:val="36"/>
          <w:sz w:val="24"/>
          <w:szCs w:val="24"/>
          <w:lang w:eastAsia="nb-NO"/>
        </w:rPr>
      </w:pPr>
    </w:p>
    <w:p w14:paraId="36AC3258" w14:textId="63C89FA6" w:rsidR="004612AA" w:rsidRDefault="004612AA" w:rsidP="001F6DA6">
      <w:pPr>
        <w:jc w:val="right"/>
        <w:rPr>
          <w:rFonts w:ascii="Arial" w:hAnsi="Arial" w:cs="Arial"/>
          <w:bCs/>
          <w:kern w:val="36"/>
          <w:sz w:val="24"/>
          <w:szCs w:val="24"/>
          <w:lang w:eastAsia="nb-NO"/>
        </w:rPr>
      </w:pPr>
      <w:r w:rsidRPr="007D4C12">
        <w:rPr>
          <w:rFonts w:ascii="Arial" w:hAnsi="Arial" w:cs="Arial"/>
          <w:bCs/>
          <w:kern w:val="36"/>
          <w:sz w:val="24"/>
          <w:szCs w:val="24"/>
          <w:lang w:eastAsia="nb-NO"/>
        </w:rPr>
        <w:t>1 April 2019</w:t>
      </w:r>
    </w:p>
    <w:p w14:paraId="0B51CB30" w14:textId="22A18CA8" w:rsidR="00240DA0" w:rsidRPr="007D4C12" w:rsidRDefault="00240DA0" w:rsidP="001F6DA6">
      <w:pPr>
        <w:jc w:val="right"/>
        <w:rPr>
          <w:rFonts w:ascii="Arial" w:hAnsi="Arial" w:cs="Arial"/>
          <w:bCs/>
          <w:kern w:val="36"/>
          <w:sz w:val="24"/>
          <w:szCs w:val="24"/>
          <w:lang w:eastAsia="nb-NO"/>
        </w:rPr>
      </w:pPr>
      <w:r>
        <w:rPr>
          <w:noProof/>
          <w:lang w:val="en-AU" w:eastAsia="en-AU"/>
        </w:rPr>
        <mc:AlternateContent>
          <mc:Choice Requires="wpg">
            <w:drawing>
              <wp:anchor distT="0" distB="0" distL="114300" distR="114300" simplePos="0" relativeHeight="251666432" behindDoc="0" locked="0" layoutInCell="1" allowOverlap="1" wp14:anchorId="788B4CF9" wp14:editId="60A0E0BA">
                <wp:simplePos x="0" y="0"/>
                <wp:positionH relativeFrom="margin">
                  <wp:align>center</wp:align>
                </wp:positionH>
                <wp:positionV relativeFrom="margin">
                  <wp:posOffset>8571230</wp:posOffset>
                </wp:positionV>
                <wp:extent cx="7113270" cy="396240"/>
                <wp:effectExtent l="0" t="0" r="0" b="3810"/>
                <wp:wrapNone/>
                <wp:docPr id="19" name="Group 19"/>
                <wp:cNvGraphicFramePr/>
                <a:graphic xmlns:a="http://schemas.openxmlformats.org/drawingml/2006/main">
                  <a:graphicData uri="http://schemas.microsoft.com/office/word/2010/wordprocessingGroup">
                    <wpg:wgp>
                      <wpg:cNvGrpSpPr/>
                      <wpg:grpSpPr>
                        <a:xfrm flipV="1">
                          <a:off x="0" y="0"/>
                          <a:ext cx="7113270" cy="396240"/>
                          <a:chOff x="0" y="-1"/>
                          <a:chExt cx="7315200" cy="1216153"/>
                        </a:xfrm>
                      </wpg:grpSpPr>
                      <wps:wsp>
                        <wps:cNvPr id="2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7315200" cy="1216152"/>
                          </a:xfrm>
                          <a:prstGeom prst="rect">
                            <a:avLst/>
                          </a:prstGeom>
                          <a:blipFill>
                            <a:blip r:embed="rId10">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1121FACE" id="Group 19" o:spid="_x0000_s1026" style="position:absolute;margin-left:0;margin-top:674.9pt;width:560.1pt;height:31.2pt;flip:y;z-index:251666432;mso-width-percent:941;mso-position-horizontal:center;mso-position-horizontal-relative:margin;mso-position-vertical-relative:margin;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F6LwA&#10;AADbAAAADwAAAGRycy9kb3ducmV2LnhtbESPTQrCMBCF94J3CCO407QFtVSjiCLo0uoBhmZsi82k&#10;NFHr7Y0guHy8n4+32vSmEU/qXG1ZQTyNQBAXVtdcKrheDpMUhPPIGhvLpOBNDjbr4WCFmbYvPtMz&#10;96UII+wyVFB532ZSuqIig25qW+Lg3Wxn0AfZlVJ3+ArjppFJFM2lwZoDocKWdhUV9/xhAjdP9zNe&#10;JESnHUd9fEj25d0oNR712yUIT73/h3/to1aQxPD9En6AXH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18XovAAAANsAAAAPAAAAAAAAAAAAAAAAAJgCAABkcnMvZG93bnJldi54&#10;bWxQSwUGAAAAAAQABAD1AAAAgQMAAAAA&#10;" path="m,l7312660,r,1129665l3619500,733425,,1091565,,xe" fillcolor="#4f81bd [3204]" stroked="f" strokeweight="2pt">
                  <v:path arrowok="t" o:connecttype="custom" o:connectlocs="0,0;7315200,0;7315200,1130373;3620757,733885;0,1092249;0,0" o:connectangles="0,0,0,0,0,0"/>
                </v:shape>
                <v:rect id="Rectangle 23"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XzsMA&#10;AADbAAAADwAAAGRycy9kb3ducmV2LnhtbESPT2sCMRTE70K/Q3iF3vRtLYhsjSItSvFU/1x6e2xe&#10;N2k3L8smdddv3wiCx2FmfsMsVoNv1Jm76IJoeJ4UoFiqYJzUGk7HzXgOKiYSQ00Q1nDhCKvlw2hB&#10;pQm97Pl8SLXKEIklabAptSVirCx7ipPQsmTvO3SeUpZdjaajPsN9g9OimKEnJ3nBUstvlqvfw5/X&#10;UL9/0fpzQ87+7Po5zo5bRLfV+ulxWL+CSjyke/jW/jAapi9w/ZJ/A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5XzsMAAADbAAAADwAAAAAAAAAAAAAAAACYAgAAZHJzL2Rv&#10;d25yZXYueG1sUEsFBgAAAAAEAAQA9QAAAIgDAAAAAA==&#10;" stroked="f" strokeweight="2pt">
                  <v:fill r:id="rId12" o:title="" recolor="t" rotate="t" type="frame"/>
                </v:rect>
                <w10:wrap anchorx="margin" anchory="margin"/>
              </v:group>
            </w:pict>
          </mc:Fallback>
        </mc:AlternateContent>
      </w:r>
    </w:p>
    <w:p w14:paraId="5D9B5B6E" w14:textId="77777777" w:rsidR="003866D3" w:rsidRDefault="003866D3">
      <w:pPr>
        <w:spacing w:after="200"/>
        <w:rPr>
          <w:rFonts w:ascii="Cambria" w:hAnsi="Cambria"/>
          <w:sz w:val="28"/>
          <w:szCs w:val="28"/>
        </w:rPr>
      </w:pPr>
      <w:r>
        <w:rPr>
          <w:rFonts w:ascii="Cambria" w:hAnsi="Cambria"/>
          <w:sz w:val="28"/>
          <w:szCs w:val="28"/>
        </w:rPr>
        <w:br w:type="page"/>
      </w:r>
    </w:p>
    <w:p w14:paraId="02754042" w14:textId="77777777" w:rsidR="003866D3" w:rsidRDefault="003866D3" w:rsidP="003866D3">
      <w:pPr>
        <w:spacing w:line="240" w:lineRule="auto"/>
        <w:jc w:val="center"/>
        <w:rPr>
          <w:b/>
        </w:rPr>
      </w:pPr>
    </w:p>
    <w:p w14:paraId="23D81878" w14:textId="77777777" w:rsidR="00D67768" w:rsidRDefault="00D67768" w:rsidP="003866D3">
      <w:pPr>
        <w:spacing w:line="240" w:lineRule="auto"/>
        <w:jc w:val="center"/>
        <w:rPr>
          <w:b/>
        </w:rPr>
      </w:pPr>
    </w:p>
    <w:tbl>
      <w:tblPr>
        <w:tblStyle w:val="TableGrid"/>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9040"/>
      </w:tblGrid>
      <w:tr w:rsidR="003866D3" w14:paraId="299FE6A2" w14:textId="77777777" w:rsidTr="00FD063A">
        <w:tc>
          <w:tcPr>
            <w:tcW w:w="9060" w:type="dxa"/>
          </w:tcPr>
          <w:p w14:paraId="672ED1FB" w14:textId="77777777" w:rsidR="003866D3" w:rsidRDefault="003866D3" w:rsidP="00005376">
            <w:pPr>
              <w:jc w:val="center"/>
              <w:rPr>
                <w:b/>
              </w:rPr>
            </w:pPr>
          </w:p>
          <w:p w14:paraId="0A3A7842" w14:textId="77777777" w:rsidR="003866D3" w:rsidRPr="00E43D63" w:rsidRDefault="003866D3" w:rsidP="00005376">
            <w:pPr>
              <w:jc w:val="center"/>
              <w:rPr>
                <w:b/>
                <w:color w:val="365F91" w:themeColor="accent1" w:themeShade="BF"/>
                <w:sz w:val="28"/>
                <w:szCs w:val="28"/>
              </w:rPr>
            </w:pPr>
            <w:r w:rsidRPr="00E43D63">
              <w:rPr>
                <w:b/>
                <w:color w:val="365F91" w:themeColor="accent1" w:themeShade="BF"/>
                <w:sz w:val="28"/>
                <w:szCs w:val="28"/>
              </w:rPr>
              <w:t>Acknowledgements</w:t>
            </w:r>
          </w:p>
          <w:p w14:paraId="00243FF1" w14:textId="77777777" w:rsidR="003866D3" w:rsidRDefault="003866D3" w:rsidP="00005376">
            <w:pPr>
              <w:jc w:val="lowKashida"/>
              <w:rPr>
                <w:bCs/>
              </w:rPr>
            </w:pPr>
            <w:r w:rsidRPr="00DC5A5B">
              <w:rPr>
                <w:bCs/>
              </w:rPr>
              <w:t xml:space="preserve">Bezerra International Consulting wishes to express its gratitude to the </w:t>
            </w:r>
            <w:r>
              <w:rPr>
                <w:bCs/>
              </w:rPr>
              <w:t>persons</w:t>
            </w:r>
            <w:r w:rsidRPr="00DC5A5B">
              <w:rPr>
                <w:bCs/>
              </w:rPr>
              <w:t xml:space="preserve"> who contributed their valuable knowledge and time toward this evaluation. The high quality of their inputs and generosity in sharing knowledge has been essential to the team’s understanding, analysis and evaluation. </w:t>
            </w:r>
          </w:p>
          <w:p w14:paraId="09B5AA5D" w14:textId="28A1CEC9" w:rsidR="003866D3" w:rsidRDefault="003866D3" w:rsidP="00877622">
            <w:pPr>
              <w:jc w:val="lowKashida"/>
              <w:rPr>
                <w:bCs/>
              </w:rPr>
            </w:pPr>
            <w:r w:rsidRPr="00BE63F2">
              <w:rPr>
                <w:bCs/>
              </w:rPr>
              <w:t>The team received full support from</w:t>
            </w:r>
            <w:r>
              <w:rPr>
                <w:bCs/>
              </w:rPr>
              <w:t xml:space="preserve"> the Heads of SAI and their staff in the five case-study countries.</w:t>
            </w:r>
            <w:r w:rsidR="00877622">
              <w:rPr>
                <w:bCs/>
              </w:rPr>
              <w:t xml:space="preserve"> </w:t>
            </w:r>
            <w:r w:rsidR="00877622" w:rsidRPr="00FD2EAB">
              <w:rPr>
                <w:bCs/>
              </w:rPr>
              <w:t xml:space="preserve">The team heartedly thanks </w:t>
            </w:r>
            <w:r w:rsidR="00877622">
              <w:rPr>
                <w:bCs/>
              </w:rPr>
              <w:t xml:space="preserve">them for their generosity and welcome. </w:t>
            </w:r>
            <w:r w:rsidR="00877622">
              <w:rPr>
                <w:rFonts w:ascii="Calibri" w:eastAsia="Times New Roman" w:hAnsi="Calibri" w:cs="Calibri"/>
              </w:rPr>
              <w:t>The team also wishes to thanks the c</w:t>
            </w:r>
            <w:r w:rsidR="00877622" w:rsidRPr="007F0C52">
              <w:rPr>
                <w:rFonts w:ascii="Calibri" w:eastAsia="Times New Roman" w:hAnsi="Calibri" w:cs="Calibri"/>
              </w:rPr>
              <w:t>ontact persons</w:t>
            </w:r>
            <w:r w:rsidR="00877622">
              <w:rPr>
                <w:rFonts w:ascii="Calibri" w:eastAsia="Times New Roman" w:hAnsi="Calibri" w:cs="Calibri"/>
              </w:rPr>
              <w:t xml:space="preserve"> in each of </w:t>
            </w:r>
            <w:r w:rsidR="00EB2294">
              <w:rPr>
                <w:rFonts w:ascii="Calibri" w:eastAsia="Times New Roman" w:hAnsi="Calibri" w:cs="Calibri"/>
              </w:rPr>
              <w:t>the case-study countries</w:t>
            </w:r>
            <w:r w:rsidR="00877622">
              <w:rPr>
                <w:rFonts w:ascii="Calibri" w:eastAsia="Times New Roman" w:hAnsi="Calibri" w:cs="Calibri"/>
              </w:rPr>
              <w:t xml:space="preserve">, namely, </w:t>
            </w:r>
            <w:r w:rsidR="00877622" w:rsidRPr="00B73E2C">
              <w:rPr>
                <w:rFonts w:ascii="Calibri" w:eastAsia="Times New Roman" w:hAnsi="Calibri" w:cs="Calibri"/>
              </w:rPr>
              <w:t xml:space="preserve">Ms. </w:t>
            </w:r>
            <w:r w:rsidR="00877622" w:rsidRPr="00B73E2C">
              <w:rPr>
                <w:color w:val="000000"/>
              </w:rPr>
              <w:t xml:space="preserve">Matilda Dani Diake, </w:t>
            </w:r>
            <w:r w:rsidR="00877622" w:rsidRPr="00B73E2C">
              <w:t>Ms. Shel</w:t>
            </w:r>
            <w:r w:rsidR="00877622">
              <w:t xml:space="preserve">olyn Neth, </w:t>
            </w:r>
            <w:r w:rsidR="00877622">
              <w:rPr>
                <w:rFonts w:ascii="Calibri" w:eastAsia="Times New Roman" w:hAnsi="Calibri" w:cs="Calibri"/>
              </w:rPr>
              <w:t xml:space="preserve">Ms. </w:t>
            </w:r>
            <w:r w:rsidR="00877622" w:rsidRPr="00071EAA">
              <w:rPr>
                <w:rFonts w:ascii="Calibri" w:eastAsia="Times New Roman" w:hAnsi="Calibri" w:cs="Calibri"/>
              </w:rPr>
              <w:t xml:space="preserve">Edlyn Dalisay, </w:t>
            </w:r>
            <w:r w:rsidR="00877622">
              <w:t xml:space="preserve">Ms. Etita Tonga and Mr. </w:t>
            </w:r>
            <w:r w:rsidR="00877622" w:rsidRPr="00B73E2C">
              <w:rPr>
                <w:rFonts w:ascii="Calibri" w:eastAsia="Times New Roman" w:hAnsi="Calibri" w:cs="Calibri"/>
              </w:rPr>
              <w:t>Sairusi Dukono</w:t>
            </w:r>
            <w:r w:rsidR="00EB2294">
              <w:rPr>
                <w:rFonts w:ascii="Calibri" w:eastAsia="Times New Roman" w:hAnsi="Calibri" w:cs="Calibri"/>
              </w:rPr>
              <w:t>.</w:t>
            </w:r>
            <w:r>
              <w:rPr>
                <w:bCs/>
              </w:rPr>
              <w:t xml:space="preserve"> They organized meetings w</w:t>
            </w:r>
            <w:r w:rsidR="005A1632">
              <w:rPr>
                <w:bCs/>
              </w:rPr>
              <w:t>ithin their SAIs and externally</w:t>
            </w:r>
            <w:r>
              <w:rPr>
                <w:bCs/>
              </w:rPr>
              <w:t xml:space="preserve"> with in-country stakeholders</w:t>
            </w:r>
            <w:r w:rsidR="005A1632">
              <w:rPr>
                <w:bCs/>
              </w:rPr>
              <w:t>,</w:t>
            </w:r>
            <w:r>
              <w:rPr>
                <w:bCs/>
              </w:rPr>
              <w:t xml:space="preserve"> and provided logistic support. </w:t>
            </w:r>
          </w:p>
          <w:p w14:paraId="195572E7" w14:textId="151E69B0" w:rsidR="003866D3" w:rsidRDefault="00C25339" w:rsidP="007D4C12">
            <w:pPr>
              <w:jc w:val="lowKashida"/>
              <w:rPr>
                <w:bCs/>
              </w:rPr>
            </w:pPr>
            <w:r>
              <w:rPr>
                <w:bCs/>
              </w:rPr>
              <w:t xml:space="preserve">The team </w:t>
            </w:r>
            <w:r w:rsidR="00BC6138">
              <w:rPr>
                <w:bCs/>
              </w:rPr>
              <w:t>is grateful to</w:t>
            </w:r>
            <w:r>
              <w:rPr>
                <w:bCs/>
              </w:rPr>
              <w:t xml:space="preserve"> Ms. Sarah Markley, </w:t>
            </w:r>
            <w:r w:rsidRPr="00C25339">
              <w:rPr>
                <w:bCs/>
              </w:rPr>
              <w:t>PASAI Deputy Secretary-General</w:t>
            </w:r>
            <w:r>
              <w:rPr>
                <w:bCs/>
              </w:rPr>
              <w:t xml:space="preserve">, Mr. Tiofilusi Tiueti, PASAI’s Chief Executive, </w:t>
            </w:r>
            <w:r w:rsidR="00034D97">
              <w:rPr>
                <w:bCs/>
              </w:rPr>
              <w:t xml:space="preserve">and DFAT </w:t>
            </w:r>
            <w:r w:rsidR="008B641B">
              <w:rPr>
                <w:bCs/>
              </w:rPr>
              <w:t>for t</w:t>
            </w:r>
            <w:r w:rsidR="00034D97">
              <w:rPr>
                <w:bCs/>
              </w:rPr>
              <w:t xml:space="preserve">heir comments to the draft of the evaluation </w:t>
            </w:r>
            <w:r>
              <w:rPr>
                <w:bCs/>
              </w:rPr>
              <w:t xml:space="preserve">report. </w:t>
            </w:r>
            <w:r w:rsidR="00BC6138">
              <w:rPr>
                <w:bCs/>
              </w:rPr>
              <w:t xml:space="preserve">The team also thanks </w:t>
            </w:r>
            <w:r w:rsidR="008B641B">
              <w:rPr>
                <w:bCs/>
              </w:rPr>
              <w:t xml:space="preserve">the Secretariat </w:t>
            </w:r>
            <w:r w:rsidR="00BC6138">
              <w:rPr>
                <w:bCs/>
              </w:rPr>
              <w:t xml:space="preserve">for providing </w:t>
            </w:r>
            <w:r w:rsidR="00BC6138" w:rsidRPr="00640A89">
              <w:rPr>
                <w:bCs/>
              </w:rPr>
              <w:t>administrative support</w:t>
            </w:r>
            <w:r w:rsidR="00BC6138">
              <w:rPr>
                <w:bCs/>
              </w:rPr>
              <w:t xml:space="preserve"> to the</w:t>
            </w:r>
            <w:r w:rsidR="00B3174E">
              <w:rPr>
                <w:bCs/>
              </w:rPr>
              <w:t xml:space="preserve"> </w:t>
            </w:r>
            <w:r w:rsidR="00B941FD">
              <w:rPr>
                <w:bCs/>
              </w:rPr>
              <w:t xml:space="preserve">field missions for the </w:t>
            </w:r>
            <w:r w:rsidR="00B3174E">
              <w:rPr>
                <w:bCs/>
              </w:rPr>
              <w:t>evaluation</w:t>
            </w:r>
            <w:r w:rsidR="00BC6138" w:rsidRPr="00640A89">
              <w:rPr>
                <w:bCs/>
              </w:rPr>
              <w:t>.</w:t>
            </w:r>
          </w:p>
          <w:p w14:paraId="7E25C3D9" w14:textId="77777777" w:rsidR="003866D3" w:rsidRPr="00E43D63" w:rsidRDefault="003866D3" w:rsidP="00005376">
            <w:pPr>
              <w:jc w:val="center"/>
              <w:rPr>
                <w:bCs/>
                <w:color w:val="365F91" w:themeColor="accent1" w:themeShade="BF"/>
                <w:sz w:val="28"/>
                <w:szCs w:val="28"/>
              </w:rPr>
            </w:pPr>
            <w:r w:rsidRPr="00E43D63">
              <w:rPr>
                <w:b/>
                <w:color w:val="365F91" w:themeColor="accent1" w:themeShade="BF"/>
                <w:sz w:val="28"/>
                <w:szCs w:val="28"/>
              </w:rPr>
              <w:t>Disclaimer</w:t>
            </w:r>
          </w:p>
          <w:p w14:paraId="09D758C7" w14:textId="77777777" w:rsidR="003866D3" w:rsidRDefault="003866D3" w:rsidP="00005376">
            <w:pPr>
              <w:jc w:val="lowKashida"/>
              <w:rPr>
                <w:rFonts w:ascii="Cambria" w:hAnsi="Cambria"/>
                <w:sz w:val="28"/>
                <w:szCs w:val="28"/>
              </w:rPr>
            </w:pPr>
            <w:r w:rsidRPr="00DC5A5B">
              <w:rPr>
                <w:bCs/>
              </w:rPr>
              <w:t>This report</w:t>
            </w:r>
            <w:r>
              <w:rPr>
                <w:bCs/>
              </w:rPr>
              <w:t xml:space="preserve"> and its annexes are</w:t>
            </w:r>
            <w:r w:rsidRPr="00DC5A5B">
              <w:rPr>
                <w:bCs/>
              </w:rPr>
              <w:t xml:space="preserve"> the responsibility of the researchers and </w:t>
            </w:r>
            <w:r>
              <w:rPr>
                <w:bCs/>
              </w:rPr>
              <w:t>do</w:t>
            </w:r>
            <w:r w:rsidRPr="00DC5A5B">
              <w:rPr>
                <w:bCs/>
              </w:rPr>
              <w:t xml:space="preserve"> not necessarily reflect the views of PASAI, its Governing Board, </w:t>
            </w:r>
            <w:r>
              <w:rPr>
                <w:bCs/>
              </w:rPr>
              <w:t xml:space="preserve">Secretariat, </w:t>
            </w:r>
            <w:r w:rsidRPr="00DC5A5B">
              <w:rPr>
                <w:bCs/>
              </w:rPr>
              <w:t>members or any other organization or persons consulted. The evaluation team assumes responsibility for any errors or omissions, and for the attendant interpretation and analysis.</w:t>
            </w:r>
          </w:p>
          <w:p w14:paraId="25758C9B" w14:textId="77777777" w:rsidR="003866D3" w:rsidRDefault="003866D3" w:rsidP="00005376">
            <w:pPr>
              <w:jc w:val="center"/>
              <w:rPr>
                <w:b/>
              </w:rPr>
            </w:pPr>
          </w:p>
        </w:tc>
      </w:tr>
    </w:tbl>
    <w:p w14:paraId="765FA3E6" w14:textId="77777777" w:rsidR="003866D3" w:rsidRPr="00D67768" w:rsidRDefault="003866D3" w:rsidP="00D67768">
      <w:pPr>
        <w:rPr>
          <w:rFonts w:ascii="Cambria" w:hAnsi="Cambria"/>
        </w:rPr>
      </w:pPr>
    </w:p>
    <w:p w14:paraId="2E60D2BE" w14:textId="77777777" w:rsidR="003866D3" w:rsidRDefault="003866D3" w:rsidP="003866D3">
      <w:pPr>
        <w:rPr>
          <w:bCs/>
        </w:rPr>
      </w:pPr>
    </w:p>
    <w:p w14:paraId="53818F99" w14:textId="77777777" w:rsidR="003866D3" w:rsidRDefault="003866D3" w:rsidP="003866D3">
      <w:pPr>
        <w:rPr>
          <w:bCs/>
        </w:rPr>
      </w:pPr>
    </w:p>
    <w:p w14:paraId="2C6ED2D9" w14:textId="77777777" w:rsidR="003866D3" w:rsidRDefault="003866D3" w:rsidP="003866D3">
      <w:pPr>
        <w:rPr>
          <w:bCs/>
        </w:rPr>
      </w:pPr>
    </w:p>
    <w:p w14:paraId="329BA8BF" w14:textId="77777777" w:rsidR="003866D3" w:rsidRPr="004B5B1D" w:rsidRDefault="003866D3" w:rsidP="003866D3">
      <w:pPr>
        <w:rPr>
          <w:b/>
          <w:i/>
          <w:iCs/>
        </w:rPr>
      </w:pPr>
      <w:r w:rsidRPr="004B5B1D">
        <w:rPr>
          <w:b/>
          <w:i/>
          <w:iCs/>
        </w:rPr>
        <w:t xml:space="preserve">Evaluation commissioned by </w:t>
      </w:r>
      <w:r w:rsidRPr="00C43D8E">
        <w:rPr>
          <w:b/>
          <w:bCs/>
          <w:i/>
          <w:iCs/>
        </w:rPr>
        <w:t>the Pacific Association of Sup</w:t>
      </w:r>
      <w:r>
        <w:rPr>
          <w:b/>
          <w:bCs/>
          <w:i/>
          <w:iCs/>
        </w:rPr>
        <w:t>reme Audit Institutions (PASAI)</w:t>
      </w:r>
    </w:p>
    <w:p w14:paraId="18A58008" w14:textId="77777777" w:rsidR="003866D3" w:rsidRDefault="003866D3" w:rsidP="003866D3">
      <w:pPr>
        <w:ind w:left="426"/>
        <w:rPr>
          <w:bCs/>
        </w:rPr>
      </w:pPr>
      <w:r>
        <w:rPr>
          <w:bCs/>
        </w:rPr>
        <w:t>Managed by Mr. Tiofilusi Tiueti, Chief Executive</w:t>
      </w:r>
    </w:p>
    <w:p w14:paraId="202D61D0" w14:textId="77777777" w:rsidR="003866D3" w:rsidRDefault="003866D3" w:rsidP="003866D3">
      <w:pPr>
        <w:rPr>
          <w:bCs/>
        </w:rPr>
      </w:pPr>
    </w:p>
    <w:p w14:paraId="18395DE7" w14:textId="1FA2C6EF" w:rsidR="00B3728D" w:rsidRDefault="003866D3" w:rsidP="00B3728D">
      <w:pPr>
        <w:rPr>
          <w:b/>
          <w:i/>
          <w:iCs/>
        </w:rPr>
      </w:pPr>
      <w:r w:rsidRPr="004B5B1D">
        <w:rPr>
          <w:b/>
          <w:i/>
          <w:iCs/>
        </w:rPr>
        <w:t>Evaluation prepared by Bezerra International Consulting</w:t>
      </w:r>
    </w:p>
    <w:p w14:paraId="7A695086" w14:textId="63782516" w:rsidR="00B3728D" w:rsidRDefault="00B3728D" w:rsidP="00B3728D">
      <w:pPr>
        <w:spacing w:after="0"/>
        <w:rPr>
          <w:bCs/>
        </w:rPr>
      </w:pPr>
      <w:r>
        <w:rPr>
          <w:bCs/>
        </w:rPr>
        <w:t>Address: Jolly Kramer-Johansens gate 6, Oslo, Norway</w:t>
      </w:r>
    </w:p>
    <w:p w14:paraId="1333BB8D" w14:textId="21A6191E" w:rsidR="00B3728D" w:rsidRDefault="00B3728D" w:rsidP="00B3728D">
      <w:pPr>
        <w:spacing w:after="0"/>
        <w:rPr>
          <w:bCs/>
        </w:rPr>
      </w:pPr>
      <w:r>
        <w:rPr>
          <w:bCs/>
        </w:rPr>
        <w:t>Telephone: (+47) 95205001</w:t>
      </w:r>
    </w:p>
    <w:p w14:paraId="4462E989" w14:textId="0C384434" w:rsidR="00B3728D" w:rsidRPr="00B3728D" w:rsidRDefault="00B3728D" w:rsidP="00B3728D">
      <w:pPr>
        <w:rPr>
          <w:bCs/>
        </w:rPr>
      </w:pPr>
      <w:r>
        <w:rPr>
          <w:bCs/>
        </w:rPr>
        <w:t>Email: Bezerra.consulting@gmail.com</w:t>
      </w:r>
    </w:p>
    <w:p w14:paraId="24670E7E" w14:textId="77777777" w:rsidR="003866D3" w:rsidRDefault="003866D3" w:rsidP="003866D3">
      <w:pPr>
        <w:rPr>
          <w:bCs/>
        </w:rPr>
      </w:pPr>
      <w:r>
        <w:rPr>
          <w:bCs/>
        </w:rPr>
        <w:t>Evaluation team:</w:t>
      </w:r>
    </w:p>
    <w:p w14:paraId="20A3AF26" w14:textId="77777777" w:rsidR="003866D3" w:rsidRDefault="003866D3" w:rsidP="00FA34E2">
      <w:pPr>
        <w:spacing w:after="60"/>
        <w:ind w:left="425"/>
        <w:rPr>
          <w:lang w:eastAsia="nb-NO"/>
        </w:rPr>
      </w:pPr>
      <w:r w:rsidRPr="009B211A">
        <w:rPr>
          <w:lang w:eastAsia="nb-NO"/>
        </w:rPr>
        <w:t>Dr. Riselia D. Bezerra</w:t>
      </w:r>
      <w:r>
        <w:rPr>
          <w:lang w:eastAsia="nb-NO"/>
        </w:rPr>
        <w:t>, Bezerra International Consulting (team leader)</w:t>
      </w:r>
    </w:p>
    <w:p w14:paraId="42830132" w14:textId="77777777" w:rsidR="003866D3" w:rsidRDefault="003866D3" w:rsidP="00FA34E2">
      <w:pPr>
        <w:spacing w:after="60"/>
        <w:ind w:left="425"/>
      </w:pPr>
      <w:r w:rsidRPr="009B211A">
        <w:t>Mr. Henry McGregor</w:t>
      </w:r>
      <w:r>
        <w:t>, independent consultant (team member)</w:t>
      </w:r>
    </w:p>
    <w:p w14:paraId="36D1C470" w14:textId="77777777" w:rsidR="003866D3" w:rsidRDefault="003866D3" w:rsidP="003866D3">
      <w:pPr>
        <w:ind w:left="426"/>
      </w:pPr>
      <w:r w:rsidRPr="009B211A">
        <w:t>Dr. Jenny Ohman-Persson</w:t>
      </w:r>
      <w:r>
        <w:t>,</w:t>
      </w:r>
      <w:r w:rsidRPr="003E4110">
        <w:rPr>
          <w:bCs/>
        </w:rPr>
        <w:t xml:space="preserve"> Audit Director</w:t>
      </w:r>
      <w:r>
        <w:rPr>
          <w:bCs/>
        </w:rPr>
        <w:t>,</w:t>
      </w:r>
      <w:r w:rsidRPr="003E4110">
        <w:rPr>
          <w:bCs/>
        </w:rPr>
        <w:t xml:space="preserve"> Swedish National Audit Office</w:t>
      </w:r>
      <w:r w:rsidRPr="009B211A">
        <w:t xml:space="preserve"> </w:t>
      </w:r>
      <w:r>
        <w:t>(quality a</w:t>
      </w:r>
      <w:r w:rsidRPr="009B211A">
        <w:t>ssuror</w:t>
      </w:r>
      <w:r>
        <w:t>)</w:t>
      </w:r>
    </w:p>
    <w:p w14:paraId="70076C12" w14:textId="77777777" w:rsidR="00B3728D" w:rsidRDefault="00B3728D" w:rsidP="003866D3">
      <w:pPr>
        <w:ind w:left="426"/>
      </w:pPr>
    </w:p>
    <w:p w14:paraId="00859D24" w14:textId="77777777" w:rsidR="000356FA" w:rsidRPr="009B211A" w:rsidRDefault="000356FA" w:rsidP="000356FA">
      <w:pPr>
        <w:rPr>
          <w:rFonts w:ascii="Cambria" w:hAnsi="Cambria"/>
          <w:sz w:val="28"/>
          <w:szCs w:val="28"/>
        </w:rPr>
        <w:sectPr w:rsidR="000356FA" w:rsidRPr="009B211A" w:rsidSect="001F6DA6">
          <w:headerReference w:type="default" r:id="rId13"/>
          <w:pgSz w:w="11906" w:h="16838" w:code="9"/>
          <w:pgMar w:top="1418" w:right="1418" w:bottom="1418" w:left="1418" w:header="709" w:footer="709" w:gutter="0"/>
          <w:cols w:space="708"/>
          <w:docGrid w:linePitch="360"/>
        </w:sectPr>
      </w:pPr>
    </w:p>
    <w:sdt>
      <w:sdtPr>
        <w:rPr>
          <w:rFonts w:asciiTheme="minorHAnsi" w:eastAsiaTheme="minorHAnsi" w:hAnsiTheme="minorHAnsi" w:cstheme="minorBidi"/>
          <w:b w:val="0"/>
          <w:bCs w:val="0"/>
          <w:color w:val="auto"/>
          <w:sz w:val="22"/>
          <w:szCs w:val="22"/>
          <w:lang w:val="en-GB" w:eastAsia="en-US"/>
        </w:rPr>
        <w:id w:val="1621022711"/>
        <w:docPartObj>
          <w:docPartGallery w:val="Table of Contents"/>
          <w:docPartUnique/>
        </w:docPartObj>
      </w:sdtPr>
      <w:sdtEndPr/>
      <w:sdtContent>
        <w:p w14:paraId="20EA1664" w14:textId="77777777" w:rsidR="00F966A4" w:rsidRPr="009B211A" w:rsidRDefault="00F966A4" w:rsidP="00A85EB2">
          <w:pPr>
            <w:pStyle w:val="TOCHeading"/>
            <w:rPr>
              <w:lang w:val="en-GB"/>
            </w:rPr>
          </w:pPr>
          <w:r w:rsidRPr="009B211A">
            <w:rPr>
              <w:lang w:val="en-GB"/>
            </w:rPr>
            <w:t>Contents</w:t>
          </w:r>
        </w:p>
        <w:p w14:paraId="440119F0" w14:textId="77777777" w:rsidR="00B001CE" w:rsidRDefault="008A6E13">
          <w:pPr>
            <w:pStyle w:val="TOC1"/>
            <w:rPr>
              <w:rFonts w:eastAsiaTheme="minorEastAsia"/>
              <w:b w:val="0"/>
              <w:noProof/>
              <w:lang w:eastAsia="en-GB"/>
            </w:rPr>
          </w:pPr>
          <w:r>
            <w:rPr>
              <w:b w:val="0"/>
            </w:rPr>
            <w:fldChar w:fldCharType="begin"/>
          </w:r>
          <w:r>
            <w:rPr>
              <w:b w:val="0"/>
            </w:rPr>
            <w:instrText xml:space="preserve"> TOC \o "1-3" \h \z \u </w:instrText>
          </w:r>
          <w:r>
            <w:rPr>
              <w:b w:val="0"/>
            </w:rPr>
            <w:fldChar w:fldCharType="separate"/>
          </w:r>
          <w:hyperlink w:anchor="_Toc5873439" w:history="1">
            <w:r w:rsidR="00B001CE" w:rsidRPr="00DC074F">
              <w:rPr>
                <w:rStyle w:val="Hyperlink"/>
                <w:noProof/>
              </w:rPr>
              <w:t>1.</w:t>
            </w:r>
            <w:r w:rsidR="00B001CE">
              <w:rPr>
                <w:rFonts w:eastAsiaTheme="minorEastAsia"/>
                <w:b w:val="0"/>
                <w:noProof/>
                <w:lang w:eastAsia="en-GB"/>
              </w:rPr>
              <w:tab/>
            </w:r>
            <w:r w:rsidR="00B001CE" w:rsidRPr="00DC074F">
              <w:rPr>
                <w:rStyle w:val="Hyperlink"/>
                <w:noProof/>
              </w:rPr>
              <w:t>Executive Summary</w:t>
            </w:r>
            <w:r w:rsidR="00B001CE">
              <w:rPr>
                <w:noProof/>
                <w:webHidden/>
              </w:rPr>
              <w:tab/>
            </w:r>
            <w:r w:rsidR="00B001CE">
              <w:rPr>
                <w:noProof/>
                <w:webHidden/>
              </w:rPr>
              <w:fldChar w:fldCharType="begin"/>
            </w:r>
            <w:r w:rsidR="00B001CE">
              <w:rPr>
                <w:noProof/>
                <w:webHidden/>
              </w:rPr>
              <w:instrText xml:space="preserve"> PAGEREF _Toc5873439 \h </w:instrText>
            </w:r>
            <w:r w:rsidR="00B001CE">
              <w:rPr>
                <w:noProof/>
                <w:webHidden/>
              </w:rPr>
            </w:r>
            <w:r w:rsidR="00B001CE">
              <w:rPr>
                <w:noProof/>
                <w:webHidden/>
              </w:rPr>
              <w:fldChar w:fldCharType="separate"/>
            </w:r>
            <w:r w:rsidR="00365BE6">
              <w:rPr>
                <w:noProof/>
                <w:webHidden/>
              </w:rPr>
              <w:t>1</w:t>
            </w:r>
            <w:r w:rsidR="00B001CE">
              <w:rPr>
                <w:noProof/>
                <w:webHidden/>
              </w:rPr>
              <w:fldChar w:fldCharType="end"/>
            </w:r>
          </w:hyperlink>
        </w:p>
        <w:p w14:paraId="794CF60F" w14:textId="77777777" w:rsidR="00B001CE" w:rsidRDefault="001B2B05">
          <w:pPr>
            <w:pStyle w:val="TOC1"/>
            <w:rPr>
              <w:rFonts w:eastAsiaTheme="minorEastAsia"/>
              <w:b w:val="0"/>
              <w:noProof/>
              <w:lang w:eastAsia="en-GB"/>
            </w:rPr>
          </w:pPr>
          <w:hyperlink w:anchor="_Toc5873440" w:history="1">
            <w:r w:rsidR="00B001CE" w:rsidRPr="00DC074F">
              <w:rPr>
                <w:rStyle w:val="Hyperlink"/>
                <w:noProof/>
              </w:rPr>
              <w:t>2.</w:t>
            </w:r>
            <w:r w:rsidR="00B001CE">
              <w:rPr>
                <w:rFonts w:eastAsiaTheme="minorEastAsia"/>
                <w:b w:val="0"/>
                <w:noProof/>
                <w:lang w:eastAsia="en-GB"/>
              </w:rPr>
              <w:tab/>
            </w:r>
            <w:r w:rsidR="00B001CE" w:rsidRPr="00DC074F">
              <w:rPr>
                <w:rStyle w:val="Hyperlink"/>
                <w:noProof/>
              </w:rPr>
              <w:t>Introduction</w:t>
            </w:r>
            <w:r w:rsidR="00B001CE">
              <w:rPr>
                <w:noProof/>
                <w:webHidden/>
              </w:rPr>
              <w:tab/>
            </w:r>
            <w:r w:rsidR="00B001CE">
              <w:rPr>
                <w:noProof/>
                <w:webHidden/>
              </w:rPr>
              <w:fldChar w:fldCharType="begin"/>
            </w:r>
            <w:r w:rsidR="00B001CE">
              <w:rPr>
                <w:noProof/>
                <w:webHidden/>
              </w:rPr>
              <w:instrText xml:space="preserve"> PAGEREF _Toc5873440 \h </w:instrText>
            </w:r>
            <w:r w:rsidR="00B001CE">
              <w:rPr>
                <w:noProof/>
                <w:webHidden/>
              </w:rPr>
            </w:r>
            <w:r w:rsidR="00B001CE">
              <w:rPr>
                <w:noProof/>
                <w:webHidden/>
              </w:rPr>
              <w:fldChar w:fldCharType="separate"/>
            </w:r>
            <w:r w:rsidR="00365BE6">
              <w:rPr>
                <w:noProof/>
                <w:webHidden/>
              </w:rPr>
              <w:t>6</w:t>
            </w:r>
            <w:r w:rsidR="00B001CE">
              <w:rPr>
                <w:noProof/>
                <w:webHidden/>
              </w:rPr>
              <w:fldChar w:fldCharType="end"/>
            </w:r>
          </w:hyperlink>
        </w:p>
        <w:p w14:paraId="1888908B" w14:textId="77777777" w:rsidR="00B001CE" w:rsidRDefault="001B2B05">
          <w:pPr>
            <w:pStyle w:val="TOC1"/>
            <w:rPr>
              <w:rFonts w:eastAsiaTheme="minorEastAsia"/>
              <w:b w:val="0"/>
              <w:noProof/>
              <w:lang w:eastAsia="en-GB"/>
            </w:rPr>
          </w:pPr>
          <w:hyperlink w:anchor="_Toc5873441" w:history="1">
            <w:r w:rsidR="00B001CE" w:rsidRPr="00DC074F">
              <w:rPr>
                <w:rStyle w:val="Hyperlink"/>
                <w:noProof/>
              </w:rPr>
              <w:t>3.</w:t>
            </w:r>
            <w:r w:rsidR="00B001CE">
              <w:rPr>
                <w:rFonts w:eastAsiaTheme="minorEastAsia"/>
                <w:b w:val="0"/>
                <w:noProof/>
                <w:lang w:eastAsia="en-GB"/>
              </w:rPr>
              <w:tab/>
            </w:r>
            <w:r w:rsidR="00B001CE" w:rsidRPr="00DC074F">
              <w:rPr>
                <w:rStyle w:val="Hyperlink"/>
                <w:noProof/>
                <w:lang w:eastAsia="en-GB"/>
              </w:rPr>
              <w:t>Background on PASAI</w:t>
            </w:r>
            <w:r w:rsidR="00B001CE">
              <w:rPr>
                <w:noProof/>
                <w:webHidden/>
              </w:rPr>
              <w:tab/>
            </w:r>
            <w:r w:rsidR="00B001CE">
              <w:rPr>
                <w:noProof/>
                <w:webHidden/>
              </w:rPr>
              <w:fldChar w:fldCharType="begin"/>
            </w:r>
            <w:r w:rsidR="00B001CE">
              <w:rPr>
                <w:noProof/>
                <w:webHidden/>
              </w:rPr>
              <w:instrText xml:space="preserve"> PAGEREF _Toc5873441 \h </w:instrText>
            </w:r>
            <w:r w:rsidR="00B001CE">
              <w:rPr>
                <w:noProof/>
                <w:webHidden/>
              </w:rPr>
            </w:r>
            <w:r w:rsidR="00B001CE">
              <w:rPr>
                <w:noProof/>
                <w:webHidden/>
              </w:rPr>
              <w:fldChar w:fldCharType="separate"/>
            </w:r>
            <w:r w:rsidR="00365BE6">
              <w:rPr>
                <w:noProof/>
                <w:webHidden/>
              </w:rPr>
              <w:t>7</w:t>
            </w:r>
            <w:r w:rsidR="00B001CE">
              <w:rPr>
                <w:noProof/>
                <w:webHidden/>
              </w:rPr>
              <w:fldChar w:fldCharType="end"/>
            </w:r>
          </w:hyperlink>
        </w:p>
        <w:p w14:paraId="4A1DD7F9" w14:textId="77777777" w:rsidR="00B001CE" w:rsidRDefault="001B2B05">
          <w:pPr>
            <w:pStyle w:val="TOC2"/>
            <w:tabs>
              <w:tab w:val="left" w:pos="880"/>
              <w:tab w:val="right" w:leader="dot" w:pos="9062"/>
            </w:tabs>
            <w:rPr>
              <w:rFonts w:eastAsiaTheme="minorEastAsia"/>
              <w:noProof/>
              <w:lang w:eastAsia="en-GB"/>
            </w:rPr>
          </w:pPr>
          <w:hyperlink w:anchor="_Toc5873442" w:history="1">
            <w:r w:rsidR="00B001CE" w:rsidRPr="00DC074F">
              <w:rPr>
                <w:rStyle w:val="Hyperlink"/>
                <w:noProof/>
              </w:rPr>
              <w:t>3.1</w:t>
            </w:r>
            <w:r w:rsidR="00B001CE">
              <w:rPr>
                <w:rFonts w:eastAsiaTheme="minorEastAsia"/>
                <w:noProof/>
                <w:lang w:eastAsia="en-GB"/>
              </w:rPr>
              <w:tab/>
            </w:r>
            <w:r w:rsidR="00B001CE" w:rsidRPr="00DC074F">
              <w:rPr>
                <w:rStyle w:val="Hyperlink"/>
                <w:noProof/>
              </w:rPr>
              <w:t>PASAI Strategic Plan</w:t>
            </w:r>
            <w:r w:rsidR="00B001CE">
              <w:rPr>
                <w:noProof/>
                <w:webHidden/>
              </w:rPr>
              <w:tab/>
            </w:r>
            <w:r w:rsidR="00B001CE">
              <w:rPr>
                <w:noProof/>
                <w:webHidden/>
              </w:rPr>
              <w:fldChar w:fldCharType="begin"/>
            </w:r>
            <w:r w:rsidR="00B001CE">
              <w:rPr>
                <w:noProof/>
                <w:webHidden/>
              </w:rPr>
              <w:instrText xml:space="preserve"> PAGEREF _Toc5873442 \h </w:instrText>
            </w:r>
            <w:r w:rsidR="00B001CE">
              <w:rPr>
                <w:noProof/>
                <w:webHidden/>
              </w:rPr>
            </w:r>
            <w:r w:rsidR="00B001CE">
              <w:rPr>
                <w:noProof/>
                <w:webHidden/>
              </w:rPr>
              <w:fldChar w:fldCharType="separate"/>
            </w:r>
            <w:r w:rsidR="00365BE6">
              <w:rPr>
                <w:noProof/>
                <w:webHidden/>
              </w:rPr>
              <w:t>8</w:t>
            </w:r>
            <w:r w:rsidR="00B001CE">
              <w:rPr>
                <w:noProof/>
                <w:webHidden/>
              </w:rPr>
              <w:fldChar w:fldCharType="end"/>
            </w:r>
          </w:hyperlink>
        </w:p>
        <w:p w14:paraId="75F33D20" w14:textId="77777777" w:rsidR="00B001CE" w:rsidRDefault="001B2B05">
          <w:pPr>
            <w:pStyle w:val="TOC1"/>
            <w:rPr>
              <w:rFonts w:eastAsiaTheme="minorEastAsia"/>
              <w:b w:val="0"/>
              <w:noProof/>
              <w:lang w:eastAsia="en-GB"/>
            </w:rPr>
          </w:pPr>
          <w:hyperlink w:anchor="_Toc5873443" w:history="1">
            <w:r w:rsidR="00B001CE" w:rsidRPr="00DC074F">
              <w:rPr>
                <w:rStyle w:val="Hyperlink"/>
                <w:noProof/>
              </w:rPr>
              <w:t>4.</w:t>
            </w:r>
            <w:r w:rsidR="00B001CE">
              <w:rPr>
                <w:rFonts w:eastAsiaTheme="minorEastAsia"/>
                <w:b w:val="0"/>
                <w:noProof/>
                <w:lang w:eastAsia="en-GB"/>
              </w:rPr>
              <w:tab/>
            </w:r>
            <w:r w:rsidR="00B001CE" w:rsidRPr="00DC074F">
              <w:rPr>
                <w:rStyle w:val="Hyperlink"/>
                <w:noProof/>
                <w:lang w:eastAsia="en-GB"/>
              </w:rPr>
              <w:t>Evaluation methodology</w:t>
            </w:r>
            <w:r w:rsidR="00B001CE">
              <w:rPr>
                <w:noProof/>
                <w:webHidden/>
              </w:rPr>
              <w:tab/>
            </w:r>
            <w:r w:rsidR="00B001CE">
              <w:rPr>
                <w:noProof/>
                <w:webHidden/>
              </w:rPr>
              <w:fldChar w:fldCharType="begin"/>
            </w:r>
            <w:r w:rsidR="00B001CE">
              <w:rPr>
                <w:noProof/>
                <w:webHidden/>
              </w:rPr>
              <w:instrText xml:space="preserve"> PAGEREF _Toc5873443 \h </w:instrText>
            </w:r>
            <w:r w:rsidR="00B001CE">
              <w:rPr>
                <w:noProof/>
                <w:webHidden/>
              </w:rPr>
            </w:r>
            <w:r w:rsidR="00B001CE">
              <w:rPr>
                <w:noProof/>
                <w:webHidden/>
              </w:rPr>
              <w:fldChar w:fldCharType="separate"/>
            </w:r>
            <w:r w:rsidR="00365BE6">
              <w:rPr>
                <w:noProof/>
                <w:webHidden/>
              </w:rPr>
              <w:t>10</w:t>
            </w:r>
            <w:r w:rsidR="00B001CE">
              <w:rPr>
                <w:noProof/>
                <w:webHidden/>
              </w:rPr>
              <w:fldChar w:fldCharType="end"/>
            </w:r>
          </w:hyperlink>
        </w:p>
        <w:p w14:paraId="0F7CF462" w14:textId="77777777" w:rsidR="00B001CE" w:rsidRDefault="001B2B05">
          <w:pPr>
            <w:pStyle w:val="TOC1"/>
            <w:rPr>
              <w:rFonts w:eastAsiaTheme="minorEastAsia"/>
              <w:b w:val="0"/>
              <w:noProof/>
              <w:lang w:eastAsia="en-GB"/>
            </w:rPr>
          </w:pPr>
          <w:hyperlink w:anchor="_Toc5873444" w:history="1">
            <w:r w:rsidR="00B001CE" w:rsidRPr="00DC074F">
              <w:rPr>
                <w:rStyle w:val="Hyperlink"/>
                <w:rFonts w:eastAsia="Times New Roman"/>
                <w:noProof/>
                <w:lang w:eastAsia="en-GB"/>
              </w:rPr>
              <w:t>5.</w:t>
            </w:r>
            <w:r w:rsidR="00B001CE">
              <w:rPr>
                <w:rFonts w:eastAsiaTheme="minorEastAsia"/>
                <w:b w:val="0"/>
                <w:noProof/>
                <w:lang w:eastAsia="en-GB"/>
              </w:rPr>
              <w:tab/>
            </w:r>
            <w:r w:rsidR="00B001CE" w:rsidRPr="00DC074F">
              <w:rPr>
                <w:rStyle w:val="Hyperlink"/>
                <w:rFonts w:eastAsia="Times New Roman"/>
                <w:noProof/>
                <w:lang w:eastAsia="en-GB"/>
              </w:rPr>
              <w:t>PASAI’s Theory of Change</w:t>
            </w:r>
            <w:r w:rsidR="00B001CE">
              <w:rPr>
                <w:noProof/>
                <w:webHidden/>
              </w:rPr>
              <w:tab/>
            </w:r>
            <w:r w:rsidR="00B001CE">
              <w:rPr>
                <w:noProof/>
                <w:webHidden/>
              </w:rPr>
              <w:fldChar w:fldCharType="begin"/>
            </w:r>
            <w:r w:rsidR="00B001CE">
              <w:rPr>
                <w:noProof/>
                <w:webHidden/>
              </w:rPr>
              <w:instrText xml:space="preserve"> PAGEREF _Toc5873444 \h </w:instrText>
            </w:r>
            <w:r w:rsidR="00B001CE">
              <w:rPr>
                <w:noProof/>
                <w:webHidden/>
              </w:rPr>
            </w:r>
            <w:r w:rsidR="00B001CE">
              <w:rPr>
                <w:noProof/>
                <w:webHidden/>
              </w:rPr>
              <w:fldChar w:fldCharType="separate"/>
            </w:r>
            <w:r w:rsidR="00365BE6">
              <w:rPr>
                <w:noProof/>
                <w:webHidden/>
              </w:rPr>
              <w:t>12</w:t>
            </w:r>
            <w:r w:rsidR="00B001CE">
              <w:rPr>
                <w:noProof/>
                <w:webHidden/>
              </w:rPr>
              <w:fldChar w:fldCharType="end"/>
            </w:r>
          </w:hyperlink>
        </w:p>
        <w:p w14:paraId="47B7FB8A" w14:textId="77777777" w:rsidR="00B001CE" w:rsidRDefault="001B2B05">
          <w:pPr>
            <w:pStyle w:val="TOC1"/>
            <w:rPr>
              <w:rFonts w:eastAsiaTheme="minorEastAsia"/>
              <w:b w:val="0"/>
              <w:noProof/>
              <w:lang w:eastAsia="en-GB"/>
            </w:rPr>
          </w:pPr>
          <w:hyperlink w:anchor="_Toc5873445" w:history="1">
            <w:r w:rsidR="00B001CE" w:rsidRPr="00DC074F">
              <w:rPr>
                <w:rStyle w:val="Hyperlink"/>
                <w:rFonts w:eastAsia="Times New Roman"/>
                <w:noProof/>
                <w:lang w:eastAsia="en-GB"/>
              </w:rPr>
              <w:t>6.</w:t>
            </w:r>
            <w:r w:rsidR="00B001CE">
              <w:rPr>
                <w:rFonts w:eastAsiaTheme="minorEastAsia"/>
                <w:b w:val="0"/>
                <w:noProof/>
                <w:lang w:eastAsia="en-GB"/>
              </w:rPr>
              <w:tab/>
            </w:r>
            <w:r w:rsidR="00B001CE" w:rsidRPr="00DC074F">
              <w:rPr>
                <w:rStyle w:val="Hyperlink"/>
                <w:rFonts w:eastAsia="Times New Roman"/>
                <w:noProof/>
                <w:lang w:eastAsia="en-GB"/>
              </w:rPr>
              <w:t>Governance arrangements</w:t>
            </w:r>
            <w:r w:rsidR="00B001CE">
              <w:rPr>
                <w:noProof/>
                <w:webHidden/>
              </w:rPr>
              <w:tab/>
            </w:r>
            <w:r w:rsidR="00B001CE">
              <w:rPr>
                <w:noProof/>
                <w:webHidden/>
              </w:rPr>
              <w:fldChar w:fldCharType="begin"/>
            </w:r>
            <w:r w:rsidR="00B001CE">
              <w:rPr>
                <w:noProof/>
                <w:webHidden/>
              </w:rPr>
              <w:instrText xml:space="preserve"> PAGEREF _Toc5873445 \h </w:instrText>
            </w:r>
            <w:r w:rsidR="00B001CE">
              <w:rPr>
                <w:noProof/>
                <w:webHidden/>
              </w:rPr>
            </w:r>
            <w:r w:rsidR="00B001CE">
              <w:rPr>
                <w:noProof/>
                <w:webHidden/>
              </w:rPr>
              <w:fldChar w:fldCharType="separate"/>
            </w:r>
            <w:r w:rsidR="00365BE6">
              <w:rPr>
                <w:noProof/>
                <w:webHidden/>
              </w:rPr>
              <w:t>16</w:t>
            </w:r>
            <w:r w:rsidR="00B001CE">
              <w:rPr>
                <w:noProof/>
                <w:webHidden/>
              </w:rPr>
              <w:fldChar w:fldCharType="end"/>
            </w:r>
          </w:hyperlink>
        </w:p>
        <w:p w14:paraId="7839AFDA" w14:textId="77777777" w:rsidR="00B001CE" w:rsidRDefault="001B2B05">
          <w:pPr>
            <w:pStyle w:val="TOC2"/>
            <w:tabs>
              <w:tab w:val="left" w:pos="880"/>
              <w:tab w:val="right" w:leader="dot" w:pos="9062"/>
            </w:tabs>
            <w:rPr>
              <w:rFonts w:eastAsiaTheme="minorEastAsia"/>
              <w:noProof/>
              <w:lang w:eastAsia="en-GB"/>
            </w:rPr>
          </w:pPr>
          <w:hyperlink w:anchor="_Toc5873446" w:history="1">
            <w:r w:rsidR="00B001CE" w:rsidRPr="00DC074F">
              <w:rPr>
                <w:rStyle w:val="Hyperlink"/>
                <w:noProof/>
              </w:rPr>
              <w:t>6.1</w:t>
            </w:r>
            <w:r w:rsidR="00B001CE">
              <w:rPr>
                <w:rFonts w:eastAsiaTheme="minorEastAsia"/>
                <w:noProof/>
                <w:lang w:eastAsia="en-GB"/>
              </w:rPr>
              <w:tab/>
            </w:r>
            <w:r w:rsidR="00B001CE" w:rsidRPr="00DC074F">
              <w:rPr>
                <w:rStyle w:val="Hyperlink"/>
                <w:noProof/>
              </w:rPr>
              <w:t>Secretariat structure</w:t>
            </w:r>
            <w:r w:rsidR="00B001CE">
              <w:rPr>
                <w:noProof/>
                <w:webHidden/>
              </w:rPr>
              <w:tab/>
            </w:r>
            <w:r w:rsidR="00B001CE">
              <w:rPr>
                <w:noProof/>
                <w:webHidden/>
              </w:rPr>
              <w:fldChar w:fldCharType="begin"/>
            </w:r>
            <w:r w:rsidR="00B001CE">
              <w:rPr>
                <w:noProof/>
                <w:webHidden/>
              </w:rPr>
              <w:instrText xml:space="preserve"> PAGEREF _Toc5873446 \h </w:instrText>
            </w:r>
            <w:r w:rsidR="00B001CE">
              <w:rPr>
                <w:noProof/>
                <w:webHidden/>
              </w:rPr>
            </w:r>
            <w:r w:rsidR="00B001CE">
              <w:rPr>
                <w:noProof/>
                <w:webHidden/>
              </w:rPr>
              <w:fldChar w:fldCharType="separate"/>
            </w:r>
            <w:r w:rsidR="00365BE6">
              <w:rPr>
                <w:noProof/>
                <w:webHidden/>
              </w:rPr>
              <w:t>17</w:t>
            </w:r>
            <w:r w:rsidR="00B001CE">
              <w:rPr>
                <w:noProof/>
                <w:webHidden/>
              </w:rPr>
              <w:fldChar w:fldCharType="end"/>
            </w:r>
          </w:hyperlink>
        </w:p>
        <w:p w14:paraId="581C2C6A" w14:textId="77777777" w:rsidR="00B001CE" w:rsidRDefault="001B2B05">
          <w:pPr>
            <w:pStyle w:val="TOC1"/>
            <w:rPr>
              <w:rFonts w:eastAsiaTheme="minorEastAsia"/>
              <w:b w:val="0"/>
              <w:noProof/>
              <w:lang w:eastAsia="en-GB"/>
            </w:rPr>
          </w:pPr>
          <w:hyperlink w:anchor="_Toc5873447" w:history="1">
            <w:r w:rsidR="00B001CE" w:rsidRPr="00DC074F">
              <w:rPr>
                <w:rStyle w:val="Hyperlink"/>
                <w:rFonts w:eastAsia="Times New Roman"/>
                <w:noProof/>
                <w:lang w:eastAsia="en-GB"/>
              </w:rPr>
              <w:t>7.</w:t>
            </w:r>
            <w:r w:rsidR="00B001CE">
              <w:rPr>
                <w:rFonts w:eastAsiaTheme="minorEastAsia"/>
                <w:b w:val="0"/>
                <w:noProof/>
                <w:lang w:eastAsia="en-GB"/>
              </w:rPr>
              <w:tab/>
            </w:r>
            <w:r w:rsidR="00B001CE" w:rsidRPr="00DC074F">
              <w:rPr>
                <w:rStyle w:val="Hyperlink"/>
                <w:rFonts w:eastAsia="Times New Roman"/>
                <w:noProof/>
                <w:lang w:eastAsia="en-GB"/>
              </w:rPr>
              <w:t>Effectiveness and Efficiency</w:t>
            </w:r>
            <w:r w:rsidR="00B001CE">
              <w:rPr>
                <w:noProof/>
                <w:webHidden/>
              </w:rPr>
              <w:tab/>
            </w:r>
            <w:r w:rsidR="00B001CE">
              <w:rPr>
                <w:noProof/>
                <w:webHidden/>
              </w:rPr>
              <w:fldChar w:fldCharType="begin"/>
            </w:r>
            <w:r w:rsidR="00B001CE">
              <w:rPr>
                <w:noProof/>
                <w:webHidden/>
              </w:rPr>
              <w:instrText xml:space="preserve"> PAGEREF _Toc5873447 \h </w:instrText>
            </w:r>
            <w:r w:rsidR="00B001CE">
              <w:rPr>
                <w:noProof/>
                <w:webHidden/>
              </w:rPr>
            </w:r>
            <w:r w:rsidR="00B001CE">
              <w:rPr>
                <w:noProof/>
                <w:webHidden/>
              </w:rPr>
              <w:fldChar w:fldCharType="separate"/>
            </w:r>
            <w:r w:rsidR="00365BE6">
              <w:rPr>
                <w:noProof/>
                <w:webHidden/>
              </w:rPr>
              <w:t>19</w:t>
            </w:r>
            <w:r w:rsidR="00B001CE">
              <w:rPr>
                <w:noProof/>
                <w:webHidden/>
              </w:rPr>
              <w:fldChar w:fldCharType="end"/>
            </w:r>
          </w:hyperlink>
        </w:p>
        <w:p w14:paraId="4BE0BFD7" w14:textId="77777777" w:rsidR="00B001CE" w:rsidRDefault="001B2B05">
          <w:pPr>
            <w:pStyle w:val="TOC2"/>
            <w:tabs>
              <w:tab w:val="left" w:pos="880"/>
              <w:tab w:val="right" w:leader="dot" w:pos="9062"/>
            </w:tabs>
            <w:rPr>
              <w:rFonts w:eastAsiaTheme="minorEastAsia"/>
              <w:noProof/>
              <w:lang w:eastAsia="en-GB"/>
            </w:rPr>
          </w:pPr>
          <w:hyperlink w:anchor="_Toc5873448" w:history="1">
            <w:r w:rsidR="00B001CE" w:rsidRPr="00DC074F">
              <w:rPr>
                <w:rStyle w:val="Hyperlink"/>
                <w:noProof/>
              </w:rPr>
              <w:t>7.1</w:t>
            </w:r>
            <w:r w:rsidR="00B001CE">
              <w:rPr>
                <w:rFonts w:eastAsiaTheme="minorEastAsia"/>
                <w:noProof/>
                <w:lang w:eastAsia="en-GB"/>
              </w:rPr>
              <w:tab/>
            </w:r>
            <w:r w:rsidR="00B001CE" w:rsidRPr="00DC074F">
              <w:rPr>
                <w:rStyle w:val="Hyperlink"/>
                <w:noProof/>
              </w:rPr>
              <w:t>Meeting the strategic objectives</w:t>
            </w:r>
            <w:r w:rsidR="00B001CE">
              <w:rPr>
                <w:noProof/>
                <w:webHidden/>
              </w:rPr>
              <w:tab/>
            </w:r>
            <w:r w:rsidR="00B001CE">
              <w:rPr>
                <w:noProof/>
                <w:webHidden/>
              </w:rPr>
              <w:fldChar w:fldCharType="begin"/>
            </w:r>
            <w:r w:rsidR="00B001CE">
              <w:rPr>
                <w:noProof/>
                <w:webHidden/>
              </w:rPr>
              <w:instrText xml:space="preserve"> PAGEREF _Toc5873448 \h </w:instrText>
            </w:r>
            <w:r w:rsidR="00B001CE">
              <w:rPr>
                <w:noProof/>
                <w:webHidden/>
              </w:rPr>
            </w:r>
            <w:r w:rsidR="00B001CE">
              <w:rPr>
                <w:noProof/>
                <w:webHidden/>
              </w:rPr>
              <w:fldChar w:fldCharType="separate"/>
            </w:r>
            <w:r w:rsidR="00365BE6">
              <w:rPr>
                <w:noProof/>
                <w:webHidden/>
              </w:rPr>
              <w:t>20</w:t>
            </w:r>
            <w:r w:rsidR="00B001CE">
              <w:rPr>
                <w:noProof/>
                <w:webHidden/>
              </w:rPr>
              <w:fldChar w:fldCharType="end"/>
            </w:r>
          </w:hyperlink>
        </w:p>
        <w:p w14:paraId="082C7313" w14:textId="77777777" w:rsidR="00B001CE" w:rsidRDefault="001B2B05">
          <w:pPr>
            <w:pStyle w:val="TOC3"/>
            <w:tabs>
              <w:tab w:val="right" w:leader="dot" w:pos="9062"/>
            </w:tabs>
            <w:rPr>
              <w:rFonts w:eastAsiaTheme="minorEastAsia"/>
              <w:noProof/>
              <w:lang w:eastAsia="en-GB"/>
            </w:rPr>
          </w:pPr>
          <w:hyperlink w:anchor="_Toc5873449" w:history="1">
            <w:r w:rsidR="00B001CE" w:rsidRPr="00DC074F">
              <w:rPr>
                <w:rStyle w:val="Hyperlink"/>
                <w:noProof/>
              </w:rPr>
              <w:t>Strengthen SAI independence - SP1</w:t>
            </w:r>
            <w:r w:rsidR="00B001CE">
              <w:rPr>
                <w:noProof/>
                <w:webHidden/>
              </w:rPr>
              <w:tab/>
            </w:r>
            <w:r w:rsidR="00B001CE">
              <w:rPr>
                <w:noProof/>
                <w:webHidden/>
              </w:rPr>
              <w:fldChar w:fldCharType="begin"/>
            </w:r>
            <w:r w:rsidR="00B001CE">
              <w:rPr>
                <w:noProof/>
                <w:webHidden/>
              </w:rPr>
              <w:instrText xml:space="preserve"> PAGEREF _Toc5873449 \h </w:instrText>
            </w:r>
            <w:r w:rsidR="00B001CE">
              <w:rPr>
                <w:noProof/>
                <w:webHidden/>
              </w:rPr>
            </w:r>
            <w:r w:rsidR="00B001CE">
              <w:rPr>
                <w:noProof/>
                <w:webHidden/>
              </w:rPr>
              <w:fldChar w:fldCharType="separate"/>
            </w:r>
            <w:r w:rsidR="00365BE6">
              <w:rPr>
                <w:noProof/>
                <w:webHidden/>
              </w:rPr>
              <w:t>20</w:t>
            </w:r>
            <w:r w:rsidR="00B001CE">
              <w:rPr>
                <w:noProof/>
                <w:webHidden/>
              </w:rPr>
              <w:fldChar w:fldCharType="end"/>
            </w:r>
          </w:hyperlink>
        </w:p>
        <w:p w14:paraId="2C475CD2" w14:textId="77777777" w:rsidR="00B001CE" w:rsidRDefault="001B2B05">
          <w:pPr>
            <w:pStyle w:val="TOC3"/>
            <w:tabs>
              <w:tab w:val="right" w:leader="dot" w:pos="9062"/>
            </w:tabs>
            <w:rPr>
              <w:rFonts w:eastAsiaTheme="minorEastAsia"/>
              <w:noProof/>
              <w:lang w:eastAsia="en-GB"/>
            </w:rPr>
          </w:pPr>
          <w:hyperlink w:anchor="_Toc5873450" w:history="1">
            <w:r w:rsidR="00B001CE" w:rsidRPr="00DC074F">
              <w:rPr>
                <w:rStyle w:val="Hyperlink"/>
                <w:noProof/>
              </w:rPr>
              <w:t>Advocacy to strengthen governance, transparency and accountability – SPA2</w:t>
            </w:r>
            <w:r w:rsidR="00B001CE">
              <w:rPr>
                <w:noProof/>
                <w:webHidden/>
              </w:rPr>
              <w:tab/>
            </w:r>
            <w:r w:rsidR="00B001CE">
              <w:rPr>
                <w:noProof/>
                <w:webHidden/>
              </w:rPr>
              <w:fldChar w:fldCharType="begin"/>
            </w:r>
            <w:r w:rsidR="00B001CE">
              <w:rPr>
                <w:noProof/>
                <w:webHidden/>
              </w:rPr>
              <w:instrText xml:space="preserve"> PAGEREF _Toc5873450 \h </w:instrText>
            </w:r>
            <w:r w:rsidR="00B001CE">
              <w:rPr>
                <w:noProof/>
                <w:webHidden/>
              </w:rPr>
            </w:r>
            <w:r w:rsidR="00B001CE">
              <w:rPr>
                <w:noProof/>
                <w:webHidden/>
              </w:rPr>
              <w:fldChar w:fldCharType="separate"/>
            </w:r>
            <w:r w:rsidR="00365BE6">
              <w:rPr>
                <w:noProof/>
                <w:webHidden/>
              </w:rPr>
              <w:t>22</w:t>
            </w:r>
            <w:r w:rsidR="00B001CE">
              <w:rPr>
                <w:noProof/>
                <w:webHidden/>
              </w:rPr>
              <w:fldChar w:fldCharType="end"/>
            </w:r>
          </w:hyperlink>
        </w:p>
        <w:p w14:paraId="48C0B19D" w14:textId="77777777" w:rsidR="00B001CE" w:rsidRDefault="001B2B05">
          <w:pPr>
            <w:pStyle w:val="TOC3"/>
            <w:tabs>
              <w:tab w:val="right" w:leader="dot" w:pos="9062"/>
            </w:tabs>
            <w:rPr>
              <w:rFonts w:eastAsiaTheme="minorEastAsia"/>
              <w:noProof/>
              <w:lang w:eastAsia="en-GB"/>
            </w:rPr>
          </w:pPr>
          <w:hyperlink w:anchor="_Toc5873451" w:history="1">
            <w:r w:rsidR="00B001CE" w:rsidRPr="00DC074F">
              <w:rPr>
                <w:rStyle w:val="Hyperlink"/>
                <w:noProof/>
              </w:rPr>
              <w:t>High quality audits completed by Pacific SAIs - – SP3</w:t>
            </w:r>
            <w:r w:rsidR="00B001CE">
              <w:rPr>
                <w:noProof/>
                <w:webHidden/>
              </w:rPr>
              <w:tab/>
            </w:r>
            <w:r w:rsidR="00B001CE">
              <w:rPr>
                <w:noProof/>
                <w:webHidden/>
              </w:rPr>
              <w:fldChar w:fldCharType="begin"/>
            </w:r>
            <w:r w:rsidR="00B001CE">
              <w:rPr>
                <w:noProof/>
                <w:webHidden/>
              </w:rPr>
              <w:instrText xml:space="preserve"> PAGEREF _Toc5873451 \h </w:instrText>
            </w:r>
            <w:r w:rsidR="00B001CE">
              <w:rPr>
                <w:noProof/>
                <w:webHidden/>
              </w:rPr>
            </w:r>
            <w:r w:rsidR="00B001CE">
              <w:rPr>
                <w:noProof/>
                <w:webHidden/>
              </w:rPr>
              <w:fldChar w:fldCharType="separate"/>
            </w:r>
            <w:r w:rsidR="00365BE6">
              <w:rPr>
                <w:noProof/>
                <w:webHidden/>
              </w:rPr>
              <w:t>24</w:t>
            </w:r>
            <w:r w:rsidR="00B001CE">
              <w:rPr>
                <w:noProof/>
                <w:webHidden/>
              </w:rPr>
              <w:fldChar w:fldCharType="end"/>
            </w:r>
          </w:hyperlink>
        </w:p>
        <w:p w14:paraId="236ABF42" w14:textId="77777777" w:rsidR="00B001CE" w:rsidRDefault="001B2B05">
          <w:pPr>
            <w:pStyle w:val="TOC3"/>
            <w:tabs>
              <w:tab w:val="right" w:leader="dot" w:pos="9062"/>
            </w:tabs>
            <w:rPr>
              <w:rFonts w:eastAsiaTheme="minorEastAsia"/>
              <w:noProof/>
              <w:lang w:eastAsia="en-GB"/>
            </w:rPr>
          </w:pPr>
          <w:hyperlink w:anchor="_Toc5873452" w:history="1">
            <w:r w:rsidR="00B001CE" w:rsidRPr="00DC074F">
              <w:rPr>
                <w:rStyle w:val="Hyperlink"/>
                <w:noProof/>
              </w:rPr>
              <w:t>SAI capacity and capability enhanced - SPA4</w:t>
            </w:r>
            <w:r w:rsidR="00B001CE">
              <w:rPr>
                <w:noProof/>
                <w:webHidden/>
              </w:rPr>
              <w:tab/>
            </w:r>
            <w:r w:rsidR="00B001CE">
              <w:rPr>
                <w:noProof/>
                <w:webHidden/>
              </w:rPr>
              <w:fldChar w:fldCharType="begin"/>
            </w:r>
            <w:r w:rsidR="00B001CE">
              <w:rPr>
                <w:noProof/>
                <w:webHidden/>
              </w:rPr>
              <w:instrText xml:space="preserve"> PAGEREF _Toc5873452 \h </w:instrText>
            </w:r>
            <w:r w:rsidR="00B001CE">
              <w:rPr>
                <w:noProof/>
                <w:webHidden/>
              </w:rPr>
            </w:r>
            <w:r w:rsidR="00B001CE">
              <w:rPr>
                <w:noProof/>
                <w:webHidden/>
              </w:rPr>
              <w:fldChar w:fldCharType="separate"/>
            </w:r>
            <w:r w:rsidR="00365BE6">
              <w:rPr>
                <w:noProof/>
                <w:webHidden/>
              </w:rPr>
              <w:t>26</w:t>
            </w:r>
            <w:r w:rsidR="00B001CE">
              <w:rPr>
                <w:noProof/>
                <w:webHidden/>
              </w:rPr>
              <w:fldChar w:fldCharType="end"/>
            </w:r>
          </w:hyperlink>
        </w:p>
        <w:p w14:paraId="51381E0B" w14:textId="77777777" w:rsidR="00B001CE" w:rsidRDefault="001B2B05">
          <w:pPr>
            <w:pStyle w:val="TOC3"/>
            <w:tabs>
              <w:tab w:val="right" w:leader="dot" w:pos="9062"/>
            </w:tabs>
            <w:rPr>
              <w:rFonts w:eastAsiaTheme="minorEastAsia"/>
              <w:noProof/>
              <w:lang w:eastAsia="en-GB"/>
            </w:rPr>
          </w:pPr>
          <w:hyperlink w:anchor="_Toc5873453" w:history="1">
            <w:r w:rsidR="00B001CE" w:rsidRPr="00DC074F">
              <w:rPr>
                <w:rStyle w:val="Hyperlink"/>
                <w:noProof/>
              </w:rPr>
              <w:t>PASAI Secretariat capable of supporting Pacific SAIs – SP5</w:t>
            </w:r>
            <w:r w:rsidR="00B001CE">
              <w:rPr>
                <w:noProof/>
                <w:webHidden/>
              </w:rPr>
              <w:tab/>
            </w:r>
            <w:r w:rsidR="00B001CE">
              <w:rPr>
                <w:noProof/>
                <w:webHidden/>
              </w:rPr>
              <w:fldChar w:fldCharType="begin"/>
            </w:r>
            <w:r w:rsidR="00B001CE">
              <w:rPr>
                <w:noProof/>
                <w:webHidden/>
              </w:rPr>
              <w:instrText xml:space="preserve"> PAGEREF _Toc5873453 \h </w:instrText>
            </w:r>
            <w:r w:rsidR="00B001CE">
              <w:rPr>
                <w:noProof/>
                <w:webHidden/>
              </w:rPr>
            </w:r>
            <w:r w:rsidR="00B001CE">
              <w:rPr>
                <w:noProof/>
                <w:webHidden/>
              </w:rPr>
              <w:fldChar w:fldCharType="separate"/>
            </w:r>
            <w:r w:rsidR="00365BE6">
              <w:rPr>
                <w:noProof/>
                <w:webHidden/>
              </w:rPr>
              <w:t>29</w:t>
            </w:r>
            <w:r w:rsidR="00B001CE">
              <w:rPr>
                <w:noProof/>
                <w:webHidden/>
              </w:rPr>
              <w:fldChar w:fldCharType="end"/>
            </w:r>
          </w:hyperlink>
        </w:p>
        <w:p w14:paraId="70E56861" w14:textId="77777777" w:rsidR="00B001CE" w:rsidRDefault="001B2B05">
          <w:pPr>
            <w:pStyle w:val="TOC3"/>
            <w:tabs>
              <w:tab w:val="right" w:leader="dot" w:pos="9062"/>
            </w:tabs>
            <w:rPr>
              <w:rFonts w:eastAsiaTheme="minorEastAsia"/>
              <w:noProof/>
              <w:lang w:eastAsia="en-GB"/>
            </w:rPr>
          </w:pPr>
          <w:hyperlink w:anchor="_Toc5873454" w:history="1">
            <w:r w:rsidR="00B001CE" w:rsidRPr="00DC074F">
              <w:rPr>
                <w:rStyle w:val="Hyperlink"/>
                <w:noProof/>
              </w:rPr>
              <w:t>Regional Outcome</w:t>
            </w:r>
            <w:r w:rsidR="00B001CE">
              <w:rPr>
                <w:noProof/>
                <w:webHidden/>
              </w:rPr>
              <w:tab/>
            </w:r>
            <w:r w:rsidR="00B001CE">
              <w:rPr>
                <w:noProof/>
                <w:webHidden/>
              </w:rPr>
              <w:fldChar w:fldCharType="begin"/>
            </w:r>
            <w:r w:rsidR="00B001CE">
              <w:rPr>
                <w:noProof/>
                <w:webHidden/>
              </w:rPr>
              <w:instrText xml:space="preserve"> PAGEREF _Toc5873454 \h </w:instrText>
            </w:r>
            <w:r w:rsidR="00B001CE">
              <w:rPr>
                <w:noProof/>
                <w:webHidden/>
              </w:rPr>
            </w:r>
            <w:r w:rsidR="00B001CE">
              <w:rPr>
                <w:noProof/>
                <w:webHidden/>
              </w:rPr>
              <w:fldChar w:fldCharType="separate"/>
            </w:r>
            <w:r w:rsidR="00365BE6">
              <w:rPr>
                <w:noProof/>
                <w:webHidden/>
              </w:rPr>
              <w:t>32</w:t>
            </w:r>
            <w:r w:rsidR="00B001CE">
              <w:rPr>
                <w:noProof/>
                <w:webHidden/>
              </w:rPr>
              <w:fldChar w:fldCharType="end"/>
            </w:r>
          </w:hyperlink>
        </w:p>
        <w:p w14:paraId="2BE25005" w14:textId="77777777" w:rsidR="00B001CE" w:rsidRDefault="001B2B05">
          <w:pPr>
            <w:pStyle w:val="TOC2"/>
            <w:tabs>
              <w:tab w:val="left" w:pos="880"/>
              <w:tab w:val="right" w:leader="dot" w:pos="9062"/>
            </w:tabs>
            <w:rPr>
              <w:rFonts w:eastAsiaTheme="minorEastAsia"/>
              <w:noProof/>
              <w:lang w:eastAsia="en-GB"/>
            </w:rPr>
          </w:pPr>
          <w:hyperlink w:anchor="_Toc5873455" w:history="1">
            <w:r w:rsidR="00B001CE" w:rsidRPr="00DC074F">
              <w:rPr>
                <w:rStyle w:val="Hyperlink"/>
                <w:noProof/>
              </w:rPr>
              <w:t>7.2</w:t>
            </w:r>
            <w:r w:rsidR="00B001CE">
              <w:rPr>
                <w:rFonts w:eastAsiaTheme="minorEastAsia"/>
                <w:noProof/>
                <w:lang w:eastAsia="en-GB"/>
              </w:rPr>
              <w:tab/>
            </w:r>
            <w:r w:rsidR="00B001CE" w:rsidRPr="00DC074F">
              <w:rPr>
                <w:rStyle w:val="Hyperlink"/>
                <w:noProof/>
              </w:rPr>
              <w:t>Planning, managing, delivering and monitoring programs</w:t>
            </w:r>
            <w:r w:rsidR="00B001CE">
              <w:rPr>
                <w:noProof/>
                <w:webHidden/>
              </w:rPr>
              <w:tab/>
            </w:r>
            <w:r w:rsidR="00B001CE">
              <w:rPr>
                <w:noProof/>
                <w:webHidden/>
              </w:rPr>
              <w:fldChar w:fldCharType="begin"/>
            </w:r>
            <w:r w:rsidR="00B001CE">
              <w:rPr>
                <w:noProof/>
                <w:webHidden/>
              </w:rPr>
              <w:instrText xml:space="preserve"> PAGEREF _Toc5873455 \h </w:instrText>
            </w:r>
            <w:r w:rsidR="00B001CE">
              <w:rPr>
                <w:noProof/>
                <w:webHidden/>
              </w:rPr>
            </w:r>
            <w:r w:rsidR="00B001CE">
              <w:rPr>
                <w:noProof/>
                <w:webHidden/>
              </w:rPr>
              <w:fldChar w:fldCharType="separate"/>
            </w:r>
            <w:r w:rsidR="00365BE6">
              <w:rPr>
                <w:noProof/>
                <w:webHidden/>
              </w:rPr>
              <w:t>35</w:t>
            </w:r>
            <w:r w:rsidR="00B001CE">
              <w:rPr>
                <w:noProof/>
                <w:webHidden/>
              </w:rPr>
              <w:fldChar w:fldCharType="end"/>
            </w:r>
          </w:hyperlink>
        </w:p>
        <w:p w14:paraId="2424902F" w14:textId="77777777" w:rsidR="00B001CE" w:rsidRDefault="001B2B05">
          <w:pPr>
            <w:pStyle w:val="TOC3"/>
            <w:tabs>
              <w:tab w:val="right" w:leader="dot" w:pos="9062"/>
            </w:tabs>
            <w:rPr>
              <w:rFonts w:eastAsiaTheme="minorEastAsia"/>
              <w:noProof/>
              <w:lang w:eastAsia="en-GB"/>
            </w:rPr>
          </w:pPr>
          <w:hyperlink w:anchor="_Toc5873456" w:history="1">
            <w:r w:rsidR="00B001CE" w:rsidRPr="00DC074F">
              <w:rPr>
                <w:rStyle w:val="Hyperlink"/>
                <w:noProof/>
              </w:rPr>
              <w:t>Planning</w:t>
            </w:r>
            <w:r w:rsidR="00B001CE">
              <w:rPr>
                <w:noProof/>
                <w:webHidden/>
              </w:rPr>
              <w:tab/>
            </w:r>
            <w:r w:rsidR="00B001CE">
              <w:rPr>
                <w:noProof/>
                <w:webHidden/>
              </w:rPr>
              <w:fldChar w:fldCharType="begin"/>
            </w:r>
            <w:r w:rsidR="00B001CE">
              <w:rPr>
                <w:noProof/>
                <w:webHidden/>
              </w:rPr>
              <w:instrText xml:space="preserve"> PAGEREF _Toc5873456 \h </w:instrText>
            </w:r>
            <w:r w:rsidR="00B001CE">
              <w:rPr>
                <w:noProof/>
                <w:webHidden/>
              </w:rPr>
            </w:r>
            <w:r w:rsidR="00B001CE">
              <w:rPr>
                <w:noProof/>
                <w:webHidden/>
              </w:rPr>
              <w:fldChar w:fldCharType="separate"/>
            </w:r>
            <w:r w:rsidR="00365BE6">
              <w:rPr>
                <w:noProof/>
                <w:webHidden/>
              </w:rPr>
              <w:t>35</w:t>
            </w:r>
            <w:r w:rsidR="00B001CE">
              <w:rPr>
                <w:noProof/>
                <w:webHidden/>
              </w:rPr>
              <w:fldChar w:fldCharType="end"/>
            </w:r>
          </w:hyperlink>
        </w:p>
        <w:p w14:paraId="29BC0FAD" w14:textId="77777777" w:rsidR="00B001CE" w:rsidRDefault="001B2B05">
          <w:pPr>
            <w:pStyle w:val="TOC3"/>
            <w:tabs>
              <w:tab w:val="right" w:leader="dot" w:pos="9062"/>
            </w:tabs>
            <w:rPr>
              <w:rFonts w:eastAsiaTheme="minorEastAsia"/>
              <w:noProof/>
              <w:lang w:eastAsia="en-GB"/>
            </w:rPr>
          </w:pPr>
          <w:hyperlink w:anchor="_Toc5873457" w:history="1">
            <w:r w:rsidR="00B001CE" w:rsidRPr="00DC074F">
              <w:rPr>
                <w:rStyle w:val="Hyperlink"/>
                <w:noProof/>
              </w:rPr>
              <w:t>Program design</w:t>
            </w:r>
            <w:r w:rsidR="00B001CE">
              <w:rPr>
                <w:noProof/>
                <w:webHidden/>
              </w:rPr>
              <w:tab/>
            </w:r>
            <w:r w:rsidR="00B001CE">
              <w:rPr>
                <w:noProof/>
                <w:webHidden/>
              </w:rPr>
              <w:fldChar w:fldCharType="begin"/>
            </w:r>
            <w:r w:rsidR="00B001CE">
              <w:rPr>
                <w:noProof/>
                <w:webHidden/>
              </w:rPr>
              <w:instrText xml:space="preserve"> PAGEREF _Toc5873457 \h </w:instrText>
            </w:r>
            <w:r w:rsidR="00B001CE">
              <w:rPr>
                <w:noProof/>
                <w:webHidden/>
              </w:rPr>
            </w:r>
            <w:r w:rsidR="00B001CE">
              <w:rPr>
                <w:noProof/>
                <w:webHidden/>
              </w:rPr>
              <w:fldChar w:fldCharType="separate"/>
            </w:r>
            <w:r w:rsidR="00365BE6">
              <w:rPr>
                <w:noProof/>
                <w:webHidden/>
              </w:rPr>
              <w:t>37</w:t>
            </w:r>
            <w:r w:rsidR="00B001CE">
              <w:rPr>
                <w:noProof/>
                <w:webHidden/>
              </w:rPr>
              <w:fldChar w:fldCharType="end"/>
            </w:r>
          </w:hyperlink>
        </w:p>
        <w:p w14:paraId="2EB226F5" w14:textId="77777777" w:rsidR="00B001CE" w:rsidRDefault="001B2B05">
          <w:pPr>
            <w:pStyle w:val="TOC3"/>
            <w:tabs>
              <w:tab w:val="right" w:leader="dot" w:pos="9062"/>
            </w:tabs>
            <w:rPr>
              <w:rFonts w:eastAsiaTheme="minorEastAsia"/>
              <w:noProof/>
              <w:lang w:eastAsia="en-GB"/>
            </w:rPr>
          </w:pPr>
          <w:hyperlink w:anchor="_Toc5873458" w:history="1">
            <w:r w:rsidR="00B001CE" w:rsidRPr="00DC074F">
              <w:rPr>
                <w:rStyle w:val="Hyperlink"/>
                <w:noProof/>
              </w:rPr>
              <w:t>Delivering programs</w:t>
            </w:r>
            <w:r w:rsidR="00B001CE">
              <w:rPr>
                <w:noProof/>
                <w:webHidden/>
              </w:rPr>
              <w:tab/>
            </w:r>
            <w:r w:rsidR="00B001CE">
              <w:rPr>
                <w:noProof/>
                <w:webHidden/>
              </w:rPr>
              <w:fldChar w:fldCharType="begin"/>
            </w:r>
            <w:r w:rsidR="00B001CE">
              <w:rPr>
                <w:noProof/>
                <w:webHidden/>
              </w:rPr>
              <w:instrText xml:space="preserve"> PAGEREF _Toc5873458 \h </w:instrText>
            </w:r>
            <w:r w:rsidR="00B001CE">
              <w:rPr>
                <w:noProof/>
                <w:webHidden/>
              </w:rPr>
            </w:r>
            <w:r w:rsidR="00B001CE">
              <w:rPr>
                <w:noProof/>
                <w:webHidden/>
              </w:rPr>
              <w:fldChar w:fldCharType="separate"/>
            </w:r>
            <w:r w:rsidR="00365BE6">
              <w:rPr>
                <w:noProof/>
                <w:webHidden/>
              </w:rPr>
              <w:t>44</w:t>
            </w:r>
            <w:r w:rsidR="00B001CE">
              <w:rPr>
                <w:noProof/>
                <w:webHidden/>
              </w:rPr>
              <w:fldChar w:fldCharType="end"/>
            </w:r>
          </w:hyperlink>
        </w:p>
        <w:p w14:paraId="038D46F2" w14:textId="77777777" w:rsidR="00B001CE" w:rsidRDefault="001B2B05">
          <w:pPr>
            <w:pStyle w:val="TOC3"/>
            <w:tabs>
              <w:tab w:val="right" w:leader="dot" w:pos="9062"/>
            </w:tabs>
            <w:rPr>
              <w:rFonts w:eastAsiaTheme="minorEastAsia"/>
              <w:noProof/>
              <w:lang w:eastAsia="en-GB"/>
            </w:rPr>
          </w:pPr>
          <w:hyperlink w:anchor="_Toc5873459" w:history="1">
            <w:r w:rsidR="00B001CE" w:rsidRPr="00DC074F">
              <w:rPr>
                <w:rStyle w:val="Hyperlink"/>
                <w:noProof/>
              </w:rPr>
              <w:t>Monitoring</w:t>
            </w:r>
            <w:r w:rsidR="00B001CE">
              <w:rPr>
                <w:noProof/>
                <w:webHidden/>
              </w:rPr>
              <w:tab/>
            </w:r>
            <w:r w:rsidR="00B001CE">
              <w:rPr>
                <w:noProof/>
                <w:webHidden/>
              </w:rPr>
              <w:fldChar w:fldCharType="begin"/>
            </w:r>
            <w:r w:rsidR="00B001CE">
              <w:rPr>
                <w:noProof/>
                <w:webHidden/>
              </w:rPr>
              <w:instrText xml:space="preserve"> PAGEREF _Toc5873459 \h </w:instrText>
            </w:r>
            <w:r w:rsidR="00B001CE">
              <w:rPr>
                <w:noProof/>
                <w:webHidden/>
              </w:rPr>
            </w:r>
            <w:r w:rsidR="00B001CE">
              <w:rPr>
                <w:noProof/>
                <w:webHidden/>
              </w:rPr>
              <w:fldChar w:fldCharType="separate"/>
            </w:r>
            <w:r w:rsidR="00365BE6">
              <w:rPr>
                <w:noProof/>
                <w:webHidden/>
              </w:rPr>
              <w:t>45</w:t>
            </w:r>
            <w:r w:rsidR="00B001CE">
              <w:rPr>
                <w:noProof/>
                <w:webHidden/>
              </w:rPr>
              <w:fldChar w:fldCharType="end"/>
            </w:r>
          </w:hyperlink>
        </w:p>
        <w:p w14:paraId="5DE75F65" w14:textId="77777777" w:rsidR="00B001CE" w:rsidRDefault="001B2B05">
          <w:pPr>
            <w:pStyle w:val="TOC2"/>
            <w:tabs>
              <w:tab w:val="left" w:pos="880"/>
              <w:tab w:val="right" w:leader="dot" w:pos="9062"/>
            </w:tabs>
            <w:rPr>
              <w:rFonts w:eastAsiaTheme="minorEastAsia"/>
              <w:noProof/>
              <w:lang w:eastAsia="en-GB"/>
            </w:rPr>
          </w:pPr>
          <w:hyperlink w:anchor="_Toc5873460" w:history="1">
            <w:r w:rsidR="00B001CE" w:rsidRPr="00DC074F">
              <w:rPr>
                <w:rStyle w:val="Hyperlink"/>
                <w:noProof/>
              </w:rPr>
              <w:t>7.3</w:t>
            </w:r>
            <w:r w:rsidR="00B001CE">
              <w:rPr>
                <w:rFonts w:eastAsiaTheme="minorEastAsia"/>
                <w:noProof/>
                <w:lang w:eastAsia="en-GB"/>
              </w:rPr>
              <w:tab/>
            </w:r>
            <w:r w:rsidR="00B001CE" w:rsidRPr="00DC074F">
              <w:rPr>
                <w:rStyle w:val="Hyperlink"/>
                <w:noProof/>
              </w:rPr>
              <w:t>Addressing other development issues</w:t>
            </w:r>
            <w:r w:rsidR="00B001CE">
              <w:rPr>
                <w:noProof/>
                <w:webHidden/>
              </w:rPr>
              <w:tab/>
            </w:r>
            <w:r w:rsidR="00B001CE">
              <w:rPr>
                <w:noProof/>
                <w:webHidden/>
              </w:rPr>
              <w:fldChar w:fldCharType="begin"/>
            </w:r>
            <w:r w:rsidR="00B001CE">
              <w:rPr>
                <w:noProof/>
                <w:webHidden/>
              </w:rPr>
              <w:instrText xml:space="preserve"> PAGEREF _Toc5873460 \h </w:instrText>
            </w:r>
            <w:r w:rsidR="00B001CE">
              <w:rPr>
                <w:noProof/>
                <w:webHidden/>
              </w:rPr>
            </w:r>
            <w:r w:rsidR="00B001CE">
              <w:rPr>
                <w:noProof/>
                <w:webHidden/>
              </w:rPr>
              <w:fldChar w:fldCharType="separate"/>
            </w:r>
            <w:r w:rsidR="00365BE6">
              <w:rPr>
                <w:noProof/>
                <w:webHidden/>
              </w:rPr>
              <w:t>46</w:t>
            </w:r>
            <w:r w:rsidR="00B001CE">
              <w:rPr>
                <w:noProof/>
                <w:webHidden/>
              </w:rPr>
              <w:fldChar w:fldCharType="end"/>
            </w:r>
          </w:hyperlink>
        </w:p>
        <w:p w14:paraId="10438959" w14:textId="77777777" w:rsidR="00B001CE" w:rsidRDefault="001B2B05">
          <w:pPr>
            <w:pStyle w:val="TOC2"/>
            <w:tabs>
              <w:tab w:val="left" w:pos="880"/>
              <w:tab w:val="right" w:leader="dot" w:pos="9062"/>
            </w:tabs>
            <w:rPr>
              <w:rFonts w:eastAsiaTheme="minorEastAsia"/>
              <w:noProof/>
              <w:lang w:eastAsia="en-GB"/>
            </w:rPr>
          </w:pPr>
          <w:hyperlink w:anchor="_Toc5873461" w:history="1">
            <w:r w:rsidR="00B001CE" w:rsidRPr="00DC074F">
              <w:rPr>
                <w:rStyle w:val="Hyperlink"/>
                <w:noProof/>
              </w:rPr>
              <w:t>7.4</w:t>
            </w:r>
            <w:r w:rsidR="00B001CE">
              <w:rPr>
                <w:rFonts w:eastAsiaTheme="minorEastAsia"/>
                <w:noProof/>
                <w:lang w:eastAsia="en-GB"/>
              </w:rPr>
              <w:tab/>
            </w:r>
            <w:r w:rsidR="00B001CE" w:rsidRPr="00DC074F">
              <w:rPr>
                <w:rStyle w:val="Hyperlink"/>
                <w:noProof/>
              </w:rPr>
              <w:t>Coordination and collaboration</w:t>
            </w:r>
            <w:r w:rsidR="00B001CE">
              <w:rPr>
                <w:noProof/>
                <w:webHidden/>
              </w:rPr>
              <w:tab/>
            </w:r>
            <w:r w:rsidR="00B001CE">
              <w:rPr>
                <w:noProof/>
                <w:webHidden/>
              </w:rPr>
              <w:fldChar w:fldCharType="begin"/>
            </w:r>
            <w:r w:rsidR="00B001CE">
              <w:rPr>
                <w:noProof/>
                <w:webHidden/>
              </w:rPr>
              <w:instrText xml:space="preserve"> PAGEREF _Toc5873461 \h </w:instrText>
            </w:r>
            <w:r w:rsidR="00B001CE">
              <w:rPr>
                <w:noProof/>
                <w:webHidden/>
              </w:rPr>
            </w:r>
            <w:r w:rsidR="00B001CE">
              <w:rPr>
                <w:noProof/>
                <w:webHidden/>
              </w:rPr>
              <w:fldChar w:fldCharType="separate"/>
            </w:r>
            <w:r w:rsidR="00365BE6">
              <w:rPr>
                <w:noProof/>
                <w:webHidden/>
              </w:rPr>
              <w:t>49</w:t>
            </w:r>
            <w:r w:rsidR="00B001CE">
              <w:rPr>
                <w:noProof/>
                <w:webHidden/>
              </w:rPr>
              <w:fldChar w:fldCharType="end"/>
            </w:r>
          </w:hyperlink>
        </w:p>
        <w:p w14:paraId="09F8E524" w14:textId="77777777" w:rsidR="00B001CE" w:rsidRDefault="001B2B05">
          <w:pPr>
            <w:pStyle w:val="TOC2"/>
            <w:tabs>
              <w:tab w:val="left" w:pos="880"/>
              <w:tab w:val="right" w:leader="dot" w:pos="9062"/>
            </w:tabs>
            <w:rPr>
              <w:rFonts w:eastAsiaTheme="minorEastAsia"/>
              <w:noProof/>
              <w:lang w:eastAsia="en-GB"/>
            </w:rPr>
          </w:pPr>
          <w:hyperlink w:anchor="_Toc5873462" w:history="1">
            <w:r w:rsidR="00B001CE" w:rsidRPr="00DC074F">
              <w:rPr>
                <w:rStyle w:val="Hyperlink"/>
                <w:noProof/>
              </w:rPr>
              <w:t>7.5</w:t>
            </w:r>
            <w:r w:rsidR="00B001CE">
              <w:rPr>
                <w:rFonts w:eastAsiaTheme="minorEastAsia"/>
                <w:noProof/>
                <w:lang w:eastAsia="en-GB"/>
              </w:rPr>
              <w:tab/>
            </w:r>
            <w:r w:rsidR="00B001CE" w:rsidRPr="00DC074F">
              <w:rPr>
                <w:rStyle w:val="Hyperlink"/>
                <w:noProof/>
              </w:rPr>
              <w:t>Financial management</w:t>
            </w:r>
            <w:r w:rsidR="00B001CE">
              <w:rPr>
                <w:noProof/>
                <w:webHidden/>
              </w:rPr>
              <w:tab/>
            </w:r>
            <w:r w:rsidR="00B001CE">
              <w:rPr>
                <w:noProof/>
                <w:webHidden/>
              </w:rPr>
              <w:fldChar w:fldCharType="begin"/>
            </w:r>
            <w:r w:rsidR="00B001CE">
              <w:rPr>
                <w:noProof/>
                <w:webHidden/>
              </w:rPr>
              <w:instrText xml:space="preserve"> PAGEREF _Toc5873462 \h </w:instrText>
            </w:r>
            <w:r w:rsidR="00B001CE">
              <w:rPr>
                <w:noProof/>
                <w:webHidden/>
              </w:rPr>
            </w:r>
            <w:r w:rsidR="00B001CE">
              <w:rPr>
                <w:noProof/>
                <w:webHidden/>
              </w:rPr>
              <w:fldChar w:fldCharType="separate"/>
            </w:r>
            <w:r w:rsidR="00365BE6">
              <w:rPr>
                <w:noProof/>
                <w:webHidden/>
              </w:rPr>
              <w:t>49</w:t>
            </w:r>
            <w:r w:rsidR="00B001CE">
              <w:rPr>
                <w:noProof/>
                <w:webHidden/>
              </w:rPr>
              <w:fldChar w:fldCharType="end"/>
            </w:r>
          </w:hyperlink>
        </w:p>
        <w:p w14:paraId="2C7B4655" w14:textId="77777777" w:rsidR="00B001CE" w:rsidRDefault="001B2B05">
          <w:pPr>
            <w:pStyle w:val="TOC1"/>
            <w:rPr>
              <w:rFonts w:eastAsiaTheme="minorEastAsia"/>
              <w:b w:val="0"/>
              <w:noProof/>
              <w:lang w:eastAsia="en-GB"/>
            </w:rPr>
          </w:pPr>
          <w:hyperlink w:anchor="_Toc5873463" w:history="1">
            <w:r w:rsidR="00B001CE" w:rsidRPr="00DC074F">
              <w:rPr>
                <w:rStyle w:val="Hyperlink"/>
                <w:rFonts w:eastAsia="Times New Roman"/>
                <w:noProof/>
                <w:lang w:eastAsia="en-GB"/>
              </w:rPr>
              <w:t>8.</w:t>
            </w:r>
            <w:r w:rsidR="00B001CE">
              <w:rPr>
                <w:rFonts w:eastAsiaTheme="minorEastAsia"/>
                <w:b w:val="0"/>
                <w:noProof/>
                <w:lang w:eastAsia="en-GB"/>
              </w:rPr>
              <w:tab/>
            </w:r>
            <w:r w:rsidR="00B001CE" w:rsidRPr="00DC074F">
              <w:rPr>
                <w:rStyle w:val="Hyperlink"/>
                <w:rFonts w:eastAsia="Times New Roman"/>
                <w:noProof/>
                <w:lang w:eastAsia="en-GB"/>
              </w:rPr>
              <w:t>Relevance</w:t>
            </w:r>
            <w:r w:rsidR="00B001CE">
              <w:rPr>
                <w:noProof/>
                <w:webHidden/>
              </w:rPr>
              <w:tab/>
            </w:r>
            <w:r w:rsidR="00B001CE">
              <w:rPr>
                <w:noProof/>
                <w:webHidden/>
              </w:rPr>
              <w:fldChar w:fldCharType="begin"/>
            </w:r>
            <w:r w:rsidR="00B001CE">
              <w:rPr>
                <w:noProof/>
                <w:webHidden/>
              </w:rPr>
              <w:instrText xml:space="preserve"> PAGEREF _Toc5873463 \h </w:instrText>
            </w:r>
            <w:r w:rsidR="00B001CE">
              <w:rPr>
                <w:noProof/>
                <w:webHidden/>
              </w:rPr>
            </w:r>
            <w:r w:rsidR="00B001CE">
              <w:rPr>
                <w:noProof/>
                <w:webHidden/>
              </w:rPr>
              <w:fldChar w:fldCharType="separate"/>
            </w:r>
            <w:r w:rsidR="00365BE6">
              <w:rPr>
                <w:noProof/>
                <w:webHidden/>
              </w:rPr>
              <w:t>50</w:t>
            </w:r>
            <w:r w:rsidR="00B001CE">
              <w:rPr>
                <w:noProof/>
                <w:webHidden/>
              </w:rPr>
              <w:fldChar w:fldCharType="end"/>
            </w:r>
          </w:hyperlink>
        </w:p>
        <w:p w14:paraId="104603D2" w14:textId="77777777" w:rsidR="00B001CE" w:rsidRDefault="001B2B05">
          <w:pPr>
            <w:pStyle w:val="TOC2"/>
            <w:tabs>
              <w:tab w:val="left" w:pos="880"/>
              <w:tab w:val="right" w:leader="dot" w:pos="9062"/>
            </w:tabs>
            <w:rPr>
              <w:rFonts w:eastAsiaTheme="minorEastAsia"/>
              <w:noProof/>
              <w:lang w:eastAsia="en-GB"/>
            </w:rPr>
          </w:pPr>
          <w:hyperlink w:anchor="_Toc5873464" w:history="1">
            <w:r w:rsidR="00B001CE" w:rsidRPr="00DC074F">
              <w:rPr>
                <w:rStyle w:val="Hyperlink"/>
                <w:noProof/>
              </w:rPr>
              <w:t>8.1</w:t>
            </w:r>
            <w:r w:rsidR="00B001CE">
              <w:rPr>
                <w:rFonts w:eastAsiaTheme="minorEastAsia"/>
                <w:noProof/>
                <w:lang w:eastAsia="en-GB"/>
              </w:rPr>
              <w:tab/>
            </w:r>
            <w:r w:rsidR="00B001CE" w:rsidRPr="00DC074F">
              <w:rPr>
                <w:rStyle w:val="Hyperlink"/>
                <w:noProof/>
              </w:rPr>
              <w:t>Relevance of PASAI Strategy</w:t>
            </w:r>
            <w:r w:rsidR="00B001CE">
              <w:rPr>
                <w:noProof/>
                <w:webHidden/>
              </w:rPr>
              <w:tab/>
            </w:r>
            <w:r w:rsidR="00B001CE">
              <w:rPr>
                <w:noProof/>
                <w:webHidden/>
              </w:rPr>
              <w:fldChar w:fldCharType="begin"/>
            </w:r>
            <w:r w:rsidR="00B001CE">
              <w:rPr>
                <w:noProof/>
                <w:webHidden/>
              </w:rPr>
              <w:instrText xml:space="preserve"> PAGEREF _Toc5873464 \h </w:instrText>
            </w:r>
            <w:r w:rsidR="00B001CE">
              <w:rPr>
                <w:noProof/>
                <w:webHidden/>
              </w:rPr>
            </w:r>
            <w:r w:rsidR="00B001CE">
              <w:rPr>
                <w:noProof/>
                <w:webHidden/>
              </w:rPr>
              <w:fldChar w:fldCharType="separate"/>
            </w:r>
            <w:r w:rsidR="00365BE6">
              <w:rPr>
                <w:noProof/>
                <w:webHidden/>
              </w:rPr>
              <w:t>50</w:t>
            </w:r>
            <w:r w:rsidR="00B001CE">
              <w:rPr>
                <w:noProof/>
                <w:webHidden/>
              </w:rPr>
              <w:fldChar w:fldCharType="end"/>
            </w:r>
          </w:hyperlink>
        </w:p>
        <w:p w14:paraId="690D5A11" w14:textId="77777777" w:rsidR="00B001CE" w:rsidRDefault="001B2B05">
          <w:pPr>
            <w:pStyle w:val="TOC2"/>
            <w:tabs>
              <w:tab w:val="left" w:pos="880"/>
              <w:tab w:val="right" w:leader="dot" w:pos="9062"/>
            </w:tabs>
            <w:rPr>
              <w:rFonts w:eastAsiaTheme="minorEastAsia"/>
              <w:noProof/>
              <w:lang w:eastAsia="en-GB"/>
            </w:rPr>
          </w:pPr>
          <w:hyperlink w:anchor="_Toc5873465" w:history="1">
            <w:r w:rsidR="00B001CE" w:rsidRPr="00DC074F">
              <w:rPr>
                <w:rStyle w:val="Hyperlink"/>
                <w:noProof/>
              </w:rPr>
              <w:t>8.2</w:t>
            </w:r>
            <w:r w:rsidR="00B001CE">
              <w:rPr>
                <w:rFonts w:eastAsiaTheme="minorEastAsia"/>
                <w:noProof/>
                <w:lang w:eastAsia="en-GB"/>
              </w:rPr>
              <w:tab/>
            </w:r>
            <w:r w:rsidR="00B001CE" w:rsidRPr="00DC074F">
              <w:rPr>
                <w:rStyle w:val="Hyperlink"/>
                <w:noProof/>
              </w:rPr>
              <w:t>Relevance of programs</w:t>
            </w:r>
            <w:r w:rsidR="00B001CE">
              <w:rPr>
                <w:noProof/>
                <w:webHidden/>
              </w:rPr>
              <w:tab/>
            </w:r>
            <w:r w:rsidR="00B001CE">
              <w:rPr>
                <w:noProof/>
                <w:webHidden/>
              </w:rPr>
              <w:fldChar w:fldCharType="begin"/>
            </w:r>
            <w:r w:rsidR="00B001CE">
              <w:rPr>
                <w:noProof/>
                <w:webHidden/>
              </w:rPr>
              <w:instrText xml:space="preserve"> PAGEREF _Toc5873465 \h </w:instrText>
            </w:r>
            <w:r w:rsidR="00B001CE">
              <w:rPr>
                <w:noProof/>
                <w:webHidden/>
              </w:rPr>
            </w:r>
            <w:r w:rsidR="00B001CE">
              <w:rPr>
                <w:noProof/>
                <w:webHidden/>
              </w:rPr>
              <w:fldChar w:fldCharType="separate"/>
            </w:r>
            <w:r w:rsidR="00365BE6">
              <w:rPr>
                <w:noProof/>
                <w:webHidden/>
              </w:rPr>
              <w:t>55</w:t>
            </w:r>
            <w:r w:rsidR="00B001CE">
              <w:rPr>
                <w:noProof/>
                <w:webHidden/>
              </w:rPr>
              <w:fldChar w:fldCharType="end"/>
            </w:r>
          </w:hyperlink>
        </w:p>
        <w:p w14:paraId="404522A8" w14:textId="77777777" w:rsidR="00B001CE" w:rsidRDefault="001B2B05">
          <w:pPr>
            <w:pStyle w:val="TOC2"/>
            <w:tabs>
              <w:tab w:val="left" w:pos="880"/>
              <w:tab w:val="right" w:leader="dot" w:pos="9062"/>
            </w:tabs>
            <w:rPr>
              <w:rFonts w:eastAsiaTheme="minorEastAsia"/>
              <w:noProof/>
              <w:lang w:eastAsia="en-GB"/>
            </w:rPr>
          </w:pPr>
          <w:hyperlink w:anchor="_Toc5873466" w:history="1">
            <w:r w:rsidR="00B001CE" w:rsidRPr="00DC074F">
              <w:rPr>
                <w:rStyle w:val="Hyperlink"/>
                <w:noProof/>
              </w:rPr>
              <w:t>8.3</w:t>
            </w:r>
            <w:r w:rsidR="00B001CE">
              <w:rPr>
                <w:rFonts w:eastAsiaTheme="minorEastAsia"/>
                <w:noProof/>
                <w:lang w:eastAsia="en-GB"/>
              </w:rPr>
              <w:tab/>
            </w:r>
            <w:r w:rsidR="00B001CE" w:rsidRPr="00DC074F">
              <w:rPr>
                <w:rStyle w:val="Hyperlink"/>
                <w:noProof/>
              </w:rPr>
              <w:t>Relevance to different SAIs</w:t>
            </w:r>
            <w:r w:rsidR="00B001CE">
              <w:rPr>
                <w:noProof/>
                <w:webHidden/>
              </w:rPr>
              <w:tab/>
            </w:r>
            <w:r w:rsidR="00B001CE">
              <w:rPr>
                <w:noProof/>
                <w:webHidden/>
              </w:rPr>
              <w:fldChar w:fldCharType="begin"/>
            </w:r>
            <w:r w:rsidR="00B001CE">
              <w:rPr>
                <w:noProof/>
                <w:webHidden/>
              </w:rPr>
              <w:instrText xml:space="preserve"> PAGEREF _Toc5873466 \h </w:instrText>
            </w:r>
            <w:r w:rsidR="00B001CE">
              <w:rPr>
                <w:noProof/>
                <w:webHidden/>
              </w:rPr>
            </w:r>
            <w:r w:rsidR="00B001CE">
              <w:rPr>
                <w:noProof/>
                <w:webHidden/>
              </w:rPr>
              <w:fldChar w:fldCharType="separate"/>
            </w:r>
            <w:r w:rsidR="00365BE6">
              <w:rPr>
                <w:noProof/>
                <w:webHidden/>
              </w:rPr>
              <w:t>56</w:t>
            </w:r>
            <w:r w:rsidR="00B001CE">
              <w:rPr>
                <w:noProof/>
                <w:webHidden/>
              </w:rPr>
              <w:fldChar w:fldCharType="end"/>
            </w:r>
          </w:hyperlink>
        </w:p>
        <w:p w14:paraId="374F50C3" w14:textId="77777777" w:rsidR="00B001CE" w:rsidRDefault="001B2B05">
          <w:pPr>
            <w:pStyle w:val="TOC2"/>
            <w:tabs>
              <w:tab w:val="left" w:pos="880"/>
              <w:tab w:val="right" w:leader="dot" w:pos="9062"/>
            </w:tabs>
            <w:rPr>
              <w:rFonts w:eastAsiaTheme="minorEastAsia"/>
              <w:noProof/>
              <w:lang w:eastAsia="en-GB"/>
            </w:rPr>
          </w:pPr>
          <w:hyperlink w:anchor="_Toc5873467" w:history="1">
            <w:r w:rsidR="00B001CE" w:rsidRPr="00DC074F">
              <w:rPr>
                <w:rStyle w:val="Hyperlink"/>
                <w:noProof/>
              </w:rPr>
              <w:t>8.4</w:t>
            </w:r>
            <w:r w:rsidR="00B001CE">
              <w:rPr>
                <w:rFonts w:eastAsiaTheme="minorEastAsia"/>
                <w:noProof/>
                <w:lang w:eastAsia="en-GB"/>
              </w:rPr>
              <w:tab/>
            </w:r>
            <w:r w:rsidR="00B001CE" w:rsidRPr="00DC074F">
              <w:rPr>
                <w:rStyle w:val="Hyperlink"/>
                <w:noProof/>
              </w:rPr>
              <w:t>Support to other stakeholders</w:t>
            </w:r>
            <w:r w:rsidR="00B001CE">
              <w:rPr>
                <w:noProof/>
                <w:webHidden/>
              </w:rPr>
              <w:tab/>
            </w:r>
            <w:r w:rsidR="00B001CE">
              <w:rPr>
                <w:noProof/>
                <w:webHidden/>
              </w:rPr>
              <w:fldChar w:fldCharType="begin"/>
            </w:r>
            <w:r w:rsidR="00B001CE">
              <w:rPr>
                <w:noProof/>
                <w:webHidden/>
              </w:rPr>
              <w:instrText xml:space="preserve"> PAGEREF _Toc5873467 \h </w:instrText>
            </w:r>
            <w:r w:rsidR="00B001CE">
              <w:rPr>
                <w:noProof/>
                <w:webHidden/>
              </w:rPr>
            </w:r>
            <w:r w:rsidR="00B001CE">
              <w:rPr>
                <w:noProof/>
                <w:webHidden/>
              </w:rPr>
              <w:fldChar w:fldCharType="separate"/>
            </w:r>
            <w:r w:rsidR="00365BE6">
              <w:rPr>
                <w:noProof/>
                <w:webHidden/>
              </w:rPr>
              <w:t>56</w:t>
            </w:r>
            <w:r w:rsidR="00B001CE">
              <w:rPr>
                <w:noProof/>
                <w:webHidden/>
              </w:rPr>
              <w:fldChar w:fldCharType="end"/>
            </w:r>
          </w:hyperlink>
        </w:p>
        <w:p w14:paraId="78DA187C" w14:textId="77777777" w:rsidR="00B001CE" w:rsidRDefault="001B2B05">
          <w:pPr>
            <w:pStyle w:val="TOC2"/>
            <w:tabs>
              <w:tab w:val="left" w:pos="880"/>
              <w:tab w:val="right" w:leader="dot" w:pos="9062"/>
            </w:tabs>
            <w:rPr>
              <w:rFonts w:eastAsiaTheme="minorEastAsia"/>
              <w:noProof/>
              <w:lang w:eastAsia="en-GB"/>
            </w:rPr>
          </w:pPr>
          <w:hyperlink w:anchor="_Toc5873468" w:history="1">
            <w:r w:rsidR="00B001CE" w:rsidRPr="00DC074F">
              <w:rPr>
                <w:rStyle w:val="Hyperlink"/>
                <w:noProof/>
              </w:rPr>
              <w:t>8.5</w:t>
            </w:r>
            <w:r w:rsidR="00B001CE">
              <w:rPr>
                <w:rFonts w:eastAsiaTheme="minorEastAsia"/>
                <w:noProof/>
                <w:lang w:eastAsia="en-GB"/>
              </w:rPr>
              <w:tab/>
            </w:r>
            <w:r w:rsidR="00B001CE" w:rsidRPr="00DC074F">
              <w:rPr>
                <w:rStyle w:val="Hyperlink"/>
                <w:noProof/>
              </w:rPr>
              <w:t>PASAI as a learning organisation and partnership</w:t>
            </w:r>
            <w:r w:rsidR="00B001CE">
              <w:rPr>
                <w:noProof/>
                <w:webHidden/>
              </w:rPr>
              <w:tab/>
            </w:r>
            <w:r w:rsidR="00B001CE">
              <w:rPr>
                <w:noProof/>
                <w:webHidden/>
              </w:rPr>
              <w:fldChar w:fldCharType="begin"/>
            </w:r>
            <w:r w:rsidR="00B001CE">
              <w:rPr>
                <w:noProof/>
                <w:webHidden/>
              </w:rPr>
              <w:instrText xml:space="preserve"> PAGEREF _Toc5873468 \h </w:instrText>
            </w:r>
            <w:r w:rsidR="00B001CE">
              <w:rPr>
                <w:noProof/>
                <w:webHidden/>
              </w:rPr>
            </w:r>
            <w:r w:rsidR="00B001CE">
              <w:rPr>
                <w:noProof/>
                <w:webHidden/>
              </w:rPr>
              <w:fldChar w:fldCharType="separate"/>
            </w:r>
            <w:r w:rsidR="00365BE6">
              <w:rPr>
                <w:noProof/>
                <w:webHidden/>
              </w:rPr>
              <w:t>58</w:t>
            </w:r>
            <w:r w:rsidR="00B001CE">
              <w:rPr>
                <w:noProof/>
                <w:webHidden/>
              </w:rPr>
              <w:fldChar w:fldCharType="end"/>
            </w:r>
          </w:hyperlink>
        </w:p>
        <w:p w14:paraId="61EA5078" w14:textId="77777777" w:rsidR="00B001CE" w:rsidRDefault="001B2B05">
          <w:pPr>
            <w:pStyle w:val="TOC1"/>
            <w:rPr>
              <w:rFonts w:eastAsiaTheme="minorEastAsia"/>
              <w:b w:val="0"/>
              <w:noProof/>
              <w:lang w:eastAsia="en-GB"/>
            </w:rPr>
          </w:pPr>
          <w:hyperlink w:anchor="_Toc5873469" w:history="1">
            <w:r w:rsidR="00B001CE" w:rsidRPr="00DC074F">
              <w:rPr>
                <w:rStyle w:val="Hyperlink"/>
                <w:rFonts w:eastAsia="Times New Roman"/>
                <w:noProof/>
                <w:lang w:eastAsia="en-GB"/>
              </w:rPr>
              <w:t>9.</w:t>
            </w:r>
            <w:r w:rsidR="00B001CE">
              <w:rPr>
                <w:rFonts w:eastAsiaTheme="minorEastAsia"/>
                <w:b w:val="0"/>
                <w:noProof/>
                <w:lang w:eastAsia="en-GB"/>
              </w:rPr>
              <w:tab/>
            </w:r>
            <w:r w:rsidR="00B001CE" w:rsidRPr="00DC074F">
              <w:rPr>
                <w:rStyle w:val="Hyperlink"/>
                <w:rFonts w:eastAsia="Times New Roman"/>
                <w:noProof/>
                <w:lang w:eastAsia="en-GB"/>
              </w:rPr>
              <w:t>Sustainability</w:t>
            </w:r>
            <w:r w:rsidR="00B001CE">
              <w:rPr>
                <w:noProof/>
                <w:webHidden/>
              </w:rPr>
              <w:tab/>
            </w:r>
            <w:r w:rsidR="00B001CE">
              <w:rPr>
                <w:noProof/>
                <w:webHidden/>
              </w:rPr>
              <w:fldChar w:fldCharType="begin"/>
            </w:r>
            <w:r w:rsidR="00B001CE">
              <w:rPr>
                <w:noProof/>
                <w:webHidden/>
              </w:rPr>
              <w:instrText xml:space="preserve"> PAGEREF _Toc5873469 \h </w:instrText>
            </w:r>
            <w:r w:rsidR="00B001CE">
              <w:rPr>
                <w:noProof/>
                <w:webHidden/>
              </w:rPr>
            </w:r>
            <w:r w:rsidR="00B001CE">
              <w:rPr>
                <w:noProof/>
                <w:webHidden/>
              </w:rPr>
              <w:fldChar w:fldCharType="separate"/>
            </w:r>
            <w:r w:rsidR="00365BE6">
              <w:rPr>
                <w:noProof/>
                <w:webHidden/>
              </w:rPr>
              <w:t>60</w:t>
            </w:r>
            <w:r w:rsidR="00B001CE">
              <w:rPr>
                <w:noProof/>
                <w:webHidden/>
              </w:rPr>
              <w:fldChar w:fldCharType="end"/>
            </w:r>
          </w:hyperlink>
        </w:p>
        <w:p w14:paraId="751DFC82" w14:textId="77777777" w:rsidR="00B001CE" w:rsidRDefault="001B2B05">
          <w:pPr>
            <w:pStyle w:val="TOC2"/>
            <w:tabs>
              <w:tab w:val="left" w:pos="880"/>
              <w:tab w:val="right" w:leader="dot" w:pos="9062"/>
            </w:tabs>
            <w:rPr>
              <w:rFonts w:eastAsiaTheme="minorEastAsia"/>
              <w:noProof/>
              <w:lang w:eastAsia="en-GB"/>
            </w:rPr>
          </w:pPr>
          <w:hyperlink w:anchor="_Toc5873470" w:history="1">
            <w:r w:rsidR="00B001CE" w:rsidRPr="00DC074F">
              <w:rPr>
                <w:rStyle w:val="Hyperlink"/>
                <w:rFonts w:eastAsia="Times New Roman"/>
                <w:noProof/>
                <w:lang w:eastAsia="en-GB"/>
              </w:rPr>
              <w:t>9.1</w:t>
            </w:r>
            <w:r w:rsidR="00B001CE">
              <w:rPr>
                <w:rFonts w:eastAsiaTheme="minorEastAsia"/>
                <w:noProof/>
                <w:lang w:eastAsia="en-GB"/>
              </w:rPr>
              <w:tab/>
            </w:r>
            <w:r w:rsidR="00B001CE" w:rsidRPr="00DC074F">
              <w:rPr>
                <w:rStyle w:val="Hyperlink"/>
                <w:rFonts w:eastAsia="Times New Roman"/>
                <w:noProof/>
                <w:lang w:eastAsia="en-GB"/>
              </w:rPr>
              <w:t>Sustainability of program results</w:t>
            </w:r>
            <w:r w:rsidR="00B001CE">
              <w:rPr>
                <w:noProof/>
                <w:webHidden/>
              </w:rPr>
              <w:tab/>
            </w:r>
            <w:r w:rsidR="00B001CE">
              <w:rPr>
                <w:noProof/>
                <w:webHidden/>
              </w:rPr>
              <w:fldChar w:fldCharType="begin"/>
            </w:r>
            <w:r w:rsidR="00B001CE">
              <w:rPr>
                <w:noProof/>
                <w:webHidden/>
              </w:rPr>
              <w:instrText xml:space="preserve"> PAGEREF _Toc5873470 \h </w:instrText>
            </w:r>
            <w:r w:rsidR="00B001CE">
              <w:rPr>
                <w:noProof/>
                <w:webHidden/>
              </w:rPr>
            </w:r>
            <w:r w:rsidR="00B001CE">
              <w:rPr>
                <w:noProof/>
                <w:webHidden/>
              </w:rPr>
              <w:fldChar w:fldCharType="separate"/>
            </w:r>
            <w:r w:rsidR="00365BE6">
              <w:rPr>
                <w:noProof/>
                <w:webHidden/>
              </w:rPr>
              <w:t>61</w:t>
            </w:r>
            <w:r w:rsidR="00B001CE">
              <w:rPr>
                <w:noProof/>
                <w:webHidden/>
              </w:rPr>
              <w:fldChar w:fldCharType="end"/>
            </w:r>
          </w:hyperlink>
        </w:p>
        <w:p w14:paraId="1A6CFD2B" w14:textId="77777777" w:rsidR="00B001CE" w:rsidRDefault="001B2B05">
          <w:pPr>
            <w:pStyle w:val="TOC2"/>
            <w:tabs>
              <w:tab w:val="left" w:pos="880"/>
              <w:tab w:val="right" w:leader="dot" w:pos="9062"/>
            </w:tabs>
            <w:rPr>
              <w:rFonts w:eastAsiaTheme="minorEastAsia"/>
              <w:noProof/>
              <w:lang w:eastAsia="en-GB"/>
            </w:rPr>
          </w:pPr>
          <w:hyperlink w:anchor="_Toc5873471" w:history="1">
            <w:r w:rsidR="00B001CE" w:rsidRPr="00DC074F">
              <w:rPr>
                <w:rStyle w:val="Hyperlink"/>
                <w:rFonts w:eastAsia="Times New Roman"/>
                <w:noProof/>
                <w:lang w:eastAsia="en-GB"/>
              </w:rPr>
              <w:t>9.2</w:t>
            </w:r>
            <w:r w:rsidR="00B001CE">
              <w:rPr>
                <w:rFonts w:eastAsiaTheme="minorEastAsia"/>
                <w:noProof/>
                <w:lang w:eastAsia="en-GB"/>
              </w:rPr>
              <w:tab/>
            </w:r>
            <w:r w:rsidR="00B001CE" w:rsidRPr="00DC074F">
              <w:rPr>
                <w:rStyle w:val="Hyperlink"/>
                <w:rFonts w:eastAsia="Times New Roman"/>
                <w:noProof/>
                <w:lang w:eastAsia="en-GB"/>
              </w:rPr>
              <w:t>R</w:t>
            </w:r>
            <w:r w:rsidR="00B001CE" w:rsidRPr="00DC074F">
              <w:rPr>
                <w:rStyle w:val="Hyperlink"/>
                <w:noProof/>
              </w:rPr>
              <w:t>esources and political will</w:t>
            </w:r>
            <w:r w:rsidR="00B001CE">
              <w:rPr>
                <w:noProof/>
                <w:webHidden/>
              </w:rPr>
              <w:tab/>
            </w:r>
            <w:r w:rsidR="00B001CE">
              <w:rPr>
                <w:noProof/>
                <w:webHidden/>
              </w:rPr>
              <w:fldChar w:fldCharType="begin"/>
            </w:r>
            <w:r w:rsidR="00B001CE">
              <w:rPr>
                <w:noProof/>
                <w:webHidden/>
              </w:rPr>
              <w:instrText xml:space="preserve"> PAGEREF _Toc5873471 \h </w:instrText>
            </w:r>
            <w:r w:rsidR="00B001CE">
              <w:rPr>
                <w:noProof/>
                <w:webHidden/>
              </w:rPr>
            </w:r>
            <w:r w:rsidR="00B001CE">
              <w:rPr>
                <w:noProof/>
                <w:webHidden/>
              </w:rPr>
              <w:fldChar w:fldCharType="separate"/>
            </w:r>
            <w:r w:rsidR="00365BE6">
              <w:rPr>
                <w:noProof/>
                <w:webHidden/>
              </w:rPr>
              <w:t>64</w:t>
            </w:r>
            <w:r w:rsidR="00B001CE">
              <w:rPr>
                <w:noProof/>
                <w:webHidden/>
              </w:rPr>
              <w:fldChar w:fldCharType="end"/>
            </w:r>
          </w:hyperlink>
        </w:p>
        <w:p w14:paraId="62390A80" w14:textId="77777777" w:rsidR="00B001CE" w:rsidRDefault="001B2B05">
          <w:pPr>
            <w:pStyle w:val="TOC1"/>
            <w:rPr>
              <w:rFonts w:eastAsiaTheme="minorEastAsia"/>
              <w:b w:val="0"/>
              <w:noProof/>
              <w:lang w:eastAsia="en-GB"/>
            </w:rPr>
          </w:pPr>
          <w:hyperlink w:anchor="_Toc5873472" w:history="1">
            <w:r w:rsidR="00B001CE" w:rsidRPr="00DC074F">
              <w:rPr>
                <w:rStyle w:val="Hyperlink"/>
                <w:noProof/>
              </w:rPr>
              <w:t>10.</w:t>
            </w:r>
            <w:r w:rsidR="00B001CE">
              <w:rPr>
                <w:rFonts w:eastAsiaTheme="minorEastAsia"/>
                <w:b w:val="0"/>
                <w:noProof/>
                <w:lang w:eastAsia="en-GB"/>
              </w:rPr>
              <w:tab/>
            </w:r>
            <w:r w:rsidR="00B001CE" w:rsidRPr="00DC074F">
              <w:rPr>
                <w:rStyle w:val="Hyperlink"/>
                <w:noProof/>
              </w:rPr>
              <w:t>Conclusions</w:t>
            </w:r>
            <w:r w:rsidR="00B001CE">
              <w:rPr>
                <w:noProof/>
                <w:webHidden/>
              </w:rPr>
              <w:tab/>
            </w:r>
            <w:r w:rsidR="00B001CE">
              <w:rPr>
                <w:noProof/>
                <w:webHidden/>
              </w:rPr>
              <w:fldChar w:fldCharType="begin"/>
            </w:r>
            <w:r w:rsidR="00B001CE">
              <w:rPr>
                <w:noProof/>
                <w:webHidden/>
              </w:rPr>
              <w:instrText xml:space="preserve"> PAGEREF _Toc5873472 \h </w:instrText>
            </w:r>
            <w:r w:rsidR="00B001CE">
              <w:rPr>
                <w:noProof/>
                <w:webHidden/>
              </w:rPr>
            </w:r>
            <w:r w:rsidR="00B001CE">
              <w:rPr>
                <w:noProof/>
                <w:webHidden/>
              </w:rPr>
              <w:fldChar w:fldCharType="separate"/>
            </w:r>
            <w:r w:rsidR="00365BE6">
              <w:rPr>
                <w:noProof/>
                <w:webHidden/>
              </w:rPr>
              <w:t>65</w:t>
            </w:r>
            <w:r w:rsidR="00B001CE">
              <w:rPr>
                <w:noProof/>
                <w:webHidden/>
              </w:rPr>
              <w:fldChar w:fldCharType="end"/>
            </w:r>
          </w:hyperlink>
        </w:p>
        <w:p w14:paraId="4154ACF6" w14:textId="77777777" w:rsidR="00B001CE" w:rsidRDefault="001B2B05">
          <w:pPr>
            <w:pStyle w:val="TOC1"/>
            <w:rPr>
              <w:rFonts w:eastAsiaTheme="minorEastAsia"/>
              <w:b w:val="0"/>
              <w:noProof/>
              <w:lang w:eastAsia="en-GB"/>
            </w:rPr>
          </w:pPr>
          <w:hyperlink w:anchor="_Toc5873473" w:history="1">
            <w:r w:rsidR="00B001CE" w:rsidRPr="00DC074F">
              <w:rPr>
                <w:rStyle w:val="Hyperlink"/>
                <w:noProof/>
              </w:rPr>
              <w:t>11.</w:t>
            </w:r>
            <w:r w:rsidR="00B001CE">
              <w:rPr>
                <w:rFonts w:eastAsiaTheme="minorEastAsia"/>
                <w:b w:val="0"/>
                <w:noProof/>
                <w:lang w:eastAsia="en-GB"/>
              </w:rPr>
              <w:tab/>
            </w:r>
            <w:r w:rsidR="00B001CE" w:rsidRPr="00DC074F">
              <w:rPr>
                <w:rStyle w:val="Hyperlink"/>
                <w:noProof/>
              </w:rPr>
              <w:t>Recommendations</w:t>
            </w:r>
            <w:r w:rsidR="00B001CE">
              <w:rPr>
                <w:noProof/>
                <w:webHidden/>
              </w:rPr>
              <w:tab/>
            </w:r>
            <w:r w:rsidR="00B001CE">
              <w:rPr>
                <w:noProof/>
                <w:webHidden/>
              </w:rPr>
              <w:fldChar w:fldCharType="begin"/>
            </w:r>
            <w:r w:rsidR="00B001CE">
              <w:rPr>
                <w:noProof/>
                <w:webHidden/>
              </w:rPr>
              <w:instrText xml:space="preserve"> PAGEREF _Toc5873473 \h </w:instrText>
            </w:r>
            <w:r w:rsidR="00B001CE">
              <w:rPr>
                <w:noProof/>
                <w:webHidden/>
              </w:rPr>
            </w:r>
            <w:r w:rsidR="00B001CE">
              <w:rPr>
                <w:noProof/>
                <w:webHidden/>
              </w:rPr>
              <w:fldChar w:fldCharType="separate"/>
            </w:r>
            <w:r w:rsidR="00365BE6">
              <w:rPr>
                <w:noProof/>
                <w:webHidden/>
              </w:rPr>
              <w:t>72</w:t>
            </w:r>
            <w:r w:rsidR="00B001CE">
              <w:rPr>
                <w:noProof/>
                <w:webHidden/>
              </w:rPr>
              <w:fldChar w:fldCharType="end"/>
            </w:r>
          </w:hyperlink>
        </w:p>
        <w:p w14:paraId="687C38C0" w14:textId="77777777" w:rsidR="00B001CE" w:rsidRDefault="001B2B05">
          <w:pPr>
            <w:pStyle w:val="TOC1"/>
            <w:rPr>
              <w:rFonts w:eastAsiaTheme="minorEastAsia"/>
              <w:b w:val="0"/>
              <w:noProof/>
              <w:lang w:eastAsia="en-GB"/>
            </w:rPr>
          </w:pPr>
          <w:hyperlink w:anchor="_Toc5873474" w:history="1">
            <w:r w:rsidR="00B001CE" w:rsidRPr="00DC074F">
              <w:rPr>
                <w:rStyle w:val="Hyperlink"/>
                <w:noProof/>
              </w:rPr>
              <w:t>12.</w:t>
            </w:r>
            <w:r w:rsidR="00B001CE">
              <w:rPr>
                <w:rFonts w:eastAsiaTheme="minorEastAsia"/>
                <w:b w:val="0"/>
                <w:noProof/>
                <w:lang w:eastAsia="en-GB"/>
              </w:rPr>
              <w:tab/>
            </w:r>
            <w:r w:rsidR="00B001CE" w:rsidRPr="00DC074F">
              <w:rPr>
                <w:rStyle w:val="Hyperlink"/>
                <w:noProof/>
              </w:rPr>
              <w:t>Location of Secretariat</w:t>
            </w:r>
            <w:r w:rsidR="00B001CE">
              <w:rPr>
                <w:noProof/>
                <w:webHidden/>
              </w:rPr>
              <w:tab/>
            </w:r>
            <w:r w:rsidR="00B001CE">
              <w:rPr>
                <w:noProof/>
                <w:webHidden/>
              </w:rPr>
              <w:fldChar w:fldCharType="begin"/>
            </w:r>
            <w:r w:rsidR="00B001CE">
              <w:rPr>
                <w:noProof/>
                <w:webHidden/>
              </w:rPr>
              <w:instrText xml:space="preserve"> PAGEREF _Toc5873474 \h </w:instrText>
            </w:r>
            <w:r w:rsidR="00B001CE">
              <w:rPr>
                <w:noProof/>
                <w:webHidden/>
              </w:rPr>
            </w:r>
            <w:r w:rsidR="00B001CE">
              <w:rPr>
                <w:noProof/>
                <w:webHidden/>
              </w:rPr>
              <w:fldChar w:fldCharType="separate"/>
            </w:r>
            <w:r w:rsidR="00365BE6">
              <w:rPr>
                <w:noProof/>
                <w:webHidden/>
              </w:rPr>
              <w:t>76</w:t>
            </w:r>
            <w:r w:rsidR="00B001CE">
              <w:rPr>
                <w:noProof/>
                <w:webHidden/>
              </w:rPr>
              <w:fldChar w:fldCharType="end"/>
            </w:r>
          </w:hyperlink>
        </w:p>
        <w:p w14:paraId="009A005C" w14:textId="77777777" w:rsidR="00B001CE" w:rsidRDefault="001B2B05">
          <w:pPr>
            <w:pStyle w:val="TOC2"/>
            <w:tabs>
              <w:tab w:val="right" w:leader="dot" w:pos="9062"/>
            </w:tabs>
            <w:rPr>
              <w:rFonts w:eastAsiaTheme="minorEastAsia"/>
              <w:noProof/>
              <w:lang w:eastAsia="en-GB"/>
            </w:rPr>
          </w:pPr>
          <w:hyperlink w:anchor="_Toc5873475" w:history="1">
            <w:r w:rsidR="00B001CE" w:rsidRPr="00DC074F">
              <w:rPr>
                <w:rStyle w:val="Hyperlink"/>
                <w:noProof/>
              </w:rPr>
              <w:t>Annex 1: Lessons Learned</w:t>
            </w:r>
            <w:r w:rsidR="00B001CE">
              <w:rPr>
                <w:noProof/>
                <w:webHidden/>
              </w:rPr>
              <w:tab/>
            </w:r>
            <w:r w:rsidR="00B001CE">
              <w:rPr>
                <w:noProof/>
                <w:webHidden/>
              </w:rPr>
              <w:fldChar w:fldCharType="begin"/>
            </w:r>
            <w:r w:rsidR="00B001CE">
              <w:rPr>
                <w:noProof/>
                <w:webHidden/>
              </w:rPr>
              <w:instrText xml:space="preserve"> PAGEREF _Toc5873475 \h </w:instrText>
            </w:r>
            <w:r w:rsidR="00B001CE">
              <w:rPr>
                <w:noProof/>
                <w:webHidden/>
              </w:rPr>
            </w:r>
            <w:r w:rsidR="00B001CE">
              <w:rPr>
                <w:noProof/>
                <w:webHidden/>
              </w:rPr>
              <w:fldChar w:fldCharType="separate"/>
            </w:r>
            <w:r w:rsidR="00365BE6">
              <w:rPr>
                <w:noProof/>
                <w:webHidden/>
              </w:rPr>
              <w:t>77</w:t>
            </w:r>
            <w:r w:rsidR="00B001CE">
              <w:rPr>
                <w:noProof/>
                <w:webHidden/>
              </w:rPr>
              <w:fldChar w:fldCharType="end"/>
            </w:r>
          </w:hyperlink>
        </w:p>
        <w:p w14:paraId="2F0C7E66" w14:textId="77777777" w:rsidR="00B001CE" w:rsidRDefault="001B2B05">
          <w:pPr>
            <w:pStyle w:val="TOC3"/>
            <w:tabs>
              <w:tab w:val="right" w:leader="dot" w:pos="9062"/>
            </w:tabs>
            <w:rPr>
              <w:rFonts w:eastAsiaTheme="minorEastAsia"/>
              <w:noProof/>
              <w:lang w:eastAsia="en-GB"/>
            </w:rPr>
          </w:pPr>
          <w:hyperlink w:anchor="_Toc5873476" w:history="1">
            <w:r w:rsidR="00B001CE" w:rsidRPr="00DC074F">
              <w:rPr>
                <w:rStyle w:val="Hyperlink"/>
                <w:noProof/>
              </w:rPr>
              <w:t>Good Practices Note on Twinning Partnership</w:t>
            </w:r>
            <w:r w:rsidR="00B001CE">
              <w:rPr>
                <w:noProof/>
                <w:webHidden/>
              </w:rPr>
              <w:tab/>
            </w:r>
            <w:r w:rsidR="00B001CE">
              <w:rPr>
                <w:noProof/>
                <w:webHidden/>
              </w:rPr>
              <w:fldChar w:fldCharType="begin"/>
            </w:r>
            <w:r w:rsidR="00B001CE">
              <w:rPr>
                <w:noProof/>
                <w:webHidden/>
              </w:rPr>
              <w:instrText xml:space="preserve"> PAGEREF _Toc5873476 \h </w:instrText>
            </w:r>
            <w:r w:rsidR="00B001CE">
              <w:rPr>
                <w:noProof/>
                <w:webHidden/>
              </w:rPr>
            </w:r>
            <w:r w:rsidR="00B001CE">
              <w:rPr>
                <w:noProof/>
                <w:webHidden/>
              </w:rPr>
              <w:fldChar w:fldCharType="separate"/>
            </w:r>
            <w:r w:rsidR="00365BE6">
              <w:rPr>
                <w:noProof/>
                <w:webHidden/>
              </w:rPr>
              <w:t>79</w:t>
            </w:r>
            <w:r w:rsidR="00B001CE">
              <w:rPr>
                <w:noProof/>
                <w:webHidden/>
              </w:rPr>
              <w:fldChar w:fldCharType="end"/>
            </w:r>
          </w:hyperlink>
        </w:p>
        <w:p w14:paraId="4182979B" w14:textId="77777777" w:rsidR="00D93A9D" w:rsidRDefault="008A6E13" w:rsidP="00D93A9D">
          <w:pPr>
            <w:pStyle w:val="TOC3"/>
            <w:tabs>
              <w:tab w:val="right" w:leader="dot" w:pos="9062"/>
            </w:tabs>
          </w:pPr>
          <w:r>
            <w:rPr>
              <w:b/>
            </w:rPr>
            <w:fldChar w:fldCharType="end"/>
          </w:r>
        </w:p>
      </w:sdtContent>
    </w:sdt>
    <w:p w14:paraId="49FEE9D4" w14:textId="77777777" w:rsidR="001319F9" w:rsidRDefault="001319F9">
      <w:pPr>
        <w:spacing w:after="200"/>
        <w:rPr>
          <w:b/>
        </w:rPr>
      </w:pPr>
      <w:r>
        <w:rPr>
          <w:b/>
        </w:rPr>
        <w:br w:type="page"/>
      </w:r>
    </w:p>
    <w:p w14:paraId="535D4B1F" w14:textId="77777777" w:rsidR="001319F9" w:rsidRPr="00255D69" w:rsidRDefault="00255D69" w:rsidP="00FA34E2">
      <w:pPr>
        <w:rPr>
          <w:rFonts w:asciiTheme="majorHAnsi" w:hAnsiTheme="majorHAnsi"/>
          <w:b/>
          <w:color w:val="365F91" w:themeColor="accent1" w:themeShade="BF"/>
        </w:rPr>
      </w:pPr>
      <w:r w:rsidRPr="00255D69">
        <w:rPr>
          <w:rFonts w:asciiTheme="majorHAnsi" w:hAnsiTheme="majorHAnsi"/>
          <w:b/>
          <w:color w:val="365F91" w:themeColor="accent1" w:themeShade="BF"/>
        </w:rPr>
        <w:lastRenderedPageBreak/>
        <w:t>Tables</w:t>
      </w:r>
    </w:p>
    <w:p w14:paraId="45B67009" w14:textId="77777777" w:rsidR="00B001CE" w:rsidRDefault="005C2A08">
      <w:pPr>
        <w:pStyle w:val="TableofFigures"/>
        <w:tabs>
          <w:tab w:val="right" w:leader="dot" w:pos="9062"/>
        </w:tabs>
        <w:rPr>
          <w:rFonts w:eastAsiaTheme="minorEastAsia"/>
          <w:noProof/>
          <w:lang w:eastAsia="en-GB"/>
        </w:rPr>
      </w:pPr>
      <w:r>
        <w:rPr>
          <w:b/>
        </w:rPr>
        <w:fldChar w:fldCharType="begin"/>
      </w:r>
      <w:r>
        <w:rPr>
          <w:b/>
        </w:rPr>
        <w:instrText xml:space="preserve"> TOC \h \z \c "Table" </w:instrText>
      </w:r>
      <w:r>
        <w:rPr>
          <w:b/>
        </w:rPr>
        <w:fldChar w:fldCharType="separate"/>
      </w:r>
      <w:hyperlink w:anchor="_Toc5873477" w:history="1">
        <w:r w:rsidR="00B001CE" w:rsidRPr="0040534F">
          <w:rPr>
            <w:rStyle w:val="Hyperlink"/>
            <w:noProof/>
          </w:rPr>
          <w:t>Table 1</w:t>
        </w:r>
        <w:r w:rsidR="00B001CE" w:rsidRPr="0040534F">
          <w:rPr>
            <w:rStyle w:val="Hyperlink"/>
            <w:noProof/>
            <w:lang w:val="en-US"/>
          </w:rPr>
          <w:t>: Evaluation questions by criteria</w:t>
        </w:r>
        <w:r w:rsidR="00B001CE">
          <w:rPr>
            <w:noProof/>
            <w:webHidden/>
          </w:rPr>
          <w:tab/>
        </w:r>
        <w:r w:rsidR="00B001CE">
          <w:rPr>
            <w:noProof/>
            <w:webHidden/>
          </w:rPr>
          <w:fldChar w:fldCharType="begin"/>
        </w:r>
        <w:r w:rsidR="00B001CE">
          <w:rPr>
            <w:noProof/>
            <w:webHidden/>
          </w:rPr>
          <w:instrText xml:space="preserve"> PAGEREF _Toc5873477 \h </w:instrText>
        </w:r>
        <w:r w:rsidR="00B001CE">
          <w:rPr>
            <w:noProof/>
            <w:webHidden/>
          </w:rPr>
        </w:r>
        <w:r w:rsidR="00B001CE">
          <w:rPr>
            <w:noProof/>
            <w:webHidden/>
          </w:rPr>
          <w:fldChar w:fldCharType="separate"/>
        </w:r>
        <w:r w:rsidR="00365BE6">
          <w:rPr>
            <w:noProof/>
            <w:webHidden/>
          </w:rPr>
          <w:t>11</w:t>
        </w:r>
        <w:r w:rsidR="00B001CE">
          <w:rPr>
            <w:noProof/>
            <w:webHidden/>
          </w:rPr>
          <w:fldChar w:fldCharType="end"/>
        </w:r>
      </w:hyperlink>
    </w:p>
    <w:p w14:paraId="02F4E2AA" w14:textId="77777777" w:rsidR="00B001CE" w:rsidRDefault="001B2B05">
      <w:pPr>
        <w:pStyle w:val="TableofFigures"/>
        <w:tabs>
          <w:tab w:val="right" w:leader="dot" w:pos="9062"/>
        </w:tabs>
        <w:rPr>
          <w:rFonts w:eastAsiaTheme="minorEastAsia"/>
          <w:noProof/>
          <w:lang w:eastAsia="en-GB"/>
        </w:rPr>
      </w:pPr>
      <w:hyperlink w:anchor="_Toc5873478" w:history="1">
        <w:r w:rsidR="00B001CE" w:rsidRPr="0040534F">
          <w:rPr>
            <w:rStyle w:val="Hyperlink"/>
            <w:noProof/>
          </w:rPr>
          <w:t>Table 2</w:t>
        </w:r>
        <w:r w:rsidR="00B001CE" w:rsidRPr="0040534F">
          <w:rPr>
            <w:rStyle w:val="Hyperlink"/>
            <w:noProof/>
            <w:lang w:val="en-US"/>
          </w:rPr>
          <w:t>: Expenditures of PASAI’s Secretariat and programs, 2014-2018 (in NZD)</w:t>
        </w:r>
        <w:r w:rsidR="00B001CE">
          <w:rPr>
            <w:noProof/>
            <w:webHidden/>
          </w:rPr>
          <w:tab/>
        </w:r>
        <w:r w:rsidR="00B001CE">
          <w:rPr>
            <w:noProof/>
            <w:webHidden/>
          </w:rPr>
          <w:fldChar w:fldCharType="begin"/>
        </w:r>
        <w:r w:rsidR="00B001CE">
          <w:rPr>
            <w:noProof/>
            <w:webHidden/>
          </w:rPr>
          <w:instrText xml:space="preserve"> PAGEREF _Toc5873478 \h </w:instrText>
        </w:r>
        <w:r w:rsidR="00B001CE">
          <w:rPr>
            <w:noProof/>
            <w:webHidden/>
          </w:rPr>
        </w:r>
        <w:r w:rsidR="00B001CE">
          <w:rPr>
            <w:noProof/>
            <w:webHidden/>
          </w:rPr>
          <w:fldChar w:fldCharType="separate"/>
        </w:r>
        <w:r w:rsidR="00365BE6">
          <w:rPr>
            <w:noProof/>
            <w:webHidden/>
          </w:rPr>
          <w:t>18</w:t>
        </w:r>
        <w:r w:rsidR="00B001CE">
          <w:rPr>
            <w:noProof/>
            <w:webHidden/>
          </w:rPr>
          <w:fldChar w:fldCharType="end"/>
        </w:r>
      </w:hyperlink>
    </w:p>
    <w:p w14:paraId="07A83BA0" w14:textId="77777777" w:rsidR="00B001CE" w:rsidRDefault="001B2B05">
      <w:pPr>
        <w:pStyle w:val="TableofFigures"/>
        <w:tabs>
          <w:tab w:val="right" w:leader="dot" w:pos="9062"/>
        </w:tabs>
        <w:rPr>
          <w:rFonts w:eastAsiaTheme="minorEastAsia"/>
          <w:noProof/>
          <w:lang w:eastAsia="en-GB"/>
        </w:rPr>
      </w:pPr>
      <w:hyperlink w:anchor="_Toc5873479" w:history="1">
        <w:r w:rsidR="00B001CE" w:rsidRPr="0040534F">
          <w:rPr>
            <w:rStyle w:val="Hyperlink"/>
            <w:noProof/>
          </w:rPr>
          <w:t>Table 3</w:t>
        </w:r>
        <w:r w:rsidR="00B001CE" w:rsidRPr="0040534F">
          <w:rPr>
            <w:rStyle w:val="Hyperlink"/>
            <w:noProof/>
            <w:lang w:val="en-US"/>
          </w:rPr>
          <w:t>: SAI PMF scores on Independence and Legal Framework</w:t>
        </w:r>
        <w:r w:rsidR="00B001CE">
          <w:rPr>
            <w:noProof/>
            <w:webHidden/>
          </w:rPr>
          <w:tab/>
        </w:r>
        <w:r w:rsidR="00B001CE">
          <w:rPr>
            <w:noProof/>
            <w:webHidden/>
          </w:rPr>
          <w:fldChar w:fldCharType="begin"/>
        </w:r>
        <w:r w:rsidR="00B001CE">
          <w:rPr>
            <w:noProof/>
            <w:webHidden/>
          </w:rPr>
          <w:instrText xml:space="preserve"> PAGEREF _Toc5873479 \h </w:instrText>
        </w:r>
        <w:r w:rsidR="00B001CE">
          <w:rPr>
            <w:noProof/>
            <w:webHidden/>
          </w:rPr>
        </w:r>
        <w:r w:rsidR="00B001CE">
          <w:rPr>
            <w:noProof/>
            <w:webHidden/>
          </w:rPr>
          <w:fldChar w:fldCharType="separate"/>
        </w:r>
        <w:r w:rsidR="00365BE6">
          <w:rPr>
            <w:noProof/>
            <w:webHidden/>
          </w:rPr>
          <w:t>21</w:t>
        </w:r>
        <w:r w:rsidR="00B001CE">
          <w:rPr>
            <w:noProof/>
            <w:webHidden/>
          </w:rPr>
          <w:fldChar w:fldCharType="end"/>
        </w:r>
      </w:hyperlink>
    </w:p>
    <w:p w14:paraId="5C040E84" w14:textId="77777777" w:rsidR="00B001CE" w:rsidRDefault="001B2B05">
      <w:pPr>
        <w:pStyle w:val="TableofFigures"/>
        <w:tabs>
          <w:tab w:val="right" w:leader="dot" w:pos="9062"/>
        </w:tabs>
        <w:rPr>
          <w:rFonts w:eastAsiaTheme="minorEastAsia"/>
          <w:noProof/>
          <w:lang w:eastAsia="en-GB"/>
        </w:rPr>
      </w:pPr>
      <w:hyperlink w:anchor="_Toc5873480" w:history="1">
        <w:r w:rsidR="00B001CE" w:rsidRPr="0040534F">
          <w:rPr>
            <w:rStyle w:val="Hyperlink"/>
            <w:noProof/>
          </w:rPr>
          <w:t>Table 4</w:t>
        </w:r>
        <w:r w:rsidR="00B001CE" w:rsidRPr="0040534F">
          <w:rPr>
            <w:rStyle w:val="Hyperlink"/>
            <w:noProof/>
            <w:lang w:val="en-US"/>
          </w:rPr>
          <w:t>: SAI scores on Communication and Stakeholder Management, SAI PMF</w:t>
        </w:r>
        <w:r w:rsidR="00B001CE">
          <w:rPr>
            <w:noProof/>
            <w:webHidden/>
          </w:rPr>
          <w:tab/>
        </w:r>
        <w:r w:rsidR="00B001CE">
          <w:rPr>
            <w:noProof/>
            <w:webHidden/>
          </w:rPr>
          <w:fldChar w:fldCharType="begin"/>
        </w:r>
        <w:r w:rsidR="00B001CE">
          <w:rPr>
            <w:noProof/>
            <w:webHidden/>
          </w:rPr>
          <w:instrText xml:space="preserve"> PAGEREF _Toc5873480 \h </w:instrText>
        </w:r>
        <w:r w:rsidR="00B001CE">
          <w:rPr>
            <w:noProof/>
            <w:webHidden/>
          </w:rPr>
        </w:r>
        <w:r w:rsidR="00B001CE">
          <w:rPr>
            <w:noProof/>
            <w:webHidden/>
          </w:rPr>
          <w:fldChar w:fldCharType="separate"/>
        </w:r>
        <w:r w:rsidR="00365BE6">
          <w:rPr>
            <w:noProof/>
            <w:webHidden/>
          </w:rPr>
          <w:t>23</w:t>
        </w:r>
        <w:r w:rsidR="00B001CE">
          <w:rPr>
            <w:noProof/>
            <w:webHidden/>
          </w:rPr>
          <w:fldChar w:fldCharType="end"/>
        </w:r>
      </w:hyperlink>
    </w:p>
    <w:p w14:paraId="22ADC0ED" w14:textId="77777777" w:rsidR="00B001CE" w:rsidRDefault="001B2B05">
      <w:pPr>
        <w:pStyle w:val="TableofFigures"/>
        <w:tabs>
          <w:tab w:val="right" w:leader="dot" w:pos="9062"/>
        </w:tabs>
        <w:rPr>
          <w:rFonts w:eastAsiaTheme="minorEastAsia"/>
          <w:noProof/>
          <w:lang w:eastAsia="en-GB"/>
        </w:rPr>
      </w:pPr>
      <w:hyperlink w:anchor="_Toc5873481" w:history="1">
        <w:r w:rsidR="00B001CE" w:rsidRPr="0040534F">
          <w:rPr>
            <w:rStyle w:val="Hyperlink"/>
            <w:noProof/>
          </w:rPr>
          <w:t>Table 5</w:t>
        </w:r>
        <w:r w:rsidR="00B001CE" w:rsidRPr="0040534F">
          <w:rPr>
            <w:rStyle w:val="Hyperlink"/>
            <w:noProof/>
            <w:lang w:val="en-US"/>
          </w:rPr>
          <w:t>: SAI scores on Audit Quality and Reporting, SAI PMF</w:t>
        </w:r>
        <w:r w:rsidR="00B001CE">
          <w:rPr>
            <w:noProof/>
            <w:webHidden/>
          </w:rPr>
          <w:tab/>
        </w:r>
        <w:r w:rsidR="00B001CE">
          <w:rPr>
            <w:noProof/>
            <w:webHidden/>
          </w:rPr>
          <w:fldChar w:fldCharType="begin"/>
        </w:r>
        <w:r w:rsidR="00B001CE">
          <w:rPr>
            <w:noProof/>
            <w:webHidden/>
          </w:rPr>
          <w:instrText xml:space="preserve"> PAGEREF _Toc5873481 \h </w:instrText>
        </w:r>
        <w:r w:rsidR="00B001CE">
          <w:rPr>
            <w:noProof/>
            <w:webHidden/>
          </w:rPr>
        </w:r>
        <w:r w:rsidR="00B001CE">
          <w:rPr>
            <w:noProof/>
            <w:webHidden/>
          </w:rPr>
          <w:fldChar w:fldCharType="separate"/>
        </w:r>
        <w:r w:rsidR="00365BE6">
          <w:rPr>
            <w:noProof/>
            <w:webHidden/>
          </w:rPr>
          <w:t>25</w:t>
        </w:r>
        <w:r w:rsidR="00B001CE">
          <w:rPr>
            <w:noProof/>
            <w:webHidden/>
          </w:rPr>
          <w:fldChar w:fldCharType="end"/>
        </w:r>
      </w:hyperlink>
    </w:p>
    <w:p w14:paraId="7ECF0CA0" w14:textId="77777777" w:rsidR="00B001CE" w:rsidRDefault="001B2B05">
      <w:pPr>
        <w:pStyle w:val="TableofFigures"/>
        <w:tabs>
          <w:tab w:val="right" w:leader="dot" w:pos="9062"/>
        </w:tabs>
        <w:rPr>
          <w:rFonts w:eastAsiaTheme="minorEastAsia"/>
          <w:noProof/>
          <w:lang w:eastAsia="en-GB"/>
        </w:rPr>
      </w:pPr>
      <w:hyperlink w:anchor="_Toc5873482" w:history="1">
        <w:r w:rsidR="00B001CE" w:rsidRPr="0040534F">
          <w:rPr>
            <w:rStyle w:val="Hyperlink"/>
            <w:noProof/>
          </w:rPr>
          <w:t>Table 6</w:t>
        </w:r>
        <w:r w:rsidR="00B001CE" w:rsidRPr="0040534F">
          <w:rPr>
            <w:rStyle w:val="Hyperlink"/>
            <w:noProof/>
            <w:lang w:val="en-US"/>
          </w:rPr>
          <w:t>: Indicators for SAI management, SAI PMF</w:t>
        </w:r>
        <w:r w:rsidR="00B001CE">
          <w:rPr>
            <w:noProof/>
            <w:webHidden/>
          </w:rPr>
          <w:tab/>
        </w:r>
        <w:r w:rsidR="00B001CE">
          <w:rPr>
            <w:noProof/>
            <w:webHidden/>
          </w:rPr>
          <w:fldChar w:fldCharType="begin"/>
        </w:r>
        <w:r w:rsidR="00B001CE">
          <w:rPr>
            <w:noProof/>
            <w:webHidden/>
          </w:rPr>
          <w:instrText xml:space="preserve"> PAGEREF _Toc5873482 \h </w:instrText>
        </w:r>
        <w:r w:rsidR="00B001CE">
          <w:rPr>
            <w:noProof/>
            <w:webHidden/>
          </w:rPr>
        </w:r>
        <w:r w:rsidR="00B001CE">
          <w:rPr>
            <w:noProof/>
            <w:webHidden/>
          </w:rPr>
          <w:fldChar w:fldCharType="separate"/>
        </w:r>
        <w:r w:rsidR="00365BE6">
          <w:rPr>
            <w:noProof/>
            <w:webHidden/>
          </w:rPr>
          <w:t>27</w:t>
        </w:r>
        <w:r w:rsidR="00B001CE">
          <w:rPr>
            <w:noProof/>
            <w:webHidden/>
          </w:rPr>
          <w:fldChar w:fldCharType="end"/>
        </w:r>
      </w:hyperlink>
    </w:p>
    <w:p w14:paraId="68244FBB" w14:textId="77777777" w:rsidR="00B001CE" w:rsidRDefault="001B2B05">
      <w:pPr>
        <w:pStyle w:val="TableofFigures"/>
        <w:tabs>
          <w:tab w:val="right" w:leader="dot" w:pos="9062"/>
        </w:tabs>
        <w:rPr>
          <w:rFonts w:eastAsiaTheme="minorEastAsia"/>
          <w:noProof/>
          <w:lang w:eastAsia="en-GB"/>
        </w:rPr>
      </w:pPr>
      <w:hyperlink w:anchor="_Toc5873483" w:history="1">
        <w:r w:rsidR="00B001CE" w:rsidRPr="0040534F">
          <w:rPr>
            <w:rStyle w:val="Hyperlink"/>
            <w:noProof/>
          </w:rPr>
          <w:t>Table 7</w:t>
        </w:r>
        <w:r w:rsidR="00B001CE" w:rsidRPr="0040534F">
          <w:rPr>
            <w:rStyle w:val="Hyperlink"/>
            <w:noProof/>
            <w:lang w:val="en-US"/>
          </w:rPr>
          <w:t xml:space="preserve">: </w:t>
        </w:r>
        <w:r w:rsidR="00B001CE" w:rsidRPr="0040534F">
          <w:rPr>
            <w:rStyle w:val="Hyperlink"/>
            <w:rFonts w:ascii="Calibri" w:eastAsia="Times New Roman" w:hAnsi="Calibri" w:cs="Calibri"/>
            <w:noProof/>
            <w:lang w:eastAsia="en-GB"/>
          </w:rPr>
          <w:t>Use of PASAI website, 2015-2018</w:t>
        </w:r>
        <w:r w:rsidR="00B001CE">
          <w:rPr>
            <w:noProof/>
            <w:webHidden/>
          </w:rPr>
          <w:tab/>
        </w:r>
        <w:r w:rsidR="00B001CE">
          <w:rPr>
            <w:noProof/>
            <w:webHidden/>
          </w:rPr>
          <w:fldChar w:fldCharType="begin"/>
        </w:r>
        <w:r w:rsidR="00B001CE">
          <w:rPr>
            <w:noProof/>
            <w:webHidden/>
          </w:rPr>
          <w:instrText xml:space="preserve"> PAGEREF _Toc5873483 \h </w:instrText>
        </w:r>
        <w:r w:rsidR="00B001CE">
          <w:rPr>
            <w:noProof/>
            <w:webHidden/>
          </w:rPr>
        </w:r>
        <w:r w:rsidR="00B001CE">
          <w:rPr>
            <w:noProof/>
            <w:webHidden/>
          </w:rPr>
          <w:fldChar w:fldCharType="separate"/>
        </w:r>
        <w:r w:rsidR="00365BE6">
          <w:rPr>
            <w:noProof/>
            <w:webHidden/>
          </w:rPr>
          <w:t>31</w:t>
        </w:r>
        <w:r w:rsidR="00B001CE">
          <w:rPr>
            <w:noProof/>
            <w:webHidden/>
          </w:rPr>
          <w:fldChar w:fldCharType="end"/>
        </w:r>
      </w:hyperlink>
    </w:p>
    <w:p w14:paraId="5413B1A4" w14:textId="77777777" w:rsidR="00B001CE" w:rsidRDefault="001B2B05">
      <w:pPr>
        <w:pStyle w:val="TableofFigures"/>
        <w:tabs>
          <w:tab w:val="right" w:leader="dot" w:pos="9062"/>
        </w:tabs>
        <w:rPr>
          <w:rFonts w:eastAsiaTheme="minorEastAsia"/>
          <w:noProof/>
          <w:lang w:eastAsia="en-GB"/>
        </w:rPr>
      </w:pPr>
      <w:hyperlink w:anchor="_Toc5873484" w:history="1">
        <w:r w:rsidR="00B001CE" w:rsidRPr="0040534F">
          <w:rPr>
            <w:rStyle w:val="Hyperlink"/>
            <w:noProof/>
          </w:rPr>
          <w:t>Table 8</w:t>
        </w:r>
        <w:r w:rsidR="00B001CE" w:rsidRPr="0040534F">
          <w:rPr>
            <w:rStyle w:val="Hyperlink"/>
            <w:noProof/>
            <w:lang w:val="en-US"/>
          </w:rPr>
          <w:t xml:space="preserve">: </w:t>
        </w:r>
        <w:r w:rsidR="00B001CE" w:rsidRPr="0040534F">
          <w:rPr>
            <w:rStyle w:val="Hyperlink"/>
            <w:noProof/>
          </w:rPr>
          <w:t>Legislative scrutiny of external audit reports</w:t>
        </w:r>
        <w:r w:rsidR="00B001CE">
          <w:rPr>
            <w:noProof/>
            <w:webHidden/>
          </w:rPr>
          <w:tab/>
        </w:r>
        <w:r w:rsidR="00B001CE">
          <w:rPr>
            <w:noProof/>
            <w:webHidden/>
          </w:rPr>
          <w:fldChar w:fldCharType="begin"/>
        </w:r>
        <w:r w:rsidR="00B001CE">
          <w:rPr>
            <w:noProof/>
            <w:webHidden/>
          </w:rPr>
          <w:instrText xml:space="preserve"> PAGEREF _Toc5873484 \h </w:instrText>
        </w:r>
        <w:r w:rsidR="00B001CE">
          <w:rPr>
            <w:noProof/>
            <w:webHidden/>
          </w:rPr>
        </w:r>
        <w:r w:rsidR="00B001CE">
          <w:rPr>
            <w:noProof/>
            <w:webHidden/>
          </w:rPr>
          <w:fldChar w:fldCharType="separate"/>
        </w:r>
        <w:r w:rsidR="00365BE6">
          <w:rPr>
            <w:noProof/>
            <w:webHidden/>
          </w:rPr>
          <w:t>33</w:t>
        </w:r>
        <w:r w:rsidR="00B001CE">
          <w:rPr>
            <w:noProof/>
            <w:webHidden/>
          </w:rPr>
          <w:fldChar w:fldCharType="end"/>
        </w:r>
      </w:hyperlink>
    </w:p>
    <w:p w14:paraId="1292D253" w14:textId="77777777" w:rsidR="00B001CE" w:rsidRDefault="001B2B05">
      <w:pPr>
        <w:pStyle w:val="TableofFigures"/>
        <w:tabs>
          <w:tab w:val="right" w:leader="dot" w:pos="9062"/>
        </w:tabs>
        <w:rPr>
          <w:rFonts w:eastAsiaTheme="minorEastAsia"/>
          <w:noProof/>
          <w:lang w:eastAsia="en-GB"/>
        </w:rPr>
      </w:pPr>
      <w:hyperlink w:anchor="_Toc5873485" w:history="1">
        <w:r w:rsidR="00B001CE" w:rsidRPr="0040534F">
          <w:rPr>
            <w:rStyle w:val="Hyperlink"/>
            <w:noProof/>
          </w:rPr>
          <w:t>Table 9</w:t>
        </w:r>
        <w:r w:rsidR="00B001CE" w:rsidRPr="0040534F">
          <w:rPr>
            <w:rStyle w:val="Hyperlink"/>
            <w:noProof/>
            <w:lang w:val="en-US"/>
          </w:rPr>
          <w:t>: SAI scores on Communication and Stakeholder Management, SAI PMF</w:t>
        </w:r>
        <w:r w:rsidR="00B001CE">
          <w:rPr>
            <w:noProof/>
            <w:webHidden/>
          </w:rPr>
          <w:tab/>
        </w:r>
        <w:r w:rsidR="00B001CE">
          <w:rPr>
            <w:noProof/>
            <w:webHidden/>
          </w:rPr>
          <w:fldChar w:fldCharType="begin"/>
        </w:r>
        <w:r w:rsidR="00B001CE">
          <w:rPr>
            <w:noProof/>
            <w:webHidden/>
          </w:rPr>
          <w:instrText xml:space="preserve"> PAGEREF _Toc5873485 \h </w:instrText>
        </w:r>
        <w:r w:rsidR="00B001CE">
          <w:rPr>
            <w:noProof/>
            <w:webHidden/>
          </w:rPr>
        </w:r>
        <w:r w:rsidR="00B001CE">
          <w:rPr>
            <w:noProof/>
            <w:webHidden/>
          </w:rPr>
          <w:fldChar w:fldCharType="separate"/>
        </w:r>
        <w:r w:rsidR="00365BE6">
          <w:rPr>
            <w:noProof/>
            <w:webHidden/>
          </w:rPr>
          <w:t>34</w:t>
        </w:r>
        <w:r w:rsidR="00B001CE">
          <w:rPr>
            <w:noProof/>
            <w:webHidden/>
          </w:rPr>
          <w:fldChar w:fldCharType="end"/>
        </w:r>
      </w:hyperlink>
    </w:p>
    <w:p w14:paraId="259B634A" w14:textId="77777777" w:rsidR="00B001CE" w:rsidRDefault="001B2B05">
      <w:pPr>
        <w:pStyle w:val="TableofFigures"/>
        <w:tabs>
          <w:tab w:val="right" w:leader="dot" w:pos="9062"/>
        </w:tabs>
        <w:rPr>
          <w:rFonts w:eastAsiaTheme="minorEastAsia"/>
          <w:noProof/>
          <w:lang w:eastAsia="en-GB"/>
        </w:rPr>
      </w:pPr>
      <w:hyperlink w:anchor="_Toc5873486" w:history="1">
        <w:r w:rsidR="00B001CE" w:rsidRPr="0040534F">
          <w:rPr>
            <w:rStyle w:val="Hyperlink"/>
            <w:noProof/>
          </w:rPr>
          <w:t>Table 10</w:t>
        </w:r>
        <w:r w:rsidR="00B001CE" w:rsidRPr="0040534F">
          <w:rPr>
            <w:rStyle w:val="Hyperlink"/>
            <w:noProof/>
            <w:lang w:val="en-US"/>
          </w:rPr>
          <w:t>: Achievements of the SAI PMF program (as of 25 October 2018)</w:t>
        </w:r>
        <w:r w:rsidR="00B001CE">
          <w:rPr>
            <w:noProof/>
            <w:webHidden/>
          </w:rPr>
          <w:tab/>
        </w:r>
        <w:r w:rsidR="00B001CE">
          <w:rPr>
            <w:noProof/>
            <w:webHidden/>
          </w:rPr>
          <w:fldChar w:fldCharType="begin"/>
        </w:r>
        <w:r w:rsidR="00B001CE">
          <w:rPr>
            <w:noProof/>
            <w:webHidden/>
          </w:rPr>
          <w:instrText xml:space="preserve"> PAGEREF _Toc5873486 \h </w:instrText>
        </w:r>
        <w:r w:rsidR="00B001CE">
          <w:rPr>
            <w:noProof/>
            <w:webHidden/>
          </w:rPr>
        </w:r>
        <w:r w:rsidR="00B001CE">
          <w:rPr>
            <w:noProof/>
            <w:webHidden/>
          </w:rPr>
          <w:fldChar w:fldCharType="separate"/>
        </w:r>
        <w:r w:rsidR="00365BE6">
          <w:rPr>
            <w:noProof/>
            <w:webHidden/>
          </w:rPr>
          <w:t>40</w:t>
        </w:r>
        <w:r w:rsidR="00B001CE">
          <w:rPr>
            <w:noProof/>
            <w:webHidden/>
          </w:rPr>
          <w:fldChar w:fldCharType="end"/>
        </w:r>
      </w:hyperlink>
    </w:p>
    <w:p w14:paraId="553CDD02" w14:textId="77777777" w:rsidR="00B001CE" w:rsidRDefault="001B2B05">
      <w:pPr>
        <w:pStyle w:val="TableofFigures"/>
        <w:tabs>
          <w:tab w:val="right" w:leader="dot" w:pos="9062"/>
        </w:tabs>
        <w:rPr>
          <w:rFonts w:eastAsiaTheme="minorEastAsia"/>
          <w:noProof/>
          <w:lang w:eastAsia="en-GB"/>
        </w:rPr>
      </w:pPr>
      <w:hyperlink w:anchor="_Toc5873487" w:history="1">
        <w:r w:rsidR="00B001CE" w:rsidRPr="0040534F">
          <w:rPr>
            <w:rStyle w:val="Hyperlink"/>
            <w:noProof/>
          </w:rPr>
          <w:t>Table 11</w:t>
        </w:r>
        <w:r w:rsidR="00B001CE" w:rsidRPr="0040534F">
          <w:rPr>
            <w:rStyle w:val="Hyperlink"/>
            <w:noProof/>
            <w:lang w:val="en-US"/>
          </w:rPr>
          <w:t>: Stakeholders’ assessment of two program approaches</w:t>
        </w:r>
        <w:r w:rsidR="00B001CE">
          <w:rPr>
            <w:noProof/>
            <w:webHidden/>
          </w:rPr>
          <w:tab/>
        </w:r>
        <w:r w:rsidR="00B001CE">
          <w:rPr>
            <w:noProof/>
            <w:webHidden/>
          </w:rPr>
          <w:fldChar w:fldCharType="begin"/>
        </w:r>
        <w:r w:rsidR="00B001CE">
          <w:rPr>
            <w:noProof/>
            <w:webHidden/>
          </w:rPr>
          <w:instrText xml:space="preserve"> PAGEREF _Toc5873487 \h </w:instrText>
        </w:r>
        <w:r w:rsidR="00B001CE">
          <w:rPr>
            <w:noProof/>
            <w:webHidden/>
          </w:rPr>
        </w:r>
        <w:r w:rsidR="00B001CE">
          <w:rPr>
            <w:noProof/>
            <w:webHidden/>
          </w:rPr>
          <w:fldChar w:fldCharType="separate"/>
        </w:r>
        <w:r w:rsidR="00365BE6">
          <w:rPr>
            <w:noProof/>
            <w:webHidden/>
          </w:rPr>
          <w:t>42</w:t>
        </w:r>
        <w:r w:rsidR="00B001CE">
          <w:rPr>
            <w:noProof/>
            <w:webHidden/>
          </w:rPr>
          <w:fldChar w:fldCharType="end"/>
        </w:r>
      </w:hyperlink>
    </w:p>
    <w:p w14:paraId="1AF76860" w14:textId="77777777" w:rsidR="00B001CE" w:rsidRDefault="001B2B05">
      <w:pPr>
        <w:pStyle w:val="TableofFigures"/>
        <w:tabs>
          <w:tab w:val="right" w:leader="dot" w:pos="9062"/>
        </w:tabs>
        <w:rPr>
          <w:rFonts w:eastAsiaTheme="minorEastAsia"/>
          <w:noProof/>
          <w:lang w:eastAsia="en-GB"/>
        </w:rPr>
      </w:pPr>
      <w:hyperlink w:anchor="_Toc5873488" w:history="1">
        <w:r w:rsidR="00B001CE" w:rsidRPr="0040534F">
          <w:rPr>
            <w:rStyle w:val="Hyperlink"/>
            <w:noProof/>
          </w:rPr>
          <w:t>Table 12</w:t>
        </w:r>
        <w:r w:rsidR="00B001CE" w:rsidRPr="0040534F">
          <w:rPr>
            <w:rStyle w:val="Hyperlink"/>
            <w:noProof/>
            <w:lang w:val="en-US"/>
          </w:rPr>
          <w:t>: Gender disaggregated data on program participants</w:t>
        </w:r>
        <w:r w:rsidR="00B001CE">
          <w:rPr>
            <w:noProof/>
            <w:webHidden/>
          </w:rPr>
          <w:tab/>
        </w:r>
        <w:r w:rsidR="00B001CE">
          <w:rPr>
            <w:noProof/>
            <w:webHidden/>
          </w:rPr>
          <w:fldChar w:fldCharType="begin"/>
        </w:r>
        <w:r w:rsidR="00B001CE">
          <w:rPr>
            <w:noProof/>
            <w:webHidden/>
          </w:rPr>
          <w:instrText xml:space="preserve"> PAGEREF _Toc5873488 \h </w:instrText>
        </w:r>
        <w:r w:rsidR="00B001CE">
          <w:rPr>
            <w:noProof/>
            <w:webHidden/>
          </w:rPr>
        </w:r>
        <w:r w:rsidR="00B001CE">
          <w:rPr>
            <w:noProof/>
            <w:webHidden/>
          </w:rPr>
          <w:fldChar w:fldCharType="separate"/>
        </w:r>
        <w:r w:rsidR="00365BE6">
          <w:rPr>
            <w:noProof/>
            <w:webHidden/>
          </w:rPr>
          <w:t>47</w:t>
        </w:r>
        <w:r w:rsidR="00B001CE">
          <w:rPr>
            <w:noProof/>
            <w:webHidden/>
          </w:rPr>
          <w:fldChar w:fldCharType="end"/>
        </w:r>
      </w:hyperlink>
    </w:p>
    <w:p w14:paraId="206BEBC4" w14:textId="77777777" w:rsidR="00B001CE" w:rsidRDefault="001B2B05">
      <w:pPr>
        <w:pStyle w:val="TableofFigures"/>
        <w:tabs>
          <w:tab w:val="right" w:leader="dot" w:pos="9062"/>
        </w:tabs>
        <w:rPr>
          <w:rFonts w:eastAsiaTheme="minorEastAsia"/>
          <w:noProof/>
          <w:lang w:eastAsia="en-GB"/>
        </w:rPr>
      </w:pPr>
      <w:hyperlink w:anchor="_Toc5873489" w:history="1">
        <w:r w:rsidR="00B001CE" w:rsidRPr="0040534F">
          <w:rPr>
            <w:rStyle w:val="Hyperlink"/>
            <w:noProof/>
          </w:rPr>
          <w:t>Table 13</w:t>
        </w:r>
        <w:r w:rsidR="00B001CE" w:rsidRPr="0040534F">
          <w:rPr>
            <w:rStyle w:val="Hyperlink"/>
            <w:noProof/>
            <w:lang w:val="en-US"/>
          </w:rPr>
          <w:t>: PASAI’s revenues from members’ fees and development partners (in NZD)</w:t>
        </w:r>
        <w:r w:rsidR="00B001CE">
          <w:rPr>
            <w:noProof/>
            <w:webHidden/>
          </w:rPr>
          <w:tab/>
        </w:r>
        <w:r w:rsidR="00B001CE">
          <w:rPr>
            <w:noProof/>
            <w:webHidden/>
          </w:rPr>
          <w:fldChar w:fldCharType="begin"/>
        </w:r>
        <w:r w:rsidR="00B001CE">
          <w:rPr>
            <w:noProof/>
            <w:webHidden/>
          </w:rPr>
          <w:instrText xml:space="preserve"> PAGEREF _Toc5873489 \h </w:instrText>
        </w:r>
        <w:r w:rsidR="00B001CE">
          <w:rPr>
            <w:noProof/>
            <w:webHidden/>
          </w:rPr>
        </w:r>
        <w:r w:rsidR="00B001CE">
          <w:rPr>
            <w:noProof/>
            <w:webHidden/>
          </w:rPr>
          <w:fldChar w:fldCharType="separate"/>
        </w:r>
        <w:r w:rsidR="00365BE6">
          <w:rPr>
            <w:noProof/>
            <w:webHidden/>
          </w:rPr>
          <w:t>50</w:t>
        </w:r>
        <w:r w:rsidR="00B001CE">
          <w:rPr>
            <w:noProof/>
            <w:webHidden/>
          </w:rPr>
          <w:fldChar w:fldCharType="end"/>
        </w:r>
      </w:hyperlink>
    </w:p>
    <w:p w14:paraId="67407D37" w14:textId="77777777" w:rsidR="00B001CE" w:rsidRDefault="001B2B05">
      <w:pPr>
        <w:pStyle w:val="TableofFigures"/>
        <w:tabs>
          <w:tab w:val="right" w:leader="dot" w:pos="9062"/>
        </w:tabs>
        <w:rPr>
          <w:rFonts w:eastAsiaTheme="minorEastAsia"/>
          <w:noProof/>
          <w:lang w:eastAsia="en-GB"/>
        </w:rPr>
      </w:pPr>
      <w:hyperlink w:anchor="_Toc5873490" w:history="1">
        <w:r w:rsidR="00B001CE" w:rsidRPr="0040534F">
          <w:rPr>
            <w:rStyle w:val="Hyperlink"/>
            <w:noProof/>
          </w:rPr>
          <w:t>Table 14</w:t>
        </w:r>
        <w:r w:rsidR="00B001CE" w:rsidRPr="0040534F">
          <w:rPr>
            <w:rStyle w:val="Hyperlink"/>
            <w:noProof/>
            <w:lang w:val="en-US"/>
          </w:rPr>
          <w:t>: Priority areas in PASAI and SAIs’ Strategic Plans</w:t>
        </w:r>
        <w:r w:rsidR="00B001CE">
          <w:rPr>
            <w:noProof/>
            <w:webHidden/>
          </w:rPr>
          <w:tab/>
        </w:r>
        <w:r w:rsidR="00B001CE">
          <w:rPr>
            <w:noProof/>
            <w:webHidden/>
          </w:rPr>
          <w:fldChar w:fldCharType="begin"/>
        </w:r>
        <w:r w:rsidR="00B001CE">
          <w:rPr>
            <w:noProof/>
            <w:webHidden/>
          </w:rPr>
          <w:instrText xml:space="preserve"> PAGEREF _Toc5873490 \h </w:instrText>
        </w:r>
        <w:r w:rsidR="00B001CE">
          <w:rPr>
            <w:noProof/>
            <w:webHidden/>
          </w:rPr>
        </w:r>
        <w:r w:rsidR="00B001CE">
          <w:rPr>
            <w:noProof/>
            <w:webHidden/>
          </w:rPr>
          <w:fldChar w:fldCharType="separate"/>
        </w:r>
        <w:r w:rsidR="00365BE6">
          <w:rPr>
            <w:noProof/>
            <w:webHidden/>
          </w:rPr>
          <w:t>51</w:t>
        </w:r>
        <w:r w:rsidR="00B001CE">
          <w:rPr>
            <w:noProof/>
            <w:webHidden/>
          </w:rPr>
          <w:fldChar w:fldCharType="end"/>
        </w:r>
      </w:hyperlink>
    </w:p>
    <w:p w14:paraId="30109DF8" w14:textId="77777777" w:rsidR="00B001CE" w:rsidRDefault="001B2B05">
      <w:pPr>
        <w:pStyle w:val="TableofFigures"/>
        <w:tabs>
          <w:tab w:val="right" w:leader="dot" w:pos="9062"/>
        </w:tabs>
        <w:rPr>
          <w:rFonts w:eastAsiaTheme="minorEastAsia"/>
          <w:noProof/>
          <w:lang w:eastAsia="en-GB"/>
        </w:rPr>
      </w:pPr>
      <w:hyperlink w:anchor="_Toc5873491" w:history="1">
        <w:r w:rsidR="00B001CE" w:rsidRPr="0040534F">
          <w:rPr>
            <w:rStyle w:val="Hyperlink"/>
            <w:noProof/>
          </w:rPr>
          <w:t>Table 15</w:t>
        </w:r>
        <w:r w:rsidR="00B001CE" w:rsidRPr="0040534F">
          <w:rPr>
            <w:rStyle w:val="Hyperlink"/>
            <w:noProof/>
            <w:lang w:val="en-US"/>
          </w:rPr>
          <w:t xml:space="preserve">: Coverage by PASAI of areas </w:t>
        </w:r>
        <w:r w:rsidR="00B001CE" w:rsidRPr="0040534F">
          <w:rPr>
            <w:rStyle w:val="Hyperlink"/>
            <w:rFonts w:ascii="Calibri" w:eastAsia="Times New Roman" w:hAnsi="Calibri" w:cs="Calibri"/>
            <w:noProof/>
            <w:lang w:eastAsia="en-GB"/>
          </w:rPr>
          <w:t>where SAIs need support, SAI PMF assessments</w:t>
        </w:r>
        <w:r w:rsidR="00B001CE">
          <w:rPr>
            <w:noProof/>
            <w:webHidden/>
          </w:rPr>
          <w:tab/>
        </w:r>
        <w:r w:rsidR="00B001CE">
          <w:rPr>
            <w:noProof/>
            <w:webHidden/>
          </w:rPr>
          <w:fldChar w:fldCharType="begin"/>
        </w:r>
        <w:r w:rsidR="00B001CE">
          <w:rPr>
            <w:noProof/>
            <w:webHidden/>
          </w:rPr>
          <w:instrText xml:space="preserve"> PAGEREF _Toc5873491 \h </w:instrText>
        </w:r>
        <w:r w:rsidR="00B001CE">
          <w:rPr>
            <w:noProof/>
            <w:webHidden/>
          </w:rPr>
        </w:r>
        <w:r w:rsidR="00B001CE">
          <w:rPr>
            <w:noProof/>
            <w:webHidden/>
          </w:rPr>
          <w:fldChar w:fldCharType="separate"/>
        </w:r>
        <w:r w:rsidR="00365BE6">
          <w:rPr>
            <w:noProof/>
            <w:webHidden/>
          </w:rPr>
          <w:t>52</w:t>
        </w:r>
        <w:r w:rsidR="00B001CE">
          <w:rPr>
            <w:noProof/>
            <w:webHidden/>
          </w:rPr>
          <w:fldChar w:fldCharType="end"/>
        </w:r>
      </w:hyperlink>
    </w:p>
    <w:p w14:paraId="0888F7A8" w14:textId="77777777" w:rsidR="00B001CE" w:rsidRDefault="001B2B05">
      <w:pPr>
        <w:pStyle w:val="TableofFigures"/>
        <w:tabs>
          <w:tab w:val="right" w:leader="dot" w:pos="9062"/>
        </w:tabs>
        <w:rPr>
          <w:rFonts w:eastAsiaTheme="minorEastAsia"/>
          <w:noProof/>
          <w:lang w:eastAsia="en-GB"/>
        </w:rPr>
      </w:pPr>
      <w:hyperlink w:anchor="_Toc5873492" w:history="1">
        <w:r w:rsidR="00B001CE" w:rsidRPr="0040534F">
          <w:rPr>
            <w:rStyle w:val="Hyperlink"/>
            <w:noProof/>
          </w:rPr>
          <w:t>Table 16</w:t>
        </w:r>
        <w:r w:rsidR="00B001CE" w:rsidRPr="0040534F">
          <w:rPr>
            <w:rStyle w:val="Hyperlink"/>
            <w:noProof/>
            <w:lang w:val="en-US"/>
          </w:rPr>
          <w:t>: SAI participation in CPAs implemented by PASAI</w:t>
        </w:r>
        <w:r w:rsidR="00B001CE">
          <w:rPr>
            <w:noProof/>
            <w:webHidden/>
          </w:rPr>
          <w:tab/>
        </w:r>
        <w:r w:rsidR="00B001CE">
          <w:rPr>
            <w:noProof/>
            <w:webHidden/>
          </w:rPr>
          <w:fldChar w:fldCharType="begin"/>
        </w:r>
        <w:r w:rsidR="00B001CE">
          <w:rPr>
            <w:noProof/>
            <w:webHidden/>
          </w:rPr>
          <w:instrText xml:space="preserve"> PAGEREF _Toc5873492 \h </w:instrText>
        </w:r>
        <w:r w:rsidR="00B001CE">
          <w:rPr>
            <w:noProof/>
            <w:webHidden/>
          </w:rPr>
        </w:r>
        <w:r w:rsidR="00B001CE">
          <w:rPr>
            <w:noProof/>
            <w:webHidden/>
          </w:rPr>
          <w:fldChar w:fldCharType="separate"/>
        </w:r>
        <w:r w:rsidR="00365BE6">
          <w:rPr>
            <w:noProof/>
            <w:webHidden/>
          </w:rPr>
          <w:t>59</w:t>
        </w:r>
        <w:r w:rsidR="00B001CE">
          <w:rPr>
            <w:noProof/>
            <w:webHidden/>
          </w:rPr>
          <w:fldChar w:fldCharType="end"/>
        </w:r>
      </w:hyperlink>
    </w:p>
    <w:p w14:paraId="57F2047A" w14:textId="77777777" w:rsidR="00255D69" w:rsidRPr="00255D69" w:rsidRDefault="005C2A08" w:rsidP="00FA34E2">
      <w:pPr>
        <w:spacing w:before="120"/>
        <w:rPr>
          <w:rFonts w:asciiTheme="majorHAnsi" w:hAnsiTheme="majorHAnsi"/>
          <w:b/>
          <w:color w:val="365F91" w:themeColor="accent1" w:themeShade="BF"/>
        </w:rPr>
      </w:pPr>
      <w:r>
        <w:rPr>
          <w:b/>
        </w:rPr>
        <w:fldChar w:fldCharType="end"/>
      </w:r>
      <w:r w:rsidR="00255D69">
        <w:rPr>
          <w:rFonts w:asciiTheme="majorHAnsi" w:hAnsiTheme="majorHAnsi"/>
          <w:b/>
          <w:color w:val="365F91" w:themeColor="accent1" w:themeShade="BF"/>
        </w:rPr>
        <w:t>Figures</w:t>
      </w:r>
    </w:p>
    <w:p w14:paraId="44EF21B2" w14:textId="77777777" w:rsidR="00B001CE" w:rsidRDefault="001319F9">
      <w:pPr>
        <w:pStyle w:val="TableofFigures"/>
        <w:tabs>
          <w:tab w:val="right" w:leader="dot" w:pos="9062"/>
        </w:tabs>
        <w:rPr>
          <w:rFonts w:eastAsiaTheme="minorEastAsia"/>
          <w:noProof/>
          <w:lang w:eastAsia="en-GB"/>
        </w:rPr>
      </w:pPr>
      <w:r>
        <w:rPr>
          <w:b/>
        </w:rPr>
        <w:fldChar w:fldCharType="begin"/>
      </w:r>
      <w:r>
        <w:rPr>
          <w:b/>
        </w:rPr>
        <w:instrText xml:space="preserve"> TOC \h \z \c "Figure" </w:instrText>
      </w:r>
      <w:r>
        <w:rPr>
          <w:b/>
        </w:rPr>
        <w:fldChar w:fldCharType="separate"/>
      </w:r>
      <w:hyperlink w:anchor="_Toc5873493" w:history="1">
        <w:r w:rsidR="00B001CE" w:rsidRPr="00485F5C">
          <w:rPr>
            <w:rStyle w:val="Hyperlink"/>
            <w:noProof/>
          </w:rPr>
          <w:t>Figure 1</w:t>
        </w:r>
        <w:r w:rsidR="00B001CE" w:rsidRPr="00485F5C">
          <w:rPr>
            <w:rStyle w:val="Hyperlink"/>
            <w:noProof/>
            <w:lang w:val="en-US"/>
          </w:rPr>
          <w:t>: PASAI strategic plan</w:t>
        </w:r>
        <w:r w:rsidR="00B001CE">
          <w:rPr>
            <w:noProof/>
            <w:webHidden/>
          </w:rPr>
          <w:tab/>
        </w:r>
        <w:r w:rsidR="00B001CE">
          <w:rPr>
            <w:noProof/>
            <w:webHidden/>
          </w:rPr>
          <w:fldChar w:fldCharType="begin"/>
        </w:r>
        <w:r w:rsidR="00B001CE">
          <w:rPr>
            <w:noProof/>
            <w:webHidden/>
          </w:rPr>
          <w:instrText xml:space="preserve"> PAGEREF _Toc5873493 \h </w:instrText>
        </w:r>
        <w:r w:rsidR="00B001CE">
          <w:rPr>
            <w:noProof/>
            <w:webHidden/>
          </w:rPr>
        </w:r>
        <w:r w:rsidR="00B001CE">
          <w:rPr>
            <w:noProof/>
            <w:webHidden/>
          </w:rPr>
          <w:fldChar w:fldCharType="separate"/>
        </w:r>
        <w:r w:rsidR="00365BE6">
          <w:rPr>
            <w:noProof/>
            <w:webHidden/>
          </w:rPr>
          <w:t>10</w:t>
        </w:r>
        <w:r w:rsidR="00B001CE">
          <w:rPr>
            <w:noProof/>
            <w:webHidden/>
          </w:rPr>
          <w:fldChar w:fldCharType="end"/>
        </w:r>
      </w:hyperlink>
    </w:p>
    <w:p w14:paraId="24EC8F6B" w14:textId="77777777" w:rsidR="00B001CE" w:rsidRDefault="001B2B05">
      <w:pPr>
        <w:pStyle w:val="TableofFigures"/>
        <w:tabs>
          <w:tab w:val="right" w:leader="dot" w:pos="9062"/>
        </w:tabs>
        <w:rPr>
          <w:rFonts w:eastAsiaTheme="minorEastAsia"/>
          <w:noProof/>
          <w:lang w:eastAsia="en-GB"/>
        </w:rPr>
      </w:pPr>
      <w:hyperlink w:anchor="_Toc5873494" w:history="1">
        <w:r w:rsidR="00B001CE" w:rsidRPr="00485F5C">
          <w:rPr>
            <w:rStyle w:val="Hyperlink"/>
            <w:noProof/>
          </w:rPr>
          <w:t>Figure 2</w:t>
        </w:r>
        <w:r w:rsidR="00B001CE" w:rsidRPr="00485F5C">
          <w:rPr>
            <w:rStyle w:val="Hyperlink"/>
            <w:noProof/>
            <w:lang w:val="en-US"/>
          </w:rPr>
          <w:t>: PASAI's ToC</w:t>
        </w:r>
        <w:r w:rsidR="00B001CE">
          <w:rPr>
            <w:noProof/>
            <w:webHidden/>
          </w:rPr>
          <w:tab/>
        </w:r>
        <w:r w:rsidR="00B001CE">
          <w:rPr>
            <w:noProof/>
            <w:webHidden/>
          </w:rPr>
          <w:fldChar w:fldCharType="begin"/>
        </w:r>
        <w:r w:rsidR="00B001CE">
          <w:rPr>
            <w:noProof/>
            <w:webHidden/>
          </w:rPr>
          <w:instrText xml:space="preserve"> PAGEREF _Toc5873494 \h </w:instrText>
        </w:r>
        <w:r w:rsidR="00B001CE">
          <w:rPr>
            <w:noProof/>
            <w:webHidden/>
          </w:rPr>
        </w:r>
        <w:r w:rsidR="00B001CE">
          <w:rPr>
            <w:noProof/>
            <w:webHidden/>
          </w:rPr>
          <w:fldChar w:fldCharType="separate"/>
        </w:r>
        <w:r w:rsidR="00365BE6">
          <w:rPr>
            <w:noProof/>
            <w:webHidden/>
          </w:rPr>
          <w:t>15</w:t>
        </w:r>
        <w:r w:rsidR="00B001CE">
          <w:rPr>
            <w:noProof/>
            <w:webHidden/>
          </w:rPr>
          <w:fldChar w:fldCharType="end"/>
        </w:r>
      </w:hyperlink>
    </w:p>
    <w:p w14:paraId="2246C8F9" w14:textId="77777777" w:rsidR="00B001CE" w:rsidRDefault="001B2B05">
      <w:pPr>
        <w:pStyle w:val="TableofFigures"/>
        <w:tabs>
          <w:tab w:val="right" w:leader="dot" w:pos="9062"/>
        </w:tabs>
        <w:rPr>
          <w:rFonts w:eastAsiaTheme="minorEastAsia"/>
          <w:noProof/>
          <w:lang w:eastAsia="en-GB"/>
        </w:rPr>
      </w:pPr>
      <w:hyperlink w:anchor="_Toc5873495" w:history="1">
        <w:r w:rsidR="00B001CE" w:rsidRPr="00485F5C">
          <w:rPr>
            <w:rStyle w:val="Hyperlink"/>
            <w:noProof/>
          </w:rPr>
          <w:t>Figure 3</w:t>
        </w:r>
        <w:r w:rsidR="00B001CE" w:rsidRPr="00485F5C">
          <w:rPr>
            <w:rStyle w:val="Hyperlink"/>
            <w:noProof/>
            <w:lang w:val="en-US"/>
          </w:rPr>
          <w:t>: Secretariat structure</w:t>
        </w:r>
        <w:r w:rsidR="00B001CE">
          <w:rPr>
            <w:noProof/>
            <w:webHidden/>
          </w:rPr>
          <w:tab/>
        </w:r>
        <w:r w:rsidR="00B001CE">
          <w:rPr>
            <w:noProof/>
            <w:webHidden/>
          </w:rPr>
          <w:fldChar w:fldCharType="begin"/>
        </w:r>
        <w:r w:rsidR="00B001CE">
          <w:rPr>
            <w:noProof/>
            <w:webHidden/>
          </w:rPr>
          <w:instrText xml:space="preserve"> PAGEREF _Toc5873495 \h </w:instrText>
        </w:r>
        <w:r w:rsidR="00B001CE">
          <w:rPr>
            <w:noProof/>
            <w:webHidden/>
          </w:rPr>
        </w:r>
        <w:r w:rsidR="00B001CE">
          <w:rPr>
            <w:noProof/>
            <w:webHidden/>
          </w:rPr>
          <w:fldChar w:fldCharType="separate"/>
        </w:r>
        <w:r w:rsidR="00365BE6">
          <w:rPr>
            <w:noProof/>
            <w:webHidden/>
          </w:rPr>
          <w:t>17</w:t>
        </w:r>
        <w:r w:rsidR="00B001CE">
          <w:rPr>
            <w:noProof/>
            <w:webHidden/>
          </w:rPr>
          <w:fldChar w:fldCharType="end"/>
        </w:r>
      </w:hyperlink>
    </w:p>
    <w:p w14:paraId="1098CEC7" w14:textId="77777777" w:rsidR="00B001CE" w:rsidRDefault="001B2B05">
      <w:pPr>
        <w:pStyle w:val="TableofFigures"/>
        <w:tabs>
          <w:tab w:val="right" w:leader="dot" w:pos="9062"/>
        </w:tabs>
        <w:rPr>
          <w:rFonts w:eastAsiaTheme="minorEastAsia"/>
          <w:noProof/>
          <w:lang w:eastAsia="en-GB"/>
        </w:rPr>
      </w:pPr>
      <w:hyperlink w:anchor="_Toc5873496" w:history="1">
        <w:r w:rsidR="00B001CE" w:rsidRPr="00485F5C">
          <w:rPr>
            <w:rStyle w:val="Hyperlink"/>
            <w:noProof/>
          </w:rPr>
          <w:t>Figure 4</w:t>
        </w:r>
        <w:r w:rsidR="00B001CE" w:rsidRPr="00485F5C">
          <w:rPr>
            <w:rStyle w:val="Hyperlink"/>
            <w:noProof/>
            <w:lang w:val="en-US"/>
          </w:rPr>
          <w:t>: Percent of SAIs whose budget increased in real terms between 2014-2017</w:t>
        </w:r>
        <w:r w:rsidR="00B001CE">
          <w:rPr>
            <w:noProof/>
            <w:webHidden/>
          </w:rPr>
          <w:tab/>
        </w:r>
        <w:r w:rsidR="00B001CE">
          <w:rPr>
            <w:noProof/>
            <w:webHidden/>
          </w:rPr>
          <w:fldChar w:fldCharType="begin"/>
        </w:r>
        <w:r w:rsidR="00B001CE">
          <w:rPr>
            <w:noProof/>
            <w:webHidden/>
          </w:rPr>
          <w:instrText xml:space="preserve"> PAGEREF _Toc5873496 \h </w:instrText>
        </w:r>
        <w:r w:rsidR="00B001CE">
          <w:rPr>
            <w:noProof/>
            <w:webHidden/>
          </w:rPr>
        </w:r>
        <w:r w:rsidR="00B001CE">
          <w:rPr>
            <w:noProof/>
            <w:webHidden/>
          </w:rPr>
          <w:fldChar w:fldCharType="separate"/>
        </w:r>
        <w:r w:rsidR="00365BE6">
          <w:rPr>
            <w:noProof/>
            <w:webHidden/>
          </w:rPr>
          <w:t>21</w:t>
        </w:r>
        <w:r w:rsidR="00B001CE">
          <w:rPr>
            <w:noProof/>
            <w:webHidden/>
          </w:rPr>
          <w:fldChar w:fldCharType="end"/>
        </w:r>
      </w:hyperlink>
    </w:p>
    <w:p w14:paraId="5141655C" w14:textId="77777777" w:rsidR="00B001CE" w:rsidRDefault="001B2B05">
      <w:pPr>
        <w:pStyle w:val="TableofFigures"/>
        <w:tabs>
          <w:tab w:val="right" w:leader="dot" w:pos="9062"/>
        </w:tabs>
        <w:rPr>
          <w:rFonts w:eastAsiaTheme="minorEastAsia"/>
          <w:noProof/>
          <w:lang w:eastAsia="en-GB"/>
        </w:rPr>
      </w:pPr>
      <w:hyperlink w:anchor="_Toc5873497" w:history="1">
        <w:r w:rsidR="00B001CE" w:rsidRPr="00485F5C">
          <w:rPr>
            <w:rStyle w:val="Hyperlink"/>
            <w:noProof/>
          </w:rPr>
          <w:t>Figure 5</w:t>
        </w:r>
        <w:r w:rsidR="00B001CE" w:rsidRPr="00485F5C">
          <w:rPr>
            <w:rStyle w:val="Hyperlink"/>
            <w:noProof/>
            <w:lang w:val="en-US"/>
          </w:rPr>
          <w:t>: Percent of SAIs with own recruiting and deployment mechanism (2017)</w:t>
        </w:r>
        <w:r w:rsidR="00B001CE">
          <w:rPr>
            <w:noProof/>
            <w:webHidden/>
          </w:rPr>
          <w:tab/>
        </w:r>
        <w:r w:rsidR="00B001CE">
          <w:rPr>
            <w:noProof/>
            <w:webHidden/>
          </w:rPr>
          <w:fldChar w:fldCharType="begin"/>
        </w:r>
        <w:r w:rsidR="00B001CE">
          <w:rPr>
            <w:noProof/>
            <w:webHidden/>
          </w:rPr>
          <w:instrText xml:space="preserve"> PAGEREF _Toc5873497 \h </w:instrText>
        </w:r>
        <w:r w:rsidR="00B001CE">
          <w:rPr>
            <w:noProof/>
            <w:webHidden/>
          </w:rPr>
        </w:r>
        <w:r w:rsidR="00B001CE">
          <w:rPr>
            <w:noProof/>
            <w:webHidden/>
          </w:rPr>
          <w:fldChar w:fldCharType="separate"/>
        </w:r>
        <w:r w:rsidR="00365BE6">
          <w:rPr>
            <w:noProof/>
            <w:webHidden/>
          </w:rPr>
          <w:t>22</w:t>
        </w:r>
        <w:r w:rsidR="00B001CE">
          <w:rPr>
            <w:noProof/>
            <w:webHidden/>
          </w:rPr>
          <w:fldChar w:fldCharType="end"/>
        </w:r>
      </w:hyperlink>
    </w:p>
    <w:p w14:paraId="54DA55AF" w14:textId="77777777" w:rsidR="00B001CE" w:rsidRDefault="001B2B05">
      <w:pPr>
        <w:pStyle w:val="TableofFigures"/>
        <w:tabs>
          <w:tab w:val="right" w:leader="dot" w:pos="9062"/>
        </w:tabs>
        <w:rPr>
          <w:rFonts w:eastAsiaTheme="minorEastAsia"/>
          <w:noProof/>
          <w:lang w:eastAsia="en-GB"/>
        </w:rPr>
      </w:pPr>
      <w:hyperlink w:anchor="_Toc5873498" w:history="1">
        <w:r w:rsidR="00B001CE" w:rsidRPr="00485F5C">
          <w:rPr>
            <w:rStyle w:val="Hyperlink"/>
            <w:noProof/>
          </w:rPr>
          <w:t>Figure 6</w:t>
        </w:r>
        <w:r w:rsidR="00B001CE" w:rsidRPr="00485F5C">
          <w:rPr>
            <w:rStyle w:val="Hyperlink"/>
            <w:noProof/>
            <w:lang w:val="en-US"/>
          </w:rPr>
          <w:t>: Scope and timeliness of audit</w:t>
        </w:r>
        <w:r w:rsidR="00B001CE">
          <w:rPr>
            <w:noProof/>
            <w:webHidden/>
          </w:rPr>
          <w:tab/>
        </w:r>
        <w:r w:rsidR="00B001CE">
          <w:rPr>
            <w:noProof/>
            <w:webHidden/>
          </w:rPr>
          <w:fldChar w:fldCharType="begin"/>
        </w:r>
        <w:r w:rsidR="00B001CE">
          <w:rPr>
            <w:noProof/>
            <w:webHidden/>
          </w:rPr>
          <w:instrText xml:space="preserve"> PAGEREF _Toc5873498 \h </w:instrText>
        </w:r>
        <w:r w:rsidR="00B001CE">
          <w:rPr>
            <w:noProof/>
            <w:webHidden/>
          </w:rPr>
        </w:r>
        <w:r w:rsidR="00B001CE">
          <w:rPr>
            <w:noProof/>
            <w:webHidden/>
          </w:rPr>
          <w:fldChar w:fldCharType="separate"/>
        </w:r>
        <w:r w:rsidR="00365BE6">
          <w:rPr>
            <w:noProof/>
            <w:webHidden/>
          </w:rPr>
          <w:t>25</w:t>
        </w:r>
        <w:r w:rsidR="00B001CE">
          <w:rPr>
            <w:noProof/>
            <w:webHidden/>
          </w:rPr>
          <w:fldChar w:fldCharType="end"/>
        </w:r>
      </w:hyperlink>
    </w:p>
    <w:p w14:paraId="5715FD8E" w14:textId="77777777" w:rsidR="00B001CE" w:rsidRDefault="001B2B05">
      <w:pPr>
        <w:pStyle w:val="TableofFigures"/>
        <w:tabs>
          <w:tab w:val="right" w:leader="dot" w:pos="9062"/>
        </w:tabs>
        <w:rPr>
          <w:rFonts w:eastAsiaTheme="minorEastAsia"/>
          <w:noProof/>
          <w:lang w:eastAsia="en-GB"/>
        </w:rPr>
      </w:pPr>
      <w:hyperlink w:anchor="_Toc5873499" w:history="1">
        <w:r w:rsidR="00B001CE" w:rsidRPr="00485F5C">
          <w:rPr>
            <w:rStyle w:val="Hyperlink"/>
            <w:noProof/>
          </w:rPr>
          <w:t>Figure 7: Percent of SAIs whose financial statements are subject to external audit (2017)</w:t>
        </w:r>
        <w:r w:rsidR="00B001CE">
          <w:rPr>
            <w:noProof/>
            <w:webHidden/>
          </w:rPr>
          <w:tab/>
        </w:r>
        <w:r w:rsidR="00B001CE">
          <w:rPr>
            <w:noProof/>
            <w:webHidden/>
          </w:rPr>
          <w:fldChar w:fldCharType="begin"/>
        </w:r>
        <w:r w:rsidR="00B001CE">
          <w:rPr>
            <w:noProof/>
            <w:webHidden/>
          </w:rPr>
          <w:instrText xml:space="preserve"> PAGEREF _Toc5873499 \h </w:instrText>
        </w:r>
        <w:r w:rsidR="00B001CE">
          <w:rPr>
            <w:noProof/>
            <w:webHidden/>
          </w:rPr>
        </w:r>
        <w:r w:rsidR="00B001CE">
          <w:rPr>
            <w:noProof/>
            <w:webHidden/>
          </w:rPr>
          <w:fldChar w:fldCharType="separate"/>
        </w:r>
        <w:r w:rsidR="00365BE6">
          <w:rPr>
            <w:noProof/>
            <w:webHidden/>
          </w:rPr>
          <w:t>26</w:t>
        </w:r>
        <w:r w:rsidR="00B001CE">
          <w:rPr>
            <w:noProof/>
            <w:webHidden/>
          </w:rPr>
          <w:fldChar w:fldCharType="end"/>
        </w:r>
      </w:hyperlink>
    </w:p>
    <w:p w14:paraId="01AD0868" w14:textId="77777777" w:rsidR="00B001CE" w:rsidRDefault="001B2B05">
      <w:pPr>
        <w:pStyle w:val="TableofFigures"/>
        <w:tabs>
          <w:tab w:val="right" w:leader="dot" w:pos="9062"/>
        </w:tabs>
        <w:rPr>
          <w:rFonts w:eastAsiaTheme="minorEastAsia"/>
          <w:noProof/>
          <w:lang w:eastAsia="en-GB"/>
        </w:rPr>
      </w:pPr>
      <w:hyperlink w:anchor="_Toc5873500" w:history="1">
        <w:r w:rsidR="00B001CE" w:rsidRPr="00485F5C">
          <w:rPr>
            <w:rStyle w:val="Hyperlink"/>
            <w:noProof/>
          </w:rPr>
          <w:t>Figure 8</w:t>
        </w:r>
        <w:r w:rsidR="00B001CE" w:rsidRPr="00485F5C">
          <w:rPr>
            <w:rStyle w:val="Hyperlink"/>
            <w:noProof/>
            <w:lang w:val="en-US"/>
          </w:rPr>
          <w:t>: SAI freedom to publish and disseninate audit reports</w:t>
        </w:r>
        <w:r w:rsidR="00B001CE">
          <w:rPr>
            <w:noProof/>
            <w:webHidden/>
          </w:rPr>
          <w:tab/>
        </w:r>
        <w:r w:rsidR="00B001CE">
          <w:rPr>
            <w:noProof/>
            <w:webHidden/>
          </w:rPr>
          <w:fldChar w:fldCharType="begin"/>
        </w:r>
        <w:r w:rsidR="00B001CE">
          <w:rPr>
            <w:noProof/>
            <w:webHidden/>
          </w:rPr>
          <w:instrText xml:space="preserve"> PAGEREF _Toc5873500 \h </w:instrText>
        </w:r>
        <w:r w:rsidR="00B001CE">
          <w:rPr>
            <w:noProof/>
            <w:webHidden/>
          </w:rPr>
        </w:r>
        <w:r w:rsidR="00B001CE">
          <w:rPr>
            <w:noProof/>
            <w:webHidden/>
          </w:rPr>
          <w:fldChar w:fldCharType="separate"/>
        </w:r>
        <w:r w:rsidR="00365BE6">
          <w:rPr>
            <w:noProof/>
            <w:webHidden/>
          </w:rPr>
          <w:t>33</w:t>
        </w:r>
        <w:r w:rsidR="00B001CE">
          <w:rPr>
            <w:noProof/>
            <w:webHidden/>
          </w:rPr>
          <w:fldChar w:fldCharType="end"/>
        </w:r>
      </w:hyperlink>
    </w:p>
    <w:p w14:paraId="66282CC2" w14:textId="77777777" w:rsidR="00B001CE" w:rsidRDefault="001B2B05">
      <w:pPr>
        <w:pStyle w:val="TableofFigures"/>
        <w:tabs>
          <w:tab w:val="right" w:leader="dot" w:pos="9062"/>
        </w:tabs>
        <w:rPr>
          <w:rFonts w:eastAsiaTheme="minorEastAsia"/>
          <w:noProof/>
          <w:lang w:eastAsia="en-GB"/>
        </w:rPr>
      </w:pPr>
      <w:hyperlink w:anchor="_Toc5873501" w:history="1">
        <w:r w:rsidR="00B001CE" w:rsidRPr="00485F5C">
          <w:rPr>
            <w:rStyle w:val="Hyperlink"/>
            <w:noProof/>
          </w:rPr>
          <w:t>Figure 9</w:t>
        </w:r>
        <w:r w:rsidR="00B001CE" w:rsidRPr="00485F5C">
          <w:rPr>
            <w:rStyle w:val="Hyperlink"/>
            <w:noProof/>
            <w:lang w:val="en-US"/>
          </w:rPr>
          <w:t>: Freedom to publish and disseminate reports vs. reports SAI make public</w:t>
        </w:r>
        <w:r w:rsidR="00B001CE">
          <w:rPr>
            <w:noProof/>
            <w:webHidden/>
          </w:rPr>
          <w:tab/>
        </w:r>
        <w:r w:rsidR="00B001CE">
          <w:rPr>
            <w:noProof/>
            <w:webHidden/>
          </w:rPr>
          <w:fldChar w:fldCharType="begin"/>
        </w:r>
        <w:r w:rsidR="00B001CE">
          <w:rPr>
            <w:noProof/>
            <w:webHidden/>
          </w:rPr>
          <w:instrText xml:space="preserve"> PAGEREF _Toc5873501 \h </w:instrText>
        </w:r>
        <w:r w:rsidR="00B001CE">
          <w:rPr>
            <w:noProof/>
            <w:webHidden/>
          </w:rPr>
        </w:r>
        <w:r w:rsidR="00B001CE">
          <w:rPr>
            <w:noProof/>
            <w:webHidden/>
          </w:rPr>
          <w:fldChar w:fldCharType="separate"/>
        </w:r>
        <w:r w:rsidR="00365BE6">
          <w:rPr>
            <w:noProof/>
            <w:webHidden/>
          </w:rPr>
          <w:t>33</w:t>
        </w:r>
        <w:r w:rsidR="00B001CE">
          <w:rPr>
            <w:noProof/>
            <w:webHidden/>
          </w:rPr>
          <w:fldChar w:fldCharType="end"/>
        </w:r>
      </w:hyperlink>
    </w:p>
    <w:p w14:paraId="2E4A0A69" w14:textId="77777777" w:rsidR="00B001CE" w:rsidRDefault="001B2B05">
      <w:pPr>
        <w:pStyle w:val="TableofFigures"/>
        <w:tabs>
          <w:tab w:val="right" w:leader="dot" w:pos="9062"/>
        </w:tabs>
        <w:rPr>
          <w:rFonts w:eastAsiaTheme="minorEastAsia"/>
          <w:noProof/>
          <w:lang w:eastAsia="en-GB"/>
        </w:rPr>
      </w:pPr>
      <w:hyperlink w:anchor="_Toc5873502" w:history="1">
        <w:r w:rsidR="00B001CE" w:rsidRPr="00485F5C">
          <w:rPr>
            <w:rStyle w:val="Hyperlink"/>
            <w:noProof/>
          </w:rPr>
          <w:t>Figure 10</w:t>
        </w:r>
        <w:r w:rsidR="00B001CE" w:rsidRPr="00485F5C">
          <w:rPr>
            <w:rStyle w:val="Hyperlink"/>
            <w:noProof/>
            <w:lang w:val="en-US"/>
          </w:rPr>
          <w:t>: SAI independence and communication with the legislature, executive and judiciary branches of government</w:t>
        </w:r>
        <w:r w:rsidR="00B001CE">
          <w:rPr>
            <w:noProof/>
            <w:webHidden/>
          </w:rPr>
          <w:tab/>
        </w:r>
        <w:r w:rsidR="00B001CE">
          <w:rPr>
            <w:noProof/>
            <w:webHidden/>
          </w:rPr>
          <w:fldChar w:fldCharType="begin"/>
        </w:r>
        <w:r w:rsidR="00B001CE">
          <w:rPr>
            <w:noProof/>
            <w:webHidden/>
          </w:rPr>
          <w:instrText xml:space="preserve"> PAGEREF _Toc5873502 \h </w:instrText>
        </w:r>
        <w:r w:rsidR="00B001CE">
          <w:rPr>
            <w:noProof/>
            <w:webHidden/>
          </w:rPr>
        </w:r>
        <w:r w:rsidR="00B001CE">
          <w:rPr>
            <w:noProof/>
            <w:webHidden/>
          </w:rPr>
          <w:fldChar w:fldCharType="separate"/>
        </w:r>
        <w:r w:rsidR="00365BE6">
          <w:rPr>
            <w:noProof/>
            <w:webHidden/>
          </w:rPr>
          <w:t>34</w:t>
        </w:r>
        <w:r w:rsidR="00B001CE">
          <w:rPr>
            <w:noProof/>
            <w:webHidden/>
          </w:rPr>
          <w:fldChar w:fldCharType="end"/>
        </w:r>
      </w:hyperlink>
    </w:p>
    <w:p w14:paraId="697E3941" w14:textId="77777777" w:rsidR="00B001CE" w:rsidRDefault="001B2B05">
      <w:pPr>
        <w:pStyle w:val="TableofFigures"/>
        <w:tabs>
          <w:tab w:val="right" w:leader="dot" w:pos="9062"/>
        </w:tabs>
        <w:rPr>
          <w:rFonts w:eastAsiaTheme="minorEastAsia"/>
          <w:noProof/>
          <w:lang w:eastAsia="en-GB"/>
        </w:rPr>
      </w:pPr>
      <w:hyperlink w:anchor="_Toc5873503" w:history="1">
        <w:r w:rsidR="00B001CE" w:rsidRPr="00485F5C">
          <w:rPr>
            <w:rStyle w:val="Hyperlink"/>
            <w:noProof/>
          </w:rPr>
          <w:t xml:space="preserve">Figure 11: </w:t>
        </w:r>
        <w:r w:rsidR="00B001CE" w:rsidRPr="00485F5C">
          <w:rPr>
            <w:rStyle w:val="Hyperlink"/>
            <w:noProof/>
            <w:lang w:val="en-US"/>
          </w:rPr>
          <w:t>Gender disaggregated data on SAI staff</w:t>
        </w:r>
        <w:r w:rsidR="00B001CE">
          <w:rPr>
            <w:noProof/>
            <w:webHidden/>
          </w:rPr>
          <w:tab/>
        </w:r>
        <w:r w:rsidR="00B001CE">
          <w:rPr>
            <w:noProof/>
            <w:webHidden/>
          </w:rPr>
          <w:fldChar w:fldCharType="begin"/>
        </w:r>
        <w:r w:rsidR="00B001CE">
          <w:rPr>
            <w:noProof/>
            <w:webHidden/>
          </w:rPr>
          <w:instrText xml:space="preserve"> PAGEREF _Toc5873503 \h </w:instrText>
        </w:r>
        <w:r w:rsidR="00B001CE">
          <w:rPr>
            <w:noProof/>
            <w:webHidden/>
          </w:rPr>
        </w:r>
        <w:r w:rsidR="00B001CE">
          <w:rPr>
            <w:noProof/>
            <w:webHidden/>
          </w:rPr>
          <w:fldChar w:fldCharType="separate"/>
        </w:r>
        <w:r w:rsidR="00365BE6">
          <w:rPr>
            <w:noProof/>
            <w:webHidden/>
          </w:rPr>
          <w:t>47</w:t>
        </w:r>
        <w:r w:rsidR="00B001CE">
          <w:rPr>
            <w:noProof/>
            <w:webHidden/>
          </w:rPr>
          <w:fldChar w:fldCharType="end"/>
        </w:r>
      </w:hyperlink>
    </w:p>
    <w:p w14:paraId="2A676E06" w14:textId="77777777" w:rsidR="00B001CE" w:rsidRDefault="001B2B05">
      <w:pPr>
        <w:pStyle w:val="TableofFigures"/>
        <w:tabs>
          <w:tab w:val="right" w:leader="dot" w:pos="9062"/>
        </w:tabs>
        <w:rPr>
          <w:rFonts w:eastAsiaTheme="minorEastAsia"/>
          <w:noProof/>
          <w:lang w:eastAsia="en-GB"/>
        </w:rPr>
      </w:pPr>
      <w:hyperlink w:anchor="_Toc5873504" w:history="1">
        <w:r w:rsidR="00B001CE" w:rsidRPr="00485F5C">
          <w:rPr>
            <w:rStyle w:val="Hyperlink"/>
            <w:noProof/>
          </w:rPr>
          <w:t>Figure 12</w:t>
        </w:r>
        <w:r w:rsidR="00B001CE" w:rsidRPr="00485F5C">
          <w:rPr>
            <w:rStyle w:val="Hyperlink"/>
            <w:noProof/>
            <w:lang w:val="en-US"/>
          </w:rPr>
          <w:t>: Percent of SAIs with own recruiting and deployment mechanism</w:t>
        </w:r>
        <w:r w:rsidR="00B001CE">
          <w:rPr>
            <w:noProof/>
            <w:webHidden/>
          </w:rPr>
          <w:tab/>
        </w:r>
        <w:r w:rsidR="00B001CE">
          <w:rPr>
            <w:noProof/>
            <w:webHidden/>
          </w:rPr>
          <w:fldChar w:fldCharType="begin"/>
        </w:r>
        <w:r w:rsidR="00B001CE">
          <w:rPr>
            <w:noProof/>
            <w:webHidden/>
          </w:rPr>
          <w:instrText xml:space="preserve"> PAGEREF _Toc5873504 \h </w:instrText>
        </w:r>
        <w:r w:rsidR="00B001CE">
          <w:rPr>
            <w:noProof/>
            <w:webHidden/>
          </w:rPr>
        </w:r>
        <w:r w:rsidR="00B001CE">
          <w:rPr>
            <w:noProof/>
            <w:webHidden/>
          </w:rPr>
          <w:fldChar w:fldCharType="separate"/>
        </w:r>
        <w:r w:rsidR="00365BE6">
          <w:rPr>
            <w:noProof/>
            <w:webHidden/>
          </w:rPr>
          <w:t>61</w:t>
        </w:r>
        <w:r w:rsidR="00B001CE">
          <w:rPr>
            <w:noProof/>
            <w:webHidden/>
          </w:rPr>
          <w:fldChar w:fldCharType="end"/>
        </w:r>
      </w:hyperlink>
    </w:p>
    <w:p w14:paraId="5CF495DF" w14:textId="77777777" w:rsidR="00B001CE" w:rsidRDefault="001B2B05">
      <w:pPr>
        <w:pStyle w:val="TableofFigures"/>
        <w:tabs>
          <w:tab w:val="right" w:leader="dot" w:pos="9062"/>
        </w:tabs>
        <w:rPr>
          <w:rFonts w:eastAsiaTheme="minorEastAsia"/>
          <w:noProof/>
          <w:lang w:eastAsia="en-GB"/>
        </w:rPr>
      </w:pPr>
      <w:hyperlink w:anchor="_Toc5873505" w:history="1">
        <w:r w:rsidR="00B001CE" w:rsidRPr="00485F5C">
          <w:rPr>
            <w:rStyle w:val="Hyperlink"/>
            <w:noProof/>
          </w:rPr>
          <w:t>Figure 13</w:t>
        </w:r>
        <w:r w:rsidR="00B001CE" w:rsidRPr="00485F5C">
          <w:rPr>
            <w:rStyle w:val="Hyperlink"/>
            <w:noProof/>
            <w:lang w:val="en-US"/>
          </w:rPr>
          <w:t>: Percent of staff turn-over in SAIs, 2014 to 2017</w:t>
        </w:r>
        <w:r w:rsidR="00B001CE">
          <w:rPr>
            <w:noProof/>
            <w:webHidden/>
          </w:rPr>
          <w:tab/>
        </w:r>
        <w:r w:rsidR="00B001CE">
          <w:rPr>
            <w:noProof/>
            <w:webHidden/>
          </w:rPr>
          <w:fldChar w:fldCharType="begin"/>
        </w:r>
        <w:r w:rsidR="00B001CE">
          <w:rPr>
            <w:noProof/>
            <w:webHidden/>
          </w:rPr>
          <w:instrText xml:space="preserve"> PAGEREF _Toc5873505 \h </w:instrText>
        </w:r>
        <w:r w:rsidR="00B001CE">
          <w:rPr>
            <w:noProof/>
            <w:webHidden/>
          </w:rPr>
        </w:r>
        <w:r w:rsidR="00B001CE">
          <w:rPr>
            <w:noProof/>
            <w:webHidden/>
          </w:rPr>
          <w:fldChar w:fldCharType="separate"/>
        </w:r>
        <w:r w:rsidR="00365BE6">
          <w:rPr>
            <w:noProof/>
            <w:webHidden/>
          </w:rPr>
          <w:t>61</w:t>
        </w:r>
        <w:r w:rsidR="00B001CE">
          <w:rPr>
            <w:noProof/>
            <w:webHidden/>
          </w:rPr>
          <w:fldChar w:fldCharType="end"/>
        </w:r>
      </w:hyperlink>
    </w:p>
    <w:p w14:paraId="2E2686F8" w14:textId="77777777" w:rsidR="00B001CE" w:rsidRDefault="001B2B05">
      <w:pPr>
        <w:pStyle w:val="TableofFigures"/>
        <w:tabs>
          <w:tab w:val="right" w:leader="dot" w:pos="9062"/>
        </w:tabs>
        <w:rPr>
          <w:rFonts w:eastAsiaTheme="minorEastAsia"/>
          <w:noProof/>
          <w:lang w:eastAsia="en-GB"/>
        </w:rPr>
      </w:pPr>
      <w:hyperlink w:anchor="_Toc5873506" w:history="1">
        <w:r w:rsidR="00B001CE" w:rsidRPr="00485F5C">
          <w:rPr>
            <w:rStyle w:val="Hyperlink"/>
            <w:noProof/>
          </w:rPr>
          <w:t>Figure 14</w:t>
        </w:r>
        <w:r w:rsidR="00B001CE" w:rsidRPr="00485F5C">
          <w:rPr>
            <w:rStyle w:val="Hyperlink"/>
            <w:noProof/>
            <w:lang w:val="en-US"/>
          </w:rPr>
          <w:t>: Percent of SAIs that develop and implement a training plan</w:t>
        </w:r>
        <w:r w:rsidR="00B001CE">
          <w:rPr>
            <w:noProof/>
            <w:webHidden/>
          </w:rPr>
          <w:tab/>
        </w:r>
        <w:r w:rsidR="00B001CE">
          <w:rPr>
            <w:noProof/>
            <w:webHidden/>
          </w:rPr>
          <w:fldChar w:fldCharType="begin"/>
        </w:r>
        <w:r w:rsidR="00B001CE">
          <w:rPr>
            <w:noProof/>
            <w:webHidden/>
          </w:rPr>
          <w:instrText xml:space="preserve"> PAGEREF _Toc5873506 \h </w:instrText>
        </w:r>
        <w:r w:rsidR="00B001CE">
          <w:rPr>
            <w:noProof/>
            <w:webHidden/>
          </w:rPr>
        </w:r>
        <w:r w:rsidR="00B001CE">
          <w:rPr>
            <w:noProof/>
            <w:webHidden/>
          </w:rPr>
          <w:fldChar w:fldCharType="separate"/>
        </w:r>
        <w:r w:rsidR="00365BE6">
          <w:rPr>
            <w:noProof/>
            <w:webHidden/>
          </w:rPr>
          <w:t>62</w:t>
        </w:r>
        <w:r w:rsidR="00B001CE">
          <w:rPr>
            <w:noProof/>
            <w:webHidden/>
          </w:rPr>
          <w:fldChar w:fldCharType="end"/>
        </w:r>
      </w:hyperlink>
    </w:p>
    <w:p w14:paraId="1714B4B5" w14:textId="77777777" w:rsidR="00B001CE" w:rsidRDefault="001B2B05">
      <w:pPr>
        <w:pStyle w:val="TableofFigures"/>
        <w:tabs>
          <w:tab w:val="right" w:leader="dot" w:pos="9062"/>
        </w:tabs>
        <w:rPr>
          <w:rFonts w:eastAsiaTheme="minorEastAsia"/>
          <w:noProof/>
          <w:lang w:eastAsia="en-GB"/>
        </w:rPr>
      </w:pPr>
      <w:hyperlink w:anchor="_Toc5873507" w:history="1">
        <w:r w:rsidR="00B001CE" w:rsidRPr="00485F5C">
          <w:rPr>
            <w:rStyle w:val="Hyperlink"/>
            <w:noProof/>
          </w:rPr>
          <w:t>Figure 15</w:t>
        </w:r>
        <w:r w:rsidR="00B001CE" w:rsidRPr="00485F5C">
          <w:rPr>
            <w:rStyle w:val="Hyperlink"/>
            <w:noProof/>
            <w:lang w:val="en-US"/>
          </w:rPr>
          <w:t>: Training approaches SAIs use</w:t>
        </w:r>
        <w:r w:rsidR="00B001CE">
          <w:rPr>
            <w:noProof/>
            <w:webHidden/>
          </w:rPr>
          <w:tab/>
        </w:r>
        <w:r w:rsidR="00B001CE">
          <w:rPr>
            <w:noProof/>
            <w:webHidden/>
          </w:rPr>
          <w:fldChar w:fldCharType="begin"/>
        </w:r>
        <w:r w:rsidR="00B001CE">
          <w:rPr>
            <w:noProof/>
            <w:webHidden/>
          </w:rPr>
          <w:instrText xml:space="preserve"> PAGEREF _Toc5873507 \h </w:instrText>
        </w:r>
        <w:r w:rsidR="00B001CE">
          <w:rPr>
            <w:noProof/>
            <w:webHidden/>
          </w:rPr>
        </w:r>
        <w:r w:rsidR="00B001CE">
          <w:rPr>
            <w:noProof/>
            <w:webHidden/>
          </w:rPr>
          <w:fldChar w:fldCharType="separate"/>
        </w:r>
        <w:r w:rsidR="00365BE6">
          <w:rPr>
            <w:noProof/>
            <w:webHidden/>
          </w:rPr>
          <w:t>63</w:t>
        </w:r>
        <w:r w:rsidR="00B001CE">
          <w:rPr>
            <w:noProof/>
            <w:webHidden/>
          </w:rPr>
          <w:fldChar w:fldCharType="end"/>
        </w:r>
      </w:hyperlink>
    </w:p>
    <w:p w14:paraId="10654AB7" w14:textId="77777777" w:rsidR="00B001CE" w:rsidRDefault="001B2B05">
      <w:pPr>
        <w:pStyle w:val="TableofFigures"/>
        <w:tabs>
          <w:tab w:val="right" w:leader="dot" w:pos="9062"/>
        </w:tabs>
        <w:rPr>
          <w:rFonts w:eastAsiaTheme="minorEastAsia"/>
          <w:noProof/>
          <w:lang w:eastAsia="en-GB"/>
        </w:rPr>
      </w:pPr>
      <w:hyperlink w:anchor="_Toc5873508" w:history="1">
        <w:r w:rsidR="00B001CE" w:rsidRPr="00485F5C">
          <w:rPr>
            <w:rStyle w:val="Hyperlink"/>
            <w:noProof/>
          </w:rPr>
          <w:t>Figure 16</w:t>
        </w:r>
        <w:r w:rsidR="00B001CE" w:rsidRPr="00485F5C">
          <w:rPr>
            <w:rStyle w:val="Hyperlink"/>
            <w:noProof/>
            <w:lang w:val="en-US"/>
          </w:rPr>
          <w:t>: Approaches SAIs use to transfer knowledge and skills from participation in programs</w:t>
        </w:r>
        <w:r w:rsidR="00B001CE">
          <w:rPr>
            <w:noProof/>
            <w:webHidden/>
          </w:rPr>
          <w:tab/>
        </w:r>
        <w:r w:rsidR="00B001CE">
          <w:rPr>
            <w:noProof/>
            <w:webHidden/>
          </w:rPr>
          <w:fldChar w:fldCharType="begin"/>
        </w:r>
        <w:r w:rsidR="00B001CE">
          <w:rPr>
            <w:noProof/>
            <w:webHidden/>
          </w:rPr>
          <w:instrText xml:space="preserve"> PAGEREF _Toc5873508 \h </w:instrText>
        </w:r>
        <w:r w:rsidR="00B001CE">
          <w:rPr>
            <w:noProof/>
            <w:webHidden/>
          </w:rPr>
        </w:r>
        <w:r w:rsidR="00B001CE">
          <w:rPr>
            <w:noProof/>
            <w:webHidden/>
          </w:rPr>
          <w:fldChar w:fldCharType="separate"/>
        </w:r>
        <w:r w:rsidR="00365BE6">
          <w:rPr>
            <w:noProof/>
            <w:webHidden/>
          </w:rPr>
          <w:t>63</w:t>
        </w:r>
        <w:r w:rsidR="00B001CE">
          <w:rPr>
            <w:noProof/>
            <w:webHidden/>
          </w:rPr>
          <w:fldChar w:fldCharType="end"/>
        </w:r>
      </w:hyperlink>
    </w:p>
    <w:p w14:paraId="42126888" w14:textId="77777777" w:rsidR="004B7F45" w:rsidRPr="00D93A9D" w:rsidRDefault="001319F9" w:rsidP="00107681">
      <w:r>
        <w:rPr>
          <w:b/>
        </w:rPr>
        <w:fldChar w:fldCharType="end"/>
      </w:r>
      <w:r w:rsidR="004B7F45" w:rsidRPr="009B211A">
        <w:rPr>
          <w:b/>
        </w:rPr>
        <w:br w:type="page"/>
      </w:r>
    </w:p>
    <w:p w14:paraId="57410EEF" w14:textId="77777777" w:rsidR="004D2782" w:rsidRDefault="004D2782" w:rsidP="004D2782">
      <w:pPr>
        <w:rPr>
          <w:b/>
          <w:color w:val="365F91" w:themeColor="accent1" w:themeShade="BF"/>
          <w:sz w:val="24"/>
          <w:szCs w:val="24"/>
        </w:rPr>
      </w:pPr>
      <w:r w:rsidRPr="003866D3">
        <w:rPr>
          <w:b/>
          <w:color w:val="365F91" w:themeColor="accent1" w:themeShade="BF"/>
          <w:sz w:val="24"/>
          <w:szCs w:val="24"/>
        </w:rPr>
        <w:lastRenderedPageBreak/>
        <w:t>List of Acronyms and Abbreviations</w:t>
      </w:r>
    </w:p>
    <w:p w14:paraId="75E6C561" w14:textId="77777777" w:rsidR="003866D3" w:rsidRPr="003866D3" w:rsidRDefault="003866D3" w:rsidP="004D2782">
      <w:pPr>
        <w:rPr>
          <w:b/>
          <w:color w:val="365F91" w:themeColor="accent1" w:themeShade="B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49"/>
      </w:tblGrid>
      <w:tr w:rsidR="004D2782" w:rsidRPr="009B211A" w14:paraId="7E1C6B90" w14:textId="77777777" w:rsidTr="00D80119">
        <w:tc>
          <w:tcPr>
            <w:tcW w:w="1560" w:type="dxa"/>
          </w:tcPr>
          <w:p w14:paraId="312F2349" w14:textId="77777777" w:rsidR="004D2782" w:rsidRPr="009B211A" w:rsidRDefault="004D2782" w:rsidP="00D80119">
            <w:pPr>
              <w:spacing w:after="60"/>
            </w:pPr>
            <w:r w:rsidRPr="009B211A">
              <w:t>ADB</w:t>
            </w:r>
          </w:p>
        </w:tc>
        <w:tc>
          <w:tcPr>
            <w:tcW w:w="7249" w:type="dxa"/>
          </w:tcPr>
          <w:p w14:paraId="78696389" w14:textId="77777777" w:rsidR="004D2782" w:rsidRPr="009B211A" w:rsidRDefault="004D2782" w:rsidP="00D80119">
            <w:pPr>
              <w:spacing w:after="60"/>
            </w:pPr>
            <w:r w:rsidRPr="009B211A">
              <w:t>Asian Development Bank</w:t>
            </w:r>
          </w:p>
        </w:tc>
      </w:tr>
      <w:tr w:rsidR="004D2782" w:rsidRPr="009B211A" w14:paraId="0CF6F9D2" w14:textId="77777777" w:rsidTr="00D80119">
        <w:tc>
          <w:tcPr>
            <w:tcW w:w="1560" w:type="dxa"/>
          </w:tcPr>
          <w:p w14:paraId="235769A0" w14:textId="77777777" w:rsidR="004D2782" w:rsidRPr="009B211A" w:rsidRDefault="004D2782" w:rsidP="00D80119">
            <w:pPr>
              <w:spacing w:after="60"/>
            </w:pPr>
            <w:r w:rsidRPr="009B211A">
              <w:t>AONSW</w:t>
            </w:r>
          </w:p>
        </w:tc>
        <w:tc>
          <w:tcPr>
            <w:tcW w:w="7249" w:type="dxa"/>
          </w:tcPr>
          <w:p w14:paraId="6B7BF1C5" w14:textId="77777777" w:rsidR="004D2782" w:rsidRPr="009B211A" w:rsidRDefault="004D2782" w:rsidP="00D80119">
            <w:pPr>
              <w:spacing w:after="60"/>
            </w:pPr>
            <w:r w:rsidRPr="009B211A">
              <w:t>the Audit Office of New South Wales</w:t>
            </w:r>
          </w:p>
        </w:tc>
      </w:tr>
      <w:tr w:rsidR="00CC5B36" w:rsidRPr="009B211A" w14:paraId="2D634EE1" w14:textId="77777777" w:rsidTr="00D80119">
        <w:tc>
          <w:tcPr>
            <w:tcW w:w="1560" w:type="dxa"/>
          </w:tcPr>
          <w:p w14:paraId="46D07E0D" w14:textId="4046BBA0" w:rsidR="00CC5B36" w:rsidRPr="009B211A" w:rsidRDefault="00CC5B36" w:rsidP="00D80119">
            <w:pPr>
              <w:spacing w:after="60"/>
            </w:pPr>
            <w:r w:rsidRPr="00CC5B36">
              <w:rPr>
                <w:iCs/>
              </w:rPr>
              <w:t>CEDAW</w:t>
            </w:r>
          </w:p>
        </w:tc>
        <w:tc>
          <w:tcPr>
            <w:tcW w:w="7249" w:type="dxa"/>
          </w:tcPr>
          <w:p w14:paraId="4780A5BE" w14:textId="1DB7E90E" w:rsidR="00CC5B36" w:rsidRPr="009B211A" w:rsidRDefault="00CC5B36" w:rsidP="00CC5B36">
            <w:pPr>
              <w:spacing w:after="60"/>
            </w:pPr>
            <w:r w:rsidRPr="00CC5B36">
              <w:rPr>
                <w:iCs/>
              </w:rPr>
              <w:t>Convention for the Elimination of All Forms o</w:t>
            </w:r>
            <w:r>
              <w:rPr>
                <w:iCs/>
              </w:rPr>
              <w:t>f Discrimination against Women</w:t>
            </w:r>
          </w:p>
        </w:tc>
      </w:tr>
      <w:tr w:rsidR="004D2782" w:rsidRPr="009B211A" w14:paraId="645201DB" w14:textId="77777777" w:rsidTr="00D80119">
        <w:tc>
          <w:tcPr>
            <w:tcW w:w="1560" w:type="dxa"/>
          </w:tcPr>
          <w:p w14:paraId="79DAAC73" w14:textId="77777777" w:rsidR="004D2782" w:rsidRPr="009B211A" w:rsidRDefault="004D2782" w:rsidP="00D80119">
            <w:pPr>
              <w:spacing w:after="60"/>
            </w:pPr>
            <w:r w:rsidRPr="009B211A">
              <w:t>CPAs</w:t>
            </w:r>
          </w:p>
        </w:tc>
        <w:tc>
          <w:tcPr>
            <w:tcW w:w="7249" w:type="dxa"/>
          </w:tcPr>
          <w:p w14:paraId="5516BCB3" w14:textId="77777777" w:rsidR="004D2782" w:rsidRPr="009B211A" w:rsidRDefault="004D2782" w:rsidP="00D80119">
            <w:pPr>
              <w:spacing w:after="60"/>
            </w:pPr>
            <w:r w:rsidRPr="009B211A">
              <w:t>Cooperative performance audits</w:t>
            </w:r>
          </w:p>
        </w:tc>
      </w:tr>
      <w:tr w:rsidR="004D2782" w:rsidRPr="009B211A" w14:paraId="68F42044" w14:textId="77777777" w:rsidTr="00D80119">
        <w:tc>
          <w:tcPr>
            <w:tcW w:w="1560" w:type="dxa"/>
          </w:tcPr>
          <w:p w14:paraId="391E1ECD" w14:textId="77777777" w:rsidR="004D2782" w:rsidRPr="009B211A" w:rsidRDefault="004D2782" w:rsidP="00D80119">
            <w:pPr>
              <w:spacing w:after="60"/>
            </w:pPr>
            <w:r w:rsidRPr="009B211A">
              <w:t>DFAT</w:t>
            </w:r>
          </w:p>
        </w:tc>
        <w:tc>
          <w:tcPr>
            <w:tcW w:w="7249" w:type="dxa"/>
          </w:tcPr>
          <w:p w14:paraId="53907C0F" w14:textId="77777777" w:rsidR="004D2782" w:rsidRPr="009B211A" w:rsidRDefault="004D2782" w:rsidP="00D80119">
            <w:pPr>
              <w:spacing w:after="60"/>
            </w:pPr>
            <w:r w:rsidRPr="009B211A">
              <w:t>Department of Foreign Affairs and Trade (Australia)</w:t>
            </w:r>
          </w:p>
        </w:tc>
      </w:tr>
      <w:tr w:rsidR="004D2782" w:rsidRPr="009B211A" w14:paraId="7718C89B" w14:textId="77777777" w:rsidTr="00D80119">
        <w:tc>
          <w:tcPr>
            <w:tcW w:w="1560" w:type="dxa"/>
          </w:tcPr>
          <w:p w14:paraId="7886C237" w14:textId="77777777" w:rsidR="004D2782" w:rsidRPr="009B211A" w:rsidRDefault="004D2782" w:rsidP="00D80119">
            <w:pPr>
              <w:spacing w:after="60"/>
            </w:pPr>
            <w:r w:rsidRPr="009B211A">
              <w:t>EU</w:t>
            </w:r>
          </w:p>
        </w:tc>
        <w:tc>
          <w:tcPr>
            <w:tcW w:w="7249" w:type="dxa"/>
          </w:tcPr>
          <w:p w14:paraId="64D5BF4D" w14:textId="77777777" w:rsidR="004D2782" w:rsidRPr="009B211A" w:rsidRDefault="004D2782" w:rsidP="00D80119">
            <w:pPr>
              <w:spacing w:after="60"/>
            </w:pPr>
            <w:r w:rsidRPr="009B211A">
              <w:t>European Union</w:t>
            </w:r>
          </w:p>
        </w:tc>
      </w:tr>
      <w:tr w:rsidR="004D2782" w:rsidRPr="009B211A" w14:paraId="7198E245" w14:textId="77777777" w:rsidTr="00D80119">
        <w:tc>
          <w:tcPr>
            <w:tcW w:w="1560" w:type="dxa"/>
          </w:tcPr>
          <w:p w14:paraId="0CD4E822" w14:textId="77777777" w:rsidR="004D2782" w:rsidRPr="009B211A" w:rsidRDefault="004D2782" w:rsidP="00D80119">
            <w:pPr>
              <w:spacing w:after="60"/>
            </w:pPr>
            <w:r w:rsidRPr="009B211A">
              <w:t>FAST</w:t>
            </w:r>
          </w:p>
        </w:tc>
        <w:tc>
          <w:tcPr>
            <w:tcW w:w="7249" w:type="dxa"/>
          </w:tcPr>
          <w:p w14:paraId="5EDA23B6" w14:textId="77777777" w:rsidR="004D2782" w:rsidRPr="009B211A" w:rsidRDefault="004D2782" w:rsidP="00D80119">
            <w:pPr>
              <w:spacing w:after="60"/>
            </w:pPr>
            <w:r w:rsidRPr="009B211A">
              <w:t>Financial Audit Secondment Technical Support program (PASAI)</w:t>
            </w:r>
          </w:p>
        </w:tc>
      </w:tr>
      <w:tr w:rsidR="00D11BC7" w:rsidRPr="009B211A" w14:paraId="100E04E0" w14:textId="77777777" w:rsidTr="00D80119">
        <w:tc>
          <w:tcPr>
            <w:tcW w:w="1560" w:type="dxa"/>
          </w:tcPr>
          <w:p w14:paraId="112D5327" w14:textId="77777777" w:rsidR="00D11BC7" w:rsidRPr="009B211A" w:rsidRDefault="00D11BC7" w:rsidP="00D80119">
            <w:pPr>
              <w:spacing w:after="60"/>
            </w:pPr>
            <w:r>
              <w:rPr>
                <w:bCs/>
              </w:rPr>
              <w:t>FSG</w:t>
            </w:r>
            <w:r w:rsidRPr="00D11BC7">
              <w:rPr>
                <w:bCs/>
              </w:rPr>
              <w:t>/</w:t>
            </w:r>
            <w:r>
              <w:rPr>
                <w:bCs/>
              </w:rPr>
              <w:t>WoG</w:t>
            </w:r>
          </w:p>
        </w:tc>
        <w:tc>
          <w:tcPr>
            <w:tcW w:w="7249" w:type="dxa"/>
          </w:tcPr>
          <w:p w14:paraId="12DBA9CE" w14:textId="77777777" w:rsidR="00D11BC7" w:rsidRPr="00D11BC7" w:rsidRDefault="00D11BC7" w:rsidP="00D11BC7">
            <w:pPr>
              <w:spacing w:after="60"/>
              <w:rPr>
                <w:bCs/>
              </w:rPr>
            </w:pPr>
            <w:r w:rsidRPr="00D11BC7">
              <w:rPr>
                <w:bCs/>
              </w:rPr>
              <w:t>Fin</w:t>
            </w:r>
            <w:r>
              <w:rPr>
                <w:bCs/>
              </w:rPr>
              <w:t>ancial Statements of Government</w:t>
            </w:r>
            <w:r w:rsidRPr="00D11BC7">
              <w:rPr>
                <w:bCs/>
              </w:rPr>
              <w:t>/Whole of Government audits</w:t>
            </w:r>
          </w:p>
        </w:tc>
      </w:tr>
      <w:tr w:rsidR="004D2782" w:rsidRPr="009B211A" w14:paraId="7B8E44DC" w14:textId="77777777" w:rsidTr="00D80119">
        <w:tc>
          <w:tcPr>
            <w:tcW w:w="1560" w:type="dxa"/>
          </w:tcPr>
          <w:p w14:paraId="04DDD255" w14:textId="77777777" w:rsidR="004D2782" w:rsidRPr="009B211A" w:rsidRDefault="004D2782" w:rsidP="00D80119">
            <w:pPr>
              <w:spacing w:after="60"/>
            </w:pPr>
            <w:r w:rsidRPr="009B211A">
              <w:t>FSM</w:t>
            </w:r>
          </w:p>
        </w:tc>
        <w:tc>
          <w:tcPr>
            <w:tcW w:w="7249" w:type="dxa"/>
          </w:tcPr>
          <w:p w14:paraId="4CDAA8E5" w14:textId="77777777" w:rsidR="004D2782" w:rsidRPr="009B211A" w:rsidRDefault="004D2782" w:rsidP="00D80119">
            <w:pPr>
              <w:spacing w:after="60"/>
            </w:pPr>
            <w:r w:rsidRPr="009B211A">
              <w:t>Federated States of Micronesia</w:t>
            </w:r>
          </w:p>
        </w:tc>
      </w:tr>
      <w:tr w:rsidR="004D2782" w:rsidRPr="009B211A" w14:paraId="585D0B03" w14:textId="77777777" w:rsidTr="00D80119">
        <w:tc>
          <w:tcPr>
            <w:tcW w:w="1560" w:type="dxa"/>
          </w:tcPr>
          <w:p w14:paraId="1BF4ACCD" w14:textId="77777777" w:rsidR="004D2782" w:rsidRPr="009B211A" w:rsidRDefault="004D2782" w:rsidP="00D80119">
            <w:pPr>
              <w:spacing w:after="60"/>
            </w:pPr>
            <w:r w:rsidRPr="009B211A">
              <w:t>GAO</w:t>
            </w:r>
          </w:p>
        </w:tc>
        <w:tc>
          <w:tcPr>
            <w:tcW w:w="7249" w:type="dxa"/>
          </w:tcPr>
          <w:p w14:paraId="1495F823" w14:textId="77777777" w:rsidR="004D2782" w:rsidRPr="009B211A" w:rsidRDefault="004D2782" w:rsidP="00D80119">
            <w:pPr>
              <w:spacing w:after="60"/>
            </w:pPr>
            <w:r w:rsidRPr="009B211A">
              <w:t>United States’ Government Accountability Office</w:t>
            </w:r>
          </w:p>
        </w:tc>
      </w:tr>
      <w:tr w:rsidR="004D2782" w:rsidRPr="009B211A" w14:paraId="169F28CA" w14:textId="77777777" w:rsidTr="00D80119">
        <w:tc>
          <w:tcPr>
            <w:tcW w:w="1560" w:type="dxa"/>
          </w:tcPr>
          <w:p w14:paraId="047C6A0E" w14:textId="77777777" w:rsidR="004D2782" w:rsidRPr="009B211A" w:rsidRDefault="004D2782" w:rsidP="00D80119">
            <w:pPr>
              <w:spacing w:after="60"/>
            </w:pPr>
            <w:r w:rsidRPr="009B211A">
              <w:t>IDI</w:t>
            </w:r>
          </w:p>
        </w:tc>
        <w:tc>
          <w:tcPr>
            <w:tcW w:w="7249" w:type="dxa"/>
          </w:tcPr>
          <w:p w14:paraId="33FD4725" w14:textId="77777777" w:rsidR="004D2782" w:rsidRPr="009B211A" w:rsidRDefault="004D2782" w:rsidP="00D80119">
            <w:pPr>
              <w:spacing w:after="60"/>
            </w:pPr>
            <w:r w:rsidRPr="009B211A">
              <w:t>INTOSAI Development Initiative</w:t>
            </w:r>
          </w:p>
        </w:tc>
      </w:tr>
      <w:tr w:rsidR="004D2782" w:rsidRPr="009B211A" w14:paraId="068A18CF" w14:textId="77777777" w:rsidTr="00D80119">
        <w:tc>
          <w:tcPr>
            <w:tcW w:w="1560" w:type="dxa"/>
          </w:tcPr>
          <w:p w14:paraId="72EC98C2" w14:textId="77777777" w:rsidR="004D2782" w:rsidRPr="009B211A" w:rsidRDefault="004D2782" w:rsidP="00D80119">
            <w:pPr>
              <w:spacing w:after="60"/>
            </w:pPr>
            <w:r w:rsidRPr="009B211A">
              <w:t>MER</w:t>
            </w:r>
          </w:p>
        </w:tc>
        <w:tc>
          <w:tcPr>
            <w:tcW w:w="7249" w:type="dxa"/>
          </w:tcPr>
          <w:p w14:paraId="79AD4056" w14:textId="77777777" w:rsidR="004D2782" w:rsidRPr="009B211A" w:rsidRDefault="004D2782" w:rsidP="00D80119">
            <w:pPr>
              <w:spacing w:after="60"/>
            </w:pPr>
            <w:r w:rsidRPr="009B211A">
              <w:rPr>
                <w:rFonts w:cstheme="minorHAnsi"/>
                <w:bCs/>
              </w:rPr>
              <w:t>Monitoring, Evaluation and Reporting (PASAI)</w:t>
            </w:r>
          </w:p>
        </w:tc>
      </w:tr>
      <w:tr w:rsidR="004D2782" w:rsidRPr="009B211A" w14:paraId="0B78E9EE" w14:textId="77777777" w:rsidTr="00D80119">
        <w:tc>
          <w:tcPr>
            <w:tcW w:w="1560" w:type="dxa"/>
          </w:tcPr>
          <w:p w14:paraId="7AE67086" w14:textId="77777777" w:rsidR="004D2782" w:rsidRPr="009B211A" w:rsidRDefault="004D2782" w:rsidP="00D80119">
            <w:pPr>
              <w:spacing w:after="60"/>
            </w:pPr>
            <w:r w:rsidRPr="009B211A">
              <w:t>MFAT</w:t>
            </w:r>
          </w:p>
        </w:tc>
        <w:tc>
          <w:tcPr>
            <w:tcW w:w="7249" w:type="dxa"/>
          </w:tcPr>
          <w:p w14:paraId="7577AEC6" w14:textId="77777777" w:rsidR="004D2782" w:rsidRPr="009B211A" w:rsidRDefault="004D2782" w:rsidP="00D80119">
            <w:pPr>
              <w:spacing w:after="60"/>
              <w:rPr>
                <w:rFonts w:cstheme="minorHAnsi"/>
                <w:bCs/>
              </w:rPr>
            </w:pPr>
            <w:r w:rsidRPr="009B211A">
              <w:t>Ministry of Foreign Affairs and Trade (New Zealand)</w:t>
            </w:r>
          </w:p>
        </w:tc>
      </w:tr>
      <w:tr w:rsidR="004D2782" w:rsidRPr="009B211A" w14:paraId="3F81353E" w14:textId="77777777" w:rsidTr="00D80119">
        <w:tc>
          <w:tcPr>
            <w:tcW w:w="1560" w:type="dxa"/>
          </w:tcPr>
          <w:p w14:paraId="38B2F6A6" w14:textId="77777777" w:rsidR="004D2782" w:rsidRPr="009B211A" w:rsidRDefault="004D2782" w:rsidP="00D80119">
            <w:pPr>
              <w:spacing w:after="60"/>
            </w:pPr>
            <w:r w:rsidRPr="009B211A">
              <w:t>NGOs</w:t>
            </w:r>
          </w:p>
        </w:tc>
        <w:tc>
          <w:tcPr>
            <w:tcW w:w="7249" w:type="dxa"/>
          </w:tcPr>
          <w:p w14:paraId="44AD1812" w14:textId="77777777" w:rsidR="004D2782" w:rsidRPr="009B211A" w:rsidRDefault="004D2782" w:rsidP="00D80119">
            <w:pPr>
              <w:spacing w:after="60"/>
            </w:pPr>
            <w:r w:rsidRPr="009B211A">
              <w:t xml:space="preserve">Non-governmental organizations </w:t>
            </w:r>
          </w:p>
        </w:tc>
      </w:tr>
      <w:tr w:rsidR="004D2782" w:rsidRPr="009B211A" w14:paraId="5EDB1089" w14:textId="77777777" w:rsidTr="00D80119">
        <w:tc>
          <w:tcPr>
            <w:tcW w:w="1560" w:type="dxa"/>
          </w:tcPr>
          <w:p w14:paraId="5AE46908" w14:textId="77777777" w:rsidR="004D2782" w:rsidRPr="009B211A" w:rsidRDefault="004D2782" w:rsidP="00D80119">
            <w:pPr>
              <w:spacing w:after="60"/>
            </w:pPr>
            <w:r w:rsidRPr="009B211A">
              <w:t>PACs</w:t>
            </w:r>
          </w:p>
        </w:tc>
        <w:tc>
          <w:tcPr>
            <w:tcW w:w="7249" w:type="dxa"/>
          </w:tcPr>
          <w:p w14:paraId="079E4C20" w14:textId="77777777" w:rsidR="004D2782" w:rsidRPr="009B211A" w:rsidRDefault="004D2782" w:rsidP="00D80119">
            <w:pPr>
              <w:spacing w:after="60"/>
            </w:pPr>
            <w:r w:rsidRPr="009B211A">
              <w:t>Public Accounts Committees (Legislature)</w:t>
            </w:r>
          </w:p>
        </w:tc>
      </w:tr>
      <w:tr w:rsidR="004D2782" w:rsidRPr="009B211A" w14:paraId="1B06E685" w14:textId="77777777" w:rsidTr="00D80119">
        <w:tc>
          <w:tcPr>
            <w:tcW w:w="1560" w:type="dxa"/>
          </w:tcPr>
          <w:p w14:paraId="1516385B" w14:textId="77777777" w:rsidR="004D2782" w:rsidRPr="009B211A" w:rsidRDefault="004D2782" w:rsidP="00D80119">
            <w:pPr>
              <w:spacing w:after="60"/>
            </w:pPr>
            <w:r w:rsidRPr="009B211A">
              <w:t>PASAI</w:t>
            </w:r>
          </w:p>
        </w:tc>
        <w:tc>
          <w:tcPr>
            <w:tcW w:w="7249" w:type="dxa"/>
          </w:tcPr>
          <w:p w14:paraId="107CB3B5" w14:textId="77777777" w:rsidR="004D2782" w:rsidRPr="009B211A" w:rsidRDefault="004D2782" w:rsidP="00D80119">
            <w:pPr>
              <w:spacing w:after="60"/>
            </w:pPr>
            <w:r w:rsidRPr="009B211A">
              <w:t>Pacific Association of Supreme Audit Institutions</w:t>
            </w:r>
          </w:p>
        </w:tc>
      </w:tr>
      <w:tr w:rsidR="004D2782" w:rsidRPr="009B211A" w14:paraId="7751F814" w14:textId="77777777" w:rsidTr="00D80119">
        <w:tc>
          <w:tcPr>
            <w:tcW w:w="1560" w:type="dxa"/>
          </w:tcPr>
          <w:p w14:paraId="72C645E5" w14:textId="77777777" w:rsidR="004D2782" w:rsidRPr="009B211A" w:rsidRDefault="004D2782" w:rsidP="00D80119">
            <w:pPr>
              <w:spacing w:after="60"/>
            </w:pPr>
            <w:r w:rsidRPr="009B211A">
              <w:t>PEFA</w:t>
            </w:r>
          </w:p>
        </w:tc>
        <w:tc>
          <w:tcPr>
            <w:tcW w:w="7249" w:type="dxa"/>
          </w:tcPr>
          <w:p w14:paraId="3B744A44" w14:textId="77777777" w:rsidR="004D2782" w:rsidRPr="009B211A" w:rsidRDefault="004D2782" w:rsidP="00D80119">
            <w:pPr>
              <w:spacing w:after="60"/>
            </w:pPr>
            <w:r w:rsidRPr="009B211A">
              <w:rPr>
                <w:color w:val="000000"/>
              </w:rPr>
              <w:t>Public Expenditure and Financial Accountability Assessment</w:t>
            </w:r>
          </w:p>
        </w:tc>
      </w:tr>
      <w:tr w:rsidR="004D2782" w:rsidRPr="009B211A" w14:paraId="220CB18B" w14:textId="77777777" w:rsidTr="00D80119">
        <w:tc>
          <w:tcPr>
            <w:tcW w:w="1560" w:type="dxa"/>
          </w:tcPr>
          <w:p w14:paraId="1EA70E41" w14:textId="77777777" w:rsidR="004D2782" w:rsidRPr="009B211A" w:rsidRDefault="004D2782" w:rsidP="00D80119">
            <w:pPr>
              <w:spacing w:after="60"/>
            </w:pPr>
            <w:r w:rsidRPr="009B211A">
              <w:t>PFTAC</w:t>
            </w:r>
          </w:p>
        </w:tc>
        <w:tc>
          <w:tcPr>
            <w:tcW w:w="7249" w:type="dxa"/>
          </w:tcPr>
          <w:p w14:paraId="09DA982D" w14:textId="77777777" w:rsidR="004D2782" w:rsidRPr="009B211A" w:rsidRDefault="004D2782" w:rsidP="00D80119">
            <w:pPr>
              <w:spacing w:after="60"/>
            </w:pPr>
            <w:r w:rsidRPr="009B211A">
              <w:t>Pacific Financial Technical Assistance Centre</w:t>
            </w:r>
          </w:p>
        </w:tc>
      </w:tr>
      <w:tr w:rsidR="004D2782" w:rsidRPr="009B211A" w14:paraId="15B6A99C" w14:textId="77777777" w:rsidTr="00D80119">
        <w:tc>
          <w:tcPr>
            <w:tcW w:w="1560" w:type="dxa"/>
          </w:tcPr>
          <w:p w14:paraId="5C03E801" w14:textId="77777777" w:rsidR="004D2782" w:rsidRPr="009B211A" w:rsidRDefault="004D2782" w:rsidP="00D80119">
            <w:pPr>
              <w:spacing w:after="60"/>
            </w:pPr>
            <w:r w:rsidRPr="009B211A">
              <w:t>PFM</w:t>
            </w:r>
          </w:p>
        </w:tc>
        <w:tc>
          <w:tcPr>
            <w:tcW w:w="7249" w:type="dxa"/>
          </w:tcPr>
          <w:p w14:paraId="1CE84548" w14:textId="77777777" w:rsidR="004D2782" w:rsidRPr="009B211A" w:rsidRDefault="004D2782" w:rsidP="00D80119">
            <w:pPr>
              <w:spacing w:after="60"/>
            </w:pPr>
            <w:r w:rsidRPr="009B211A">
              <w:t>Pacific Financial Management</w:t>
            </w:r>
          </w:p>
        </w:tc>
      </w:tr>
      <w:tr w:rsidR="004D2782" w:rsidRPr="009B211A" w14:paraId="2D035DC3" w14:textId="77777777" w:rsidTr="00D80119">
        <w:tc>
          <w:tcPr>
            <w:tcW w:w="1560" w:type="dxa"/>
          </w:tcPr>
          <w:p w14:paraId="1B957FF8" w14:textId="77777777" w:rsidR="004D2782" w:rsidRPr="009B211A" w:rsidRDefault="004D2782" w:rsidP="00D80119">
            <w:pPr>
              <w:spacing w:after="60"/>
            </w:pPr>
            <w:r w:rsidRPr="009B211A">
              <w:t>PI</w:t>
            </w:r>
          </w:p>
        </w:tc>
        <w:tc>
          <w:tcPr>
            <w:tcW w:w="7249" w:type="dxa"/>
          </w:tcPr>
          <w:p w14:paraId="515B0CB5" w14:textId="77777777" w:rsidR="004D2782" w:rsidRPr="009B211A" w:rsidRDefault="004D2782" w:rsidP="00D80119">
            <w:pPr>
              <w:spacing w:after="60"/>
            </w:pPr>
            <w:r w:rsidRPr="009B211A">
              <w:t>Performance indicator (PEFA)</w:t>
            </w:r>
          </w:p>
        </w:tc>
      </w:tr>
      <w:tr w:rsidR="004D2782" w:rsidRPr="009B211A" w14:paraId="65E2CDD1" w14:textId="77777777" w:rsidTr="00D80119">
        <w:tc>
          <w:tcPr>
            <w:tcW w:w="1560" w:type="dxa"/>
          </w:tcPr>
          <w:p w14:paraId="7530CBCB" w14:textId="77777777" w:rsidR="004D2782" w:rsidRPr="009B211A" w:rsidRDefault="004D2782" w:rsidP="00D80119">
            <w:pPr>
              <w:spacing w:after="60"/>
            </w:pPr>
            <w:r w:rsidRPr="009B211A">
              <w:t>PIF</w:t>
            </w:r>
          </w:p>
        </w:tc>
        <w:tc>
          <w:tcPr>
            <w:tcW w:w="7249" w:type="dxa"/>
          </w:tcPr>
          <w:p w14:paraId="6C070F4C" w14:textId="77777777" w:rsidR="004D2782" w:rsidRPr="009B211A" w:rsidRDefault="004D2782" w:rsidP="00D80119">
            <w:pPr>
              <w:spacing w:after="60"/>
            </w:pPr>
            <w:r w:rsidRPr="009B211A">
              <w:t>Pacific Islands Forum</w:t>
            </w:r>
          </w:p>
        </w:tc>
      </w:tr>
      <w:tr w:rsidR="004D2782" w:rsidRPr="009B211A" w14:paraId="3B5EBF39" w14:textId="77777777" w:rsidTr="00D80119">
        <w:tc>
          <w:tcPr>
            <w:tcW w:w="1560" w:type="dxa"/>
          </w:tcPr>
          <w:p w14:paraId="48FECAD4" w14:textId="77777777" w:rsidR="004D2782" w:rsidRPr="009B211A" w:rsidRDefault="004D2782" w:rsidP="00D80119">
            <w:pPr>
              <w:spacing w:after="60"/>
            </w:pPr>
            <w:r w:rsidRPr="009B211A">
              <w:t>PRAI</w:t>
            </w:r>
          </w:p>
        </w:tc>
        <w:tc>
          <w:tcPr>
            <w:tcW w:w="7249" w:type="dxa"/>
          </w:tcPr>
          <w:p w14:paraId="71B8032D" w14:textId="77777777" w:rsidR="004D2782" w:rsidRPr="009B211A" w:rsidRDefault="004D2782" w:rsidP="00D80119">
            <w:pPr>
              <w:spacing w:after="60"/>
            </w:pPr>
            <w:r w:rsidRPr="009B211A">
              <w:t xml:space="preserve">Pacific Regional Initiative </w:t>
            </w:r>
          </w:p>
        </w:tc>
      </w:tr>
      <w:tr w:rsidR="004D2782" w:rsidRPr="009B211A" w14:paraId="4C859CD2" w14:textId="77777777" w:rsidTr="00D80119">
        <w:tc>
          <w:tcPr>
            <w:tcW w:w="1560" w:type="dxa"/>
          </w:tcPr>
          <w:p w14:paraId="3CDABA82" w14:textId="77777777" w:rsidR="004D2782" w:rsidRPr="009B211A" w:rsidRDefault="004D2782" w:rsidP="00D80119">
            <w:pPr>
              <w:spacing w:after="60"/>
            </w:pPr>
            <w:r w:rsidRPr="009B211A">
              <w:t>SAIs</w:t>
            </w:r>
          </w:p>
        </w:tc>
        <w:tc>
          <w:tcPr>
            <w:tcW w:w="7249" w:type="dxa"/>
          </w:tcPr>
          <w:p w14:paraId="2E31EE09" w14:textId="77777777" w:rsidR="004D2782" w:rsidRPr="009B211A" w:rsidRDefault="004D2782" w:rsidP="00D80119">
            <w:pPr>
              <w:spacing w:after="60"/>
            </w:pPr>
            <w:r w:rsidRPr="009B211A">
              <w:t>Supreme Audit Institutions</w:t>
            </w:r>
          </w:p>
        </w:tc>
      </w:tr>
      <w:tr w:rsidR="004D2782" w:rsidRPr="009B211A" w14:paraId="561807E4" w14:textId="77777777" w:rsidTr="00D80119">
        <w:tc>
          <w:tcPr>
            <w:tcW w:w="1560" w:type="dxa"/>
          </w:tcPr>
          <w:p w14:paraId="3CDDFE0E" w14:textId="77777777" w:rsidR="004D2782" w:rsidRPr="009B211A" w:rsidRDefault="004D2782" w:rsidP="00D80119">
            <w:pPr>
              <w:spacing w:after="60"/>
            </w:pPr>
            <w:r w:rsidRPr="009B211A">
              <w:t>SAI PMF</w:t>
            </w:r>
          </w:p>
        </w:tc>
        <w:tc>
          <w:tcPr>
            <w:tcW w:w="7249" w:type="dxa"/>
          </w:tcPr>
          <w:p w14:paraId="2B6829CB" w14:textId="77777777" w:rsidR="004D2782" w:rsidRPr="009B211A" w:rsidRDefault="004D2782" w:rsidP="00D80119">
            <w:pPr>
              <w:spacing w:after="60"/>
            </w:pPr>
            <w:r w:rsidRPr="009B211A">
              <w:t>SAI Performance Measurement Framework</w:t>
            </w:r>
          </w:p>
        </w:tc>
      </w:tr>
      <w:tr w:rsidR="004D2782" w:rsidRPr="009B211A" w14:paraId="108832CD" w14:textId="77777777" w:rsidTr="00D80119">
        <w:tc>
          <w:tcPr>
            <w:tcW w:w="1560" w:type="dxa"/>
          </w:tcPr>
          <w:p w14:paraId="72F3AA0A" w14:textId="77777777" w:rsidR="004D2782" w:rsidRPr="009B211A" w:rsidRDefault="004D2782" w:rsidP="00D80119">
            <w:pPr>
              <w:spacing w:after="60"/>
            </w:pPr>
            <w:r w:rsidRPr="009B211A">
              <w:t>SDGs</w:t>
            </w:r>
          </w:p>
        </w:tc>
        <w:tc>
          <w:tcPr>
            <w:tcW w:w="7249" w:type="dxa"/>
          </w:tcPr>
          <w:p w14:paraId="08CF3746" w14:textId="77777777" w:rsidR="004D2782" w:rsidRPr="009B211A" w:rsidRDefault="004D2782" w:rsidP="00D80119">
            <w:pPr>
              <w:spacing w:after="60"/>
            </w:pPr>
            <w:r w:rsidRPr="009B211A">
              <w:rPr>
                <w:rFonts w:cstheme="minorHAnsi"/>
                <w:bCs/>
              </w:rPr>
              <w:t>Sustainable Development Goals</w:t>
            </w:r>
          </w:p>
        </w:tc>
      </w:tr>
      <w:tr w:rsidR="004D2782" w:rsidRPr="009B211A" w14:paraId="4AC829C9" w14:textId="77777777" w:rsidTr="00D80119">
        <w:tc>
          <w:tcPr>
            <w:tcW w:w="1560" w:type="dxa"/>
          </w:tcPr>
          <w:p w14:paraId="5411A90E" w14:textId="77777777" w:rsidR="004D2782" w:rsidRPr="009B211A" w:rsidRDefault="004D2782" w:rsidP="00D80119">
            <w:pPr>
              <w:spacing w:after="60"/>
            </w:pPr>
            <w:r w:rsidRPr="009B211A">
              <w:t>SPAs</w:t>
            </w:r>
          </w:p>
        </w:tc>
        <w:tc>
          <w:tcPr>
            <w:tcW w:w="7249" w:type="dxa"/>
          </w:tcPr>
          <w:p w14:paraId="448F5BF9" w14:textId="77777777" w:rsidR="004D2782" w:rsidRPr="009B211A" w:rsidRDefault="004D2782" w:rsidP="00D80119">
            <w:pPr>
              <w:spacing w:after="60"/>
            </w:pPr>
            <w:r w:rsidRPr="009B211A">
              <w:t>Strategic Priorities Areas (PASAI Strategic Plan 2014-20241 )</w:t>
            </w:r>
          </w:p>
        </w:tc>
      </w:tr>
      <w:tr w:rsidR="004D2782" w:rsidRPr="009B211A" w14:paraId="57C8E043" w14:textId="77777777" w:rsidTr="00D80119">
        <w:tc>
          <w:tcPr>
            <w:tcW w:w="1560" w:type="dxa"/>
          </w:tcPr>
          <w:p w14:paraId="7BF7E50C" w14:textId="77777777" w:rsidR="004D2782" w:rsidRPr="009B211A" w:rsidRDefault="004D2782" w:rsidP="00D80119">
            <w:pPr>
              <w:spacing w:after="60"/>
            </w:pPr>
            <w:r w:rsidRPr="009B211A">
              <w:t>SPMR</w:t>
            </w:r>
          </w:p>
        </w:tc>
        <w:tc>
          <w:tcPr>
            <w:tcW w:w="7249" w:type="dxa"/>
          </w:tcPr>
          <w:p w14:paraId="701B062D" w14:textId="77777777" w:rsidR="004D2782" w:rsidRPr="009B211A" w:rsidRDefault="004D2782" w:rsidP="00D80119">
            <w:pPr>
              <w:spacing w:after="60"/>
            </w:pPr>
            <w:r w:rsidRPr="009B211A">
              <w:t>Strategy, Performance, Monitoring and Reporting (IDI program)</w:t>
            </w:r>
          </w:p>
        </w:tc>
      </w:tr>
      <w:tr w:rsidR="004D2782" w:rsidRPr="009B211A" w14:paraId="6B820AFD" w14:textId="77777777" w:rsidTr="00D80119">
        <w:tc>
          <w:tcPr>
            <w:tcW w:w="1560" w:type="dxa"/>
          </w:tcPr>
          <w:p w14:paraId="5050442E" w14:textId="77777777" w:rsidR="004D2782" w:rsidRPr="009B211A" w:rsidRDefault="004D2782" w:rsidP="00D80119">
            <w:pPr>
              <w:spacing w:after="60"/>
            </w:pPr>
            <w:r w:rsidRPr="009B211A">
              <w:t>ToC</w:t>
            </w:r>
          </w:p>
        </w:tc>
        <w:tc>
          <w:tcPr>
            <w:tcW w:w="7249" w:type="dxa"/>
          </w:tcPr>
          <w:p w14:paraId="32546A62" w14:textId="77777777" w:rsidR="004D2782" w:rsidRPr="009B211A" w:rsidRDefault="004D2782" w:rsidP="00D80119">
            <w:pPr>
              <w:spacing w:after="60"/>
            </w:pPr>
            <w:r w:rsidRPr="009B211A">
              <w:t>Theory of Change</w:t>
            </w:r>
          </w:p>
        </w:tc>
      </w:tr>
      <w:tr w:rsidR="004D2782" w:rsidRPr="009B211A" w14:paraId="2F00DBAB" w14:textId="77777777" w:rsidTr="00D80119">
        <w:tc>
          <w:tcPr>
            <w:tcW w:w="1560" w:type="dxa"/>
          </w:tcPr>
          <w:p w14:paraId="76EC807F" w14:textId="77777777" w:rsidR="004D2782" w:rsidRPr="009B211A" w:rsidRDefault="004D2782" w:rsidP="00D80119">
            <w:pPr>
              <w:spacing w:after="60"/>
            </w:pPr>
            <w:r w:rsidRPr="009B211A">
              <w:t>TOR</w:t>
            </w:r>
          </w:p>
        </w:tc>
        <w:tc>
          <w:tcPr>
            <w:tcW w:w="7249" w:type="dxa"/>
          </w:tcPr>
          <w:p w14:paraId="6A0A7A40" w14:textId="77777777" w:rsidR="004D2782" w:rsidRPr="009B211A" w:rsidRDefault="004D2782" w:rsidP="00D80119">
            <w:pPr>
              <w:spacing w:after="60"/>
            </w:pPr>
            <w:r w:rsidRPr="009B211A">
              <w:t>Terms of Reference</w:t>
            </w:r>
          </w:p>
        </w:tc>
      </w:tr>
      <w:tr w:rsidR="004D2782" w:rsidRPr="009B211A" w14:paraId="7356C58E" w14:textId="77777777" w:rsidTr="00D80119">
        <w:tc>
          <w:tcPr>
            <w:tcW w:w="1560" w:type="dxa"/>
          </w:tcPr>
          <w:p w14:paraId="4EF7F09C" w14:textId="77777777" w:rsidR="004D2782" w:rsidRPr="009B211A" w:rsidRDefault="004D2782" w:rsidP="00D80119">
            <w:pPr>
              <w:spacing w:after="60"/>
            </w:pPr>
            <w:r w:rsidRPr="009B211A">
              <w:t>UNCAC</w:t>
            </w:r>
          </w:p>
        </w:tc>
        <w:tc>
          <w:tcPr>
            <w:tcW w:w="7249" w:type="dxa"/>
          </w:tcPr>
          <w:p w14:paraId="18D66113" w14:textId="77777777" w:rsidR="004D2782" w:rsidRPr="009B211A" w:rsidRDefault="004D2782" w:rsidP="00D80119">
            <w:pPr>
              <w:spacing w:after="60"/>
            </w:pPr>
            <w:r w:rsidRPr="009B211A">
              <w:t>United Nations Convention Against Corruption</w:t>
            </w:r>
          </w:p>
        </w:tc>
      </w:tr>
      <w:tr w:rsidR="004D2782" w:rsidRPr="009B211A" w14:paraId="42F4D806" w14:textId="77777777" w:rsidTr="00D80119">
        <w:tc>
          <w:tcPr>
            <w:tcW w:w="1560" w:type="dxa"/>
          </w:tcPr>
          <w:p w14:paraId="62E5C681" w14:textId="77777777" w:rsidR="004D2782" w:rsidRPr="009B211A" w:rsidRDefault="004D2782" w:rsidP="00D80119">
            <w:pPr>
              <w:spacing w:after="60"/>
            </w:pPr>
            <w:r w:rsidRPr="009B211A">
              <w:t>UNDP</w:t>
            </w:r>
          </w:p>
        </w:tc>
        <w:tc>
          <w:tcPr>
            <w:tcW w:w="7249" w:type="dxa"/>
          </w:tcPr>
          <w:p w14:paraId="23FD2EB0" w14:textId="77777777" w:rsidR="004D2782" w:rsidRPr="009B211A" w:rsidRDefault="004D2782" w:rsidP="00D80119">
            <w:pPr>
              <w:spacing w:after="60"/>
            </w:pPr>
            <w:r w:rsidRPr="009B211A">
              <w:t>United Nations Development Programme</w:t>
            </w:r>
          </w:p>
        </w:tc>
      </w:tr>
    </w:tbl>
    <w:p w14:paraId="46103FF6" w14:textId="77777777" w:rsidR="004D2782" w:rsidRDefault="004D2782" w:rsidP="004D2782">
      <w:pPr>
        <w:rPr>
          <w:bCs/>
        </w:rPr>
      </w:pPr>
    </w:p>
    <w:p w14:paraId="78729BC7" w14:textId="77777777" w:rsidR="00F966A4" w:rsidRPr="009B211A" w:rsidRDefault="00F966A4" w:rsidP="00F966A4"/>
    <w:p w14:paraId="5FCF1235" w14:textId="77777777" w:rsidR="00F966A4" w:rsidRPr="009B211A" w:rsidRDefault="00F966A4" w:rsidP="00A85EB2">
      <w:pPr>
        <w:pStyle w:val="Heading1"/>
        <w:sectPr w:rsidR="00F966A4" w:rsidRPr="009B211A" w:rsidSect="00736D80">
          <w:pgSz w:w="11906" w:h="16838"/>
          <w:pgMar w:top="1417" w:right="1417" w:bottom="1417" w:left="1417" w:header="708" w:footer="708" w:gutter="0"/>
          <w:pgNumType w:start="1"/>
          <w:cols w:space="708"/>
          <w:titlePg/>
          <w:docGrid w:linePitch="360"/>
        </w:sectPr>
      </w:pPr>
    </w:p>
    <w:p w14:paraId="25FA7145" w14:textId="77777777" w:rsidR="00607AA3" w:rsidRPr="009B211A" w:rsidRDefault="00607AA3" w:rsidP="00A85EB2">
      <w:pPr>
        <w:pStyle w:val="Heading1"/>
      </w:pPr>
      <w:bookmarkStart w:id="1" w:name="_Toc5873439"/>
      <w:r w:rsidRPr="009B211A">
        <w:lastRenderedPageBreak/>
        <w:t>Executive Summary</w:t>
      </w:r>
      <w:bookmarkEnd w:id="1"/>
    </w:p>
    <w:p w14:paraId="13D81AC4" w14:textId="77777777" w:rsidR="00E813CE" w:rsidRDefault="00E813CE" w:rsidP="00F042BA">
      <w:pPr>
        <w:pStyle w:val="ListParagraph"/>
      </w:pPr>
      <w:r w:rsidRPr="00350948">
        <w:t xml:space="preserve">The Pacific Association of Supreme Audit Institutions (PASAI) </w:t>
      </w:r>
      <w:r w:rsidR="007036AB">
        <w:t>is the official association of s</w:t>
      </w:r>
      <w:r w:rsidRPr="00350948">
        <w:t>upreme audit institutions (SAIs) in the Pacific region.</w:t>
      </w:r>
      <w:r>
        <w:t xml:space="preserve"> PASAI </w:t>
      </w:r>
      <w:r w:rsidRPr="00350948">
        <w:t xml:space="preserve">promotes </w:t>
      </w:r>
      <w:r w:rsidR="007036AB" w:rsidRPr="00350948">
        <w:t>cooperation among SAIs</w:t>
      </w:r>
      <w:r w:rsidR="00F042BA">
        <w:t>,</w:t>
      </w:r>
      <w:r w:rsidR="007036AB" w:rsidRPr="00350948">
        <w:t xml:space="preserve"> </w:t>
      </w:r>
      <w:r w:rsidRPr="00350948">
        <w:t>supports the</w:t>
      </w:r>
      <w:r w:rsidR="007036AB">
        <w:t>ir</w:t>
      </w:r>
      <w:r w:rsidR="00F042BA">
        <w:t xml:space="preserve"> capacities</w:t>
      </w:r>
      <w:r w:rsidRPr="00350948">
        <w:t xml:space="preserve"> and works to improve the environment and legal framework under which SAIs operate</w:t>
      </w:r>
      <w:r>
        <w:t>.</w:t>
      </w:r>
      <w:r w:rsidRPr="00C60C82">
        <w:t xml:space="preserve"> </w:t>
      </w:r>
      <w:r w:rsidR="009A24CE">
        <w:t xml:space="preserve">Establishing its current Charter in </w:t>
      </w:r>
      <w:r w:rsidR="003C2448">
        <w:t xml:space="preserve">2009, PASAI approved </w:t>
      </w:r>
      <w:r w:rsidR="003C2448" w:rsidRPr="00350948">
        <w:t xml:space="preserve">its </w:t>
      </w:r>
      <w:r w:rsidR="00E36961">
        <w:t xml:space="preserve">current </w:t>
      </w:r>
      <w:r w:rsidR="003C2448" w:rsidRPr="00350948">
        <w:t>Strategic Plan 2014-2024</w:t>
      </w:r>
      <w:r w:rsidR="003C60B2" w:rsidRPr="003C60B2">
        <w:t xml:space="preserve"> </w:t>
      </w:r>
      <w:r w:rsidR="003C60B2">
        <w:t xml:space="preserve">in 2014. </w:t>
      </w:r>
    </w:p>
    <w:p w14:paraId="64879B9B" w14:textId="77777777" w:rsidR="00E813CE" w:rsidRPr="009B211A" w:rsidRDefault="003C60B2" w:rsidP="009A24CE">
      <w:pPr>
        <w:pStyle w:val="ListParagraph"/>
      </w:pPr>
      <w:r w:rsidRPr="00350948">
        <w:t xml:space="preserve">PASAI </w:t>
      </w:r>
      <w:r w:rsidR="009A24CE">
        <w:t xml:space="preserve">carried </w:t>
      </w:r>
      <w:r w:rsidRPr="00350948">
        <w:t>out an independent evaluation of the implementation of the strategic plan at mid-point, for the purposes of accountability, transparency and learning.</w:t>
      </w:r>
      <w:r w:rsidR="00E813CE" w:rsidRPr="009B211A">
        <w:t xml:space="preserve"> </w:t>
      </w:r>
      <w:r w:rsidR="009A24CE">
        <w:t>T</w:t>
      </w:r>
      <w:r w:rsidR="00E813CE" w:rsidRPr="009B211A">
        <w:t xml:space="preserve">hrough a competitive bid, </w:t>
      </w:r>
      <w:r w:rsidR="009A24CE" w:rsidRPr="009B211A">
        <w:t xml:space="preserve">Bezerra International Consulting was selected </w:t>
      </w:r>
      <w:r w:rsidR="00E813CE" w:rsidRPr="009B211A">
        <w:t xml:space="preserve">to conduct the </w:t>
      </w:r>
      <w:r>
        <w:t>Mid-Term Review.</w:t>
      </w:r>
      <w:r w:rsidR="00F042BA" w:rsidRPr="00F042BA">
        <w:rPr>
          <w:rStyle w:val="FootnoteReference"/>
        </w:rPr>
        <w:t xml:space="preserve"> </w:t>
      </w:r>
      <w:r w:rsidR="00F042BA">
        <w:rPr>
          <w:rStyle w:val="FootnoteReference"/>
        </w:rPr>
        <w:footnoteReference w:id="1"/>
      </w:r>
      <w:r>
        <w:t xml:space="preserve"> </w:t>
      </w:r>
      <w:r w:rsidR="00E813CE" w:rsidRPr="009B211A">
        <w:t xml:space="preserve">The purposes of the evaluation as outlined in the </w:t>
      </w:r>
      <w:r w:rsidR="00E813CE" w:rsidRPr="009B211A">
        <w:rPr>
          <w:i/>
        </w:rPr>
        <w:t>Terms of Reference</w:t>
      </w:r>
      <w:r w:rsidR="00E813CE" w:rsidRPr="009B211A">
        <w:t xml:space="preserve"> (TOR) are to:</w:t>
      </w:r>
    </w:p>
    <w:p w14:paraId="4169714F" w14:textId="77777777" w:rsidR="00E813CE" w:rsidRPr="009B211A" w:rsidRDefault="00E813CE" w:rsidP="00C174AB">
      <w:pPr>
        <w:pStyle w:val="ListParagraph"/>
        <w:numPr>
          <w:ilvl w:val="1"/>
          <w:numId w:val="3"/>
        </w:numPr>
        <w:ind w:left="709"/>
        <w:rPr>
          <w:lang w:eastAsia="zh-CN"/>
        </w:rPr>
      </w:pPr>
      <w:r w:rsidRPr="009B211A">
        <w:rPr>
          <w:lang w:eastAsia="zh-CN"/>
        </w:rPr>
        <w:t xml:space="preserve">Review and analyse the effectiveness and efficiency of PASAI in delivering its programs to achieve its objectives to date, and what is required to achieve a successful PASAI through gaining and maintaining PASAI’s Strategic Plan priorities in more efficient, effective, and economical ways to deliver PASAI’s planned programs to achieve the desired results. </w:t>
      </w:r>
    </w:p>
    <w:p w14:paraId="052CC20A" w14:textId="77777777" w:rsidR="00E813CE" w:rsidRPr="009B211A" w:rsidRDefault="00E813CE" w:rsidP="00C174AB">
      <w:pPr>
        <w:pStyle w:val="ListParagraph"/>
        <w:numPr>
          <w:ilvl w:val="1"/>
          <w:numId w:val="3"/>
        </w:numPr>
        <w:ind w:left="709"/>
        <w:rPr>
          <w:lang w:eastAsia="zh-CN"/>
        </w:rPr>
      </w:pPr>
      <w:r w:rsidRPr="009B211A">
        <w:rPr>
          <w:lang w:eastAsia="zh-CN"/>
        </w:rPr>
        <w:t xml:space="preserve">Evaluate the relevance of the existing PASAI strategy and its SPs and activities to understand whether these are sufficient to achieve the higher-level objective of the Strategy and whether they are still meaningful and “wanted” by key stakeholders and to identify what needs to be done to ensure that PASAI remain relevant, including the relevance of integrating gender and social inclusion into the approach. </w:t>
      </w:r>
    </w:p>
    <w:p w14:paraId="211CA10C" w14:textId="77777777" w:rsidR="00E813CE" w:rsidRPr="009B211A" w:rsidRDefault="00E813CE" w:rsidP="00C174AB">
      <w:pPr>
        <w:pStyle w:val="ListParagraph"/>
        <w:numPr>
          <w:ilvl w:val="1"/>
          <w:numId w:val="3"/>
        </w:numPr>
        <w:ind w:left="709"/>
        <w:rPr>
          <w:lang w:eastAsia="zh-CN"/>
        </w:rPr>
      </w:pPr>
      <w:r w:rsidRPr="009B211A">
        <w:rPr>
          <w:lang w:eastAsia="zh-CN"/>
        </w:rPr>
        <w:t xml:space="preserve">Review and assess the sustainability of PASAI, particularly the adequacy of the capacity and resources, and the effectiveness of the Secretariat structure, to support and maintain the implementation of the PASAI strategy up to the conclusion of the strategy period. </w:t>
      </w:r>
    </w:p>
    <w:p w14:paraId="625B11AA" w14:textId="5B08E747" w:rsidR="003C60B2" w:rsidRDefault="003C60B2" w:rsidP="00A779EC">
      <w:pPr>
        <w:pStyle w:val="ListParagraph"/>
        <w:rPr>
          <w:lang w:eastAsia="en-GB"/>
        </w:rPr>
      </w:pPr>
      <w:r w:rsidRPr="003C60B2">
        <w:rPr>
          <w:lang w:eastAsia="en-GB"/>
        </w:rPr>
        <w:t>The evaluation team used primary and secondary sources of data for the analysis, and employed quantitative</w:t>
      </w:r>
      <w:r w:rsidR="00F042BA">
        <w:rPr>
          <w:lang w:eastAsia="en-GB"/>
        </w:rPr>
        <w:t xml:space="preserve"> and qualitative </w:t>
      </w:r>
      <w:r w:rsidRPr="003C60B2">
        <w:rPr>
          <w:lang w:eastAsia="en-GB"/>
        </w:rPr>
        <w:t xml:space="preserve">methods for collecting primary sources </w:t>
      </w:r>
      <w:r w:rsidR="00F042BA">
        <w:rPr>
          <w:lang w:eastAsia="en-GB"/>
        </w:rPr>
        <w:t xml:space="preserve">of information </w:t>
      </w:r>
      <w:r w:rsidRPr="003C60B2">
        <w:rPr>
          <w:lang w:eastAsia="en-GB"/>
        </w:rPr>
        <w:t>for the evaluation.</w:t>
      </w:r>
      <w:r>
        <w:rPr>
          <w:lang w:eastAsia="en-GB"/>
        </w:rPr>
        <w:t xml:space="preserve"> </w:t>
      </w:r>
      <w:r w:rsidRPr="003C60B2">
        <w:rPr>
          <w:lang w:eastAsia="en-GB"/>
        </w:rPr>
        <w:t xml:space="preserve">The findings for the issues in the </w:t>
      </w:r>
      <w:r>
        <w:rPr>
          <w:lang w:eastAsia="en-GB"/>
        </w:rPr>
        <w:t>TOR</w:t>
      </w:r>
      <w:r w:rsidR="00F042BA">
        <w:rPr>
          <w:lang w:eastAsia="en-GB"/>
        </w:rPr>
        <w:t xml:space="preserve"> as well as a more </w:t>
      </w:r>
      <w:r w:rsidRPr="003C60B2">
        <w:rPr>
          <w:lang w:eastAsia="en-GB"/>
        </w:rPr>
        <w:t>extensive presentation of the evaluation team’s conclusions and recommendations</w:t>
      </w:r>
      <w:r w:rsidR="00A779EC">
        <w:rPr>
          <w:lang w:eastAsia="en-GB"/>
        </w:rPr>
        <w:t xml:space="preserve"> are provided in the report</w:t>
      </w:r>
      <w:r w:rsidR="00F042BA">
        <w:rPr>
          <w:lang w:eastAsia="en-GB"/>
        </w:rPr>
        <w:t>.</w:t>
      </w:r>
      <w:r w:rsidRPr="003C60B2">
        <w:rPr>
          <w:lang w:eastAsia="en-GB"/>
        </w:rPr>
        <w:t xml:space="preserve"> Following are </w:t>
      </w:r>
      <w:r w:rsidR="007B0510">
        <w:rPr>
          <w:lang w:eastAsia="en-GB"/>
        </w:rPr>
        <w:t xml:space="preserve">a summary of </w:t>
      </w:r>
      <w:r w:rsidRPr="003C60B2">
        <w:rPr>
          <w:lang w:eastAsia="en-GB"/>
        </w:rPr>
        <w:t>the key conclusions and recommendations of the evaluation team.</w:t>
      </w:r>
    </w:p>
    <w:p w14:paraId="5AC18B76" w14:textId="77777777" w:rsidR="003C60B2" w:rsidRDefault="003C60B2" w:rsidP="00C174AB">
      <w:pPr>
        <w:pStyle w:val="ListParagraph"/>
        <w:numPr>
          <w:ilvl w:val="0"/>
          <w:numId w:val="0"/>
        </w:numPr>
        <w:rPr>
          <w:b/>
          <w:bCs/>
          <w:i/>
          <w:iCs w:val="0"/>
          <w:color w:val="365F91" w:themeColor="accent1" w:themeShade="BF"/>
          <w:lang w:eastAsia="en-GB"/>
        </w:rPr>
      </w:pPr>
      <w:r w:rsidRPr="003C60B2">
        <w:rPr>
          <w:b/>
          <w:bCs/>
          <w:i/>
          <w:iCs w:val="0"/>
          <w:color w:val="365F91" w:themeColor="accent1" w:themeShade="BF"/>
          <w:lang w:eastAsia="en-GB"/>
        </w:rPr>
        <w:t>Main Conclusions</w:t>
      </w:r>
    </w:p>
    <w:p w14:paraId="4E100C80" w14:textId="77777777" w:rsidR="00283437" w:rsidRPr="009B211A" w:rsidRDefault="00283437" w:rsidP="00283437">
      <w:pPr>
        <w:jc w:val="lowKashida"/>
        <w:rPr>
          <w:b/>
          <w:bCs/>
          <w:color w:val="365F91" w:themeColor="accent1" w:themeShade="BF"/>
        </w:rPr>
      </w:pPr>
      <w:r w:rsidRPr="009B211A">
        <w:rPr>
          <w:b/>
          <w:bCs/>
          <w:color w:val="365F91" w:themeColor="accent1" w:themeShade="BF"/>
        </w:rPr>
        <w:t>PASAI’s Theory of Change</w:t>
      </w:r>
      <w:r w:rsidR="00E36961">
        <w:rPr>
          <w:b/>
          <w:bCs/>
          <w:color w:val="365F91" w:themeColor="accent1" w:themeShade="BF"/>
        </w:rPr>
        <w:t xml:space="preserve"> (ToC)</w:t>
      </w:r>
    </w:p>
    <w:p w14:paraId="58BC7426" w14:textId="212BD258" w:rsidR="00283437" w:rsidRDefault="00283437" w:rsidP="00283437">
      <w:pPr>
        <w:pStyle w:val="ListParagraph"/>
        <w:rPr>
          <w:lang w:eastAsia="en-GB"/>
        </w:rPr>
      </w:pPr>
      <w:r>
        <w:rPr>
          <w:lang w:eastAsia="en-GB"/>
        </w:rPr>
        <w:t>PASAI’s ToC predicts that c</w:t>
      </w:r>
      <w:r w:rsidRPr="0050446B">
        <w:rPr>
          <w:lang w:eastAsia="en-GB"/>
        </w:rPr>
        <w:t>ooperation</w:t>
      </w:r>
      <w:r>
        <w:rPr>
          <w:lang w:eastAsia="en-GB"/>
        </w:rPr>
        <w:t>,</w:t>
      </w:r>
      <w:r w:rsidRPr="0050446B">
        <w:rPr>
          <w:lang w:eastAsia="en-GB"/>
        </w:rPr>
        <w:t xml:space="preserve"> participation </w:t>
      </w:r>
      <w:r>
        <w:rPr>
          <w:lang w:eastAsia="en-GB"/>
        </w:rPr>
        <w:t xml:space="preserve">and commitment by members can produce </w:t>
      </w:r>
      <w:r w:rsidRPr="0050446B">
        <w:rPr>
          <w:lang w:eastAsia="en-GB"/>
        </w:rPr>
        <w:t xml:space="preserve">sustainable </w:t>
      </w:r>
      <w:r>
        <w:rPr>
          <w:lang w:eastAsia="en-GB"/>
        </w:rPr>
        <w:t>results from PASAI’s support and thereby effect intended changes in SAI performance and value at country level. The analysis show</w:t>
      </w:r>
      <w:r w:rsidR="00E36961">
        <w:rPr>
          <w:lang w:eastAsia="en-GB"/>
        </w:rPr>
        <w:t>s</w:t>
      </w:r>
      <w:r>
        <w:rPr>
          <w:lang w:eastAsia="en-GB"/>
        </w:rPr>
        <w:t xml:space="preserve"> that a participatory approach to capacity development produces enabling conditions for enhancing capacity, but does not necessarily yield sustainable results. While members show commitment to the organisation, firmer commitment is needed to ensure that PASAI’s support produces sustainable results at national level. There has been shortcomings in many SAIs in integrating </w:t>
      </w:r>
      <w:r w:rsidRPr="00ED4576">
        <w:rPr>
          <w:lang w:eastAsia="en-GB"/>
        </w:rPr>
        <w:t xml:space="preserve">into their organisations resources provided by PASAI </w:t>
      </w:r>
      <w:r>
        <w:rPr>
          <w:lang w:eastAsia="en-GB"/>
        </w:rPr>
        <w:t>through programs</w:t>
      </w:r>
      <w:r w:rsidRPr="00ED4576">
        <w:rPr>
          <w:lang w:eastAsia="en-GB"/>
        </w:rPr>
        <w:t>.</w:t>
      </w:r>
      <w:r>
        <w:rPr>
          <w:lang w:eastAsia="en-GB"/>
        </w:rPr>
        <w:t xml:space="preserve"> </w:t>
      </w:r>
    </w:p>
    <w:p w14:paraId="50C0B3FD" w14:textId="77777777" w:rsidR="00283437" w:rsidRDefault="00283437" w:rsidP="00283437">
      <w:pPr>
        <w:pStyle w:val="ListParagraph"/>
        <w:rPr>
          <w:lang w:eastAsia="en-GB"/>
        </w:rPr>
      </w:pPr>
      <w:r>
        <w:rPr>
          <w:lang w:eastAsia="en-GB"/>
        </w:rPr>
        <w:t>Some of the a</w:t>
      </w:r>
      <w:r w:rsidRPr="00D71457">
        <w:rPr>
          <w:lang w:eastAsia="en-GB"/>
        </w:rPr>
        <w:t xml:space="preserve">ssumptions underlying the change process in PASAI </w:t>
      </w:r>
      <w:r>
        <w:rPr>
          <w:lang w:eastAsia="en-GB"/>
        </w:rPr>
        <w:t xml:space="preserve">affected the efficiency and effectiveness of the support. This is particularly the case of PASAI’s reliance on SAIs’ ability to reliably identify and state their priority capacity needs to guide PASAI’s support. The findings show that, until the mid-point of the strategic plan implementation, when the SAI PMF was implemented, most SAIs had no consistent means to identify their capacity needs. As such, PASAI’s strategy to implement training programs up to the middle of the strategic period and then provide support to management </w:t>
      </w:r>
      <w:r>
        <w:rPr>
          <w:lang w:eastAsia="en-GB"/>
        </w:rPr>
        <w:lastRenderedPageBreak/>
        <w:t xml:space="preserve">related issues, turned out to be a reverse prioritization. In the absence of reliable information to target SAIs’ priority needs, training became halfway haphazard. </w:t>
      </w:r>
    </w:p>
    <w:p w14:paraId="0BC5D71E" w14:textId="77777777" w:rsidR="00283437" w:rsidRPr="009B211A" w:rsidRDefault="00283437" w:rsidP="00283437">
      <w:pPr>
        <w:pStyle w:val="ListParagraph"/>
        <w:numPr>
          <w:ilvl w:val="0"/>
          <w:numId w:val="0"/>
        </w:numPr>
        <w:spacing w:line="259" w:lineRule="auto"/>
        <w:jc w:val="lowKashida"/>
        <w:rPr>
          <w:b/>
          <w:bCs/>
          <w:color w:val="365F91" w:themeColor="accent1" w:themeShade="BF"/>
        </w:rPr>
      </w:pPr>
      <w:r w:rsidRPr="009B211A">
        <w:rPr>
          <w:rFonts w:eastAsia="Times New Roman"/>
          <w:b/>
          <w:bCs/>
          <w:color w:val="365F91" w:themeColor="accent1" w:themeShade="BF"/>
          <w:lang w:eastAsia="en-GB"/>
        </w:rPr>
        <w:t>Governance arrangements</w:t>
      </w:r>
      <w:r>
        <w:rPr>
          <w:rFonts w:eastAsia="Times New Roman"/>
          <w:b/>
          <w:bCs/>
          <w:color w:val="365F91" w:themeColor="accent1" w:themeShade="BF"/>
          <w:lang w:eastAsia="en-GB"/>
        </w:rPr>
        <w:t xml:space="preserve"> and issues</w:t>
      </w:r>
    </w:p>
    <w:p w14:paraId="3FDA4415" w14:textId="77777777" w:rsidR="00283437" w:rsidRDefault="00283437" w:rsidP="00283437">
      <w:pPr>
        <w:pStyle w:val="ListParagraph"/>
      </w:pPr>
      <w:r w:rsidRPr="008A6F9A">
        <w:rPr>
          <w:b/>
          <w:bCs/>
        </w:rPr>
        <w:t>The partnership has been experiencing some communication problems about PASAI’s strategic and operational issues</w:t>
      </w:r>
      <w:r>
        <w:rPr>
          <w:b/>
          <w:bCs/>
        </w:rPr>
        <w:t>, particularly during Congresses</w:t>
      </w:r>
      <w:r w:rsidRPr="008A6F9A">
        <w:rPr>
          <w:b/>
          <w:bCs/>
        </w:rPr>
        <w:t>.</w:t>
      </w:r>
      <w:r>
        <w:t xml:space="preserve"> The issues refer to the extent to which the rationale behind the operational plans and other strategic issues are being discussed during Congress, to enable members’ inputs and decisions. Also, members have been expecting a leading role from the Secretariat during Congress and other meetings, guiding these discussions, including the information basis for the elaboration of the operational plans and, to some extent, the efficiency in the selected means for targeting SAI’s priority capacity needs. Difference in expectations have been partially due to the way Congresses have been organized, with too many presentations, but mostly because of the development of an organisational culture that avoids open criticism and dissent. This cultural trait is present in many places in the region.</w:t>
      </w:r>
    </w:p>
    <w:p w14:paraId="3372BD96" w14:textId="77777777" w:rsidR="00283437" w:rsidRDefault="00283437" w:rsidP="00283437">
      <w:pPr>
        <w:pStyle w:val="ListParagraph"/>
        <w:rPr>
          <w:lang w:eastAsia="en-GB"/>
        </w:rPr>
      </w:pPr>
      <w:r w:rsidRPr="008A6F9A">
        <w:rPr>
          <w:b/>
          <w:bCs/>
          <w:lang w:eastAsia="en-GB"/>
        </w:rPr>
        <w:t>The structure of the Secretariat office has been minimally utilized in practice.</w:t>
      </w:r>
      <w:r w:rsidRPr="009B211A">
        <w:rPr>
          <w:lang w:eastAsia="en-GB"/>
        </w:rPr>
        <w:t xml:space="preserve"> Given the number and pace of activities implemented in relation to the number of employees, the management of the </w:t>
      </w:r>
      <w:r>
        <w:rPr>
          <w:lang w:eastAsia="en-GB"/>
        </w:rPr>
        <w:t xml:space="preserve">Secretariat </w:t>
      </w:r>
      <w:r w:rsidRPr="009B211A">
        <w:rPr>
          <w:lang w:eastAsia="en-GB"/>
        </w:rPr>
        <w:t xml:space="preserve">office </w:t>
      </w:r>
      <w:r>
        <w:rPr>
          <w:lang w:eastAsia="en-GB"/>
        </w:rPr>
        <w:t xml:space="preserve">leaves little room for </w:t>
      </w:r>
      <w:r w:rsidRPr="009B211A">
        <w:rPr>
          <w:lang w:eastAsia="en-GB"/>
        </w:rPr>
        <w:t xml:space="preserve">using </w:t>
      </w:r>
      <w:r>
        <w:rPr>
          <w:lang w:eastAsia="en-GB"/>
        </w:rPr>
        <w:t xml:space="preserve">the </w:t>
      </w:r>
      <w:r w:rsidRPr="009B211A">
        <w:rPr>
          <w:lang w:eastAsia="en-GB"/>
        </w:rPr>
        <w:t xml:space="preserve">different expertise </w:t>
      </w:r>
      <w:r>
        <w:rPr>
          <w:lang w:eastAsia="en-GB"/>
        </w:rPr>
        <w:t xml:space="preserve">of its staff to achieve </w:t>
      </w:r>
      <w:r w:rsidRPr="009B211A">
        <w:rPr>
          <w:lang w:eastAsia="en-GB"/>
        </w:rPr>
        <w:t>complementa</w:t>
      </w:r>
      <w:r>
        <w:rPr>
          <w:lang w:eastAsia="en-GB"/>
        </w:rPr>
        <w:t>rity between them when planning, designing and implementing activities</w:t>
      </w:r>
      <w:r w:rsidRPr="009B211A">
        <w:rPr>
          <w:lang w:eastAsia="en-GB"/>
        </w:rPr>
        <w:t xml:space="preserve">. </w:t>
      </w:r>
      <w:r w:rsidRPr="009B211A">
        <w:t xml:space="preserve">Many </w:t>
      </w:r>
      <w:r>
        <w:t xml:space="preserve">stakeholders </w:t>
      </w:r>
      <w:r w:rsidRPr="009B211A">
        <w:t>see the gain for the Secretariat to consider reducing its role as a program implementer and stre</w:t>
      </w:r>
      <w:r>
        <w:t>ngthen its roles as facilitator and</w:t>
      </w:r>
      <w:r w:rsidRPr="009B211A">
        <w:t xml:space="preserve"> coo</w:t>
      </w:r>
      <w:r>
        <w:t>rdinator</w:t>
      </w:r>
      <w:r w:rsidRPr="009B211A">
        <w:t xml:space="preserve">. It could </w:t>
      </w:r>
      <w:r>
        <w:t xml:space="preserve">leave more time </w:t>
      </w:r>
      <w:r w:rsidRPr="009B211A">
        <w:t xml:space="preserve">to better understand its comparative advantages and limitations and how it complement partners in the region. </w:t>
      </w:r>
    </w:p>
    <w:p w14:paraId="53DFE2CE" w14:textId="77777777" w:rsidR="00283437" w:rsidRPr="00E121E4" w:rsidRDefault="00283437" w:rsidP="00283437">
      <w:pPr>
        <w:pStyle w:val="ListParagraph"/>
        <w:numPr>
          <w:ilvl w:val="0"/>
          <w:numId w:val="0"/>
        </w:numPr>
        <w:spacing w:line="259" w:lineRule="auto"/>
        <w:jc w:val="lowKashida"/>
        <w:rPr>
          <w:rFonts w:cstheme="minorHAnsi"/>
          <w:b/>
          <w:color w:val="365F91" w:themeColor="accent1" w:themeShade="BF"/>
        </w:rPr>
      </w:pPr>
      <w:r w:rsidRPr="00E121E4">
        <w:rPr>
          <w:rFonts w:cstheme="minorHAnsi"/>
          <w:b/>
          <w:color w:val="365F91" w:themeColor="accent1" w:themeShade="BF"/>
        </w:rPr>
        <w:t>Effectiveness and Efficiency</w:t>
      </w:r>
    </w:p>
    <w:p w14:paraId="4F0CE555" w14:textId="77777777" w:rsidR="00283437" w:rsidRPr="009B211A" w:rsidRDefault="00283437" w:rsidP="00283437">
      <w:pPr>
        <w:pStyle w:val="ListParagraph"/>
        <w:rPr>
          <w:lang w:eastAsia="en-GB"/>
        </w:rPr>
      </w:pPr>
      <w:r w:rsidRPr="009B211A">
        <w:rPr>
          <w:b/>
          <w:bCs/>
        </w:rPr>
        <w:t>PASAI strategy for supporting SPA1 has been effective and efficient</w:t>
      </w:r>
      <w:r>
        <w:rPr>
          <w:b/>
          <w:bCs/>
        </w:rPr>
        <w:t>.</w:t>
      </w:r>
      <w:r w:rsidRPr="009B211A">
        <w:t xml:space="preserve"> </w:t>
      </w:r>
      <w:r w:rsidRPr="009B211A">
        <w:rPr>
          <w:rFonts w:cstheme="minorHAnsi"/>
        </w:rPr>
        <w:t xml:space="preserve">PASAI has already contributed to improving SAI independence in the region and has potential to increase such contribution in the future. </w:t>
      </w:r>
    </w:p>
    <w:p w14:paraId="3CC6C851" w14:textId="77777777" w:rsidR="00283437" w:rsidRDefault="00283437" w:rsidP="00283437">
      <w:pPr>
        <w:pStyle w:val="ListParagraph"/>
        <w:rPr>
          <w:lang w:eastAsia="en-GB"/>
        </w:rPr>
      </w:pPr>
      <w:r w:rsidRPr="008A6F9A">
        <w:rPr>
          <w:b/>
          <w:bCs/>
        </w:rPr>
        <w:t>The strategic approach to deliver SPA2 has been moderately effective and efficient.</w:t>
      </w:r>
      <w:r w:rsidRPr="009B211A">
        <w:t xml:space="preserve"> </w:t>
      </w:r>
      <w:r>
        <w:t xml:space="preserve">PASAI </w:t>
      </w:r>
      <w:r w:rsidRPr="009B211A">
        <w:t xml:space="preserve">advocacy work with PACs has been useful, </w:t>
      </w:r>
      <w:r>
        <w:t>targeting</w:t>
      </w:r>
      <w:r w:rsidRPr="009B211A">
        <w:t xml:space="preserve"> advocacy work in countries where it supported SAI independence</w:t>
      </w:r>
      <w:r>
        <w:t xml:space="preserve">. However, the support has been </w:t>
      </w:r>
      <w:r w:rsidRPr="009B211A">
        <w:t xml:space="preserve">small-scale </w:t>
      </w:r>
      <w:r>
        <w:t>to produce</w:t>
      </w:r>
      <w:r w:rsidRPr="009B211A">
        <w:t xml:space="preserve"> </w:t>
      </w:r>
      <w:r>
        <w:t>significant results at regional level</w:t>
      </w:r>
      <w:r w:rsidRPr="009B211A">
        <w:t>. PASAI has also established some important collaboration with some regional organisations</w:t>
      </w:r>
      <w:r>
        <w:t>.</w:t>
      </w:r>
      <w:r w:rsidRPr="009B211A">
        <w:t xml:space="preserve"> Given the </w:t>
      </w:r>
      <w:r>
        <w:t xml:space="preserve">Secretariat’s capacities, </w:t>
      </w:r>
      <w:r w:rsidRPr="009B211A">
        <w:t>it has very limited resource to increase the scope of its engagement with regional organisations. PASAI also has limited engagement with development partners, including the use of such partners as sources of information about what other regional organisations are doing that could be relevant to SAIs and PASAI’s work.</w:t>
      </w:r>
      <w:r>
        <w:t xml:space="preserve"> </w:t>
      </w:r>
    </w:p>
    <w:p w14:paraId="5BD58377" w14:textId="77777777" w:rsidR="00283437" w:rsidRPr="009B211A" w:rsidRDefault="00283437" w:rsidP="00283437">
      <w:pPr>
        <w:pStyle w:val="ListParagraph"/>
        <w:rPr>
          <w:lang w:eastAsia="en-GB"/>
        </w:rPr>
      </w:pPr>
      <w:r w:rsidRPr="009B211A">
        <w:rPr>
          <w:b/>
          <w:bCs/>
        </w:rPr>
        <w:t xml:space="preserve">PASAI’s planning for implementing SPA3 and SPA4 has been effective for delivering planned outputs, but </w:t>
      </w:r>
      <w:r>
        <w:rPr>
          <w:b/>
          <w:bCs/>
        </w:rPr>
        <w:t xml:space="preserve">of limited effectiveness for </w:t>
      </w:r>
      <w:r w:rsidRPr="009B211A">
        <w:rPr>
          <w:b/>
          <w:bCs/>
        </w:rPr>
        <w:t>delivering sustainable results.</w:t>
      </w:r>
      <w:r w:rsidRPr="009B211A">
        <w:t xml:space="preserve"> PASAI has contributed to increasing the </w:t>
      </w:r>
      <w:r w:rsidRPr="009B211A">
        <w:rPr>
          <w:rFonts w:cstheme="minorHAnsi"/>
          <w:bCs/>
        </w:rPr>
        <w:t xml:space="preserve">production of FSG/WoG and performance audits in the region. </w:t>
      </w:r>
      <w:r w:rsidRPr="009B211A">
        <w:t>T</w:t>
      </w:r>
      <w:r w:rsidRPr="009B211A">
        <w:rPr>
          <w:rFonts w:cstheme="minorHAnsi"/>
          <w:bCs/>
        </w:rPr>
        <w:t>winning arrangements have been developing between SAIs and they are becoming more productive partnerships.</w:t>
      </w:r>
      <w:r>
        <w:rPr>
          <w:rFonts w:cstheme="minorHAnsi"/>
          <w:bCs/>
        </w:rPr>
        <w:t xml:space="preserve"> </w:t>
      </w:r>
      <w:r w:rsidRPr="009B211A">
        <w:t>PASAI has also delivered many training programs</w:t>
      </w:r>
      <w:r>
        <w:t xml:space="preserve">. </w:t>
      </w:r>
      <w:r w:rsidRPr="009B211A">
        <w:t>PASAI has made progress in providing SAIs with tangible means to improve SAI management processes, such as the SAI PMF and SPMR programs.</w:t>
      </w:r>
    </w:p>
    <w:p w14:paraId="292163D1" w14:textId="7F0D6069" w:rsidR="00283437" w:rsidRDefault="00283437" w:rsidP="00B542F3">
      <w:pPr>
        <w:pStyle w:val="ListParagraph"/>
        <w:rPr>
          <w:lang w:eastAsia="en-GB"/>
        </w:rPr>
      </w:pPr>
      <w:r w:rsidRPr="008B5D8D">
        <w:rPr>
          <w:b/>
          <w:bCs/>
        </w:rPr>
        <w:t>Several factors contributed to diminishing the effectiveness and efficiency of programs.</w:t>
      </w:r>
      <w:r w:rsidRPr="009B211A">
        <w:t xml:space="preserve"> There has been</w:t>
      </w:r>
      <w:r w:rsidR="00B542F3">
        <w:t xml:space="preserve"> limited </w:t>
      </w:r>
      <w:r w:rsidRPr="009B211A">
        <w:t xml:space="preserve">no </w:t>
      </w:r>
      <w:r>
        <w:t xml:space="preserve">planning based on a realistic understanding of the </w:t>
      </w:r>
      <w:r w:rsidRPr="009B211A">
        <w:t>capacity gap areas in SAIs and the</w:t>
      </w:r>
      <w:r>
        <w:t xml:space="preserve"> status of SAIs in these areas. </w:t>
      </w:r>
      <w:r w:rsidRPr="009B211A">
        <w:t xml:space="preserve">There </w:t>
      </w:r>
      <w:r>
        <w:t xml:space="preserve">has been shortcoming in </w:t>
      </w:r>
      <w:r w:rsidRPr="009B211A">
        <w:t>assess</w:t>
      </w:r>
      <w:r>
        <w:t>ing</w:t>
      </w:r>
      <w:r w:rsidRPr="009B211A">
        <w:t xml:space="preserve"> the resources requirements to support a particular program strategy a</w:t>
      </w:r>
      <w:r>
        <w:t xml:space="preserve">s </w:t>
      </w:r>
      <w:r w:rsidRPr="009B211A">
        <w:t>compare</w:t>
      </w:r>
      <w:r>
        <w:t>d</w:t>
      </w:r>
      <w:r w:rsidRPr="009B211A">
        <w:t xml:space="preserve"> to alternatives. In most cases, programs </w:t>
      </w:r>
      <w:r>
        <w:t xml:space="preserve">have been </w:t>
      </w:r>
      <w:r w:rsidRPr="009B211A">
        <w:t>implemented without</w:t>
      </w:r>
      <w:r>
        <w:t xml:space="preserve"> considering sequencing, </w:t>
      </w:r>
      <w:r w:rsidRPr="009B211A">
        <w:t>or linkages between programs to</w:t>
      </w:r>
      <w:r>
        <w:t xml:space="preserve"> build up knowledge and skills. Overall, t</w:t>
      </w:r>
      <w:r w:rsidRPr="009B211A">
        <w:t>he achievement</w:t>
      </w:r>
      <w:r>
        <w:t>s</w:t>
      </w:r>
      <w:r w:rsidRPr="009B211A">
        <w:t xml:space="preserve"> of program objectives </w:t>
      </w:r>
      <w:r>
        <w:t xml:space="preserve">have not been </w:t>
      </w:r>
      <w:r w:rsidRPr="009B211A">
        <w:t xml:space="preserve">assessed to inform planning and the design of the future programs. </w:t>
      </w:r>
      <w:r>
        <w:t>Of importance, many SAIs have not been implementing measures to ensure the integration of training into their organisations.</w:t>
      </w:r>
    </w:p>
    <w:p w14:paraId="00FF1EDF" w14:textId="77777777" w:rsidR="00283437" w:rsidRPr="009B211A" w:rsidRDefault="00283437" w:rsidP="00283437">
      <w:pPr>
        <w:pStyle w:val="ListParagraph"/>
        <w:rPr>
          <w:lang w:eastAsia="en-GB"/>
        </w:rPr>
      </w:pPr>
      <w:r w:rsidRPr="0043437F">
        <w:rPr>
          <w:b/>
          <w:bCs/>
        </w:rPr>
        <w:lastRenderedPageBreak/>
        <w:t>Some factors contributed to enhancing the effectiveness of programs</w:t>
      </w:r>
      <w:r>
        <w:t xml:space="preserve">. </w:t>
      </w:r>
      <w:r w:rsidRPr="009B211A">
        <w:t xml:space="preserve">Having different support modalities to address the different needs of SAIs has been a cost-effective strategy, as it enable the organisation to select the appropriate support method to match issues at hand with resources and contexts within the SAIs. </w:t>
      </w:r>
    </w:p>
    <w:p w14:paraId="56501199" w14:textId="77777777" w:rsidR="00283437" w:rsidRDefault="00283437" w:rsidP="00283437">
      <w:pPr>
        <w:pStyle w:val="ListParagraph"/>
        <w:rPr>
          <w:lang w:eastAsia="en-GB"/>
        </w:rPr>
      </w:pPr>
      <w:r w:rsidRPr="00DB6C9D">
        <w:rPr>
          <w:b/>
          <w:bCs/>
        </w:rPr>
        <w:t xml:space="preserve">Monitoring in PASAI has been ineffective, </w:t>
      </w:r>
      <w:r w:rsidRPr="00D40FC1">
        <w:t xml:space="preserve">mainly because many performance indicators are set at too high level, many lack baseline data and they have been set </w:t>
      </w:r>
      <w:r>
        <w:t>without due consideration of sources of information for measuring progress towards achieving targets.</w:t>
      </w:r>
      <w:r w:rsidRPr="00D40FC1">
        <w:t xml:space="preserve"> </w:t>
      </w:r>
      <w:r>
        <w:t>In addition, there is insufficient monitoring and evaluation knowledge within the Secretariat and the pace of operation to implement activities to deliver the operational plans does not leave much room for the Secretariat to invest needed time and effort in monitoring, evaluation and learning. As a result, performance indicators have not been integrated into the planning of programs.</w:t>
      </w:r>
    </w:p>
    <w:p w14:paraId="58C00A73" w14:textId="462A3148" w:rsidR="00283437" w:rsidRDefault="00283437" w:rsidP="00283437">
      <w:pPr>
        <w:pStyle w:val="ListParagraph"/>
        <w:rPr>
          <w:lang w:eastAsia="en-GB"/>
        </w:rPr>
      </w:pPr>
      <w:r>
        <w:rPr>
          <w:b/>
          <w:bCs/>
        </w:rPr>
        <w:t>An overambitious strategic plan and corresponding MER increase the risk for PASAI as an organisation.</w:t>
      </w:r>
      <w:r w:rsidRPr="00DF200E">
        <w:t xml:space="preserve"> </w:t>
      </w:r>
      <w:r>
        <w:t>PASAI is a small organisation with limited resources and no political clout to influence national environments for improving transparency and accountability and P</w:t>
      </w:r>
      <w:r w:rsidR="00E36961">
        <w:t>FM</w:t>
      </w:r>
      <w:r>
        <w:t xml:space="preserve"> systems. Yet, it propos</w:t>
      </w:r>
      <w:r w:rsidR="008A2698">
        <w:t>es</w:t>
      </w:r>
      <w:r>
        <w:t xml:space="preserve"> to effect remarkable changes in the performance of SAIs and in their added value to the P</w:t>
      </w:r>
      <w:r w:rsidR="00E36961">
        <w:t>FM</w:t>
      </w:r>
      <w:r>
        <w:t xml:space="preserve"> system in the region. The wide scope of the strategic plan produces, by default, shortcomings in PASAI’s delivery at outcome level, also negatively affecting the assessment of the sustainability of its programs. </w:t>
      </w:r>
    </w:p>
    <w:p w14:paraId="5A5DCA59" w14:textId="77777777" w:rsidR="00283437" w:rsidRDefault="00283437" w:rsidP="008A2698">
      <w:pPr>
        <w:pStyle w:val="ListParagraph"/>
        <w:rPr>
          <w:lang w:eastAsia="en-GB"/>
        </w:rPr>
      </w:pPr>
      <w:r>
        <w:t xml:space="preserve">Many members and other stakeholders also </w:t>
      </w:r>
      <w:r w:rsidRPr="009B211A">
        <w:t xml:space="preserve">regard that PASAI’s Strategic Plan is too broad in scope </w:t>
      </w:r>
      <w:r>
        <w:t xml:space="preserve">for the </w:t>
      </w:r>
      <w:r w:rsidRPr="009B211A">
        <w:t xml:space="preserve">size </w:t>
      </w:r>
      <w:r w:rsidR="008A2698">
        <w:t xml:space="preserve">and resources </w:t>
      </w:r>
      <w:r w:rsidRPr="009B211A">
        <w:t xml:space="preserve">of the </w:t>
      </w:r>
      <w:r>
        <w:t xml:space="preserve">organisation. </w:t>
      </w:r>
      <w:r w:rsidRPr="009B211A">
        <w:t>But</w:t>
      </w:r>
      <w:r w:rsidR="008A2698">
        <w:t>,</w:t>
      </w:r>
      <w:r w:rsidRPr="009B211A">
        <w:t xml:space="preserve"> </w:t>
      </w:r>
      <w:r>
        <w:t>some</w:t>
      </w:r>
      <w:r w:rsidRPr="009B211A">
        <w:t xml:space="preserve"> think that such broadness served for the Secretariat and the partnership to learn what areas PASAI had comparative advantages and can work effectively, which areas PASAI needs to work closely with regional partners</w:t>
      </w:r>
      <w:r w:rsidR="008A2698">
        <w:t>.</w:t>
      </w:r>
      <w:r w:rsidRPr="009B211A">
        <w:t xml:space="preserve"> </w:t>
      </w:r>
      <w:r w:rsidR="00B03BBB">
        <w:t>Others thinks that over ambition is a challenge that can motivate member SAIs.</w:t>
      </w:r>
    </w:p>
    <w:p w14:paraId="5B2899BD" w14:textId="77777777" w:rsidR="00283437" w:rsidRDefault="00283437" w:rsidP="00283437">
      <w:pPr>
        <w:pStyle w:val="ListParagraph"/>
        <w:rPr>
          <w:lang w:eastAsia="en-GB"/>
        </w:rPr>
      </w:pPr>
      <w:r w:rsidRPr="009B211A">
        <w:rPr>
          <w:b/>
          <w:bCs/>
        </w:rPr>
        <w:t>PASAI has met donors’ financial management requirements</w:t>
      </w:r>
      <w:r w:rsidRPr="009B211A">
        <w:t xml:space="preserve">, although development partners would like the Secretariat </w:t>
      </w:r>
      <w:r>
        <w:t xml:space="preserve">to strength its </w:t>
      </w:r>
      <w:r w:rsidRPr="009B211A">
        <w:t xml:space="preserve">reporting on </w:t>
      </w:r>
      <w:r>
        <w:t xml:space="preserve">the results </w:t>
      </w:r>
      <w:r w:rsidRPr="009B211A">
        <w:t>of the activities they are funding. Funding from development partners to PASAI has been unpredictable and decreasing in the last three years</w:t>
      </w:r>
      <w:r>
        <w:t xml:space="preserve">, </w:t>
      </w:r>
      <w:r w:rsidRPr="009B211A">
        <w:t>which does not create an enabling condition for</w:t>
      </w:r>
      <w:r>
        <w:t xml:space="preserve">, among other things, </w:t>
      </w:r>
      <w:r w:rsidRPr="009B211A">
        <w:t>the Secretariat to beef up in</w:t>
      </w:r>
      <w:r>
        <w:t xml:space="preserve"> needed MER competence</w:t>
      </w:r>
      <w:r w:rsidRPr="009B211A">
        <w:t xml:space="preserve">. </w:t>
      </w:r>
    </w:p>
    <w:p w14:paraId="75786E68" w14:textId="1BCFC635" w:rsidR="00AB4CAA" w:rsidRPr="009B211A" w:rsidRDefault="00AB4CAA" w:rsidP="00AB4CAA">
      <w:pPr>
        <w:pStyle w:val="ListParagraph"/>
        <w:rPr>
          <w:lang w:eastAsia="en-GB"/>
        </w:rPr>
      </w:pPr>
      <w:r w:rsidRPr="004F5AD9">
        <w:rPr>
          <w:b/>
          <w:bCs/>
        </w:rPr>
        <w:t xml:space="preserve">PASAI has been effective in promoting gender balance within the organisation </w:t>
      </w:r>
      <w:r>
        <w:rPr>
          <w:b/>
          <w:bCs/>
        </w:rPr>
        <w:t xml:space="preserve">and </w:t>
      </w:r>
      <w:r w:rsidRPr="004F5AD9">
        <w:rPr>
          <w:b/>
          <w:bCs/>
        </w:rPr>
        <w:t>through its communication</w:t>
      </w:r>
      <w:r>
        <w:rPr>
          <w:b/>
          <w:bCs/>
        </w:rPr>
        <w:t>,</w:t>
      </w:r>
      <w:r>
        <w:t xml:space="preserve"> </w:t>
      </w:r>
      <w:r w:rsidRPr="00AB4CAA">
        <w:t>but</w:t>
      </w:r>
      <w:r w:rsidR="00603D1D">
        <w:t xml:space="preserve"> needs to</w:t>
      </w:r>
      <w:r w:rsidRPr="00AB4CAA">
        <w:t xml:space="preserve"> </w:t>
      </w:r>
      <w:r>
        <w:t xml:space="preserve">improve its partnership with organizations in the region to better address </w:t>
      </w:r>
      <w:r w:rsidR="00603D1D">
        <w:t xml:space="preserve">gender and other </w:t>
      </w:r>
      <w:r>
        <w:t>development issues.</w:t>
      </w:r>
    </w:p>
    <w:p w14:paraId="3F9EC698" w14:textId="77777777" w:rsidR="00283437" w:rsidRDefault="00283437" w:rsidP="00283437">
      <w:pPr>
        <w:pStyle w:val="ListParagraph"/>
        <w:numPr>
          <w:ilvl w:val="0"/>
          <w:numId w:val="0"/>
        </w:numPr>
        <w:spacing w:line="259" w:lineRule="auto"/>
        <w:jc w:val="lowKashida"/>
        <w:rPr>
          <w:rFonts w:ascii="Calibri" w:eastAsia="Times New Roman" w:hAnsi="Calibri" w:cs="Calibri"/>
          <w:b/>
          <w:bCs/>
          <w:color w:val="365F91" w:themeColor="accent1" w:themeShade="BF"/>
          <w:lang w:eastAsia="en-GB"/>
        </w:rPr>
      </w:pPr>
      <w:r w:rsidRPr="009B211A">
        <w:rPr>
          <w:rFonts w:ascii="Calibri" w:eastAsia="Times New Roman" w:hAnsi="Calibri" w:cs="Calibri"/>
          <w:b/>
          <w:bCs/>
          <w:color w:val="365F91" w:themeColor="accent1" w:themeShade="BF"/>
          <w:lang w:eastAsia="en-GB"/>
        </w:rPr>
        <w:t>Relevance</w:t>
      </w:r>
    </w:p>
    <w:p w14:paraId="49359461" w14:textId="1FBB1855" w:rsidR="00283437" w:rsidRPr="009B211A" w:rsidRDefault="00283437" w:rsidP="00B542F3">
      <w:pPr>
        <w:pStyle w:val="ListParagraph"/>
        <w:rPr>
          <w:lang w:eastAsia="en-GB"/>
        </w:rPr>
      </w:pPr>
      <w:r>
        <w:rPr>
          <w:b/>
          <w:bCs/>
        </w:rPr>
        <w:t>T</w:t>
      </w:r>
      <w:r w:rsidRPr="00BB79BD">
        <w:rPr>
          <w:b/>
          <w:bCs/>
        </w:rPr>
        <w:t xml:space="preserve">he current </w:t>
      </w:r>
      <w:r>
        <w:rPr>
          <w:b/>
          <w:bCs/>
        </w:rPr>
        <w:t xml:space="preserve">focus of support within the </w:t>
      </w:r>
      <w:r w:rsidRPr="00BB79BD">
        <w:rPr>
          <w:b/>
          <w:bCs/>
        </w:rPr>
        <w:t xml:space="preserve">priority </w:t>
      </w:r>
      <w:r>
        <w:rPr>
          <w:b/>
          <w:bCs/>
        </w:rPr>
        <w:t>strategic areas of</w:t>
      </w:r>
      <w:r w:rsidRPr="00BB79BD">
        <w:rPr>
          <w:b/>
          <w:bCs/>
        </w:rPr>
        <w:t xml:space="preserve"> PASAI</w:t>
      </w:r>
      <w:r>
        <w:rPr>
          <w:b/>
          <w:bCs/>
        </w:rPr>
        <w:t>’s</w:t>
      </w:r>
      <w:r w:rsidRPr="00BB79BD">
        <w:rPr>
          <w:b/>
          <w:bCs/>
        </w:rPr>
        <w:t xml:space="preserve"> strategic plan is </w:t>
      </w:r>
      <w:r w:rsidRPr="001D38A4">
        <w:rPr>
          <w:b/>
          <w:bCs/>
          <w:i/>
          <w:iCs w:val="0"/>
        </w:rPr>
        <w:t>relevant</w:t>
      </w:r>
      <w:r w:rsidRPr="00BB79BD">
        <w:rPr>
          <w:b/>
          <w:bCs/>
        </w:rPr>
        <w:t xml:space="preserve"> to SAI’s priority needs and most significant gap areas</w:t>
      </w:r>
      <w:r>
        <w:rPr>
          <w:b/>
          <w:bCs/>
        </w:rPr>
        <w:t xml:space="preserve">. </w:t>
      </w:r>
      <w:r>
        <w:t>T</w:t>
      </w:r>
      <w:r w:rsidRPr="009B211A">
        <w:t>he</w:t>
      </w:r>
      <w:r>
        <w:t xml:space="preserve"> analysis indicate</w:t>
      </w:r>
      <w:r w:rsidR="00E36961">
        <w:t>s</w:t>
      </w:r>
      <w:r>
        <w:t xml:space="preserve"> that</w:t>
      </w:r>
      <w:r w:rsidRPr="009B211A">
        <w:t xml:space="preserve"> PASAI should </w:t>
      </w:r>
      <w:r w:rsidR="00B542F3">
        <w:t xml:space="preserve">prioritize </w:t>
      </w:r>
      <w:r w:rsidRPr="009B211A">
        <w:t xml:space="preserve">SAI independence </w:t>
      </w:r>
      <w:r w:rsidR="00B542F3">
        <w:t xml:space="preserve">and </w:t>
      </w:r>
      <w:r w:rsidRPr="009B211A">
        <w:t>i</w:t>
      </w:r>
      <w:r w:rsidR="00B542F3">
        <w:t>ssues related to SAI management</w:t>
      </w:r>
      <w:r w:rsidRPr="009B211A">
        <w:t xml:space="preserve">. Areas related to audit process and quality remains relevant, but a revision of current </w:t>
      </w:r>
      <w:r w:rsidR="00B542F3">
        <w:t>training approach should done</w:t>
      </w:r>
      <w:r w:rsidRPr="009B211A">
        <w:t xml:space="preserve">. </w:t>
      </w:r>
    </w:p>
    <w:p w14:paraId="278A1AF1" w14:textId="77777777" w:rsidR="00283437" w:rsidRDefault="00283437" w:rsidP="00283437">
      <w:pPr>
        <w:pStyle w:val="ListParagraph"/>
        <w:rPr>
          <w:lang w:eastAsia="en-GB"/>
        </w:rPr>
      </w:pPr>
      <w:r>
        <w:rPr>
          <w:b/>
          <w:bCs/>
          <w:lang w:eastAsia="en-GB"/>
        </w:rPr>
        <w:t xml:space="preserve">From the perspective of SAIs, PASAI’s support to SAI independence has been relevant, but there is no consensus as to the relevance of </w:t>
      </w:r>
      <w:r w:rsidRPr="008C7507">
        <w:rPr>
          <w:b/>
          <w:bCs/>
          <w:lang w:eastAsia="en-GB"/>
        </w:rPr>
        <w:t xml:space="preserve">PASAI’s </w:t>
      </w:r>
      <w:r>
        <w:rPr>
          <w:b/>
          <w:bCs/>
          <w:lang w:eastAsia="en-GB"/>
        </w:rPr>
        <w:t>programs.</w:t>
      </w:r>
      <w:r w:rsidRPr="008C7507">
        <w:rPr>
          <w:lang w:eastAsia="en-GB"/>
        </w:rPr>
        <w:t xml:space="preserve"> </w:t>
      </w:r>
      <w:r>
        <w:rPr>
          <w:lang w:eastAsia="en-GB"/>
        </w:rPr>
        <w:t>For most SAIs, regional and international programs focused on producing outputs rather than having an effect in the capacity and capabilities of many SAIs. These programs were too costly and inefficient in design, covering too few staff in each SAI, and addressed topics that were too complex for the realities in many countries. For SAIs with limited resources and capabilities, CPA and other regional programs had little relevance.</w:t>
      </w:r>
    </w:p>
    <w:p w14:paraId="783850E3" w14:textId="77777777" w:rsidR="00283437" w:rsidRDefault="00283437" w:rsidP="00283437">
      <w:pPr>
        <w:pStyle w:val="ListParagraph"/>
        <w:rPr>
          <w:lang w:eastAsia="en-GB"/>
        </w:rPr>
      </w:pPr>
      <w:r w:rsidRPr="00FC41E1">
        <w:rPr>
          <w:b/>
          <w:bCs/>
          <w:lang w:eastAsia="en-GB"/>
        </w:rPr>
        <w:t>For most SAIs, programs that promote cooperation between peer SAIs are relevant and should be further promoted by PASAI</w:t>
      </w:r>
      <w:r>
        <w:rPr>
          <w:lang w:eastAsia="en-GB"/>
        </w:rPr>
        <w:t xml:space="preserve"> (e.g. TeamMate, FAST). In addition, m</w:t>
      </w:r>
      <w:r w:rsidRPr="009B211A">
        <w:t xml:space="preserve">ost members would like for PASAI to focus on </w:t>
      </w:r>
      <w:r>
        <w:t xml:space="preserve">program </w:t>
      </w:r>
      <w:r w:rsidRPr="009B211A">
        <w:t>approaches that enable deeper learning and more efficient use of resources.</w:t>
      </w:r>
      <w:r>
        <w:t xml:space="preserve"> </w:t>
      </w:r>
    </w:p>
    <w:p w14:paraId="2383FD4B" w14:textId="77777777" w:rsidR="00283437" w:rsidRPr="009B211A" w:rsidRDefault="00283437" w:rsidP="00283437">
      <w:pPr>
        <w:pStyle w:val="ListParagraph"/>
        <w:rPr>
          <w:lang w:eastAsia="en-GB"/>
        </w:rPr>
      </w:pPr>
      <w:r w:rsidRPr="009B211A">
        <w:rPr>
          <w:b/>
          <w:bCs/>
          <w:lang w:eastAsia="en-GB"/>
        </w:rPr>
        <w:lastRenderedPageBreak/>
        <w:t xml:space="preserve">The spread of twinning cooperation in the region has been strengthening and deepening the partnership among SAIs and complementing PASAI’s </w:t>
      </w:r>
      <w:r w:rsidRPr="00EA1EEA">
        <w:rPr>
          <w:b/>
          <w:bCs/>
        </w:rPr>
        <w:t>strategic objectives</w:t>
      </w:r>
      <w:r w:rsidRPr="009B211A">
        <w:rPr>
          <w:lang w:eastAsia="en-GB"/>
        </w:rPr>
        <w:t xml:space="preserve">. </w:t>
      </w:r>
      <w:r>
        <w:t>T</w:t>
      </w:r>
      <w:r w:rsidRPr="009B211A">
        <w:t xml:space="preserve">winning cooperation </w:t>
      </w:r>
      <w:r>
        <w:t xml:space="preserve">is </w:t>
      </w:r>
      <w:r w:rsidRPr="009B211A">
        <w:t xml:space="preserve">now becoming a more productive cooperation. Members consider twining as a positive development and the demand for twining cooperation increased, but capacity in some SAIs prevent the expansion of the modality. </w:t>
      </w:r>
    </w:p>
    <w:p w14:paraId="1998DE38" w14:textId="77777777" w:rsidR="00283437" w:rsidRDefault="00283437" w:rsidP="00283437">
      <w:pPr>
        <w:pStyle w:val="ListParagraph"/>
        <w:rPr>
          <w:lang w:eastAsia="en-GB"/>
        </w:rPr>
      </w:pPr>
      <w:r w:rsidRPr="00827206">
        <w:rPr>
          <w:b/>
          <w:bCs/>
        </w:rPr>
        <w:t>Although mo</w:t>
      </w:r>
      <w:r>
        <w:rPr>
          <w:b/>
          <w:bCs/>
        </w:rPr>
        <w:t>st in-count</w:t>
      </w:r>
      <w:r w:rsidR="00E36961">
        <w:rPr>
          <w:b/>
          <w:bCs/>
        </w:rPr>
        <w:t>ry</w:t>
      </w:r>
      <w:r>
        <w:rPr>
          <w:b/>
          <w:bCs/>
        </w:rPr>
        <w:t xml:space="preserve"> SAI’s stakeholders</w:t>
      </w:r>
      <w:r w:rsidRPr="00827206">
        <w:rPr>
          <w:b/>
          <w:bCs/>
        </w:rPr>
        <w:t xml:space="preserve"> did not know about PASAI, all of them knew about the SAI in their countries and regard that support </w:t>
      </w:r>
      <w:r>
        <w:rPr>
          <w:b/>
          <w:bCs/>
        </w:rPr>
        <w:t>to their SAIs to be</w:t>
      </w:r>
      <w:r w:rsidRPr="00827206">
        <w:rPr>
          <w:b/>
          <w:bCs/>
        </w:rPr>
        <w:t xml:space="preserve"> relevant. </w:t>
      </w:r>
      <w:r w:rsidRPr="009B211A">
        <w:t xml:space="preserve">Except in Micronesia, stakeholders think that Auditors General could become more active in communicating the results of audit work to media organisations and other stakeholders. This would give more visibility to audit results and facilitate the dissemination of audit findings and recommendations to the public. </w:t>
      </w:r>
      <w:r>
        <w:t>I</w:t>
      </w:r>
      <w:r w:rsidRPr="009B211A">
        <w:t>n-country stakeholders think that conditions for engagement with SAI’s stakeholders already exist in most countries and it is mainly a matter of Auditor Generals taking initiatives.</w:t>
      </w:r>
    </w:p>
    <w:p w14:paraId="1891D81F" w14:textId="77777777" w:rsidR="00283437" w:rsidRDefault="00283437" w:rsidP="00EB36C9">
      <w:pPr>
        <w:pStyle w:val="ListParagraph"/>
        <w:rPr>
          <w:lang w:eastAsia="en-GB"/>
        </w:rPr>
      </w:pPr>
      <w:r w:rsidRPr="005B6CA7">
        <w:rPr>
          <w:b/>
          <w:bCs/>
        </w:rPr>
        <w:t>PASAI has not yet become a learning organisation and a relevant reference for knowledge for SAIs in the region.</w:t>
      </w:r>
      <w:r w:rsidRPr="009B211A">
        <w:t xml:space="preserve"> PASAI has put little resources in</w:t>
      </w:r>
      <w:r w:rsidR="00E36961">
        <w:t>to</w:t>
      </w:r>
      <w:r w:rsidRPr="009B211A">
        <w:t xml:space="preserve"> learning from its activities, successes or failures, and to conduct lessons learned on the topics in the strategic priority areas. PASAI does encourage peer cooperation </w:t>
      </w:r>
      <w:r>
        <w:t>and</w:t>
      </w:r>
      <w:r w:rsidRPr="009B211A">
        <w:t xml:space="preserve"> encourages SAIs to engage with in-country stakeholders, but no evidence </w:t>
      </w:r>
      <w:r>
        <w:t xml:space="preserve">was found </w:t>
      </w:r>
      <w:r w:rsidRPr="009B211A">
        <w:t>that most SAIs are sharing their experiences with other stakeholders and with relevant audiences.</w:t>
      </w:r>
      <w:r>
        <w:t xml:space="preserve"> There is, however, </w:t>
      </w:r>
      <w:r w:rsidRPr="005B6CA7">
        <w:t>a strong demand for lessons learned and good practices from SAIs and other stakeholders in the region.</w:t>
      </w:r>
      <w:r w:rsidRPr="009B211A">
        <w:t xml:space="preserve"> Many stakeholders expressed that PASAI could become more relevant if it became a regional reference for SAIs to access useful and practical information</w:t>
      </w:r>
      <w:r>
        <w:t xml:space="preserve"> on an ongoing basis</w:t>
      </w:r>
      <w:r w:rsidRPr="009B211A">
        <w:t xml:space="preserve">. </w:t>
      </w:r>
    </w:p>
    <w:p w14:paraId="2E1CE592" w14:textId="77777777" w:rsidR="00283437" w:rsidRDefault="00283437" w:rsidP="00283437">
      <w:pPr>
        <w:pStyle w:val="ListParagraph"/>
        <w:numPr>
          <w:ilvl w:val="0"/>
          <w:numId w:val="0"/>
        </w:numPr>
        <w:spacing w:line="259" w:lineRule="auto"/>
        <w:jc w:val="lowKashida"/>
        <w:rPr>
          <w:b/>
          <w:bCs/>
          <w:color w:val="365F91" w:themeColor="accent1" w:themeShade="BF"/>
        </w:rPr>
      </w:pPr>
      <w:r w:rsidRPr="009B211A">
        <w:rPr>
          <w:b/>
          <w:bCs/>
          <w:color w:val="365F91" w:themeColor="accent1" w:themeShade="BF"/>
        </w:rPr>
        <w:t>Sustainability</w:t>
      </w:r>
    </w:p>
    <w:p w14:paraId="259FD062" w14:textId="77777777" w:rsidR="00283437" w:rsidRDefault="00283437" w:rsidP="00283437">
      <w:pPr>
        <w:pStyle w:val="ListParagraph"/>
        <w:rPr>
          <w:lang w:eastAsia="en-GB"/>
        </w:rPr>
      </w:pPr>
      <w:r w:rsidRPr="005B6CA7">
        <w:rPr>
          <w:b/>
          <w:bCs/>
        </w:rPr>
        <w:t>Various factors have a negative impact on the sustainability of PASAI’s programs</w:t>
      </w:r>
      <w:r w:rsidRPr="009B211A">
        <w:t xml:space="preserve">. </w:t>
      </w:r>
      <w:r w:rsidRPr="005B6CA7">
        <w:t>The data indicates that staff turnover and limitation in SAI independence to recruit and deploy staff do not seem to be significant factors challenging the sustainability of PASAI programs for most SAIs</w:t>
      </w:r>
      <w:r>
        <w:t xml:space="preserve">, although </w:t>
      </w:r>
      <w:r w:rsidRPr="005B6CA7">
        <w:t>it can be a significant challenge in a few SAIs.</w:t>
      </w:r>
      <w:r w:rsidRPr="009B211A">
        <w:t xml:space="preserve"> Issues related to PASAI’s planning, </w:t>
      </w:r>
      <w:r>
        <w:t xml:space="preserve">limited relevance of programs, </w:t>
      </w:r>
      <w:r w:rsidRPr="009B211A">
        <w:rPr>
          <w:lang w:eastAsia="en-GB"/>
        </w:rPr>
        <w:t>very l</w:t>
      </w:r>
      <w:r w:rsidRPr="009B211A">
        <w:t>imited management of capacity development in many SAIs, excessive participation in training activities, and staff motivation significantly affect program sustainability.</w:t>
      </w:r>
      <w:r>
        <w:t xml:space="preserve"> These issues are discussed in the report.</w:t>
      </w:r>
    </w:p>
    <w:p w14:paraId="7F09F7DF" w14:textId="742280B0" w:rsidR="00283437" w:rsidRDefault="00283437" w:rsidP="00B542F3">
      <w:pPr>
        <w:pStyle w:val="ListParagraph"/>
        <w:rPr>
          <w:lang w:eastAsia="en-GB"/>
        </w:rPr>
      </w:pPr>
      <w:r w:rsidRPr="005B6CA7">
        <w:rPr>
          <w:b/>
          <w:bCs/>
        </w:rPr>
        <w:t>Some factors have a positive impact in the sustainability of PASAI’s programs and</w:t>
      </w:r>
      <w:r w:rsidR="00B542F3">
        <w:rPr>
          <w:b/>
          <w:bCs/>
        </w:rPr>
        <w:t xml:space="preserve"> implemented </w:t>
      </w:r>
      <w:r w:rsidRPr="005B6CA7">
        <w:rPr>
          <w:b/>
          <w:bCs/>
        </w:rPr>
        <w:t>in some SAIs</w:t>
      </w:r>
      <w:r w:rsidRPr="009B211A">
        <w:t>. Th</w:t>
      </w:r>
      <w:r>
        <w:t>is is the case when there is a good match between PASAI’s targeting a SAI’s needs and the SAI is ready to incorporate the resources provided. Another factor is o</w:t>
      </w:r>
      <w:r w:rsidRPr="009B211A">
        <w:t xml:space="preserve">wnership of SAI capacity development, resulting </w:t>
      </w:r>
      <w:r>
        <w:t xml:space="preserve">in </w:t>
      </w:r>
      <w:r w:rsidR="00B542F3">
        <w:t xml:space="preserve">the SAI resourcing </w:t>
      </w:r>
      <w:r w:rsidRPr="009B211A">
        <w:t>for capacity development</w:t>
      </w:r>
      <w:r w:rsidR="00B542F3">
        <w:t xml:space="preserve"> efforts, including d</w:t>
      </w:r>
      <w:r w:rsidRPr="009B211A">
        <w:t xml:space="preserve">elegation of responsibility to the management team for improving performance. </w:t>
      </w:r>
      <w:r w:rsidR="00B542F3">
        <w:t>E</w:t>
      </w:r>
      <w:r w:rsidRPr="009B211A">
        <w:t xml:space="preserve">stablishing </w:t>
      </w:r>
      <w:r w:rsidR="00B542F3">
        <w:t xml:space="preserve">and putting into practice </w:t>
      </w:r>
      <w:r w:rsidRPr="009B211A">
        <w:t xml:space="preserve">policies to ensure that external resources (training, tools) are </w:t>
      </w:r>
      <w:r>
        <w:t>integrated</w:t>
      </w:r>
      <w:r w:rsidRPr="009B211A">
        <w:t xml:space="preserve"> into the SAI</w:t>
      </w:r>
      <w:r w:rsidR="00B542F3">
        <w:t xml:space="preserve"> is an important factor</w:t>
      </w:r>
      <w:r w:rsidRPr="009B211A">
        <w:t>.</w:t>
      </w:r>
      <w:r>
        <w:t xml:space="preserve"> </w:t>
      </w:r>
    </w:p>
    <w:p w14:paraId="3C770FA9" w14:textId="419C9A7F" w:rsidR="00283437" w:rsidRPr="009B211A" w:rsidRDefault="00283437" w:rsidP="00B542F3">
      <w:pPr>
        <w:pStyle w:val="ListParagraph"/>
        <w:rPr>
          <w:lang w:eastAsia="en-GB"/>
        </w:rPr>
      </w:pPr>
      <w:r w:rsidRPr="001E3C8A">
        <w:rPr>
          <w:b/>
          <w:bCs/>
        </w:rPr>
        <w:t xml:space="preserve">The analysis in the report show that political will to improve accountability and transparency differ in countries across the regions, but weak in many. </w:t>
      </w:r>
      <w:r>
        <w:t xml:space="preserve">This has an effect </w:t>
      </w:r>
      <w:r w:rsidR="00E36961">
        <w:t>o</w:t>
      </w:r>
      <w:r>
        <w:t>n t</w:t>
      </w:r>
      <w:r w:rsidRPr="009B211A">
        <w:t xml:space="preserve">he </w:t>
      </w:r>
      <w:r w:rsidRPr="001E3C8A">
        <w:rPr>
          <w:rFonts w:cstheme="minorHAnsi"/>
        </w:rPr>
        <w:t>sustainability of PASAI’s strategic objectives, as they depend on the developments of SAIs in all countries in the region.</w:t>
      </w:r>
      <w:r>
        <w:rPr>
          <w:rFonts w:cstheme="minorHAnsi"/>
        </w:rPr>
        <w:t xml:space="preserve"> </w:t>
      </w:r>
      <w:r w:rsidRPr="001E3C8A">
        <w:t>The find in 2017</w:t>
      </w:r>
      <w:r w:rsidR="00B542F3">
        <w:t>, which can be found in the Annex Volume One attached to this report,</w:t>
      </w:r>
      <w:r w:rsidR="00B542F3" w:rsidRPr="001E3C8A">
        <w:t xml:space="preserve"> </w:t>
      </w:r>
      <w:r w:rsidRPr="001E3C8A">
        <w:t>is that the developments in accountability and transparency indicators show that not much has changed in PASAI region since 2011, with the data pointing to a slight trend downwards.</w:t>
      </w:r>
      <w:r w:rsidRPr="009B211A">
        <w:rPr>
          <w:rStyle w:val="FootnoteReference"/>
        </w:rPr>
        <w:t xml:space="preserve"> </w:t>
      </w:r>
    </w:p>
    <w:p w14:paraId="3EA0A4BB" w14:textId="77777777" w:rsidR="00283437" w:rsidRPr="009B211A" w:rsidRDefault="00283437" w:rsidP="00283437">
      <w:pPr>
        <w:pStyle w:val="ListParagraph"/>
        <w:rPr>
          <w:lang w:eastAsia="en-GB"/>
        </w:rPr>
      </w:pPr>
      <w:r w:rsidRPr="009B211A">
        <w:rPr>
          <w:b/>
          <w:bCs/>
        </w:rPr>
        <w:t xml:space="preserve">The key message coming </w:t>
      </w:r>
      <w:r>
        <w:rPr>
          <w:b/>
          <w:bCs/>
        </w:rPr>
        <w:t>from this review</w:t>
      </w:r>
      <w:r w:rsidRPr="009B211A">
        <w:rPr>
          <w:b/>
          <w:bCs/>
        </w:rPr>
        <w:t xml:space="preserve"> is for PASAI to define what “leading by example” mean </w:t>
      </w:r>
      <w:r w:rsidRPr="00F7718A">
        <w:rPr>
          <w:b/>
          <w:bCs/>
          <w:i/>
          <w:iCs w:val="0"/>
        </w:rPr>
        <w:t>within the PASAI partnership</w:t>
      </w:r>
      <w:r w:rsidRPr="009B211A">
        <w:rPr>
          <w:b/>
          <w:bCs/>
        </w:rPr>
        <w:t xml:space="preserve">. </w:t>
      </w:r>
      <w:r w:rsidRPr="009B211A">
        <w:t xml:space="preserve">This implies a discussion about principles and measures that can improve the </w:t>
      </w:r>
      <w:r>
        <w:t xml:space="preserve">sustainability of PASAI’s support </w:t>
      </w:r>
      <w:r w:rsidRPr="009B211A">
        <w:t>within SAI</w:t>
      </w:r>
      <w:r>
        <w:t>s</w:t>
      </w:r>
      <w:r w:rsidRPr="009B211A">
        <w:t>. It also entails a discussion about making PASAI’s strategy and operations more effective and efficient and more aligned with its resources. Inputs from stakeholders indicate the existence of will in the partnership to jointly improve the outcomes of the organisation.</w:t>
      </w:r>
    </w:p>
    <w:p w14:paraId="33DC67B6" w14:textId="77777777" w:rsidR="003C60B2" w:rsidRPr="003C60B2" w:rsidRDefault="003C60B2" w:rsidP="003C60B2">
      <w:pPr>
        <w:pStyle w:val="ListParagraph"/>
        <w:numPr>
          <w:ilvl w:val="0"/>
          <w:numId w:val="0"/>
        </w:numPr>
        <w:rPr>
          <w:b/>
          <w:bCs/>
          <w:i/>
          <w:iCs w:val="0"/>
          <w:color w:val="365F91" w:themeColor="accent1" w:themeShade="BF"/>
          <w:lang w:eastAsia="en-GB"/>
        </w:rPr>
      </w:pPr>
      <w:r>
        <w:rPr>
          <w:b/>
          <w:bCs/>
          <w:i/>
          <w:iCs w:val="0"/>
          <w:color w:val="365F91" w:themeColor="accent1" w:themeShade="BF"/>
          <w:lang w:eastAsia="en-GB"/>
        </w:rPr>
        <w:lastRenderedPageBreak/>
        <w:t>Main Recommendations</w:t>
      </w:r>
    </w:p>
    <w:p w14:paraId="2983796D" w14:textId="77777777" w:rsidR="00283437" w:rsidRPr="00C22B69" w:rsidRDefault="00283437" w:rsidP="00283437">
      <w:pPr>
        <w:rPr>
          <w:b/>
          <w:bCs/>
          <w:i/>
          <w:iCs/>
          <w:color w:val="4F81BD" w:themeColor="accent1"/>
        </w:rPr>
      </w:pPr>
      <w:r w:rsidRPr="00C22B69">
        <w:rPr>
          <w:b/>
          <w:bCs/>
          <w:i/>
          <w:iCs/>
          <w:color w:val="4F81BD" w:themeColor="accent1"/>
        </w:rPr>
        <w:t>Strategic level</w:t>
      </w:r>
    </w:p>
    <w:p w14:paraId="33D608F0" w14:textId="77777777" w:rsidR="00283437" w:rsidRDefault="00283437" w:rsidP="00283437">
      <w:pPr>
        <w:pStyle w:val="ListParagraph"/>
        <w:rPr>
          <w:rFonts w:ascii="Calibri" w:eastAsia="Times New Roman" w:hAnsi="Calibri" w:cs="Calibri"/>
          <w:lang w:eastAsia="en-GB"/>
        </w:rPr>
      </w:pPr>
      <w:r w:rsidRPr="00DA77FF">
        <w:rPr>
          <w:rFonts w:ascii="Calibri" w:eastAsia="Times New Roman" w:hAnsi="Calibri" w:cs="Calibri"/>
          <w:b/>
          <w:bCs/>
          <w:lang w:eastAsia="en-GB"/>
        </w:rPr>
        <w:t>PASAI should re-exam</w:t>
      </w:r>
      <w:r w:rsidR="00E36961">
        <w:rPr>
          <w:rFonts w:ascii="Calibri" w:eastAsia="Times New Roman" w:hAnsi="Calibri" w:cs="Calibri"/>
          <w:b/>
          <w:bCs/>
          <w:lang w:eastAsia="en-GB"/>
        </w:rPr>
        <w:t>ine</w:t>
      </w:r>
      <w:r w:rsidRPr="00DA77FF">
        <w:rPr>
          <w:rFonts w:ascii="Calibri" w:eastAsia="Times New Roman" w:hAnsi="Calibri" w:cs="Calibri"/>
          <w:b/>
          <w:bCs/>
          <w:lang w:eastAsia="en-GB"/>
        </w:rPr>
        <w:t xml:space="preserve"> its strategic plan, making </w:t>
      </w:r>
      <w:r>
        <w:rPr>
          <w:rFonts w:ascii="Calibri" w:eastAsia="Times New Roman" w:hAnsi="Calibri" w:cs="Calibri"/>
          <w:b/>
          <w:bCs/>
          <w:lang w:eastAsia="en-GB"/>
        </w:rPr>
        <w:t>performance indicators</w:t>
      </w:r>
      <w:r w:rsidRPr="00DA77FF">
        <w:rPr>
          <w:rFonts w:ascii="Calibri" w:eastAsia="Times New Roman" w:hAnsi="Calibri" w:cs="Calibri"/>
          <w:b/>
          <w:bCs/>
          <w:lang w:eastAsia="en-GB"/>
        </w:rPr>
        <w:t xml:space="preserve"> more realistic in terms of </w:t>
      </w:r>
      <w:r>
        <w:rPr>
          <w:rFonts w:ascii="Calibri" w:eastAsia="Times New Roman" w:hAnsi="Calibri" w:cs="Calibri"/>
          <w:b/>
          <w:bCs/>
          <w:lang w:eastAsia="en-GB"/>
        </w:rPr>
        <w:t>scope and resources to monitor them</w:t>
      </w:r>
      <w:r>
        <w:rPr>
          <w:rFonts w:ascii="Calibri" w:eastAsia="Times New Roman" w:hAnsi="Calibri" w:cs="Calibri"/>
          <w:lang w:eastAsia="en-GB"/>
        </w:rPr>
        <w:t xml:space="preserve">. Better delimitation of the proposed changes that PASAI wants and can effect can also </w:t>
      </w:r>
      <w:r w:rsidRPr="0021657A">
        <w:rPr>
          <w:rFonts w:ascii="Calibri" w:eastAsia="Times New Roman" w:hAnsi="Calibri" w:cs="Calibri"/>
          <w:lang w:eastAsia="en-GB"/>
        </w:rPr>
        <w:t xml:space="preserve">improve risk mitigation </w:t>
      </w:r>
      <w:r>
        <w:rPr>
          <w:rFonts w:ascii="Calibri" w:eastAsia="Times New Roman" w:hAnsi="Calibri" w:cs="Calibri"/>
          <w:lang w:eastAsia="en-GB"/>
        </w:rPr>
        <w:t>for</w:t>
      </w:r>
      <w:r w:rsidRPr="0021657A">
        <w:rPr>
          <w:rFonts w:ascii="Calibri" w:eastAsia="Times New Roman" w:hAnsi="Calibri" w:cs="Calibri"/>
          <w:lang w:eastAsia="en-GB"/>
        </w:rPr>
        <w:t xml:space="preserve"> the organisation</w:t>
      </w:r>
      <w:r>
        <w:rPr>
          <w:rFonts w:ascii="Calibri" w:eastAsia="Times New Roman" w:hAnsi="Calibri" w:cs="Calibri"/>
          <w:lang w:eastAsia="en-GB"/>
        </w:rPr>
        <w:t xml:space="preserve">. In this regard, the review process should clarify what is under the organisation’s control and what is not, leading to the development of realistic objectives and measurable indicators, enabling the development of a MER that can be used for monitoring, evaluation and learning. </w:t>
      </w:r>
    </w:p>
    <w:p w14:paraId="3521BDD3" w14:textId="052908CC" w:rsidR="00283437" w:rsidRPr="001E3C8A" w:rsidRDefault="00283437" w:rsidP="00283437">
      <w:pPr>
        <w:pStyle w:val="ListParagraph"/>
        <w:rPr>
          <w:rFonts w:ascii="Calibri" w:eastAsia="Times New Roman" w:hAnsi="Calibri" w:cs="Calibri"/>
          <w:lang w:eastAsia="en-GB"/>
        </w:rPr>
      </w:pPr>
      <w:r>
        <w:rPr>
          <w:rFonts w:ascii="Calibri" w:eastAsia="Times New Roman" w:hAnsi="Calibri" w:cs="Calibri"/>
          <w:b/>
          <w:bCs/>
          <w:lang w:eastAsia="en-GB"/>
        </w:rPr>
        <w:t xml:space="preserve">It is suggested that PASAI’s decrease its role as ‘program implementer </w:t>
      </w:r>
      <w:r w:rsidRPr="00696296">
        <w:rPr>
          <w:rFonts w:ascii="Calibri" w:eastAsia="Times New Roman" w:hAnsi="Calibri" w:cs="Calibri"/>
          <w:b/>
          <w:bCs/>
          <w:lang w:eastAsia="en-GB"/>
        </w:rPr>
        <w:t xml:space="preserve">and training </w:t>
      </w:r>
      <w:r>
        <w:rPr>
          <w:rFonts w:ascii="Calibri" w:eastAsia="Times New Roman" w:hAnsi="Calibri" w:cs="Calibri"/>
          <w:b/>
          <w:bCs/>
          <w:lang w:eastAsia="en-GB"/>
        </w:rPr>
        <w:t xml:space="preserve">organisation’ and strengthen its roles as a </w:t>
      </w:r>
      <w:r>
        <w:rPr>
          <w:rFonts w:ascii="Calibri" w:eastAsia="Times New Roman" w:hAnsi="Calibri" w:cs="Calibri"/>
          <w:b/>
          <w:bCs/>
          <w:lang w:val="en-US" w:eastAsia="en-GB"/>
        </w:rPr>
        <w:t>‘</w:t>
      </w:r>
      <w:r w:rsidRPr="000B53B3">
        <w:rPr>
          <w:rFonts w:ascii="Calibri" w:eastAsia="Times New Roman" w:hAnsi="Calibri" w:cs="Calibri"/>
          <w:b/>
          <w:bCs/>
          <w:lang w:eastAsia="en-GB"/>
        </w:rPr>
        <w:t xml:space="preserve">facilitating and learning </w:t>
      </w:r>
      <w:r>
        <w:rPr>
          <w:rFonts w:ascii="Calibri" w:eastAsia="Times New Roman" w:hAnsi="Calibri" w:cs="Calibri"/>
          <w:b/>
          <w:bCs/>
          <w:lang w:eastAsia="en-GB"/>
        </w:rPr>
        <w:t xml:space="preserve">organisation’. </w:t>
      </w:r>
      <w:r w:rsidRPr="009D4742">
        <w:rPr>
          <w:rFonts w:ascii="Calibri" w:eastAsia="Times New Roman" w:hAnsi="Calibri" w:cs="Calibri"/>
          <w:lang w:eastAsia="en-GB"/>
        </w:rPr>
        <w:t>As such,</w:t>
      </w:r>
      <w:r>
        <w:rPr>
          <w:rFonts w:ascii="Calibri" w:eastAsia="Times New Roman" w:hAnsi="Calibri" w:cs="Calibri"/>
          <w:b/>
          <w:bCs/>
          <w:lang w:eastAsia="en-GB"/>
        </w:rPr>
        <w:t xml:space="preserve"> </w:t>
      </w:r>
      <w:r w:rsidRPr="009D4742">
        <w:rPr>
          <w:rFonts w:ascii="Calibri" w:eastAsia="Times New Roman" w:hAnsi="Calibri" w:cs="Calibri"/>
          <w:lang w:eastAsia="en-GB"/>
        </w:rPr>
        <w:t>PASAI should more broadly consider program design approaches and innovate, making use of the network of SAIs, and building up from the activities of partner organisations and existing resources available to SAIs.</w:t>
      </w:r>
      <w:r>
        <w:rPr>
          <w:rFonts w:ascii="Calibri" w:eastAsia="Times New Roman" w:hAnsi="Calibri" w:cs="Calibri"/>
          <w:lang w:eastAsia="en-GB"/>
        </w:rPr>
        <w:t xml:space="preserve"> </w:t>
      </w:r>
      <w:r>
        <w:t xml:space="preserve">It is also recommended that PASAI clarify some </w:t>
      </w:r>
      <w:r w:rsidRPr="00AE776B">
        <w:t xml:space="preserve">roles </w:t>
      </w:r>
      <w:r>
        <w:t xml:space="preserve">in the organisation, particularly roles of members in supporting </w:t>
      </w:r>
      <w:r w:rsidRPr="00AE776B">
        <w:t>the implementation of the strategic plan</w:t>
      </w:r>
      <w:r>
        <w:t xml:space="preserve">. </w:t>
      </w:r>
      <w:r w:rsidRPr="001E3C8A">
        <w:rPr>
          <w:rFonts w:ascii="Calibri" w:eastAsia="Times New Roman" w:hAnsi="Calibri" w:cs="Calibri"/>
          <w:lang w:eastAsia="en-GB"/>
        </w:rPr>
        <w:t>In both regards, suggestions are made in the report.</w:t>
      </w:r>
    </w:p>
    <w:p w14:paraId="6A7C0AF0" w14:textId="77777777" w:rsidR="00283437" w:rsidRPr="009B211A" w:rsidRDefault="00283437" w:rsidP="00283437">
      <w:pPr>
        <w:pStyle w:val="ListParagraph"/>
        <w:rPr>
          <w:color w:val="000000"/>
        </w:rPr>
      </w:pPr>
      <w:r>
        <w:rPr>
          <w:b/>
          <w:bCs/>
        </w:rPr>
        <w:t xml:space="preserve">PASAI </w:t>
      </w:r>
      <w:r w:rsidRPr="009B211A">
        <w:rPr>
          <w:b/>
          <w:bCs/>
        </w:rPr>
        <w:t>should develop better understanding of the work of regional and international organisations working in the region</w:t>
      </w:r>
      <w:r w:rsidRPr="009B211A">
        <w:t xml:space="preserve">, to learn if and how they complement PASAI strategic priority areas and how they can support SAIs. </w:t>
      </w:r>
      <w:r>
        <w:t xml:space="preserve">Such information should also be disseminated to SAIs and other pertinent stakeholders. </w:t>
      </w:r>
    </w:p>
    <w:p w14:paraId="33BC7760" w14:textId="77777777" w:rsidR="00283437" w:rsidRPr="00C22B69" w:rsidRDefault="00283437" w:rsidP="00283437">
      <w:pPr>
        <w:rPr>
          <w:b/>
          <w:bCs/>
          <w:i/>
          <w:iCs/>
          <w:color w:val="4F81BD" w:themeColor="accent1"/>
        </w:rPr>
      </w:pPr>
      <w:r w:rsidRPr="00C22B69">
        <w:rPr>
          <w:b/>
          <w:bCs/>
          <w:i/>
          <w:iCs/>
          <w:color w:val="4F81BD" w:themeColor="accent1"/>
        </w:rPr>
        <w:t>Structural</w:t>
      </w:r>
      <w:r>
        <w:rPr>
          <w:b/>
          <w:bCs/>
          <w:i/>
          <w:iCs/>
          <w:color w:val="4F81BD" w:themeColor="accent1"/>
        </w:rPr>
        <w:t xml:space="preserve"> level</w:t>
      </w:r>
    </w:p>
    <w:p w14:paraId="603C5DB6" w14:textId="77777777" w:rsidR="00283437" w:rsidRDefault="00283437" w:rsidP="00283437">
      <w:pPr>
        <w:pStyle w:val="ListParagraph"/>
      </w:pPr>
      <w:r>
        <w:rPr>
          <w:b/>
          <w:bCs/>
        </w:rPr>
        <w:t xml:space="preserve">The format of the </w:t>
      </w:r>
      <w:r w:rsidRPr="009B211A">
        <w:rPr>
          <w:b/>
          <w:bCs/>
        </w:rPr>
        <w:t>Congress</w:t>
      </w:r>
      <w:r>
        <w:rPr>
          <w:b/>
          <w:bCs/>
        </w:rPr>
        <w:t>es</w:t>
      </w:r>
      <w:r w:rsidRPr="009B211A">
        <w:rPr>
          <w:b/>
          <w:bCs/>
        </w:rPr>
        <w:t xml:space="preserve"> should </w:t>
      </w:r>
      <w:r>
        <w:rPr>
          <w:b/>
          <w:bCs/>
        </w:rPr>
        <w:t xml:space="preserve">foster </w:t>
      </w:r>
      <w:r w:rsidRPr="009B211A">
        <w:rPr>
          <w:b/>
          <w:bCs/>
        </w:rPr>
        <w:t>discussion</w:t>
      </w:r>
      <w:r>
        <w:rPr>
          <w:b/>
          <w:bCs/>
        </w:rPr>
        <w:t xml:space="preserve"> among members, addressing more </w:t>
      </w:r>
      <w:r w:rsidRPr="0092424C">
        <w:rPr>
          <w:b/>
          <w:bCs/>
        </w:rPr>
        <w:t>strategic</w:t>
      </w:r>
      <w:r>
        <w:rPr>
          <w:b/>
          <w:bCs/>
        </w:rPr>
        <w:t>al</w:t>
      </w:r>
      <w:r>
        <w:t xml:space="preserve"> </w:t>
      </w:r>
      <w:r w:rsidRPr="0092424C">
        <w:rPr>
          <w:b/>
          <w:bCs/>
        </w:rPr>
        <w:t>than technical issues</w:t>
      </w:r>
      <w:r w:rsidRPr="009B211A">
        <w:t xml:space="preserve"> </w:t>
      </w:r>
      <w:r w:rsidRPr="0092424C">
        <w:rPr>
          <w:b/>
          <w:bCs/>
        </w:rPr>
        <w:t>in</w:t>
      </w:r>
      <w:r>
        <w:rPr>
          <w:b/>
          <w:bCs/>
        </w:rPr>
        <w:t xml:space="preserve"> and about</w:t>
      </w:r>
      <w:r w:rsidRPr="0092424C">
        <w:rPr>
          <w:b/>
          <w:bCs/>
        </w:rPr>
        <w:t xml:space="preserve"> PASAI</w:t>
      </w:r>
      <w:r>
        <w:rPr>
          <w:b/>
          <w:bCs/>
        </w:rPr>
        <w:t>.</w:t>
      </w:r>
      <w:r w:rsidRPr="009B211A">
        <w:t xml:space="preserve"> </w:t>
      </w:r>
      <w:r>
        <w:t>It is suggested that the Board consult a cultural communication expert to learn how to improve participation in open discussion settings and meeting arrangements that nurture productive discussions, and share the lessons with members. In turn, Heads of SAI and other participating stakeholders could become more forthcoming with their inputs to discussions, which would certainly be to the benefit of all members and PASAI.</w:t>
      </w:r>
    </w:p>
    <w:p w14:paraId="74C81E7F" w14:textId="77777777" w:rsidR="00283437" w:rsidRPr="009B211A" w:rsidRDefault="00283437" w:rsidP="00283437">
      <w:pPr>
        <w:pStyle w:val="ListParagraph"/>
      </w:pPr>
      <w:r w:rsidRPr="009B211A">
        <w:rPr>
          <w:b/>
          <w:bCs/>
        </w:rPr>
        <w:t xml:space="preserve">It is </w:t>
      </w:r>
      <w:r>
        <w:rPr>
          <w:b/>
          <w:bCs/>
        </w:rPr>
        <w:t>recommended that</w:t>
      </w:r>
      <w:r w:rsidRPr="009B211A">
        <w:t xml:space="preserve"> the Board and the Secretary General ensure the </w:t>
      </w:r>
      <w:r>
        <w:t xml:space="preserve">Secretariat </w:t>
      </w:r>
      <w:r w:rsidRPr="009B211A">
        <w:t>office develop</w:t>
      </w:r>
      <w:r>
        <w:t>s</w:t>
      </w:r>
      <w:r w:rsidRPr="009B211A">
        <w:t xml:space="preserve"> a business model that is in line with its resources</w:t>
      </w:r>
      <w:r>
        <w:t xml:space="preserve"> and monitor and report</w:t>
      </w:r>
      <w:r w:rsidRPr="009B211A">
        <w:t xml:space="preserve"> on the progress of achieving its objectives as outlined in the strategic plan</w:t>
      </w:r>
      <w:r>
        <w:t xml:space="preserve">. </w:t>
      </w:r>
    </w:p>
    <w:p w14:paraId="3C46D3D1" w14:textId="77777777" w:rsidR="00283437" w:rsidRPr="006A5461" w:rsidRDefault="00283437" w:rsidP="00D11BC7">
      <w:pPr>
        <w:pStyle w:val="ListParagraph"/>
      </w:pPr>
      <w:r>
        <w:rPr>
          <w:b/>
        </w:rPr>
        <w:t>T</w:t>
      </w:r>
      <w:r w:rsidRPr="009B211A">
        <w:rPr>
          <w:b/>
        </w:rPr>
        <w:t xml:space="preserve">he structure of the Secretariat should </w:t>
      </w:r>
      <w:r>
        <w:rPr>
          <w:b/>
        </w:rPr>
        <w:t>represent the</w:t>
      </w:r>
      <w:r w:rsidRPr="009B211A">
        <w:rPr>
          <w:b/>
        </w:rPr>
        <w:t xml:space="preserve"> priority areas</w:t>
      </w:r>
      <w:r>
        <w:rPr>
          <w:b/>
        </w:rPr>
        <w:t xml:space="preserve"> and the development of the organisation, including strengthening PASAI’s role as a learning and facilitating organisation</w:t>
      </w:r>
      <w:r w:rsidRPr="009B211A">
        <w:t xml:space="preserve">. </w:t>
      </w:r>
      <w:r>
        <w:t>I</w:t>
      </w:r>
      <w:r w:rsidRPr="009B211A">
        <w:t xml:space="preserve">t is </w:t>
      </w:r>
      <w:r>
        <w:t xml:space="preserve">recommended </w:t>
      </w:r>
      <w:r w:rsidRPr="009B211A">
        <w:t xml:space="preserve">that the Secretariat’s structure </w:t>
      </w:r>
      <w:r w:rsidR="00D11BC7">
        <w:t>becomes</w:t>
      </w:r>
      <w:r w:rsidRPr="009B211A">
        <w:t xml:space="preserve"> functional</w:t>
      </w:r>
      <w:r>
        <w:t xml:space="preserve">, utilizing </w:t>
      </w:r>
      <w:r w:rsidRPr="009B211A">
        <w:t>staff expertise and exper</w:t>
      </w:r>
      <w:r>
        <w:t>iences to complement each other. Dedicated time for strategic discussions should take place as well as ongoing consultations with and between staff at the technical levels. This can enhance</w:t>
      </w:r>
      <w:r w:rsidRPr="009B211A">
        <w:t xml:space="preserve"> the </w:t>
      </w:r>
      <w:r>
        <w:t xml:space="preserve">Secretariat’s operational mode, promote creativity and innovation, learning and </w:t>
      </w:r>
      <w:r w:rsidRPr="009B211A">
        <w:t xml:space="preserve">achievements. </w:t>
      </w:r>
      <w:r>
        <w:t>An area</w:t>
      </w:r>
      <w:r w:rsidRPr="009B211A">
        <w:t xml:space="preserve"> for consideration for expertise to support the Chief Executive </w:t>
      </w:r>
      <w:r>
        <w:t xml:space="preserve">is </w:t>
      </w:r>
      <w:r w:rsidRPr="009B211A">
        <w:t>Monitoring, Evaluation and Learning</w:t>
      </w:r>
      <w:r>
        <w:t>.</w:t>
      </w:r>
    </w:p>
    <w:p w14:paraId="0438BF23" w14:textId="77777777" w:rsidR="00283437" w:rsidRPr="00C22B69" w:rsidRDefault="00283437" w:rsidP="00283437">
      <w:pPr>
        <w:rPr>
          <w:b/>
          <w:bCs/>
          <w:i/>
          <w:iCs/>
          <w:color w:val="4F81BD" w:themeColor="accent1"/>
        </w:rPr>
      </w:pPr>
      <w:r w:rsidRPr="00C22B69">
        <w:rPr>
          <w:b/>
          <w:bCs/>
          <w:i/>
          <w:iCs/>
          <w:color w:val="4F81BD" w:themeColor="accent1"/>
        </w:rPr>
        <w:t>Administrative</w:t>
      </w:r>
      <w:r>
        <w:rPr>
          <w:b/>
          <w:bCs/>
          <w:i/>
          <w:iCs/>
          <w:color w:val="4F81BD" w:themeColor="accent1"/>
        </w:rPr>
        <w:t xml:space="preserve"> level</w:t>
      </w:r>
    </w:p>
    <w:p w14:paraId="10095CC3" w14:textId="77777777" w:rsidR="00283437" w:rsidRDefault="00283437" w:rsidP="00283437">
      <w:pPr>
        <w:pStyle w:val="ListParagraph"/>
      </w:pPr>
      <w:r w:rsidRPr="009B211A">
        <w:rPr>
          <w:b/>
          <w:bCs/>
        </w:rPr>
        <w:t>PASAI could do an assessment of whether hiring additional staff to support the work of the directors would be more efficient than continue with the same level of use of consultants</w:t>
      </w:r>
      <w:r>
        <w:t xml:space="preserve"> as it has thus far. It also should implement measures to </w:t>
      </w:r>
      <w:r w:rsidRPr="009B211A">
        <w:t>make the procurement of consultants transparent, and reach experts with different experiences and backgrounds</w:t>
      </w:r>
      <w:r>
        <w:t xml:space="preserve">. It is suggested that </w:t>
      </w:r>
      <w:r w:rsidRPr="009B211A">
        <w:t>PASAI builds a database of consulta</w:t>
      </w:r>
      <w:r>
        <w:t>nts, based on a pre-qualification process.</w:t>
      </w:r>
    </w:p>
    <w:p w14:paraId="5764644D" w14:textId="77777777" w:rsidR="00283437" w:rsidRPr="00EB2294" w:rsidRDefault="00283437" w:rsidP="00283437">
      <w:pPr>
        <w:pStyle w:val="ListParagraph"/>
      </w:pPr>
      <w:r w:rsidRPr="00EB2294">
        <w:t xml:space="preserve">PASAI should become more proactive in contacting development partners and fund raising, to improve the long-term funding base of the organisation. </w:t>
      </w:r>
    </w:p>
    <w:p w14:paraId="4168D209" w14:textId="77777777" w:rsidR="00DC0218" w:rsidRDefault="00283437" w:rsidP="00E45AAA">
      <w:pPr>
        <w:pStyle w:val="ListParagraph"/>
      </w:pPr>
      <w:r w:rsidRPr="00087C77">
        <w:rPr>
          <w:b/>
          <w:bCs/>
        </w:rPr>
        <w:lastRenderedPageBreak/>
        <w:t xml:space="preserve">It is </w:t>
      </w:r>
      <w:r>
        <w:rPr>
          <w:b/>
          <w:bCs/>
        </w:rPr>
        <w:t>suggested</w:t>
      </w:r>
      <w:r w:rsidRPr="00087C77">
        <w:rPr>
          <w:b/>
          <w:bCs/>
        </w:rPr>
        <w:t xml:space="preserve"> that the </w:t>
      </w:r>
      <w:r w:rsidR="00EB2294">
        <w:rPr>
          <w:b/>
          <w:bCs/>
        </w:rPr>
        <w:t xml:space="preserve">Secretariat </w:t>
      </w:r>
      <w:r w:rsidRPr="00087C77">
        <w:rPr>
          <w:b/>
          <w:bCs/>
        </w:rPr>
        <w:t>staff undergo training in program cycle management</w:t>
      </w:r>
      <w:r w:rsidRPr="009B211A">
        <w:t xml:space="preserve">, which cover from program planning, project design to </w:t>
      </w:r>
      <w:r w:rsidR="00E45AAA" w:rsidRPr="009B211A">
        <w:t>budgeting</w:t>
      </w:r>
      <w:r w:rsidR="00E45AAA">
        <w:t>,</w:t>
      </w:r>
      <w:r w:rsidR="00E45AAA" w:rsidRPr="009B211A">
        <w:t xml:space="preserve"> </w:t>
      </w:r>
      <w:r w:rsidRPr="009B211A">
        <w:t xml:space="preserve">monitoring, and evaluation phase. After training, the office should develop a template for program </w:t>
      </w:r>
      <w:r>
        <w:t xml:space="preserve">plan </w:t>
      </w:r>
      <w:r w:rsidRPr="009B211A">
        <w:t>at international standard</w:t>
      </w:r>
      <w:r>
        <w:t>, providing directions for linking it to the MER</w:t>
      </w:r>
      <w:r w:rsidRPr="009B211A">
        <w:t xml:space="preserve">. </w:t>
      </w:r>
    </w:p>
    <w:p w14:paraId="6D4E8AF8" w14:textId="77777777" w:rsidR="000356FA" w:rsidRPr="009B211A" w:rsidRDefault="00113BA3" w:rsidP="00A85EB2">
      <w:pPr>
        <w:pStyle w:val="Heading1"/>
      </w:pPr>
      <w:bookmarkStart w:id="2" w:name="_Toc5873440"/>
      <w:r w:rsidRPr="009B211A">
        <w:t>Introduction</w:t>
      </w:r>
      <w:bookmarkEnd w:id="2"/>
    </w:p>
    <w:p w14:paraId="793634EA" w14:textId="77777777" w:rsidR="00597E19" w:rsidRPr="009B211A" w:rsidRDefault="00350948" w:rsidP="00D42941">
      <w:pPr>
        <w:pStyle w:val="ListParagraph"/>
      </w:pPr>
      <w:r w:rsidRPr="009B211A">
        <w:t>The Pacific Association of Supreme Audit Institutions (</w:t>
      </w:r>
      <w:r w:rsidR="00597E19" w:rsidRPr="009B211A">
        <w:t>PASAI</w:t>
      </w:r>
      <w:r w:rsidRPr="009B211A">
        <w:t>)</w:t>
      </w:r>
      <w:r w:rsidR="00597E19" w:rsidRPr="009B211A">
        <w:t xml:space="preserve"> is the official association of supreme audit institutions (SAIs) in the Pacific region. In 2014, it approved its Strategic Plan for a period of 10 years, from 2014 to 2024. </w:t>
      </w:r>
      <w:r w:rsidR="00D42941">
        <w:t xml:space="preserve">As foreseen in the Strategic Plan, </w:t>
      </w:r>
      <w:r w:rsidR="00597E19" w:rsidRPr="009B211A">
        <w:t xml:space="preserve">PASAI </w:t>
      </w:r>
      <w:r w:rsidR="00D42941">
        <w:t>carried</w:t>
      </w:r>
      <w:r w:rsidR="00597E19" w:rsidRPr="009B211A">
        <w:t xml:space="preserve"> out an independent evaluation of the implementation of the strategic plan at mid-point, for the purposes of accountability, transparency and learning. </w:t>
      </w:r>
    </w:p>
    <w:p w14:paraId="2F98F9B5" w14:textId="77777777" w:rsidR="00DA0505" w:rsidRPr="009B211A" w:rsidRDefault="00A368C6" w:rsidP="00190B13">
      <w:pPr>
        <w:pStyle w:val="ListParagraph"/>
      </w:pPr>
      <w:r w:rsidRPr="009B211A">
        <w:t>Bezerra International Consulting</w:t>
      </w:r>
      <w:r w:rsidR="00E52D03" w:rsidRPr="009B211A">
        <w:t xml:space="preserve"> </w:t>
      </w:r>
      <w:r w:rsidR="00DA0505" w:rsidRPr="009B211A">
        <w:t xml:space="preserve">was </w:t>
      </w:r>
      <w:r w:rsidR="007C493E" w:rsidRPr="009B211A">
        <w:t xml:space="preserve">selected </w:t>
      </w:r>
      <w:r w:rsidR="00DA0505" w:rsidRPr="009B211A">
        <w:t xml:space="preserve">by the </w:t>
      </w:r>
      <w:r w:rsidR="00350948" w:rsidRPr="009B211A">
        <w:t>PASAI</w:t>
      </w:r>
      <w:r w:rsidR="00DA0505" w:rsidRPr="009B211A">
        <w:t>,</w:t>
      </w:r>
      <w:r w:rsidR="009A24CE">
        <w:rPr>
          <w:rStyle w:val="FootnoteReference"/>
        </w:rPr>
        <w:footnoteReference w:id="2"/>
      </w:r>
      <w:r w:rsidR="00DA0505" w:rsidRPr="009B211A">
        <w:t xml:space="preserve"> through a </w:t>
      </w:r>
      <w:r w:rsidR="00E52D03" w:rsidRPr="009B211A">
        <w:t>competitive bid</w:t>
      </w:r>
      <w:r w:rsidR="00DA0505" w:rsidRPr="009B211A">
        <w:t xml:space="preserve">, to conduct </w:t>
      </w:r>
      <w:r w:rsidR="00350948" w:rsidRPr="009B211A">
        <w:t>the</w:t>
      </w:r>
      <w:r w:rsidR="00EA2975" w:rsidRPr="009B211A">
        <w:t xml:space="preserve"> </w:t>
      </w:r>
      <w:r w:rsidR="00190B13" w:rsidRPr="00190B13">
        <w:t>Mid-Term Review of the Pacific Association of Supreme Audit Institutions (PASAI) Implementation of its Long-term Strategic Plan 2014-2024</w:t>
      </w:r>
      <w:r w:rsidR="00190B13">
        <w:t xml:space="preserve"> </w:t>
      </w:r>
      <w:r w:rsidR="00E52D03" w:rsidRPr="009B211A">
        <w:rPr>
          <w:rFonts w:eastAsia="SimSun"/>
          <w:lang w:eastAsia="zh-CN"/>
        </w:rPr>
        <w:t xml:space="preserve">(henceforth, PASAI Mid-term Review). </w:t>
      </w:r>
      <w:r w:rsidR="00DA0505" w:rsidRPr="009B211A">
        <w:t>The</w:t>
      </w:r>
      <w:r w:rsidR="006D1769" w:rsidRPr="009B211A">
        <w:t xml:space="preserve"> purposes of the evaluation</w:t>
      </w:r>
      <w:r w:rsidR="00DA0505" w:rsidRPr="009B211A">
        <w:t xml:space="preserve"> as outlined in the </w:t>
      </w:r>
      <w:r w:rsidR="00DA0505" w:rsidRPr="009B211A">
        <w:rPr>
          <w:i/>
        </w:rPr>
        <w:t>Terms of Reference</w:t>
      </w:r>
      <w:r w:rsidR="00DA0505" w:rsidRPr="009B211A">
        <w:t xml:space="preserve"> </w:t>
      </w:r>
      <w:r w:rsidR="00632B70" w:rsidRPr="009B211A">
        <w:t>(TOR)</w:t>
      </w:r>
      <w:r w:rsidR="00350948" w:rsidRPr="009B211A">
        <w:t xml:space="preserve"> </w:t>
      </w:r>
      <w:r w:rsidR="00DA0505" w:rsidRPr="009B211A">
        <w:t>are to:</w:t>
      </w:r>
    </w:p>
    <w:p w14:paraId="1AB0629B" w14:textId="77777777" w:rsidR="00E52D03" w:rsidRPr="009B211A" w:rsidRDefault="007C493E" w:rsidP="000C518B">
      <w:pPr>
        <w:pStyle w:val="ListParagraph"/>
        <w:numPr>
          <w:ilvl w:val="1"/>
          <w:numId w:val="3"/>
        </w:numPr>
        <w:ind w:left="709"/>
        <w:rPr>
          <w:lang w:eastAsia="zh-CN"/>
        </w:rPr>
      </w:pPr>
      <w:r w:rsidRPr="009B211A">
        <w:rPr>
          <w:lang w:eastAsia="zh-CN"/>
        </w:rPr>
        <w:t>R</w:t>
      </w:r>
      <w:r w:rsidR="00E52D03" w:rsidRPr="009B211A">
        <w:rPr>
          <w:lang w:eastAsia="zh-CN"/>
        </w:rPr>
        <w:t xml:space="preserve">eview and </w:t>
      </w:r>
      <w:r w:rsidR="006D024D" w:rsidRPr="009B211A">
        <w:rPr>
          <w:lang w:eastAsia="zh-CN"/>
        </w:rPr>
        <w:t>analyse</w:t>
      </w:r>
      <w:r w:rsidR="00E52D03" w:rsidRPr="009B211A">
        <w:rPr>
          <w:lang w:eastAsia="zh-CN"/>
        </w:rPr>
        <w:t xml:space="preserve"> the effectiveness and efficiency of PASAI in delivering its programs to achieve its objectives to date, and what is required to achieve a successful PASAI through gaining and maintaining PASAI’s Strategic Plan priorities in more efficient, effective, and economical ways to deliver PASAI’s planned programs to achieve the desired results. </w:t>
      </w:r>
    </w:p>
    <w:p w14:paraId="7BC3A394" w14:textId="77777777" w:rsidR="00E52D03" w:rsidRPr="009B211A" w:rsidRDefault="007C493E" w:rsidP="000C518B">
      <w:pPr>
        <w:pStyle w:val="ListParagraph"/>
        <w:numPr>
          <w:ilvl w:val="1"/>
          <w:numId w:val="3"/>
        </w:numPr>
        <w:ind w:left="709"/>
        <w:rPr>
          <w:lang w:eastAsia="zh-CN"/>
        </w:rPr>
      </w:pPr>
      <w:r w:rsidRPr="009B211A">
        <w:rPr>
          <w:lang w:eastAsia="zh-CN"/>
        </w:rPr>
        <w:t>E</w:t>
      </w:r>
      <w:r w:rsidR="00E52D03" w:rsidRPr="009B211A">
        <w:rPr>
          <w:lang w:eastAsia="zh-CN"/>
        </w:rPr>
        <w:t xml:space="preserve">valuate the relevance of the existing PASAI strategy and its SPs and activities to understand whether these are sufficient to achieve the higher-level objective of the Strategy and whether they are still meaningful and “wanted” by key stakeholders and to identify what needs to be done to ensure that PASAI remain relevant, including the relevance of integrating gender and social inclusion into the approach. </w:t>
      </w:r>
    </w:p>
    <w:p w14:paraId="1B676BB7" w14:textId="77777777" w:rsidR="00E52D03" w:rsidRPr="009B211A" w:rsidRDefault="007C493E" w:rsidP="000C518B">
      <w:pPr>
        <w:pStyle w:val="ListParagraph"/>
        <w:numPr>
          <w:ilvl w:val="1"/>
          <w:numId w:val="3"/>
        </w:numPr>
        <w:ind w:left="709"/>
        <w:rPr>
          <w:lang w:eastAsia="zh-CN"/>
        </w:rPr>
      </w:pPr>
      <w:r w:rsidRPr="009B211A">
        <w:rPr>
          <w:lang w:eastAsia="zh-CN"/>
        </w:rPr>
        <w:t>R</w:t>
      </w:r>
      <w:r w:rsidR="00E52D03" w:rsidRPr="009B211A">
        <w:rPr>
          <w:lang w:eastAsia="zh-CN"/>
        </w:rPr>
        <w:t xml:space="preserve">eview and assess the sustainability of PASAI, particularly the adequacy of the capacity and resources, and the effectiveness of the Secretariat structure, to support and maintain the implementation of the PASAI strategy up to the conclusion of the strategy period. </w:t>
      </w:r>
    </w:p>
    <w:p w14:paraId="699C0433" w14:textId="77777777" w:rsidR="00751B7B" w:rsidRPr="009B211A" w:rsidRDefault="00B93DDA" w:rsidP="00127570">
      <w:pPr>
        <w:pStyle w:val="ListParagraph"/>
      </w:pPr>
      <w:r w:rsidRPr="009B211A">
        <w:t xml:space="preserve">The </w:t>
      </w:r>
      <w:r w:rsidR="007E1ECB" w:rsidRPr="009B211A">
        <w:t>r</w:t>
      </w:r>
      <w:r w:rsidRPr="009B211A">
        <w:t xml:space="preserve">eview </w:t>
      </w:r>
      <w:r w:rsidR="002E0A81" w:rsidRPr="009B211A">
        <w:t xml:space="preserve">was </w:t>
      </w:r>
      <w:r w:rsidRPr="009B211A">
        <w:t xml:space="preserve">to cover all programs and activities of PASAI conducted under the five </w:t>
      </w:r>
      <w:r w:rsidR="00632B70" w:rsidRPr="009B211A">
        <w:t>s</w:t>
      </w:r>
      <w:r w:rsidR="00862C64" w:rsidRPr="009B211A">
        <w:t xml:space="preserve">trategic </w:t>
      </w:r>
      <w:r w:rsidR="00632B70" w:rsidRPr="009B211A">
        <w:t>p</w:t>
      </w:r>
      <w:r w:rsidR="00862C64" w:rsidRPr="009B211A">
        <w:t xml:space="preserve">riorities </w:t>
      </w:r>
      <w:r w:rsidR="00632B70" w:rsidRPr="009B211A">
        <w:t xml:space="preserve">areas </w:t>
      </w:r>
      <w:r w:rsidR="00862C64" w:rsidRPr="009B211A">
        <w:t>(</w:t>
      </w:r>
      <w:r w:rsidRPr="009B211A">
        <w:t>SP</w:t>
      </w:r>
      <w:r w:rsidR="00632B70" w:rsidRPr="009B211A">
        <w:t>A</w:t>
      </w:r>
      <w:r w:rsidRPr="009B211A">
        <w:t>s</w:t>
      </w:r>
      <w:r w:rsidR="00862C64" w:rsidRPr="009B211A">
        <w:t>)</w:t>
      </w:r>
      <w:r w:rsidRPr="009B211A">
        <w:t xml:space="preserve"> of the Strategic Plan 2014-20241, within the first four years of its </w:t>
      </w:r>
      <w:r w:rsidR="007E1ECB" w:rsidRPr="009B211A">
        <w:t>implementation</w:t>
      </w:r>
      <w:r w:rsidRPr="009B211A">
        <w:t>. The review period covers programs commencing from 1 July 2014 to 30 June 2018.</w:t>
      </w:r>
    </w:p>
    <w:p w14:paraId="215A05A0" w14:textId="77777777" w:rsidR="00737646" w:rsidRPr="009B211A" w:rsidRDefault="00FE3C57" w:rsidP="00FE3C57">
      <w:pPr>
        <w:pStyle w:val="ListParagraph"/>
      </w:pPr>
      <w:r>
        <w:t xml:space="preserve">The </w:t>
      </w:r>
      <w:r w:rsidRPr="005F6E39">
        <w:rPr>
          <w:rFonts w:eastAsia="SimSun"/>
          <w:lang w:eastAsia="zh-CN"/>
        </w:rPr>
        <w:t>PASAI Mid-term Review</w:t>
      </w:r>
      <w:r w:rsidRPr="009B211A">
        <w:rPr>
          <w:lang w:eastAsia="nb-NO"/>
        </w:rPr>
        <w:t xml:space="preserve"> took place between July 2018 and </w:t>
      </w:r>
      <w:r>
        <w:rPr>
          <w:lang w:eastAsia="nb-NO"/>
        </w:rPr>
        <w:t>February</w:t>
      </w:r>
      <w:r w:rsidRPr="009B211A">
        <w:rPr>
          <w:lang w:eastAsia="nb-NO"/>
        </w:rPr>
        <w:t xml:space="preserve"> 2019. </w:t>
      </w:r>
      <w:r w:rsidRPr="009B211A">
        <w:t>The fieldwork took place f</w:t>
      </w:r>
      <w:r>
        <w:t>rom 21</w:t>
      </w:r>
      <w:r w:rsidRPr="009B211A">
        <w:t xml:space="preserve"> August to 4 October 2018 and was carried out by the evaluation team leader.</w:t>
      </w:r>
      <w:r>
        <w:t xml:space="preserve"> </w:t>
      </w:r>
      <w:r w:rsidR="00B277C8" w:rsidRPr="009B211A">
        <w:t xml:space="preserve">This report presents </w:t>
      </w:r>
      <w:r w:rsidR="00737646" w:rsidRPr="009B211A">
        <w:t xml:space="preserve">the findings, conclusions and recommendations of the </w:t>
      </w:r>
      <w:r w:rsidR="00350948" w:rsidRPr="009B211A">
        <w:rPr>
          <w:rFonts w:eastAsia="SimSun"/>
          <w:lang w:eastAsia="zh-CN"/>
        </w:rPr>
        <w:t>PASAI Mid-term Review</w:t>
      </w:r>
      <w:r w:rsidR="00350948" w:rsidRPr="009B211A">
        <w:t xml:space="preserve">. </w:t>
      </w:r>
      <w:r w:rsidR="00737646" w:rsidRPr="009B211A">
        <w:t xml:space="preserve">The findings are presented in </w:t>
      </w:r>
      <w:r>
        <w:t>six</w:t>
      </w:r>
      <w:r w:rsidR="00737646" w:rsidRPr="009B211A">
        <w:t xml:space="preserve"> </w:t>
      </w:r>
      <w:r w:rsidR="00A85630" w:rsidRPr="009B211A">
        <w:t>chapters</w:t>
      </w:r>
      <w:r w:rsidR="00737646" w:rsidRPr="009B211A">
        <w:t xml:space="preserve"> representing the main evaluative criteria and </w:t>
      </w:r>
      <w:r w:rsidR="00A85630" w:rsidRPr="009B211A">
        <w:t>questions</w:t>
      </w:r>
      <w:r w:rsidR="00737646" w:rsidRPr="009B211A">
        <w:t xml:space="preserve"> in the ToR</w:t>
      </w:r>
      <w:r w:rsidR="00A85630" w:rsidRPr="009B211A">
        <w:t xml:space="preserve">, PASAI’s governance issues and </w:t>
      </w:r>
      <w:r w:rsidR="00737646" w:rsidRPr="009B211A">
        <w:t>Theory of Change</w:t>
      </w:r>
      <w:r w:rsidR="00A85630" w:rsidRPr="009B211A">
        <w:t xml:space="preserve"> (ToC). </w:t>
      </w:r>
      <w:r w:rsidR="00737646" w:rsidRPr="009B211A">
        <w:t>It includes an executive summary and an annex containing lessons learned. The report has two Annex Volumes:</w:t>
      </w:r>
    </w:p>
    <w:p w14:paraId="15969096" w14:textId="77777777" w:rsidR="00350948" w:rsidRPr="009B211A" w:rsidRDefault="00350948" w:rsidP="0075163A">
      <w:pPr>
        <w:pStyle w:val="ListParagraph"/>
        <w:numPr>
          <w:ilvl w:val="0"/>
          <w:numId w:val="37"/>
        </w:numPr>
      </w:pPr>
      <w:r w:rsidRPr="009B211A">
        <w:t>Volume One, which contains analysis of SAIs in PASAI and their development towards contributing to transparency and accountability in the region.</w:t>
      </w:r>
    </w:p>
    <w:p w14:paraId="4C358C94" w14:textId="77777777" w:rsidR="00350948" w:rsidRPr="009B211A" w:rsidRDefault="00FD4C84" w:rsidP="0075163A">
      <w:pPr>
        <w:pStyle w:val="ListParagraph"/>
        <w:numPr>
          <w:ilvl w:val="0"/>
          <w:numId w:val="37"/>
        </w:numPr>
      </w:pPr>
      <w:r w:rsidRPr="009B211A">
        <w:t>Volume Two contains a full descriptio</w:t>
      </w:r>
      <w:r w:rsidR="00737646" w:rsidRPr="009B211A">
        <w:t>n of the evaluation methodology</w:t>
      </w:r>
      <w:r w:rsidR="00A85630" w:rsidRPr="009B211A">
        <w:t xml:space="preserve">, </w:t>
      </w:r>
      <w:r w:rsidRPr="009B211A">
        <w:t>list of persons consulted</w:t>
      </w:r>
      <w:r w:rsidR="00A85630" w:rsidRPr="009B211A">
        <w:t xml:space="preserve"> and the TOR</w:t>
      </w:r>
      <w:r w:rsidR="00737646" w:rsidRPr="009B211A">
        <w:t>.</w:t>
      </w:r>
    </w:p>
    <w:p w14:paraId="3D5EEB8C" w14:textId="77777777" w:rsidR="00EA2975" w:rsidRPr="009B211A" w:rsidRDefault="00EA2975" w:rsidP="00FE3C57">
      <w:pPr>
        <w:pStyle w:val="ListParagraph"/>
      </w:pPr>
      <w:r w:rsidRPr="009B211A">
        <w:rPr>
          <w:lang w:eastAsia="nb-NO"/>
        </w:rPr>
        <w:t>The evaluation</w:t>
      </w:r>
      <w:r w:rsidR="005E07D9" w:rsidRPr="009B211A">
        <w:rPr>
          <w:lang w:eastAsia="nb-NO"/>
        </w:rPr>
        <w:t xml:space="preserve"> </w:t>
      </w:r>
      <w:r w:rsidR="002D6498" w:rsidRPr="009B211A">
        <w:rPr>
          <w:lang w:eastAsia="nb-NO"/>
        </w:rPr>
        <w:t xml:space="preserve">was </w:t>
      </w:r>
      <w:r w:rsidR="005E07D9" w:rsidRPr="009B211A">
        <w:rPr>
          <w:lang w:eastAsia="nb-NO"/>
        </w:rPr>
        <w:t xml:space="preserve">conducted by </w:t>
      </w:r>
      <w:r w:rsidRPr="009B211A">
        <w:rPr>
          <w:lang w:eastAsia="nb-NO"/>
        </w:rPr>
        <w:t xml:space="preserve">a team of </w:t>
      </w:r>
      <w:r w:rsidR="007E1ECB" w:rsidRPr="009B211A">
        <w:rPr>
          <w:lang w:eastAsia="nb-NO"/>
        </w:rPr>
        <w:t xml:space="preserve">two </w:t>
      </w:r>
      <w:r w:rsidR="00317BFC">
        <w:rPr>
          <w:lang w:eastAsia="nb-NO"/>
        </w:rPr>
        <w:t xml:space="preserve">researchers: </w:t>
      </w:r>
      <w:r w:rsidR="007E1ECB" w:rsidRPr="009B211A">
        <w:rPr>
          <w:lang w:eastAsia="nb-NO"/>
        </w:rPr>
        <w:t>Dr</w:t>
      </w:r>
      <w:r w:rsidRPr="009B211A">
        <w:rPr>
          <w:lang w:eastAsia="nb-NO"/>
        </w:rPr>
        <w:t>. R</w:t>
      </w:r>
      <w:r w:rsidR="007E1ECB" w:rsidRPr="009B211A">
        <w:rPr>
          <w:lang w:eastAsia="nb-NO"/>
        </w:rPr>
        <w:t>iselia D. Bezerra</w:t>
      </w:r>
      <w:r w:rsidR="003E4110">
        <w:rPr>
          <w:lang w:eastAsia="nb-NO"/>
        </w:rPr>
        <w:t>, team leader,</w:t>
      </w:r>
      <w:r w:rsidR="007E1ECB" w:rsidRPr="009B211A">
        <w:rPr>
          <w:lang w:eastAsia="nb-NO"/>
        </w:rPr>
        <w:t xml:space="preserve"> and</w:t>
      </w:r>
      <w:r w:rsidRPr="009B211A">
        <w:rPr>
          <w:lang w:eastAsia="nb-NO"/>
        </w:rPr>
        <w:t xml:space="preserve"> </w:t>
      </w:r>
      <w:r w:rsidR="007E1ECB" w:rsidRPr="009B211A">
        <w:t>Mr. Henry McGr</w:t>
      </w:r>
      <w:r w:rsidR="002D6498" w:rsidRPr="009B211A">
        <w:t>egor. Dr. Jenny Ohman-Persson was</w:t>
      </w:r>
      <w:r w:rsidR="00FE3C57">
        <w:t xml:space="preserve"> the quality a</w:t>
      </w:r>
      <w:r w:rsidR="007E1ECB" w:rsidRPr="009B211A">
        <w:t>ssuror.</w:t>
      </w:r>
      <w:r w:rsidR="0019245A" w:rsidRPr="009B211A">
        <w:t xml:space="preserve"> </w:t>
      </w:r>
      <w:r w:rsidR="00930E51">
        <w:t xml:space="preserve">Mr. Gabriel B. Saether </w:t>
      </w:r>
      <w:r w:rsidR="00D45C02">
        <w:t xml:space="preserve">edited </w:t>
      </w:r>
      <w:r w:rsidR="00930E51">
        <w:t xml:space="preserve">the report and its annexes. </w:t>
      </w:r>
    </w:p>
    <w:p w14:paraId="7D7F3545" w14:textId="77777777" w:rsidR="007209CA" w:rsidRPr="009B211A" w:rsidRDefault="004C3CC1" w:rsidP="007209CA">
      <w:pPr>
        <w:pStyle w:val="Heading1"/>
      </w:pPr>
      <w:bookmarkStart w:id="3" w:name="_Toc530567665"/>
      <w:bookmarkStart w:id="4" w:name="_Toc5873441"/>
      <w:r w:rsidRPr="009B211A">
        <w:rPr>
          <w:lang w:eastAsia="en-GB"/>
        </w:rPr>
        <w:lastRenderedPageBreak/>
        <w:t>B</w:t>
      </w:r>
      <w:r w:rsidR="00607AA3" w:rsidRPr="009B211A">
        <w:rPr>
          <w:lang w:eastAsia="en-GB"/>
        </w:rPr>
        <w:t>ackground on PASA</w:t>
      </w:r>
      <w:bookmarkEnd w:id="3"/>
      <w:r w:rsidR="007137D3" w:rsidRPr="009B211A">
        <w:rPr>
          <w:lang w:eastAsia="en-GB"/>
        </w:rPr>
        <w:t>I</w:t>
      </w:r>
      <w:bookmarkEnd w:id="4"/>
    </w:p>
    <w:p w14:paraId="142B88FD" w14:textId="3DACCF64" w:rsidR="004E5C98" w:rsidRPr="009B211A" w:rsidRDefault="00702C2F" w:rsidP="0032490E">
      <w:pPr>
        <w:pStyle w:val="ListParagraph"/>
      </w:pPr>
      <w:r w:rsidRPr="009B211A">
        <w:t>I</w:t>
      </w:r>
      <w:r w:rsidR="00BF5DF3" w:rsidRPr="009B211A">
        <w:t xml:space="preserve">n </w:t>
      </w:r>
      <w:r w:rsidR="00100F6F" w:rsidRPr="009B211A">
        <w:t xml:space="preserve">the Pacific region, </w:t>
      </w:r>
      <w:r w:rsidRPr="009B211A">
        <w:t xml:space="preserve">as globally, </w:t>
      </w:r>
      <w:r w:rsidR="00100F6F" w:rsidRPr="009B211A">
        <w:t>governments have been undergoing public sector reforms, particularly public financial management (PFM) reform.</w:t>
      </w:r>
      <w:r w:rsidR="00100F6F" w:rsidRPr="009B211A">
        <w:rPr>
          <w:rStyle w:val="FootnoteReference"/>
          <w:bCs/>
        </w:rPr>
        <w:footnoteReference w:id="3"/>
      </w:r>
      <w:r w:rsidR="00100F6F" w:rsidRPr="009B211A">
        <w:t xml:space="preserve"> </w:t>
      </w:r>
      <w:r w:rsidR="0079499D" w:rsidRPr="009B211A">
        <w:t xml:space="preserve">Effective </w:t>
      </w:r>
      <w:r w:rsidR="00100F6F" w:rsidRPr="009B211A">
        <w:t>PFM</w:t>
      </w:r>
      <w:r w:rsidR="0079499D" w:rsidRPr="009B211A">
        <w:t xml:space="preserve"> systems are required to maximise the efficient use of resources, create the highest level of transparency and accountability in government finances and to ensure long term economic success. </w:t>
      </w:r>
      <w:r w:rsidR="00BD6864" w:rsidRPr="009B211A">
        <w:t xml:space="preserve">Many </w:t>
      </w:r>
      <w:r w:rsidR="004E5C98" w:rsidRPr="009B211A">
        <w:t xml:space="preserve">SAIs </w:t>
      </w:r>
      <w:r w:rsidR="00BD6864" w:rsidRPr="009B211A">
        <w:t xml:space="preserve">in the Pacific have been </w:t>
      </w:r>
      <w:r w:rsidR="004E5C98" w:rsidRPr="009B211A">
        <w:t>included in the monitoring and evaluation of public sector reform process, particularly through Public Expenditure and Financial Accountability (PEFA) assessments.</w:t>
      </w:r>
      <w:r w:rsidR="004E5C98" w:rsidRPr="009B211A">
        <w:rPr>
          <w:rStyle w:val="FootnoteReference"/>
          <w:bCs/>
        </w:rPr>
        <w:footnoteReference w:id="4"/>
      </w:r>
      <w:r w:rsidR="00624421" w:rsidRPr="009B211A">
        <w:t xml:space="preserve"> In addition, </w:t>
      </w:r>
      <w:r w:rsidR="004E5C98" w:rsidRPr="009B211A">
        <w:t xml:space="preserve">SAIs </w:t>
      </w:r>
      <w:r w:rsidR="00BF5DF3" w:rsidRPr="009B211A">
        <w:t xml:space="preserve">are increasingly been </w:t>
      </w:r>
      <w:r w:rsidR="004E5C98" w:rsidRPr="009B211A">
        <w:t>included in other assessments of the public sector such as the Observance of Standards and Codes for Accounting and Auditing carried out by the World Bank</w:t>
      </w:r>
      <w:r w:rsidR="00412AD2" w:rsidRPr="009B211A">
        <w:t>, the Open Budget Index by the Open Budget Partnership,</w:t>
      </w:r>
      <w:r w:rsidR="004E5C98" w:rsidRPr="009B211A">
        <w:t xml:space="preserve"> and the National Integrity System Assessments by the Transparency International, among others. These initiatives affected SAIs, </w:t>
      </w:r>
      <w:r w:rsidR="00CD77B3" w:rsidRPr="009B211A">
        <w:t xml:space="preserve">as they became more visible </w:t>
      </w:r>
      <w:r w:rsidR="00C67219" w:rsidRPr="009B211A">
        <w:t>to an increasing number of stakeholders of the P</w:t>
      </w:r>
      <w:r w:rsidR="00E36961">
        <w:t>FM</w:t>
      </w:r>
      <w:r w:rsidR="00C67219" w:rsidRPr="009B211A">
        <w:t xml:space="preserve"> reform. Greater visibility increased the d</w:t>
      </w:r>
      <w:r w:rsidR="00CD77B3" w:rsidRPr="009B211A">
        <w:t>emand for</w:t>
      </w:r>
      <w:r w:rsidR="004E5C98" w:rsidRPr="009B211A">
        <w:t xml:space="preserve"> </w:t>
      </w:r>
      <w:r w:rsidR="00C67219" w:rsidRPr="009B211A">
        <w:t>SAI</w:t>
      </w:r>
      <w:r w:rsidR="00CD77B3" w:rsidRPr="009B211A">
        <w:t xml:space="preserve"> </w:t>
      </w:r>
      <w:r w:rsidR="004E5C98" w:rsidRPr="009B211A">
        <w:t xml:space="preserve">professionalization </w:t>
      </w:r>
      <w:r w:rsidR="00CD77B3" w:rsidRPr="009B211A">
        <w:t>and improved performance</w:t>
      </w:r>
      <w:r w:rsidR="00C67219" w:rsidRPr="009B211A">
        <w:t>, as important institutions of the transparency and accountability chain</w:t>
      </w:r>
      <w:r w:rsidR="00CD77B3" w:rsidRPr="009B211A">
        <w:t>. It also created</w:t>
      </w:r>
      <w:r w:rsidR="004E5C98" w:rsidRPr="009B211A">
        <w:t xml:space="preserve"> opportunities for SAIs to receive </w:t>
      </w:r>
      <w:r w:rsidR="00CD77B3" w:rsidRPr="009B211A">
        <w:t xml:space="preserve">additional </w:t>
      </w:r>
      <w:r w:rsidR="004E5C98" w:rsidRPr="009B211A">
        <w:t>financial and technical support from their legislative bodies</w:t>
      </w:r>
      <w:r w:rsidR="0032490E" w:rsidRPr="009B211A">
        <w:t>,</w:t>
      </w:r>
      <w:r w:rsidR="004E5C98" w:rsidRPr="009B211A">
        <w:t xml:space="preserve"> international cooperation partners</w:t>
      </w:r>
      <w:r w:rsidR="0032490E" w:rsidRPr="009B211A">
        <w:t xml:space="preserve"> and organisations working to promote good governance</w:t>
      </w:r>
      <w:r w:rsidR="004E5C98" w:rsidRPr="009B211A">
        <w:t xml:space="preserve">. </w:t>
      </w:r>
    </w:p>
    <w:p w14:paraId="6532FB32" w14:textId="299CF9CF" w:rsidR="00434D96" w:rsidRPr="009B211A" w:rsidRDefault="00434D96" w:rsidP="009F6A95">
      <w:pPr>
        <w:pStyle w:val="ListParagraph"/>
      </w:pPr>
      <w:r w:rsidRPr="009B211A">
        <w:t xml:space="preserve">PASAI is a membership-based organisation constituted by SAIs in the Pacific operating at national and state levels. </w:t>
      </w:r>
      <w:r w:rsidR="009F6A95" w:rsidRPr="0046639E">
        <w:t xml:space="preserve">PASAI evolved from the South Pacific Association of Supreme Audit Institutions (“SPASAI”), which was formed in 1987, and adopted its current Charter in 2009, when </w:t>
      </w:r>
      <w:r w:rsidR="009F6A95" w:rsidRPr="0046639E">
        <w:rPr>
          <w:lang w:val="en-NZ"/>
        </w:rPr>
        <w:t xml:space="preserve">the Governing Board and the Secretariat was first </w:t>
      </w:r>
      <w:r w:rsidR="009F6A95" w:rsidRPr="0046639E">
        <w:t xml:space="preserve">established. </w:t>
      </w:r>
      <w:r w:rsidRPr="0046639E">
        <w:t>P</w:t>
      </w:r>
      <w:r w:rsidRPr="009B211A">
        <w:t xml:space="preserve">ASAI promotes and supports the capacities of SAIs in the </w:t>
      </w:r>
      <w:r w:rsidR="00E36961">
        <w:t>P</w:t>
      </w:r>
      <w:r w:rsidRPr="009B211A">
        <w:t xml:space="preserve">acific region, cooperation among SAIs and works to improve the environment and legal framework under which SAIs operate. According to its Charter, PASAI has the mandate to: </w:t>
      </w:r>
    </w:p>
    <w:p w14:paraId="6FDB8A39" w14:textId="77777777" w:rsidR="00434D96" w:rsidRPr="009B211A" w:rsidRDefault="00434D96" w:rsidP="00434D96">
      <w:pPr>
        <w:pStyle w:val="ListParagraph"/>
        <w:numPr>
          <w:ilvl w:val="0"/>
          <w:numId w:val="5"/>
        </w:numPr>
      </w:pPr>
      <w:r w:rsidRPr="009B211A">
        <w:t xml:space="preserve">Strengthen understanding, co-operation, and co-ordination between its members. </w:t>
      </w:r>
    </w:p>
    <w:p w14:paraId="54529D79" w14:textId="77777777" w:rsidR="00434D96" w:rsidRPr="009B211A" w:rsidRDefault="00434D96" w:rsidP="00434D96">
      <w:pPr>
        <w:pStyle w:val="ListParagraph"/>
        <w:numPr>
          <w:ilvl w:val="0"/>
          <w:numId w:val="5"/>
        </w:numPr>
      </w:pPr>
      <w:r w:rsidRPr="009B211A">
        <w:t xml:space="preserve">Advocate the interests of good governance, including transparency, accountability, and the need for strong and independent SAIs, to governments and citizens in the Pacific region. </w:t>
      </w:r>
    </w:p>
    <w:p w14:paraId="00701309" w14:textId="77777777" w:rsidR="00434D96" w:rsidRPr="009B211A" w:rsidRDefault="00434D96" w:rsidP="00434D96">
      <w:pPr>
        <w:pStyle w:val="ListParagraph"/>
        <w:numPr>
          <w:ilvl w:val="0"/>
          <w:numId w:val="5"/>
        </w:numPr>
      </w:pPr>
      <w:r w:rsidRPr="009B211A">
        <w:t xml:space="preserve">Build and sustain public auditing capacity and the completion of high quality, timely audits across the Pacific by sharing knowledge with, and providing support to, its members. </w:t>
      </w:r>
    </w:p>
    <w:p w14:paraId="6696FF35" w14:textId="77777777" w:rsidR="00434D96" w:rsidRPr="009B211A" w:rsidRDefault="00434D96" w:rsidP="00434D96">
      <w:pPr>
        <w:pStyle w:val="ListParagraph"/>
        <w:numPr>
          <w:ilvl w:val="0"/>
          <w:numId w:val="5"/>
        </w:numPr>
      </w:pPr>
      <w:r w:rsidRPr="009B211A">
        <w:t xml:space="preserve">Assist its members to perform their auditing functions, including through co-operative audits and similar activities. </w:t>
      </w:r>
    </w:p>
    <w:p w14:paraId="49C98446" w14:textId="77777777" w:rsidR="00434D96" w:rsidRPr="009B211A" w:rsidRDefault="00434D96" w:rsidP="00434D96">
      <w:pPr>
        <w:pStyle w:val="ListParagraph"/>
        <w:numPr>
          <w:ilvl w:val="0"/>
          <w:numId w:val="5"/>
        </w:numPr>
      </w:pPr>
      <w:r w:rsidRPr="009B211A">
        <w:t xml:space="preserve">Serve as a regional working group of INTOSAI, in the interests of all SAIs in the Pacific and beyond. </w:t>
      </w:r>
    </w:p>
    <w:p w14:paraId="52E44593" w14:textId="77777777" w:rsidR="00434D96" w:rsidRPr="009B211A" w:rsidRDefault="00434D96" w:rsidP="00434D96">
      <w:pPr>
        <w:pStyle w:val="ListParagraph"/>
        <w:numPr>
          <w:ilvl w:val="0"/>
          <w:numId w:val="5"/>
        </w:numPr>
      </w:pPr>
      <w:r w:rsidRPr="009B211A">
        <w:t>Encourage cooperation with other SAIs, other regional working groups and organs of INTOSAI, and other organisations working to improve public sector governance outcomes in the Pacific.</w:t>
      </w:r>
    </w:p>
    <w:p w14:paraId="1A4DF192" w14:textId="77777777" w:rsidR="00846D3C" w:rsidRPr="009B211A" w:rsidRDefault="007C56AB" w:rsidP="00127570">
      <w:pPr>
        <w:pStyle w:val="ListParagraph"/>
      </w:pPr>
      <w:r w:rsidRPr="009B211A">
        <w:t xml:space="preserve">Currently it has </w:t>
      </w:r>
      <w:r w:rsidR="0005716C" w:rsidRPr="009B211A">
        <w:t>28 member institutions</w:t>
      </w:r>
      <w:r w:rsidRPr="009B211A">
        <w:t xml:space="preserve"> across the three sub regions</w:t>
      </w:r>
      <w:r w:rsidR="0005716C" w:rsidRPr="009B211A">
        <w:t xml:space="preserve"> of </w:t>
      </w:r>
      <w:r w:rsidRPr="009B211A">
        <w:t>Melanesia, Micronesia and Polynesia. Among PASAI’s members</w:t>
      </w:r>
      <w:r w:rsidR="0005716C" w:rsidRPr="009B211A">
        <w:t xml:space="preserve">, 20 are referred to as ‘participating’ SAIs, meaning SAIs in need </w:t>
      </w:r>
      <w:r w:rsidRPr="009B211A">
        <w:t xml:space="preserve">of development assistance. </w:t>
      </w:r>
      <w:r w:rsidR="00846D3C" w:rsidRPr="009B211A">
        <w:t>The remaining eight institutions are referred to as ‘contributing’ SAIs and provide a range of support to their counterparts.</w:t>
      </w:r>
    </w:p>
    <w:p w14:paraId="3B39275C" w14:textId="77777777" w:rsidR="0005716C" w:rsidRPr="009B211A" w:rsidRDefault="007C56AB" w:rsidP="00127570">
      <w:pPr>
        <w:pStyle w:val="ListParagraph"/>
      </w:pPr>
      <w:r w:rsidRPr="009B211A">
        <w:t xml:space="preserve">The </w:t>
      </w:r>
      <w:r w:rsidRPr="009B211A">
        <w:rPr>
          <w:i/>
        </w:rPr>
        <w:t>participating</w:t>
      </w:r>
      <w:r w:rsidR="0005716C" w:rsidRPr="009B211A">
        <w:t xml:space="preserve"> SAIs </w:t>
      </w:r>
      <w:r w:rsidRPr="009B211A">
        <w:t xml:space="preserve">are: </w:t>
      </w:r>
      <w:r w:rsidR="0005716C" w:rsidRPr="009B211A">
        <w:t xml:space="preserve">American Samoa, Cook Islands, Federated States of Micronesia (FSM) – National Office, FSM Chuuk state, FSM Kosrae state, FSM Pohnpei state, FSM Yap state, Fiji, Guam, Kiribati, Marshall Islands, Nauru, Northern Mariana Islands, Palau, Papua New Guinea, Samoa, Solomon Islands, Tonga, Tuvalu and Vanuatu. </w:t>
      </w:r>
      <w:r w:rsidR="00846D3C" w:rsidRPr="009B211A">
        <w:t xml:space="preserve">The </w:t>
      </w:r>
      <w:r w:rsidR="00846D3C" w:rsidRPr="009B211A">
        <w:rPr>
          <w:i/>
        </w:rPr>
        <w:t>contributing</w:t>
      </w:r>
      <w:r w:rsidR="00846D3C" w:rsidRPr="009B211A">
        <w:t xml:space="preserve"> </w:t>
      </w:r>
      <w:r w:rsidR="00B63592" w:rsidRPr="009B211A">
        <w:t xml:space="preserve">SAIs </w:t>
      </w:r>
      <w:r w:rsidR="00846D3C" w:rsidRPr="009B211A">
        <w:t xml:space="preserve">include the SAIs of Australia – </w:t>
      </w:r>
      <w:r w:rsidR="00846D3C" w:rsidRPr="009B211A">
        <w:lastRenderedPageBreak/>
        <w:t>National Office (ANAO), ACT state, NSW state, Queensland state, Victoria state, New Zealand, and the territorial Chambres des Comptes of French Polynesia and New Caledonia.</w:t>
      </w:r>
    </w:p>
    <w:p w14:paraId="1AA7CC8A" w14:textId="77777777" w:rsidR="0083000E" w:rsidRPr="009B211A" w:rsidRDefault="0083000E" w:rsidP="0083000E">
      <w:pPr>
        <w:pStyle w:val="ListParagraph"/>
      </w:pPr>
      <w:r w:rsidRPr="009B211A">
        <w:t>PASAI operates under a formal governance structure,</w:t>
      </w:r>
      <w:r>
        <w:t xml:space="preserve"> in accordance with its Charter and</w:t>
      </w:r>
      <w:r w:rsidRPr="009B211A">
        <w:t xml:space="preserve"> rules of PASAI Incorporated. Its governance structure consists of the Congress, the Governing Board, and the Secretariat. The Congress is the supreme authority and consists of all PASAI’s members. According to PASAI Charter, the Congress is to meet at least once every two years in different member states, but it has thus far met every year.</w:t>
      </w:r>
    </w:p>
    <w:p w14:paraId="325E94FD" w14:textId="4AA6A52D" w:rsidR="0083000E" w:rsidRPr="009B211A" w:rsidRDefault="0083000E" w:rsidP="007F5C89">
      <w:pPr>
        <w:pStyle w:val="ListParagraph"/>
      </w:pPr>
      <w:r w:rsidRPr="009B211A">
        <w:t xml:space="preserve">The Governing Board sets PASAI’s direction under the Congress’s guidance and normally meet every six months. It oversees the activities of its Secretariat, formulates strategies and policies for the organisation and approves the operational plans and budgets and the rules for the conduct of PASAI activities. It currently consists of the Secretary General and </w:t>
      </w:r>
      <w:r w:rsidR="00AA10BF">
        <w:t>seven</w:t>
      </w:r>
      <w:r w:rsidRPr="009B211A">
        <w:t xml:space="preserve"> representatives from the members. </w:t>
      </w:r>
      <w:r>
        <w:t xml:space="preserve">Members of the Board rotate on a </w:t>
      </w:r>
      <w:r w:rsidR="00F86BC5">
        <w:t>three</w:t>
      </w:r>
      <w:r w:rsidR="00246B51">
        <w:t>-year</w:t>
      </w:r>
      <w:r>
        <w:t xml:space="preserve"> basis</w:t>
      </w:r>
      <w:r w:rsidR="007F5C89">
        <w:t xml:space="preserve">, except for the Secretary General and </w:t>
      </w:r>
      <w:r w:rsidR="007F5C89" w:rsidRPr="007F5C89">
        <w:t>the PASAI representative to INTOSAI</w:t>
      </w:r>
      <w:r>
        <w:t>.</w:t>
      </w:r>
    </w:p>
    <w:p w14:paraId="718672FE" w14:textId="2E178BDA" w:rsidR="0083000E" w:rsidRDefault="0083000E" w:rsidP="004E7C5B">
      <w:pPr>
        <w:pStyle w:val="ListParagraph"/>
      </w:pPr>
      <w:r>
        <w:t xml:space="preserve">PASAI’s </w:t>
      </w:r>
      <w:r w:rsidRPr="009B211A">
        <w:t xml:space="preserve">office holders are the Chairperson, the Secretary-General, and the Chief Executive. The Congress’s Chair is based on the country that holds the Congress meetings, currently the Auditor-General of Australia. The position of </w:t>
      </w:r>
      <w:r w:rsidRPr="00122039">
        <w:rPr>
          <w:rFonts w:ascii="Calibri" w:eastAsia="Times New Roman" w:hAnsi="Calibri" w:cs="Calibri"/>
          <w:color w:val="000000"/>
          <w:lang w:eastAsia="en-GB"/>
        </w:rPr>
        <w:t xml:space="preserve">Secretary-General is designated by the </w:t>
      </w:r>
      <w:r w:rsidR="004E7C5B">
        <w:rPr>
          <w:rFonts w:ascii="Calibri" w:eastAsia="Times New Roman" w:hAnsi="Calibri" w:cs="Calibri"/>
          <w:color w:val="000000"/>
          <w:lang w:eastAsia="en-GB"/>
        </w:rPr>
        <w:t>Congress</w:t>
      </w:r>
      <w:r w:rsidRPr="00122039">
        <w:rPr>
          <w:rFonts w:ascii="Calibri" w:eastAsia="Times New Roman" w:hAnsi="Calibri" w:cs="Calibri"/>
          <w:color w:val="000000"/>
          <w:lang w:eastAsia="en-GB"/>
        </w:rPr>
        <w:t xml:space="preserve">, the current practice being that designation is based on the country that host the Secretariat, which has been the Controller and Auditor-General of the New Zealand’s Office of the Audit General. It is responsible to the Governing Board for the oversight of PASAI’s operations, as carried out by the Secretariat. The </w:t>
      </w:r>
      <w:r w:rsidRPr="009B211A">
        <w:t>Chief Executive</w:t>
      </w:r>
      <w:r>
        <w:t xml:space="preserve"> works </w:t>
      </w:r>
      <w:r w:rsidRPr="00B16E6E">
        <w:t xml:space="preserve">under the oversight of the Secretary-General </w:t>
      </w:r>
      <w:r>
        <w:t xml:space="preserve">and has the following responsibilities: </w:t>
      </w:r>
      <w:r w:rsidRPr="00B16E6E">
        <w:t>(a) Leads and manages the Secretariat and its resources</w:t>
      </w:r>
      <w:r>
        <w:t>,</w:t>
      </w:r>
      <w:r w:rsidRPr="00B16E6E">
        <w:t xml:space="preserve"> (b) Supports the Chairperson, the Governing Board, and the Secretary-General in performing their respective powers and responsibilities. (c) Maintains PASAI’s long term strategic focus, and ensures that PASAI communicates effectively with its members and other </w:t>
      </w:r>
      <w:r>
        <w:t xml:space="preserve">relevant parties </w:t>
      </w:r>
      <w:r w:rsidRPr="00B16E6E">
        <w:t>and organisations. (d) Works with development organisations and others, and seeks funding, to implement PASAI’s strategies, operational plans, and work programs.</w:t>
      </w:r>
    </w:p>
    <w:p w14:paraId="4DF6663F" w14:textId="7361F771" w:rsidR="004F5073" w:rsidRDefault="00E70EB9" w:rsidP="00E70EB9">
      <w:pPr>
        <w:pStyle w:val="ListParagraph"/>
      </w:pPr>
      <w:r w:rsidRPr="009B211A">
        <w:t>PASAI is a regional organisation of INTOSAI and plays a role in influencing and delivering INTOSAI’s strategies and programs. It works in partnership with a number of regional organisations that promote good governance in the Pacific region.</w:t>
      </w:r>
      <w:r>
        <w:t xml:space="preserve"> </w:t>
      </w:r>
      <w:r w:rsidR="004F5073" w:rsidRPr="00886F45">
        <w:t xml:space="preserve">PASAI </w:t>
      </w:r>
      <w:r w:rsidRPr="00886F45">
        <w:t xml:space="preserve">members are also involved in INTOSAI </w:t>
      </w:r>
      <w:r w:rsidR="004F5073" w:rsidRPr="00886F45">
        <w:t xml:space="preserve">technical groups, </w:t>
      </w:r>
      <w:r w:rsidRPr="00886F45">
        <w:t xml:space="preserve">such as </w:t>
      </w:r>
      <w:r w:rsidR="004F5073" w:rsidRPr="00886F45">
        <w:t>the Regional Environment</w:t>
      </w:r>
      <w:r w:rsidR="0025665D">
        <w:t>al</w:t>
      </w:r>
      <w:r w:rsidR="004F5073" w:rsidRPr="00886F45">
        <w:t xml:space="preserve"> </w:t>
      </w:r>
      <w:r w:rsidR="0025665D">
        <w:t xml:space="preserve">Audit </w:t>
      </w:r>
      <w:r w:rsidR="004F5073" w:rsidRPr="00886F45">
        <w:t>Working Group, Cooperative Performance Audit Working Group and the Teammate Group.</w:t>
      </w:r>
      <w:r w:rsidR="004F5073" w:rsidRPr="009B211A">
        <w:t xml:space="preserve"> </w:t>
      </w:r>
    </w:p>
    <w:p w14:paraId="00BD4EFD" w14:textId="77777777" w:rsidR="009F64CC" w:rsidRDefault="009F64CC" w:rsidP="009F64CC">
      <w:pPr>
        <w:pStyle w:val="ListParagraph"/>
      </w:pPr>
      <w:r w:rsidRPr="009B211A">
        <w:t>PASAI has a co-operative business model, in which members play multiple roles. Members are part of PASAI’s governance structure, play roles in the development and implementation of PASA</w:t>
      </w:r>
      <w:r w:rsidR="00135C84">
        <w:t>I</w:t>
      </w:r>
      <w:r w:rsidRPr="009B211A">
        <w:t xml:space="preserve">’s strategic plan, programs and activities, partake in funding the organisation and they are beneficiaries of PASAI’s resources. </w:t>
      </w:r>
    </w:p>
    <w:p w14:paraId="798BFA0D" w14:textId="77777777" w:rsidR="00607AA3" w:rsidRPr="009B211A" w:rsidRDefault="004F5073" w:rsidP="007C75DC">
      <w:pPr>
        <w:pStyle w:val="ListParagraph"/>
      </w:pPr>
      <w:r w:rsidRPr="009B211A">
        <w:t xml:space="preserve">PASAI is supported by a number of development partners. </w:t>
      </w:r>
      <w:r w:rsidR="00DA6FF9" w:rsidRPr="009B211A">
        <w:t xml:space="preserve">The main founders of PASAI are the </w:t>
      </w:r>
      <w:r w:rsidR="00607AA3" w:rsidRPr="009B211A">
        <w:t>governments</w:t>
      </w:r>
      <w:r w:rsidR="00DA6FF9" w:rsidRPr="009B211A">
        <w:t xml:space="preserve"> of Australia and New Zealand through the Ministries of Foreign Affairs and Trade</w:t>
      </w:r>
      <w:r w:rsidR="00607AA3" w:rsidRPr="009B211A">
        <w:t xml:space="preserve">, </w:t>
      </w:r>
      <w:r w:rsidR="00053484" w:rsidRPr="009B211A">
        <w:t xml:space="preserve">although PASAI has been funded by the Asian Development Bank, the World Bank, the INTOSAI Development Initiative (IDI), among others. Recently, PASAI secured funding from the European Union through a partnership arrangement with the United Nations Development Programme (UNDP). </w:t>
      </w:r>
      <w:r w:rsidR="00607AA3" w:rsidRPr="009B211A">
        <w:t>It also generates funding from membership</w:t>
      </w:r>
      <w:r w:rsidR="00053484" w:rsidRPr="009B211A">
        <w:t xml:space="preserve"> fees</w:t>
      </w:r>
      <w:r w:rsidR="007C75DC" w:rsidRPr="009B211A">
        <w:t xml:space="preserve"> and interest earned from the investment of surplus cash</w:t>
      </w:r>
      <w:r w:rsidR="00607AA3" w:rsidRPr="009B211A">
        <w:t>.</w:t>
      </w:r>
    </w:p>
    <w:p w14:paraId="0A04C322" w14:textId="77777777" w:rsidR="00607AA3" w:rsidRPr="009B211A" w:rsidRDefault="00607AA3" w:rsidP="0031684E">
      <w:pPr>
        <w:pStyle w:val="Heading2"/>
      </w:pPr>
      <w:bookmarkStart w:id="5" w:name="_Toc520873661"/>
      <w:bookmarkStart w:id="6" w:name="_Toc530567666"/>
      <w:bookmarkStart w:id="7" w:name="_Toc5873442"/>
      <w:r w:rsidRPr="009B211A">
        <w:t>PASAI Strategic Plan</w:t>
      </w:r>
      <w:bookmarkEnd w:id="5"/>
      <w:bookmarkEnd w:id="6"/>
      <w:bookmarkEnd w:id="7"/>
    </w:p>
    <w:p w14:paraId="73BE987C" w14:textId="77777777" w:rsidR="00607AA3" w:rsidRPr="009B211A" w:rsidRDefault="00607AA3" w:rsidP="00E64D8C">
      <w:pPr>
        <w:pStyle w:val="ListParagraph"/>
      </w:pPr>
      <w:r w:rsidRPr="009B211A">
        <w:t>A number of assessments and diagnostic exercise</w:t>
      </w:r>
      <w:r w:rsidR="00AA10BF">
        <w:t>s</w:t>
      </w:r>
      <w:r w:rsidRPr="009B211A">
        <w:t xml:space="preserve"> were part of the development of the PASAI and its Strategic Plan 2014-2024. In particular, two evaluations of the </w:t>
      </w:r>
      <w:r w:rsidR="00E64D8C">
        <w:t xml:space="preserve">Pacific Regional </w:t>
      </w:r>
      <w:r w:rsidR="00AA10BF">
        <w:t xml:space="preserve">Audit </w:t>
      </w:r>
      <w:r w:rsidR="00E64D8C">
        <w:t xml:space="preserve">Initiative </w:t>
      </w:r>
      <w:r w:rsidR="00632B70" w:rsidRPr="009B211A">
        <w:t>(</w:t>
      </w:r>
      <w:r w:rsidRPr="009B211A">
        <w:t>PRAI</w:t>
      </w:r>
      <w:r w:rsidR="00632B70" w:rsidRPr="009B211A">
        <w:t>)</w:t>
      </w:r>
      <w:r w:rsidRPr="009B211A">
        <w:t xml:space="preserve"> in 2012-13 informed the process for developing the PASAI strategy and </w:t>
      </w:r>
      <w:r w:rsidR="00AA10BF">
        <w:t xml:space="preserve">current </w:t>
      </w:r>
      <w:r w:rsidRPr="009B211A">
        <w:t>organisation</w:t>
      </w:r>
      <w:r w:rsidR="00AA10BF">
        <w:t xml:space="preserve"> structure</w:t>
      </w:r>
      <w:r w:rsidRPr="009B211A">
        <w:t xml:space="preserve">. In addition, the Accountability and Transparency report of 2011 provided PASAI with information pertaining to the state of independence and resources available to SAIs in the Pacific </w:t>
      </w:r>
      <w:r w:rsidRPr="009B211A">
        <w:lastRenderedPageBreak/>
        <w:t xml:space="preserve">region, budget and scrutiny role of the legislature and its committees, and to factors in the public sector within which the SAI operates, including civil society interface with the government and the SAI. </w:t>
      </w:r>
    </w:p>
    <w:p w14:paraId="71ECC288" w14:textId="0334D893" w:rsidR="007232EC" w:rsidRPr="009B211A" w:rsidRDefault="007232EC" w:rsidP="00127570">
      <w:pPr>
        <w:pStyle w:val="ListParagraph"/>
      </w:pPr>
      <w:r w:rsidRPr="009B211A">
        <w:t xml:space="preserve">The </w:t>
      </w:r>
      <w:r w:rsidRPr="009B211A">
        <w:rPr>
          <w:i/>
        </w:rPr>
        <w:t>Accountability and Transparency in the Pacific Region</w:t>
      </w:r>
      <w:r w:rsidRPr="009B211A">
        <w:t xml:space="preserve"> (Aolele Su’a Aloese, 2011)</w:t>
      </w:r>
      <w:r w:rsidR="004E7C5B">
        <w:rPr>
          <w:rStyle w:val="FootnoteReference"/>
        </w:rPr>
        <w:footnoteReference w:id="5"/>
      </w:r>
      <w:r w:rsidRPr="009B211A">
        <w:t xml:space="preserve">, concluded that the picture of accountability and transparency was mixed across the region and recommended focused and coordinated effort from PASAI, its member SAIs, and partners supporting good governance. Areas of concern were the independence of SAIs, timely completion of audits, legislative scrutiny of audits and interaction between SAIs and civil society and media organisations. </w:t>
      </w:r>
    </w:p>
    <w:p w14:paraId="22EFD46B" w14:textId="77777777" w:rsidR="00CC5CE5" w:rsidRPr="009B211A" w:rsidRDefault="007232EC" w:rsidP="00857FC4">
      <w:pPr>
        <w:pStyle w:val="ListParagraph"/>
      </w:pPr>
      <w:r w:rsidRPr="009B211A">
        <w:rPr>
          <w:color w:val="000000" w:themeColor="text1"/>
        </w:rPr>
        <w:t xml:space="preserve">The </w:t>
      </w:r>
      <w:r w:rsidRPr="009B211A">
        <w:rPr>
          <w:i/>
          <w:color w:val="000000" w:themeColor="text1"/>
        </w:rPr>
        <w:t>Independent Review of the Pacific Regional Audit Initiative (PRAI) 2008–2012</w:t>
      </w:r>
      <w:r w:rsidRPr="009B211A">
        <w:rPr>
          <w:color w:val="000000" w:themeColor="text1"/>
        </w:rPr>
        <w:t>,</w:t>
      </w:r>
      <w:r w:rsidRPr="009B211A">
        <w:t xml:space="preserve"> (</w:t>
      </w:r>
      <w:r w:rsidR="00886F45">
        <w:t xml:space="preserve">Asian Development Bank, </w:t>
      </w:r>
      <w:r w:rsidRPr="009B211A">
        <w:t>ADB</w:t>
      </w:r>
      <w:r w:rsidR="00766D1A" w:rsidRPr="009B211A">
        <w:t>)</w:t>
      </w:r>
      <w:r w:rsidRPr="009B211A">
        <w:t xml:space="preserve">, 2013), </w:t>
      </w:r>
      <w:r w:rsidR="00CC5CE5" w:rsidRPr="009B211A">
        <w:t xml:space="preserve">found </w:t>
      </w:r>
      <w:r w:rsidRPr="009B211A">
        <w:t xml:space="preserve">that </w:t>
      </w:r>
      <w:r w:rsidR="00CC5CE5" w:rsidRPr="009B211A">
        <w:t xml:space="preserve">the intended PRAI outcome has yet to be fully achieved by all SAIs, but the key activities and outputs of the program have been largely achieved. It concluded that </w:t>
      </w:r>
      <w:r w:rsidR="00410B78" w:rsidRPr="009B211A">
        <w:t xml:space="preserve">PRAI assumed that the key activities and outputs of enhancing cooperation, building capacity, conducting cooperative audits, developing communications, and advocating transparency would collectively enable (or even cause) SAIs to strengthen their overall effectiveness, in terms of the timeliness, quantity/coverage, quality, and impact of their audit work. While a few SAIs have shown progress towards the intended outcome, many have shown only limited (or no) progress. </w:t>
      </w:r>
    </w:p>
    <w:p w14:paraId="65B4CDD5" w14:textId="77777777" w:rsidR="007232EC" w:rsidRPr="009B211A" w:rsidRDefault="00410B78" w:rsidP="00857FC4">
      <w:pPr>
        <w:pStyle w:val="ListParagraph"/>
      </w:pPr>
      <w:r w:rsidRPr="009B211A">
        <w:t xml:space="preserve">The review states that the most critical core constraints affecting the weakest-performing SAIs in the region are insufficient financial and human resources. It also found that limited ownership and political will of governments to continue reforms and strengthening of SAIs and public financial management are </w:t>
      </w:r>
      <w:r w:rsidR="007232EC" w:rsidRPr="009B211A">
        <w:t>possible impediments to the sustainability of PASAI efforts</w:t>
      </w:r>
      <w:r w:rsidRPr="009B211A">
        <w:t xml:space="preserve">. </w:t>
      </w:r>
      <w:r w:rsidR="007232EC" w:rsidRPr="009B211A">
        <w:t>It also noted that members of the legislature had a mixed knowledge of public auditing and its value and no knowledge of PRAI or PASAI. This showed that the advocacy component of the PRAI did not receive sufficient emphasis either through the funding allocated or the development of a strategy to achieve tangible progress.</w:t>
      </w:r>
    </w:p>
    <w:p w14:paraId="644950B9" w14:textId="77777777" w:rsidR="007232EC" w:rsidRPr="009B211A" w:rsidRDefault="007232EC" w:rsidP="00127570">
      <w:pPr>
        <w:pStyle w:val="ListParagraph"/>
      </w:pPr>
      <w:r w:rsidRPr="009B211A">
        <w:t xml:space="preserve">The </w:t>
      </w:r>
      <w:r w:rsidRPr="009B211A">
        <w:rPr>
          <w:i/>
        </w:rPr>
        <w:t>Strengthening Governance and Accountability in the Pacific Island Countries</w:t>
      </w:r>
      <w:r w:rsidRPr="009B211A">
        <w:t xml:space="preserve"> (ADB, 2013), concluded that there was no evidence that ADB supported programs, including PRAI, had any significant impact in reducing audit capacity gap between SAIs, as most continue to face significant capacity gaps and in improving the quality, usefulness and timeliness of public financial information. Moreover, the PASAI Capability Model self-assessment in 2007-2008 and 2011 show that the majority of SAIs continue to have significant capacity gaps. It points out that ADB country performance assessment ratings for quality of budgetary and financial management, which includes a dimension on timely audits, do not show any major improvements for most Pacific countries over the past five years. </w:t>
      </w:r>
    </w:p>
    <w:p w14:paraId="6BAABC12" w14:textId="77777777" w:rsidR="007232EC" w:rsidRPr="009B211A" w:rsidRDefault="007232EC" w:rsidP="00886F45">
      <w:pPr>
        <w:pStyle w:val="ListParagraph"/>
      </w:pPr>
      <w:r w:rsidRPr="009B211A">
        <w:t xml:space="preserve">The </w:t>
      </w:r>
      <w:r w:rsidRPr="009B211A">
        <w:rPr>
          <w:i/>
        </w:rPr>
        <w:t>Review of the Pacific Association of Supreme Audit Institutions</w:t>
      </w:r>
      <w:r w:rsidRPr="009B211A">
        <w:t xml:space="preserve"> (Anders Hjertstrand, 2013) found that PRAI was an appropriate model of capacity development relative to other models. The recommendation</w:t>
      </w:r>
      <w:r w:rsidR="00AA10BF">
        <w:t>s</w:t>
      </w:r>
      <w:r w:rsidRPr="009B211A">
        <w:t xml:space="preserve"> include</w:t>
      </w:r>
      <w:r w:rsidR="00AA10BF">
        <w:t>d</w:t>
      </w:r>
      <w:r w:rsidRPr="009B211A">
        <w:t xml:space="preserve"> (a) Initiate capacity development projects based on the needs identified in the individual SAIs, (b) Enhance the PASAI Capability Model to improve coverage of the areas of independence and legal frameworks, gend</w:t>
      </w:r>
      <w:r w:rsidR="00E64D8C">
        <w:t>er equality, cultural values; (c</w:t>
      </w:r>
      <w:r w:rsidRPr="009B211A">
        <w:t>) Develop tools that enable measurement of impacts in relation to individual SAIs as well as for the PRAI Programs generally;</w:t>
      </w:r>
      <w:r w:rsidR="00232707" w:rsidRPr="009B211A">
        <w:t xml:space="preserve"> and,</w:t>
      </w:r>
      <w:r w:rsidR="00E64D8C">
        <w:t xml:space="preserve"> (d</w:t>
      </w:r>
      <w:r w:rsidRPr="009B211A">
        <w:t>) Focus on institutional capacity development of SAIs as well as technical development and training of individuals.</w:t>
      </w:r>
    </w:p>
    <w:p w14:paraId="0FFDE9D7" w14:textId="77777777" w:rsidR="00607AA3" w:rsidRDefault="00BB516E" w:rsidP="00F741FF">
      <w:pPr>
        <w:pStyle w:val="ListParagraph"/>
      </w:pPr>
      <w:r w:rsidRPr="009B211A">
        <w:t xml:space="preserve">The PASAI Strategic Plan was developed to address the various </w:t>
      </w:r>
      <w:r w:rsidR="00F741FF" w:rsidRPr="009B211A">
        <w:t>gaps</w:t>
      </w:r>
      <w:r w:rsidRPr="009B211A">
        <w:t xml:space="preserve"> identified in the above diagnostic exercises. The stated objective of PASAI’s long-term strategic plan for the period of 2014-2024, its strategic priorities and intended impact of</w:t>
      </w:r>
      <w:r w:rsidR="00607AA3" w:rsidRPr="009B211A">
        <w:t xml:space="preserve"> are rep</w:t>
      </w:r>
      <w:r w:rsidR="0031684E" w:rsidRPr="009B211A">
        <w:t xml:space="preserve">resented in the graphic below. </w:t>
      </w:r>
    </w:p>
    <w:p w14:paraId="6A02C928" w14:textId="77777777" w:rsidR="008904A4" w:rsidRDefault="008904A4" w:rsidP="008904A4">
      <w:pPr>
        <w:pStyle w:val="ListParagraph"/>
        <w:numPr>
          <w:ilvl w:val="0"/>
          <w:numId w:val="0"/>
        </w:numPr>
      </w:pPr>
    </w:p>
    <w:p w14:paraId="07EBE8EA" w14:textId="77777777" w:rsidR="008904A4" w:rsidRDefault="008904A4" w:rsidP="008904A4">
      <w:pPr>
        <w:pStyle w:val="ListParagraph"/>
        <w:numPr>
          <w:ilvl w:val="0"/>
          <w:numId w:val="0"/>
        </w:numPr>
      </w:pPr>
    </w:p>
    <w:p w14:paraId="27F005AF" w14:textId="77777777" w:rsidR="008904A4" w:rsidRPr="009B211A" w:rsidRDefault="008904A4" w:rsidP="008904A4">
      <w:pPr>
        <w:pStyle w:val="ListParagraph"/>
        <w:numPr>
          <w:ilvl w:val="0"/>
          <w:numId w:val="0"/>
        </w:numPr>
      </w:pPr>
    </w:p>
    <w:p w14:paraId="1B0094C8" w14:textId="77777777" w:rsidR="0031684E" w:rsidRPr="009B211A" w:rsidRDefault="00BB7B44" w:rsidP="00BB7B44">
      <w:pPr>
        <w:pStyle w:val="Caption"/>
      </w:pPr>
      <w:bookmarkStart w:id="8" w:name="_Toc532819196"/>
      <w:bookmarkStart w:id="9" w:name="_Toc5873493"/>
      <w:r>
        <w:lastRenderedPageBreak/>
        <w:t xml:space="preserve">Figure </w:t>
      </w:r>
      <w:r>
        <w:fldChar w:fldCharType="begin"/>
      </w:r>
      <w:r>
        <w:instrText xml:space="preserve"> SEQ Figure \* ARABIC </w:instrText>
      </w:r>
      <w:r>
        <w:fldChar w:fldCharType="separate"/>
      </w:r>
      <w:r w:rsidR="00365BE6">
        <w:rPr>
          <w:noProof/>
        </w:rPr>
        <w:t>1</w:t>
      </w:r>
      <w:r>
        <w:fldChar w:fldCharType="end"/>
      </w:r>
      <w:r>
        <w:rPr>
          <w:lang w:val="en-US"/>
        </w:rPr>
        <w:t xml:space="preserve">: PASAI </w:t>
      </w:r>
      <w:r w:rsidRPr="00C55963">
        <w:rPr>
          <w:lang w:val="en-US"/>
        </w:rPr>
        <w:t>strategic plan</w:t>
      </w:r>
      <w:bookmarkEnd w:id="8"/>
      <w:bookmarkEnd w:id="9"/>
    </w:p>
    <w:p w14:paraId="00586E90" w14:textId="77777777" w:rsidR="00607AA3" w:rsidRPr="009B211A" w:rsidRDefault="00607AA3" w:rsidP="000C185F">
      <w:r w:rsidRPr="009B211A">
        <w:rPr>
          <w:noProof/>
          <w:lang w:val="en-AU" w:eastAsia="en-AU"/>
        </w:rPr>
        <w:drawing>
          <wp:inline distT="0" distB="0" distL="0" distR="0" wp14:anchorId="5FCEAE39" wp14:editId="16FEBCB7">
            <wp:extent cx="5760720" cy="3434080"/>
            <wp:effectExtent l="0" t="0" r="0" b="0"/>
            <wp:docPr id="44313" name="Picture 44313"/>
            <wp:cNvGraphicFramePr/>
            <a:graphic xmlns:a="http://schemas.openxmlformats.org/drawingml/2006/main">
              <a:graphicData uri="http://schemas.openxmlformats.org/drawingml/2006/picture">
                <pic:pic xmlns:pic="http://schemas.openxmlformats.org/drawingml/2006/picture">
                  <pic:nvPicPr>
                    <pic:cNvPr id="44313" name="Picture 44313"/>
                    <pic:cNvPicPr/>
                  </pic:nvPicPr>
                  <pic:blipFill>
                    <a:blip r:embed="rId14"/>
                    <a:stretch>
                      <a:fillRect/>
                    </a:stretch>
                  </pic:blipFill>
                  <pic:spPr>
                    <a:xfrm>
                      <a:off x="0" y="0"/>
                      <a:ext cx="5760720" cy="3434080"/>
                    </a:xfrm>
                    <a:prstGeom prst="rect">
                      <a:avLst/>
                    </a:prstGeom>
                  </pic:spPr>
                </pic:pic>
              </a:graphicData>
            </a:graphic>
          </wp:inline>
        </w:drawing>
      </w:r>
    </w:p>
    <w:p w14:paraId="5B963CBD" w14:textId="77777777" w:rsidR="00607AA3" w:rsidRPr="009B211A" w:rsidRDefault="00607AA3" w:rsidP="003768E3">
      <w:pPr>
        <w:jc w:val="center"/>
      </w:pPr>
      <w:r w:rsidRPr="009B211A">
        <w:t>Source: PASAI Strategic Plan 2014-2024</w:t>
      </w:r>
    </w:p>
    <w:p w14:paraId="2DA501DE" w14:textId="77777777" w:rsidR="00607AA3" w:rsidRPr="009B211A" w:rsidRDefault="00607AA3" w:rsidP="00127570">
      <w:pPr>
        <w:pStyle w:val="ListParagraph"/>
      </w:pPr>
      <w:r w:rsidRPr="009B211A">
        <w:t xml:space="preserve">A description of each strategic priority </w:t>
      </w:r>
      <w:r w:rsidR="00BB516E" w:rsidRPr="009B211A">
        <w:t>area</w:t>
      </w:r>
      <w:r w:rsidRPr="009B211A">
        <w:t xml:space="preserve"> follows:</w:t>
      </w:r>
    </w:p>
    <w:p w14:paraId="2E457665" w14:textId="77777777" w:rsidR="00607AA3" w:rsidRPr="009B211A" w:rsidRDefault="00607AA3" w:rsidP="00064141">
      <w:pPr>
        <w:pStyle w:val="ListParagraph"/>
        <w:numPr>
          <w:ilvl w:val="0"/>
          <w:numId w:val="4"/>
        </w:numPr>
      </w:pPr>
      <w:r w:rsidRPr="009B211A">
        <w:rPr>
          <w:i/>
        </w:rPr>
        <w:t>SP</w:t>
      </w:r>
      <w:r w:rsidR="00BB516E" w:rsidRPr="009B211A">
        <w:rPr>
          <w:i/>
        </w:rPr>
        <w:t>A</w:t>
      </w:r>
      <w:r w:rsidRPr="009B211A">
        <w:rPr>
          <w:i/>
        </w:rPr>
        <w:t>1 – strengthen SAI independence</w:t>
      </w:r>
      <w:r w:rsidRPr="009B211A">
        <w:t xml:space="preserve">: focus on strengthening SAI’s legislative framework and resource basis to enable them to fulfil their mandates. </w:t>
      </w:r>
    </w:p>
    <w:p w14:paraId="39DBC4E0" w14:textId="77777777" w:rsidR="00607AA3" w:rsidRPr="009B211A" w:rsidRDefault="00607AA3" w:rsidP="00064141">
      <w:pPr>
        <w:pStyle w:val="ListParagraph"/>
        <w:numPr>
          <w:ilvl w:val="0"/>
          <w:numId w:val="4"/>
        </w:numPr>
      </w:pPr>
      <w:r w:rsidRPr="009B211A">
        <w:rPr>
          <w:i/>
        </w:rPr>
        <w:t>SP</w:t>
      </w:r>
      <w:r w:rsidR="00BB516E" w:rsidRPr="009B211A">
        <w:rPr>
          <w:i/>
        </w:rPr>
        <w:t>A</w:t>
      </w:r>
      <w:r w:rsidRPr="009B211A">
        <w:rPr>
          <w:i/>
        </w:rPr>
        <w:t>2 – advocacy to strengthen governance, transparency and accountability</w:t>
      </w:r>
      <w:r w:rsidRPr="009B211A">
        <w:t>: build on existing partnerships with regional stakeholders, influential in the PFM cycle, and develop additional partnerships to pursue improvement in the PFM cycle in the region.</w:t>
      </w:r>
    </w:p>
    <w:p w14:paraId="3F1CAA74" w14:textId="77777777" w:rsidR="00607AA3" w:rsidRPr="009B211A" w:rsidRDefault="00607AA3" w:rsidP="00064141">
      <w:pPr>
        <w:pStyle w:val="ListParagraph"/>
        <w:numPr>
          <w:ilvl w:val="0"/>
          <w:numId w:val="4"/>
        </w:numPr>
      </w:pPr>
      <w:r w:rsidRPr="009B211A">
        <w:rPr>
          <w:i/>
        </w:rPr>
        <w:t>SP</w:t>
      </w:r>
      <w:r w:rsidR="00BB516E" w:rsidRPr="009B211A">
        <w:rPr>
          <w:i/>
        </w:rPr>
        <w:t>A</w:t>
      </w:r>
      <w:r w:rsidRPr="009B211A">
        <w:rPr>
          <w:i/>
        </w:rPr>
        <w:t>3 – high quality audits completed by Pacific SAIs</w:t>
      </w:r>
      <w:r w:rsidRPr="009B211A">
        <w:t>: focus on improvement in the timeliness and quality of the audits of the financial statements of government/whole of government financial audits.</w:t>
      </w:r>
    </w:p>
    <w:p w14:paraId="49C3FF41" w14:textId="77777777" w:rsidR="00607AA3" w:rsidRPr="009B211A" w:rsidRDefault="00607AA3" w:rsidP="00064141">
      <w:pPr>
        <w:pStyle w:val="ListParagraph"/>
        <w:numPr>
          <w:ilvl w:val="0"/>
          <w:numId w:val="4"/>
        </w:numPr>
      </w:pPr>
      <w:r w:rsidRPr="009B211A">
        <w:rPr>
          <w:i/>
        </w:rPr>
        <w:t>SP</w:t>
      </w:r>
      <w:r w:rsidR="00BB516E" w:rsidRPr="009B211A">
        <w:rPr>
          <w:i/>
        </w:rPr>
        <w:t>A</w:t>
      </w:r>
      <w:r w:rsidRPr="009B211A">
        <w:rPr>
          <w:i/>
        </w:rPr>
        <w:t>4 – SAI capacity and capability enhanced:</w:t>
      </w:r>
      <w:r w:rsidRPr="009B211A">
        <w:t xml:space="preserve"> focus on improving SAI management processes in order to improve audit quality standards.</w:t>
      </w:r>
    </w:p>
    <w:p w14:paraId="7F2435A7" w14:textId="77777777" w:rsidR="00607AA3" w:rsidRPr="009B211A" w:rsidRDefault="00607AA3" w:rsidP="00064141">
      <w:pPr>
        <w:pStyle w:val="ListParagraph"/>
        <w:numPr>
          <w:ilvl w:val="0"/>
          <w:numId w:val="4"/>
        </w:numPr>
      </w:pPr>
      <w:r w:rsidRPr="009B211A">
        <w:rPr>
          <w:i/>
        </w:rPr>
        <w:t>SP</w:t>
      </w:r>
      <w:r w:rsidR="00BB516E" w:rsidRPr="009B211A">
        <w:rPr>
          <w:i/>
        </w:rPr>
        <w:t>A</w:t>
      </w:r>
      <w:r w:rsidRPr="009B211A">
        <w:rPr>
          <w:i/>
        </w:rPr>
        <w:t>5 – PASAI Secretariat capable of supporting Pacific SAIs:</w:t>
      </w:r>
      <w:r w:rsidRPr="009B211A">
        <w:t xml:space="preserve"> focus on the capabilities and resources of the Secretariat to support member SAIs.</w:t>
      </w:r>
    </w:p>
    <w:p w14:paraId="2B2B4E17" w14:textId="77777777" w:rsidR="00607AA3" w:rsidRPr="009B211A" w:rsidRDefault="0094422C" w:rsidP="00607AA3">
      <w:pPr>
        <w:pStyle w:val="Heading1"/>
      </w:pPr>
      <w:bookmarkStart w:id="10" w:name="_Toc530567667"/>
      <w:bookmarkStart w:id="11" w:name="_Toc5873443"/>
      <w:r w:rsidRPr="009B211A">
        <w:rPr>
          <w:lang w:eastAsia="en-GB"/>
        </w:rPr>
        <w:t>Evaluation m</w:t>
      </w:r>
      <w:r w:rsidR="00607AA3" w:rsidRPr="009B211A">
        <w:rPr>
          <w:lang w:eastAsia="en-GB"/>
        </w:rPr>
        <w:t>ethodology</w:t>
      </w:r>
      <w:bookmarkEnd w:id="10"/>
      <w:bookmarkEnd w:id="11"/>
    </w:p>
    <w:p w14:paraId="375F9D1A" w14:textId="35DC23DC" w:rsidR="002A032F" w:rsidRDefault="002A032F" w:rsidP="00886F45">
      <w:pPr>
        <w:pStyle w:val="ListParagraph"/>
      </w:pPr>
      <w:r w:rsidRPr="009B211A">
        <w:t xml:space="preserve">This section presents a brief summary of the evaluation methodology; a detailed description can be found in </w:t>
      </w:r>
      <w:r w:rsidR="00624CFD" w:rsidRPr="009B211A">
        <w:t xml:space="preserve">the </w:t>
      </w:r>
      <w:r w:rsidRPr="009B211A">
        <w:t>Annex</w:t>
      </w:r>
      <w:r w:rsidR="004F2BDB" w:rsidRPr="009B211A">
        <w:t xml:space="preserve"> Volume Two</w:t>
      </w:r>
      <w:r w:rsidR="00624CFD" w:rsidRPr="009B211A">
        <w:t xml:space="preserve"> that accompanies this report</w:t>
      </w:r>
      <w:r w:rsidRPr="009B211A">
        <w:t xml:space="preserve">. The </w:t>
      </w:r>
      <w:r w:rsidR="00886F45">
        <w:t>TOR</w:t>
      </w:r>
      <w:r w:rsidRPr="009B211A">
        <w:t xml:space="preserve"> for the review specify a set of questions to guide the evaluation. The questions are presented in table below, linked to their corresponding evaluation criteria. PASAI and the evaluation team agreed to use the OECD/DAC definition of the evaluation criteria.</w:t>
      </w:r>
      <w:r w:rsidRPr="009B211A">
        <w:rPr>
          <w:rStyle w:val="FootnoteReference"/>
        </w:rPr>
        <w:footnoteReference w:id="6"/>
      </w:r>
    </w:p>
    <w:p w14:paraId="76677911" w14:textId="77777777" w:rsidR="008904A4" w:rsidRPr="009B211A" w:rsidRDefault="008904A4" w:rsidP="008904A4">
      <w:pPr>
        <w:pStyle w:val="ListParagraph"/>
        <w:numPr>
          <w:ilvl w:val="0"/>
          <w:numId w:val="0"/>
        </w:numPr>
      </w:pPr>
    </w:p>
    <w:p w14:paraId="6A1AB2A1" w14:textId="6B43E3DC" w:rsidR="002A032F" w:rsidRPr="00BB7B44" w:rsidRDefault="00BB7B44" w:rsidP="00BB7B44">
      <w:pPr>
        <w:pStyle w:val="Caption"/>
        <w:rPr>
          <w:i w:val="0"/>
          <w:iCs w:val="0"/>
        </w:rPr>
      </w:pPr>
      <w:bookmarkStart w:id="12" w:name="_Toc5873477"/>
      <w:r>
        <w:lastRenderedPageBreak/>
        <w:t xml:space="preserve">Table </w:t>
      </w:r>
      <w:r>
        <w:fldChar w:fldCharType="begin"/>
      </w:r>
      <w:r>
        <w:instrText xml:space="preserve"> SEQ Table \* ARABIC </w:instrText>
      </w:r>
      <w:r>
        <w:fldChar w:fldCharType="separate"/>
      </w:r>
      <w:r w:rsidR="00365BE6">
        <w:rPr>
          <w:noProof/>
        </w:rPr>
        <w:t>1</w:t>
      </w:r>
      <w:r>
        <w:fldChar w:fldCharType="end"/>
      </w:r>
      <w:r>
        <w:rPr>
          <w:lang w:val="en-US"/>
        </w:rPr>
        <w:t xml:space="preserve">: </w:t>
      </w:r>
      <w:r w:rsidRPr="00301605">
        <w:rPr>
          <w:lang w:val="en-US"/>
        </w:rPr>
        <w:t>Evaluation questions by criteria</w:t>
      </w:r>
      <w:bookmarkEnd w:id="12"/>
    </w:p>
    <w:tbl>
      <w:tblPr>
        <w:tblStyle w:val="TableGrid"/>
        <w:tblW w:w="9067" w:type="dxa"/>
        <w:tblInd w:w="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9067"/>
      </w:tblGrid>
      <w:tr w:rsidR="002A032F" w:rsidRPr="009B211A" w14:paraId="48B328CA" w14:textId="77777777" w:rsidTr="007B5FF0">
        <w:tc>
          <w:tcPr>
            <w:tcW w:w="9067" w:type="dxa"/>
            <w:shd w:val="clear" w:color="auto" w:fill="DBE5F1" w:themeFill="accent1" w:themeFillTint="33"/>
            <w:vAlign w:val="center"/>
          </w:tcPr>
          <w:p w14:paraId="1D43AF92" w14:textId="77777777" w:rsidR="002A032F" w:rsidRPr="009B211A" w:rsidRDefault="002A032F" w:rsidP="00806C2C">
            <w:pPr>
              <w:tabs>
                <w:tab w:val="left" w:pos="-720"/>
                <w:tab w:val="left" w:pos="1080"/>
              </w:tabs>
              <w:spacing w:after="60"/>
              <w:jc w:val="center"/>
              <w:rPr>
                <w:b/>
              </w:rPr>
            </w:pPr>
            <w:r w:rsidRPr="009B211A">
              <w:rPr>
                <w:b/>
              </w:rPr>
              <w:t xml:space="preserve">Relevance </w:t>
            </w:r>
          </w:p>
        </w:tc>
      </w:tr>
      <w:tr w:rsidR="002A032F" w:rsidRPr="009B211A" w14:paraId="10D40FA9" w14:textId="77777777" w:rsidTr="007B5FF0">
        <w:tc>
          <w:tcPr>
            <w:tcW w:w="9067" w:type="dxa"/>
          </w:tcPr>
          <w:p w14:paraId="1C30A26E" w14:textId="77777777" w:rsidR="002A032F" w:rsidRPr="009B211A" w:rsidRDefault="002A032F" w:rsidP="00806C2C">
            <w:pPr>
              <w:tabs>
                <w:tab w:val="left" w:pos="-720"/>
                <w:tab w:val="left" w:pos="1080"/>
              </w:tabs>
              <w:spacing w:after="60"/>
              <w:jc w:val="both"/>
              <w:rPr>
                <w:bCs/>
              </w:rPr>
            </w:pPr>
            <w:r w:rsidRPr="009B211A">
              <w:rPr>
                <w:bCs/>
              </w:rPr>
              <w:t>Is the PASAI Strategy 2014-24 still relevant and appropriate? If this is not so what areas need to be revised and why?</w:t>
            </w:r>
          </w:p>
        </w:tc>
      </w:tr>
      <w:tr w:rsidR="002A032F" w:rsidRPr="009B211A" w14:paraId="12ABFABD" w14:textId="77777777" w:rsidTr="007B5FF0">
        <w:tc>
          <w:tcPr>
            <w:tcW w:w="9067" w:type="dxa"/>
          </w:tcPr>
          <w:p w14:paraId="326974A0" w14:textId="77777777" w:rsidR="002A032F" w:rsidRPr="009B211A" w:rsidRDefault="002A032F" w:rsidP="00806C2C">
            <w:pPr>
              <w:tabs>
                <w:tab w:val="left" w:pos="-720"/>
                <w:tab w:val="left" w:pos="1080"/>
              </w:tabs>
              <w:spacing w:after="60"/>
              <w:jc w:val="both"/>
              <w:rPr>
                <w:bCs/>
              </w:rPr>
            </w:pPr>
            <w:r w:rsidRPr="009B211A">
              <w:rPr>
                <w:bCs/>
              </w:rPr>
              <w:t>How relevant has PASAI’s support been to SAIs and Pacific Island countries?</w:t>
            </w:r>
          </w:p>
        </w:tc>
      </w:tr>
      <w:tr w:rsidR="002A032F" w:rsidRPr="009B211A" w14:paraId="7BDEA2EC" w14:textId="77777777" w:rsidTr="007B5FF0">
        <w:tc>
          <w:tcPr>
            <w:tcW w:w="9067" w:type="dxa"/>
          </w:tcPr>
          <w:p w14:paraId="6ABEEB9D" w14:textId="77777777" w:rsidR="002A032F" w:rsidRPr="009B211A" w:rsidRDefault="002A032F" w:rsidP="00806C2C">
            <w:pPr>
              <w:tabs>
                <w:tab w:val="left" w:pos="-720"/>
                <w:tab w:val="left" w:pos="1080"/>
              </w:tabs>
              <w:spacing w:after="60"/>
              <w:jc w:val="both"/>
              <w:rPr>
                <w:bCs/>
              </w:rPr>
            </w:pPr>
            <w:r w:rsidRPr="009B211A">
              <w:rPr>
                <w:bCs/>
              </w:rPr>
              <w:t>Is PASAI learning from its successes and failures and sharing our successes and failures with other countries and stakeholders?</w:t>
            </w:r>
          </w:p>
          <w:p w14:paraId="3961E6C3" w14:textId="77777777" w:rsidR="002A032F" w:rsidRPr="009B211A" w:rsidRDefault="002A032F" w:rsidP="00806C2C">
            <w:pPr>
              <w:tabs>
                <w:tab w:val="left" w:pos="-720"/>
                <w:tab w:val="left" w:pos="1080"/>
              </w:tabs>
              <w:spacing w:after="60"/>
              <w:jc w:val="both"/>
              <w:rPr>
                <w:bCs/>
              </w:rPr>
            </w:pPr>
            <w:r w:rsidRPr="009B211A">
              <w:rPr>
                <w:bCs/>
              </w:rPr>
              <w:t>Is PASAI sufficiently encouraging and supporting SAIs and stakeholders to share their experiences with each other and with relevant audiences outside the PASAI program?</w:t>
            </w:r>
          </w:p>
        </w:tc>
      </w:tr>
      <w:tr w:rsidR="002A032F" w:rsidRPr="009B211A" w14:paraId="28539436" w14:textId="77777777" w:rsidTr="007B5FF0">
        <w:tc>
          <w:tcPr>
            <w:tcW w:w="9067" w:type="dxa"/>
          </w:tcPr>
          <w:p w14:paraId="271D4101" w14:textId="77777777" w:rsidR="002A032F" w:rsidRPr="009B211A" w:rsidRDefault="002A032F" w:rsidP="00806C2C">
            <w:pPr>
              <w:tabs>
                <w:tab w:val="left" w:pos="-720"/>
                <w:tab w:val="left" w:pos="1080"/>
              </w:tabs>
              <w:spacing w:after="60"/>
              <w:jc w:val="both"/>
              <w:rPr>
                <w:bCs/>
              </w:rPr>
            </w:pPr>
            <w:r w:rsidRPr="009B211A">
              <w:rPr>
                <w:bCs/>
              </w:rPr>
              <w:t>What can PASAI do differently/better, based on this?</w:t>
            </w:r>
          </w:p>
        </w:tc>
      </w:tr>
      <w:tr w:rsidR="002A032F" w:rsidRPr="009B211A" w14:paraId="5754BBD2" w14:textId="77777777" w:rsidTr="007B5FF0">
        <w:tc>
          <w:tcPr>
            <w:tcW w:w="9067" w:type="dxa"/>
          </w:tcPr>
          <w:p w14:paraId="2969B515" w14:textId="77777777" w:rsidR="002A032F" w:rsidRPr="009B211A" w:rsidRDefault="002A032F" w:rsidP="00806C2C">
            <w:pPr>
              <w:tabs>
                <w:tab w:val="left" w:pos="-720"/>
                <w:tab w:val="left" w:pos="1080"/>
              </w:tabs>
              <w:spacing w:after="60"/>
              <w:jc w:val="both"/>
            </w:pPr>
            <w:r w:rsidRPr="009B211A">
              <w:rPr>
                <w:bCs/>
              </w:rPr>
              <w:t>Is the program still “wanted” by country and regional stakeholders, as well as the donors?</w:t>
            </w:r>
          </w:p>
        </w:tc>
      </w:tr>
      <w:tr w:rsidR="002A032F" w:rsidRPr="009B211A" w14:paraId="35F29DDF" w14:textId="77777777" w:rsidTr="007B5FF0">
        <w:tc>
          <w:tcPr>
            <w:tcW w:w="9067" w:type="dxa"/>
          </w:tcPr>
          <w:p w14:paraId="68B65548" w14:textId="77777777" w:rsidR="002A032F" w:rsidRPr="009B211A" w:rsidRDefault="002A032F" w:rsidP="00806C2C">
            <w:pPr>
              <w:tabs>
                <w:tab w:val="left" w:pos="-720"/>
                <w:tab w:val="left" w:pos="1080"/>
              </w:tabs>
              <w:spacing w:after="60"/>
              <w:jc w:val="both"/>
              <w:rPr>
                <w:bCs/>
              </w:rPr>
            </w:pPr>
            <w:r w:rsidRPr="009B211A">
              <w:rPr>
                <w:bCs/>
              </w:rPr>
              <w:t>What can be done to ensure that the program remains “wanted” by country and regional stakeholders, as well as the donor(s)?</w:t>
            </w:r>
          </w:p>
        </w:tc>
      </w:tr>
      <w:tr w:rsidR="002A032F" w:rsidRPr="009B211A" w14:paraId="76018FC9" w14:textId="77777777" w:rsidTr="007B5FF0">
        <w:tc>
          <w:tcPr>
            <w:tcW w:w="9067" w:type="dxa"/>
            <w:shd w:val="clear" w:color="auto" w:fill="DBE5F1" w:themeFill="accent1" w:themeFillTint="33"/>
            <w:vAlign w:val="center"/>
          </w:tcPr>
          <w:p w14:paraId="379F5160" w14:textId="77777777" w:rsidR="002A032F" w:rsidRPr="009B211A" w:rsidRDefault="002A032F" w:rsidP="00806C2C">
            <w:pPr>
              <w:tabs>
                <w:tab w:val="left" w:pos="-720"/>
                <w:tab w:val="left" w:pos="1080"/>
              </w:tabs>
              <w:spacing w:after="60"/>
              <w:jc w:val="center"/>
              <w:rPr>
                <w:bCs/>
              </w:rPr>
            </w:pPr>
            <w:r w:rsidRPr="009B211A">
              <w:rPr>
                <w:b/>
              </w:rPr>
              <w:t>Effectiveness and Efficiency</w:t>
            </w:r>
          </w:p>
        </w:tc>
      </w:tr>
      <w:tr w:rsidR="002A032F" w:rsidRPr="009B211A" w14:paraId="5ECCCA63" w14:textId="77777777" w:rsidTr="007B5FF0">
        <w:tc>
          <w:tcPr>
            <w:tcW w:w="9067" w:type="dxa"/>
          </w:tcPr>
          <w:p w14:paraId="34F60FE6" w14:textId="77777777" w:rsidR="002A032F" w:rsidRPr="009B211A" w:rsidRDefault="002A032F" w:rsidP="00806C2C">
            <w:pPr>
              <w:tabs>
                <w:tab w:val="left" w:pos="-720"/>
                <w:tab w:val="left" w:pos="1080"/>
              </w:tabs>
              <w:spacing w:after="60"/>
              <w:jc w:val="both"/>
              <w:rPr>
                <w:bCs/>
              </w:rPr>
            </w:pPr>
            <w:r w:rsidRPr="009B211A">
              <w:rPr>
                <w:bCs/>
              </w:rPr>
              <w:t>How effective and efficient has PASAI programs been in addressing and responding to the need for, and varying challenges in, resources, capacity and capability of the SAIs?</w:t>
            </w:r>
          </w:p>
        </w:tc>
      </w:tr>
      <w:tr w:rsidR="002A032F" w:rsidRPr="009B211A" w14:paraId="67F5686D" w14:textId="77777777" w:rsidTr="007B5FF0">
        <w:tc>
          <w:tcPr>
            <w:tcW w:w="9067" w:type="dxa"/>
          </w:tcPr>
          <w:p w14:paraId="717D1E04" w14:textId="77777777" w:rsidR="002A032F" w:rsidRPr="009B211A" w:rsidRDefault="002A032F" w:rsidP="00806C2C">
            <w:pPr>
              <w:tabs>
                <w:tab w:val="left" w:pos="-720"/>
                <w:tab w:val="left" w:pos="1080"/>
              </w:tabs>
              <w:spacing w:after="60"/>
              <w:jc w:val="both"/>
              <w:rPr>
                <w:bCs/>
              </w:rPr>
            </w:pPr>
            <w:r w:rsidRPr="009B211A">
              <w:rPr>
                <w:bCs/>
              </w:rPr>
              <w:t>Are there more efficient, effective, and economical ways of delivering PASAI’s planned programs to achieve the desired results?</w:t>
            </w:r>
          </w:p>
        </w:tc>
      </w:tr>
      <w:tr w:rsidR="002A032F" w:rsidRPr="009B211A" w14:paraId="31EB758C" w14:textId="77777777" w:rsidTr="007B5FF0">
        <w:tc>
          <w:tcPr>
            <w:tcW w:w="9067" w:type="dxa"/>
          </w:tcPr>
          <w:p w14:paraId="4CB409DE" w14:textId="77777777" w:rsidR="002A032F" w:rsidRPr="009B211A" w:rsidRDefault="002A032F" w:rsidP="00806C2C">
            <w:pPr>
              <w:tabs>
                <w:tab w:val="left" w:pos="-720"/>
                <w:tab w:val="left" w:pos="1080"/>
              </w:tabs>
              <w:spacing w:after="60"/>
              <w:jc w:val="both"/>
              <w:rPr>
                <w:bCs/>
              </w:rPr>
            </w:pPr>
            <w:r w:rsidRPr="009B211A">
              <w:rPr>
                <w:bCs/>
              </w:rPr>
              <w:t>How effective have PASAI’s programs been in addressing and contributing towards other development issues such as gender equality, social inclusion, poverty, prosperity, stability, etc.?</w:t>
            </w:r>
          </w:p>
        </w:tc>
      </w:tr>
      <w:tr w:rsidR="002A032F" w:rsidRPr="009B211A" w14:paraId="4BA5A2AB" w14:textId="77777777" w:rsidTr="007B5FF0">
        <w:tc>
          <w:tcPr>
            <w:tcW w:w="9067" w:type="dxa"/>
          </w:tcPr>
          <w:p w14:paraId="310944EA" w14:textId="77777777" w:rsidR="002A032F" w:rsidRPr="009B211A" w:rsidRDefault="002A032F" w:rsidP="00806C2C">
            <w:pPr>
              <w:tabs>
                <w:tab w:val="left" w:pos="-720"/>
                <w:tab w:val="left" w:pos="1080"/>
              </w:tabs>
              <w:spacing w:after="60"/>
              <w:jc w:val="both"/>
              <w:rPr>
                <w:bCs/>
              </w:rPr>
            </w:pPr>
            <w:r w:rsidRPr="009B211A">
              <w:rPr>
                <w:bCs/>
              </w:rPr>
              <w:t>How effective and efficient has PASAI been in planning, managing, delivering and monitoring its programs in meeting the strategic objectives and achieving desired results for SAIs in the Pacific region?</w:t>
            </w:r>
          </w:p>
        </w:tc>
      </w:tr>
      <w:tr w:rsidR="002A032F" w:rsidRPr="009B211A" w14:paraId="3A1292AD" w14:textId="77777777" w:rsidTr="007B5FF0">
        <w:tc>
          <w:tcPr>
            <w:tcW w:w="9067" w:type="dxa"/>
          </w:tcPr>
          <w:p w14:paraId="2C5E55E9" w14:textId="77777777" w:rsidR="002A032F" w:rsidRPr="009B211A" w:rsidRDefault="002A032F" w:rsidP="00806C2C">
            <w:pPr>
              <w:tabs>
                <w:tab w:val="left" w:pos="-720"/>
                <w:tab w:val="left" w:pos="1080"/>
              </w:tabs>
              <w:spacing w:after="60"/>
              <w:jc w:val="both"/>
              <w:rPr>
                <w:bCs/>
              </w:rPr>
            </w:pPr>
            <w:r w:rsidRPr="009B211A">
              <w:rPr>
                <w:bCs/>
              </w:rPr>
              <w:t>How effective have PASAI operational mechanisms and the PASAI Monitoring, Evaluation and Reporting (MER) been in measuring performance and monitoring delivery of results of PASAI’s programs?</w:t>
            </w:r>
          </w:p>
        </w:tc>
      </w:tr>
      <w:tr w:rsidR="002A032F" w:rsidRPr="009B211A" w14:paraId="771F34AC" w14:textId="77777777" w:rsidTr="007B5FF0">
        <w:tc>
          <w:tcPr>
            <w:tcW w:w="9067" w:type="dxa"/>
          </w:tcPr>
          <w:p w14:paraId="7591D82D" w14:textId="77777777" w:rsidR="002A032F" w:rsidRPr="009B211A" w:rsidRDefault="002A032F" w:rsidP="00806C2C">
            <w:pPr>
              <w:tabs>
                <w:tab w:val="left" w:pos="-720"/>
                <w:tab w:val="left" w:pos="1080"/>
              </w:tabs>
              <w:spacing w:after="60"/>
              <w:jc w:val="both"/>
              <w:rPr>
                <w:bCs/>
              </w:rPr>
            </w:pPr>
            <w:r w:rsidRPr="009B211A">
              <w:rPr>
                <w:bCs/>
              </w:rPr>
              <w:t>How effective has PASAI been in coordinating/collaborating with development partners, regional partners and relevant regional and international organizations?</w:t>
            </w:r>
          </w:p>
        </w:tc>
      </w:tr>
      <w:tr w:rsidR="002A032F" w:rsidRPr="009B211A" w14:paraId="17F4E322" w14:textId="77777777" w:rsidTr="007B5FF0">
        <w:tc>
          <w:tcPr>
            <w:tcW w:w="9067" w:type="dxa"/>
          </w:tcPr>
          <w:p w14:paraId="0334B448" w14:textId="77777777" w:rsidR="002A032F" w:rsidRPr="009B211A" w:rsidRDefault="002A032F" w:rsidP="00806C2C">
            <w:pPr>
              <w:tabs>
                <w:tab w:val="left" w:pos="-720"/>
                <w:tab w:val="left" w:pos="1080"/>
              </w:tabs>
              <w:spacing w:after="60"/>
              <w:jc w:val="both"/>
              <w:rPr>
                <w:bCs/>
              </w:rPr>
            </w:pPr>
            <w:r w:rsidRPr="009B211A">
              <w:rPr>
                <w:bCs/>
              </w:rPr>
              <w:t>Have the current donor arrangements between PASAI and its core donors been effective?</w:t>
            </w:r>
          </w:p>
        </w:tc>
      </w:tr>
      <w:tr w:rsidR="002A032F" w:rsidRPr="009B211A" w14:paraId="0F0CABE4" w14:textId="77777777" w:rsidTr="007B5FF0">
        <w:tc>
          <w:tcPr>
            <w:tcW w:w="9067" w:type="dxa"/>
          </w:tcPr>
          <w:p w14:paraId="28BA52F1" w14:textId="77777777" w:rsidR="002A032F" w:rsidRPr="009B211A" w:rsidRDefault="002A032F" w:rsidP="00806C2C">
            <w:pPr>
              <w:tabs>
                <w:tab w:val="left" w:pos="-720"/>
                <w:tab w:val="left" w:pos="1080"/>
              </w:tabs>
              <w:spacing w:after="60"/>
              <w:jc w:val="both"/>
              <w:rPr>
                <w:bCs/>
              </w:rPr>
            </w:pPr>
            <w:r w:rsidRPr="009B211A">
              <w:rPr>
                <w:bCs/>
              </w:rPr>
              <w:t>How effective and efficient has PASAI’s financial management been and its impact on achievement of its strategic objectives?</w:t>
            </w:r>
          </w:p>
        </w:tc>
      </w:tr>
      <w:tr w:rsidR="002A032F" w:rsidRPr="009B211A" w14:paraId="2E4A81C5" w14:textId="77777777" w:rsidTr="007B5FF0">
        <w:tc>
          <w:tcPr>
            <w:tcW w:w="9067" w:type="dxa"/>
            <w:shd w:val="clear" w:color="auto" w:fill="DBE5F1" w:themeFill="accent1" w:themeFillTint="33"/>
            <w:vAlign w:val="center"/>
          </w:tcPr>
          <w:p w14:paraId="742AF01D" w14:textId="77777777" w:rsidR="002A032F" w:rsidRPr="009B211A" w:rsidRDefault="002A032F" w:rsidP="00806C2C">
            <w:pPr>
              <w:tabs>
                <w:tab w:val="left" w:pos="-720"/>
                <w:tab w:val="left" w:pos="1080"/>
              </w:tabs>
              <w:spacing w:after="60"/>
              <w:jc w:val="center"/>
              <w:rPr>
                <w:bCs/>
              </w:rPr>
            </w:pPr>
            <w:r w:rsidRPr="009B211A">
              <w:rPr>
                <w:b/>
              </w:rPr>
              <w:t>Sustainability</w:t>
            </w:r>
          </w:p>
        </w:tc>
      </w:tr>
      <w:tr w:rsidR="002A032F" w:rsidRPr="009B211A" w14:paraId="3210405E" w14:textId="77777777" w:rsidTr="007B5FF0">
        <w:tc>
          <w:tcPr>
            <w:tcW w:w="9067" w:type="dxa"/>
          </w:tcPr>
          <w:p w14:paraId="7B613881" w14:textId="77777777" w:rsidR="002A032F" w:rsidRPr="009B211A" w:rsidRDefault="002A032F" w:rsidP="00806C2C">
            <w:pPr>
              <w:tabs>
                <w:tab w:val="left" w:pos="-720"/>
                <w:tab w:val="left" w:pos="1080"/>
              </w:tabs>
              <w:spacing w:after="60"/>
              <w:jc w:val="both"/>
              <w:rPr>
                <w:bCs/>
              </w:rPr>
            </w:pPr>
            <w:r w:rsidRPr="009B211A">
              <w:rPr>
                <w:bCs/>
              </w:rPr>
              <w:t xml:space="preserve">Has the program developed the capacity of SAIs and also of key stakeholders sufficiently to enable them to carry on the work of the program? </w:t>
            </w:r>
          </w:p>
          <w:p w14:paraId="5BC1BA2D" w14:textId="77777777" w:rsidR="002A032F" w:rsidRPr="009B211A" w:rsidRDefault="002A032F" w:rsidP="00806C2C">
            <w:pPr>
              <w:tabs>
                <w:tab w:val="left" w:pos="-720"/>
                <w:tab w:val="left" w:pos="1080"/>
              </w:tabs>
              <w:spacing w:after="60"/>
              <w:jc w:val="both"/>
            </w:pPr>
            <w:r w:rsidRPr="009B211A">
              <w:rPr>
                <w:bCs/>
              </w:rPr>
              <w:t>Are there sufficient resources and political will in the SAIs and the region, including donors, to sustain the work of the program?</w:t>
            </w:r>
          </w:p>
        </w:tc>
      </w:tr>
      <w:tr w:rsidR="002A032F" w:rsidRPr="009B211A" w14:paraId="7EE58C32" w14:textId="77777777" w:rsidTr="007B5FF0">
        <w:tc>
          <w:tcPr>
            <w:tcW w:w="9067" w:type="dxa"/>
          </w:tcPr>
          <w:p w14:paraId="34821ED4" w14:textId="77777777" w:rsidR="002A032F" w:rsidRPr="009B211A" w:rsidRDefault="002A032F" w:rsidP="00806C2C">
            <w:pPr>
              <w:tabs>
                <w:tab w:val="left" w:pos="-720"/>
                <w:tab w:val="left" w:pos="1080"/>
              </w:tabs>
              <w:spacing w:after="60"/>
              <w:jc w:val="both"/>
              <w:rPr>
                <w:bCs/>
              </w:rPr>
            </w:pPr>
            <w:r w:rsidRPr="009B211A">
              <w:rPr>
                <w:bCs/>
              </w:rPr>
              <w:t>Is the existing PASAI Secretariat structure adequate to support and sustain the implementation of the PASAI Strategy up to the conclusion of the strategy period?</w:t>
            </w:r>
          </w:p>
        </w:tc>
      </w:tr>
    </w:tbl>
    <w:p w14:paraId="47404A8E" w14:textId="77777777" w:rsidR="002A032F" w:rsidRPr="009B211A" w:rsidRDefault="002A032F" w:rsidP="002A032F"/>
    <w:p w14:paraId="0879151D" w14:textId="77777777" w:rsidR="002A032F" w:rsidRPr="009B211A" w:rsidRDefault="002A032F" w:rsidP="00127570">
      <w:pPr>
        <w:pStyle w:val="ListParagraph"/>
      </w:pPr>
      <w:r w:rsidRPr="009B211A">
        <w:t>The TOR also proposes secondary questions about the outcomes and impacts of PASAI work for the review to seek to draw conclusions to the degree possible. The questions are:</w:t>
      </w:r>
    </w:p>
    <w:p w14:paraId="282B9FC0" w14:textId="77777777" w:rsidR="002A032F" w:rsidRPr="009B211A" w:rsidRDefault="002A032F" w:rsidP="0075163A">
      <w:pPr>
        <w:pStyle w:val="ListParagraph"/>
        <w:numPr>
          <w:ilvl w:val="0"/>
          <w:numId w:val="35"/>
        </w:numPr>
      </w:pPr>
      <w:r w:rsidRPr="009B211A">
        <w:t xml:space="preserve">Has PASAI contributed to improving the independence of SAIs in the Pacific? </w:t>
      </w:r>
    </w:p>
    <w:p w14:paraId="2C9C54A7" w14:textId="77777777" w:rsidR="002A032F" w:rsidRPr="009B211A" w:rsidRDefault="002A032F" w:rsidP="0075163A">
      <w:pPr>
        <w:pStyle w:val="ListParagraph"/>
        <w:numPr>
          <w:ilvl w:val="0"/>
          <w:numId w:val="35"/>
        </w:numPr>
      </w:pPr>
      <w:r w:rsidRPr="009B211A">
        <w:t xml:space="preserve">Has PASAI contributed to advocating sound public financial management in the Pacific through oversight roles of SAIs and the legislature (Public Accounts Committee)? </w:t>
      </w:r>
    </w:p>
    <w:p w14:paraId="04686496" w14:textId="77777777" w:rsidR="002A032F" w:rsidRPr="009B211A" w:rsidRDefault="002A032F" w:rsidP="0075163A">
      <w:pPr>
        <w:pStyle w:val="ListParagraph"/>
        <w:numPr>
          <w:ilvl w:val="0"/>
          <w:numId w:val="35"/>
        </w:numPr>
      </w:pPr>
      <w:r w:rsidRPr="009B211A">
        <w:lastRenderedPageBreak/>
        <w:t xml:space="preserve">Has PASAI contributed to enhancing the quality of public audit in the Pacific? </w:t>
      </w:r>
    </w:p>
    <w:p w14:paraId="33E780C5" w14:textId="77777777" w:rsidR="002A032F" w:rsidRPr="009B211A" w:rsidRDefault="002A032F" w:rsidP="0075163A">
      <w:pPr>
        <w:pStyle w:val="ListParagraph"/>
        <w:numPr>
          <w:ilvl w:val="0"/>
          <w:numId w:val="35"/>
        </w:numPr>
      </w:pPr>
      <w:r w:rsidRPr="009B211A">
        <w:t xml:space="preserve">Has PASAI contributed to improving the capacity of SAIs in the Pacific to carry out their mandates? </w:t>
      </w:r>
    </w:p>
    <w:p w14:paraId="5343DAD5" w14:textId="77777777" w:rsidR="002A032F" w:rsidRPr="009B211A" w:rsidRDefault="002A032F" w:rsidP="00127570">
      <w:pPr>
        <w:pStyle w:val="ListParagraph"/>
      </w:pPr>
      <w:r w:rsidRPr="009B211A">
        <w:t>The evaluation was designed as a non-experimental research using causal pathways, survey and case study. The causal pathway analysis builds on the development of</w:t>
      </w:r>
      <w:r w:rsidRPr="009B211A">
        <w:rPr>
          <w:b/>
          <w:bCs/>
        </w:rPr>
        <w:t xml:space="preserve"> </w:t>
      </w:r>
      <w:r w:rsidRPr="009B211A">
        <w:t xml:space="preserve">PASAI’s Theory of Change (ToC). Analysis based on primary and secondary data was used for developing the PASAI’s ToC and to respond to the questions posed in the TOR under the evaluative criteria. PASAI’s Monitoring, Evaluation and Reporting (MER) was used as a tool </w:t>
      </w:r>
      <w:r w:rsidR="00C57E0D" w:rsidRPr="009B211A">
        <w:t>for developing the ToC and</w:t>
      </w:r>
      <w:r w:rsidRPr="009B211A">
        <w:t xml:space="preserve"> for addressing aspects of the evaluation questions.</w:t>
      </w:r>
    </w:p>
    <w:p w14:paraId="6D2F1257" w14:textId="77777777" w:rsidR="002A032F" w:rsidRPr="009B211A" w:rsidRDefault="002A032F" w:rsidP="00C57E0D">
      <w:pPr>
        <w:pStyle w:val="ListParagraph"/>
      </w:pPr>
      <w:r w:rsidRPr="009B211A">
        <w:t xml:space="preserve">The </w:t>
      </w:r>
      <w:r w:rsidR="00C57E0D" w:rsidRPr="009B211A">
        <w:t xml:space="preserve">evaluation findings </w:t>
      </w:r>
      <w:r w:rsidRPr="009B211A">
        <w:t xml:space="preserve">represents the aggregate of seven data streams, using both quantitative and qualitative methods. </w:t>
      </w:r>
      <w:r w:rsidRPr="009B211A">
        <w:rPr>
          <w:color w:val="000000"/>
        </w:rPr>
        <w:t>The quantitative analysis focused on existing d</w:t>
      </w:r>
      <w:r w:rsidRPr="009B211A">
        <w:t xml:space="preserve">ata on </w:t>
      </w:r>
      <w:r w:rsidR="004F2BDB" w:rsidRPr="009B211A">
        <w:t xml:space="preserve">the 20 </w:t>
      </w:r>
      <w:r w:rsidRPr="009B211A">
        <w:t xml:space="preserve">SAIs that are </w:t>
      </w:r>
      <w:r w:rsidRPr="009B211A">
        <w:rPr>
          <w:i/>
        </w:rPr>
        <w:t>participating</w:t>
      </w:r>
      <w:r w:rsidRPr="009B211A">
        <w:t xml:space="preserve"> members of PASAI</w:t>
      </w:r>
      <w:r w:rsidR="004F2BDB" w:rsidRPr="009B211A">
        <w:t xml:space="preserve"> (the list of members can be found in Chapter 3 above)</w:t>
      </w:r>
      <w:r w:rsidRPr="009B211A">
        <w:t xml:space="preserve">. </w:t>
      </w:r>
      <w:r w:rsidR="00C57E0D" w:rsidRPr="009B211A">
        <w:t>The sources of data were:</w:t>
      </w:r>
    </w:p>
    <w:p w14:paraId="41DF8233" w14:textId="77777777" w:rsidR="002A032F" w:rsidRPr="009B211A" w:rsidRDefault="002A032F" w:rsidP="002A032F">
      <w:pPr>
        <w:rPr>
          <w:b/>
          <w:bCs/>
        </w:rPr>
      </w:pPr>
      <w:r w:rsidRPr="009B211A">
        <w:rPr>
          <w:b/>
          <w:bCs/>
        </w:rPr>
        <w:t>Qualitative analysis</w:t>
      </w:r>
    </w:p>
    <w:p w14:paraId="3692BC43" w14:textId="77777777" w:rsidR="002A032F" w:rsidRPr="009B211A" w:rsidRDefault="002A032F" w:rsidP="0075163A">
      <w:pPr>
        <w:numPr>
          <w:ilvl w:val="0"/>
          <w:numId w:val="34"/>
        </w:numPr>
        <w:pBdr>
          <w:top w:val="nil"/>
          <w:left w:val="nil"/>
          <w:bottom w:val="nil"/>
          <w:right w:val="nil"/>
          <w:between w:val="nil"/>
        </w:pBdr>
        <w:spacing w:after="0" w:line="240" w:lineRule="auto"/>
        <w:contextualSpacing/>
        <w:jc w:val="both"/>
      </w:pPr>
      <w:r w:rsidRPr="009B211A">
        <w:rPr>
          <w:color w:val="000000"/>
        </w:rPr>
        <w:t>Desk review of PASAI documents.</w:t>
      </w:r>
    </w:p>
    <w:p w14:paraId="364D3919" w14:textId="77777777" w:rsidR="002A032F" w:rsidRPr="009B211A" w:rsidRDefault="002A032F" w:rsidP="0075163A">
      <w:pPr>
        <w:numPr>
          <w:ilvl w:val="0"/>
          <w:numId w:val="34"/>
        </w:numPr>
        <w:pBdr>
          <w:top w:val="nil"/>
          <w:left w:val="nil"/>
          <w:bottom w:val="nil"/>
          <w:right w:val="nil"/>
          <w:between w:val="nil"/>
        </w:pBdr>
        <w:spacing w:after="0" w:line="240" w:lineRule="auto"/>
        <w:contextualSpacing/>
        <w:jc w:val="both"/>
      </w:pPr>
      <w:r w:rsidRPr="009B211A">
        <w:rPr>
          <w:color w:val="000000"/>
        </w:rPr>
        <w:t>Literature review about SAIs and transparency and accountability in the PASAI region.</w:t>
      </w:r>
    </w:p>
    <w:p w14:paraId="4B9436FE" w14:textId="77777777" w:rsidR="002A032F" w:rsidRPr="009B211A" w:rsidRDefault="002A032F" w:rsidP="0075163A">
      <w:pPr>
        <w:numPr>
          <w:ilvl w:val="0"/>
          <w:numId w:val="34"/>
        </w:numPr>
        <w:pBdr>
          <w:top w:val="nil"/>
          <w:left w:val="nil"/>
          <w:bottom w:val="nil"/>
          <w:right w:val="nil"/>
          <w:between w:val="nil"/>
        </w:pBdr>
        <w:spacing w:after="0" w:line="240" w:lineRule="auto"/>
        <w:contextualSpacing/>
        <w:jc w:val="both"/>
      </w:pPr>
      <w:r w:rsidRPr="009B211A">
        <w:rPr>
          <w:color w:val="000000"/>
        </w:rPr>
        <w:t xml:space="preserve">Perceptual data collected through personal interview with a total of 163 PASAI members and </w:t>
      </w:r>
      <w:r w:rsidR="00886F45">
        <w:rPr>
          <w:color w:val="000000"/>
        </w:rPr>
        <w:t xml:space="preserve">other </w:t>
      </w:r>
      <w:r w:rsidRPr="009B211A">
        <w:rPr>
          <w:color w:val="000000"/>
        </w:rPr>
        <w:t>stakeholders in the five case-study countries, during the 19th Governing Board meeting and the 20</w:t>
      </w:r>
      <w:r w:rsidRPr="009B211A">
        <w:rPr>
          <w:color w:val="000000"/>
          <w:vertAlign w:val="superscript"/>
        </w:rPr>
        <w:t>th</w:t>
      </w:r>
      <w:r w:rsidRPr="009B211A">
        <w:rPr>
          <w:color w:val="000000"/>
        </w:rPr>
        <w:t xml:space="preserve"> PASAI Congress in Australia, in Auckland, in Oslo, and remotely (e.g. via Skype and Zoom). The </w:t>
      </w:r>
      <w:r w:rsidRPr="009B211A">
        <w:rPr>
          <w:iCs/>
        </w:rPr>
        <w:t xml:space="preserve">five case-study countries were </w:t>
      </w:r>
      <w:r w:rsidRPr="009B211A">
        <w:rPr>
          <w:rFonts w:eastAsia="Times New Roman" w:cstheme="minorHAnsi"/>
          <w:lang w:eastAsia="en-GB"/>
        </w:rPr>
        <w:t>Federated States of Micronesia</w:t>
      </w:r>
      <w:r w:rsidRPr="009B211A">
        <w:t xml:space="preserve"> (FSM) – National</w:t>
      </w:r>
      <w:r w:rsidRPr="009B211A">
        <w:rPr>
          <w:iCs/>
        </w:rPr>
        <w:t xml:space="preserve">, Fiji, Guam, Solomon Islands and Tonga. In addition, the team met with the </w:t>
      </w:r>
      <w:r w:rsidRPr="009B211A">
        <w:t>FSM Chuuk and Pohnpei state. The field missions took place from the 22 August to 4 October, 2018.</w:t>
      </w:r>
    </w:p>
    <w:p w14:paraId="100E8FFC" w14:textId="77777777" w:rsidR="002A032F" w:rsidRPr="009B211A" w:rsidRDefault="002A032F" w:rsidP="0075163A">
      <w:pPr>
        <w:numPr>
          <w:ilvl w:val="0"/>
          <w:numId w:val="34"/>
        </w:numPr>
        <w:pBdr>
          <w:top w:val="nil"/>
          <w:left w:val="nil"/>
          <w:bottom w:val="nil"/>
          <w:right w:val="nil"/>
          <w:between w:val="nil"/>
        </w:pBdr>
        <w:spacing w:line="240" w:lineRule="auto"/>
        <w:ind w:left="714" w:hanging="357"/>
        <w:jc w:val="both"/>
      </w:pPr>
      <w:r w:rsidRPr="009B211A">
        <w:rPr>
          <w:color w:val="000000"/>
        </w:rPr>
        <w:t>Comparative analysis of PASAI Strategic Plan 2014-2024 with the strategic/corporate plans of member SAIs.</w:t>
      </w:r>
    </w:p>
    <w:p w14:paraId="19B664A1" w14:textId="77777777" w:rsidR="002A032F" w:rsidRPr="009B211A" w:rsidRDefault="002A032F" w:rsidP="007D4E76">
      <w:pPr>
        <w:pBdr>
          <w:top w:val="nil"/>
          <w:left w:val="nil"/>
          <w:bottom w:val="nil"/>
          <w:right w:val="nil"/>
          <w:between w:val="nil"/>
        </w:pBdr>
        <w:spacing w:before="120" w:line="240" w:lineRule="auto"/>
        <w:jc w:val="both"/>
        <w:rPr>
          <w:b/>
          <w:bCs/>
        </w:rPr>
      </w:pPr>
      <w:r w:rsidRPr="009B211A">
        <w:rPr>
          <w:b/>
          <w:bCs/>
          <w:color w:val="000000"/>
        </w:rPr>
        <w:t>Quantitative analysis</w:t>
      </w:r>
    </w:p>
    <w:p w14:paraId="053F432B" w14:textId="77777777" w:rsidR="002A032F" w:rsidRPr="009B211A" w:rsidRDefault="002A032F" w:rsidP="0075163A">
      <w:pPr>
        <w:numPr>
          <w:ilvl w:val="0"/>
          <w:numId w:val="34"/>
        </w:numPr>
        <w:pBdr>
          <w:top w:val="nil"/>
          <w:left w:val="nil"/>
          <w:bottom w:val="nil"/>
          <w:right w:val="nil"/>
          <w:between w:val="nil"/>
        </w:pBdr>
        <w:spacing w:after="0" w:line="240" w:lineRule="auto"/>
        <w:contextualSpacing/>
        <w:jc w:val="both"/>
      </w:pPr>
      <w:r w:rsidRPr="009B211A">
        <w:rPr>
          <w:color w:val="000000"/>
        </w:rPr>
        <w:t>Data from the 2014 and 2017 INTOSAI Global SAI Survey.</w:t>
      </w:r>
    </w:p>
    <w:p w14:paraId="67007174" w14:textId="77777777" w:rsidR="002A032F" w:rsidRPr="009B211A" w:rsidRDefault="002A032F" w:rsidP="0075163A">
      <w:pPr>
        <w:numPr>
          <w:ilvl w:val="0"/>
          <w:numId w:val="34"/>
        </w:numPr>
        <w:pBdr>
          <w:top w:val="nil"/>
          <w:left w:val="nil"/>
          <w:bottom w:val="nil"/>
          <w:right w:val="nil"/>
          <w:between w:val="nil"/>
        </w:pBdr>
        <w:spacing w:after="0" w:line="240" w:lineRule="auto"/>
        <w:contextualSpacing/>
        <w:jc w:val="both"/>
        <w:rPr>
          <w:color w:val="000000"/>
        </w:rPr>
      </w:pPr>
      <w:r w:rsidRPr="009B211A">
        <w:rPr>
          <w:color w:val="000000"/>
        </w:rPr>
        <w:t xml:space="preserve">Data from the Public Expenditure and Financial Accountability Assessment (PEFA) from 2010 to 2018. </w:t>
      </w:r>
    </w:p>
    <w:p w14:paraId="170D6F1F" w14:textId="77777777" w:rsidR="009C708C" w:rsidRPr="009B211A" w:rsidRDefault="002A032F" w:rsidP="0075163A">
      <w:pPr>
        <w:numPr>
          <w:ilvl w:val="0"/>
          <w:numId w:val="34"/>
        </w:numPr>
        <w:pBdr>
          <w:top w:val="nil"/>
          <w:left w:val="nil"/>
          <w:bottom w:val="nil"/>
          <w:right w:val="nil"/>
          <w:between w:val="nil"/>
        </w:pBdr>
        <w:spacing w:after="0" w:line="240" w:lineRule="auto"/>
        <w:contextualSpacing/>
        <w:jc w:val="both"/>
      </w:pPr>
      <w:r w:rsidRPr="009B211A">
        <w:rPr>
          <w:color w:val="000000"/>
        </w:rPr>
        <w:t xml:space="preserve">The results of the SAI </w:t>
      </w:r>
      <w:r w:rsidR="009C708C" w:rsidRPr="009B211A">
        <w:rPr>
          <w:color w:val="000000"/>
        </w:rPr>
        <w:t xml:space="preserve">Performance Measurement Framework (SAI </w:t>
      </w:r>
      <w:r w:rsidRPr="009B211A">
        <w:rPr>
          <w:color w:val="000000"/>
        </w:rPr>
        <w:t>PMF</w:t>
      </w:r>
      <w:r w:rsidR="009C708C" w:rsidRPr="009B211A">
        <w:rPr>
          <w:color w:val="000000"/>
        </w:rPr>
        <w:t>)</w:t>
      </w:r>
      <w:r w:rsidRPr="009B211A">
        <w:rPr>
          <w:color w:val="000000"/>
        </w:rPr>
        <w:t xml:space="preserve"> assessments. The evaluation team had access to the summary of the scores of the assessment of 10 SAIs, but not the report from the assessments, which could enable a much more detailed analysis and reporting.</w:t>
      </w:r>
      <w:r w:rsidR="008E4A62" w:rsidRPr="009B211A">
        <w:t xml:space="preserve"> </w:t>
      </w:r>
    </w:p>
    <w:p w14:paraId="796CB506" w14:textId="77777777" w:rsidR="00D45C02" w:rsidRPr="009B211A" w:rsidRDefault="00D45C02" w:rsidP="00D45C02">
      <w:pPr>
        <w:pStyle w:val="Heading1"/>
        <w:rPr>
          <w:rFonts w:eastAsia="Times New Roman"/>
          <w:lang w:eastAsia="en-GB"/>
        </w:rPr>
      </w:pPr>
      <w:bookmarkStart w:id="13" w:name="_Toc5873444"/>
      <w:bookmarkStart w:id="14" w:name="_Toc530567668"/>
      <w:r w:rsidRPr="009B211A">
        <w:rPr>
          <w:rFonts w:eastAsia="Times New Roman"/>
          <w:lang w:eastAsia="en-GB"/>
        </w:rPr>
        <w:t>PASAI’s Theory of Change</w:t>
      </w:r>
      <w:bookmarkEnd w:id="13"/>
    </w:p>
    <w:p w14:paraId="5A69B34B" w14:textId="3619DBDB" w:rsidR="00D45C02" w:rsidRPr="009B211A" w:rsidRDefault="00D45C02" w:rsidP="003A27AB">
      <w:pPr>
        <w:pStyle w:val="ListParagraph"/>
        <w:rPr>
          <w:lang w:eastAsia="en-GB"/>
        </w:rPr>
      </w:pPr>
      <w:r w:rsidRPr="009B211A">
        <w:rPr>
          <w:b/>
          <w:bCs/>
          <w:lang w:eastAsia="en-GB"/>
        </w:rPr>
        <w:t>The particular function of SAIs position them in relative isolation within the very governance structure to which they belong, to enable them to perform objectively</w:t>
      </w:r>
      <w:r w:rsidRPr="009B211A">
        <w:rPr>
          <w:lang w:eastAsia="en-GB"/>
        </w:rPr>
        <w:t xml:space="preserve">. The SAIs are part of the national governance structure, but designed to operate independently, at least in principle, from the government entities they work with on </w:t>
      </w:r>
      <w:r w:rsidR="003A27AB">
        <w:rPr>
          <w:lang w:eastAsia="en-GB"/>
        </w:rPr>
        <w:t xml:space="preserve">an </w:t>
      </w:r>
      <w:r w:rsidRPr="009B211A">
        <w:rPr>
          <w:lang w:eastAsia="en-GB"/>
        </w:rPr>
        <w:t>ongoing basis. SAIs need to maintain a healthy level of distance from the different br</w:t>
      </w:r>
      <w:r w:rsidR="005324A6">
        <w:rPr>
          <w:lang w:eastAsia="en-GB"/>
        </w:rPr>
        <w:t>a</w:t>
      </w:r>
      <w:r w:rsidRPr="009B211A">
        <w:rPr>
          <w:lang w:eastAsia="en-GB"/>
        </w:rPr>
        <w:t>nches of government in order to retain the appropriate level of objectivity to carry out their functions. For SAIs, the means to forge national partnerships is through adding value and benefits to the structure it belongs, in partnership with external stakeholders such as civil society organisations, the media and citizens.</w:t>
      </w:r>
    </w:p>
    <w:p w14:paraId="241037DD" w14:textId="77777777" w:rsidR="00D45C02" w:rsidRPr="009B211A" w:rsidRDefault="008D0226" w:rsidP="00D45C02">
      <w:pPr>
        <w:pStyle w:val="ListParagraph"/>
        <w:rPr>
          <w:lang w:eastAsia="en-GB"/>
        </w:rPr>
      </w:pPr>
      <w:r>
        <w:rPr>
          <w:b/>
          <w:bCs/>
          <w:lang w:eastAsia="en-GB"/>
        </w:rPr>
        <w:t>The creation of</w:t>
      </w:r>
      <w:r w:rsidR="00D45C02" w:rsidRPr="009B211A">
        <w:rPr>
          <w:b/>
          <w:bCs/>
          <w:lang w:eastAsia="en-GB"/>
        </w:rPr>
        <w:t xml:space="preserve"> r</w:t>
      </w:r>
      <w:r>
        <w:rPr>
          <w:b/>
          <w:bCs/>
          <w:lang w:eastAsia="en-GB"/>
        </w:rPr>
        <w:t>egional and global SAI communities</w:t>
      </w:r>
      <w:r w:rsidR="00D45C02" w:rsidRPr="009B211A">
        <w:rPr>
          <w:b/>
          <w:bCs/>
          <w:lang w:eastAsia="en-GB"/>
        </w:rPr>
        <w:t xml:space="preserve"> was important for institutions that are operating in relative insulation within its own structure</w:t>
      </w:r>
      <w:r w:rsidR="00D45C02" w:rsidRPr="009B211A">
        <w:rPr>
          <w:lang w:eastAsia="en-GB"/>
        </w:rPr>
        <w:t>. Creating a supranational network, SAIs generate superstructures – the regional and global SAI community, which enables them to break the barrier of structural and operational isolation at the national level. PASAI is an inherent part of such superstructures and influenced by its functioning, operational mode, values and roles.</w:t>
      </w:r>
    </w:p>
    <w:p w14:paraId="1D3BD72E" w14:textId="77777777" w:rsidR="00D45C02" w:rsidRPr="009B211A" w:rsidRDefault="00D45C02" w:rsidP="00D45C02">
      <w:pPr>
        <w:pStyle w:val="ListParagraph"/>
        <w:rPr>
          <w:lang w:eastAsia="en-GB"/>
        </w:rPr>
      </w:pPr>
      <w:r w:rsidRPr="009B211A">
        <w:rPr>
          <w:b/>
          <w:bCs/>
          <w:lang w:eastAsia="en-GB"/>
        </w:rPr>
        <w:lastRenderedPageBreak/>
        <w:t>PASAI was conceived to symbolize a more concrete embodiment of a regional community</w:t>
      </w:r>
      <w:r w:rsidRPr="009B211A">
        <w:rPr>
          <w:lang w:eastAsia="en-GB"/>
        </w:rPr>
        <w:t xml:space="preserve">. PASAI’s tangibility (the governance structure) lies in having dedicated space, staff and resources to advance the independence of SAIs and to support their </w:t>
      </w:r>
      <w:r w:rsidR="008D0226">
        <w:rPr>
          <w:lang w:eastAsia="en-GB"/>
        </w:rPr>
        <w:t xml:space="preserve">cooperation and </w:t>
      </w:r>
      <w:r w:rsidRPr="009B211A">
        <w:rPr>
          <w:lang w:eastAsia="en-GB"/>
        </w:rPr>
        <w:t>capacity development. It remains a partial body (part of the SAIs and of INTOSAI) as its space, resources basis and modus operandi are highly dependent on the regional community, and to some extent, to the global SAI community. To exist as an organisation, PASAI depends on the hosting of one of the members of the regional SAI community and its governance body relies on individuals from such community. PASAI funding, operational mode, and capacity building and service delivery models are directly linked and dependent on the members of its communities. While PASAI is to focus its activities on the 20 participating SAIs, other SAIs in the region equally partake in PASAI through the Board, Congress, funding, and other activities.</w:t>
      </w:r>
    </w:p>
    <w:p w14:paraId="1BBAB48A" w14:textId="77777777" w:rsidR="00D45C02" w:rsidRPr="009B211A" w:rsidRDefault="00D45C02" w:rsidP="00D45C02">
      <w:pPr>
        <w:pStyle w:val="ListParagraph"/>
        <w:rPr>
          <w:lang w:eastAsia="en-GB"/>
        </w:rPr>
      </w:pPr>
      <w:r w:rsidRPr="009B211A">
        <w:rPr>
          <w:b/>
          <w:bCs/>
          <w:lang w:eastAsia="en-GB"/>
        </w:rPr>
        <w:t>There is a mimetic relationship between PASAI and the members of the SAI community.</w:t>
      </w:r>
      <w:r w:rsidRPr="009B211A">
        <w:rPr>
          <w:lang w:eastAsia="en-GB"/>
        </w:rPr>
        <w:t xml:space="preserve"> The SAIs perceive and assign roles to PASAI coherent with those of an organisation designed to embody supranational structures and make it functional. The drive of the regional and global SAI communities is to become stronger and dynamic, what enable them to undercut their national insulation. Operationally, PASAI is expected to perform accordingly, as a dynamic organisation. The more positive, energetic, and skilful PASAI acts the more it conveys a combined progress towards common goals. PASAI’s strategic Plan 2014-2024 represents the joint objectives.</w:t>
      </w:r>
    </w:p>
    <w:p w14:paraId="64ACC7C8" w14:textId="77777777" w:rsidR="00D45C02" w:rsidRPr="009B211A" w:rsidRDefault="00D45C02" w:rsidP="00FE4643">
      <w:pPr>
        <w:pStyle w:val="ListParagraph"/>
        <w:rPr>
          <w:lang w:eastAsia="en-GB"/>
        </w:rPr>
      </w:pPr>
      <w:r w:rsidRPr="009B211A">
        <w:rPr>
          <w:b/>
          <w:bCs/>
          <w:lang w:eastAsia="en-GB"/>
        </w:rPr>
        <w:t>PASAI’s service delivery reflects a dynamic model, delineating a space that belongs to no particular SAI and to all SAIs in the Pacific community – a space for peer cooperation and learning.</w:t>
      </w:r>
      <w:r w:rsidRPr="009B211A">
        <w:rPr>
          <w:lang w:eastAsia="en-GB"/>
        </w:rPr>
        <w:t xml:space="preserve"> Together, SAIs share knowledge and skills, endorse standards and review each other’s performance. SAIs select staff to participate in PASAI programs for periods of time. PASAI </w:t>
      </w:r>
      <w:r w:rsidR="00FE4643">
        <w:rPr>
          <w:lang w:eastAsia="en-GB"/>
        </w:rPr>
        <w:t>leads the training of</w:t>
      </w:r>
      <w:r w:rsidRPr="009B211A">
        <w:rPr>
          <w:lang w:eastAsia="en-GB"/>
        </w:rPr>
        <w:t xml:space="preserve"> SAI professionals with the intent of making them into knowledge facilitators, mentors and experts for their SAIs and the region. Likewise, most of PASAI’s consultants and Secretariat staff have been working in SAIs in the region. The human resource for developing and delivering PASAI programs is based on this continuous cycle of developing capabilities and capacities within the regional SAI community.</w:t>
      </w:r>
    </w:p>
    <w:p w14:paraId="53791F98" w14:textId="77777777" w:rsidR="00D45C02" w:rsidRPr="009B211A" w:rsidRDefault="00D45C02" w:rsidP="00D45C02">
      <w:pPr>
        <w:pStyle w:val="ListParagraph"/>
        <w:rPr>
          <w:lang w:eastAsia="en-GB"/>
        </w:rPr>
      </w:pPr>
      <w:r w:rsidRPr="009B211A">
        <w:rPr>
          <w:lang w:eastAsia="en-GB"/>
        </w:rPr>
        <w:t xml:space="preserve">PASAI’s service delivery model is set up to bring together SAI professionals, mostly from the 20 participating SAIs, who are familiar with the political, institutional, and human resource contexts in their countries. They have first-hand experience of the existing audit systems, standards and practices in their SAIs. They are given the opportunity (time and resources) to meet with experts (Secretariat staff, consultants, peers) and jointly improve the ‘existing state of affairs’ pertaining to SAI capacities and capabilities in their countries, on behalf of the regional SAI community. </w:t>
      </w:r>
    </w:p>
    <w:p w14:paraId="68BDDF2F" w14:textId="77777777" w:rsidR="00FE2D34" w:rsidRDefault="00643A5B" w:rsidP="00CA11A6">
      <w:pPr>
        <w:pStyle w:val="ListParagraph"/>
        <w:rPr>
          <w:lang w:eastAsia="en-GB"/>
        </w:rPr>
      </w:pPr>
      <w:r>
        <w:rPr>
          <w:b/>
          <w:bCs/>
          <w:lang w:eastAsia="en-GB"/>
        </w:rPr>
        <w:t>Unlike other INTOSAI regional bodies, PASAI has a diversified service delivery model</w:t>
      </w:r>
      <w:r w:rsidR="00FE4643">
        <w:rPr>
          <w:b/>
          <w:bCs/>
          <w:lang w:eastAsia="en-GB"/>
        </w:rPr>
        <w:t xml:space="preserve"> that enables a </w:t>
      </w:r>
      <w:r w:rsidR="00CA11A6">
        <w:rPr>
          <w:b/>
          <w:bCs/>
          <w:lang w:eastAsia="en-GB"/>
        </w:rPr>
        <w:t>‘best fit</w:t>
      </w:r>
      <w:r w:rsidR="00FE4643" w:rsidRPr="00FE4643">
        <w:rPr>
          <w:b/>
          <w:bCs/>
          <w:lang w:eastAsia="en-GB"/>
        </w:rPr>
        <w:t xml:space="preserve"> for context</w:t>
      </w:r>
      <w:r w:rsidR="00CA11A6">
        <w:rPr>
          <w:b/>
          <w:bCs/>
          <w:lang w:eastAsia="en-GB"/>
        </w:rPr>
        <w:t>’</w:t>
      </w:r>
      <w:r w:rsidR="00FE4643">
        <w:rPr>
          <w:b/>
          <w:bCs/>
          <w:lang w:eastAsia="en-GB"/>
        </w:rPr>
        <w:t xml:space="preserve"> approach</w:t>
      </w:r>
      <w:r>
        <w:rPr>
          <w:b/>
          <w:bCs/>
          <w:lang w:eastAsia="en-GB"/>
        </w:rPr>
        <w:t>.</w:t>
      </w:r>
      <w:r w:rsidRPr="00923F79">
        <w:rPr>
          <w:lang w:eastAsia="en-GB"/>
        </w:rPr>
        <w:t xml:space="preserve"> </w:t>
      </w:r>
      <w:r w:rsidRPr="00643A5B">
        <w:rPr>
          <w:lang w:eastAsia="en-GB"/>
        </w:rPr>
        <w:t>It provides SAIs with expertise services</w:t>
      </w:r>
      <w:r>
        <w:rPr>
          <w:lang w:eastAsia="en-GB"/>
        </w:rPr>
        <w:t>, facilitate</w:t>
      </w:r>
      <w:r w:rsidR="00FE2D34">
        <w:rPr>
          <w:lang w:eastAsia="en-GB"/>
        </w:rPr>
        <w:t>s</w:t>
      </w:r>
      <w:r>
        <w:rPr>
          <w:lang w:eastAsia="en-GB"/>
        </w:rPr>
        <w:t xml:space="preserve"> </w:t>
      </w:r>
      <w:r w:rsidRPr="009B211A">
        <w:rPr>
          <w:lang w:eastAsia="en-GB"/>
        </w:rPr>
        <w:t>secondment</w:t>
      </w:r>
      <w:r w:rsidR="00CA11A6">
        <w:rPr>
          <w:lang w:eastAsia="en-GB"/>
        </w:rPr>
        <w:t>s</w:t>
      </w:r>
      <w:r w:rsidR="00923F79">
        <w:rPr>
          <w:lang w:eastAsia="en-GB"/>
        </w:rPr>
        <w:t>,</w:t>
      </w:r>
      <w:r>
        <w:rPr>
          <w:lang w:eastAsia="en-GB"/>
        </w:rPr>
        <w:t xml:space="preserve"> </w:t>
      </w:r>
      <w:r w:rsidR="008B1EB2">
        <w:rPr>
          <w:lang w:eastAsia="en-GB"/>
        </w:rPr>
        <w:t>engage</w:t>
      </w:r>
      <w:r w:rsidR="00FE2D34">
        <w:rPr>
          <w:lang w:eastAsia="en-GB"/>
        </w:rPr>
        <w:t>s</w:t>
      </w:r>
      <w:r w:rsidR="008B1EB2">
        <w:rPr>
          <w:lang w:eastAsia="en-GB"/>
        </w:rPr>
        <w:t xml:space="preserve"> in advocacy activities on behalf of SAIs</w:t>
      </w:r>
      <w:r w:rsidR="00923F79">
        <w:rPr>
          <w:lang w:eastAsia="en-GB"/>
        </w:rPr>
        <w:t xml:space="preserve"> and implement</w:t>
      </w:r>
      <w:r w:rsidR="00FE2D34">
        <w:rPr>
          <w:lang w:eastAsia="en-GB"/>
        </w:rPr>
        <w:t>s</w:t>
      </w:r>
      <w:r w:rsidR="00923F79">
        <w:rPr>
          <w:lang w:eastAsia="en-GB"/>
        </w:rPr>
        <w:t xml:space="preserve"> regional programs</w:t>
      </w:r>
      <w:r w:rsidRPr="009B211A">
        <w:rPr>
          <w:lang w:eastAsia="en-GB"/>
        </w:rPr>
        <w:t>.</w:t>
      </w:r>
      <w:r w:rsidR="008B1EB2">
        <w:rPr>
          <w:lang w:eastAsia="en-GB"/>
        </w:rPr>
        <w:t xml:space="preserve"> </w:t>
      </w:r>
      <w:r w:rsidR="002F4B02">
        <w:rPr>
          <w:lang w:eastAsia="en-GB"/>
        </w:rPr>
        <w:t xml:space="preserve">The diversified service model allows PASAI to provide support to </w:t>
      </w:r>
      <w:r w:rsidR="00CA11A6">
        <w:rPr>
          <w:lang w:eastAsia="en-GB"/>
        </w:rPr>
        <w:t xml:space="preserve">SAIs with different sizes, resource basis and profiles. It also enables PASAI to plan year or multi-year activities as well as to deliver support to seize occasional opportunities. </w:t>
      </w:r>
    </w:p>
    <w:p w14:paraId="57280D87" w14:textId="77777777" w:rsidR="00D45C02" w:rsidRPr="009B211A" w:rsidRDefault="004E67C2" w:rsidP="004E67C2">
      <w:pPr>
        <w:pStyle w:val="ListParagraph"/>
        <w:rPr>
          <w:lang w:eastAsia="en-GB"/>
        </w:rPr>
      </w:pPr>
      <w:r>
        <w:rPr>
          <w:b/>
          <w:bCs/>
          <w:lang w:eastAsia="en-GB"/>
        </w:rPr>
        <w:t xml:space="preserve">While PASAI service delivery has unique features, </w:t>
      </w:r>
      <w:r w:rsidR="00D45C02" w:rsidRPr="009B211A">
        <w:rPr>
          <w:lang w:eastAsia="en-GB"/>
        </w:rPr>
        <w:t>most of PASAI’s training and cooperative audit programs have been designed according to the INTOSAI template,</w:t>
      </w:r>
      <w:r w:rsidR="00783001">
        <w:rPr>
          <w:rStyle w:val="FootnoteReference"/>
          <w:lang w:eastAsia="en-GB"/>
        </w:rPr>
        <w:footnoteReference w:id="7"/>
      </w:r>
      <w:r w:rsidR="00D45C02" w:rsidRPr="009B211A">
        <w:rPr>
          <w:lang w:eastAsia="en-GB"/>
        </w:rPr>
        <w:t xml:space="preserve"> here being described. In general, it encompass the following. </w:t>
      </w:r>
    </w:p>
    <w:p w14:paraId="369BCCC2" w14:textId="77777777" w:rsidR="00D45C02" w:rsidRPr="009B211A" w:rsidRDefault="00D45C02" w:rsidP="0075163A">
      <w:pPr>
        <w:pStyle w:val="ListParagraph"/>
        <w:numPr>
          <w:ilvl w:val="0"/>
          <w:numId w:val="36"/>
        </w:numPr>
      </w:pPr>
      <w:r w:rsidRPr="009B211A">
        <w:rPr>
          <w:b/>
        </w:rPr>
        <w:t>Programme Concept and Design</w:t>
      </w:r>
      <w:r w:rsidRPr="009B211A">
        <w:t>: The particularities of the programmes are decided by the PASAI directors, often in meetings with one of its stable group of consultants, and facilitators from the SAIs. The same goes for the development of products to be used by the programs. When programs are in partnership with IDI, PASAI endorses the design and materials.</w:t>
      </w:r>
    </w:p>
    <w:p w14:paraId="120B0AB7" w14:textId="77777777" w:rsidR="00D45C02" w:rsidRPr="009B211A" w:rsidRDefault="00D45C02" w:rsidP="0075163A">
      <w:pPr>
        <w:pStyle w:val="ListParagraph"/>
        <w:numPr>
          <w:ilvl w:val="0"/>
          <w:numId w:val="36"/>
        </w:numPr>
      </w:pPr>
      <w:r w:rsidRPr="009B211A">
        <w:rPr>
          <w:b/>
        </w:rPr>
        <w:lastRenderedPageBreak/>
        <w:t>Programme adaptation</w:t>
      </w:r>
      <w:r w:rsidRPr="009B211A">
        <w:t xml:space="preserve">: For programs in partnership with the IDI only, IDI and PASAI do some minor adaptation of the program to the region during the so called “design meetings”, which take place at the inception of programs. </w:t>
      </w:r>
    </w:p>
    <w:p w14:paraId="4CA6D8F5" w14:textId="77777777" w:rsidR="00D45C02" w:rsidRPr="009B211A" w:rsidRDefault="00D45C02" w:rsidP="0075163A">
      <w:pPr>
        <w:pStyle w:val="ListParagraph"/>
        <w:numPr>
          <w:ilvl w:val="0"/>
          <w:numId w:val="36"/>
        </w:numPr>
      </w:pPr>
      <w:r w:rsidRPr="009B211A">
        <w:rPr>
          <w:b/>
        </w:rPr>
        <w:t>Programme implementation</w:t>
      </w:r>
      <w:r w:rsidRPr="009B211A">
        <w:t>: Overall, the PASAI and IDI programs have the following structure.</w:t>
      </w:r>
    </w:p>
    <w:p w14:paraId="37DE1DF9" w14:textId="77777777" w:rsidR="00D45C02" w:rsidRPr="009B211A" w:rsidRDefault="00D45C02" w:rsidP="0075163A">
      <w:pPr>
        <w:pStyle w:val="ListParagraph"/>
        <w:numPr>
          <w:ilvl w:val="0"/>
          <w:numId w:val="32"/>
        </w:numPr>
      </w:pPr>
      <w:r w:rsidRPr="009B211A">
        <w:rPr>
          <w:i/>
        </w:rPr>
        <w:t>Call for participation or information meeting:</w:t>
      </w:r>
      <w:r w:rsidRPr="009B211A">
        <w:t xml:space="preserve"> to inform Heads of SAI and/or participants about the programs and expectation regarding the cooperation and objectives.</w:t>
      </w:r>
    </w:p>
    <w:p w14:paraId="5F30B3AB" w14:textId="32A2A1AA" w:rsidR="00D45C02" w:rsidRPr="009B211A" w:rsidRDefault="00D45C02" w:rsidP="0075163A">
      <w:pPr>
        <w:pStyle w:val="ListParagraph"/>
        <w:numPr>
          <w:ilvl w:val="0"/>
          <w:numId w:val="32"/>
        </w:numPr>
      </w:pPr>
      <w:r w:rsidRPr="009B211A">
        <w:rPr>
          <w:i/>
        </w:rPr>
        <w:t>Online learning (IDI only):</w:t>
      </w:r>
      <w:r w:rsidRPr="009B211A">
        <w:t xml:space="preserve"> Introduced since 2012, the e-learn</w:t>
      </w:r>
      <w:r w:rsidR="00737967">
        <w:t>ing</w:t>
      </w:r>
      <w:r w:rsidRPr="009B211A">
        <w:t xml:space="preserve"> component normally precedes the face-to-face component of a programme. This component presents the theoretical material to the participants and may also include directions for exercises to enable participants to apply knowledge. The online training is normally complemented by an interactive online forum to enable contact between participants and instructors. In some programs participants are supported by mentors, who are SAI staff.</w:t>
      </w:r>
    </w:p>
    <w:p w14:paraId="6A699BA2" w14:textId="77777777" w:rsidR="00D45C02" w:rsidRPr="009B211A" w:rsidRDefault="00D45C02" w:rsidP="0075163A">
      <w:pPr>
        <w:pStyle w:val="ListParagraph"/>
        <w:numPr>
          <w:ilvl w:val="0"/>
          <w:numId w:val="32"/>
        </w:numPr>
      </w:pPr>
      <w:r w:rsidRPr="009B211A">
        <w:rPr>
          <w:i/>
        </w:rPr>
        <w:t>Face-to-face</w:t>
      </w:r>
      <w:r w:rsidRPr="009B211A">
        <w:t xml:space="preserve"> </w:t>
      </w:r>
      <w:r w:rsidRPr="009B211A">
        <w:rPr>
          <w:i/>
        </w:rPr>
        <w:t>workshops:</w:t>
      </w:r>
      <w:r w:rsidRPr="009B211A">
        <w:t xml:space="preserve"> The workshops provide a combination of theoretical background and practical exercises. If it is a cooperative audit, audit TOR and planning is done jointly. It normally brings together two staff from participating SAIs in the region. The workshops take place in a hotel in a country in the region (or other regions for IDI programs) and may include some social events and tours.</w:t>
      </w:r>
      <w:r w:rsidRPr="009B211A">
        <w:rPr>
          <w:rStyle w:val="FootnoteReference"/>
        </w:rPr>
        <w:footnoteReference w:id="8"/>
      </w:r>
    </w:p>
    <w:p w14:paraId="708480FF" w14:textId="77777777" w:rsidR="00D45C02" w:rsidRPr="009B211A" w:rsidRDefault="00D45C02" w:rsidP="0075163A">
      <w:pPr>
        <w:pStyle w:val="ListParagraph"/>
        <w:numPr>
          <w:ilvl w:val="0"/>
          <w:numId w:val="32"/>
        </w:numPr>
      </w:pPr>
      <w:r w:rsidRPr="009B211A">
        <w:rPr>
          <w:i/>
        </w:rPr>
        <w:t>Piloting</w:t>
      </w:r>
      <w:r w:rsidRPr="009B211A">
        <w:t>: Participants apply program knowledge and tools in their home SAIs for a determined period (e.g. do audit, apply guidelines, do iCATs).</w:t>
      </w:r>
    </w:p>
    <w:p w14:paraId="2655AD1A" w14:textId="77777777" w:rsidR="00D45C02" w:rsidRPr="009B211A" w:rsidRDefault="00D45C02" w:rsidP="0075163A">
      <w:pPr>
        <w:pStyle w:val="ListParagraph"/>
        <w:numPr>
          <w:ilvl w:val="0"/>
          <w:numId w:val="32"/>
        </w:numPr>
      </w:pPr>
      <w:r w:rsidRPr="009B211A">
        <w:rPr>
          <w:i/>
        </w:rPr>
        <w:t>Review Workshop</w:t>
      </w:r>
      <w:r w:rsidRPr="009B211A">
        <w:t>: as a follow up of the piloting, the results of participants’ work (e.g. completed tools and draft audit report) i</w:t>
      </w:r>
      <w:r w:rsidR="008D0226">
        <w:t>n their home SAIs are presented</w:t>
      </w:r>
      <w:r w:rsidRPr="009B211A">
        <w:t xml:space="preserve"> and discussed. It normally brings together the same participants from the first workshop, but sometimes SAIs send one or two different staff</w:t>
      </w:r>
      <w:r w:rsidR="009E2419">
        <w:t xml:space="preserve">. </w:t>
      </w:r>
      <w:r w:rsidRPr="009B211A">
        <w:t>The workshops also take place in a hotel in a country in the region and may include some social events and tours.</w:t>
      </w:r>
    </w:p>
    <w:p w14:paraId="3FDE78AA" w14:textId="77777777" w:rsidR="00D45C02" w:rsidRPr="009B211A" w:rsidRDefault="00D45C02" w:rsidP="0075163A">
      <w:pPr>
        <w:pStyle w:val="ListParagraph"/>
        <w:numPr>
          <w:ilvl w:val="0"/>
          <w:numId w:val="32"/>
        </w:numPr>
      </w:pPr>
      <w:r w:rsidRPr="009B211A">
        <w:rPr>
          <w:i/>
        </w:rPr>
        <w:t>Peer review</w:t>
      </w:r>
      <w:r w:rsidRPr="009B211A">
        <w:t xml:space="preserve">: In a few programs, peer review teams are established to review the results of the pilots. These teams are composed of other participants and sometimes include subject matter experts (who can be peers from a SAI or consultants). </w:t>
      </w:r>
    </w:p>
    <w:p w14:paraId="54C7F0C4" w14:textId="77777777" w:rsidR="00D45C02" w:rsidRPr="009B211A" w:rsidRDefault="00D45C02" w:rsidP="0075163A">
      <w:pPr>
        <w:pStyle w:val="ListParagraph"/>
        <w:numPr>
          <w:ilvl w:val="0"/>
          <w:numId w:val="32"/>
        </w:numPr>
      </w:pPr>
      <w:r w:rsidRPr="009B211A">
        <w:rPr>
          <w:bCs/>
          <w:i/>
        </w:rPr>
        <w:t>Exit</w:t>
      </w:r>
      <w:r w:rsidRPr="009B211A">
        <w:t xml:space="preserve">: Program exit normally entails provision of course materials and certification of participation to participants. In some programs, participants are asked to develop an “action plan”, which specify measures to be followed by the SAIs to ensure knowledge, practices and/or tools acquire during the program are </w:t>
      </w:r>
      <w:r w:rsidR="00BA2582">
        <w:t>integrated</w:t>
      </w:r>
      <w:r w:rsidRPr="009B211A">
        <w:t xml:space="preserve"> into their SAIs.</w:t>
      </w:r>
    </w:p>
    <w:p w14:paraId="156C7555" w14:textId="77777777" w:rsidR="00443C22" w:rsidRDefault="000D0ED1" w:rsidP="00DA273C">
      <w:pPr>
        <w:pStyle w:val="ListParagraph"/>
        <w:rPr>
          <w:lang w:eastAsia="en-GB"/>
        </w:rPr>
      </w:pPr>
      <w:r>
        <w:rPr>
          <w:b/>
          <w:bCs/>
          <w:lang w:eastAsia="en-GB"/>
        </w:rPr>
        <w:t>PASAI’s</w:t>
      </w:r>
      <w:r w:rsidR="00AC330A">
        <w:rPr>
          <w:b/>
          <w:bCs/>
          <w:lang w:eastAsia="en-GB"/>
        </w:rPr>
        <w:t xml:space="preserve"> </w:t>
      </w:r>
      <w:r w:rsidR="007E6A0B">
        <w:rPr>
          <w:b/>
          <w:bCs/>
          <w:lang w:eastAsia="en-GB"/>
        </w:rPr>
        <w:t xml:space="preserve">service delivery </w:t>
      </w:r>
      <w:r w:rsidR="00AC330A">
        <w:rPr>
          <w:b/>
          <w:bCs/>
          <w:lang w:eastAsia="en-GB"/>
        </w:rPr>
        <w:t>model is fitting for a partnership-based</w:t>
      </w:r>
      <w:r w:rsidR="00DA273C">
        <w:rPr>
          <w:b/>
          <w:bCs/>
          <w:lang w:eastAsia="en-GB"/>
        </w:rPr>
        <w:t xml:space="preserve"> </w:t>
      </w:r>
      <w:r>
        <w:rPr>
          <w:b/>
          <w:bCs/>
          <w:lang w:eastAsia="en-GB"/>
        </w:rPr>
        <w:t>capacity development approach.</w:t>
      </w:r>
      <w:r>
        <w:rPr>
          <w:lang w:eastAsia="en-GB"/>
        </w:rPr>
        <w:t xml:space="preserve"> In PASAI, member SAIs </w:t>
      </w:r>
      <w:r w:rsidR="00AA6912">
        <w:rPr>
          <w:lang w:eastAsia="en-GB"/>
        </w:rPr>
        <w:t xml:space="preserve">participate in all aspects of PASAI: they </w:t>
      </w:r>
      <w:r w:rsidRPr="000D0ED1">
        <w:rPr>
          <w:lang w:eastAsia="en-GB"/>
        </w:rPr>
        <w:t>own</w:t>
      </w:r>
      <w:r w:rsidR="00AA6912">
        <w:rPr>
          <w:lang w:eastAsia="en-GB"/>
        </w:rPr>
        <w:t xml:space="preserve"> the</w:t>
      </w:r>
      <w:r w:rsidR="00AA6912" w:rsidRPr="00AA6912">
        <w:rPr>
          <w:lang w:eastAsia="en-GB"/>
        </w:rPr>
        <w:t xml:space="preserve"> </w:t>
      </w:r>
      <w:r w:rsidR="00AA6912">
        <w:rPr>
          <w:lang w:eastAsia="en-GB"/>
        </w:rPr>
        <w:t>PASAI’s strategic objectives</w:t>
      </w:r>
      <w:r w:rsidRPr="000D0ED1">
        <w:rPr>
          <w:lang w:eastAsia="en-GB"/>
        </w:rPr>
        <w:t xml:space="preserve">, </w:t>
      </w:r>
      <w:r>
        <w:rPr>
          <w:lang w:eastAsia="en-GB"/>
        </w:rPr>
        <w:t>direct</w:t>
      </w:r>
      <w:r w:rsidR="00AA6912">
        <w:rPr>
          <w:lang w:eastAsia="en-GB"/>
        </w:rPr>
        <w:t xml:space="preserve"> PASAI as an organisation</w:t>
      </w:r>
      <w:r>
        <w:rPr>
          <w:lang w:eastAsia="en-GB"/>
        </w:rPr>
        <w:t>, partake in the implementation</w:t>
      </w:r>
      <w:r w:rsidR="00AA6912">
        <w:rPr>
          <w:lang w:eastAsia="en-GB"/>
        </w:rPr>
        <w:t xml:space="preserve"> of activities</w:t>
      </w:r>
      <w:r>
        <w:rPr>
          <w:lang w:eastAsia="en-GB"/>
        </w:rPr>
        <w:t xml:space="preserve">, </w:t>
      </w:r>
      <w:r w:rsidRPr="000D0ED1">
        <w:rPr>
          <w:lang w:eastAsia="en-GB"/>
        </w:rPr>
        <w:t xml:space="preserve">and </w:t>
      </w:r>
      <w:r w:rsidR="00AA6912">
        <w:rPr>
          <w:lang w:eastAsia="en-GB"/>
        </w:rPr>
        <w:t xml:space="preserve">take responsibility for </w:t>
      </w:r>
      <w:r w:rsidRPr="000D0ED1">
        <w:rPr>
          <w:lang w:eastAsia="en-GB"/>
        </w:rPr>
        <w:t>sustain</w:t>
      </w:r>
      <w:r w:rsidR="00AA6912">
        <w:rPr>
          <w:lang w:eastAsia="en-GB"/>
        </w:rPr>
        <w:t xml:space="preserve">ing </w:t>
      </w:r>
      <w:r w:rsidRPr="000D0ED1">
        <w:rPr>
          <w:lang w:eastAsia="en-GB"/>
        </w:rPr>
        <w:t>the process</w:t>
      </w:r>
      <w:r>
        <w:rPr>
          <w:lang w:eastAsia="en-GB"/>
        </w:rPr>
        <w:t xml:space="preserve"> of </w:t>
      </w:r>
      <w:r w:rsidR="008222B3">
        <w:rPr>
          <w:lang w:eastAsia="en-GB"/>
        </w:rPr>
        <w:t>enhancing</w:t>
      </w:r>
      <w:r>
        <w:rPr>
          <w:lang w:eastAsia="en-GB"/>
        </w:rPr>
        <w:t xml:space="preserve"> their capacity</w:t>
      </w:r>
      <w:r w:rsidR="008222B3">
        <w:rPr>
          <w:lang w:eastAsia="en-GB"/>
        </w:rPr>
        <w:t xml:space="preserve"> and capabilities</w:t>
      </w:r>
      <w:r>
        <w:rPr>
          <w:lang w:eastAsia="en-GB"/>
        </w:rPr>
        <w:t xml:space="preserve">. </w:t>
      </w:r>
      <w:r w:rsidR="00577B7A">
        <w:rPr>
          <w:lang w:eastAsia="en-GB"/>
        </w:rPr>
        <w:t xml:space="preserve">Underlying the delivery of </w:t>
      </w:r>
      <w:r w:rsidR="008222B3">
        <w:rPr>
          <w:lang w:eastAsia="en-GB"/>
        </w:rPr>
        <w:t xml:space="preserve">PASAI’s </w:t>
      </w:r>
      <w:r w:rsidR="00577B7A">
        <w:rPr>
          <w:lang w:eastAsia="en-GB"/>
        </w:rPr>
        <w:t xml:space="preserve">strategic plan </w:t>
      </w:r>
      <w:r w:rsidR="004241BC">
        <w:rPr>
          <w:lang w:eastAsia="en-GB"/>
        </w:rPr>
        <w:t>are</w:t>
      </w:r>
      <w:r w:rsidR="00577B7A">
        <w:rPr>
          <w:lang w:eastAsia="en-GB"/>
        </w:rPr>
        <w:t xml:space="preserve"> c</w:t>
      </w:r>
      <w:r w:rsidR="00577B7A" w:rsidRPr="009B211A">
        <w:rPr>
          <w:lang w:eastAsia="en-GB"/>
        </w:rPr>
        <w:t xml:space="preserve">ore principles </w:t>
      </w:r>
      <w:r w:rsidR="004241BC">
        <w:rPr>
          <w:lang w:eastAsia="en-GB"/>
        </w:rPr>
        <w:t>of</w:t>
      </w:r>
      <w:r w:rsidR="00577B7A" w:rsidRPr="009B211A">
        <w:rPr>
          <w:lang w:eastAsia="en-GB"/>
        </w:rPr>
        <w:t xml:space="preserve"> participation</w:t>
      </w:r>
      <w:r w:rsidR="00BA7A4A">
        <w:rPr>
          <w:lang w:eastAsia="en-GB"/>
        </w:rPr>
        <w:t>,</w:t>
      </w:r>
      <w:r w:rsidR="00577B7A" w:rsidRPr="009B211A">
        <w:rPr>
          <w:lang w:eastAsia="en-GB"/>
        </w:rPr>
        <w:t xml:space="preserve"> cooperation </w:t>
      </w:r>
      <w:r w:rsidR="00BA7A4A">
        <w:rPr>
          <w:lang w:eastAsia="en-GB"/>
        </w:rPr>
        <w:t xml:space="preserve">and mutual commitment </w:t>
      </w:r>
      <w:r w:rsidR="00577B7A" w:rsidRPr="009B211A">
        <w:rPr>
          <w:lang w:eastAsia="en-GB"/>
        </w:rPr>
        <w:t>(i.e. responsive to SAI needs, uphold the autonomy and independence of SAIs, regional approach to common issues, sharing resources, build partnerships, and lead by example).</w:t>
      </w:r>
      <w:r w:rsidR="004241BC">
        <w:rPr>
          <w:lang w:eastAsia="en-GB"/>
        </w:rPr>
        <w:t xml:space="preserve"> These principles</w:t>
      </w:r>
      <w:r w:rsidR="00DA35E1">
        <w:rPr>
          <w:lang w:eastAsia="en-GB"/>
        </w:rPr>
        <w:t xml:space="preserve"> and related approaches</w:t>
      </w:r>
      <w:r w:rsidR="004241BC">
        <w:rPr>
          <w:lang w:eastAsia="en-GB"/>
        </w:rPr>
        <w:t xml:space="preserve"> </w:t>
      </w:r>
      <w:r w:rsidR="00501251">
        <w:rPr>
          <w:lang w:eastAsia="en-GB"/>
        </w:rPr>
        <w:t xml:space="preserve">describe the </w:t>
      </w:r>
      <w:r w:rsidR="00501251" w:rsidRPr="00C76891">
        <w:rPr>
          <w:i/>
          <w:iCs w:val="0"/>
          <w:lang w:eastAsia="en-GB"/>
        </w:rPr>
        <w:t>means to change</w:t>
      </w:r>
      <w:r w:rsidR="00501251">
        <w:rPr>
          <w:lang w:eastAsia="en-GB"/>
        </w:rPr>
        <w:t xml:space="preserve"> in PASAI</w:t>
      </w:r>
      <w:r w:rsidR="00DA35E1">
        <w:rPr>
          <w:lang w:eastAsia="en-GB"/>
        </w:rPr>
        <w:t>, or its theory of change</w:t>
      </w:r>
      <w:r w:rsidR="004C13CD">
        <w:rPr>
          <w:lang w:eastAsia="en-GB"/>
        </w:rPr>
        <w:t xml:space="preserve"> (To</w:t>
      </w:r>
      <w:r w:rsidR="00C76891">
        <w:rPr>
          <w:lang w:eastAsia="en-GB"/>
        </w:rPr>
        <w:t>C)</w:t>
      </w:r>
      <w:r w:rsidR="00DA35E1">
        <w:rPr>
          <w:lang w:eastAsia="en-GB"/>
        </w:rPr>
        <w:t>.</w:t>
      </w:r>
    </w:p>
    <w:p w14:paraId="7CDE0775" w14:textId="77777777" w:rsidR="00C76891" w:rsidRPr="00DA273C" w:rsidRDefault="00C76891" w:rsidP="007045D6">
      <w:pPr>
        <w:pStyle w:val="ListParagraph"/>
        <w:rPr>
          <w:lang w:eastAsia="en-GB"/>
        </w:rPr>
      </w:pPr>
      <w:r w:rsidRPr="003D6BAE">
        <w:rPr>
          <w:b/>
          <w:bCs/>
          <w:lang w:eastAsia="en-GB"/>
        </w:rPr>
        <w:t xml:space="preserve">PASAI’s </w:t>
      </w:r>
      <w:r w:rsidR="000F1598">
        <w:rPr>
          <w:b/>
          <w:bCs/>
          <w:lang w:eastAsia="en-GB"/>
        </w:rPr>
        <w:t>To</w:t>
      </w:r>
      <w:r w:rsidRPr="003D6BAE">
        <w:rPr>
          <w:b/>
          <w:bCs/>
          <w:lang w:eastAsia="en-GB"/>
        </w:rPr>
        <w:t>C is directly related to it</w:t>
      </w:r>
      <w:r w:rsidR="00173A39">
        <w:rPr>
          <w:b/>
          <w:bCs/>
          <w:lang w:eastAsia="en-GB"/>
        </w:rPr>
        <w:t>s</w:t>
      </w:r>
      <w:r>
        <w:rPr>
          <w:lang w:eastAsia="en-GB"/>
        </w:rPr>
        <w:t xml:space="preserve"> </w:t>
      </w:r>
      <w:r>
        <w:rPr>
          <w:b/>
          <w:bCs/>
          <w:lang w:eastAsia="en-GB"/>
        </w:rPr>
        <w:t>participatory capacity development approach</w:t>
      </w:r>
      <w:r w:rsidR="003D6BAE">
        <w:rPr>
          <w:b/>
          <w:bCs/>
          <w:lang w:eastAsia="en-GB"/>
        </w:rPr>
        <w:t xml:space="preserve"> in that it predicts the following:</w:t>
      </w:r>
      <w:r w:rsidR="003D6BAE" w:rsidRPr="00791592">
        <w:rPr>
          <w:lang w:eastAsia="en-GB"/>
        </w:rPr>
        <w:t xml:space="preserve"> </w:t>
      </w:r>
      <w:r w:rsidRPr="00DA273C">
        <w:rPr>
          <w:lang w:eastAsia="en-GB"/>
        </w:rPr>
        <w:t xml:space="preserve">Cooperation and participation at all levels harvests ownership of programs, </w:t>
      </w:r>
      <w:r w:rsidRPr="00DA273C">
        <w:rPr>
          <w:lang w:eastAsia="en-GB"/>
        </w:rPr>
        <w:lastRenderedPageBreak/>
        <w:t>which in turn yields sustainable changes in SAI performance, contributing to improved accountability and transparency in the Pacific.</w:t>
      </w:r>
      <w:r w:rsidR="004B5426">
        <w:rPr>
          <w:rStyle w:val="FootnoteReference"/>
          <w:lang w:eastAsia="en-GB"/>
        </w:rPr>
        <w:footnoteReference w:id="9"/>
      </w:r>
      <w:r w:rsidR="003D6BAE" w:rsidRPr="00DA273C">
        <w:rPr>
          <w:lang w:eastAsia="en-GB"/>
        </w:rPr>
        <w:t xml:space="preserve"> </w:t>
      </w:r>
      <w:r w:rsidRPr="00DA273C">
        <w:rPr>
          <w:lang w:eastAsia="en-GB"/>
        </w:rPr>
        <w:t xml:space="preserve">The underlying assumptions of such hypothesis, or </w:t>
      </w:r>
      <w:r w:rsidR="004C13CD">
        <w:rPr>
          <w:lang w:eastAsia="en-GB"/>
        </w:rPr>
        <w:t>ToC</w:t>
      </w:r>
      <w:r w:rsidR="007045D6">
        <w:rPr>
          <w:lang w:eastAsia="en-GB"/>
        </w:rPr>
        <w:t xml:space="preserve"> </w:t>
      </w:r>
      <w:r w:rsidRPr="00DA273C">
        <w:rPr>
          <w:lang w:eastAsia="en-GB"/>
        </w:rPr>
        <w:t>are:</w:t>
      </w:r>
    </w:p>
    <w:p w14:paraId="6CD0FB94" w14:textId="77777777" w:rsidR="00C76891" w:rsidRPr="009B211A" w:rsidRDefault="00C76891" w:rsidP="0075163A">
      <w:pPr>
        <w:pStyle w:val="ListParagraph"/>
        <w:numPr>
          <w:ilvl w:val="0"/>
          <w:numId w:val="33"/>
        </w:numPr>
        <w:spacing w:after="60"/>
        <w:ind w:left="714" w:hanging="357"/>
      </w:pPr>
      <w:r w:rsidRPr="009B211A">
        <w:t>SAIs know their capacity development needs to inform PASAI’s planning</w:t>
      </w:r>
      <w:r w:rsidR="002F19B4">
        <w:t xml:space="preserve">. </w:t>
      </w:r>
      <w:r w:rsidR="002C1B22" w:rsidRPr="002C1B22">
        <w:t>This presupposes that SAIs have the necessary means to plan thei</w:t>
      </w:r>
      <w:r w:rsidR="007045D6">
        <w:t>r capacity development but lack</w:t>
      </w:r>
      <w:r w:rsidR="002C1B22" w:rsidRPr="002C1B22">
        <w:t xml:space="preserve"> the ability to achieve</w:t>
      </w:r>
      <w:r w:rsidR="002C1B22">
        <w:t xml:space="preserve"> th</w:t>
      </w:r>
      <w:r w:rsidR="002F19B4">
        <w:t>e</w:t>
      </w:r>
      <w:r w:rsidR="002C1B22">
        <w:t xml:space="preserve"> plans on their own.</w:t>
      </w:r>
      <w:r w:rsidR="002C1B22" w:rsidRPr="002C1B22">
        <w:t xml:space="preserve"> </w:t>
      </w:r>
      <w:r w:rsidR="002C1B22">
        <w:t xml:space="preserve">As such, what they </w:t>
      </w:r>
      <w:r w:rsidR="002C1B22" w:rsidRPr="009B211A">
        <w:t xml:space="preserve">seek </w:t>
      </w:r>
      <w:r w:rsidR="002C1B22">
        <w:t xml:space="preserve">is </w:t>
      </w:r>
      <w:r w:rsidR="002C1B22" w:rsidRPr="009B211A">
        <w:t>capacity development partners</w:t>
      </w:r>
      <w:r w:rsidR="002F19B4">
        <w:t xml:space="preserve"> to realize their plans</w:t>
      </w:r>
      <w:r w:rsidR="002C1B22" w:rsidRPr="009B211A">
        <w:t>, in this case, PASAI.</w:t>
      </w:r>
    </w:p>
    <w:p w14:paraId="28504225" w14:textId="77777777" w:rsidR="00C76891" w:rsidRPr="009B211A" w:rsidRDefault="00C76891" w:rsidP="0075163A">
      <w:pPr>
        <w:pStyle w:val="ListParagraph"/>
        <w:numPr>
          <w:ilvl w:val="0"/>
          <w:numId w:val="33"/>
        </w:numPr>
        <w:spacing w:after="60"/>
        <w:ind w:left="714" w:hanging="357"/>
      </w:pPr>
      <w:r w:rsidRPr="009B211A">
        <w:rPr>
          <w:lang w:eastAsia="en-GB"/>
        </w:rPr>
        <w:t>Cooperation and participatio</w:t>
      </w:r>
      <w:r w:rsidR="003025FC">
        <w:rPr>
          <w:lang w:eastAsia="en-GB"/>
        </w:rPr>
        <w:t>n implies commitment to improving</w:t>
      </w:r>
      <w:r w:rsidRPr="009B211A">
        <w:rPr>
          <w:lang w:eastAsia="en-GB"/>
        </w:rPr>
        <w:t xml:space="preserve"> SAI performance</w:t>
      </w:r>
      <w:r w:rsidR="003025FC">
        <w:rPr>
          <w:lang w:eastAsia="en-GB"/>
        </w:rPr>
        <w:t>, or effectiveness of support</w:t>
      </w:r>
      <w:r w:rsidRPr="009B211A">
        <w:rPr>
          <w:lang w:eastAsia="en-GB"/>
        </w:rPr>
        <w:t>.</w:t>
      </w:r>
      <w:r w:rsidR="002C1B22">
        <w:rPr>
          <w:lang w:eastAsia="en-GB"/>
        </w:rPr>
        <w:t xml:space="preserve"> </w:t>
      </w:r>
      <w:r w:rsidR="002C1B22" w:rsidRPr="002C1B22">
        <w:t>This presupposes t</w:t>
      </w:r>
      <w:r w:rsidR="003025FC">
        <w:t>hat</w:t>
      </w:r>
      <w:r w:rsidR="002C1B22" w:rsidRPr="002C1B22">
        <w:t xml:space="preserve"> </w:t>
      </w:r>
      <w:r w:rsidR="003025FC" w:rsidRPr="009B211A">
        <w:t xml:space="preserve">SAIs integrate resources provided by </w:t>
      </w:r>
      <w:r w:rsidR="003025FC">
        <w:t xml:space="preserve">PASAI </w:t>
      </w:r>
      <w:r w:rsidR="003025FC" w:rsidRPr="009B211A">
        <w:t>into their organisati</w:t>
      </w:r>
      <w:r w:rsidR="003025FC">
        <w:t xml:space="preserve">ons, effecting changes and ensuring </w:t>
      </w:r>
      <w:r w:rsidR="001A213A">
        <w:rPr>
          <w:lang w:eastAsia="en-GB"/>
        </w:rPr>
        <w:t>the sustainability of results.</w:t>
      </w:r>
    </w:p>
    <w:p w14:paraId="2A065624" w14:textId="77777777" w:rsidR="00C76891" w:rsidRDefault="00C76891" w:rsidP="0075163A">
      <w:pPr>
        <w:pStyle w:val="ListParagraph"/>
        <w:numPr>
          <w:ilvl w:val="0"/>
          <w:numId w:val="33"/>
        </w:numPr>
      </w:pPr>
      <w:r w:rsidRPr="009B211A">
        <w:t>Peer learning can strengthen the performance of SAIs.</w:t>
      </w:r>
    </w:p>
    <w:p w14:paraId="50236E9B" w14:textId="77777777" w:rsidR="00EE365B" w:rsidRDefault="00EE365B" w:rsidP="00EE365B">
      <w:pPr>
        <w:pStyle w:val="Caption"/>
        <w:spacing w:after="120"/>
        <w:rPr>
          <w:lang w:eastAsia="en-GB"/>
        </w:rPr>
      </w:pPr>
      <w:bookmarkStart w:id="15" w:name="_Toc5873494"/>
      <w:r>
        <w:t xml:space="preserve">Figure </w:t>
      </w:r>
      <w:r>
        <w:fldChar w:fldCharType="begin"/>
      </w:r>
      <w:r>
        <w:instrText xml:space="preserve"> SEQ Figure \* ARABIC </w:instrText>
      </w:r>
      <w:r>
        <w:fldChar w:fldCharType="separate"/>
      </w:r>
      <w:r w:rsidR="00365BE6">
        <w:rPr>
          <w:noProof/>
        </w:rPr>
        <w:t>2</w:t>
      </w:r>
      <w:r>
        <w:fldChar w:fldCharType="end"/>
      </w:r>
      <w:r>
        <w:rPr>
          <w:lang w:val="en-US"/>
        </w:rPr>
        <w:t>: PASAI's ToC</w:t>
      </w:r>
      <w:bookmarkEnd w:id="15"/>
    </w:p>
    <w:p w14:paraId="7A570DBE" w14:textId="77777777" w:rsidR="00EE365B" w:rsidRPr="00EE365B" w:rsidRDefault="00EE365B" w:rsidP="00EE365B">
      <w:pPr>
        <w:pStyle w:val="ListParagraph"/>
        <w:numPr>
          <w:ilvl w:val="0"/>
          <w:numId w:val="0"/>
        </w:numPr>
        <w:rPr>
          <w:lang w:eastAsia="en-GB"/>
        </w:rPr>
      </w:pPr>
      <w:r w:rsidRPr="009B211A">
        <w:rPr>
          <w:noProof/>
          <w:lang w:val="en-AU" w:eastAsia="en-AU"/>
        </w:rPr>
        <w:drawing>
          <wp:inline distT="0" distB="0" distL="0" distR="0" wp14:anchorId="459A838F" wp14:editId="53B5DEF0">
            <wp:extent cx="5727065" cy="3536950"/>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411" cy="3539634"/>
                    </a:xfrm>
                    <a:prstGeom prst="rect">
                      <a:avLst/>
                    </a:prstGeom>
                    <a:noFill/>
                    <a:ln>
                      <a:noFill/>
                    </a:ln>
                  </pic:spPr>
                </pic:pic>
              </a:graphicData>
            </a:graphic>
          </wp:inline>
        </w:drawing>
      </w:r>
    </w:p>
    <w:p w14:paraId="78B71F44" w14:textId="77777777" w:rsidR="009E2CA7" w:rsidRDefault="00E9740F" w:rsidP="00161D21">
      <w:pPr>
        <w:pStyle w:val="ListParagraph"/>
        <w:rPr>
          <w:lang w:eastAsia="en-GB"/>
        </w:rPr>
      </w:pPr>
      <w:r>
        <w:rPr>
          <w:b/>
          <w:bCs/>
          <w:lang w:eastAsia="en-GB"/>
        </w:rPr>
        <w:t>The</w:t>
      </w:r>
      <w:r w:rsidR="00E54CC0" w:rsidRPr="008703E7">
        <w:rPr>
          <w:b/>
          <w:bCs/>
          <w:lang w:eastAsia="en-GB"/>
        </w:rPr>
        <w:t xml:space="preserve"> ToC</w:t>
      </w:r>
      <w:r w:rsidR="00E54CC0">
        <w:rPr>
          <w:b/>
          <w:bCs/>
          <w:lang w:eastAsia="en-GB"/>
        </w:rPr>
        <w:t xml:space="preserve"> and assumptions are</w:t>
      </w:r>
      <w:r w:rsidR="00E54CC0" w:rsidRPr="008703E7">
        <w:rPr>
          <w:b/>
          <w:bCs/>
          <w:lang w:eastAsia="en-GB"/>
        </w:rPr>
        <w:t xml:space="preserve"> coherent with a partnership that </w:t>
      </w:r>
      <w:r w:rsidR="00E54CC0">
        <w:rPr>
          <w:b/>
          <w:bCs/>
          <w:lang w:eastAsia="en-GB"/>
        </w:rPr>
        <w:t xml:space="preserve">attends </w:t>
      </w:r>
      <w:r w:rsidR="00E54CC0" w:rsidRPr="008703E7">
        <w:rPr>
          <w:b/>
          <w:bCs/>
          <w:lang w:eastAsia="en-GB"/>
        </w:rPr>
        <w:t xml:space="preserve">to the </w:t>
      </w:r>
      <w:r w:rsidR="00E54CC0">
        <w:rPr>
          <w:b/>
          <w:bCs/>
          <w:lang w:eastAsia="en-GB"/>
        </w:rPr>
        <w:t xml:space="preserve">capacity needs </w:t>
      </w:r>
      <w:r w:rsidR="00E54CC0" w:rsidRPr="008703E7">
        <w:rPr>
          <w:b/>
          <w:bCs/>
          <w:lang w:eastAsia="en-GB"/>
        </w:rPr>
        <w:t>of members while upholding to the autonomy and independence of SAI</w:t>
      </w:r>
      <w:r w:rsidR="00E54CC0" w:rsidRPr="009B211A">
        <w:rPr>
          <w:lang w:eastAsia="en-GB"/>
        </w:rPr>
        <w:t>s</w:t>
      </w:r>
      <w:r w:rsidR="00E54CC0">
        <w:rPr>
          <w:lang w:eastAsia="en-GB"/>
        </w:rPr>
        <w:t xml:space="preserve">. </w:t>
      </w:r>
      <w:r w:rsidR="009E2CA7">
        <w:rPr>
          <w:lang w:eastAsia="en-GB"/>
        </w:rPr>
        <w:t xml:space="preserve">This means that PASAI puts </w:t>
      </w:r>
      <w:r w:rsidR="00161D21">
        <w:rPr>
          <w:lang w:eastAsia="en-GB"/>
        </w:rPr>
        <w:t xml:space="preserve">most of the </w:t>
      </w:r>
      <w:r w:rsidR="009E2CA7">
        <w:rPr>
          <w:lang w:eastAsia="en-GB"/>
        </w:rPr>
        <w:t>responsibility for the delivery of sustainable outcomes</w:t>
      </w:r>
      <w:r w:rsidR="00161D21">
        <w:rPr>
          <w:lang w:eastAsia="en-GB"/>
        </w:rPr>
        <w:t xml:space="preserve"> (in the strategic plan) </w:t>
      </w:r>
      <w:r w:rsidR="009E2CA7">
        <w:rPr>
          <w:lang w:eastAsia="en-GB"/>
        </w:rPr>
        <w:t>in the hands of SAIs, which is in agreement with PASAI’s accountability chain</w:t>
      </w:r>
      <w:r w:rsidR="00161D21">
        <w:rPr>
          <w:lang w:eastAsia="en-GB"/>
        </w:rPr>
        <w:t xml:space="preserve"> as a partnership organisation</w:t>
      </w:r>
      <w:r w:rsidR="009E2CA7">
        <w:rPr>
          <w:lang w:eastAsia="en-GB"/>
        </w:rPr>
        <w:t xml:space="preserve">. While </w:t>
      </w:r>
      <w:r w:rsidR="009E2CA7" w:rsidRPr="00AD2A7C">
        <w:t>PASAI is indirectly accountable to donors and their citizens</w:t>
      </w:r>
      <w:r w:rsidR="009E2CA7">
        <w:t>,</w:t>
      </w:r>
      <w:r w:rsidR="009E2CA7" w:rsidRPr="00A12A72">
        <w:rPr>
          <w:lang w:eastAsia="en-GB"/>
        </w:rPr>
        <w:t xml:space="preserve"> </w:t>
      </w:r>
      <w:r w:rsidR="009E2CA7">
        <w:rPr>
          <w:lang w:eastAsia="en-GB"/>
        </w:rPr>
        <w:t>u</w:t>
      </w:r>
      <w:r w:rsidR="009E2CA7" w:rsidRPr="00A12A72">
        <w:rPr>
          <w:lang w:eastAsia="en-GB"/>
        </w:rPr>
        <w:t xml:space="preserve">ltimately, PASAI accountability is </w:t>
      </w:r>
      <w:r w:rsidR="009E2CA7">
        <w:rPr>
          <w:lang w:eastAsia="en-GB"/>
        </w:rPr>
        <w:t xml:space="preserve">horizontal </w:t>
      </w:r>
      <w:r w:rsidR="009E2CA7">
        <w:rPr>
          <w:rFonts w:cstheme="minorHAnsi"/>
          <w:lang w:eastAsia="en-GB"/>
        </w:rPr>
        <w:t>—</w:t>
      </w:r>
      <w:r w:rsidR="009E2CA7" w:rsidRPr="00A12A72">
        <w:rPr>
          <w:lang w:eastAsia="en-GB"/>
        </w:rPr>
        <w:t xml:space="preserve"> members are directly accountable to one another.</w:t>
      </w:r>
      <w:r w:rsidR="009E2CA7">
        <w:rPr>
          <w:rStyle w:val="FootnoteReference"/>
          <w:lang w:eastAsia="en-GB"/>
        </w:rPr>
        <w:footnoteReference w:id="10"/>
      </w:r>
    </w:p>
    <w:p w14:paraId="24376D9D" w14:textId="22214998" w:rsidR="003E5EBD" w:rsidRDefault="00292C01" w:rsidP="00BF22AB">
      <w:pPr>
        <w:pStyle w:val="ListParagraph"/>
        <w:rPr>
          <w:lang w:eastAsia="en-GB"/>
        </w:rPr>
      </w:pPr>
      <w:r>
        <w:rPr>
          <w:iCs w:val="0"/>
        </w:rPr>
        <w:lastRenderedPageBreak/>
        <w:t xml:space="preserve">According to the strategic plan, what are the changes PASAI intends to achieve? </w:t>
      </w:r>
      <w:r>
        <w:t xml:space="preserve">The strategic plan is highly ambitious in that </w:t>
      </w:r>
      <w:r>
        <w:rPr>
          <w:iCs w:val="0"/>
        </w:rPr>
        <w:t>t</w:t>
      </w:r>
      <w:r w:rsidRPr="00C5450E">
        <w:rPr>
          <w:iCs w:val="0"/>
        </w:rPr>
        <w:t xml:space="preserve">he SPAs encompass </w:t>
      </w:r>
      <w:r w:rsidR="00BF22AB">
        <w:rPr>
          <w:iCs w:val="0"/>
        </w:rPr>
        <w:t>many areas and functions of a SAI.</w:t>
      </w:r>
      <w:r w:rsidRPr="00C5450E">
        <w:rPr>
          <w:iCs w:val="0"/>
        </w:rPr>
        <w:t xml:space="preserve"> They also cover other actors in </w:t>
      </w:r>
      <w:r>
        <w:t>the transparency and accountability chain (PFM system</w:t>
      </w:r>
      <w:r w:rsidR="001437EE">
        <w:t>, legislature</w:t>
      </w:r>
      <w:r>
        <w:t xml:space="preserve">). PASAI developed a strategic plan that encompasses </w:t>
      </w:r>
      <w:r w:rsidR="00BF22AB">
        <w:t>a wide breath of</w:t>
      </w:r>
      <w:r>
        <w:t xml:space="preserve"> capacity support a SAI may require. It is up to the members to define what are the sequence of priorities </w:t>
      </w:r>
      <w:r w:rsidR="00737967">
        <w:t>o</w:t>
      </w:r>
      <w:r>
        <w:t>n</w:t>
      </w:r>
      <w:r w:rsidRPr="00292C01">
        <w:t xml:space="preserve"> </w:t>
      </w:r>
      <w:r>
        <w:t>a yearly basis (operational plans).</w:t>
      </w:r>
      <w:r w:rsidR="00423902">
        <w:t xml:space="preserve"> </w:t>
      </w:r>
    </w:p>
    <w:p w14:paraId="7D74E7E3" w14:textId="72111BCA" w:rsidR="00292C01" w:rsidRDefault="003E5EBD" w:rsidP="00A779EC">
      <w:pPr>
        <w:pStyle w:val="ListParagraph"/>
        <w:rPr>
          <w:lang w:eastAsia="en-GB"/>
        </w:rPr>
      </w:pPr>
      <w:r>
        <w:t>As a partnership, t</w:t>
      </w:r>
      <w:r w:rsidR="00423902">
        <w:t xml:space="preserve">he changes PASAI intends to realize at national level is increased performance and value </w:t>
      </w:r>
      <w:r w:rsidR="00717F0D">
        <w:t>of SAIs, in which areas is up to SAI</w:t>
      </w:r>
      <w:r w:rsidR="001437EE">
        <w:t>s</w:t>
      </w:r>
      <w:r w:rsidR="00717F0D">
        <w:t xml:space="preserve"> to define.</w:t>
      </w:r>
      <w:r w:rsidR="00D20A13">
        <w:rPr>
          <w:rStyle w:val="FootnoteReference"/>
        </w:rPr>
        <w:footnoteReference w:id="11"/>
      </w:r>
      <w:r w:rsidR="00717F0D">
        <w:t xml:space="preserve"> At regional level</w:t>
      </w:r>
      <w:r w:rsidR="00A779EC">
        <w:t>, PASAI intended</w:t>
      </w:r>
      <w:r w:rsidR="00717F0D">
        <w:t xml:space="preserve"> change derives from </w:t>
      </w:r>
      <w:r w:rsidR="00A779EC">
        <w:t>aggregated changes</w:t>
      </w:r>
      <w:r w:rsidR="003A2A7D">
        <w:t xml:space="preserve"> at</w:t>
      </w:r>
      <w:r w:rsidR="00717F0D">
        <w:t xml:space="preserve"> national level, </w:t>
      </w:r>
      <w:r w:rsidR="00423902">
        <w:t xml:space="preserve">that is, improved </w:t>
      </w:r>
      <w:r w:rsidR="00717F0D">
        <w:t xml:space="preserve">performance and value of SAI leading to improved </w:t>
      </w:r>
      <w:r w:rsidR="00423902" w:rsidRPr="00423902">
        <w:t>management and use of public sector resources leading to increased transparency and accountability to the people of the Pacific.</w:t>
      </w:r>
      <w:r w:rsidR="00FD4879">
        <w:t xml:space="preserve"> </w:t>
      </w:r>
    </w:p>
    <w:p w14:paraId="08F0F717" w14:textId="77777777" w:rsidR="0030664D" w:rsidRPr="009B211A" w:rsidRDefault="0030664D" w:rsidP="0030664D">
      <w:pPr>
        <w:pStyle w:val="Heading1"/>
        <w:rPr>
          <w:rFonts w:eastAsia="Times New Roman"/>
          <w:lang w:eastAsia="en-GB"/>
        </w:rPr>
      </w:pPr>
      <w:bookmarkStart w:id="16" w:name="_Toc5873445"/>
      <w:r w:rsidRPr="009B211A">
        <w:rPr>
          <w:rFonts w:eastAsia="Times New Roman"/>
          <w:lang w:eastAsia="en-GB"/>
        </w:rPr>
        <w:t>Governance arrangements</w:t>
      </w:r>
      <w:bookmarkEnd w:id="16"/>
    </w:p>
    <w:p w14:paraId="1F43D824" w14:textId="77777777" w:rsidR="0030664D" w:rsidRPr="001C53A2" w:rsidRDefault="0030664D" w:rsidP="006419E2">
      <w:pPr>
        <w:pStyle w:val="ListParagraph"/>
        <w:numPr>
          <w:ilvl w:val="0"/>
          <w:numId w:val="0"/>
        </w:numPr>
      </w:pPr>
      <w:r>
        <w:t>This chapter presents the analysis of topics related to PASAI’s governance arrangements, including the findings for the following question posed in the TOR</w:t>
      </w:r>
      <w:r>
        <w:rPr>
          <w:lang w:val="en-US"/>
        </w:rPr>
        <w:t xml:space="preserve">: </w:t>
      </w:r>
      <w:r w:rsidRPr="0030664D">
        <w:rPr>
          <w:rFonts w:cstheme="minorHAnsi"/>
          <w:b/>
          <w:bCs/>
        </w:rPr>
        <w:t>Is the existing PASAI Secretariat structure adequate to support and sustain the implementation of the PASAI Strategy up to the conclusion of the strategy period?</w:t>
      </w:r>
    </w:p>
    <w:p w14:paraId="08C7AC0E" w14:textId="2C2773E2" w:rsidR="0030664D" w:rsidRPr="009B211A" w:rsidRDefault="0030664D" w:rsidP="005F1C84">
      <w:pPr>
        <w:pStyle w:val="ListParagraph"/>
      </w:pPr>
      <w:r w:rsidRPr="009B211A">
        <w:rPr>
          <w:b/>
          <w:bCs/>
          <w:lang w:eastAsia="en-GB"/>
        </w:rPr>
        <w:t>Member</w:t>
      </w:r>
      <w:r w:rsidR="00737967">
        <w:rPr>
          <w:b/>
          <w:bCs/>
          <w:lang w:eastAsia="en-GB"/>
        </w:rPr>
        <w:t>s</w:t>
      </w:r>
      <w:r w:rsidRPr="009B211A">
        <w:rPr>
          <w:b/>
          <w:bCs/>
          <w:lang w:eastAsia="en-GB"/>
        </w:rPr>
        <w:t xml:space="preserve"> would like more meaningful discussion during Congress.</w:t>
      </w:r>
      <w:r w:rsidRPr="009B211A">
        <w:rPr>
          <w:lang w:eastAsia="en-GB"/>
        </w:rPr>
        <w:t xml:space="preserve"> All members expressed their appreciation for those who organize the PASAI Congresses. </w:t>
      </w:r>
      <w:r w:rsidR="005F1C84">
        <w:rPr>
          <w:lang w:eastAsia="en-GB"/>
        </w:rPr>
        <w:t xml:space="preserve">However, many </w:t>
      </w:r>
      <w:r w:rsidR="005F1C84">
        <w:t xml:space="preserve">noted that </w:t>
      </w:r>
      <w:r w:rsidRPr="009B211A">
        <w:t xml:space="preserve">the Congress </w:t>
      </w:r>
      <w:r w:rsidR="00A42346">
        <w:t>could be organised in ways that s</w:t>
      </w:r>
      <w:r w:rsidRPr="009B211A">
        <w:t>olicits the participation of all</w:t>
      </w:r>
      <w:r w:rsidR="005F1C84">
        <w:t xml:space="preserve"> members in discussions</w:t>
      </w:r>
      <w:r w:rsidRPr="009B211A">
        <w:t xml:space="preserve">. </w:t>
      </w:r>
      <w:r w:rsidR="00A42346">
        <w:t xml:space="preserve">Overall, there is a sense that presentations lead the Congress meetings, including </w:t>
      </w:r>
      <w:r w:rsidR="00A42346">
        <w:rPr>
          <w:lang w:eastAsia="en-GB"/>
        </w:rPr>
        <w:t xml:space="preserve">unnecessary presentations of </w:t>
      </w:r>
      <w:r w:rsidRPr="009B211A">
        <w:rPr>
          <w:lang w:eastAsia="en-GB"/>
        </w:rPr>
        <w:t>information provided in reports</w:t>
      </w:r>
      <w:r w:rsidR="00A42346">
        <w:rPr>
          <w:lang w:eastAsia="en-GB"/>
        </w:rPr>
        <w:t xml:space="preserve">. </w:t>
      </w:r>
      <w:r w:rsidRPr="009B211A">
        <w:rPr>
          <w:lang w:eastAsia="en-GB"/>
        </w:rPr>
        <w:t xml:space="preserve">Members and other stakeholders </w:t>
      </w:r>
      <w:r w:rsidR="00A42346">
        <w:rPr>
          <w:lang w:eastAsia="en-GB"/>
        </w:rPr>
        <w:t xml:space="preserve">also </w:t>
      </w:r>
      <w:r w:rsidRPr="009B211A">
        <w:rPr>
          <w:lang w:eastAsia="en-GB"/>
        </w:rPr>
        <w:t xml:space="preserve">noted that information necessary to prepare members for the discussion during Congresses are sent too late, just before the Congress meetings, which is a challenge for </w:t>
      </w:r>
      <w:r w:rsidR="005F1C84">
        <w:rPr>
          <w:lang w:eastAsia="en-GB"/>
        </w:rPr>
        <w:t>them</w:t>
      </w:r>
      <w:r w:rsidRPr="009B211A">
        <w:rPr>
          <w:lang w:eastAsia="en-GB"/>
        </w:rPr>
        <w:t xml:space="preserve"> to </w:t>
      </w:r>
      <w:r w:rsidR="005F1C84">
        <w:rPr>
          <w:lang w:eastAsia="en-GB"/>
        </w:rPr>
        <w:t xml:space="preserve">be </w:t>
      </w:r>
      <w:r w:rsidRPr="009B211A">
        <w:rPr>
          <w:lang w:eastAsia="en-GB"/>
        </w:rPr>
        <w:t>prepared for discussions and decision making. They would like to receive information earlier, which would make presentation of the reports unnecessary and thereby reduce the number of presentations.</w:t>
      </w:r>
    </w:p>
    <w:p w14:paraId="6F2059CB" w14:textId="77777777" w:rsidR="0030664D" w:rsidRPr="009B211A" w:rsidRDefault="0030664D" w:rsidP="00A42346">
      <w:pPr>
        <w:pStyle w:val="ListParagraph"/>
      </w:pPr>
      <w:r w:rsidRPr="009B211A">
        <w:rPr>
          <w:lang w:eastAsia="en-GB"/>
        </w:rPr>
        <w:t xml:space="preserve">Members suggest fewer but more to the point presentations on issues that require their feedback and discussion. They would also like that sufficient time be spent on the topics of the Congress. They would also like that during Congress more time be allocated for Heads of SAIs to discuss </w:t>
      </w:r>
      <w:r w:rsidR="00A42346" w:rsidRPr="009B211A">
        <w:t xml:space="preserve">main strategic issues ongoing in the </w:t>
      </w:r>
      <w:r w:rsidR="00A42346">
        <w:t>region and in the organisation</w:t>
      </w:r>
      <w:r w:rsidRPr="009B211A">
        <w:rPr>
          <w:lang w:eastAsia="en-GB"/>
        </w:rPr>
        <w:t>.</w:t>
      </w:r>
      <w:r w:rsidR="00A42346" w:rsidRPr="00A42346">
        <w:t xml:space="preserve"> </w:t>
      </w:r>
      <w:r w:rsidR="00A42346" w:rsidRPr="009B211A">
        <w:t>The Congresses is also an opportunity for networking among peers, development partners and regional organisations. The format should reflect this.</w:t>
      </w:r>
    </w:p>
    <w:p w14:paraId="4721B03D" w14:textId="47DE172C" w:rsidR="0030664D" w:rsidRPr="009B211A" w:rsidRDefault="0030664D" w:rsidP="0030664D">
      <w:pPr>
        <w:pStyle w:val="ListParagraph"/>
      </w:pPr>
      <w:r w:rsidRPr="009B211A">
        <w:rPr>
          <w:b/>
          <w:bCs/>
        </w:rPr>
        <w:t>Most members and other stakeholders think PASAI’s Board has been functioning relatively well and has been asserting itself in providing good direction to the organisation.</w:t>
      </w:r>
      <w:r w:rsidRPr="009B211A">
        <w:t xml:space="preserve"> It has been noted that the performance of the board improved over time, with members acquiring experience with the roles of PASAI and the work of a regional organisation. There is increasing discussion over issues that the Board should decide and consider. More active participation of Board members and engagement o</w:t>
      </w:r>
      <w:r w:rsidR="00737967">
        <w:t>n</w:t>
      </w:r>
      <w:r w:rsidRPr="009B211A">
        <w:t xml:space="preserve"> different issues of concern to members have meant improved performance. The current Board is well acquainted with the organisation and board procedures.</w:t>
      </w:r>
    </w:p>
    <w:p w14:paraId="7272F8C9" w14:textId="77777777" w:rsidR="0030664D" w:rsidRPr="009B211A" w:rsidRDefault="0030664D" w:rsidP="00ED08CF">
      <w:pPr>
        <w:pStyle w:val="ListParagraph"/>
      </w:pPr>
      <w:r w:rsidRPr="009B211A">
        <w:t xml:space="preserve">Most stakeholders express desire for PASAI to become more </w:t>
      </w:r>
      <w:r w:rsidR="00ED08CF">
        <w:t>assertive</w:t>
      </w:r>
      <w:r w:rsidRPr="009B211A">
        <w:t xml:space="preserve"> in </w:t>
      </w:r>
      <w:r w:rsidR="00ED08CF">
        <w:t xml:space="preserve">ensuring that </w:t>
      </w:r>
      <w:r w:rsidR="008C010D">
        <w:t>th</w:t>
      </w:r>
      <w:r w:rsidR="00A47189">
        <w:t>e</w:t>
      </w:r>
      <w:r w:rsidR="008C010D">
        <w:t xml:space="preserve"> strategic plan is aligned with the organisation’s size and resources</w:t>
      </w:r>
      <w:r w:rsidR="00A47189">
        <w:t>, understands and addresses the priority needs of SAIs and is able to exercise its MER functions, reporting on results of activities.</w:t>
      </w:r>
      <w:r w:rsidR="009B321D">
        <w:t xml:space="preserve"> </w:t>
      </w:r>
    </w:p>
    <w:p w14:paraId="3FBF350D" w14:textId="2F04793A" w:rsidR="0030664D" w:rsidRPr="009B211A" w:rsidRDefault="0030664D" w:rsidP="00740A28">
      <w:pPr>
        <w:pStyle w:val="ListParagraph"/>
      </w:pPr>
      <w:r w:rsidRPr="009B321D">
        <w:t xml:space="preserve">The Board </w:t>
      </w:r>
      <w:r w:rsidR="008904A4">
        <w:t xml:space="preserve">could also </w:t>
      </w:r>
      <w:r w:rsidR="009B321D">
        <w:t>more actively ensur</w:t>
      </w:r>
      <w:r w:rsidR="00737967">
        <w:t>e</w:t>
      </w:r>
      <w:r w:rsidRPr="009B321D">
        <w:t xml:space="preserve"> that political issues in the region are addressed and at the right level.</w:t>
      </w:r>
      <w:r w:rsidRPr="009B211A">
        <w:t xml:space="preserve"> </w:t>
      </w:r>
      <w:r w:rsidRPr="009B321D">
        <w:t xml:space="preserve">The Secretariat can provide information and support the Governing Board in addressing political issues in the region, but </w:t>
      </w:r>
      <w:r w:rsidR="005F1C84">
        <w:t xml:space="preserve">it </w:t>
      </w:r>
      <w:r w:rsidR="005F1C84" w:rsidRPr="009B211A">
        <w:t xml:space="preserve">is neither equipped nor adept to take on the political </w:t>
      </w:r>
      <w:r w:rsidR="005F1C84" w:rsidRPr="009B211A">
        <w:lastRenderedPageBreak/>
        <w:t>dimensions of PASAI.</w:t>
      </w:r>
      <w:r w:rsidR="005F1C84">
        <w:t xml:space="preserve"> These issues are related to </w:t>
      </w:r>
      <w:r w:rsidR="00B644AA" w:rsidRPr="005F1C84">
        <w:rPr>
          <w:lang w:val="en-NZ"/>
        </w:rPr>
        <w:t xml:space="preserve">the politics of seeking funding </w:t>
      </w:r>
      <w:r w:rsidR="009B321D" w:rsidRPr="005F1C84">
        <w:rPr>
          <w:lang w:val="en-NZ"/>
        </w:rPr>
        <w:t xml:space="preserve">that </w:t>
      </w:r>
      <w:r w:rsidR="005F1C84">
        <w:rPr>
          <w:lang w:val="en-NZ"/>
        </w:rPr>
        <w:t xml:space="preserve">can affect </w:t>
      </w:r>
      <w:r w:rsidR="00B644AA" w:rsidRPr="005F1C84">
        <w:rPr>
          <w:lang w:val="en-NZ"/>
        </w:rPr>
        <w:t xml:space="preserve">PASAI’s performance and results. </w:t>
      </w:r>
    </w:p>
    <w:p w14:paraId="2562FB48" w14:textId="77777777" w:rsidR="0030664D" w:rsidRPr="009B211A" w:rsidRDefault="0030664D" w:rsidP="00CA610F">
      <w:pPr>
        <w:pStyle w:val="ListParagraph"/>
      </w:pPr>
      <w:r w:rsidRPr="009B211A">
        <w:rPr>
          <w:b/>
          <w:bCs/>
        </w:rPr>
        <w:t>Many stakeholders noted that the change in leadership in the Secretariat brought more structure to PASAI</w:t>
      </w:r>
      <w:r w:rsidRPr="009B211A">
        <w:t>, also improving the flow of communication with members, reporting and the organisation of programs. They noted that the new leadership better congregated PASAI’s members towards the implementation of the priority areas in the strategic plan. Most see such leadership as leading PASAI in the right direction.</w:t>
      </w:r>
      <w:r w:rsidR="00B54809" w:rsidRPr="00B54809">
        <w:t xml:space="preserve"> </w:t>
      </w:r>
      <w:r w:rsidR="00B54809" w:rsidRPr="009B211A">
        <w:t xml:space="preserve">The Secretariat </w:t>
      </w:r>
      <w:r w:rsidR="00B54809">
        <w:t xml:space="preserve">staff </w:t>
      </w:r>
      <w:r w:rsidR="00B54809" w:rsidRPr="009B211A">
        <w:t>are well regarded and well-liked by most members and SAI staff. They make of the Secretariat a dynamic organisation executing act</w:t>
      </w:r>
      <w:r w:rsidR="00CA610F">
        <w:t>ivities to implement the PASAI s</w:t>
      </w:r>
      <w:r w:rsidR="00B54809" w:rsidRPr="009B211A">
        <w:t xml:space="preserve">trategic </w:t>
      </w:r>
      <w:r w:rsidR="00CA610F">
        <w:t>p</w:t>
      </w:r>
      <w:r w:rsidR="00B54809" w:rsidRPr="009B211A">
        <w:t>lan.</w:t>
      </w:r>
    </w:p>
    <w:p w14:paraId="614EBE8A" w14:textId="77777777" w:rsidR="0030664D" w:rsidRDefault="0030664D" w:rsidP="0030664D">
      <w:pPr>
        <w:pStyle w:val="Heading2"/>
      </w:pPr>
      <w:bookmarkStart w:id="17" w:name="_Toc530037604"/>
      <w:bookmarkStart w:id="18" w:name="_Toc530567690"/>
      <w:bookmarkStart w:id="19" w:name="_Toc5873446"/>
      <w:r w:rsidRPr="009B211A">
        <w:t>Secretariat structure</w:t>
      </w:r>
      <w:bookmarkEnd w:id="17"/>
      <w:bookmarkEnd w:id="18"/>
      <w:bookmarkEnd w:id="19"/>
    </w:p>
    <w:p w14:paraId="24F0959E" w14:textId="77777777" w:rsidR="00BB7B44" w:rsidRPr="00BB7B44" w:rsidRDefault="00BB7B44" w:rsidP="00BB7B44">
      <w:pPr>
        <w:pStyle w:val="Caption"/>
      </w:pPr>
      <w:bookmarkStart w:id="20" w:name="_Toc532819198"/>
      <w:bookmarkStart w:id="21" w:name="_Toc5873495"/>
      <w:r>
        <w:t xml:space="preserve">Figure </w:t>
      </w:r>
      <w:r>
        <w:fldChar w:fldCharType="begin"/>
      </w:r>
      <w:r>
        <w:instrText xml:space="preserve"> SEQ Figure \* ARABIC </w:instrText>
      </w:r>
      <w:r>
        <w:fldChar w:fldCharType="separate"/>
      </w:r>
      <w:r w:rsidR="00365BE6">
        <w:rPr>
          <w:noProof/>
        </w:rPr>
        <w:t>3</w:t>
      </w:r>
      <w:r>
        <w:fldChar w:fldCharType="end"/>
      </w:r>
      <w:r>
        <w:rPr>
          <w:lang w:val="en-US"/>
        </w:rPr>
        <w:t>: Secretariat structure</w:t>
      </w:r>
      <w:bookmarkEnd w:id="20"/>
      <w:bookmarkEnd w:id="21"/>
    </w:p>
    <w:p w14:paraId="3CA88DF0" w14:textId="77777777" w:rsidR="0030664D" w:rsidRPr="009B211A" w:rsidRDefault="0030664D" w:rsidP="0030664D">
      <w:pPr>
        <w:jc w:val="center"/>
        <w:rPr>
          <w:lang w:eastAsia="en-GB"/>
        </w:rPr>
      </w:pPr>
      <w:r w:rsidRPr="009B211A">
        <w:rPr>
          <w:noProof/>
          <w:lang w:val="en-AU" w:eastAsia="en-AU"/>
        </w:rPr>
        <w:drawing>
          <wp:inline distT="0" distB="0" distL="0" distR="0" wp14:anchorId="03367CCD" wp14:editId="5C5E6F41">
            <wp:extent cx="4518660" cy="2186940"/>
            <wp:effectExtent l="0" t="0" r="0" b="2286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95A0B3A" w14:textId="77777777" w:rsidR="00FF39D7" w:rsidRPr="00FF39D7" w:rsidRDefault="0030664D" w:rsidP="008B6731">
      <w:pPr>
        <w:pStyle w:val="ListParagraph"/>
        <w:rPr>
          <w:lang w:eastAsia="en-GB"/>
        </w:rPr>
      </w:pPr>
      <w:r w:rsidRPr="009B211A">
        <w:rPr>
          <w:lang w:eastAsia="en-GB"/>
        </w:rPr>
        <w:t xml:space="preserve">The graph above shows the current structure of the PASAI Secretariat. </w:t>
      </w:r>
      <w:r w:rsidR="008B6731">
        <w:rPr>
          <w:lang w:eastAsia="en-GB"/>
        </w:rPr>
        <w:t>The</w:t>
      </w:r>
      <w:r w:rsidRPr="009B211A">
        <w:rPr>
          <w:lang w:eastAsia="en-GB"/>
        </w:rPr>
        <w:t xml:space="preserve"> Secretary-General is responsible to provide leadership and guidance to the Secretariat in carrying out PASAI’s S</w:t>
      </w:r>
      <w:r w:rsidR="008B6731">
        <w:rPr>
          <w:lang w:eastAsia="en-GB"/>
        </w:rPr>
        <w:t>trategic Plan and work program</w:t>
      </w:r>
      <w:r w:rsidRPr="009B211A">
        <w:rPr>
          <w:lang w:eastAsia="en-GB"/>
        </w:rPr>
        <w:t>s and advises</w:t>
      </w:r>
      <w:r w:rsidRPr="009B211A">
        <w:rPr>
          <w:rFonts w:ascii="Open Sans" w:hAnsi="Open Sans"/>
          <w:color w:val="5F6061"/>
          <w:spacing w:val="6"/>
          <w:sz w:val="21"/>
          <w:szCs w:val="21"/>
          <w:shd w:val="clear" w:color="auto" w:fill="FFFFFF"/>
        </w:rPr>
        <w:t xml:space="preserve"> </w:t>
      </w:r>
      <w:r w:rsidRPr="009B211A">
        <w:rPr>
          <w:lang w:eastAsia="en-GB"/>
        </w:rPr>
        <w:t xml:space="preserve">PASAI’s Congress and the Governing Board. The Chief Executive </w:t>
      </w:r>
      <w:r w:rsidR="008B6731">
        <w:rPr>
          <w:lang w:eastAsia="en-GB"/>
        </w:rPr>
        <w:t>l</w:t>
      </w:r>
      <w:r w:rsidR="008B6731" w:rsidRPr="008B6731">
        <w:rPr>
          <w:lang w:eastAsia="en-GB"/>
        </w:rPr>
        <w:t>eads and manages the Secretariat and its resources</w:t>
      </w:r>
      <w:r w:rsidR="008B6731">
        <w:rPr>
          <w:lang w:eastAsia="en-GB"/>
        </w:rPr>
        <w:t xml:space="preserve">, and </w:t>
      </w:r>
      <w:r w:rsidRPr="009B211A">
        <w:rPr>
          <w:lang w:eastAsia="en-GB"/>
        </w:rPr>
        <w:t xml:space="preserve">is responsible for </w:t>
      </w:r>
      <w:r w:rsidR="008B6731">
        <w:rPr>
          <w:rFonts w:ascii="Calibri" w:eastAsia="Times New Roman" w:hAnsi="Calibri" w:cs="Calibri"/>
          <w:color w:val="000000"/>
          <w:lang w:eastAsia="en-GB"/>
        </w:rPr>
        <w:t>maintaining</w:t>
      </w:r>
      <w:r w:rsidR="008B6731" w:rsidRPr="008B6731">
        <w:rPr>
          <w:rFonts w:ascii="Calibri" w:eastAsia="Times New Roman" w:hAnsi="Calibri" w:cs="Calibri"/>
          <w:color w:val="000000"/>
          <w:lang w:eastAsia="en-GB"/>
        </w:rPr>
        <w:t xml:space="preserve"> PASAI’s long term strategic focus, </w:t>
      </w:r>
      <w:r w:rsidR="008B6731">
        <w:rPr>
          <w:rFonts w:ascii="Calibri" w:eastAsia="Times New Roman" w:hAnsi="Calibri" w:cs="Calibri"/>
          <w:color w:val="000000"/>
          <w:lang w:eastAsia="en-GB"/>
        </w:rPr>
        <w:t>communication</w:t>
      </w:r>
      <w:r w:rsidR="008B6731" w:rsidRPr="008B6731">
        <w:rPr>
          <w:rFonts w:ascii="Calibri" w:eastAsia="Times New Roman" w:hAnsi="Calibri" w:cs="Calibri"/>
          <w:color w:val="000000"/>
          <w:lang w:eastAsia="en-GB"/>
        </w:rPr>
        <w:t xml:space="preserve"> with its members and </w:t>
      </w:r>
      <w:r w:rsidR="008B6731">
        <w:rPr>
          <w:rFonts w:ascii="Calibri" w:eastAsia="Times New Roman" w:hAnsi="Calibri" w:cs="Calibri"/>
          <w:color w:val="000000"/>
          <w:lang w:eastAsia="en-GB"/>
        </w:rPr>
        <w:t xml:space="preserve">partner </w:t>
      </w:r>
      <w:r w:rsidR="008B6731" w:rsidRPr="008B6731">
        <w:rPr>
          <w:rFonts w:ascii="Calibri" w:eastAsia="Times New Roman" w:hAnsi="Calibri" w:cs="Calibri"/>
          <w:color w:val="000000"/>
          <w:lang w:eastAsia="en-GB"/>
        </w:rPr>
        <w:t>organisations</w:t>
      </w:r>
      <w:r w:rsidR="008B6731">
        <w:rPr>
          <w:rFonts w:ascii="Calibri" w:eastAsia="Times New Roman" w:hAnsi="Calibri" w:cs="Calibri"/>
          <w:color w:val="000000"/>
          <w:lang w:eastAsia="en-GB"/>
        </w:rPr>
        <w:t xml:space="preserve"> and seeking funding. </w:t>
      </w:r>
    </w:p>
    <w:p w14:paraId="7E6D7E24" w14:textId="77777777" w:rsidR="0030664D" w:rsidRPr="009B211A" w:rsidRDefault="00FF39D7" w:rsidP="0084797B">
      <w:pPr>
        <w:pStyle w:val="ListParagraph"/>
        <w:rPr>
          <w:lang w:eastAsia="en-GB"/>
        </w:rPr>
      </w:pPr>
      <w:r w:rsidRPr="009B211A">
        <w:t xml:space="preserve">The PASAI Secretariat, based in Auckland, New Zealand, is headed by the </w:t>
      </w:r>
      <w:r w:rsidRPr="00FF39D7">
        <w:rPr>
          <w:rFonts w:cstheme="minorHAnsi"/>
        </w:rPr>
        <w:t>Chief Executive</w:t>
      </w:r>
      <w:r w:rsidRPr="009B211A">
        <w:t xml:space="preserve"> and currently has four full-time and one part-time staff, with one open position pending recruitment</w:t>
      </w:r>
      <w:r>
        <w:t xml:space="preserve">. </w:t>
      </w:r>
      <w:r w:rsidR="008B6731" w:rsidRPr="00FF39D7">
        <w:rPr>
          <w:rFonts w:ascii="Calibri" w:eastAsia="Times New Roman" w:hAnsi="Calibri" w:cs="Calibri"/>
          <w:color w:val="000000"/>
          <w:lang w:eastAsia="en-GB"/>
        </w:rPr>
        <w:t xml:space="preserve">The </w:t>
      </w:r>
      <w:r w:rsidR="008B6731" w:rsidRPr="009B211A">
        <w:rPr>
          <w:lang w:eastAsia="en-GB"/>
        </w:rPr>
        <w:t xml:space="preserve">Chief Executive </w:t>
      </w:r>
      <w:r w:rsidR="0030664D" w:rsidRPr="009B211A">
        <w:rPr>
          <w:lang w:eastAsia="en-GB"/>
        </w:rPr>
        <w:t>is supported by Directors, Advisors and Coordinator</w:t>
      </w:r>
      <w:r w:rsidR="008B6731">
        <w:rPr>
          <w:lang w:eastAsia="en-GB"/>
        </w:rPr>
        <w:t xml:space="preserve"> and </w:t>
      </w:r>
      <w:r w:rsidR="0030664D" w:rsidRPr="009B211A">
        <w:rPr>
          <w:lang w:eastAsia="en-GB"/>
        </w:rPr>
        <w:t>can also hire consultants to support the implementation of PASAI’s activities. The</w:t>
      </w:r>
      <w:r w:rsidR="00590A3A">
        <w:rPr>
          <w:lang w:eastAsia="en-GB"/>
        </w:rPr>
        <w:t>re has been three</w:t>
      </w:r>
      <w:r w:rsidR="0030664D" w:rsidRPr="009B211A">
        <w:rPr>
          <w:lang w:eastAsia="en-GB"/>
        </w:rPr>
        <w:t xml:space="preserve"> consultants </w:t>
      </w:r>
      <w:r w:rsidR="00590A3A">
        <w:rPr>
          <w:lang w:eastAsia="en-GB"/>
        </w:rPr>
        <w:t xml:space="preserve">who </w:t>
      </w:r>
      <w:r w:rsidR="0030664D" w:rsidRPr="009B211A">
        <w:rPr>
          <w:lang w:eastAsia="en-GB"/>
        </w:rPr>
        <w:t>have been supporting the work of the Secretariat on an ongoing basis</w:t>
      </w:r>
      <w:r w:rsidR="00DB36E7">
        <w:rPr>
          <w:lang w:eastAsia="en-GB"/>
        </w:rPr>
        <w:t xml:space="preserve">, a </w:t>
      </w:r>
      <w:r w:rsidR="0084797B">
        <w:rPr>
          <w:lang w:eastAsia="en-GB"/>
        </w:rPr>
        <w:t>PFM c</w:t>
      </w:r>
      <w:r w:rsidR="00DB36E7" w:rsidRPr="009B211A">
        <w:rPr>
          <w:lang w:eastAsia="en-GB"/>
        </w:rPr>
        <w:t>onsultant</w:t>
      </w:r>
      <w:r w:rsidR="0084797B">
        <w:rPr>
          <w:lang w:eastAsia="en-GB"/>
        </w:rPr>
        <w:t>,</w:t>
      </w:r>
      <w:r w:rsidR="00DB36E7">
        <w:rPr>
          <w:lang w:eastAsia="en-GB"/>
        </w:rPr>
        <w:t xml:space="preserve"> a </w:t>
      </w:r>
      <w:r w:rsidR="0084797B">
        <w:rPr>
          <w:lang w:eastAsia="en-GB"/>
        </w:rPr>
        <w:t>performance audit</w:t>
      </w:r>
      <w:r w:rsidR="00DB36E7" w:rsidRPr="009B211A">
        <w:rPr>
          <w:lang w:eastAsia="en-GB"/>
        </w:rPr>
        <w:t xml:space="preserve"> Consultant and Monitoring and Evaluation Specialist</w:t>
      </w:r>
      <w:r w:rsidR="00DB36E7">
        <w:rPr>
          <w:lang w:eastAsia="en-GB"/>
        </w:rPr>
        <w:t xml:space="preserve">, and a </w:t>
      </w:r>
      <w:r w:rsidR="00DB36E7" w:rsidRPr="009B211A">
        <w:rPr>
          <w:lang w:eastAsia="en-GB"/>
        </w:rPr>
        <w:t>legal consultant.</w:t>
      </w:r>
    </w:p>
    <w:p w14:paraId="498D359F" w14:textId="77777777" w:rsidR="0030664D" w:rsidRPr="009B211A" w:rsidRDefault="0030664D" w:rsidP="006859BE">
      <w:pPr>
        <w:pStyle w:val="ListParagraph"/>
        <w:rPr>
          <w:lang w:eastAsia="en-GB"/>
        </w:rPr>
      </w:pPr>
      <w:r w:rsidRPr="009B211A">
        <w:rPr>
          <w:b/>
          <w:bCs/>
          <w:lang w:eastAsia="en-GB"/>
        </w:rPr>
        <w:t>The Secretariat Office has been functioning as a</w:t>
      </w:r>
      <w:r w:rsidR="006859BE">
        <w:rPr>
          <w:b/>
          <w:bCs/>
          <w:lang w:eastAsia="en-GB"/>
        </w:rPr>
        <w:t>n</w:t>
      </w:r>
      <w:r w:rsidRPr="009B211A">
        <w:rPr>
          <w:b/>
          <w:bCs/>
          <w:lang w:eastAsia="en-GB"/>
        </w:rPr>
        <w:t xml:space="preserve"> independent organisation</w:t>
      </w:r>
      <w:r w:rsidR="006859BE">
        <w:rPr>
          <w:b/>
          <w:bCs/>
          <w:lang w:eastAsia="en-GB"/>
        </w:rPr>
        <w:t>, as it should</w:t>
      </w:r>
      <w:r w:rsidRPr="009B211A">
        <w:rPr>
          <w:b/>
          <w:bCs/>
          <w:lang w:eastAsia="en-GB"/>
        </w:rPr>
        <w:t>.</w:t>
      </w:r>
      <w:r w:rsidRPr="009B211A">
        <w:rPr>
          <w:lang w:eastAsia="en-GB"/>
        </w:rPr>
        <w:t xml:space="preserve"> Although there is ongoing communication between the supporting staff of the Secretary General and the Secretariat Office, the Secretary General provides support to the Chief Executive as requested. Strategic and operational decisions have mostly been made by the Chief Executive, with the approval of the Secretary-General and PASAI’s Governing Board.</w:t>
      </w:r>
    </w:p>
    <w:p w14:paraId="494EE90E" w14:textId="77777777" w:rsidR="0030664D" w:rsidRPr="009B211A" w:rsidRDefault="0030664D" w:rsidP="0084797B">
      <w:pPr>
        <w:pStyle w:val="ListParagraph"/>
        <w:rPr>
          <w:lang w:eastAsia="en-GB"/>
        </w:rPr>
      </w:pPr>
      <w:r w:rsidRPr="0084797B">
        <w:rPr>
          <w:lang w:eastAsia="en-GB"/>
        </w:rPr>
        <w:t xml:space="preserve">The small Secretariat office mostly focus its resources to implement the wide scope of activities </w:t>
      </w:r>
      <w:r w:rsidR="0084797B">
        <w:rPr>
          <w:lang w:eastAsia="en-GB"/>
        </w:rPr>
        <w:t>to implement the PASAI’s s</w:t>
      </w:r>
      <w:r w:rsidRPr="0084797B">
        <w:rPr>
          <w:lang w:eastAsia="en-GB"/>
        </w:rPr>
        <w:t xml:space="preserve">trategic </w:t>
      </w:r>
      <w:r w:rsidR="0084797B">
        <w:rPr>
          <w:lang w:eastAsia="en-GB"/>
        </w:rPr>
        <w:t>p</w:t>
      </w:r>
      <w:r w:rsidRPr="0084797B">
        <w:rPr>
          <w:lang w:eastAsia="en-GB"/>
        </w:rPr>
        <w:t>lan and reporting</w:t>
      </w:r>
      <w:r w:rsidRPr="009B211A">
        <w:rPr>
          <w:lang w:eastAsia="en-GB"/>
        </w:rPr>
        <w:t xml:space="preserve"> on its activities to the Governing Board, donors and members. In addition, office staff participate in regional and international activities. It is a busy office with little </w:t>
      </w:r>
      <w:r w:rsidR="0084797B">
        <w:rPr>
          <w:lang w:eastAsia="en-GB"/>
        </w:rPr>
        <w:t>time to dedicate</w:t>
      </w:r>
      <w:r w:rsidRPr="009B211A">
        <w:rPr>
          <w:lang w:eastAsia="en-GB"/>
        </w:rPr>
        <w:t xml:space="preserve"> to strategic planning, learning and monitoring. The Secretariat office is managed to cover the maximum number of activities it is able to carry out in each operational plan cycle. </w:t>
      </w:r>
    </w:p>
    <w:p w14:paraId="734FA52F" w14:textId="77777777" w:rsidR="0030664D" w:rsidRPr="009B211A" w:rsidRDefault="0030664D" w:rsidP="00E95CB9">
      <w:pPr>
        <w:pStyle w:val="ListParagraph"/>
        <w:rPr>
          <w:lang w:eastAsia="en-GB"/>
        </w:rPr>
      </w:pPr>
      <w:r w:rsidRPr="009B211A">
        <w:rPr>
          <w:b/>
          <w:bCs/>
          <w:lang w:eastAsia="en-GB"/>
        </w:rPr>
        <w:t>The structure of the Secretariat office is minimally utilized in practice.</w:t>
      </w:r>
      <w:r w:rsidRPr="009B211A">
        <w:rPr>
          <w:lang w:eastAsia="en-GB"/>
        </w:rPr>
        <w:t xml:space="preserve"> Given the number and pace of activities implemented in relation to the number of employees, the management of the office </w:t>
      </w:r>
      <w:r w:rsidRPr="009B211A">
        <w:rPr>
          <w:lang w:eastAsia="en-GB"/>
        </w:rPr>
        <w:lastRenderedPageBreak/>
        <w:t xml:space="preserve">does not enable time for using different expertise and complementarity between them to ensure appropriate planning, targeting, sequencing of activities and quality of program management. It is a very small office operating with the work load of a much larger organisation. While staff meet as often as possible to discuss operational matters, there is no scheduled time for strategic, monitoring and performance considerations. </w:t>
      </w:r>
    </w:p>
    <w:p w14:paraId="5180F9E1" w14:textId="77777777" w:rsidR="0030664D" w:rsidRPr="009B211A" w:rsidRDefault="0030664D" w:rsidP="007E0D15">
      <w:pPr>
        <w:pStyle w:val="ListParagraph"/>
      </w:pPr>
      <w:r w:rsidRPr="009B211A">
        <w:t>In the first four years of implementing PASAI’s Strategic Plan 2014-2024, the Secretariat has focused on implementing programs and activities that cover the five strategic areas. It has formulated operational plans that require the use of most of its resources (staff time and funding) to implement programs. PASAI’s operational plans are approved by the Governing Board. However, most stakeholders would like to see the Secretariat set aside time to define its roles and functions to enable the Secretariat to develop a more strategic modus operandi</w:t>
      </w:r>
      <w:r w:rsidR="00B95D60">
        <w:t xml:space="preserve">, </w:t>
      </w:r>
      <w:r w:rsidR="00B95D60" w:rsidRPr="009B211A">
        <w:t>act</w:t>
      </w:r>
      <w:r w:rsidR="00B95D60">
        <w:t>ing</w:t>
      </w:r>
      <w:r w:rsidR="00B95D60" w:rsidRPr="009B211A">
        <w:t xml:space="preserve"> more strategically in utilizing its resources </w:t>
      </w:r>
      <w:r w:rsidR="00B95D60" w:rsidRPr="00E95CB9">
        <w:rPr>
          <w:rFonts w:cstheme="minorHAnsi"/>
        </w:rPr>
        <w:t>—</w:t>
      </w:r>
      <w:r w:rsidR="00B95D60" w:rsidRPr="009B211A">
        <w:t xml:space="preserve"> financial, staffing and partners.</w:t>
      </w:r>
      <w:r w:rsidRPr="009B211A">
        <w:t xml:space="preserve"> In doing so, it </w:t>
      </w:r>
      <w:r w:rsidR="00B95D60">
        <w:t xml:space="preserve">should consider </w:t>
      </w:r>
      <w:r w:rsidRPr="009B211A">
        <w:t>the priority needs of its members</w:t>
      </w:r>
      <w:r w:rsidR="00B95D60">
        <w:t xml:space="preserve"> and </w:t>
      </w:r>
      <w:r w:rsidRPr="009B211A">
        <w:t xml:space="preserve">become better informed about other organisations working regionally in the areas of transparency and accountability and how they can complement PASAI’s work. </w:t>
      </w:r>
      <w:r w:rsidR="00B95D60">
        <w:t xml:space="preserve">This can lead to a </w:t>
      </w:r>
      <w:r w:rsidRPr="009B211A">
        <w:t xml:space="preserve">better </w:t>
      </w:r>
      <w:r w:rsidR="00B95D60">
        <w:t xml:space="preserve">understanding of </w:t>
      </w:r>
      <w:r w:rsidRPr="009B211A">
        <w:t>its comparative advantages and limitations</w:t>
      </w:r>
      <w:r w:rsidR="00B95D60">
        <w:t>.</w:t>
      </w:r>
      <w:r w:rsidRPr="009B211A">
        <w:t xml:space="preserve"> </w:t>
      </w:r>
      <w:r w:rsidR="00E95CB9">
        <w:t>Many would like to Secretariat to reduce</w:t>
      </w:r>
      <w:r w:rsidR="00E95CB9" w:rsidRPr="009B211A">
        <w:t xml:space="preserve"> its role as a program implementer and strengthen its roles as facilitator, network enabler, coordinator, advisory and enabling agency.</w:t>
      </w:r>
    </w:p>
    <w:p w14:paraId="5BFF05AD" w14:textId="77777777" w:rsidR="0030664D" w:rsidRPr="009B211A" w:rsidRDefault="0030664D" w:rsidP="0030664D">
      <w:pPr>
        <w:pStyle w:val="ListParagraph"/>
      </w:pPr>
      <w:r w:rsidRPr="009B211A">
        <w:rPr>
          <w:b/>
          <w:bCs/>
        </w:rPr>
        <w:t>The Secretariat has been improving in playing a facilitating role.</w:t>
      </w:r>
      <w:r w:rsidRPr="009B211A">
        <w:t xml:space="preserve"> Stakeholders recognize that the Secretariat has been effective in strengthening the network and collaboration between members though program approaches that foster regional cooperation such as peer-to-peer support, secondments, and peer reviews. The Secretariat has also encouraged and supported bilateral arrangements between development partners and SAIs. In addition, the Secretariat has been successfully managing work that is contracted out to support individual members.</w:t>
      </w:r>
    </w:p>
    <w:p w14:paraId="6189AEFD" w14:textId="4D14A8E8" w:rsidR="0030664D" w:rsidRPr="009B211A" w:rsidRDefault="0030664D" w:rsidP="00740A28">
      <w:pPr>
        <w:pStyle w:val="ListParagraph"/>
      </w:pPr>
      <w:r w:rsidRPr="00035E79">
        <w:rPr>
          <w:b/>
          <w:bCs/>
        </w:rPr>
        <w:t>Most members want a review of PASAI’s per diem rates</w:t>
      </w:r>
      <w:r w:rsidR="00FE6617">
        <w:t xml:space="preserve">, emphasizing that </w:t>
      </w:r>
      <w:r w:rsidR="00FE6617" w:rsidRPr="00035E79">
        <w:rPr>
          <w:lang w:val="en-NZ"/>
        </w:rPr>
        <w:t xml:space="preserve">these rates </w:t>
      </w:r>
      <w:r w:rsidR="00737967">
        <w:rPr>
          <w:lang w:val="en-NZ"/>
        </w:rPr>
        <w:t xml:space="preserve">are </w:t>
      </w:r>
      <w:r w:rsidR="00FE6617" w:rsidRPr="00035E79">
        <w:rPr>
          <w:lang w:val="en-NZ"/>
        </w:rPr>
        <w:t>too high and would like to see PASAI changing to lower allowance rates</w:t>
      </w:r>
      <w:r w:rsidRPr="00FE6617">
        <w:t>.</w:t>
      </w:r>
      <w:r w:rsidRPr="009B211A">
        <w:t xml:space="preserve"> </w:t>
      </w:r>
      <w:r w:rsidR="00FE6617" w:rsidRPr="00035E79">
        <w:rPr>
          <w:lang w:val="en-NZ"/>
        </w:rPr>
        <w:t xml:space="preserve">PASAI per diems use the UNDP rate for meals and accommodation, but a flat rate for incidentals. The UNDP rates are used </w:t>
      </w:r>
      <w:r w:rsidR="00587EE9" w:rsidRPr="009B211A">
        <w:t xml:space="preserve">because it is </w:t>
      </w:r>
      <w:r w:rsidR="00587EE9" w:rsidRPr="00035E79">
        <w:rPr>
          <w:lang w:val="en-NZ"/>
        </w:rPr>
        <w:t>regularly updated and c</w:t>
      </w:r>
      <w:r w:rsidR="00127A35" w:rsidRPr="00035E79">
        <w:rPr>
          <w:lang w:val="en-NZ"/>
        </w:rPr>
        <w:t>over</w:t>
      </w:r>
      <w:r w:rsidR="00587EE9" w:rsidRPr="00035E79">
        <w:rPr>
          <w:lang w:val="en-NZ"/>
        </w:rPr>
        <w:t xml:space="preserve"> all countries globally</w:t>
      </w:r>
      <w:r w:rsidR="00FE6617" w:rsidRPr="00035E79">
        <w:rPr>
          <w:lang w:val="en-NZ"/>
        </w:rPr>
        <w:t xml:space="preserve">. </w:t>
      </w:r>
      <w:r w:rsidR="00587EE9" w:rsidRPr="00587EE9">
        <w:t>PASAI</w:t>
      </w:r>
      <w:r w:rsidR="00587EE9">
        <w:t>’s</w:t>
      </w:r>
      <w:r w:rsidR="00587EE9" w:rsidRPr="00587EE9">
        <w:t xml:space="preserve"> </w:t>
      </w:r>
      <w:r w:rsidR="00587EE9" w:rsidRPr="00035E79">
        <w:rPr>
          <w:lang w:val="en-NZ"/>
        </w:rPr>
        <w:t xml:space="preserve">travel policy, including per diem levels and entitlements, </w:t>
      </w:r>
      <w:r w:rsidR="00FE6617" w:rsidRPr="00035E79">
        <w:rPr>
          <w:lang w:val="en-NZ"/>
        </w:rPr>
        <w:t xml:space="preserve">underwent </w:t>
      </w:r>
      <w:r w:rsidR="00587EE9" w:rsidRPr="00035E79">
        <w:rPr>
          <w:lang w:val="en-NZ"/>
        </w:rPr>
        <w:t>reviewed in 2015</w:t>
      </w:r>
      <w:r w:rsidR="00D50087" w:rsidRPr="00035E79">
        <w:rPr>
          <w:lang w:val="en-NZ"/>
        </w:rPr>
        <w:t xml:space="preserve"> and</w:t>
      </w:r>
      <w:r w:rsidR="00587EE9" w:rsidRPr="00035E79">
        <w:rPr>
          <w:lang w:val="en-NZ"/>
        </w:rPr>
        <w:t xml:space="preserve"> 2016</w:t>
      </w:r>
      <w:r w:rsidR="00D50087" w:rsidRPr="00035E79">
        <w:rPr>
          <w:lang w:val="en-NZ"/>
        </w:rPr>
        <w:t xml:space="preserve">. During </w:t>
      </w:r>
      <w:r w:rsidR="00587EE9" w:rsidRPr="00035E79">
        <w:rPr>
          <w:lang w:val="en-NZ"/>
        </w:rPr>
        <w:t>the 2017 Congress</w:t>
      </w:r>
      <w:r w:rsidR="00D50087" w:rsidRPr="00035E79">
        <w:rPr>
          <w:lang w:val="en-NZ"/>
        </w:rPr>
        <w:t>, decision was made</w:t>
      </w:r>
      <w:r w:rsidR="00587EE9" w:rsidRPr="00035E79">
        <w:rPr>
          <w:lang w:val="en-NZ"/>
        </w:rPr>
        <w:t xml:space="preserve"> to change the eligibility criteria</w:t>
      </w:r>
      <w:r w:rsidR="009C599A" w:rsidRPr="00035E79">
        <w:rPr>
          <w:lang w:val="en-NZ"/>
        </w:rPr>
        <w:t>,</w:t>
      </w:r>
      <w:r w:rsidR="00587EE9" w:rsidRPr="00035E79">
        <w:rPr>
          <w:lang w:val="en-NZ"/>
        </w:rPr>
        <w:t xml:space="preserve"> placing more onus on</w:t>
      </w:r>
      <w:r w:rsidR="00D50087" w:rsidRPr="00035E79">
        <w:rPr>
          <w:lang w:val="en-NZ"/>
        </w:rPr>
        <w:t xml:space="preserve"> the SAIs to provide per diems</w:t>
      </w:r>
      <w:r w:rsidR="00821D70" w:rsidRPr="00035E79">
        <w:rPr>
          <w:lang w:val="en-NZ"/>
        </w:rPr>
        <w:t>, when</w:t>
      </w:r>
      <w:r w:rsidR="00D50087" w:rsidRPr="00035E79">
        <w:rPr>
          <w:lang w:val="en-NZ"/>
        </w:rPr>
        <w:t xml:space="preserve"> they deem necessary</w:t>
      </w:r>
      <w:r w:rsidR="00821D70" w:rsidRPr="00035E79">
        <w:rPr>
          <w:lang w:val="en-NZ"/>
        </w:rPr>
        <w:t xml:space="preserve">. </w:t>
      </w:r>
      <w:r w:rsidRPr="009B211A">
        <w:t>From 2014 to 2018, the cost of the Secretariat represents 48% of total expenditures in relation to 52% for program, as shown in the table below</w:t>
      </w:r>
      <w:r w:rsidR="00740A28">
        <w:t>.</w:t>
      </w:r>
    </w:p>
    <w:p w14:paraId="7A0B0463" w14:textId="77777777" w:rsidR="0030664D" w:rsidRPr="009B211A" w:rsidRDefault="00BB7B44" w:rsidP="00BB7B44">
      <w:pPr>
        <w:pStyle w:val="Caption"/>
      </w:pPr>
      <w:bookmarkStart w:id="22" w:name="_Toc5873478"/>
      <w:r>
        <w:t xml:space="preserve">Table </w:t>
      </w:r>
      <w:r>
        <w:fldChar w:fldCharType="begin"/>
      </w:r>
      <w:r>
        <w:instrText xml:space="preserve"> SEQ Table \* ARABIC </w:instrText>
      </w:r>
      <w:r>
        <w:fldChar w:fldCharType="separate"/>
      </w:r>
      <w:r w:rsidR="00365BE6">
        <w:rPr>
          <w:noProof/>
        </w:rPr>
        <w:t>2</w:t>
      </w:r>
      <w:r>
        <w:fldChar w:fldCharType="end"/>
      </w:r>
      <w:r>
        <w:rPr>
          <w:noProof/>
          <w:lang w:val="en-US"/>
        </w:rPr>
        <w:t xml:space="preserve">: </w:t>
      </w:r>
      <w:r w:rsidRPr="00A77AD4">
        <w:rPr>
          <w:noProof/>
          <w:lang w:val="en-US"/>
        </w:rPr>
        <w:t>Expenditures of PASAI’s Secretariat and programs, 2014-2018 (in NZD)</w:t>
      </w:r>
      <w:bookmarkEnd w:id="22"/>
    </w:p>
    <w:tbl>
      <w:tblPr>
        <w:tblW w:w="7792"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4957"/>
        <w:gridCol w:w="1400"/>
        <w:gridCol w:w="1435"/>
      </w:tblGrid>
      <w:tr w:rsidR="0030664D" w:rsidRPr="009B211A" w14:paraId="1227488C" w14:textId="77777777" w:rsidTr="00005376">
        <w:trPr>
          <w:trHeight w:val="288"/>
          <w:jc w:val="center"/>
        </w:trPr>
        <w:tc>
          <w:tcPr>
            <w:tcW w:w="4957" w:type="dxa"/>
            <w:shd w:val="clear" w:color="auto" w:fill="FBD4B4" w:themeFill="accent6" w:themeFillTint="66"/>
            <w:noWrap/>
            <w:vAlign w:val="center"/>
          </w:tcPr>
          <w:p w14:paraId="13B43A10"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Expenditure item</w:t>
            </w:r>
          </w:p>
        </w:tc>
        <w:tc>
          <w:tcPr>
            <w:tcW w:w="1400" w:type="dxa"/>
            <w:shd w:val="clear" w:color="auto" w:fill="FBD4B4" w:themeFill="accent6" w:themeFillTint="66"/>
            <w:noWrap/>
            <w:vAlign w:val="center"/>
          </w:tcPr>
          <w:p w14:paraId="0424211A"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Expenditure</w:t>
            </w:r>
          </w:p>
          <w:p w14:paraId="79169924"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t>2014-2018</w:t>
            </w:r>
          </w:p>
        </w:tc>
        <w:tc>
          <w:tcPr>
            <w:tcW w:w="1435" w:type="dxa"/>
            <w:shd w:val="clear" w:color="auto" w:fill="FBD4B4" w:themeFill="accent6" w:themeFillTint="66"/>
            <w:noWrap/>
            <w:vAlign w:val="center"/>
          </w:tcPr>
          <w:p w14:paraId="72FDEAD8"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Percent of total cost</w:t>
            </w:r>
            <w:r w:rsidRPr="009B211A">
              <w:rPr>
                <w:rStyle w:val="FootnoteReference"/>
              </w:rPr>
              <w:footnoteReference w:id="12"/>
            </w:r>
          </w:p>
        </w:tc>
      </w:tr>
      <w:tr w:rsidR="0030664D" w:rsidRPr="009B211A" w14:paraId="02DCDA96" w14:textId="77777777" w:rsidTr="00005376">
        <w:trPr>
          <w:trHeight w:val="288"/>
          <w:jc w:val="center"/>
        </w:trPr>
        <w:tc>
          <w:tcPr>
            <w:tcW w:w="4957" w:type="dxa"/>
            <w:shd w:val="clear" w:color="auto" w:fill="auto"/>
            <w:noWrap/>
            <w:vAlign w:val="bottom"/>
          </w:tcPr>
          <w:p w14:paraId="0816E1E1" w14:textId="77777777" w:rsidR="0030664D" w:rsidRPr="009B211A" w:rsidRDefault="0030664D" w:rsidP="00005376">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Secretariat (personnel, travel, operational cost)</w:t>
            </w:r>
          </w:p>
        </w:tc>
        <w:tc>
          <w:tcPr>
            <w:tcW w:w="1400" w:type="dxa"/>
            <w:shd w:val="clear" w:color="auto" w:fill="auto"/>
            <w:noWrap/>
            <w:vAlign w:val="center"/>
          </w:tcPr>
          <w:p w14:paraId="70E41EFF" w14:textId="77777777" w:rsidR="0030664D" w:rsidRPr="009B211A" w:rsidRDefault="0030664D" w:rsidP="00005376">
            <w:pPr>
              <w:spacing w:after="0" w:line="240" w:lineRule="auto"/>
              <w:jc w:val="right"/>
              <w:rPr>
                <w:rFonts w:ascii="Calibri" w:eastAsia="Times New Roman" w:hAnsi="Calibri" w:cs="Calibri"/>
                <w:color w:val="000000"/>
                <w:lang w:eastAsia="en-GB"/>
              </w:rPr>
            </w:pPr>
            <w:r w:rsidRPr="009B211A">
              <w:rPr>
                <w:rFonts w:ascii="Calibri" w:eastAsia="Times New Roman" w:hAnsi="Calibri" w:cs="Calibri"/>
                <w:color w:val="000000"/>
                <w:lang w:eastAsia="en-GB"/>
              </w:rPr>
              <w:t>4,936,241</w:t>
            </w:r>
          </w:p>
        </w:tc>
        <w:tc>
          <w:tcPr>
            <w:tcW w:w="1435" w:type="dxa"/>
            <w:shd w:val="clear" w:color="auto" w:fill="auto"/>
            <w:noWrap/>
            <w:vAlign w:val="center"/>
          </w:tcPr>
          <w:p w14:paraId="7A86078E"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48%</w:t>
            </w:r>
          </w:p>
        </w:tc>
      </w:tr>
      <w:tr w:rsidR="0030664D" w:rsidRPr="009B211A" w14:paraId="35C4D25C" w14:textId="77777777" w:rsidTr="00005376">
        <w:trPr>
          <w:trHeight w:val="288"/>
          <w:jc w:val="center"/>
        </w:trPr>
        <w:tc>
          <w:tcPr>
            <w:tcW w:w="4957" w:type="dxa"/>
            <w:shd w:val="clear" w:color="auto" w:fill="auto"/>
            <w:noWrap/>
            <w:vAlign w:val="bottom"/>
          </w:tcPr>
          <w:p w14:paraId="6DBA53AD" w14:textId="77777777" w:rsidR="0030664D" w:rsidRPr="009B211A" w:rsidRDefault="0030664D" w:rsidP="00005376">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Program expenses, including consultants</w:t>
            </w:r>
          </w:p>
        </w:tc>
        <w:tc>
          <w:tcPr>
            <w:tcW w:w="1400" w:type="dxa"/>
            <w:shd w:val="clear" w:color="auto" w:fill="auto"/>
            <w:noWrap/>
            <w:vAlign w:val="center"/>
          </w:tcPr>
          <w:p w14:paraId="202913FB" w14:textId="77777777" w:rsidR="0030664D" w:rsidRPr="009B211A" w:rsidRDefault="0030664D" w:rsidP="00005376">
            <w:pPr>
              <w:spacing w:after="0" w:line="240" w:lineRule="auto"/>
              <w:jc w:val="right"/>
              <w:rPr>
                <w:rFonts w:ascii="Calibri" w:eastAsia="Times New Roman" w:hAnsi="Calibri" w:cs="Calibri"/>
                <w:color w:val="000000"/>
                <w:lang w:eastAsia="en-GB"/>
              </w:rPr>
            </w:pPr>
            <w:r w:rsidRPr="009B211A">
              <w:rPr>
                <w:rFonts w:ascii="Calibri" w:eastAsia="Times New Roman" w:hAnsi="Calibri" w:cs="Calibri"/>
                <w:color w:val="000000"/>
                <w:lang w:eastAsia="en-GB"/>
              </w:rPr>
              <w:t>5,396,724</w:t>
            </w:r>
          </w:p>
        </w:tc>
        <w:tc>
          <w:tcPr>
            <w:tcW w:w="1435" w:type="dxa"/>
            <w:shd w:val="clear" w:color="auto" w:fill="auto"/>
            <w:noWrap/>
            <w:vAlign w:val="center"/>
          </w:tcPr>
          <w:p w14:paraId="62F03F9A" w14:textId="77777777" w:rsidR="0030664D" w:rsidRPr="009B211A" w:rsidRDefault="0030664D" w:rsidP="00005376">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52%</w:t>
            </w:r>
          </w:p>
        </w:tc>
      </w:tr>
      <w:tr w:rsidR="0030664D" w:rsidRPr="009B211A" w14:paraId="16D54C8C" w14:textId="77777777" w:rsidTr="00005376">
        <w:trPr>
          <w:trHeight w:val="288"/>
          <w:jc w:val="center"/>
        </w:trPr>
        <w:tc>
          <w:tcPr>
            <w:tcW w:w="4957" w:type="dxa"/>
            <w:shd w:val="clear" w:color="auto" w:fill="auto"/>
            <w:noWrap/>
            <w:vAlign w:val="bottom"/>
          </w:tcPr>
          <w:p w14:paraId="5AC6DDF9"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Personnel expenses</w:t>
            </w:r>
          </w:p>
        </w:tc>
        <w:tc>
          <w:tcPr>
            <w:tcW w:w="1400" w:type="dxa"/>
            <w:shd w:val="clear" w:color="auto" w:fill="auto"/>
            <w:noWrap/>
            <w:vAlign w:val="center"/>
          </w:tcPr>
          <w:p w14:paraId="1A3E8F66"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3,130,582</w:t>
            </w:r>
          </w:p>
        </w:tc>
        <w:tc>
          <w:tcPr>
            <w:tcW w:w="1435" w:type="dxa"/>
            <w:shd w:val="clear" w:color="auto" w:fill="auto"/>
            <w:noWrap/>
            <w:vAlign w:val="center"/>
          </w:tcPr>
          <w:p w14:paraId="6D0FEBC8"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30%</w:t>
            </w:r>
          </w:p>
        </w:tc>
      </w:tr>
      <w:tr w:rsidR="0030664D" w:rsidRPr="009B211A" w14:paraId="3B7B8497" w14:textId="77777777" w:rsidTr="00005376">
        <w:trPr>
          <w:trHeight w:val="288"/>
          <w:jc w:val="center"/>
        </w:trPr>
        <w:tc>
          <w:tcPr>
            <w:tcW w:w="4957" w:type="dxa"/>
            <w:shd w:val="clear" w:color="auto" w:fill="auto"/>
            <w:noWrap/>
            <w:vAlign w:val="bottom"/>
          </w:tcPr>
          <w:p w14:paraId="0FE65820"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Consultant expenses</w:t>
            </w:r>
          </w:p>
        </w:tc>
        <w:tc>
          <w:tcPr>
            <w:tcW w:w="1400" w:type="dxa"/>
            <w:shd w:val="clear" w:color="auto" w:fill="auto"/>
            <w:noWrap/>
            <w:vAlign w:val="center"/>
          </w:tcPr>
          <w:p w14:paraId="12CF7F1F"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1,498,837</w:t>
            </w:r>
          </w:p>
        </w:tc>
        <w:tc>
          <w:tcPr>
            <w:tcW w:w="1435" w:type="dxa"/>
            <w:shd w:val="clear" w:color="auto" w:fill="auto"/>
            <w:noWrap/>
            <w:vAlign w:val="center"/>
          </w:tcPr>
          <w:p w14:paraId="3D4C8448"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15%</w:t>
            </w:r>
          </w:p>
        </w:tc>
      </w:tr>
      <w:tr w:rsidR="0030664D" w:rsidRPr="009B211A" w14:paraId="1D091A50" w14:textId="77777777" w:rsidTr="00005376">
        <w:trPr>
          <w:trHeight w:val="288"/>
          <w:jc w:val="center"/>
        </w:trPr>
        <w:tc>
          <w:tcPr>
            <w:tcW w:w="4957" w:type="dxa"/>
            <w:shd w:val="clear" w:color="auto" w:fill="auto"/>
            <w:noWrap/>
            <w:vAlign w:val="bottom"/>
          </w:tcPr>
          <w:p w14:paraId="0C9A64CF"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Program expenses</w:t>
            </w:r>
          </w:p>
        </w:tc>
        <w:tc>
          <w:tcPr>
            <w:tcW w:w="1400" w:type="dxa"/>
            <w:shd w:val="clear" w:color="auto" w:fill="auto"/>
            <w:noWrap/>
            <w:vAlign w:val="center"/>
          </w:tcPr>
          <w:p w14:paraId="1A1A0569"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3,897,887</w:t>
            </w:r>
          </w:p>
        </w:tc>
        <w:tc>
          <w:tcPr>
            <w:tcW w:w="1435" w:type="dxa"/>
            <w:shd w:val="clear" w:color="auto" w:fill="auto"/>
            <w:noWrap/>
            <w:vAlign w:val="center"/>
          </w:tcPr>
          <w:p w14:paraId="734E4710"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38%</w:t>
            </w:r>
          </w:p>
        </w:tc>
      </w:tr>
      <w:tr w:rsidR="0030664D" w:rsidRPr="009B211A" w14:paraId="31AF11A9" w14:textId="77777777" w:rsidTr="00005376">
        <w:trPr>
          <w:trHeight w:val="288"/>
          <w:jc w:val="center"/>
        </w:trPr>
        <w:tc>
          <w:tcPr>
            <w:tcW w:w="4957" w:type="dxa"/>
            <w:shd w:val="clear" w:color="auto" w:fill="auto"/>
            <w:noWrap/>
            <w:vAlign w:val="bottom"/>
          </w:tcPr>
          <w:p w14:paraId="01433F51"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Secretariat travel expenses</w:t>
            </w:r>
          </w:p>
        </w:tc>
        <w:tc>
          <w:tcPr>
            <w:tcW w:w="1400" w:type="dxa"/>
            <w:shd w:val="clear" w:color="auto" w:fill="auto"/>
            <w:noWrap/>
            <w:vAlign w:val="center"/>
          </w:tcPr>
          <w:p w14:paraId="0BE0A826"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481,587</w:t>
            </w:r>
          </w:p>
        </w:tc>
        <w:tc>
          <w:tcPr>
            <w:tcW w:w="1435" w:type="dxa"/>
            <w:shd w:val="clear" w:color="auto" w:fill="auto"/>
            <w:noWrap/>
            <w:vAlign w:val="center"/>
          </w:tcPr>
          <w:p w14:paraId="449F633E"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5%</w:t>
            </w:r>
          </w:p>
        </w:tc>
      </w:tr>
      <w:tr w:rsidR="0030664D" w:rsidRPr="009B211A" w14:paraId="5A68F63C" w14:textId="77777777" w:rsidTr="00005376">
        <w:trPr>
          <w:trHeight w:val="288"/>
          <w:jc w:val="center"/>
        </w:trPr>
        <w:tc>
          <w:tcPr>
            <w:tcW w:w="4957" w:type="dxa"/>
            <w:shd w:val="clear" w:color="auto" w:fill="auto"/>
            <w:noWrap/>
            <w:vAlign w:val="bottom"/>
          </w:tcPr>
          <w:p w14:paraId="2445512B"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Secretariat operational expenses</w:t>
            </w:r>
          </w:p>
        </w:tc>
        <w:tc>
          <w:tcPr>
            <w:tcW w:w="1400" w:type="dxa"/>
            <w:shd w:val="clear" w:color="auto" w:fill="auto"/>
            <w:noWrap/>
            <w:vAlign w:val="center"/>
          </w:tcPr>
          <w:p w14:paraId="1247B11F"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1,324,072</w:t>
            </w:r>
          </w:p>
        </w:tc>
        <w:tc>
          <w:tcPr>
            <w:tcW w:w="1435" w:type="dxa"/>
            <w:shd w:val="clear" w:color="auto" w:fill="auto"/>
            <w:noWrap/>
            <w:vAlign w:val="center"/>
          </w:tcPr>
          <w:p w14:paraId="6362A536"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13%</w:t>
            </w:r>
          </w:p>
        </w:tc>
      </w:tr>
      <w:tr w:rsidR="0030664D" w:rsidRPr="009B211A" w14:paraId="7A105CA1" w14:textId="77777777" w:rsidTr="00005376">
        <w:trPr>
          <w:trHeight w:val="288"/>
          <w:jc w:val="center"/>
        </w:trPr>
        <w:tc>
          <w:tcPr>
            <w:tcW w:w="4957" w:type="dxa"/>
            <w:shd w:val="clear" w:color="auto" w:fill="auto"/>
            <w:noWrap/>
            <w:vAlign w:val="bottom"/>
          </w:tcPr>
          <w:p w14:paraId="07BB520A" w14:textId="77777777" w:rsidR="0030664D" w:rsidRPr="009B211A" w:rsidRDefault="0030664D" w:rsidP="00005376">
            <w:pPr>
              <w:spacing w:after="0" w:line="240" w:lineRule="auto"/>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Total</w:t>
            </w:r>
          </w:p>
        </w:tc>
        <w:tc>
          <w:tcPr>
            <w:tcW w:w="1400" w:type="dxa"/>
            <w:shd w:val="clear" w:color="auto" w:fill="auto"/>
            <w:noWrap/>
            <w:vAlign w:val="center"/>
          </w:tcPr>
          <w:p w14:paraId="3846EEDF" w14:textId="77777777" w:rsidR="0030664D" w:rsidRPr="009B211A" w:rsidRDefault="0030664D" w:rsidP="00005376">
            <w:pPr>
              <w:spacing w:after="0" w:line="240" w:lineRule="auto"/>
              <w:jc w:val="right"/>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10,332,965</w:t>
            </w:r>
          </w:p>
        </w:tc>
        <w:tc>
          <w:tcPr>
            <w:tcW w:w="1435" w:type="dxa"/>
            <w:shd w:val="clear" w:color="auto" w:fill="auto"/>
            <w:noWrap/>
            <w:vAlign w:val="center"/>
          </w:tcPr>
          <w:p w14:paraId="1446C56B" w14:textId="77777777" w:rsidR="0030664D" w:rsidRPr="009B211A" w:rsidRDefault="0030664D" w:rsidP="00005376">
            <w:pPr>
              <w:spacing w:after="0" w:line="240" w:lineRule="auto"/>
              <w:jc w:val="center"/>
              <w:rPr>
                <w:rFonts w:ascii="Calibri" w:eastAsia="Times New Roman" w:hAnsi="Calibri" w:cs="Calibri"/>
                <w:color w:val="808080" w:themeColor="background1" w:themeShade="80"/>
                <w:sz w:val="20"/>
                <w:szCs w:val="20"/>
                <w:lang w:eastAsia="en-GB"/>
              </w:rPr>
            </w:pPr>
            <w:r w:rsidRPr="009B211A">
              <w:rPr>
                <w:rFonts w:ascii="Calibri" w:eastAsia="Times New Roman" w:hAnsi="Calibri" w:cs="Calibri"/>
                <w:color w:val="808080" w:themeColor="background1" w:themeShade="80"/>
                <w:sz w:val="20"/>
                <w:szCs w:val="20"/>
                <w:lang w:eastAsia="en-GB"/>
              </w:rPr>
              <w:t>100%</w:t>
            </w:r>
          </w:p>
        </w:tc>
      </w:tr>
    </w:tbl>
    <w:p w14:paraId="60BE869F" w14:textId="77777777" w:rsidR="0030664D" w:rsidRPr="009B211A" w:rsidRDefault="0030664D" w:rsidP="0030664D">
      <w:pPr>
        <w:jc w:val="center"/>
      </w:pPr>
      <w:r w:rsidRPr="009B211A">
        <w:t>Sources of data: PASAI Annual reports</w:t>
      </w:r>
    </w:p>
    <w:p w14:paraId="43F4D1B1" w14:textId="60C414EA" w:rsidR="00740A28" w:rsidRPr="00740A28" w:rsidRDefault="00740A28" w:rsidP="00740A28">
      <w:pPr>
        <w:pStyle w:val="ListParagraph"/>
      </w:pPr>
      <w:r>
        <w:t xml:space="preserve">The </w:t>
      </w:r>
      <w:r w:rsidRPr="00740A28">
        <w:t>Secretariat Travel Expenses as a % of Total Expe</w:t>
      </w:r>
      <w:r>
        <w:t xml:space="preserve">nses for the past 4 years are: </w:t>
      </w:r>
      <w:r w:rsidRPr="00740A28">
        <w:t>2015 – 7%; 20</w:t>
      </w:r>
      <w:r>
        <w:t xml:space="preserve">16 – 4%; 2017 – 2%; 2018 – 3%. </w:t>
      </w:r>
      <w:r w:rsidRPr="00740A28">
        <w:t>UNDP per</w:t>
      </w:r>
      <w:r>
        <w:t xml:space="preserve"> </w:t>
      </w:r>
      <w:r w:rsidRPr="00740A28">
        <w:t>diem rate</w:t>
      </w:r>
      <w:r>
        <w:t>s</w:t>
      </w:r>
      <w:r w:rsidRPr="00740A28">
        <w:t xml:space="preserve"> came into effect in February 2017</w:t>
      </w:r>
      <w:r>
        <w:t xml:space="preserve">, previously </w:t>
      </w:r>
      <w:r>
        <w:lastRenderedPageBreak/>
        <w:t>the ADB rate was used. T</w:t>
      </w:r>
      <w:r w:rsidRPr="00740A28">
        <w:t>he large component of the travel costs are airfares and accommodations</w:t>
      </w:r>
      <w:r>
        <w:t>,</w:t>
      </w:r>
      <w:r w:rsidRPr="00740A28">
        <w:t xml:space="preserve"> which in 95% of the time is paid directly to t</w:t>
      </w:r>
      <w:r>
        <w:t>he hotel and not in the per diem</w:t>
      </w:r>
      <w:r w:rsidRPr="00740A28">
        <w:t>. The per</w:t>
      </w:r>
      <w:r>
        <w:t xml:space="preserve"> </w:t>
      </w:r>
      <w:r w:rsidRPr="00740A28">
        <w:t>diem then form a very small component of the %</w:t>
      </w:r>
      <w:r>
        <w:t xml:space="preserve"> </w:t>
      </w:r>
      <w:r w:rsidRPr="009B211A">
        <w:t>cost of the Secretariat and consultants.</w:t>
      </w:r>
    </w:p>
    <w:p w14:paraId="083F5E9A" w14:textId="77777777" w:rsidR="0030664D" w:rsidRPr="009B211A" w:rsidRDefault="00490424" w:rsidP="00490424">
      <w:pPr>
        <w:pStyle w:val="ListParagraph"/>
      </w:pPr>
      <w:r>
        <w:rPr>
          <w:b/>
          <w:bCs/>
        </w:rPr>
        <w:t>Many</w:t>
      </w:r>
      <w:r w:rsidR="0030664D" w:rsidRPr="009B211A">
        <w:rPr>
          <w:b/>
          <w:bCs/>
        </w:rPr>
        <w:t xml:space="preserve"> stakeholders </w:t>
      </w:r>
      <w:r>
        <w:rPr>
          <w:b/>
          <w:bCs/>
        </w:rPr>
        <w:t>expressed</w:t>
      </w:r>
      <w:r w:rsidR="0030664D" w:rsidRPr="009B211A">
        <w:rPr>
          <w:b/>
          <w:bCs/>
        </w:rPr>
        <w:t xml:space="preserve"> that the Secretariat uses too much money with consultants, but they are divided on their level of satisfaction with PASAI’s consultants and how they are procured. </w:t>
      </w:r>
      <w:r w:rsidR="0030664D" w:rsidRPr="009B211A">
        <w:t>Some stakeholders also noted that PASAI have been using the same consultants for a long time and there is no transparency on how it procures consultants. They would like to see PASAI searching for experts more widely and be</w:t>
      </w:r>
      <w:r>
        <w:t>come transparent about procurement procedures for</w:t>
      </w:r>
      <w:r w:rsidR="0030664D" w:rsidRPr="009B211A">
        <w:t xml:space="preserve"> consultants. In this regards, some suggest that the Secretariat build a consultant database through making an international call for consultants and do a pre-qualification process. </w:t>
      </w:r>
    </w:p>
    <w:p w14:paraId="021CEF73" w14:textId="77777777" w:rsidR="0030664D" w:rsidRDefault="0030664D" w:rsidP="002D534C">
      <w:pPr>
        <w:pStyle w:val="ListParagraph"/>
      </w:pPr>
      <w:r w:rsidRPr="009B211A">
        <w:t xml:space="preserve">Other stakeholders said they are very satisfied with the quality of the consultants PASAI uses. They say these consultants have a combination of good knowledge of the audit areas they work, practical experience and familiarity with the region. The majority of SAI staff who participated in training programs stated that PASAI consultants are knowledgeable, good trainers, patient and helpful. </w:t>
      </w:r>
    </w:p>
    <w:p w14:paraId="2B1AB66B" w14:textId="77777777" w:rsidR="00681C46" w:rsidRDefault="006A068A" w:rsidP="00490424">
      <w:pPr>
        <w:pStyle w:val="ListParagraph"/>
        <w:rPr>
          <w:lang w:eastAsia="en-GB"/>
        </w:rPr>
      </w:pPr>
      <w:r>
        <w:rPr>
          <w:lang w:eastAsia="en-GB"/>
        </w:rPr>
        <w:t xml:space="preserve">PASAI uses consultants to perform a variety of tasks such as delivery of training and advocacy programs and to support the individual needs </w:t>
      </w:r>
      <w:r w:rsidR="00415F23">
        <w:rPr>
          <w:lang w:eastAsia="en-GB"/>
        </w:rPr>
        <w:t xml:space="preserve">for expertise </w:t>
      </w:r>
      <w:r>
        <w:rPr>
          <w:lang w:eastAsia="en-GB"/>
        </w:rPr>
        <w:t xml:space="preserve">of member SAIs (e.g. legal, quality assurance). </w:t>
      </w:r>
      <w:r w:rsidR="008459AD" w:rsidRPr="00867C02">
        <w:rPr>
          <w:lang w:eastAsia="en-GB"/>
        </w:rPr>
        <w:t>The use of consultants for</w:t>
      </w:r>
      <w:r w:rsidR="008459AD">
        <w:rPr>
          <w:lang w:eastAsia="en-GB"/>
        </w:rPr>
        <w:t xml:space="preserve"> delivering</w:t>
      </w:r>
      <w:r w:rsidR="008459AD" w:rsidRPr="00867C02">
        <w:rPr>
          <w:lang w:eastAsia="en-GB"/>
        </w:rPr>
        <w:t xml:space="preserve"> activities in PASAI is unique among the INTOSAI bodies (</w:t>
      </w:r>
      <w:r w:rsidR="006E0FEE" w:rsidRPr="00867C02">
        <w:rPr>
          <w:lang w:eastAsia="en-GB"/>
        </w:rPr>
        <w:t>i.e.</w:t>
      </w:r>
      <w:r w:rsidR="008459AD" w:rsidRPr="00867C02">
        <w:rPr>
          <w:lang w:eastAsia="en-GB"/>
        </w:rPr>
        <w:t xml:space="preserve"> regional organisations and IDI)</w:t>
      </w:r>
      <w:r w:rsidR="008459AD">
        <w:rPr>
          <w:lang w:eastAsia="en-GB"/>
        </w:rPr>
        <w:t>,</w:t>
      </w:r>
      <w:r w:rsidR="00117C83">
        <w:rPr>
          <w:rStyle w:val="FootnoteReference"/>
          <w:lang w:eastAsia="en-GB"/>
        </w:rPr>
        <w:footnoteReference w:id="13"/>
      </w:r>
      <w:r w:rsidR="008459AD">
        <w:rPr>
          <w:lang w:eastAsia="en-GB"/>
        </w:rPr>
        <w:t xml:space="preserve"> but </w:t>
      </w:r>
      <w:r w:rsidR="00223D4F">
        <w:rPr>
          <w:lang w:eastAsia="en-GB"/>
        </w:rPr>
        <w:t>common</w:t>
      </w:r>
      <w:r w:rsidR="008459AD">
        <w:rPr>
          <w:lang w:eastAsia="en-GB"/>
        </w:rPr>
        <w:t xml:space="preserve"> among </w:t>
      </w:r>
      <w:r w:rsidR="008459AD" w:rsidRPr="00867C02">
        <w:rPr>
          <w:lang w:eastAsia="en-GB"/>
        </w:rPr>
        <w:t>organisations involved in public sector capacity development</w:t>
      </w:r>
      <w:r w:rsidR="008459AD">
        <w:rPr>
          <w:lang w:eastAsia="en-GB"/>
        </w:rPr>
        <w:t xml:space="preserve">, such as </w:t>
      </w:r>
      <w:r w:rsidR="0007145F">
        <w:rPr>
          <w:lang w:eastAsia="en-GB"/>
        </w:rPr>
        <w:t xml:space="preserve">ADB and </w:t>
      </w:r>
      <w:r w:rsidR="008459AD">
        <w:rPr>
          <w:lang w:eastAsia="en-GB"/>
        </w:rPr>
        <w:t>UNDP. Moreover, bilateral programs that provide long-term support to SAIs also procure consultants for training</w:t>
      </w:r>
      <w:r w:rsidR="00E14753">
        <w:rPr>
          <w:lang w:eastAsia="en-GB"/>
        </w:rPr>
        <w:t xml:space="preserve"> and other</w:t>
      </w:r>
      <w:r w:rsidR="008459AD">
        <w:rPr>
          <w:lang w:eastAsia="en-GB"/>
        </w:rPr>
        <w:t xml:space="preserve"> activities.</w:t>
      </w:r>
      <w:r w:rsidR="00937A53">
        <w:rPr>
          <w:rStyle w:val="FootnoteReference"/>
          <w:lang w:eastAsia="en-GB"/>
        </w:rPr>
        <w:footnoteReference w:id="14"/>
      </w:r>
      <w:r w:rsidR="00DA3EAE">
        <w:rPr>
          <w:lang w:eastAsia="en-GB"/>
        </w:rPr>
        <w:t xml:space="preserve"> </w:t>
      </w:r>
      <w:r w:rsidR="00CE6F0E">
        <w:rPr>
          <w:lang w:eastAsia="en-GB"/>
        </w:rPr>
        <w:t>Given that PASAI has been using a stable group of consultants to support the delivery</w:t>
      </w:r>
      <w:r w:rsidR="00A548FD">
        <w:rPr>
          <w:lang w:eastAsia="en-GB"/>
        </w:rPr>
        <w:t xml:space="preserve"> of programs</w:t>
      </w:r>
      <w:r w:rsidR="00CE6F0E">
        <w:rPr>
          <w:lang w:eastAsia="en-GB"/>
        </w:rPr>
        <w:t xml:space="preserve"> on a long-term basis, </w:t>
      </w:r>
      <w:r w:rsidR="00681C46">
        <w:rPr>
          <w:lang w:eastAsia="en-GB"/>
        </w:rPr>
        <w:t xml:space="preserve">it can be beneficial to perform an assessment of whether use of consultants </w:t>
      </w:r>
      <w:r w:rsidR="00DA3EAE">
        <w:rPr>
          <w:lang w:eastAsia="en-GB"/>
        </w:rPr>
        <w:t xml:space="preserve">at current level </w:t>
      </w:r>
      <w:r w:rsidR="00681C46">
        <w:rPr>
          <w:lang w:eastAsia="en-GB"/>
        </w:rPr>
        <w:t>is more cost-effective than hiri</w:t>
      </w:r>
      <w:r w:rsidR="00490424">
        <w:rPr>
          <w:lang w:eastAsia="en-GB"/>
        </w:rPr>
        <w:t>ng of a staff to fill gap areas</w:t>
      </w:r>
      <w:r w:rsidR="00681C46">
        <w:rPr>
          <w:lang w:eastAsia="en-GB"/>
        </w:rPr>
        <w:t xml:space="preserve">. </w:t>
      </w:r>
    </w:p>
    <w:p w14:paraId="3AD4DDB9" w14:textId="77777777" w:rsidR="0030664D" w:rsidRPr="009B211A" w:rsidRDefault="00B95D60" w:rsidP="00B95D60">
      <w:pPr>
        <w:pStyle w:val="ListParagraph"/>
      </w:pPr>
      <w:r>
        <w:rPr>
          <w:b/>
          <w:bCs/>
        </w:rPr>
        <w:t>Stakeholders perceive that t</w:t>
      </w:r>
      <w:r w:rsidR="0030664D" w:rsidRPr="009B211A">
        <w:rPr>
          <w:b/>
          <w:bCs/>
        </w:rPr>
        <w:t>he Secretariat spends more than it should with international activities</w:t>
      </w:r>
      <w:r w:rsidR="0030664D" w:rsidRPr="009B211A">
        <w:t>. According to some stakeholders, the Secretariat have been spending time and funds with international activities without showing the added value of these trips to members. It should keep informed about global issues but it can spend less staff time and funding to do so. For example, PASAI should carefully consider which meetings it should participate in the INTOSAI community</w:t>
      </w:r>
      <w:r w:rsidR="00B17F1F">
        <w:t xml:space="preserve"> (e.g. Capacity Building Committee, IDI)</w:t>
      </w:r>
      <w:r w:rsidR="0030664D" w:rsidRPr="009B211A">
        <w:t xml:space="preserve">, prioritizing those few that can provide added value to the members. Otherwise, the Secretariat can keep informed of international meetings through publications and through communication with the network. </w:t>
      </w:r>
      <w:r>
        <w:t>Stakeholders also noted</w:t>
      </w:r>
      <w:r w:rsidR="0030664D" w:rsidRPr="009B211A">
        <w:t xml:space="preserve"> the Secretariat should consider who in PASAI would be more appropriate to participate in each international activity, if the head of the Secretariat, a memb</w:t>
      </w:r>
      <w:r>
        <w:t>er of the Governing Board or a H</w:t>
      </w:r>
      <w:r w:rsidR="0030664D" w:rsidRPr="009B211A">
        <w:t xml:space="preserve">ead of a SAI. </w:t>
      </w:r>
    </w:p>
    <w:p w14:paraId="134ACB31" w14:textId="77777777" w:rsidR="00607AA3" w:rsidRPr="009B211A" w:rsidRDefault="00607AA3" w:rsidP="00607AA3">
      <w:pPr>
        <w:pStyle w:val="Heading1"/>
        <w:rPr>
          <w:rFonts w:eastAsia="Times New Roman"/>
          <w:lang w:eastAsia="en-GB"/>
        </w:rPr>
      </w:pPr>
      <w:bookmarkStart w:id="23" w:name="_Toc5873447"/>
      <w:r w:rsidRPr="009B211A">
        <w:rPr>
          <w:rFonts w:eastAsia="Times New Roman"/>
          <w:lang w:eastAsia="en-GB"/>
        </w:rPr>
        <w:t>Effectiveness and Efficiency</w:t>
      </w:r>
      <w:bookmarkEnd w:id="14"/>
      <w:bookmarkEnd w:id="23"/>
    </w:p>
    <w:p w14:paraId="3761C721" w14:textId="77777777" w:rsidR="00654BAA" w:rsidRPr="009B211A" w:rsidRDefault="0040360D" w:rsidP="00AC7039">
      <w:pPr>
        <w:pStyle w:val="ListParagraph"/>
        <w:numPr>
          <w:ilvl w:val="0"/>
          <w:numId w:val="0"/>
        </w:numPr>
      </w:pPr>
      <w:r w:rsidRPr="009B211A">
        <w:rPr>
          <w:lang w:eastAsia="en-GB"/>
        </w:rPr>
        <w:t xml:space="preserve">In this chapter, the </w:t>
      </w:r>
      <w:r w:rsidR="00654BAA" w:rsidRPr="009B211A">
        <w:rPr>
          <w:lang w:eastAsia="en-GB"/>
        </w:rPr>
        <w:t>extent to which the objectives of PASAI’s strategic priority areas are expected to be achieved</w:t>
      </w:r>
      <w:r w:rsidRPr="009B211A">
        <w:rPr>
          <w:lang w:eastAsia="en-GB"/>
        </w:rPr>
        <w:t xml:space="preserve"> is fir</w:t>
      </w:r>
      <w:r w:rsidR="00D32D55" w:rsidRPr="009B211A">
        <w:rPr>
          <w:lang w:eastAsia="en-GB"/>
        </w:rPr>
        <w:t>st examined</w:t>
      </w:r>
      <w:r w:rsidR="00AC7039">
        <w:rPr>
          <w:lang w:eastAsia="en-GB"/>
        </w:rPr>
        <w:t>.</w:t>
      </w:r>
      <w:r w:rsidRPr="009B211A">
        <w:rPr>
          <w:lang w:eastAsia="en-GB"/>
        </w:rPr>
        <w:t xml:space="preserve"> </w:t>
      </w:r>
      <w:r w:rsidR="0085043B">
        <w:rPr>
          <w:lang w:eastAsia="en-GB"/>
        </w:rPr>
        <w:t xml:space="preserve">Subsequently, </w:t>
      </w:r>
      <w:r w:rsidR="0085043B">
        <w:t>t</w:t>
      </w:r>
      <w:r w:rsidRPr="009B211A">
        <w:rPr>
          <w:lang w:eastAsia="en-GB"/>
        </w:rPr>
        <w:t xml:space="preserve">he questions in the TOR under </w:t>
      </w:r>
      <w:r w:rsidR="00D32D55" w:rsidRPr="009B211A">
        <w:rPr>
          <w:lang w:eastAsia="en-GB"/>
        </w:rPr>
        <w:t xml:space="preserve">the </w:t>
      </w:r>
      <w:r w:rsidRPr="009B211A">
        <w:rPr>
          <w:lang w:eastAsia="en-GB"/>
        </w:rPr>
        <w:t>effectiveness and efficiency</w:t>
      </w:r>
      <w:r w:rsidR="00D32D55" w:rsidRPr="009B211A">
        <w:rPr>
          <w:lang w:eastAsia="en-GB"/>
        </w:rPr>
        <w:t xml:space="preserve"> criteria</w:t>
      </w:r>
      <w:r w:rsidR="0085043B">
        <w:rPr>
          <w:lang w:eastAsia="en-GB"/>
        </w:rPr>
        <w:t xml:space="preserve"> are analysed</w:t>
      </w:r>
      <w:r w:rsidRPr="009B211A">
        <w:rPr>
          <w:lang w:eastAsia="en-GB"/>
        </w:rPr>
        <w:t>. T</w:t>
      </w:r>
      <w:r w:rsidR="00654BAA" w:rsidRPr="009B211A">
        <w:rPr>
          <w:lang w:eastAsia="en-GB"/>
        </w:rPr>
        <w:t xml:space="preserve">he questions under the efficiency criteria </w:t>
      </w:r>
      <w:r w:rsidRPr="009B211A">
        <w:rPr>
          <w:lang w:eastAsia="en-GB"/>
        </w:rPr>
        <w:t>are</w:t>
      </w:r>
      <w:r w:rsidR="00654BAA" w:rsidRPr="009B211A">
        <w:rPr>
          <w:lang w:eastAsia="en-GB"/>
        </w:rPr>
        <w:t xml:space="preserve"> addressed with a cost-effectiveness analysis in the following parameters: </w:t>
      </w:r>
    </w:p>
    <w:p w14:paraId="3D211CE6" w14:textId="77777777" w:rsidR="00654BAA" w:rsidRPr="009B211A" w:rsidRDefault="00654BAA" w:rsidP="00905D0C">
      <w:pPr>
        <w:numPr>
          <w:ilvl w:val="0"/>
          <w:numId w:val="44"/>
        </w:numPr>
        <w:spacing w:after="0" w:line="240" w:lineRule="auto"/>
        <w:ind w:left="709" w:hanging="357"/>
        <w:rPr>
          <w:iCs/>
          <w:lang w:eastAsia="en-GB"/>
        </w:rPr>
      </w:pPr>
      <w:r w:rsidRPr="009B211A">
        <w:rPr>
          <w:iCs/>
          <w:lang w:eastAsia="en-GB"/>
        </w:rPr>
        <w:t xml:space="preserve">Timeliness of planning activities, delivering programs and support, in maintaining the partnership and in monitoring the Strategic Plan. </w:t>
      </w:r>
    </w:p>
    <w:p w14:paraId="3A5E6A36" w14:textId="77777777" w:rsidR="00654BAA" w:rsidRPr="009B211A" w:rsidRDefault="00654BAA" w:rsidP="00905D0C">
      <w:pPr>
        <w:numPr>
          <w:ilvl w:val="0"/>
          <w:numId w:val="44"/>
        </w:numPr>
        <w:spacing w:after="0" w:line="240" w:lineRule="auto"/>
        <w:ind w:left="709" w:hanging="357"/>
        <w:rPr>
          <w:iCs/>
          <w:lang w:eastAsia="en-GB"/>
        </w:rPr>
      </w:pPr>
      <w:r w:rsidRPr="009B211A">
        <w:rPr>
          <w:iCs/>
          <w:lang w:eastAsia="en-GB"/>
        </w:rPr>
        <w:t xml:space="preserve">Sequencing of activities and programs. </w:t>
      </w:r>
    </w:p>
    <w:p w14:paraId="531D7E78" w14:textId="77777777" w:rsidR="00654BAA" w:rsidRPr="009B211A" w:rsidRDefault="00654BAA" w:rsidP="00905D0C">
      <w:pPr>
        <w:numPr>
          <w:ilvl w:val="0"/>
          <w:numId w:val="44"/>
        </w:numPr>
        <w:ind w:left="709"/>
        <w:rPr>
          <w:iCs/>
          <w:lang w:eastAsia="en-GB"/>
        </w:rPr>
      </w:pPr>
      <w:r w:rsidRPr="009B211A">
        <w:rPr>
          <w:iCs/>
          <w:lang w:eastAsia="en-GB"/>
        </w:rPr>
        <w:lastRenderedPageBreak/>
        <w:t>Internal transaction costs and economy of scale of selected capacity building approaches and methods and resources mobilization.</w:t>
      </w:r>
    </w:p>
    <w:p w14:paraId="2D89AE2B" w14:textId="77777777" w:rsidR="00D32D55" w:rsidRPr="009B211A" w:rsidRDefault="00D32D55" w:rsidP="00D32D55">
      <w:pPr>
        <w:pStyle w:val="Heading2"/>
      </w:pPr>
      <w:bookmarkStart w:id="24" w:name="_Toc529904506"/>
      <w:bookmarkStart w:id="25" w:name="_Toc530567674"/>
      <w:bookmarkStart w:id="26" w:name="_Toc531260609"/>
      <w:bookmarkStart w:id="27" w:name="_Toc5873448"/>
      <w:r w:rsidRPr="009B211A">
        <w:t>Meeting the strategic objectives</w:t>
      </w:r>
      <w:bookmarkEnd w:id="24"/>
      <w:bookmarkEnd w:id="25"/>
      <w:bookmarkEnd w:id="26"/>
      <w:bookmarkEnd w:id="27"/>
    </w:p>
    <w:p w14:paraId="15EB62AB" w14:textId="77777777" w:rsidR="00D32D55" w:rsidRPr="009B211A" w:rsidRDefault="00D32D55" w:rsidP="00D32D55">
      <w:pPr>
        <w:pStyle w:val="ListParagraph"/>
      </w:pPr>
      <w:r w:rsidRPr="009B211A">
        <w:t xml:space="preserve">The mid-term review did not focus on measuring the outcomes and impacts of the PASAI Strategic Plan 2014-2024. The evaluators were asked to report on results only to the extent possible. We use three sets of data to report on the progress towards the achievements of the objectives of the strategic priority areas in the strategic plan. These are: </w:t>
      </w:r>
    </w:p>
    <w:p w14:paraId="0234F2B2" w14:textId="77777777" w:rsidR="00D32D55" w:rsidRPr="009B211A" w:rsidRDefault="00D32D55" w:rsidP="0085043B">
      <w:pPr>
        <w:pStyle w:val="ListParagraph"/>
        <w:numPr>
          <w:ilvl w:val="0"/>
          <w:numId w:val="26"/>
        </w:numPr>
        <w:rPr>
          <w:rFonts w:cstheme="minorHAnsi"/>
          <w:bCs/>
        </w:rPr>
      </w:pPr>
      <w:r w:rsidRPr="009B211A">
        <w:t xml:space="preserve">Qualitative analysis, including document review and interviews conducted during the </w:t>
      </w:r>
      <w:r w:rsidR="0085043B">
        <w:t>course of the evaluation</w:t>
      </w:r>
      <w:r w:rsidRPr="009B211A">
        <w:t>.</w:t>
      </w:r>
    </w:p>
    <w:p w14:paraId="444F4F76" w14:textId="77777777" w:rsidR="00D32D55" w:rsidRPr="009B211A" w:rsidRDefault="00D32D55" w:rsidP="00D32D55">
      <w:pPr>
        <w:pStyle w:val="ListParagraph"/>
        <w:numPr>
          <w:ilvl w:val="0"/>
          <w:numId w:val="26"/>
        </w:numPr>
      </w:pPr>
      <w:r w:rsidRPr="009B211A">
        <w:t>The results of the SAI PMF assessments. The evaluation team had access to the summary of the scores of the assessment of 10 SAIs, but not the report from the assessments, which could enable a much more detailed analysis and reporting.</w:t>
      </w:r>
      <w:r w:rsidRPr="009B211A">
        <w:rPr>
          <w:rStyle w:val="FootnoteReference"/>
          <w:rFonts w:cstheme="minorHAnsi"/>
          <w:bCs/>
        </w:rPr>
        <w:footnoteReference w:id="15"/>
      </w:r>
      <w:r w:rsidRPr="009B211A">
        <w:t xml:space="preserve"> The SAI PMF has a five point scale from 0 to 4 for scoring, where 0 is the lowest level, and entails that the feature which is measured does not exist in the SAI or is not yet functioning. Level 4 is the highest level and level 3, is the established level, under which the measured feature is broadly following the key elements of the ISSAIs. The benchmark for good performance in the analysis of the SAI PMF assessments is a score of 3 or higher.</w:t>
      </w:r>
    </w:p>
    <w:p w14:paraId="31A82F92" w14:textId="77777777" w:rsidR="00D32D55" w:rsidRPr="009B211A" w:rsidRDefault="00D32D55" w:rsidP="0085043B">
      <w:pPr>
        <w:pStyle w:val="ListParagraph"/>
        <w:numPr>
          <w:ilvl w:val="0"/>
          <w:numId w:val="26"/>
        </w:numPr>
        <w:rPr>
          <w:rFonts w:cstheme="minorHAnsi"/>
          <w:bCs/>
        </w:rPr>
      </w:pPr>
      <w:r w:rsidRPr="009B211A">
        <w:rPr>
          <w:rFonts w:cstheme="minorHAnsi"/>
          <w:bCs/>
        </w:rPr>
        <w:t xml:space="preserve">The results from the quantitative analysis of existing data on 20 of the participating SAIs in PASAI. The analysis includes </w:t>
      </w:r>
      <w:r w:rsidRPr="009B211A">
        <w:t>data from the 2014 and 2017 INTOSAI Global SAI Survey and from the PEFA</w:t>
      </w:r>
      <w:r w:rsidR="0085043B">
        <w:t xml:space="preserve">. </w:t>
      </w:r>
      <w:r w:rsidR="0085043B" w:rsidRPr="009B211A">
        <w:t>In addition, some information from the 2015 Accountability and Transparency survey and Report are used to complement information.</w:t>
      </w:r>
      <w:r w:rsidR="0085043B">
        <w:t xml:space="preserve"> The full analysis of this set of data can be found in the Annex One volume that supports this report.</w:t>
      </w:r>
    </w:p>
    <w:p w14:paraId="1C35CC62" w14:textId="77777777" w:rsidR="00D32D55" w:rsidRPr="009B211A" w:rsidRDefault="00D32D55" w:rsidP="00D32D55">
      <w:pPr>
        <w:pStyle w:val="Heading3"/>
      </w:pPr>
      <w:bookmarkStart w:id="28" w:name="_Toc529904507"/>
      <w:bookmarkStart w:id="29" w:name="_Toc530567675"/>
      <w:bookmarkStart w:id="30" w:name="_Toc531260610"/>
      <w:bookmarkStart w:id="31" w:name="_Toc5873449"/>
      <w:r w:rsidRPr="009B211A">
        <w:t>Strengthen SAI independence</w:t>
      </w:r>
      <w:bookmarkEnd w:id="28"/>
      <w:bookmarkEnd w:id="29"/>
      <w:bookmarkEnd w:id="30"/>
      <w:r w:rsidRPr="009B211A">
        <w:t xml:space="preserve"> - SP1</w:t>
      </w:r>
      <w:bookmarkEnd w:id="31"/>
    </w:p>
    <w:p w14:paraId="56EE84FF" w14:textId="77777777" w:rsidR="00D32D55" w:rsidRPr="009B211A" w:rsidRDefault="00D32D55" w:rsidP="00D32D55">
      <w:pPr>
        <w:rPr>
          <w:rFonts w:cstheme="minorHAnsi"/>
          <w:b/>
          <w:bCs/>
        </w:rPr>
      </w:pPr>
      <w:r w:rsidRPr="009B211A">
        <w:rPr>
          <w:rFonts w:cstheme="minorHAnsi"/>
          <w:b/>
          <w:bCs/>
        </w:rPr>
        <w:t>Outcome measure: Improvements in SAI independence and resourcing and consequent ability to communicate relevance to citizens and elected stakeholders.</w:t>
      </w:r>
    </w:p>
    <w:p w14:paraId="177109B9" w14:textId="1335701E" w:rsidR="00D32D55" w:rsidRDefault="00782394" w:rsidP="00D32D55">
      <w:pPr>
        <w:rPr>
          <w:rFonts w:cstheme="minorHAnsi"/>
        </w:rPr>
      </w:pPr>
      <w:r>
        <w:rPr>
          <w:rFonts w:cstheme="minorHAnsi"/>
        </w:rPr>
        <w:t>Objectives</w:t>
      </w:r>
      <w:r w:rsidR="00D32D55" w:rsidRPr="009B211A">
        <w:rPr>
          <w:rFonts w:cstheme="minorHAnsi"/>
        </w:rPr>
        <w:t>:</w:t>
      </w:r>
    </w:p>
    <w:p w14:paraId="1910D391" w14:textId="77777777" w:rsidR="00640295" w:rsidRPr="00640295" w:rsidRDefault="00640295" w:rsidP="0075163A">
      <w:pPr>
        <w:pStyle w:val="ListParagraph"/>
        <w:numPr>
          <w:ilvl w:val="0"/>
          <w:numId w:val="47"/>
        </w:numPr>
        <w:spacing w:after="60"/>
        <w:ind w:left="714" w:hanging="357"/>
        <w:rPr>
          <w:rFonts w:cstheme="minorHAnsi"/>
          <w:bCs/>
        </w:rPr>
      </w:pPr>
      <w:r w:rsidRPr="00640295">
        <w:rPr>
          <w:rFonts w:cstheme="minorHAnsi"/>
          <w:bCs/>
        </w:rPr>
        <w:t xml:space="preserve">1A. SAIs are independent with a modern mandate consistent with the UN General Assembly Resolution on SAI Independence and the Lima and Mexico Declarations. </w:t>
      </w:r>
    </w:p>
    <w:p w14:paraId="35912B8E" w14:textId="77777777" w:rsidR="00640295" w:rsidRPr="00640295" w:rsidRDefault="00640295" w:rsidP="0075163A">
      <w:pPr>
        <w:pStyle w:val="ListParagraph"/>
        <w:numPr>
          <w:ilvl w:val="0"/>
          <w:numId w:val="47"/>
        </w:numPr>
        <w:spacing w:after="60"/>
        <w:ind w:left="714" w:hanging="357"/>
        <w:rPr>
          <w:rFonts w:cstheme="minorHAnsi"/>
          <w:bCs/>
        </w:rPr>
      </w:pPr>
      <w:r w:rsidRPr="00640295">
        <w:rPr>
          <w:rFonts w:cstheme="minorHAnsi"/>
          <w:bCs/>
        </w:rPr>
        <w:t xml:space="preserve">1B. SAI independence is supported by adequate resources and capability. </w:t>
      </w:r>
    </w:p>
    <w:p w14:paraId="1D40C42C" w14:textId="77777777" w:rsidR="00640295" w:rsidRPr="00640295" w:rsidRDefault="00640295" w:rsidP="0075163A">
      <w:pPr>
        <w:pStyle w:val="ListParagraph"/>
        <w:numPr>
          <w:ilvl w:val="0"/>
          <w:numId w:val="47"/>
        </w:numPr>
        <w:spacing w:after="60"/>
        <w:ind w:left="714" w:hanging="357"/>
        <w:rPr>
          <w:rFonts w:cstheme="minorHAnsi"/>
          <w:bCs/>
        </w:rPr>
      </w:pPr>
      <w:r w:rsidRPr="00640295">
        <w:rPr>
          <w:rFonts w:cstheme="minorHAnsi"/>
          <w:bCs/>
        </w:rPr>
        <w:t xml:space="preserve">1C. SAIs demonstrate and effectively communicate their independence and relevance to citizens and other stakeholders. </w:t>
      </w:r>
    </w:p>
    <w:p w14:paraId="09D3AFED" w14:textId="58B2A0CD" w:rsidR="00640295" w:rsidRPr="00640295" w:rsidRDefault="00640295" w:rsidP="0075163A">
      <w:pPr>
        <w:pStyle w:val="ListParagraph"/>
        <w:numPr>
          <w:ilvl w:val="0"/>
          <w:numId w:val="47"/>
        </w:numPr>
        <w:rPr>
          <w:rFonts w:cstheme="minorHAnsi"/>
        </w:rPr>
      </w:pPr>
      <w:r w:rsidRPr="00640295">
        <w:rPr>
          <w:rFonts w:cstheme="minorHAnsi"/>
          <w:bCs/>
        </w:rPr>
        <w:t>1D SAIs share information and promote independence within their SAI and support other SAIs to meet challenges to their independence</w:t>
      </w:r>
    </w:p>
    <w:p w14:paraId="3447F8F5" w14:textId="77777777" w:rsidR="00D32D55" w:rsidRPr="009B211A" w:rsidRDefault="00D32D55" w:rsidP="00EB44F1">
      <w:pPr>
        <w:pStyle w:val="ListParagraph"/>
      </w:pPr>
      <w:r w:rsidRPr="009B211A">
        <w:t xml:space="preserve">PASAI has promoted SAI independence though providing legal expertise to SAIs that want to advance their level of independence through changing their legal framework. </w:t>
      </w:r>
      <w:r w:rsidR="00EB44F1">
        <w:t xml:space="preserve">For example, </w:t>
      </w:r>
      <w:r w:rsidR="00EB44F1" w:rsidRPr="009B211A">
        <w:t xml:space="preserve">PASAI supported SAIs in developing legislation and audit act </w:t>
      </w:r>
      <w:r w:rsidR="00EB44F1">
        <w:t>in</w:t>
      </w:r>
      <w:r w:rsidR="00EB44F1" w:rsidRPr="009B211A">
        <w:t xml:space="preserve"> Samoa, Kiribati, To</w:t>
      </w:r>
      <w:r w:rsidR="00EB44F1">
        <w:t>nga, Tuvalu, and Solomon Island</w:t>
      </w:r>
      <w:r w:rsidR="00EB44F1" w:rsidRPr="009B211A">
        <w:t xml:space="preserve"> and is currently supporting the approval of additional audit act </w:t>
      </w:r>
      <w:r w:rsidR="00EB44F1">
        <w:t>in</w:t>
      </w:r>
      <w:r w:rsidR="00EB44F1" w:rsidRPr="009B211A">
        <w:t xml:space="preserve"> Fiji.</w:t>
      </w:r>
      <w:r w:rsidR="00EB44F1">
        <w:t xml:space="preserve"> </w:t>
      </w:r>
      <w:r w:rsidRPr="009B211A">
        <w:t>It has also advocated for SAI independence during workshops with Parliaments, as part of SPA2. Moreover, it produced an Independence Resource Kit to guide SAIs in their effort to improve their independence. In addition, the SAI PMF programs helped some SAIs to achieve a better understanding of their legal framework concerning independence.</w:t>
      </w:r>
      <w:r w:rsidR="00EB44F1">
        <w:t xml:space="preserve"> For example, t</w:t>
      </w:r>
      <w:r w:rsidRPr="009B211A">
        <w:t>he SAI PMF exercise helped the FSM National office to achieve better understanding of</w:t>
      </w:r>
      <w:r w:rsidR="00EB44F1">
        <w:t xml:space="preserve"> the extent of its independence</w:t>
      </w:r>
      <w:r w:rsidRPr="009B211A">
        <w:t xml:space="preserve"> assured in its legal framework</w:t>
      </w:r>
      <w:r w:rsidR="00EB44F1">
        <w:t xml:space="preserve"> and </w:t>
      </w:r>
      <w:r w:rsidRPr="009B211A">
        <w:t xml:space="preserve">the </w:t>
      </w:r>
      <w:r w:rsidRPr="009B211A">
        <w:lastRenderedPageBreak/>
        <w:t>SAI in Guam is currently prioritizing advancing its level of independence, especially the realization of its financial independence.</w:t>
      </w:r>
    </w:p>
    <w:p w14:paraId="4826AD7D" w14:textId="3D962B56" w:rsidR="00D32D55" w:rsidRDefault="00D32D55" w:rsidP="00D32D55">
      <w:pPr>
        <w:pStyle w:val="ListParagraph"/>
      </w:pPr>
      <w:r w:rsidRPr="009B211A">
        <w:t>PASAI support to SAI independence has produced some concrete results, but overall most SAIs in the region have a long path to achieve full independence</w:t>
      </w:r>
      <w:r w:rsidR="00737967">
        <w:t>.</w:t>
      </w:r>
      <w:r w:rsidRPr="009B211A">
        <w:t xml:space="preserve"> According to the results of the SAI PMF assessments, most of the 10 SAI in PASAI have significant limitations in their independence, with just 20% enjoying fuller degrees of independence. In terms of mandate, all SAIs reach the ISSAI benchmark.</w:t>
      </w:r>
    </w:p>
    <w:p w14:paraId="0EDA7020" w14:textId="77777777" w:rsidR="00BB7B44" w:rsidRPr="009B211A" w:rsidRDefault="00BB7B44" w:rsidP="00BB7B44">
      <w:pPr>
        <w:pStyle w:val="Caption"/>
      </w:pPr>
      <w:bookmarkStart w:id="32" w:name="_Toc5873479"/>
      <w:r>
        <w:t xml:space="preserve">Table </w:t>
      </w:r>
      <w:r>
        <w:fldChar w:fldCharType="begin"/>
      </w:r>
      <w:r>
        <w:instrText xml:space="preserve"> SEQ Table \* ARABIC </w:instrText>
      </w:r>
      <w:r>
        <w:fldChar w:fldCharType="separate"/>
      </w:r>
      <w:r w:rsidR="00365BE6">
        <w:rPr>
          <w:noProof/>
        </w:rPr>
        <w:t>3</w:t>
      </w:r>
      <w:r>
        <w:fldChar w:fldCharType="end"/>
      </w:r>
      <w:r>
        <w:rPr>
          <w:lang w:val="en-US"/>
        </w:rPr>
        <w:t xml:space="preserve">: SAI PMF scores on </w:t>
      </w:r>
      <w:r w:rsidRPr="00546E1E">
        <w:rPr>
          <w:lang w:val="en-US"/>
        </w:rPr>
        <w:t>Independence and Legal Framework</w:t>
      </w:r>
      <w:bookmarkEnd w:id="32"/>
    </w:p>
    <w:tbl>
      <w:tblPr>
        <w:tblW w:w="7890"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3828"/>
        <w:gridCol w:w="808"/>
        <w:gridCol w:w="893"/>
        <w:gridCol w:w="751"/>
        <w:gridCol w:w="850"/>
        <w:gridCol w:w="760"/>
      </w:tblGrid>
      <w:tr w:rsidR="00D32D55" w:rsidRPr="009B211A" w14:paraId="77C73811" w14:textId="77777777" w:rsidTr="00C57E0D">
        <w:trPr>
          <w:trHeight w:val="288"/>
          <w:jc w:val="center"/>
        </w:trPr>
        <w:tc>
          <w:tcPr>
            <w:tcW w:w="3828" w:type="dxa"/>
            <w:shd w:val="clear" w:color="auto" w:fill="DBE5F1" w:themeFill="accent1" w:themeFillTint="33"/>
            <w:noWrap/>
            <w:vAlign w:val="center"/>
          </w:tcPr>
          <w:p w14:paraId="6D0C3BB0" w14:textId="77777777" w:rsidR="00D32D55" w:rsidRPr="009B211A" w:rsidRDefault="00D32D55" w:rsidP="00C57E0D">
            <w:pPr>
              <w:spacing w:after="0" w:line="240" w:lineRule="auto"/>
              <w:jc w:val="center"/>
              <w:rPr>
                <w:rFonts w:eastAsia="Times New Roman" w:cstheme="minorHAnsi"/>
                <w:lang w:eastAsia="en-GB"/>
              </w:rPr>
            </w:pPr>
            <w:r w:rsidRPr="009B211A">
              <w:rPr>
                <w:rFonts w:eastAsia="Times New Roman" w:cstheme="minorHAnsi"/>
                <w:lang w:eastAsia="en-GB"/>
              </w:rPr>
              <w:t>SAI PMF domain</w:t>
            </w:r>
          </w:p>
        </w:tc>
        <w:tc>
          <w:tcPr>
            <w:tcW w:w="4062" w:type="dxa"/>
            <w:gridSpan w:val="5"/>
            <w:shd w:val="clear" w:color="auto" w:fill="DBE5F1" w:themeFill="accent1" w:themeFillTint="33"/>
            <w:noWrap/>
            <w:vAlign w:val="center"/>
          </w:tcPr>
          <w:p w14:paraId="095AB465"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 of SAI scoring</w:t>
            </w:r>
          </w:p>
        </w:tc>
      </w:tr>
      <w:tr w:rsidR="00D32D55" w:rsidRPr="009B211A" w14:paraId="6A173DCA" w14:textId="77777777" w:rsidTr="00C57E0D">
        <w:trPr>
          <w:trHeight w:val="288"/>
          <w:jc w:val="center"/>
        </w:trPr>
        <w:tc>
          <w:tcPr>
            <w:tcW w:w="3828" w:type="dxa"/>
            <w:shd w:val="clear" w:color="auto" w:fill="auto"/>
            <w:noWrap/>
            <w:vAlign w:val="bottom"/>
            <w:hideMark/>
          </w:tcPr>
          <w:p w14:paraId="30BED8EA" w14:textId="77777777" w:rsidR="00D32D55" w:rsidRPr="009B211A" w:rsidRDefault="00D32D55" w:rsidP="00C57E0D">
            <w:pPr>
              <w:spacing w:after="0" w:line="240" w:lineRule="auto"/>
              <w:rPr>
                <w:rFonts w:eastAsia="Times New Roman" w:cstheme="minorHAnsi"/>
                <w:lang w:eastAsia="en-GB"/>
              </w:rPr>
            </w:pPr>
            <w:r w:rsidRPr="009B211A">
              <w:rPr>
                <w:rFonts w:eastAsia="Times New Roman" w:cstheme="minorHAnsi"/>
                <w:b/>
                <w:bCs/>
                <w:color w:val="4472C4"/>
                <w:lang w:eastAsia="en-GB"/>
              </w:rPr>
              <w:t>Independence and Legal Framework</w:t>
            </w:r>
          </w:p>
        </w:tc>
        <w:tc>
          <w:tcPr>
            <w:tcW w:w="808" w:type="dxa"/>
            <w:shd w:val="clear" w:color="auto" w:fill="auto"/>
            <w:noWrap/>
            <w:vAlign w:val="bottom"/>
            <w:hideMark/>
          </w:tcPr>
          <w:p w14:paraId="249462D9"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0</w:t>
            </w:r>
          </w:p>
        </w:tc>
        <w:tc>
          <w:tcPr>
            <w:tcW w:w="893" w:type="dxa"/>
            <w:shd w:val="clear" w:color="auto" w:fill="auto"/>
            <w:noWrap/>
            <w:vAlign w:val="bottom"/>
            <w:hideMark/>
          </w:tcPr>
          <w:p w14:paraId="6BA0F080"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1</w:t>
            </w:r>
          </w:p>
        </w:tc>
        <w:tc>
          <w:tcPr>
            <w:tcW w:w="751" w:type="dxa"/>
            <w:shd w:val="clear" w:color="auto" w:fill="auto"/>
            <w:noWrap/>
            <w:vAlign w:val="bottom"/>
            <w:hideMark/>
          </w:tcPr>
          <w:p w14:paraId="18375E41"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2</w:t>
            </w:r>
          </w:p>
        </w:tc>
        <w:tc>
          <w:tcPr>
            <w:tcW w:w="850" w:type="dxa"/>
            <w:shd w:val="clear" w:color="auto" w:fill="auto"/>
            <w:noWrap/>
            <w:vAlign w:val="bottom"/>
            <w:hideMark/>
          </w:tcPr>
          <w:p w14:paraId="1F27B1EA"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3</w:t>
            </w:r>
          </w:p>
        </w:tc>
        <w:tc>
          <w:tcPr>
            <w:tcW w:w="760" w:type="dxa"/>
            <w:shd w:val="clear" w:color="auto" w:fill="auto"/>
            <w:noWrap/>
            <w:vAlign w:val="bottom"/>
            <w:hideMark/>
          </w:tcPr>
          <w:p w14:paraId="50E130BA"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4</w:t>
            </w:r>
          </w:p>
        </w:tc>
      </w:tr>
      <w:tr w:rsidR="00D32D55" w:rsidRPr="009B211A" w14:paraId="79C5B51A" w14:textId="77777777" w:rsidTr="00C57E0D">
        <w:trPr>
          <w:trHeight w:val="288"/>
          <w:jc w:val="center"/>
        </w:trPr>
        <w:tc>
          <w:tcPr>
            <w:tcW w:w="3828" w:type="dxa"/>
            <w:shd w:val="clear" w:color="auto" w:fill="auto"/>
            <w:noWrap/>
            <w:vAlign w:val="bottom"/>
            <w:hideMark/>
          </w:tcPr>
          <w:p w14:paraId="18AA4FA4"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Independence of the SAI</w:t>
            </w:r>
          </w:p>
        </w:tc>
        <w:tc>
          <w:tcPr>
            <w:tcW w:w="808" w:type="dxa"/>
            <w:shd w:val="clear" w:color="auto" w:fill="auto"/>
            <w:noWrap/>
            <w:vAlign w:val="center"/>
            <w:hideMark/>
          </w:tcPr>
          <w:p w14:paraId="58BE1793" w14:textId="77777777" w:rsidR="00D32D55" w:rsidRPr="009B211A" w:rsidRDefault="00D32D55" w:rsidP="00C57E0D">
            <w:pPr>
              <w:spacing w:after="0" w:line="240" w:lineRule="auto"/>
              <w:jc w:val="center"/>
              <w:rPr>
                <w:rFonts w:eastAsia="Times New Roman" w:cstheme="minorHAnsi"/>
                <w:color w:val="000000"/>
                <w:lang w:eastAsia="en-GB"/>
              </w:rPr>
            </w:pPr>
          </w:p>
        </w:tc>
        <w:tc>
          <w:tcPr>
            <w:tcW w:w="893" w:type="dxa"/>
            <w:shd w:val="clear" w:color="auto" w:fill="auto"/>
            <w:noWrap/>
            <w:vAlign w:val="center"/>
            <w:hideMark/>
          </w:tcPr>
          <w:p w14:paraId="0F9B49CF"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51" w:type="dxa"/>
            <w:shd w:val="clear" w:color="auto" w:fill="auto"/>
            <w:noWrap/>
            <w:vAlign w:val="center"/>
            <w:hideMark/>
          </w:tcPr>
          <w:p w14:paraId="536B30C9"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50%</w:t>
            </w:r>
          </w:p>
        </w:tc>
        <w:tc>
          <w:tcPr>
            <w:tcW w:w="850" w:type="dxa"/>
            <w:shd w:val="clear" w:color="auto" w:fill="auto"/>
            <w:noWrap/>
            <w:vAlign w:val="center"/>
            <w:hideMark/>
          </w:tcPr>
          <w:p w14:paraId="523B7DC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60" w:type="dxa"/>
            <w:shd w:val="clear" w:color="auto" w:fill="auto"/>
            <w:noWrap/>
            <w:vAlign w:val="center"/>
            <w:hideMark/>
          </w:tcPr>
          <w:p w14:paraId="4F548D8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r>
      <w:tr w:rsidR="00D32D55" w:rsidRPr="009B211A" w14:paraId="1AC943A5" w14:textId="77777777" w:rsidTr="00C57E0D">
        <w:trPr>
          <w:trHeight w:val="288"/>
          <w:jc w:val="center"/>
        </w:trPr>
        <w:tc>
          <w:tcPr>
            <w:tcW w:w="3828" w:type="dxa"/>
            <w:shd w:val="clear" w:color="auto" w:fill="auto"/>
            <w:noWrap/>
            <w:vAlign w:val="bottom"/>
            <w:hideMark/>
          </w:tcPr>
          <w:p w14:paraId="30C19078"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Mandate of the SAI</w:t>
            </w:r>
          </w:p>
        </w:tc>
        <w:tc>
          <w:tcPr>
            <w:tcW w:w="808" w:type="dxa"/>
            <w:shd w:val="clear" w:color="auto" w:fill="auto"/>
            <w:noWrap/>
            <w:vAlign w:val="center"/>
            <w:hideMark/>
          </w:tcPr>
          <w:p w14:paraId="0CD02656" w14:textId="77777777" w:rsidR="00D32D55" w:rsidRPr="009B211A" w:rsidRDefault="00D32D55" w:rsidP="00C57E0D">
            <w:pPr>
              <w:spacing w:after="0" w:line="240" w:lineRule="auto"/>
              <w:jc w:val="center"/>
              <w:rPr>
                <w:rFonts w:eastAsia="Times New Roman" w:cstheme="minorHAnsi"/>
                <w:color w:val="000000"/>
                <w:lang w:eastAsia="en-GB"/>
              </w:rPr>
            </w:pPr>
          </w:p>
        </w:tc>
        <w:tc>
          <w:tcPr>
            <w:tcW w:w="893" w:type="dxa"/>
            <w:shd w:val="clear" w:color="auto" w:fill="auto"/>
            <w:noWrap/>
            <w:vAlign w:val="center"/>
          </w:tcPr>
          <w:p w14:paraId="285B6372" w14:textId="77777777" w:rsidR="00D32D55" w:rsidRPr="009B211A" w:rsidRDefault="00D32D55" w:rsidP="00C57E0D">
            <w:pPr>
              <w:spacing w:after="0" w:line="240" w:lineRule="auto"/>
              <w:jc w:val="center"/>
              <w:rPr>
                <w:rFonts w:eastAsia="Times New Roman" w:cstheme="minorHAnsi"/>
                <w:color w:val="000000"/>
                <w:lang w:eastAsia="en-GB"/>
              </w:rPr>
            </w:pPr>
          </w:p>
        </w:tc>
        <w:tc>
          <w:tcPr>
            <w:tcW w:w="751" w:type="dxa"/>
            <w:shd w:val="clear" w:color="auto" w:fill="auto"/>
            <w:noWrap/>
            <w:vAlign w:val="center"/>
          </w:tcPr>
          <w:p w14:paraId="5502DAB7" w14:textId="77777777" w:rsidR="00D32D55" w:rsidRPr="009B211A" w:rsidRDefault="00D32D55" w:rsidP="00C57E0D">
            <w:pPr>
              <w:spacing w:after="0" w:line="240" w:lineRule="auto"/>
              <w:jc w:val="center"/>
              <w:rPr>
                <w:rFonts w:eastAsia="Times New Roman" w:cstheme="minorHAnsi"/>
                <w:color w:val="000000"/>
                <w:lang w:eastAsia="en-GB"/>
              </w:rPr>
            </w:pPr>
          </w:p>
        </w:tc>
        <w:tc>
          <w:tcPr>
            <w:tcW w:w="850" w:type="dxa"/>
            <w:shd w:val="clear" w:color="auto" w:fill="auto"/>
            <w:noWrap/>
            <w:vAlign w:val="center"/>
            <w:hideMark/>
          </w:tcPr>
          <w:p w14:paraId="698D713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60" w:type="dxa"/>
            <w:shd w:val="clear" w:color="auto" w:fill="auto"/>
            <w:noWrap/>
            <w:vAlign w:val="center"/>
            <w:hideMark/>
          </w:tcPr>
          <w:p w14:paraId="723C9FB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60%</w:t>
            </w:r>
          </w:p>
        </w:tc>
      </w:tr>
    </w:tbl>
    <w:p w14:paraId="3634E217" w14:textId="77777777" w:rsidR="00D32D55" w:rsidRPr="009B211A" w:rsidRDefault="00D32D55" w:rsidP="00D32D55"/>
    <w:p w14:paraId="25D25B55" w14:textId="77777777" w:rsidR="00D32D55" w:rsidRPr="009B211A" w:rsidRDefault="00D32D55" w:rsidP="00BA7561">
      <w:pPr>
        <w:pStyle w:val="ListParagraph"/>
      </w:pPr>
      <w:r w:rsidRPr="009B211A">
        <w:t>The Global Survey data</w:t>
      </w:r>
      <w:r w:rsidR="00BB7B44">
        <w:t xml:space="preserve"> </w:t>
      </w:r>
      <w:r w:rsidRPr="009B211A">
        <w:t>show</w:t>
      </w:r>
      <w:r w:rsidR="00BA7561">
        <w:t xml:space="preserve"> that </w:t>
      </w:r>
      <w:r w:rsidR="00BA7561">
        <w:rPr>
          <w:rFonts w:cstheme="minorHAnsi"/>
        </w:rPr>
        <w:t>I</w:t>
      </w:r>
      <w:r w:rsidRPr="009B211A">
        <w:t xml:space="preserve">ndependence of SAIs is curtailed in all indicators, but the areas of shared concern by most </w:t>
      </w:r>
      <w:r w:rsidR="006270B1">
        <w:t xml:space="preserve">participating </w:t>
      </w:r>
      <w:r w:rsidRPr="009B211A">
        <w:t>SAIs in PASAI are:</w:t>
      </w:r>
      <w:r w:rsidR="006270B1">
        <w:rPr>
          <w:rStyle w:val="FootnoteReference"/>
        </w:rPr>
        <w:footnoteReference w:id="16"/>
      </w:r>
    </w:p>
    <w:p w14:paraId="12069097" w14:textId="77777777" w:rsidR="00D32D55" w:rsidRPr="009B211A" w:rsidRDefault="00D32D55" w:rsidP="0075163A">
      <w:pPr>
        <w:pStyle w:val="ListParagraph"/>
        <w:numPr>
          <w:ilvl w:val="0"/>
          <w:numId w:val="41"/>
        </w:numPr>
        <w:spacing w:after="0"/>
        <w:ind w:left="714" w:hanging="357"/>
      </w:pPr>
      <w:r w:rsidRPr="009B211A">
        <w:t>The SAI’s legal framework does not fully secure their independence, which is the case for 67%, the SAIs.</w:t>
      </w:r>
    </w:p>
    <w:p w14:paraId="20E5B9FD" w14:textId="77777777" w:rsidR="00D32D55" w:rsidRPr="009B211A" w:rsidRDefault="00D32D55" w:rsidP="0075163A">
      <w:pPr>
        <w:pStyle w:val="ListParagraph"/>
        <w:numPr>
          <w:ilvl w:val="0"/>
          <w:numId w:val="41"/>
        </w:numPr>
        <w:spacing w:after="0"/>
        <w:ind w:left="714" w:hanging="357"/>
      </w:pPr>
      <w:r w:rsidRPr="009B211A">
        <w:t xml:space="preserve">Just for </w:t>
      </w:r>
      <w:r w:rsidRPr="009B211A">
        <w:rPr>
          <w:rFonts w:cstheme="minorHAnsi"/>
        </w:rPr>
        <w:t>56% of the SAIs, the legislature is responsible for ensuring the SAI has the resources to fulfil their mandate.</w:t>
      </w:r>
    </w:p>
    <w:p w14:paraId="281CDD2D" w14:textId="77777777" w:rsidR="00D32D55" w:rsidRPr="009B211A" w:rsidRDefault="00D32D55" w:rsidP="0075163A">
      <w:pPr>
        <w:pStyle w:val="ListParagraph"/>
        <w:numPr>
          <w:ilvl w:val="0"/>
          <w:numId w:val="41"/>
        </w:numPr>
        <w:spacing w:after="0"/>
        <w:ind w:left="714" w:hanging="357"/>
      </w:pPr>
      <w:r w:rsidRPr="009B211A">
        <w:t xml:space="preserve">For 72% of the SAIs, there is no full freedom to </w:t>
      </w:r>
      <w:r w:rsidRPr="009B211A">
        <w:rPr>
          <w:rFonts w:cstheme="minorHAnsi"/>
        </w:rPr>
        <w:t>manage their own budget without interference or control from government and other authorities.</w:t>
      </w:r>
    </w:p>
    <w:p w14:paraId="765DDF03" w14:textId="77777777" w:rsidR="00D32D55" w:rsidRPr="00BB7B44" w:rsidRDefault="00367299" w:rsidP="0075163A">
      <w:pPr>
        <w:pStyle w:val="ListParagraph"/>
        <w:numPr>
          <w:ilvl w:val="0"/>
          <w:numId w:val="41"/>
        </w:numPr>
      </w:pPr>
      <w:r>
        <w:rPr>
          <w:rFonts w:cstheme="minorHAnsi"/>
        </w:rPr>
        <w:t>6</w:t>
      </w:r>
      <w:r w:rsidR="00D32D55" w:rsidRPr="009B211A">
        <w:rPr>
          <w:rFonts w:cstheme="minorHAnsi"/>
        </w:rPr>
        <w:t>7% of the SAIs experience interference from the Executive in setting their budget</w:t>
      </w:r>
      <w:r>
        <w:rPr>
          <w:rFonts w:cstheme="minorHAnsi"/>
        </w:rPr>
        <w:t>, a increase from 41% in 2014</w:t>
      </w:r>
      <w:r w:rsidR="00D32D55" w:rsidRPr="009B211A">
        <w:rPr>
          <w:rFonts w:cstheme="minorHAnsi"/>
        </w:rPr>
        <w:t xml:space="preserve">. </w:t>
      </w:r>
    </w:p>
    <w:p w14:paraId="0A4163DD" w14:textId="77777777" w:rsidR="00D32D55" w:rsidRPr="009B211A" w:rsidRDefault="00D32D55" w:rsidP="00D32D55">
      <w:pPr>
        <w:pStyle w:val="ListParagraph"/>
      </w:pPr>
      <w:r w:rsidRPr="009B211A">
        <w:t>There are two areas in which most SAI</w:t>
      </w:r>
      <w:r w:rsidR="006270B1">
        <w:t>s</w:t>
      </w:r>
      <w:r w:rsidRPr="009B211A">
        <w:t xml:space="preserve"> enjoy independence. The first is that 78% of the SAIs enjoy full freedom to obtaining timely and free access to all necessary documents and information for the proper discharge of their duties. Although most SAIs in PASAI do enjoy such freedom, this should apply to all SAIs. The other area is that more SAIs in the region achieved the right to appeal to the Legislature if the resources provided are insufficient to fulfil its mandate, </w:t>
      </w:r>
      <w:r w:rsidRPr="009B211A">
        <w:rPr>
          <w:rFonts w:ascii="Calibri" w:hAnsi="Calibri"/>
        </w:rPr>
        <w:t xml:space="preserve">an </w:t>
      </w:r>
      <w:r w:rsidRPr="009B211A">
        <w:t>increase from 50% in 2014 to 71% of SAIs in 2017.</w:t>
      </w:r>
    </w:p>
    <w:p w14:paraId="09A0CCD0" w14:textId="77777777" w:rsidR="0070111D" w:rsidRPr="0070111D" w:rsidRDefault="00D32D55" w:rsidP="0070111D">
      <w:pPr>
        <w:pStyle w:val="ListParagraph"/>
      </w:pPr>
      <w:r w:rsidRPr="009B211A">
        <w:t xml:space="preserve">In the 2015 Accountability and Transparency survey, 65% of the 17 respondent SAIs in PASAI confirmed having sufficient resources to undertake their work. </w:t>
      </w:r>
      <w:r w:rsidRPr="009B211A">
        <w:rPr>
          <w:rFonts w:cstheme="minorHAnsi"/>
        </w:rPr>
        <w:t xml:space="preserve">In this regard, the study found that while 10 SAIs reported some form of engagement with their legislature about setting their budgets, none of those involved </w:t>
      </w:r>
      <w:r w:rsidR="00D13666" w:rsidRPr="009B211A">
        <w:rPr>
          <w:rFonts w:cstheme="minorHAnsi"/>
        </w:rPr>
        <w:t xml:space="preserve">had </w:t>
      </w:r>
      <w:r w:rsidRPr="009B211A">
        <w:rPr>
          <w:rFonts w:cstheme="minorHAnsi"/>
        </w:rPr>
        <w:t xml:space="preserve">any formal interaction during the process of preparing the SAI’s budget proposals. </w:t>
      </w:r>
      <w:r w:rsidR="0070111D" w:rsidRPr="009B211A">
        <w:t>In 2017, the INTOSAI Global Survey data show that 65% (11 SAIs) in PASAI had an increase in their budget in real terms (accounting for inflation), mostly SAIs in Micronesia and Polynesia</w:t>
      </w:r>
      <w:r w:rsidR="0070111D">
        <w:t>, as shown in figure 4</w:t>
      </w:r>
      <w:r w:rsidR="0070111D" w:rsidRPr="009B211A">
        <w:t xml:space="preserve">. </w:t>
      </w:r>
      <w:r w:rsidR="0070111D">
        <w:t xml:space="preserve">According to this set of data, there has been no increase in the percent of SAIs experiencing increase in their financial resources. </w:t>
      </w:r>
    </w:p>
    <w:p w14:paraId="78DDEB86" w14:textId="77777777" w:rsidR="00611825" w:rsidRPr="009B211A" w:rsidRDefault="00611825" w:rsidP="00611825">
      <w:pPr>
        <w:pStyle w:val="Caption"/>
      </w:pPr>
      <w:bookmarkStart w:id="33" w:name="_Toc532819199"/>
      <w:bookmarkStart w:id="34" w:name="_Toc5873496"/>
      <w:r>
        <w:t xml:space="preserve">Figure </w:t>
      </w:r>
      <w:r>
        <w:fldChar w:fldCharType="begin"/>
      </w:r>
      <w:r>
        <w:instrText xml:space="preserve"> SEQ Figure \* ARABIC </w:instrText>
      </w:r>
      <w:r>
        <w:fldChar w:fldCharType="separate"/>
      </w:r>
      <w:r w:rsidR="00365BE6">
        <w:rPr>
          <w:noProof/>
        </w:rPr>
        <w:t>4</w:t>
      </w:r>
      <w:r>
        <w:fldChar w:fldCharType="end"/>
      </w:r>
      <w:r>
        <w:rPr>
          <w:lang w:val="en-US"/>
        </w:rPr>
        <w:t>:</w:t>
      </w:r>
      <w:r>
        <w:rPr>
          <w:noProof/>
          <w:lang w:val="en-US"/>
        </w:rPr>
        <w:t xml:space="preserve"> Percent</w:t>
      </w:r>
      <w:r w:rsidRPr="004F2155">
        <w:rPr>
          <w:noProof/>
          <w:lang w:val="en-US"/>
        </w:rPr>
        <w:t xml:space="preserve"> of SAIs whose budget increased in real terms between 2014-2017</w:t>
      </w:r>
      <w:bookmarkEnd w:id="33"/>
      <w:bookmarkEnd w:id="34"/>
    </w:p>
    <w:p w14:paraId="74A17B12" w14:textId="77777777" w:rsidR="00D32D55" w:rsidRDefault="00D32D55" w:rsidP="006270B1">
      <w:pPr>
        <w:spacing w:after="0"/>
        <w:ind w:left="142"/>
        <w:jc w:val="center"/>
      </w:pPr>
      <w:r w:rsidRPr="009B211A">
        <w:rPr>
          <w:noProof/>
          <w:lang w:val="en-AU" w:eastAsia="en-AU"/>
        </w:rPr>
        <w:drawing>
          <wp:inline distT="0" distB="0" distL="0" distR="0" wp14:anchorId="2DDF05F4" wp14:editId="5FF43D5A">
            <wp:extent cx="4800600" cy="9429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FB6A6E" w14:textId="77777777" w:rsidR="006270B1" w:rsidRPr="009B211A" w:rsidRDefault="006270B1" w:rsidP="00D32D55">
      <w:pPr>
        <w:ind w:left="142"/>
        <w:jc w:val="center"/>
      </w:pPr>
      <w:r>
        <w:t>Source of data: 2017 INTOSAI Global Survey</w:t>
      </w:r>
    </w:p>
    <w:p w14:paraId="552EF8C4" w14:textId="77777777" w:rsidR="0070111D" w:rsidRDefault="00D32D55" w:rsidP="00094F7E">
      <w:pPr>
        <w:pStyle w:val="ListParagraph"/>
      </w:pPr>
      <w:r w:rsidRPr="009B211A">
        <w:lastRenderedPageBreak/>
        <w:t>In 2015, the Accountability and Transparency study found that in six SAIs the Head of SAI has the legal capacity to appoint and remunerate the SAI’s staff, but only one SAI had independence in relation to employment matters (Fiji). All the other SAIs said they are regarded as part of the civil service for staffing and employment purposes, with recruitment and employment decisions made by a body such as a public service commission. The study found that some SAIs experience difficulty with public service commissions’ employment processes</w:t>
      </w:r>
      <w:r w:rsidR="0070111D">
        <w:t xml:space="preserve">, </w:t>
      </w:r>
      <w:r w:rsidR="0070111D" w:rsidRPr="009B211A">
        <w:t xml:space="preserve">particularly </w:t>
      </w:r>
      <w:r w:rsidR="0070111D">
        <w:t>for entry-level appointments</w:t>
      </w:r>
      <w:r w:rsidRPr="009B211A">
        <w:t xml:space="preserve">. The issues range from recruitment delays to the commission’s job-sizing and pay rate bands limiting the competitively of </w:t>
      </w:r>
      <w:r w:rsidR="0070111D">
        <w:t xml:space="preserve">SAIs to attract potential staff. </w:t>
      </w:r>
      <w:r w:rsidR="00094F7E">
        <w:t>In the 2017</w:t>
      </w:r>
      <w:r w:rsidR="0070111D" w:rsidRPr="009B211A">
        <w:t xml:space="preserve"> </w:t>
      </w:r>
      <w:r w:rsidR="0070111D">
        <w:t xml:space="preserve">INTOSAI </w:t>
      </w:r>
      <w:r w:rsidR="0070111D" w:rsidRPr="009B211A">
        <w:t>Global Survey</w:t>
      </w:r>
      <w:r w:rsidR="00094F7E">
        <w:t>, 6</w:t>
      </w:r>
      <w:r w:rsidR="00094F7E" w:rsidRPr="009B211A">
        <w:t>5%</w:t>
      </w:r>
      <w:r w:rsidR="00094F7E">
        <w:t xml:space="preserve"> </w:t>
      </w:r>
      <w:r w:rsidR="00094F7E" w:rsidRPr="009B211A">
        <w:t xml:space="preserve">of the 17 </w:t>
      </w:r>
      <w:r w:rsidR="00094F7E">
        <w:t xml:space="preserve">respondent </w:t>
      </w:r>
      <w:r w:rsidR="00094F7E" w:rsidRPr="009B211A">
        <w:t xml:space="preserve">SAIs, </w:t>
      </w:r>
      <w:r w:rsidR="00094F7E">
        <w:t>reported having full</w:t>
      </w:r>
      <w:r w:rsidR="00094F7E" w:rsidRPr="009B211A">
        <w:t xml:space="preserve"> or moderate con</w:t>
      </w:r>
      <w:r w:rsidR="00094F7E">
        <w:t>trol over their human resources, as shown in figure 5.</w:t>
      </w:r>
    </w:p>
    <w:p w14:paraId="060A6C52" w14:textId="77777777" w:rsidR="00611825" w:rsidRPr="009B211A" w:rsidRDefault="00611825" w:rsidP="00611825">
      <w:pPr>
        <w:pStyle w:val="Caption"/>
      </w:pPr>
      <w:bookmarkStart w:id="35" w:name="_Toc532819200"/>
      <w:bookmarkStart w:id="36" w:name="_Toc5873497"/>
      <w:r>
        <w:t xml:space="preserve">Figure </w:t>
      </w:r>
      <w:r>
        <w:fldChar w:fldCharType="begin"/>
      </w:r>
      <w:r>
        <w:instrText xml:space="preserve"> SEQ Figure \* ARABIC </w:instrText>
      </w:r>
      <w:r>
        <w:fldChar w:fldCharType="separate"/>
      </w:r>
      <w:r w:rsidR="00365BE6">
        <w:rPr>
          <w:noProof/>
        </w:rPr>
        <w:t>5</w:t>
      </w:r>
      <w:r>
        <w:fldChar w:fldCharType="end"/>
      </w:r>
      <w:r>
        <w:rPr>
          <w:lang w:val="en-US"/>
        </w:rPr>
        <w:t xml:space="preserve">: Percent </w:t>
      </w:r>
      <w:r w:rsidRPr="008A467D">
        <w:rPr>
          <w:lang w:val="en-US"/>
        </w:rPr>
        <w:t>of SAIs with own recruiting and deployment mechanism (2017)</w:t>
      </w:r>
      <w:bookmarkEnd w:id="35"/>
      <w:bookmarkEnd w:id="36"/>
    </w:p>
    <w:p w14:paraId="58EA3598" w14:textId="77777777" w:rsidR="00D32D55" w:rsidRDefault="00D32D55" w:rsidP="0070111D">
      <w:pPr>
        <w:pStyle w:val="ListParagraph"/>
        <w:numPr>
          <w:ilvl w:val="0"/>
          <w:numId w:val="0"/>
        </w:numPr>
        <w:spacing w:after="0"/>
        <w:jc w:val="center"/>
      </w:pPr>
      <w:r w:rsidRPr="009B211A">
        <w:rPr>
          <w:noProof/>
          <w:lang w:val="en-AU" w:eastAsia="en-AU"/>
        </w:rPr>
        <w:drawing>
          <wp:inline distT="0" distB="0" distL="0" distR="0" wp14:anchorId="37E28C20" wp14:editId="092666B8">
            <wp:extent cx="5097780" cy="1318260"/>
            <wp:effectExtent l="0" t="0" r="7620"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16DDB7" w14:textId="77777777" w:rsidR="0070111D" w:rsidRPr="009B211A" w:rsidRDefault="0070111D" w:rsidP="0070111D">
      <w:pPr>
        <w:ind w:left="142"/>
        <w:jc w:val="center"/>
      </w:pPr>
      <w:r>
        <w:t>Source of data: 2017 INTOSAI Global Survey</w:t>
      </w:r>
    </w:p>
    <w:p w14:paraId="044472A0" w14:textId="77777777" w:rsidR="00D32D55" w:rsidRPr="009B211A" w:rsidRDefault="00D32D55" w:rsidP="00381BBB">
      <w:pPr>
        <w:pStyle w:val="ListParagraph"/>
      </w:pPr>
      <w:r w:rsidRPr="009B211A">
        <w:rPr>
          <w:rFonts w:cstheme="minorHAnsi"/>
          <w:bCs/>
        </w:rPr>
        <w:t>This review found some evidence that SAIs are sharing information within their SAI about their efforts to promote their independence</w:t>
      </w:r>
      <w:r w:rsidR="00381BBB">
        <w:rPr>
          <w:rFonts w:cstheme="minorHAnsi"/>
          <w:bCs/>
        </w:rPr>
        <w:t>; bu</w:t>
      </w:r>
      <w:r w:rsidRPr="009B211A">
        <w:rPr>
          <w:rFonts w:cstheme="minorHAnsi"/>
          <w:bCs/>
        </w:rPr>
        <w:t xml:space="preserve">t, no evidence that </w:t>
      </w:r>
      <w:r w:rsidR="00381BBB">
        <w:rPr>
          <w:rFonts w:cstheme="minorHAnsi"/>
          <w:bCs/>
        </w:rPr>
        <w:t xml:space="preserve">participating </w:t>
      </w:r>
      <w:r w:rsidRPr="009B211A">
        <w:rPr>
          <w:rFonts w:cstheme="minorHAnsi"/>
          <w:bCs/>
        </w:rPr>
        <w:t>SAIs are sharing experiences and supporting other SAIs to meet challenges to their independence.</w:t>
      </w:r>
      <w:r w:rsidR="00381BBB">
        <w:rPr>
          <w:rFonts w:cstheme="minorHAnsi"/>
          <w:bCs/>
        </w:rPr>
        <w:t xml:space="preserve"> On the other hand, there is </w:t>
      </w:r>
      <w:r w:rsidR="00381BBB">
        <w:t>evidence that s</w:t>
      </w:r>
      <w:r w:rsidR="00381BBB">
        <w:rPr>
          <w:rFonts w:cstheme="minorHAnsi"/>
          <w:bCs/>
        </w:rPr>
        <w:t>upport for achieving greater independence has taken place in twinning cooperation.</w:t>
      </w:r>
    </w:p>
    <w:p w14:paraId="50EE1FFE" w14:textId="77777777" w:rsidR="00D32D55" w:rsidRPr="009B211A" w:rsidRDefault="00D32D55" w:rsidP="00D32D55">
      <w:pPr>
        <w:pStyle w:val="ListParagraph"/>
        <w:numPr>
          <w:ilvl w:val="0"/>
          <w:numId w:val="0"/>
        </w:numPr>
      </w:pPr>
      <w:r w:rsidRPr="009B211A">
        <w:rPr>
          <w:rFonts w:cstheme="minorHAnsi"/>
          <w:b/>
          <w:bCs/>
        </w:rPr>
        <w:t>Extent of achievement on outcome measure</w:t>
      </w:r>
    </w:p>
    <w:p w14:paraId="5A4E3222" w14:textId="77777777" w:rsidR="00D32D55" w:rsidRPr="009B211A" w:rsidRDefault="00D32D55" w:rsidP="00D32D55">
      <w:pPr>
        <w:pStyle w:val="ListParagraph"/>
      </w:pPr>
      <w:r w:rsidRPr="009B211A">
        <w:rPr>
          <w:rFonts w:cstheme="minorHAnsi"/>
        </w:rPr>
        <w:t xml:space="preserve">Achieving full independence is a long term journey that SAIs in PASAI (and globally) have to pursue. PASAI has already contributed to improving SAI independence in the region and has potential to increase such contribution in the future. Most SAIs experienced budget </w:t>
      </w:r>
      <w:r w:rsidRPr="009B211A">
        <w:t xml:space="preserve">increase, which can affect their resource-base to act independently. </w:t>
      </w:r>
    </w:p>
    <w:p w14:paraId="04E61A8C" w14:textId="77777777" w:rsidR="00D32D55" w:rsidRPr="009B211A" w:rsidRDefault="00D32D55" w:rsidP="00D32D55">
      <w:pPr>
        <w:pStyle w:val="Heading3"/>
      </w:pPr>
      <w:bookmarkStart w:id="37" w:name="_Toc529904508"/>
      <w:bookmarkStart w:id="38" w:name="_Toc530567676"/>
      <w:bookmarkStart w:id="39" w:name="_Toc531260611"/>
      <w:bookmarkStart w:id="40" w:name="_Toc5873450"/>
      <w:r w:rsidRPr="009B211A">
        <w:t>Advocacy to strengthen governance, transparency and accountability</w:t>
      </w:r>
      <w:bookmarkEnd w:id="37"/>
      <w:bookmarkEnd w:id="38"/>
      <w:bookmarkEnd w:id="39"/>
      <w:r w:rsidRPr="009B211A">
        <w:t xml:space="preserve"> – SPA2</w:t>
      </w:r>
      <w:bookmarkEnd w:id="40"/>
    </w:p>
    <w:p w14:paraId="0A951852" w14:textId="77777777" w:rsidR="00D32D55" w:rsidRDefault="005F71E4" w:rsidP="00D32D55">
      <w:pPr>
        <w:pStyle w:val="ListParagraph"/>
        <w:numPr>
          <w:ilvl w:val="0"/>
          <w:numId w:val="0"/>
        </w:numPr>
        <w:rPr>
          <w:b/>
          <w:bCs/>
        </w:rPr>
      </w:pPr>
      <w:r>
        <w:rPr>
          <w:b/>
          <w:bCs/>
        </w:rPr>
        <w:t>Outcome measure: S</w:t>
      </w:r>
      <w:r w:rsidR="00D32D55" w:rsidRPr="009B211A">
        <w:rPr>
          <w:b/>
          <w:bCs/>
        </w:rPr>
        <w:t>trong partnerships with regional organisations with an interest in governance, transparency and accountability and, where appropriate, strategic partnership agreements with joint results-oriented frameworks agreed.</w:t>
      </w:r>
    </w:p>
    <w:p w14:paraId="7912AF9A" w14:textId="4E6B0756" w:rsidR="00640295" w:rsidRPr="00640295" w:rsidRDefault="00782394" w:rsidP="00D32D55">
      <w:pPr>
        <w:pStyle w:val="ListParagraph"/>
        <w:numPr>
          <w:ilvl w:val="0"/>
          <w:numId w:val="0"/>
        </w:numPr>
        <w:rPr>
          <w:b/>
          <w:bCs/>
          <w:lang w:val="en-US"/>
        </w:rPr>
      </w:pPr>
      <w:r>
        <w:rPr>
          <w:b/>
          <w:bCs/>
        </w:rPr>
        <w:t>Objectives</w:t>
      </w:r>
      <w:r w:rsidR="00640295">
        <w:rPr>
          <w:b/>
          <w:bCs/>
        </w:rPr>
        <w:t>:</w:t>
      </w:r>
    </w:p>
    <w:p w14:paraId="14D2C2C1" w14:textId="77777777" w:rsidR="00D32D55" w:rsidRPr="009B211A" w:rsidRDefault="00D32D55" w:rsidP="0075163A">
      <w:pPr>
        <w:pStyle w:val="ListParagraph"/>
        <w:numPr>
          <w:ilvl w:val="0"/>
          <w:numId w:val="43"/>
        </w:numPr>
        <w:spacing w:after="0"/>
        <w:ind w:left="714" w:right="18" w:hanging="357"/>
        <w:rPr>
          <w:rFonts w:cstheme="minorHAnsi"/>
          <w:bCs/>
          <w:sz w:val="20"/>
          <w:szCs w:val="20"/>
        </w:rPr>
      </w:pPr>
      <w:r w:rsidRPr="009B211A">
        <w:rPr>
          <w:rFonts w:cstheme="minorHAnsi"/>
          <w:bCs/>
          <w:sz w:val="20"/>
          <w:szCs w:val="20"/>
        </w:rPr>
        <w:t xml:space="preserve">2A PASAI regularly reports on the contribution made by auditing public resources to transparency and accountability in the region. </w:t>
      </w:r>
    </w:p>
    <w:p w14:paraId="74862C18" w14:textId="77777777" w:rsidR="00D32D55" w:rsidRPr="009B211A" w:rsidRDefault="00D32D55" w:rsidP="0075163A">
      <w:pPr>
        <w:pStyle w:val="ListParagraph"/>
        <w:numPr>
          <w:ilvl w:val="0"/>
          <w:numId w:val="43"/>
        </w:numPr>
        <w:spacing w:after="0" w:line="259" w:lineRule="auto"/>
        <w:ind w:left="714" w:hanging="357"/>
        <w:rPr>
          <w:rFonts w:cstheme="minorHAnsi"/>
          <w:bCs/>
          <w:sz w:val="20"/>
          <w:szCs w:val="20"/>
        </w:rPr>
      </w:pPr>
      <w:r w:rsidRPr="009B211A">
        <w:rPr>
          <w:rFonts w:cstheme="minorHAnsi"/>
          <w:bCs/>
          <w:sz w:val="20"/>
          <w:szCs w:val="20"/>
        </w:rPr>
        <w:t>2B</w:t>
      </w:r>
      <w:r w:rsidRPr="009B211A">
        <w:rPr>
          <w:rFonts w:eastAsia="Times New Roman" w:cstheme="minorHAnsi"/>
          <w:bCs/>
          <w:sz w:val="20"/>
          <w:szCs w:val="20"/>
        </w:rPr>
        <w:t xml:space="preserve"> </w:t>
      </w:r>
      <w:r w:rsidRPr="009B211A">
        <w:rPr>
          <w:rFonts w:cstheme="minorHAnsi"/>
          <w:bCs/>
          <w:sz w:val="20"/>
          <w:szCs w:val="20"/>
        </w:rPr>
        <w:t>SAIs are seen in their country systems and across the region, as a credible source of independent and objective insight and guidance on the management of public resources.</w:t>
      </w:r>
      <w:r w:rsidRPr="009B211A">
        <w:rPr>
          <w:rFonts w:eastAsia="Times New Roman" w:cstheme="minorHAnsi"/>
          <w:bCs/>
          <w:sz w:val="20"/>
          <w:szCs w:val="20"/>
        </w:rPr>
        <w:t xml:space="preserve"> </w:t>
      </w:r>
    </w:p>
    <w:p w14:paraId="5A568795" w14:textId="77777777" w:rsidR="00D32D55" w:rsidRPr="009B211A" w:rsidRDefault="00D32D55" w:rsidP="0075163A">
      <w:pPr>
        <w:pStyle w:val="ListParagraph"/>
        <w:numPr>
          <w:ilvl w:val="0"/>
          <w:numId w:val="43"/>
        </w:numPr>
        <w:spacing w:after="0" w:line="259" w:lineRule="auto"/>
        <w:ind w:left="714" w:right="65" w:hanging="357"/>
        <w:rPr>
          <w:rFonts w:cstheme="minorHAnsi"/>
          <w:bCs/>
          <w:sz w:val="20"/>
          <w:szCs w:val="20"/>
        </w:rPr>
      </w:pPr>
      <w:r w:rsidRPr="009B211A">
        <w:rPr>
          <w:rFonts w:cstheme="minorHAnsi"/>
          <w:bCs/>
          <w:sz w:val="20"/>
          <w:szCs w:val="20"/>
        </w:rPr>
        <w:t>2C Strong partnerships are developed with regional organisations with an interest in enhanced accountability and transparency.</w:t>
      </w:r>
      <w:r w:rsidRPr="009B211A">
        <w:rPr>
          <w:rFonts w:eastAsia="Times New Roman" w:cstheme="minorHAnsi"/>
          <w:bCs/>
          <w:sz w:val="20"/>
          <w:szCs w:val="20"/>
        </w:rPr>
        <w:t xml:space="preserve"> </w:t>
      </w:r>
    </w:p>
    <w:p w14:paraId="449C4A80" w14:textId="77777777" w:rsidR="00D32D55" w:rsidRPr="009B211A" w:rsidRDefault="00D32D55" w:rsidP="0075163A">
      <w:pPr>
        <w:pStyle w:val="ListParagraph"/>
        <w:numPr>
          <w:ilvl w:val="0"/>
          <w:numId w:val="43"/>
        </w:numPr>
        <w:spacing w:after="0" w:line="259" w:lineRule="auto"/>
        <w:ind w:left="714" w:hanging="357"/>
        <w:rPr>
          <w:rFonts w:cstheme="minorHAnsi"/>
          <w:bCs/>
          <w:sz w:val="20"/>
          <w:szCs w:val="20"/>
        </w:rPr>
      </w:pPr>
      <w:r w:rsidRPr="009B211A">
        <w:rPr>
          <w:rFonts w:cstheme="minorHAnsi"/>
          <w:bCs/>
          <w:sz w:val="20"/>
          <w:szCs w:val="20"/>
        </w:rPr>
        <w:t>2D</w:t>
      </w:r>
      <w:r w:rsidRPr="009B211A">
        <w:rPr>
          <w:rFonts w:eastAsia="Times New Roman" w:cstheme="minorHAnsi"/>
          <w:bCs/>
          <w:sz w:val="20"/>
          <w:szCs w:val="20"/>
        </w:rPr>
        <w:t xml:space="preserve"> </w:t>
      </w:r>
      <w:r w:rsidRPr="009B211A">
        <w:rPr>
          <w:rFonts w:cstheme="minorHAnsi"/>
          <w:bCs/>
          <w:sz w:val="20"/>
          <w:szCs w:val="20"/>
        </w:rPr>
        <w:t>SAIs advocate for improvements in the public financial management systems adopted by their countries.</w:t>
      </w:r>
      <w:r w:rsidRPr="009B211A">
        <w:rPr>
          <w:rFonts w:eastAsia="Times New Roman" w:cstheme="minorHAnsi"/>
          <w:bCs/>
          <w:sz w:val="20"/>
          <w:szCs w:val="20"/>
        </w:rPr>
        <w:t xml:space="preserve"> </w:t>
      </w:r>
    </w:p>
    <w:p w14:paraId="3AE2F581" w14:textId="77777777" w:rsidR="00D32D55" w:rsidRPr="009B211A" w:rsidRDefault="00D32D55" w:rsidP="0075163A">
      <w:pPr>
        <w:pStyle w:val="ListParagraph"/>
        <w:numPr>
          <w:ilvl w:val="0"/>
          <w:numId w:val="43"/>
        </w:numPr>
        <w:spacing w:line="259" w:lineRule="auto"/>
        <w:ind w:right="66"/>
        <w:rPr>
          <w:rFonts w:cstheme="minorHAnsi"/>
          <w:bCs/>
          <w:sz w:val="20"/>
          <w:szCs w:val="20"/>
        </w:rPr>
      </w:pPr>
      <w:r w:rsidRPr="009B211A">
        <w:rPr>
          <w:rFonts w:cstheme="minorHAnsi"/>
          <w:bCs/>
          <w:sz w:val="20"/>
          <w:szCs w:val="20"/>
        </w:rPr>
        <w:t>2E</w:t>
      </w:r>
      <w:r w:rsidRPr="009B211A">
        <w:rPr>
          <w:rFonts w:eastAsia="Times New Roman" w:cstheme="minorHAnsi"/>
          <w:bCs/>
          <w:sz w:val="20"/>
          <w:szCs w:val="20"/>
        </w:rPr>
        <w:t xml:space="preserve"> </w:t>
      </w:r>
      <w:r w:rsidRPr="009B211A">
        <w:rPr>
          <w:rFonts w:cstheme="minorHAnsi"/>
          <w:bCs/>
          <w:sz w:val="20"/>
          <w:szCs w:val="20"/>
        </w:rPr>
        <w:t>PASAI identifies and promotes good practice by SAIs to other SAIs.</w:t>
      </w:r>
      <w:r w:rsidRPr="009B211A">
        <w:rPr>
          <w:rFonts w:eastAsia="Times New Roman" w:cstheme="minorHAnsi"/>
          <w:bCs/>
          <w:sz w:val="20"/>
          <w:szCs w:val="20"/>
        </w:rPr>
        <w:t xml:space="preserve"> </w:t>
      </w:r>
    </w:p>
    <w:p w14:paraId="2FF12A02" w14:textId="77777777" w:rsidR="00D32D55" w:rsidRPr="009B211A" w:rsidRDefault="00D32D55" w:rsidP="005F71E4">
      <w:pPr>
        <w:pStyle w:val="ListParagraph"/>
      </w:pPr>
      <w:r w:rsidRPr="009B211A">
        <w:rPr>
          <w:rFonts w:cstheme="minorHAnsi"/>
        </w:rPr>
        <w:t xml:space="preserve">PASAI has produced and disseminated one Accountability and Transparency report (2015) since the beginning of the strategic plan period. This report provides relevant information to PASAI, </w:t>
      </w:r>
      <w:r w:rsidRPr="009B211A">
        <w:rPr>
          <w:rFonts w:cstheme="minorHAnsi"/>
        </w:rPr>
        <w:lastRenderedPageBreak/>
        <w:t xml:space="preserve">SAI’s stakeholders and </w:t>
      </w:r>
      <w:r w:rsidR="005F71E4">
        <w:rPr>
          <w:rFonts w:cstheme="minorHAnsi"/>
        </w:rPr>
        <w:t>to the</w:t>
      </w:r>
      <w:r w:rsidRPr="009B211A">
        <w:rPr>
          <w:rFonts w:cstheme="minorHAnsi"/>
        </w:rPr>
        <w:t xml:space="preserve"> public in the Pacific region. It is an important and tangible contribution to strengthening governance, transparency and accountability.</w:t>
      </w:r>
    </w:p>
    <w:p w14:paraId="51E567E4" w14:textId="77777777" w:rsidR="00034FE0" w:rsidRDefault="006341ED" w:rsidP="006341ED">
      <w:pPr>
        <w:pStyle w:val="ListParagraph"/>
      </w:pPr>
      <w:r>
        <w:t>It</w:t>
      </w:r>
      <w:r w:rsidRPr="009B211A">
        <w:t xml:space="preserve"> work</w:t>
      </w:r>
      <w:r>
        <w:t>s</w:t>
      </w:r>
      <w:r w:rsidRPr="009B211A">
        <w:t xml:space="preserve"> collaboratively with various organisations such as the University of </w:t>
      </w:r>
      <w:r>
        <w:t xml:space="preserve">the </w:t>
      </w:r>
      <w:r w:rsidRPr="009B211A">
        <w:t>South Pacific (USP), PIF, PFTAC, UNDP, the World Bank</w:t>
      </w:r>
      <w:r>
        <w:t>, especially at program level</w:t>
      </w:r>
      <w:r w:rsidRPr="009B211A">
        <w:t>.</w:t>
      </w:r>
      <w:r>
        <w:t xml:space="preserve"> </w:t>
      </w:r>
      <w:r w:rsidR="00D32D55" w:rsidRPr="009B211A">
        <w:t xml:space="preserve">PASAI </w:t>
      </w:r>
      <w:r w:rsidR="00034FE0" w:rsidRPr="009B211A">
        <w:t xml:space="preserve">has recently made a partnership with the UNDP under an agreement with joint results-oriented framework </w:t>
      </w:r>
      <w:r w:rsidR="00034FE0">
        <w:t xml:space="preserve">and </w:t>
      </w:r>
      <w:r w:rsidR="00034FE0" w:rsidRPr="009B211A">
        <w:t>has observer status with the</w:t>
      </w:r>
      <w:r w:rsidR="00034FE0" w:rsidRPr="003813F9">
        <w:rPr>
          <w:rFonts w:cstheme="minorHAnsi"/>
          <w:iCs w:val="0"/>
          <w:sz w:val="20"/>
          <w:szCs w:val="20"/>
          <w:lang w:val="en-NZ"/>
        </w:rPr>
        <w:t xml:space="preserve"> </w:t>
      </w:r>
      <w:r w:rsidR="00034FE0" w:rsidRPr="003813F9">
        <w:rPr>
          <w:lang w:val="en-NZ"/>
        </w:rPr>
        <w:t>Forum Economic Ministers Meeting</w:t>
      </w:r>
      <w:r w:rsidR="00034FE0">
        <w:rPr>
          <w:lang w:val="en-NZ"/>
        </w:rPr>
        <w:t>.</w:t>
      </w:r>
      <w:r w:rsidR="00034FE0" w:rsidRPr="009B211A">
        <w:t xml:space="preserve"> </w:t>
      </w:r>
      <w:r w:rsidR="00034FE0">
        <w:t xml:space="preserve">PASAI also </w:t>
      </w:r>
      <w:r w:rsidR="00034FE0" w:rsidRPr="009B211A">
        <w:t>participate</w:t>
      </w:r>
      <w:r w:rsidR="00034FE0">
        <w:t>s</w:t>
      </w:r>
      <w:r w:rsidR="00034FE0" w:rsidRPr="009B211A">
        <w:t xml:space="preserve"> in some of the regional organisations’ meetings in Fiji dedicated to coordination.</w:t>
      </w:r>
    </w:p>
    <w:p w14:paraId="68CF7582" w14:textId="77777777" w:rsidR="00A71FCE" w:rsidRDefault="00D32D55" w:rsidP="0052507F">
      <w:pPr>
        <w:pStyle w:val="ListParagraph"/>
      </w:pPr>
      <w:r w:rsidRPr="009B211A">
        <w:t>PASAI has carried out workshops with Parliaments</w:t>
      </w:r>
      <w:r w:rsidR="00CF1BC2">
        <w:t xml:space="preserve"> in eight</w:t>
      </w:r>
      <w:r w:rsidRPr="009B211A">
        <w:t xml:space="preserve"> countries (</w:t>
      </w:r>
      <w:r w:rsidR="00CF1BC2">
        <w:t>Cook Islands, FSM-</w:t>
      </w:r>
      <w:r w:rsidRPr="009B211A">
        <w:t>Pohnpei, Samoa, Tuvalu, Kiribati, Solomon Island, Tonga</w:t>
      </w:r>
      <w:r w:rsidR="00CF1BC2">
        <w:t xml:space="preserve"> and Vanuatu</w:t>
      </w:r>
      <w:r w:rsidRPr="009B211A">
        <w:t>)</w:t>
      </w:r>
      <w:r w:rsidR="001437B8" w:rsidRPr="009B211A">
        <w:t>, five of which were countries where PASAI supported SAI independence (SPA1)</w:t>
      </w:r>
      <w:r w:rsidR="002D32C2">
        <w:t>, which creates good synergies between the activities</w:t>
      </w:r>
      <w:r w:rsidR="001437B8" w:rsidRPr="009B211A">
        <w:t xml:space="preserve">. </w:t>
      </w:r>
      <w:r w:rsidRPr="009B211A">
        <w:rPr>
          <w:rFonts w:cstheme="minorHAnsi"/>
        </w:rPr>
        <w:t>The workshops were assessed by stakeholders in the country case stud</w:t>
      </w:r>
      <w:r w:rsidR="003B102B">
        <w:rPr>
          <w:rFonts w:cstheme="minorHAnsi"/>
        </w:rPr>
        <w:t xml:space="preserve">ies for this review as helpful and they help to increase </w:t>
      </w:r>
      <w:r w:rsidR="008E7E36">
        <w:rPr>
          <w:rFonts w:cstheme="minorHAnsi"/>
        </w:rPr>
        <w:t xml:space="preserve">the visibility of SAIs </w:t>
      </w:r>
      <w:r w:rsidR="003B102B" w:rsidRPr="009B211A">
        <w:rPr>
          <w:rFonts w:cstheme="minorHAnsi"/>
        </w:rPr>
        <w:t>with the legislatures</w:t>
      </w:r>
      <w:r w:rsidR="003B102B">
        <w:rPr>
          <w:rFonts w:cstheme="minorHAnsi"/>
        </w:rPr>
        <w:t xml:space="preserve">. </w:t>
      </w:r>
      <w:r w:rsidR="00B74DB4">
        <w:rPr>
          <w:rFonts w:cstheme="minorHAnsi"/>
        </w:rPr>
        <w:t xml:space="preserve">PASAI reported </w:t>
      </w:r>
      <w:r w:rsidR="008E7E36">
        <w:rPr>
          <w:rFonts w:cstheme="minorHAnsi"/>
        </w:rPr>
        <w:t xml:space="preserve">on a number of indirect results from </w:t>
      </w:r>
      <w:r w:rsidR="00D74CD8">
        <w:rPr>
          <w:rFonts w:cstheme="minorHAnsi"/>
        </w:rPr>
        <w:t>these</w:t>
      </w:r>
      <w:r w:rsidR="008E7E36">
        <w:rPr>
          <w:rFonts w:cstheme="minorHAnsi"/>
        </w:rPr>
        <w:t xml:space="preserve"> interventions, such as the </w:t>
      </w:r>
      <w:r w:rsidR="008E7E36">
        <w:t>Standing Orders of Parliament changed to allow the tabling of audit reports out of session in Cook Islands;</w:t>
      </w:r>
      <w:r w:rsidR="008E7E36" w:rsidRPr="008E7E36">
        <w:rPr>
          <w:rFonts w:cstheme="minorHAnsi"/>
          <w:lang w:val="en-NZ"/>
        </w:rPr>
        <w:t xml:space="preserve"> </w:t>
      </w:r>
      <w:r w:rsidR="008E7E36">
        <w:rPr>
          <w:rFonts w:cstheme="minorHAnsi"/>
          <w:lang w:val="en-NZ"/>
        </w:rPr>
        <w:t xml:space="preserve">in Tonga </w:t>
      </w:r>
      <w:r w:rsidR="008E7E36" w:rsidRPr="003B102B">
        <w:rPr>
          <w:rFonts w:cstheme="minorHAnsi"/>
          <w:lang w:val="en-NZ"/>
        </w:rPr>
        <w:t xml:space="preserve">the Chairperson of the PAC changed from a Minister (member of the Executive) to a </w:t>
      </w:r>
      <w:r w:rsidR="008E7E36">
        <w:rPr>
          <w:rFonts w:cstheme="minorHAnsi"/>
          <w:lang w:val="en-NZ"/>
        </w:rPr>
        <w:t xml:space="preserve">member of parliament; and, in </w:t>
      </w:r>
      <w:r w:rsidR="00A71FCE">
        <w:t>Samoa</w:t>
      </w:r>
      <w:r w:rsidR="008E7E36">
        <w:t xml:space="preserve"> the</w:t>
      </w:r>
      <w:r w:rsidR="00A71FCE">
        <w:t xml:space="preserve"> Finance and Expenditure Committee realised its wide powers under their Standing Orders of the Legislative Assembly and has extensively used these to scrutinise the annual reports of government and its entities</w:t>
      </w:r>
      <w:r w:rsidR="008E7E36">
        <w:t>.</w:t>
      </w:r>
      <w:r w:rsidR="00A536C8">
        <w:rPr>
          <w:rStyle w:val="FootnoteReference"/>
        </w:rPr>
        <w:footnoteReference w:id="17"/>
      </w:r>
    </w:p>
    <w:p w14:paraId="79DBFAB4" w14:textId="77777777" w:rsidR="004A727E" w:rsidRPr="009B211A" w:rsidRDefault="004A727E" w:rsidP="004A727E">
      <w:pPr>
        <w:pStyle w:val="ListParagraph"/>
      </w:pPr>
      <w:r w:rsidRPr="009B211A">
        <w:rPr>
          <w:bCs/>
        </w:rPr>
        <w:t>To some extent, PASAI promotes the work of SAIs through its publications and social media</w:t>
      </w:r>
      <w:r>
        <w:rPr>
          <w:bCs/>
        </w:rPr>
        <w:t xml:space="preserve">, which reaches </w:t>
      </w:r>
      <w:r w:rsidRPr="009B211A">
        <w:rPr>
          <w:bCs/>
        </w:rPr>
        <w:t>the SAI community and other partners</w:t>
      </w:r>
      <w:r>
        <w:rPr>
          <w:bCs/>
        </w:rPr>
        <w:t>.</w:t>
      </w:r>
      <w:r w:rsidRPr="009B211A">
        <w:rPr>
          <w:bCs/>
        </w:rPr>
        <w:t xml:space="preserve"> </w:t>
      </w:r>
      <w:r>
        <w:rPr>
          <w:bCs/>
        </w:rPr>
        <w:t xml:space="preserve">In few occasions, PASAI has ventured </w:t>
      </w:r>
      <w:r w:rsidRPr="009B211A">
        <w:rPr>
          <w:bCs/>
        </w:rPr>
        <w:t>in other realms</w:t>
      </w:r>
      <w:r>
        <w:rPr>
          <w:bCs/>
        </w:rPr>
        <w:t xml:space="preserve">, such as when it </w:t>
      </w:r>
      <w:r>
        <w:t xml:space="preserve">presented a joint paper with the </w:t>
      </w:r>
      <w:r w:rsidRPr="00E23B43">
        <w:t xml:space="preserve">World Bank </w:t>
      </w:r>
      <w:r>
        <w:t>in</w:t>
      </w:r>
      <w:r w:rsidRPr="00E23B43">
        <w:t xml:space="preserve"> the Pacific Constitutional Multi-Disciplinary</w:t>
      </w:r>
      <w:r>
        <w:t xml:space="preserve"> Network Conference in Vanuatu i</w:t>
      </w:r>
      <w:r w:rsidRPr="00E23B43">
        <w:t>n November 2016.</w:t>
      </w:r>
      <w:r w:rsidRPr="009B211A">
        <w:rPr>
          <w:bCs/>
        </w:rPr>
        <w:t xml:space="preserve"> </w:t>
      </w:r>
      <w:r>
        <w:rPr>
          <w:bCs/>
        </w:rPr>
        <w:t xml:space="preserve">Given the ongoing workload of the Secretariat, it is doubtful PASAI could have done more thus far. </w:t>
      </w:r>
    </w:p>
    <w:p w14:paraId="072DBC9C" w14:textId="77777777" w:rsidR="00D32D55" w:rsidRPr="009B211A" w:rsidRDefault="00D32D55" w:rsidP="00D32D55">
      <w:pPr>
        <w:pStyle w:val="ListParagraph"/>
      </w:pPr>
      <w:r w:rsidRPr="009B211A">
        <w:rPr>
          <w:rFonts w:cstheme="minorHAnsi"/>
        </w:rPr>
        <w:t xml:space="preserve">The data shows that many SAIs in the region need to improve their external communication. The result of the SAI PMF assessments shows that </w:t>
      </w:r>
      <w:r w:rsidRPr="009B211A">
        <w:t>20% of SAIs have appropriate level (3 or higher) of communication with the Legislature, Executive and Judiciary and 40% of the SAIs scored mid-point. This in view that number of countries where the legislature examines audit work has decreased, from 53% in 2014 to 42% in 2017, according to the results of PEFA PI-28, which examines legislative scrutiny of external audit reports.</w:t>
      </w:r>
    </w:p>
    <w:p w14:paraId="00A971D6" w14:textId="77777777" w:rsidR="00D32D55" w:rsidRDefault="00D32D55" w:rsidP="00E9521C">
      <w:pPr>
        <w:pStyle w:val="ListParagraph"/>
      </w:pPr>
      <w:r w:rsidRPr="009B211A">
        <w:rPr>
          <w:bCs/>
        </w:rPr>
        <w:t xml:space="preserve">There is evidence in the case study countries for this review that members of the media and civil society organisations know about the SAIs in their countries and have some awareness of the mandate of SAIs. However, the data shows that SAIs in PASAI need to put more effort with outreach to promote public awareness of audit findings. </w:t>
      </w:r>
      <w:r w:rsidR="00E9521C">
        <w:rPr>
          <w:bCs/>
        </w:rPr>
        <w:t>As shown in table 7, t</w:t>
      </w:r>
      <w:r w:rsidRPr="009B211A">
        <w:rPr>
          <w:rFonts w:cstheme="minorHAnsi"/>
        </w:rPr>
        <w:t>he result of the SAI PMF assessments shows that</w:t>
      </w:r>
      <w:r w:rsidR="008660E0">
        <w:rPr>
          <w:rFonts w:cstheme="minorHAnsi"/>
        </w:rPr>
        <w:t xml:space="preserve"> just</w:t>
      </w:r>
      <w:r w:rsidRPr="009B211A">
        <w:rPr>
          <w:rFonts w:cstheme="minorHAnsi"/>
        </w:rPr>
        <w:t xml:space="preserve"> </w:t>
      </w:r>
      <w:r w:rsidRPr="009B211A">
        <w:t xml:space="preserve">10% of SAIs have appropriate level of communication with the </w:t>
      </w:r>
      <w:r w:rsidRPr="009B211A">
        <w:rPr>
          <w:rFonts w:ascii="Calibri" w:eastAsia="Times New Roman" w:hAnsi="Calibri" w:cs="Calibri"/>
          <w:color w:val="000000"/>
          <w:lang w:eastAsia="en-GB"/>
        </w:rPr>
        <w:t>Media, Citizens and Civil Society Organizations,</w:t>
      </w:r>
      <w:r w:rsidRPr="009B211A">
        <w:t xml:space="preserve"> and 60% of the SAIs scored mid-point.</w:t>
      </w:r>
    </w:p>
    <w:p w14:paraId="7F80C4F4" w14:textId="77777777" w:rsidR="00611825" w:rsidRPr="009B211A" w:rsidRDefault="00611825" w:rsidP="00611825">
      <w:pPr>
        <w:pStyle w:val="Caption"/>
      </w:pPr>
      <w:bookmarkStart w:id="41" w:name="_Toc5873480"/>
      <w:r>
        <w:t xml:space="preserve">Table </w:t>
      </w:r>
      <w:r>
        <w:fldChar w:fldCharType="begin"/>
      </w:r>
      <w:r>
        <w:instrText xml:space="preserve"> SEQ Table \* ARABIC </w:instrText>
      </w:r>
      <w:r>
        <w:fldChar w:fldCharType="separate"/>
      </w:r>
      <w:r w:rsidR="00365BE6">
        <w:rPr>
          <w:noProof/>
        </w:rPr>
        <w:t>4</w:t>
      </w:r>
      <w:r>
        <w:fldChar w:fldCharType="end"/>
      </w:r>
      <w:r>
        <w:rPr>
          <w:noProof/>
          <w:lang w:val="en-US"/>
        </w:rPr>
        <w:t xml:space="preserve">: SAI scores on </w:t>
      </w:r>
      <w:r w:rsidRPr="00DF76EE">
        <w:rPr>
          <w:noProof/>
          <w:lang w:val="en-US"/>
        </w:rPr>
        <w:t>Communication and Stakeholder Management</w:t>
      </w:r>
      <w:r>
        <w:rPr>
          <w:noProof/>
          <w:lang w:val="en-US"/>
        </w:rPr>
        <w:t>, SAI PMF</w:t>
      </w:r>
      <w:bookmarkEnd w:id="41"/>
    </w:p>
    <w:tbl>
      <w:tblPr>
        <w:tblW w:w="88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9"/>
        <w:gridCol w:w="960"/>
        <w:gridCol w:w="960"/>
        <w:gridCol w:w="960"/>
      </w:tblGrid>
      <w:tr w:rsidR="00D32D55" w:rsidRPr="009B211A" w14:paraId="0C8FFFD7" w14:textId="77777777" w:rsidTr="00C57E0D">
        <w:trPr>
          <w:trHeight w:val="876"/>
        </w:trPr>
        <w:tc>
          <w:tcPr>
            <w:tcW w:w="5959" w:type="dxa"/>
            <w:shd w:val="clear" w:color="000000" w:fill="DBE5F1"/>
            <w:noWrap/>
            <w:vAlign w:val="center"/>
            <w:hideMark/>
          </w:tcPr>
          <w:p w14:paraId="0A10B6E9"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SAI PMF domain:</w:t>
            </w:r>
            <w:r w:rsidRPr="009B211A">
              <w:rPr>
                <w:rFonts w:ascii="Calibri" w:eastAsia="Times New Roman" w:hAnsi="Calibri" w:cs="Calibri"/>
                <w:b/>
                <w:bCs/>
                <w:color w:val="4472C4"/>
                <w:lang w:eastAsia="en-GB"/>
              </w:rPr>
              <w:t xml:space="preserve"> Communication and Stakeholder Management</w:t>
            </w:r>
          </w:p>
        </w:tc>
        <w:tc>
          <w:tcPr>
            <w:tcW w:w="960" w:type="dxa"/>
            <w:shd w:val="clear" w:color="000000" w:fill="DBE5F1"/>
            <w:vAlign w:val="center"/>
            <w:hideMark/>
          </w:tcPr>
          <w:p w14:paraId="3E45C7CF"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of SAIs scoring 0-1</w:t>
            </w:r>
          </w:p>
        </w:tc>
        <w:tc>
          <w:tcPr>
            <w:tcW w:w="960" w:type="dxa"/>
            <w:shd w:val="clear" w:color="000000" w:fill="DBE5F1"/>
            <w:noWrap/>
            <w:vAlign w:val="center"/>
            <w:hideMark/>
          </w:tcPr>
          <w:p w14:paraId="160F2EC3"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xml:space="preserve">% of SAIs scoring 2 </w:t>
            </w:r>
          </w:p>
        </w:tc>
        <w:tc>
          <w:tcPr>
            <w:tcW w:w="960" w:type="dxa"/>
            <w:shd w:val="clear" w:color="000000" w:fill="DBE5F1"/>
            <w:noWrap/>
            <w:vAlign w:val="center"/>
            <w:hideMark/>
          </w:tcPr>
          <w:p w14:paraId="5F81AB28"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xml:space="preserve">% of SAIs scoring 3-4 </w:t>
            </w:r>
          </w:p>
        </w:tc>
      </w:tr>
      <w:tr w:rsidR="00D32D55" w:rsidRPr="009B211A" w14:paraId="6F034461" w14:textId="77777777" w:rsidTr="00C57E0D">
        <w:trPr>
          <w:trHeight w:val="288"/>
        </w:trPr>
        <w:tc>
          <w:tcPr>
            <w:tcW w:w="5959" w:type="dxa"/>
            <w:shd w:val="clear" w:color="auto" w:fill="auto"/>
            <w:noWrap/>
            <w:vAlign w:val="bottom"/>
            <w:hideMark/>
          </w:tcPr>
          <w:p w14:paraId="0B569A93"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Communication with the Legislature, Executive and Judiciary</w:t>
            </w:r>
          </w:p>
        </w:tc>
        <w:tc>
          <w:tcPr>
            <w:tcW w:w="960" w:type="dxa"/>
            <w:shd w:val="clear" w:color="auto" w:fill="auto"/>
            <w:noWrap/>
            <w:vAlign w:val="bottom"/>
            <w:hideMark/>
          </w:tcPr>
          <w:p w14:paraId="1474A71D"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960" w:type="dxa"/>
            <w:shd w:val="clear" w:color="auto" w:fill="auto"/>
            <w:noWrap/>
            <w:vAlign w:val="bottom"/>
            <w:hideMark/>
          </w:tcPr>
          <w:p w14:paraId="5A3BAF5E"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960" w:type="dxa"/>
            <w:shd w:val="clear" w:color="auto" w:fill="auto"/>
            <w:noWrap/>
            <w:vAlign w:val="bottom"/>
            <w:hideMark/>
          </w:tcPr>
          <w:p w14:paraId="3EC38CF4"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20%</w:t>
            </w:r>
          </w:p>
        </w:tc>
      </w:tr>
      <w:tr w:rsidR="00D32D55" w:rsidRPr="009B211A" w14:paraId="377041CB" w14:textId="77777777" w:rsidTr="00C57E0D">
        <w:trPr>
          <w:trHeight w:val="288"/>
        </w:trPr>
        <w:tc>
          <w:tcPr>
            <w:tcW w:w="5959" w:type="dxa"/>
            <w:shd w:val="clear" w:color="auto" w:fill="auto"/>
            <w:noWrap/>
            <w:vAlign w:val="bottom"/>
            <w:hideMark/>
          </w:tcPr>
          <w:p w14:paraId="6B6331F9"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Communication with the Media, Citizens and Civil Society Organizations</w:t>
            </w:r>
          </w:p>
        </w:tc>
        <w:tc>
          <w:tcPr>
            <w:tcW w:w="960" w:type="dxa"/>
            <w:shd w:val="clear" w:color="auto" w:fill="auto"/>
            <w:noWrap/>
            <w:vAlign w:val="bottom"/>
            <w:hideMark/>
          </w:tcPr>
          <w:p w14:paraId="57811DA9"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960" w:type="dxa"/>
            <w:shd w:val="clear" w:color="auto" w:fill="auto"/>
            <w:noWrap/>
            <w:vAlign w:val="bottom"/>
            <w:hideMark/>
          </w:tcPr>
          <w:p w14:paraId="0F5BAE2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60%</w:t>
            </w:r>
          </w:p>
        </w:tc>
        <w:tc>
          <w:tcPr>
            <w:tcW w:w="960" w:type="dxa"/>
            <w:shd w:val="clear" w:color="auto" w:fill="auto"/>
            <w:noWrap/>
            <w:vAlign w:val="bottom"/>
            <w:hideMark/>
          </w:tcPr>
          <w:p w14:paraId="4B347B70"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bl>
    <w:p w14:paraId="6898D4DF" w14:textId="77777777" w:rsidR="00D32D55" w:rsidRPr="009B211A" w:rsidRDefault="00D32D55" w:rsidP="00D32D55">
      <w:pPr>
        <w:pStyle w:val="ListParagraph"/>
        <w:numPr>
          <w:ilvl w:val="0"/>
          <w:numId w:val="0"/>
        </w:numPr>
      </w:pPr>
    </w:p>
    <w:p w14:paraId="4A2B5DD5" w14:textId="77777777" w:rsidR="00D32D55" w:rsidRPr="009B211A" w:rsidRDefault="00D32D55" w:rsidP="00E9521C">
      <w:pPr>
        <w:pStyle w:val="ListParagraph"/>
      </w:pPr>
      <w:r w:rsidRPr="009B211A">
        <w:t xml:space="preserve">PASAI conducted in 2017 a communications survey of members and the results show that 85% are required by law to report on their operations. Just 20% of the participating SAIs have a </w:t>
      </w:r>
      <w:r w:rsidRPr="009B211A">
        <w:lastRenderedPageBreak/>
        <w:t xml:space="preserve">communications strategy and 30% have a dedicated communications person on staff. </w:t>
      </w:r>
      <w:r w:rsidR="007B1CA2" w:rsidRPr="007B1CA2">
        <w:rPr>
          <w:lang w:val="en-NZ"/>
        </w:rPr>
        <w:t xml:space="preserve">In </w:t>
      </w:r>
      <w:r w:rsidR="007B1CA2">
        <w:rPr>
          <w:lang w:val="en-NZ"/>
        </w:rPr>
        <w:t xml:space="preserve">the same year, </w:t>
      </w:r>
      <w:r w:rsidR="004015CE">
        <w:rPr>
          <w:lang w:val="en-NZ"/>
        </w:rPr>
        <w:t xml:space="preserve">a </w:t>
      </w:r>
      <w:r w:rsidR="007B1CA2" w:rsidRPr="007B1CA2">
        <w:rPr>
          <w:lang w:val="en-NZ"/>
        </w:rPr>
        <w:t>Heads of SAIs meeting in Fiji focused on the topic of communication – both written and verbal</w:t>
      </w:r>
      <w:r w:rsidR="007B1CA2">
        <w:rPr>
          <w:lang w:val="en-NZ"/>
        </w:rPr>
        <w:t>, supported by PASAI.</w:t>
      </w:r>
      <w:r w:rsidR="007B1CA2" w:rsidRPr="007B1CA2">
        <w:t xml:space="preserve"> </w:t>
      </w:r>
      <w:r w:rsidRPr="009B211A">
        <w:t xml:space="preserve">Although PASAI has no communication program scheduled, </w:t>
      </w:r>
      <w:r w:rsidR="00E0035E">
        <w:t xml:space="preserve">it plans </w:t>
      </w:r>
      <w:r w:rsidR="00E0035E">
        <w:rPr>
          <w:lang w:val="en-NZ"/>
        </w:rPr>
        <w:t>other communication-</w:t>
      </w:r>
      <w:r w:rsidR="00E0035E" w:rsidRPr="00E0035E">
        <w:rPr>
          <w:lang w:val="en-NZ"/>
        </w:rPr>
        <w:t>focused work in the future</w:t>
      </w:r>
      <w:r w:rsidR="00E0035E">
        <w:rPr>
          <w:lang w:val="en-NZ"/>
        </w:rPr>
        <w:t xml:space="preserve">. In addition, it </w:t>
      </w:r>
      <w:r w:rsidR="00E0035E">
        <w:t>could</w:t>
      </w:r>
      <w:r w:rsidRPr="009B211A">
        <w:t xml:space="preserve"> elaborate a good practice note and/or lessons learned on SAI communication. </w:t>
      </w:r>
      <w:r w:rsidR="00E0035E">
        <w:t>For example</w:t>
      </w:r>
      <w:r w:rsidRPr="009B211A">
        <w:t xml:space="preserve">, the Secretariat noted that all staff </w:t>
      </w:r>
      <w:r w:rsidR="00C91CF0">
        <w:t xml:space="preserve">in </w:t>
      </w:r>
      <w:r w:rsidR="00C91CF0" w:rsidRPr="009B211A">
        <w:t xml:space="preserve">SAI Cook Islands received </w:t>
      </w:r>
      <w:r w:rsidRPr="009B211A">
        <w:t xml:space="preserve">training on how evidence </w:t>
      </w:r>
      <w:r w:rsidR="00C91CF0">
        <w:t xml:space="preserve">should be </w:t>
      </w:r>
      <w:r w:rsidRPr="009B211A">
        <w:t>recorded in aud</w:t>
      </w:r>
      <w:r w:rsidR="007B1CA2">
        <w:t xml:space="preserve">it files and </w:t>
      </w:r>
      <w:r w:rsidR="00C91CF0">
        <w:t xml:space="preserve">on report </w:t>
      </w:r>
      <w:r w:rsidR="007B1CA2">
        <w:t>writing skills</w:t>
      </w:r>
      <w:r w:rsidR="00C91CF0">
        <w:t xml:space="preserve">, administered </w:t>
      </w:r>
      <w:r w:rsidRPr="009B211A">
        <w:t xml:space="preserve">through the twinning </w:t>
      </w:r>
      <w:r w:rsidR="00C91CF0">
        <w:t>cooperation with</w:t>
      </w:r>
      <w:r w:rsidRPr="009B211A">
        <w:t xml:space="preserve"> SAI New Zealand.</w:t>
      </w:r>
      <w:r w:rsidRPr="009B211A">
        <w:rPr>
          <w:rStyle w:val="FootnoteReference"/>
        </w:rPr>
        <w:footnoteReference w:id="18"/>
      </w:r>
      <w:r w:rsidRPr="009B211A">
        <w:t xml:space="preserve"> PASAI could distribute the information and materials used for the training by SAI New Zealand and make available to other members. Supporting SAI’s initiatives to improve communication can contribute to the achievement of SPA1 and SPA2.</w:t>
      </w:r>
    </w:p>
    <w:p w14:paraId="7CBB80A7" w14:textId="77777777" w:rsidR="00D32D55" w:rsidRPr="009B211A" w:rsidRDefault="00D32D55" w:rsidP="00D32D55">
      <w:pPr>
        <w:pStyle w:val="ListParagraph"/>
      </w:pPr>
      <w:r w:rsidRPr="009B211A">
        <w:t xml:space="preserve">In partnership with the IDI, PASAI is currently implementing a regional program on SAI Stakeholder Engagement. This program has the potential to produce positive results if staff participating in this program have the proper background and authority within their SAIs to engage in communication with SAI’s stakeholders. </w:t>
      </w:r>
    </w:p>
    <w:p w14:paraId="4043836D" w14:textId="77777777" w:rsidR="00D32D55" w:rsidRPr="009B211A" w:rsidRDefault="00D32D55" w:rsidP="00AD7268">
      <w:pPr>
        <w:pStyle w:val="ListParagraph"/>
      </w:pPr>
      <w:r w:rsidRPr="009B211A">
        <w:t xml:space="preserve">The evaluation does not have data for assessing SAIs involvement in fraud awareness and anti-corruption activities. In the future, PASAI can seek such data in the details </w:t>
      </w:r>
      <w:r w:rsidR="00AD7268">
        <w:t>of</w:t>
      </w:r>
      <w:r w:rsidRPr="009B211A">
        <w:t xml:space="preserve"> the SAI PMF assessments (e.g. </w:t>
      </w:r>
      <w:r w:rsidRPr="009B211A">
        <w:rPr>
          <w:bCs/>
        </w:rPr>
        <w:t>SAI 25).</w:t>
      </w:r>
      <w:r w:rsidRPr="009B211A">
        <w:t xml:space="preserve"> The Accountability and Transparency study can also collect such data. In addition, there exists a National Integrity System assessment, a tool designed by Transparency International, for at least one country in PASAI (Vanuatu). This assessment contains eight indicators on SAIs; the indicator 8.3.2 “Detecting and sanctioning misbehav</w:t>
      </w:r>
      <w:r w:rsidR="00AD7268">
        <w:t>iour” can be of particular use.</w:t>
      </w:r>
    </w:p>
    <w:p w14:paraId="7915B0B4" w14:textId="77777777" w:rsidR="00D32D55" w:rsidRPr="009B211A" w:rsidRDefault="00D32D55" w:rsidP="00D32D55">
      <w:pPr>
        <w:pStyle w:val="ListParagraph"/>
        <w:numPr>
          <w:ilvl w:val="0"/>
          <w:numId w:val="0"/>
        </w:numPr>
        <w:rPr>
          <w:b/>
          <w:bCs/>
        </w:rPr>
      </w:pPr>
      <w:r w:rsidRPr="009B211A">
        <w:rPr>
          <w:b/>
          <w:bCs/>
        </w:rPr>
        <w:t>Extent of achievement on outcome measure</w:t>
      </w:r>
    </w:p>
    <w:p w14:paraId="5028EDDD" w14:textId="77777777" w:rsidR="00D32D55" w:rsidRDefault="00D32D55" w:rsidP="009C2E0B">
      <w:pPr>
        <w:pStyle w:val="ListParagraph"/>
      </w:pPr>
      <w:r w:rsidRPr="009B211A">
        <w:t xml:space="preserve">PASAI has made some strategic partnerships with regional organisations with an interest in governance, transparency and accountability and has recently partnered with the UNDP with joint results-oriented framework. </w:t>
      </w:r>
      <w:r w:rsidR="002D32C2">
        <w:t xml:space="preserve">PASAI also </w:t>
      </w:r>
      <w:r w:rsidR="00982C2F">
        <w:t xml:space="preserve">conducted advocacy workshops for strengthening SAI independence and increase use of audit reports by legislatures. </w:t>
      </w:r>
      <w:r w:rsidRPr="009B211A">
        <w:t xml:space="preserve">There is a limit to what PASAI can accomplish, given its size, resources and large portfolio of activities. </w:t>
      </w:r>
      <w:r w:rsidR="0052507F">
        <w:t xml:space="preserve">As </w:t>
      </w:r>
      <w:r w:rsidR="009C2E0B">
        <w:t>the analysis on regional outcome shows (below), f</w:t>
      </w:r>
      <w:r w:rsidR="00982C2F">
        <w:t>or a</w:t>
      </w:r>
      <w:r w:rsidR="008172E8">
        <w:t>dvancing in the SAI level indicators,</w:t>
      </w:r>
      <w:r w:rsidR="00982C2F">
        <w:t xml:space="preserve"> </w:t>
      </w:r>
      <w:r w:rsidRPr="009B211A">
        <w:t xml:space="preserve">SAIs need to be more engaged </w:t>
      </w:r>
      <w:r w:rsidR="001E1F5D">
        <w:t>with the</w:t>
      </w:r>
      <w:r w:rsidR="00982C2F">
        <w:t>ir legislature and with the</w:t>
      </w:r>
      <w:r w:rsidR="001E1F5D">
        <w:t xml:space="preserve"> public through the media</w:t>
      </w:r>
      <w:r w:rsidR="00982C2F">
        <w:t xml:space="preserve"> and other organisations</w:t>
      </w:r>
      <w:r w:rsidR="001E1F5D">
        <w:t xml:space="preserve">, </w:t>
      </w:r>
      <w:r w:rsidR="00982C2F">
        <w:rPr>
          <w:rFonts w:cstheme="minorHAnsi"/>
          <w:bCs/>
        </w:rPr>
        <w:t xml:space="preserve">making audit reports publicly available and advocating </w:t>
      </w:r>
      <w:r w:rsidR="00D6574F" w:rsidRPr="00982C2F">
        <w:rPr>
          <w:rFonts w:cstheme="minorHAnsi"/>
          <w:bCs/>
        </w:rPr>
        <w:t xml:space="preserve">for improvements in the PFM </w:t>
      </w:r>
      <w:r w:rsidR="00982C2F">
        <w:rPr>
          <w:rFonts w:cstheme="minorHAnsi"/>
          <w:bCs/>
        </w:rPr>
        <w:t>systems</w:t>
      </w:r>
      <w:r w:rsidRPr="00D6574F">
        <w:t xml:space="preserve">. </w:t>
      </w:r>
      <w:r w:rsidR="009C2E0B">
        <w:rPr>
          <w:rStyle w:val="FootnoteReference"/>
        </w:rPr>
        <w:footnoteReference w:id="19"/>
      </w:r>
    </w:p>
    <w:p w14:paraId="4D3A1685" w14:textId="77777777" w:rsidR="00D32D55" w:rsidRPr="009B211A" w:rsidRDefault="00D32D55" w:rsidP="00D32D55">
      <w:pPr>
        <w:pStyle w:val="Heading3"/>
      </w:pPr>
      <w:bookmarkStart w:id="42" w:name="_Toc529904509"/>
      <w:bookmarkStart w:id="43" w:name="_Toc530567677"/>
      <w:bookmarkStart w:id="44" w:name="_Toc531260612"/>
      <w:bookmarkStart w:id="45" w:name="_Toc5873451"/>
      <w:r w:rsidRPr="009B211A">
        <w:t>High quality audits completed by Pacific SAIs</w:t>
      </w:r>
      <w:bookmarkEnd w:id="42"/>
      <w:bookmarkEnd w:id="43"/>
      <w:bookmarkEnd w:id="44"/>
      <w:r w:rsidRPr="009B211A">
        <w:t xml:space="preserve"> - – SP3</w:t>
      </w:r>
      <w:bookmarkEnd w:id="45"/>
    </w:p>
    <w:p w14:paraId="487EC0FC" w14:textId="77777777" w:rsidR="00D32D55" w:rsidRPr="009B211A" w:rsidRDefault="00D32D55" w:rsidP="00D11BC7">
      <w:pPr>
        <w:pStyle w:val="ListParagraph"/>
        <w:numPr>
          <w:ilvl w:val="0"/>
          <w:numId w:val="0"/>
        </w:numPr>
        <w:rPr>
          <w:rFonts w:cstheme="minorHAnsi"/>
          <w:b/>
        </w:rPr>
      </w:pPr>
      <w:r w:rsidRPr="009B211A">
        <w:rPr>
          <w:rFonts w:cstheme="minorHAnsi"/>
          <w:b/>
        </w:rPr>
        <w:t>Outcome measure: Improvements in production of Financial Statements of Government (FSG)/Whole of Government (WoG) audits annually by trained and qualified SAI staff and increase in numbers of performance audits undertaken by SAIs with audit impacts reported annually.</w:t>
      </w:r>
    </w:p>
    <w:p w14:paraId="41BE6720" w14:textId="43B97A52" w:rsidR="00D32D55" w:rsidRPr="00640295" w:rsidRDefault="00782394" w:rsidP="00D32D55">
      <w:pPr>
        <w:pStyle w:val="ListParagraph"/>
        <w:numPr>
          <w:ilvl w:val="0"/>
          <w:numId w:val="0"/>
        </w:numPr>
        <w:rPr>
          <w:b/>
          <w:bCs/>
        </w:rPr>
      </w:pPr>
      <w:r>
        <w:rPr>
          <w:b/>
        </w:rPr>
        <w:t>Objectives</w:t>
      </w:r>
      <w:r w:rsidR="00D32D55" w:rsidRPr="00640295">
        <w:rPr>
          <w:b/>
          <w:bCs/>
        </w:rPr>
        <w:t>:</w:t>
      </w:r>
    </w:p>
    <w:p w14:paraId="55817BEC" w14:textId="77777777" w:rsidR="00640295" w:rsidRPr="00640295" w:rsidRDefault="00640295" w:rsidP="0075163A">
      <w:pPr>
        <w:pStyle w:val="ListParagraph"/>
        <w:numPr>
          <w:ilvl w:val="0"/>
          <w:numId w:val="48"/>
        </w:numPr>
        <w:spacing w:after="60" w:line="259" w:lineRule="auto"/>
        <w:ind w:left="714" w:hanging="357"/>
        <w:rPr>
          <w:rFonts w:cstheme="minorHAnsi"/>
          <w:bCs/>
        </w:rPr>
      </w:pPr>
      <w:r w:rsidRPr="00640295">
        <w:rPr>
          <w:rFonts w:cstheme="minorHAnsi"/>
          <w:bCs/>
        </w:rPr>
        <w:t xml:space="preserve">3A Up-to-date Financial Statement of Government (FSG) or Whole of Government (WOG) reports are audited (using standards appropriate to the individual SAI) on a timely basis for applicable member nations. </w:t>
      </w:r>
    </w:p>
    <w:p w14:paraId="637BEBBE" w14:textId="77777777" w:rsidR="00640295" w:rsidRPr="00640295" w:rsidRDefault="00640295" w:rsidP="0075163A">
      <w:pPr>
        <w:pStyle w:val="ListParagraph"/>
        <w:numPr>
          <w:ilvl w:val="0"/>
          <w:numId w:val="48"/>
        </w:numPr>
        <w:spacing w:after="60" w:line="259" w:lineRule="auto"/>
        <w:ind w:left="714" w:hanging="357"/>
        <w:rPr>
          <w:rFonts w:cstheme="minorHAnsi"/>
          <w:bCs/>
        </w:rPr>
      </w:pPr>
      <w:r w:rsidRPr="00640295">
        <w:rPr>
          <w:rFonts w:cstheme="minorHAnsi"/>
          <w:bCs/>
        </w:rPr>
        <w:t xml:space="preserve">3B SAIs produce high quality financial audits in accordance with national/international standards. </w:t>
      </w:r>
    </w:p>
    <w:p w14:paraId="240FBE27" w14:textId="77777777" w:rsidR="00640295" w:rsidRPr="00640295" w:rsidRDefault="00640295" w:rsidP="0075163A">
      <w:pPr>
        <w:pStyle w:val="ListParagraph"/>
        <w:numPr>
          <w:ilvl w:val="0"/>
          <w:numId w:val="48"/>
        </w:numPr>
        <w:spacing w:after="60" w:line="241" w:lineRule="auto"/>
        <w:ind w:left="714" w:hanging="357"/>
        <w:rPr>
          <w:rFonts w:cstheme="minorHAnsi"/>
          <w:bCs/>
        </w:rPr>
      </w:pPr>
      <w:r w:rsidRPr="00640295">
        <w:rPr>
          <w:rFonts w:cstheme="minorHAnsi"/>
          <w:bCs/>
        </w:rPr>
        <w:t xml:space="preserve">3C SAIs produce high quality performance audits of government and regional programmes. </w:t>
      </w:r>
    </w:p>
    <w:p w14:paraId="0AFEA7C0" w14:textId="77777777" w:rsidR="00640295" w:rsidRPr="00640295" w:rsidRDefault="00640295" w:rsidP="0075163A">
      <w:pPr>
        <w:pStyle w:val="ListParagraph"/>
        <w:numPr>
          <w:ilvl w:val="0"/>
          <w:numId w:val="48"/>
        </w:numPr>
        <w:spacing w:after="160" w:line="259" w:lineRule="auto"/>
        <w:rPr>
          <w:rFonts w:cstheme="minorHAnsi"/>
          <w:bCs/>
        </w:rPr>
      </w:pPr>
      <w:r w:rsidRPr="00640295">
        <w:rPr>
          <w:rFonts w:cstheme="minorHAnsi"/>
          <w:bCs/>
        </w:rPr>
        <w:t xml:space="preserve">3D Each SAI is audited annually to set an example to public entities in the Pacific </w:t>
      </w:r>
    </w:p>
    <w:p w14:paraId="1D55D8A6" w14:textId="6A231DFA" w:rsidR="00D32D55" w:rsidRPr="009B211A" w:rsidRDefault="00D32D55" w:rsidP="00D32D55">
      <w:pPr>
        <w:pStyle w:val="ListParagraph"/>
      </w:pPr>
      <w:r w:rsidRPr="009B211A">
        <w:lastRenderedPageBreak/>
        <w:t>PASAI has implemented CPA and FAST programs to increase the outputs of SAIs in terms of number of performance and financial audits. It has also implemented the IPSA</w:t>
      </w:r>
      <w:r w:rsidR="00737967">
        <w:t>S</w:t>
      </w:r>
      <w:r w:rsidRPr="009B211A">
        <w:t xml:space="preserve"> Cash program, which train staff from the executive branch together with external auditors. Other programs were also implemented to train SAI staff. In 2016, PASAI carried out an assessment of the CPA programs.</w:t>
      </w:r>
      <w:r w:rsidRPr="009B211A">
        <w:rPr>
          <w:rStyle w:val="FootnoteReference"/>
        </w:rPr>
        <w:footnoteReference w:id="20"/>
      </w:r>
      <w:r w:rsidRPr="009B211A">
        <w:rPr>
          <w:rFonts w:cstheme="minorHAnsi"/>
        </w:rPr>
        <w:t xml:space="preserve"> </w:t>
      </w:r>
    </w:p>
    <w:p w14:paraId="016529E8" w14:textId="6041E5A5" w:rsidR="00D32D55" w:rsidRPr="00611825" w:rsidRDefault="00D32D55" w:rsidP="00C43E84">
      <w:pPr>
        <w:pStyle w:val="ListParagraph"/>
      </w:pPr>
      <w:r w:rsidRPr="009B211A">
        <w:rPr>
          <w:rFonts w:cstheme="minorHAnsi"/>
        </w:rPr>
        <w:t xml:space="preserve">PASAI did not establish baseline data to verify change in audit quality in PASAI nor on the number of FSG/WOG audits submitted in the region. However, PEFA PI-26, dimension (i) assess the scope/nature of audit performed (including adherence to auditing standards) and </w:t>
      </w:r>
      <w:r w:rsidR="008C0E7C">
        <w:rPr>
          <w:rFonts w:cstheme="minorHAnsi"/>
        </w:rPr>
        <w:t xml:space="preserve">dimension </w:t>
      </w:r>
      <w:r w:rsidRPr="009B211A">
        <w:rPr>
          <w:rFonts w:cstheme="minorHAnsi"/>
        </w:rPr>
        <w:t xml:space="preserve">(ii) </w:t>
      </w:r>
      <w:r w:rsidR="00C43E84">
        <w:rPr>
          <w:rFonts w:cstheme="minorHAnsi"/>
        </w:rPr>
        <w:t>assess the t</w:t>
      </w:r>
      <w:r w:rsidRPr="009B211A">
        <w:rPr>
          <w:rFonts w:cstheme="minorHAnsi"/>
        </w:rPr>
        <w:t>imeliness of submission of audit reports to legislature. As shown in the graphs below, the results for PASAI indicate slight positive developments from 2014 in both dimensions, although just over half of the SAIs in the region reach the benchmark for timeliness of audit.</w:t>
      </w:r>
      <w:r w:rsidRPr="009B211A">
        <w:rPr>
          <w:rStyle w:val="FootnoteReference"/>
          <w:rFonts w:cstheme="minorHAnsi"/>
        </w:rPr>
        <w:footnoteReference w:id="21"/>
      </w:r>
      <w:r w:rsidRPr="009B211A">
        <w:rPr>
          <w:rFonts w:cstheme="minorHAnsi"/>
        </w:rPr>
        <w:t xml:space="preserve"> There is</w:t>
      </w:r>
      <w:r w:rsidR="009B211A">
        <w:rPr>
          <w:rFonts w:cstheme="minorHAnsi"/>
        </w:rPr>
        <w:t>,</w:t>
      </w:r>
      <w:r w:rsidR="002F50D3" w:rsidRPr="009B211A">
        <w:rPr>
          <w:rFonts w:cstheme="minorHAnsi"/>
        </w:rPr>
        <w:t xml:space="preserve"> however</w:t>
      </w:r>
      <w:r w:rsidR="009B211A">
        <w:rPr>
          <w:rFonts w:cstheme="minorHAnsi"/>
        </w:rPr>
        <w:t>,</w:t>
      </w:r>
      <w:r w:rsidR="008C0E7C">
        <w:rPr>
          <w:rFonts w:cstheme="minorHAnsi"/>
        </w:rPr>
        <w:t xml:space="preserve"> significant regional variation</w:t>
      </w:r>
      <w:r w:rsidR="00C43E84">
        <w:rPr>
          <w:rFonts w:cstheme="minorHAnsi"/>
        </w:rPr>
        <w:t xml:space="preserve"> for timeliness of audit.</w:t>
      </w:r>
    </w:p>
    <w:p w14:paraId="21055557" w14:textId="77777777" w:rsidR="00611825" w:rsidRPr="009B211A" w:rsidRDefault="00611825" w:rsidP="00611825">
      <w:pPr>
        <w:pStyle w:val="Caption"/>
      </w:pPr>
      <w:bookmarkStart w:id="46" w:name="_Toc532819201"/>
      <w:bookmarkStart w:id="47" w:name="_Toc5873498"/>
      <w:r>
        <w:t xml:space="preserve">Figure </w:t>
      </w:r>
      <w:r>
        <w:fldChar w:fldCharType="begin"/>
      </w:r>
      <w:r>
        <w:instrText xml:space="preserve"> SEQ Figure \* ARABIC </w:instrText>
      </w:r>
      <w:r>
        <w:fldChar w:fldCharType="separate"/>
      </w:r>
      <w:r w:rsidR="00365BE6">
        <w:rPr>
          <w:noProof/>
        </w:rPr>
        <w:t>6</w:t>
      </w:r>
      <w:r>
        <w:fldChar w:fldCharType="end"/>
      </w:r>
      <w:r>
        <w:rPr>
          <w:lang w:val="en-US"/>
        </w:rPr>
        <w:t>: Scope and timeliness of audit</w:t>
      </w:r>
      <w:bookmarkEnd w:id="46"/>
      <w:bookmarkEnd w:id="47"/>
    </w:p>
    <w:p w14:paraId="64A7BCF3" w14:textId="77777777" w:rsidR="00D32D55" w:rsidRPr="009B211A" w:rsidRDefault="00D32D55" w:rsidP="00611825">
      <w:pPr>
        <w:pStyle w:val="ListParagraph"/>
        <w:numPr>
          <w:ilvl w:val="0"/>
          <w:numId w:val="0"/>
        </w:numPr>
        <w:spacing w:after="0"/>
        <w:jc w:val="center"/>
      </w:pPr>
      <w:r w:rsidRPr="009B211A">
        <w:rPr>
          <w:noProof/>
          <w:lang w:val="en-AU" w:eastAsia="en-AU"/>
        </w:rPr>
        <w:drawing>
          <wp:inline distT="0" distB="0" distL="0" distR="0" wp14:anchorId="213F5213" wp14:editId="153C6358">
            <wp:extent cx="2763520" cy="1670050"/>
            <wp:effectExtent l="0" t="0" r="1778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9B211A">
        <w:rPr>
          <w:noProof/>
          <w:lang w:val="en-AU" w:eastAsia="en-AU"/>
        </w:rPr>
        <w:drawing>
          <wp:inline distT="0" distB="0" distL="0" distR="0" wp14:anchorId="48BBE289" wp14:editId="6AEE8B1E">
            <wp:extent cx="2708275" cy="1670685"/>
            <wp:effectExtent l="0" t="0" r="15875"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08B386" w14:textId="77777777" w:rsidR="00D32D55" w:rsidRPr="009B211A" w:rsidRDefault="00D32D55" w:rsidP="00D32D55">
      <w:pPr>
        <w:pStyle w:val="ListParagraph"/>
        <w:numPr>
          <w:ilvl w:val="0"/>
          <w:numId w:val="0"/>
        </w:numPr>
        <w:jc w:val="center"/>
      </w:pPr>
      <w:r w:rsidRPr="009B211A">
        <w:t>Source of data: PEFA</w:t>
      </w:r>
    </w:p>
    <w:p w14:paraId="72DBD36C" w14:textId="77777777" w:rsidR="00D32D55" w:rsidRPr="009B211A" w:rsidRDefault="00D32D55" w:rsidP="00D32D55">
      <w:pPr>
        <w:pStyle w:val="ListParagraph"/>
      </w:pPr>
      <w:r w:rsidRPr="009B211A">
        <w:t xml:space="preserve">The analysis of the SAI PMF assessments show that 30% of the SAIs met the benchmark (3 or higher) for </w:t>
      </w:r>
      <w:r w:rsidRPr="009B211A">
        <w:rPr>
          <w:i/>
          <w:iCs w:val="0"/>
        </w:rPr>
        <w:t>audit coverage</w:t>
      </w:r>
      <w:r w:rsidRPr="009B211A">
        <w:t xml:space="preserve">, and 20% scored mid-scale, as shown in the table below. Forty percent (40%) of the SAIs assessed achieved good </w:t>
      </w:r>
      <w:r w:rsidRPr="009B211A">
        <w:rPr>
          <w:i/>
          <w:iCs w:val="0"/>
        </w:rPr>
        <w:t>audit standards</w:t>
      </w:r>
      <w:r w:rsidRPr="009B211A">
        <w:t xml:space="preserve"> for both financial and performance audit, and 20% achieved the middle scale. For </w:t>
      </w:r>
      <w:r w:rsidRPr="009B211A">
        <w:rPr>
          <w:lang w:eastAsia="en-GB"/>
        </w:rPr>
        <w:t xml:space="preserve">financial </w:t>
      </w:r>
      <w:r w:rsidRPr="009B211A">
        <w:rPr>
          <w:i/>
          <w:iCs w:val="0"/>
          <w:lang w:eastAsia="en-GB"/>
        </w:rPr>
        <w:t>audit results</w:t>
      </w:r>
      <w:r w:rsidRPr="009B211A">
        <w:rPr>
          <w:lang w:eastAsia="en-GB"/>
        </w:rPr>
        <w:t>,</w:t>
      </w:r>
      <w:r w:rsidRPr="009B211A">
        <w:t xml:space="preserve"> </w:t>
      </w:r>
      <w:r w:rsidRPr="009B211A">
        <w:rPr>
          <w:lang w:eastAsia="en-GB"/>
        </w:rPr>
        <w:t xml:space="preserve">50% </w:t>
      </w:r>
      <w:r w:rsidRPr="009B211A">
        <w:t>of the SAIs</w:t>
      </w:r>
      <w:r w:rsidRPr="009B211A">
        <w:rPr>
          <w:lang w:eastAsia="en-GB"/>
        </w:rPr>
        <w:t xml:space="preserve"> met the benchmark and 10% mid-scale. For performance audit results, 30% of the SAIs reached the benchmark and 10% achieved the middle score.</w:t>
      </w:r>
    </w:p>
    <w:p w14:paraId="764ADBD4" w14:textId="77777777" w:rsidR="00D32D55" w:rsidRDefault="00D32D55" w:rsidP="007C1DA5">
      <w:pPr>
        <w:pStyle w:val="ListParagraph"/>
      </w:pPr>
      <w:r w:rsidRPr="009B211A">
        <w:t xml:space="preserve">If we take </w:t>
      </w:r>
      <w:r w:rsidRPr="009B211A">
        <w:rPr>
          <w:lang w:eastAsia="en-GB"/>
        </w:rPr>
        <w:t xml:space="preserve">into account that smaller and more resource-limited SAIs may not be able to comply fully with ISSAI standards, the SAI PMF data confirms the PEFA data, showing that around 60% of the SAIs in PASAI submit their financial audit reports within the legal timeframe and at good quality standard. </w:t>
      </w:r>
      <w:r w:rsidRPr="009B211A">
        <w:t>The SAI PMF results shows regional variations for performance audit, with SAIs in Micronesia scoring better.</w:t>
      </w:r>
      <w:r w:rsidRPr="009B211A">
        <w:rPr>
          <w:rStyle w:val="FootnoteReference"/>
        </w:rPr>
        <w:footnoteReference w:id="22"/>
      </w:r>
    </w:p>
    <w:p w14:paraId="30E04F20" w14:textId="77777777" w:rsidR="00611825" w:rsidRPr="009B211A" w:rsidRDefault="00611825" w:rsidP="00611825">
      <w:pPr>
        <w:pStyle w:val="Caption"/>
      </w:pPr>
      <w:bookmarkStart w:id="48" w:name="_Toc5873481"/>
      <w:r>
        <w:t xml:space="preserve">Table </w:t>
      </w:r>
      <w:r>
        <w:fldChar w:fldCharType="begin"/>
      </w:r>
      <w:r>
        <w:instrText xml:space="preserve"> SEQ Table \* ARABIC </w:instrText>
      </w:r>
      <w:r>
        <w:fldChar w:fldCharType="separate"/>
      </w:r>
      <w:r w:rsidR="00365BE6">
        <w:rPr>
          <w:noProof/>
        </w:rPr>
        <w:t>5</w:t>
      </w:r>
      <w:r>
        <w:fldChar w:fldCharType="end"/>
      </w:r>
      <w:r>
        <w:rPr>
          <w:noProof/>
          <w:lang w:val="en-US"/>
        </w:rPr>
        <w:t xml:space="preserve">: SAI scores on </w:t>
      </w:r>
      <w:r w:rsidRPr="00F16B6B">
        <w:rPr>
          <w:noProof/>
          <w:lang w:val="en-US"/>
        </w:rPr>
        <w:t>Audit Quality and Reporting</w:t>
      </w:r>
      <w:r>
        <w:rPr>
          <w:noProof/>
          <w:lang w:val="en-US"/>
        </w:rPr>
        <w:t>, SAI PMF</w:t>
      </w:r>
      <w:bookmarkEnd w:id="48"/>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960"/>
        <w:gridCol w:w="960"/>
        <w:gridCol w:w="960"/>
        <w:gridCol w:w="1153"/>
      </w:tblGrid>
      <w:tr w:rsidR="00D32D55" w:rsidRPr="009B211A" w14:paraId="1C6A6403" w14:textId="77777777" w:rsidTr="00C57E0D">
        <w:trPr>
          <w:trHeight w:val="876"/>
          <w:jc w:val="center"/>
        </w:trPr>
        <w:tc>
          <w:tcPr>
            <w:tcW w:w="5240" w:type="dxa"/>
            <w:shd w:val="clear" w:color="000000" w:fill="DBE5F1"/>
            <w:noWrap/>
            <w:vAlign w:val="center"/>
            <w:hideMark/>
          </w:tcPr>
          <w:p w14:paraId="284842E3"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SAI PMF domain:</w:t>
            </w:r>
            <w:r w:rsidRPr="009B211A">
              <w:rPr>
                <w:rFonts w:ascii="Calibri" w:eastAsia="Times New Roman" w:hAnsi="Calibri" w:cs="Calibri"/>
                <w:b/>
                <w:bCs/>
                <w:color w:val="4472C4"/>
                <w:lang w:eastAsia="en-GB"/>
              </w:rPr>
              <w:t xml:space="preserve"> Audit Quality and Reporting</w:t>
            </w:r>
          </w:p>
        </w:tc>
        <w:tc>
          <w:tcPr>
            <w:tcW w:w="960" w:type="dxa"/>
            <w:shd w:val="clear" w:color="000000" w:fill="DBE5F1"/>
            <w:vAlign w:val="center"/>
            <w:hideMark/>
          </w:tcPr>
          <w:p w14:paraId="773AC425"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of SAIs scoring 0-1</w:t>
            </w:r>
          </w:p>
        </w:tc>
        <w:tc>
          <w:tcPr>
            <w:tcW w:w="960" w:type="dxa"/>
            <w:shd w:val="clear" w:color="000000" w:fill="DBE5F1"/>
            <w:noWrap/>
            <w:vAlign w:val="center"/>
            <w:hideMark/>
          </w:tcPr>
          <w:p w14:paraId="2483BCCC"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xml:space="preserve">% of SAIs scoring 2 </w:t>
            </w:r>
          </w:p>
        </w:tc>
        <w:tc>
          <w:tcPr>
            <w:tcW w:w="960" w:type="dxa"/>
            <w:shd w:val="clear" w:color="000000" w:fill="DBE5F1"/>
            <w:noWrap/>
            <w:vAlign w:val="center"/>
            <w:hideMark/>
          </w:tcPr>
          <w:p w14:paraId="6CEEB39A"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 xml:space="preserve">% of SAIs scoring 3-4 </w:t>
            </w:r>
          </w:p>
        </w:tc>
        <w:tc>
          <w:tcPr>
            <w:tcW w:w="1153" w:type="dxa"/>
            <w:shd w:val="clear" w:color="000000" w:fill="DBE5F1"/>
            <w:vAlign w:val="center"/>
            <w:hideMark/>
          </w:tcPr>
          <w:p w14:paraId="1C6CFE74" w14:textId="77777777" w:rsidR="00D32D55" w:rsidRPr="009B211A" w:rsidRDefault="00D32D55" w:rsidP="00C57E0D">
            <w:pPr>
              <w:spacing w:after="0" w:line="240" w:lineRule="auto"/>
              <w:jc w:val="center"/>
              <w:rPr>
                <w:rFonts w:ascii="Calibri" w:eastAsia="Times New Roman" w:hAnsi="Calibri" w:cs="Calibri"/>
                <w:b/>
                <w:bCs/>
                <w:color w:val="000000"/>
                <w:lang w:eastAsia="en-GB"/>
              </w:rPr>
            </w:pPr>
            <w:r w:rsidRPr="009B211A">
              <w:rPr>
                <w:rFonts w:ascii="Calibri" w:eastAsia="Times New Roman" w:hAnsi="Calibri" w:cs="Calibri"/>
                <w:b/>
                <w:bCs/>
                <w:color w:val="000000"/>
                <w:lang w:eastAsia="en-GB"/>
              </w:rPr>
              <w:t>Not applicable</w:t>
            </w:r>
          </w:p>
        </w:tc>
      </w:tr>
      <w:tr w:rsidR="00D32D55" w:rsidRPr="009B211A" w14:paraId="36D06BFA" w14:textId="77777777" w:rsidTr="00C57E0D">
        <w:trPr>
          <w:trHeight w:val="300"/>
          <w:jc w:val="center"/>
        </w:trPr>
        <w:tc>
          <w:tcPr>
            <w:tcW w:w="5240" w:type="dxa"/>
            <w:shd w:val="clear" w:color="auto" w:fill="auto"/>
            <w:noWrap/>
            <w:vAlign w:val="center"/>
            <w:hideMark/>
          </w:tcPr>
          <w:p w14:paraId="388B7F96"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Audit Coverage</w:t>
            </w:r>
          </w:p>
        </w:tc>
        <w:tc>
          <w:tcPr>
            <w:tcW w:w="960" w:type="dxa"/>
            <w:shd w:val="clear" w:color="auto" w:fill="auto"/>
            <w:noWrap/>
            <w:vAlign w:val="center"/>
            <w:hideMark/>
          </w:tcPr>
          <w:p w14:paraId="5AAA75AE"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50%</w:t>
            </w:r>
          </w:p>
        </w:tc>
        <w:tc>
          <w:tcPr>
            <w:tcW w:w="960" w:type="dxa"/>
            <w:shd w:val="clear" w:color="auto" w:fill="auto"/>
            <w:noWrap/>
            <w:vAlign w:val="center"/>
            <w:hideMark/>
          </w:tcPr>
          <w:p w14:paraId="58718C6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20%</w:t>
            </w:r>
          </w:p>
        </w:tc>
        <w:tc>
          <w:tcPr>
            <w:tcW w:w="960" w:type="dxa"/>
            <w:shd w:val="clear" w:color="auto" w:fill="auto"/>
            <w:noWrap/>
            <w:vAlign w:val="center"/>
            <w:hideMark/>
          </w:tcPr>
          <w:p w14:paraId="1723E60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1153" w:type="dxa"/>
            <w:shd w:val="clear" w:color="auto" w:fill="auto"/>
            <w:noWrap/>
            <w:vAlign w:val="center"/>
            <w:hideMark/>
          </w:tcPr>
          <w:p w14:paraId="573C13CC" w14:textId="77777777" w:rsidR="00D32D55" w:rsidRPr="009B211A" w:rsidRDefault="00D32D55" w:rsidP="00C57E0D">
            <w:pPr>
              <w:spacing w:after="0" w:line="240" w:lineRule="auto"/>
              <w:jc w:val="center"/>
              <w:rPr>
                <w:rFonts w:ascii="Calibri" w:eastAsia="Times New Roman" w:hAnsi="Calibri" w:cs="Calibri"/>
                <w:color w:val="000000"/>
                <w:lang w:eastAsia="en-GB"/>
              </w:rPr>
            </w:pPr>
          </w:p>
        </w:tc>
      </w:tr>
      <w:tr w:rsidR="00D32D55" w:rsidRPr="009B211A" w14:paraId="1E2E95D8" w14:textId="77777777" w:rsidTr="00C57E0D">
        <w:trPr>
          <w:trHeight w:val="300"/>
          <w:jc w:val="center"/>
        </w:trPr>
        <w:tc>
          <w:tcPr>
            <w:tcW w:w="5240" w:type="dxa"/>
            <w:shd w:val="clear" w:color="auto" w:fill="auto"/>
            <w:noWrap/>
            <w:vAlign w:val="center"/>
            <w:hideMark/>
          </w:tcPr>
          <w:p w14:paraId="74CB1AC0"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Financial Audit Standards and Quality Management</w:t>
            </w:r>
          </w:p>
        </w:tc>
        <w:tc>
          <w:tcPr>
            <w:tcW w:w="960" w:type="dxa"/>
            <w:shd w:val="clear" w:color="auto" w:fill="auto"/>
            <w:noWrap/>
            <w:vAlign w:val="center"/>
            <w:hideMark/>
          </w:tcPr>
          <w:p w14:paraId="2ECE3C26"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960" w:type="dxa"/>
            <w:shd w:val="clear" w:color="auto" w:fill="auto"/>
            <w:noWrap/>
            <w:vAlign w:val="center"/>
            <w:hideMark/>
          </w:tcPr>
          <w:p w14:paraId="38E6562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20%</w:t>
            </w:r>
          </w:p>
        </w:tc>
        <w:tc>
          <w:tcPr>
            <w:tcW w:w="960" w:type="dxa"/>
            <w:shd w:val="clear" w:color="auto" w:fill="auto"/>
            <w:noWrap/>
            <w:vAlign w:val="center"/>
            <w:hideMark/>
          </w:tcPr>
          <w:p w14:paraId="7783A932"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1153" w:type="dxa"/>
            <w:shd w:val="clear" w:color="auto" w:fill="auto"/>
            <w:noWrap/>
            <w:vAlign w:val="center"/>
            <w:hideMark/>
          </w:tcPr>
          <w:p w14:paraId="10FEE89D"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r w:rsidR="00D32D55" w:rsidRPr="009B211A" w14:paraId="16F398FD" w14:textId="77777777" w:rsidTr="00C57E0D">
        <w:trPr>
          <w:trHeight w:val="300"/>
          <w:jc w:val="center"/>
        </w:trPr>
        <w:tc>
          <w:tcPr>
            <w:tcW w:w="5240" w:type="dxa"/>
            <w:shd w:val="clear" w:color="auto" w:fill="auto"/>
            <w:noWrap/>
            <w:vAlign w:val="center"/>
            <w:hideMark/>
          </w:tcPr>
          <w:p w14:paraId="7C374BE4"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Financial Audit Process</w:t>
            </w:r>
          </w:p>
        </w:tc>
        <w:tc>
          <w:tcPr>
            <w:tcW w:w="960" w:type="dxa"/>
            <w:shd w:val="clear" w:color="auto" w:fill="auto"/>
            <w:noWrap/>
            <w:vAlign w:val="center"/>
            <w:hideMark/>
          </w:tcPr>
          <w:p w14:paraId="7067748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960" w:type="dxa"/>
            <w:shd w:val="clear" w:color="auto" w:fill="auto"/>
            <w:noWrap/>
            <w:vAlign w:val="center"/>
            <w:hideMark/>
          </w:tcPr>
          <w:p w14:paraId="4BEDF48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20%</w:t>
            </w:r>
          </w:p>
        </w:tc>
        <w:tc>
          <w:tcPr>
            <w:tcW w:w="960" w:type="dxa"/>
            <w:shd w:val="clear" w:color="auto" w:fill="auto"/>
            <w:noWrap/>
            <w:vAlign w:val="center"/>
            <w:hideMark/>
          </w:tcPr>
          <w:p w14:paraId="02CB7DC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1153" w:type="dxa"/>
            <w:shd w:val="clear" w:color="auto" w:fill="auto"/>
            <w:noWrap/>
            <w:vAlign w:val="center"/>
            <w:hideMark/>
          </w:tcPr>
          <w:p w14:paraId="53A5B3E7"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r w:rsidR="00D32D55" w:rsidRPr="009B211A" w14:paraId="4C62FB87" w14:textId="77777777" w:rsidTr="00C57E0D">
        <w:trPr>
          <w:trHeight w:val="300"/>
          <w:jc w:val="center"/>
        </w:trPr>
        <w:tc>
          <w:tcPr>
            <w:tcW w:w="5240" w:type="dxa"/>
            <w:shd w:val="clear" w:color="auto" w:fill="auto"/>
            <w:noWrap/>
            <w:vAlign w:val="center"/>
            <w:hideMark/>
          </w:tcPr>
          <w:p w14:paraId="1A40D3E4"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Financial Audit Results</w:t>
            </w:r>
          </w:p>
        </w:tc>
        <w:tc>
          <w:tcPr>
            <w:tcW w:w="960" w:type="dxa"/>
            <w:shd w:val="clear" w:color="auto" w:fill="auto"/>
            <w:noWrap/>
            <w:vAlign w:val="center"/>
            <w:hideMark/>
          </w:tcPr>
          <w:p w14:paraId="440D8B39"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960" w:type="dxa"/>
            <w:shd w:val="clear" w:color="auto" w:fill="auto"/>
            <w:noWrap/>
            <w:vAlign w:val="center"/>
            <w:hideMark/>
          </w:tcPr>
          <w:p w14:paraId="56A2E8CA"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c>
          <w:tcPr>
            <w:tcW w:w="960" w:type="dxa"/>
            <w:shd w:val="clear" w:color="auto" w:fill="auto"/>
            <w:noWrap/>
            <w:vAlign w:val="center"/>
            <w:hideMark/>
          </w:tcPr>
          <w:p w14:paraId="42C97A7B"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50%</w:t>
            </w:r>
          </w:p>
        </w:tc>
        <w:tc>
          <w:tcPr>
            <w:tcW w:w="1153" w:type="dxa"/>
            <w:shd w:val="clear" w:color="auto" w:fill="auto"/>
            <w:noWrap/>
            <w:vAlign w:val="center"/>
            <w:hideMark/>
          </w:tcPr>
          <w:p w14:paraId="466C8624"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r w:rsidR="00D32D55" w:rsidRPr="009B211A" w14:paraId="1CE07964" w14:textId="77777777" w:rsidTr="00C57E0D">
        <w:trPr>
          <w:trHeight w:val="300"/>
          <w:jc w:val="center"/>
        </w:trPr>
        <w:tc>
          <w:tcPr>
            <w:tcW w:w="5240" w:type="dxa"/>
            <w:shd w:val="clear" w:color="auto" w:fill="auto"/>
            <w:noWrap/>
            <w:vAlign w:val="center"/>
            <w:hideMark/>
          </w:tcPr>
          <w:p w14:paraId="0C584BD4"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lastRenderedPageBreak/>
              <w:t>Performance Audit Standards and Quality Management</w:t>
            </w:r>
          </w:p>
        </w:tc>
        <w:tc>
          <w:tcPr>
            <w:tcW w:w="960" w:type="dxa"/>
            <w:shd w:val="clear" w:color="auto" w:fill="auto"/>
            <w:noWrap/>
            <w:vAlign w:val="center"/>
            <w:hideMark/>
          </w:tcPr>
          <w:p w14:paraId="3261B911"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960" w:type="dxa"/>
            <w:shd w:val="clear" w:color="auto" w:fill="auto"/>
            <w:noWrap/>
            <w:vAlign w:val="center"/>
            <w:hideMark/>
          </w:tcPr>
          <w:p w14:paraId="6A058BBA"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20%</w:t>
            </w:r>
          </w:p>
        </w:tc>
        <w:tc>
          <w:tcPr>
            <w:tcW w:w="960" w:type="dxa"/>
            <w:shd w:val="clear" w:color="auto" w:fill="auto"/>
            <w:noWrap/>
            <w:vAlign w:val="center"/>
            <w:hideMark/>
          </w:tcPr>
          <w:p w14:paraId="71CE5481"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1153" w:type="dxa"/>
            <w:shd w:val="clear" w:color="auto" w:fill="auto"/>
            <w:noWrap/>
            <w:vAlign w:val="center"/>
            <w:hideMark/>
          </w:tcPr>
          <w:p w14:paraId="138CD552"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r w:rsidR="00D32D55" w:rsidRPr="009B211A" w14:paraId="7EFF34CC" w14:textId="77777777" w:rsidTr="00C57E0D">
        <w:trPr>
          <w:trHeight w:val="300"/>
          <w:jc w:val="center"/>
        </w:trPr>
        <w:tc>
          <w:tcPr>
            <w:tcW w:w="5240" w:type="dxa"/>
            <w:shd w:val="clear" w:color="auto" w:fill="auto"/>
            <w:noWrap/>
            <w:vAlign w:val="center"/>
            <w:hideMark/>
          </w:tcPr>
          <w:p w14:paraId="6A9DB98F"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Performance Audit Process</w:t>
            </w:r>
          </w:p>
        </w:tc>
        <w:tc>
          <w:tcPr>
            <w:tcW w:w="960" w:type="dxa"/>
            <w:shd w:val="clear" w:color="auto" w:fill="auto"/>
            <w:noWrap/>
            <w:vAlign w:val="center"/>
            <w:hideMark/>
          </w:tcPr>
          <w:p w14:paraId="3FE480AF"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c>
          <w:tcPr>
            <w:tcW w:w="960" w:type="dxa"/>
            <w:shd w:val="clear" w:color="auto" w:fill="auto"/>
            <w:noWrap/>
            <w:vAlign w:val="center"/>
            <w:hideMark/>
          </w:tcPr>
          <w:p w14:paraId="3C299C5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960" w:type="dxa"/>
            <w:shd w:val="clear" w:color="auto" w:fill="auto"/>
            <w:noWrap/>
            <w:vAlign w:val="center"/>
            <w:hideMark/>
          </w:tcPr>
          <w:p w14:paraId="235F2BCB"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40%</w:t>
            </w:r>
          </w:p>
        </w:tc>
        <w:tc>
          <w:tcPr>
            <w:tcW w:w="1153" w:type="dxa"/>
            <w:shd w:val="clear" w:color="auto" w:fill="auto"/>
            <w:noWrap/>
            <w:vAlign w:val="center"/>
            <w:hideMark/>
          </w:tcPr>
          <w:p w14:paraId="151FC618"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r w:rsidR="00D32D55" w:rsidRPr="009B211A" w14:paraId="756DFABE" w14:textId="77777777" w:rsidTr="00C57E0D">
        <w:trPr>
          <w:trHeight w:val="300"/>
          <w:jc w:val="center"/>
        </w:trPr>
        <w:tc>
          <w:tcPr>
            <w:tcW w:w="5240" w:type="dxa"/>
            <w:shd w:val="clear" w:color="auto" w:fill="auto"/>
            <w:noWrap/>
            <w:vAlign w:val="center"/>
            <w:hideMark/>
          </w:tcPr>
          <w:p w14:paraId="1F996B26"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Performance Audit Results</w:t>
            </w:r>
          </w:p>
        </w:tc>
        <w:tc>
          <w:tcPr>
            <w:tcW w:w="960" w:type="dxa"/>
            <w:shd w:val="clear" w:color="auto" w:fill="auto"/>
            <w:noWrap/>
            <w:vAlign w:val="center"/>
            <w:hideMark/>
          </w:tcPr>
          <w:p w14:paraId="5BB06027"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50%</w:t>
            </w:r>
          </w:p>
        </w:tc>
        <w:tc>
          <w:tcPr>
            <w:tcW w:w="960" w:type="dxa"/>
            <w:shd w:val="clear" w:color="auto" w:fill="auto"/>
            <w:noWrap/>
            <w:vAlign w:val="center"/>
            <w:hideMark/>
          </w:tcPr>
          <w:p w14:paraId="18659FB9"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c>
          <w:tcPr>
            <w:tcW w:w="960" w:type="dxa"/>
            <w:shd w:val="clear" w:color="auto" w:fill="auto"/>
            <w:noWrap/>
            <w:vAlign w:val="center"/>
            <w:hideMark/>
          </w:tcPr>
          <w:p w14:paraId="0DAD30B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w:t>
            </w:r>
          </w:p>
        </w:tc>
        <w:tc>
          <w:tcPr>
            <w:tcW w:w="1153" w:type="dxa"/>
            <w:shd w:val="clear" w:color="auto" w:fill="auto"/>
            <w:noWrap/>
            <w:vAlign w:val="center"/>
            <w:hideMark/>
          </w:tcPr>
          <w:p w14:paraId="48335C6F"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10%</w:t>
            </w:r>
          </w:p>
        </w:tc>
      </w:tr>
    </w:tbl>
    <w:p w14:paraId="173944DC" w14:textId="77777777" w:rsidR="00D32D55" w:rsidRPr="009B211A" w:rsidRDefault="00D32D55" w:rsidP="00D32D55"/>
    <w:p w14:paraId="0B136CE3" w14:textId="77777777" w:rsidR="00D32D55" w:rsidRPr="009B211A" w:rsidRDefault="00D32D55" w:rsidP="008E1A1C">
      <w:pPr>
        <w:pStyle w:val="ListParagraph"/>
      </w:pPr>
      <w:r w:rsidRPr="009B211A">
        <w:t>In the 2017 INTOSAI Global Survey, 17 SAIs reported if and how often they undertook an assessment of their performance. The results show that 6% of the SAIs in PASAI did a performance assessment in 2013, 35% in 2014, 12% in 2015 and 18% in 2016. With the introduction of the SAI PMF program, most if not all SAIs in PASAI will undertake a perf</w:t>
      </w:r>
      <w:r w:rsidR="008E1A1C">
        <w:t xml:space="preserve">ormance assessment between 2017 and </w:t>
      </w:r>
      <w:r w:rsidRPr="009B211A">
        <w:t>2019.</w:t>
      </w:r>
    </w:p>
    <w:p w14:paraId="03450674" w14:textId="77777777" w:rsidR="00D32D55" w:rsidRPr="00611825" w:rsidRDefault="00D32D55" w:rsidP="00D32D55">
      <w:pPr>
        <w:pStyle w:val="ListParagraph"/>
      </w:pPr>
      <w:r w:rsidRPr="009B211A">
        <w:t xml:space="preserve">Data from the INTOSAI Global Survey shows that 63% of the SAIs in PASAI have their financial statements </w:t>
      </w:r>
      <w:r w:rsidRPr="009B211A">
        <w:rPr>
          <w:rFonts w:cstheme="minorHAnsi"/>
        </w:rPr>
        <w:t>independently audited. There is no baseline data to compare development since 2014.</w:t>
      </w:r>
    </w:p>
    <w:p w14:paraId="0A153648" w14:textId="77777777" w:rsidR="00611825" w:rsidRPr="00611825" w:rsidRDefault="00611825" w:rsidP="00611825">
      <w:pPr>
        <w:pStyle w:val="Caption"/>
      </w:pPr>
      <w:bookmarkStart w:id="49" w:name="_Toc532819202"/>
      <w:bookmarkStart w:id="50" w:name="_Toc5873499"/>
      <w:r>
        <w:t xml:space="preserve">Figure </w:t>
      </w:r>
      <w:r>
        <w:fldChar w:fldCharType="begin"/>
      </w:r>
      <w:r>
        <w:instrText xml:space="preserve"> SEQ Figure \* ARABIC </w:instrText>
      </w:r>
      <w:r>
        <w:fldChar w:fldCharType="separate"/>
      </w:r>
      <w:r w:rsidR="00365BE6">
        <w:rPr>
          <w:noProof/>
        </w:rPr>
        <w:t>7</w:t>
      </w:r>
      <w:r>
        <w:fldChar w:fldCharType="end"/>
      </w:r>
      <w:r>
        <w:t xml:space="preserve">: Percent of SAIs whose </w:t>
      </w:r>
      <w:r w:rsidRPr="00611825">
        <w:t xml:space="preserve">financial statements </w:t>
      </w:r>
      <w:r>
        <w:t xml:space="preserve">are </w:t>
      </w:r>
      <w:r w:rsidRPr="00611825">
        <w:t>subject to external audit (2017)</w:t>
      </w:r>
      <w:bookmarkEnd w:id="49"/>
      <w:bookmarkEnd w:id="50"/>
    </w:p>
    <w:p w14:paraId="6AD02D17" w14:textId="77777777" w:rsidR="00D32D55" w:rsidRDefault="00D32D55" w:rsidP="00611825">
      <w:pPr>
        <w:pStyle w:val="ListParagraph"/>
        <w:numPr>
          <w:ilvl w:val="0"/>
          <w:numId w:val="0"/>
        </w:numPr>
        <w:jc w:val="center"/>
      </w:pPr>
      <w:r w:rsidRPr="009B211A">
        <w:rPr>
          <w:noProof/>
          <w:lang w:val="en-AU" w:eastAsia="en-AU"/>
        </w:rPr>
        <w:drawing>
          <wp:inline distT="0" distB="0" distL="0" distR="0" wp14:anchorId="5C5BE692" wp14:editId="4CA965CD">
            <wp:extent cx="4714435" cy="967105"/>
            <wp:effectExtent l="0" t="0" r="1016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5EC062" w14:textId="77777777" w:rsidR="00D32D55" w:rsidRDefault="00D32D55" w:rsidP="00D32D55">
      <w:pPr>
        <w:pStyle w:val="ListParagraph"/>
        <w:numPr>
          <w:ilvl w:val="0"/>
          <w:numId w:val="0"/>
        </w:numPr>
        <w:rPr>
          <w:b/>
          <w:bCs/>
        </w:rPr>
      </w:pPr>
      <w:r w:rsidRPr="009B211A">
        <w:rPr>
          <w:b/>
          <w:bCs/>
        </w:rPr>
        <w:t>Extent of achievement on outcome measure</w:t>
      </w:r>
    </w:p>
    <w:p w14:paraId="01075608" w14:textId="7C98CC2C" w:rsidR="00D32D55" w:rsidRPr="009B211A" w:rsidRDefault="005A6E07" w:rsidP="00640295">
      <w:pPr>
        <w:pStyle w:val="ListParagraph"/>
      </w:pPr>
      <w:r w:rsidRPr="009B211A">
        <w:t xml:space="preserve">PASAI has been able to increase the </w:t>
      </w:r>
      <w:r w:rsidRPr="00640295">
        <w:rPr>
          <w:rFonts w:cstheme="minorHAnsi"/>
          <w:bCs/>
        </w:rPr>
        <w:t xml:space="preserve">production of FSG/WoG audits through the FAST program. Likewise, </w:t>
      </w:r>
      <w:r w:rsidR="00BF2AC0" w:rsidRPr="00640295">
        <w:rPr>
          <w:rFonts w:cstheme="minorHAnsi"/>
          <w:bCs/>
        </w:rPr>
        <w:t>PASAI</w:t>
      </w:r>
      <w:r w:rsidRPr="00640295">
        <w:rPr>
          <w:rFonts w:cstheme="minorHAnsi"/>
          <w:bCs/>
        </w:rPr>
        <w:t xml:space="preserve"> has directly contributed to increased production of performance audit, even though the data show that training provided were not converted into improved performance audit practices in SAIs that did not have this audit stream established in their SAIs. </w:t>
      </w:r>
      <w:r w:rsidR="0046031E" w:rsidRPr="00640295">
        <w:rPr>
          <w:rFonts w:cstheme="minorHAnsi"/>
          <w:bCs/>
        </w:rPr>
        <w:t xml:space="preserve">There is no baseline data to assess improvement in the quality of audits, but the </w:t>
      </w:r>
      <w:r w:rsidR="00607F9F" w:rsidRPr="00640295">
        <w:rPr>
          <w:rFonts w:cstheme="minorHAnsi"/>
          <w:bCs/>
        </w:rPr>
        <w:t xml:space="preserve">SAI PMF data </w:t>
      </w:r>
      <w:r w:rsidR="0046031E" w:rsidRPr="00640295">
        <w:rPr>
          <w:rFonts w:cstheme="minorHAnsi"/>
          <w:bCs/>
        </w:rPr>
        <w:t>indicates</w:t>
      </w:r>
      <w:r w:rsidR="00607F9F" w:rsidRPr="00640295">
        <w:rPr>
          <w:rFonts w:cstheme="minorHAnsi"/>
          <w:bCs/>
        </w:rPr>
        <w:t xml:space="preserve"> that most SAIs have a way to go to improve </w:t>
      </w:r>
      <w:r w:rsidR="0046031E" w:rsidRPr="00640295">
        <w:rPr>
          <w:rFonts w:cstheme="minorHAnsi"/>
          <w:bCs/>
        </w:rPr>
        <w:t xml:space="preserve">audit </w:t>
      </w:r>
      <w:r w:rsidR="00294028" w:rsidRPr="00640295">
        <w:rPr>
          <w:rFonts w:cstheme="minorHAnsi"/>
          <w:bCs/>
        </w:rPr>
        <w:t xml:space="preserve">coverage, </w:t>
      </w:r>
      <w:r w:rsidR="0046031E" w:rsidRPr="00640295">
        <w:rPr>
          <w:rFonts w:cstheme="minorHAnsi"/>
          <w:bCs/>
        </w:rPr>
        <w:t>standards and results.</w:t>
      </w:r>
      <w:r w:rsidR="00294028" w:rsidRPr="00640295">
        <w:rPr>
          <w:rFonts w:cstheme="minorHAnsi"/>
          <w:bCs/>
        </w:rPr>
        <w:t xml:space="preserve"> </w:t>
      </w:r>
      <w:r w:rsidR="00D32D55" w:rsidRPr="009B211A">
        <w:t xml:space="preserve">Overall, combining the quantitative and the qualitative data, results indicate that many SAIs need to operate in ways that </w:t>
      </w:r>
      <w:r w:rsidR="00D65A00">
        <w:t xml:space="preserve">improve </w:t>
      </w:r>
      <w:r w:rsidR="00D32D55" w:rsidRPr="009B211A">
        <w:t xml:space="preserve">the </w:t>
      </w:r>
      <w:r w:rsidR="00D65A00">
        <w:t>sustainability of</w:t>
      </w:r>
      <w:r w:rsidR="00D65A00" w:rsidRPr="009B211A">
        <w:t xml:space="preserve"> </w:t>
      </w:r>
      <w:r w:rsidR="00D32D55" w:rsidRPr="009B211A">
        <w:t>supp</w:t>
      </w:r>
      <w:r w:rsidR="00D65A00">
        <w:t>ort from PASAI and other partners</w:t>
      </w:r>
      <w:r w:rsidR="001B4A6E">
        <w:t>.</w:t>
      </w:r>
    </w:p>
    <w:p w14:paraId="117C3000" w14:textId="77777777" w:rsidR="00D32D55" w:rsidRPr="009B211A" w:rsidRDefault="00D32D55" w:rsidP="00D32D55">
      <w:pPr>
        <w:pStyle w:val="Heading3"/>
      </w:pPr>
      <w:bookmarkStart w:id="51" w:name="_Toc529904510"/>
      <w:bookmarkStart w:id="52" w:name="_Toc530567678"/>
      <w:bookmarkStart w:id="53" w:name="_Toc531260613"/>
      <w:bookmarkStart w:id="54" w:name="_Toc5873452"/>
      <w:r w:rsidRPr="009B211A">
        <w:t>SAI capacity and capability enhanced</w:t>
      </w:r>
      <w:bookmarkEnd w:id="51"/>
      <w:bookmarkEnd w:id="52"/>
      <w:bookmarkEnd w:id="53"/>
      <w:r w:rsidRPr="009B211A">
        <w:t xml:space="preserve"> - SPA4</w:t>
      </w:r>
      <w:bookmarkEnd w:id="54"/>
    </w:p>
    <w:p w14:paraId="644A213A" w14:textId="77777777" w:rsidR="00D32D55" w:rsidRPr="009B211A" w:rsidRDefault="00D32D55" w:rsidP="00D32D55">
      <w:pPr>
        <w:pStyle w:val="ListParagraph"/>
        <w:numPr>
          <w:ilvl w:val="0"/>
          <w:numId w:val="0"/>
        </w:numPr>
        <w:rPr>
          <w:b/>
        </w:rPr>
      </w:pPr>
      <w:r w:rsidRPr="009B211A">
        <w:rPr>
          <w:b/>
        </w:rPr>
        <w:t>Outcome measure: Improved SAI management processes supported by staff with up-to-date skills and auditing capabilities.</w:t>
      </w:r>
    </w:p>
    <w:p w14:paraId="0AE9A061" w14:textId="35965888" w:rsidR="00D32D55" w:rsidRPr="009B211A" w:rsidRDefault="00782394" w:rsidP="00D32D55">
      <w:pPr>
        <w:pStyle w:val="ListParagraph"/>
        <w:numPr>
          <w:ilvl w:val="0"/>
          <w:numId w:val="0"/>
        </w:numPr>
        <w:rPr>
          <w:b/>
        </w:rPr>
      </w:pPr>
      <w:r>
        <w:rPr>
          <w:b/>
        </w:rPr>
        <w:t>Objectives</w:t>
      </w:r>
      <w:r w:rsidR="00D32D55" w:rsidRPr="009B211A">
        <w:rPr>
          <w:b/>
        </w:rPr>
        <w:t>:</w:t>
      </w:r>
    </w:p>
    <w:p w14:paraId="3FBA4D0E" w14:textId="77777777" w:rsidR="00D32D55" w:rsidRPr="009B211A" w:rsidRDefault="00D32D55" w:rsidP="0075163A">
      <w:pPr>
        <w:pStyle w:val="ListParagraph"/>
        <w:numPr>
          <w:ilvl w:val="0"/>
          <w:numId w:val="42"/>
        </w:numPr>
        <w:spacing w:after="0"/>
        <w:ind w:left="714" w:hanging="357"/>
        <w:rPr>
          <w:rFonts w:cstheme="minorHAnsi"/>
          <w:bCs/>
        </w:rPr>
      </w:pPr>
      <w:r w:rsidRPr="009B211A">
        <w:rPr>
          <w:rFonts w:cstheme="minorHAnsi"/>
          <w:bCs/>
        </w:rPr>
        <w:t xml:space="preserve">4A SAIs develop and implement their own comprehensive and realistic strategic plans. </w:t>
      </w:r>
    </w:p>
    <w:p w14:paraId="692AE52E" w14:textId="77777777" w:rsidR="00D32D55" w:rsidRPr="009B211A" w:rsidRDefault="00D32D55" w:rsidP="0075163A">
      <w:pPr>
        <w:pStyle w:val="ListParagraph"/>
        <w:numPr>
          <w:ilvl w:val="0"/>
          <w:numId w:val="42"/>
        </w:numPr>
        <w:spacing w:after="0"/>
        <w:ind w:left="714" w:right="34" w:hanging="357"/>
        <w:rPr>
          <w:rFonts w:cstheme="minorHAnsi"/>
          <w:bCs/>
        </w:rPr>
      </w:pPr>
      <w:r w:rsidRPr="009B211A">
        <w:rPr>
          <w:rFonts w:cstheme="minorHAnsi"/>
          <w:bCs/>
        </w:rPr>
        <w:t xml:space="preserve">4B SAIs adopt and apply the INTOSAI performance measurement framework (PMF). </w:t>
      </w:r>
    </w:p>
    <w:p w14:paraId="2DA70069" w14:textId="77777777" w:rsidR="00D32D55" w:rsidRPr="009B211A" w:rsidRDefault="00D32D55" w:rsidP="0075163A">
      <w:pPr>
        <w:pStyle w:val="ListParagraph"/>
        <w:numPr>
          <w:ilvl w:val="0"/>
          <w:numId w:val="42"/>
        </w:numPr>
        <w:spacing w:after="0"/>
        <w:ind w:left="714" w:hanging="357"/>
        <w:rPr>
          <w:rFonts w:cstheme="minorHAnsi"/>
          <w:bCs/>
        </w:rPr>
      </w:pPr>
      <w:r w:rsidRPr="009B211A">
        <w:rPr>
          <w:rFonts w:cstheme="minorHAnsi"/>
          <w:bCs/>
        </w:rPr>
        <w:t xml:space="preserve">4C Partnerships and ‘twinning’ arrangements are developed between SAIs within PASAI and globally. </w:t>
      </w:r>
    </w:p>
    <w:p w14:paraId="7AC788CB" w14:textId="77777777" w:rsidR="00D32D55" w:rsidRPr="009B211A" w:rsidRDefault="00D32D55" w:rsidP="0075163A">
      <w:pPr>
        <w:pStyle w:val="ListParagraph"/>
        <w:numPr>
          <w:ilvl w:val="0"/>
          <w:numId w:val="42"/>
        </w:numPr>
        <w:spacing w:line="259" w:lineRule="auto"/>
        <w:rPr>
          <w:rFonts w:cstheme="minorHAnsi"/>
          <w:bCs/>
        </w:rPr>
      </w:pPr>
      <w:r w:rsidRPr="009B211A">
        <w:rPr>
          <w:rFonts w:cstheme="minorHAnsi"/>
          <w:bCs/>
        </w:rPr>
        <w:t xml:space="preserve">4D SAIs plan for and use PASAI training resources and programmes. </w:t>
      </w:r>
    </w:p>
    <w:p w14:paraId="53D7CCFB" w14:textId="77777777" w:rsidR="001B4A6E" w:rsidRPr="001B4A6E" w:rsidRDefault="001B4A6E" w:rsidP="001B4A6E">
      <w:pPr>
        <w:pStyle w:val="ListParagraph"/>
      </w:pPr>
      <w:r w:rsidRPr="009B211A">
        <w:rPr>
          <w:rFonts w:eastAsia="Times New Roman" w:cstheme="minorHAnsi"/>
          <w:color w:val="000000"/>
          <w:lang w:eastAsia="en-GB"/>
        </w:rPr>
        <w:t>SAIs in PASAI have adopted the SAI PMF and by the end of the strategic plan most, if not all SAIs will most probably do at least one assessment of their performance using the SAI PMF.</w:t>
      </w:r>
    </w:p>
    <w:p w14:paraId="18DF8F21" w14:textId="0CDDAD99" w:rsidR="00D32D55" w:rsidRPr="009B211A" w:rsidRDefault="00D32D55" w:rsidP="001B4A6E">
      <w:pPr>
        <w:pStyle w:val="ListParagraph"/>
      </w:pPr>
      <w:r w:rsidRPr="009B211A">
        <w:t xml:space="preserve">The analysis of SAI PMF results indicates that 10% of the SAIs in PASAI meet the benchmark </w:t>
      </w:r>
      <w:r w:rsidRPr="009B211A">
        <w:rPr>
          <w:rFonts w:eastAsia="Times New Roman" w:cstheme="minorHAnsi"/>
          <w:color w:val="000000"/>
          <w:lang w:eastAsia="en-GB"/>
        </w:rPr>
        <w:t xml:space="preserve">(3 or higher) </w:t>
      </w:r>
      <w:r w:rsidRPr="009B211A">
        <w:t xml:space="preserve">for </w:t>
      </w:r>
      <w:r w:rsidRPr="009B211A">
        <w:rPr>
          <w:rFonts w:eastAsia="Times New Roman" w:cstheme="minorHAnsi"/>
          <w:color w:val="000000"/>
          <w:lang w:eastAsia="en-GB"/>
        </w:rPr>
        <w:t>Strategic Planning Cycle and 40% met the mid-score. This signif</w:t>
      </w:r>
      <w:r w:rsidR="00BF2AC0">
        <w:rPr>
          <w:rFonts w:eastAsia="Times New Roman" w:cstheme="minorHAnsi"/>
          <w:color w:val="000000"/>
          <w:lang w:eastAsia="en-GB"/>
        </w:rPr>
        <w:t>ies</w:t>
      </w:r>
      <w:r w:rsidRPr="009B211A">
        <w:rPr>
          <w:rFonts w:eastAsia="Times New Roman" w:cstheme="minorHAnsi"/>
          <w:color w:val="000000"/>
          <w:lang w:eastAsia="en-GB"/>
        </w:rPr>
        <w:t xml:space="preserve"> that SAIs need to improve how they identify their capacity development needs to improve the management of resources made available for them by PASAI and other partners. </w:t>
      </w:r>
      <w:r w:rsidR="001B4A6E">
        <w:rPr>
          <w:rFonts w:eastAsia="Times New Roman" w:cstheme="minorHAnsi"/>
          <w:color w:val="000000"/>
          <w:lang w:eastAsia="en-GB"/>
        </w:rPr>
        <w:t>The SAI PMF can be a useful tool in this regard.</w:t>
      </w:r>
    </w:p>
    <w:p w14:paraId="5382A593" w14:textId="77777777" w:rsidR="00D32D55" w:rsidRDefault="00D32D55" w:rsidP="00D32D55">
      <w:pPr>
        <w:pStyle w:val="ListParagraph"/>
      </w:pPr>
      <w:r w:rsidRPr="009B211A">
        <w:t xml:space="preserve">The majority of SAIs performed well in the dimensions of Leadership and Internal Communication (60%) and </w:t>
      </w:r>
      <w:r w:rsidRPr="009B211A">
        <w:rPr>
          <w:rFonts w:eastAsia="Times New Roman"/>
          <w:color w:val="000000"/>
          <w:lang w:eastAsia="en-GB"/>
        </w:rPr>
        <w:t xml:space="preserve">Financial Management, Assets and Support Services (70%), as shown in the </w:t>
      </w:r>
      <w:r w:rsidRPr="009B211A">
        <w:rPr>
          <w:rFonts w:eastAsia="Times New Roman"/>
          <w:color w:val="000000"/>
          <w:lang w:eastAsia="en-GB"/>
        </w:rPr>
        <w:lastRenderedPageBreak/>
        <w:t>table below. However, the majority of SAIs did not perform too well in the other dimensions related to SAI capacity and capabilities in SAI management.</w:t>
      </w:r>
      <w:r w:rsidRPr="009B211A">
        <w:t xml:space="preserve"> </w:t>
      </w:r>
    </w:p>
    <w:p w14:paraId="5616E845" w14:textId="77777777" w:rsidR="00106EA1" w:rsidRPr="009B211A" w:rsidRDefault="00106EA1" w:rsidP="00106EA1">
      <w:pPr>
        <w:pStyle w:val="Caption"/>
      </w:pPr>
      <w:bookmarkStart w:id="55" w:name="_Toc5873482"/>
      <w:r>
        <w:t xml:space="preserve">Table </w:t>
      </w:r>
      <w:r>
        <w:fldChar w:fldCharType="begin"/>
      </w:r>
      <w:r>
        <w:instrText xml:space="preserve"> SEQ Table \* ARABIC </w:instrText>
      </w:r>
      <w:r>
        <w:fldChar w:fldCharType="separate"/>
      </w:r>
      <w:r w:rsidR="00365BE6">
        <w:rPr>
          <w:noProof/>
        </w:rPr>
        <w:t>6</w:t>
      </w:r>
      <w:r>
        <w:fldChar w:fldCharType="end"/>
      </w:r>
      <w:r>
        <w:rPr>
          <w:lang w:val="en-US"/>
        </w:rPr>
        <w:t>: Indicators for SAI management, SAI PMF</w:t>
      </w:r>
      <w:bookmarkEnd w:id="55"/>
    </w:p>
    <w:tbl>
      <w:tblPr>
        <w:tblW w:w="9098"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957"/>
        <w:gridCol w:w="805"/>
        <w:gridCol w:w="706"/>
        <w:gridCol w:w="706"/>
        <w:gridCol w:w="706"/>
        <w:gridCol w:w="621"/>
        <w:gridCol w:w="597"/>
      </w:tblGrid>
      <w:tr w:rsidR="00D32D55" w:rsidRPr="009B211A" w14:paraId="539DE26C" w14:textId="77777777" w:rsidTr="00C57E0D">
        <w:trPr>
          <w:trHeight w:val="288"/>
        </w:trPr>
        <w:tc>
          <w:tcPr>
            <w:tcW w:w="4957" w:type="dxa"/>
            <w:shd w:val="clear" w:color="auto" w:fill="DBE5F1" w:themeFill="accent1" w:themeFillTint="33"/>
            <w:noWrap/>
            <w:vAlign w:val="center"/>
          </w:tcPr>
          <w:p w14:paraId="47D9802C" w14:textId="77777777" w:rsidR="00D32D55" w:rsidRPr="009B211A" w:rsidRDefault="00D32D55" w:rsidP="00C57E0D">
            <w:pPr>
              <w:spacing w:after="0" w:line="240" w:lineRule="auto"/>
              <w:jc w:val="center"/>
              <w:rPr>
                <w:rFonts w:eastAsia="Times New Roman" w:cstheme="minorHAnsi"/>
                <w:lang w:eastAsia="en-GB"/>
              </w:rPr>
            </w:pPr>
            <w:r w:rsidRPr="009B211A">
              <w:rPr>
                <w:rFonts w:eastAsia="Times New Roman" w:cstheme="minorHAnsi"/>
                <w:lang w:eastAsia="en-GB"/>
              </w:rPr>
              <w:t>SAI PMF domains</w:t>
            </w:r>
          </w:p>
        </w:tc>
        <w:tc>
          <w:tcPr>
            <w:tcW w:w="4141" w:type="dxa"/>
            <w:gridSpan w:val="6"/>
            <w:shd w:val="clear" w:color="auto" w:fill="DBE5F1" w:themeFill="accent1" w:themeFillTint="33"/>
            <w:noWrap/>
            <w:vAlign w:val="center"/>
          </w:tcPr>
          <w:p w14:paraId="7E170168"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 of SAI scoring</w:t>
            </w:r>
          </w:p>
        </w:tc>
      </w:tr>
      <w:tr w:rsidR="00D32D55" w:rsidRPr="009B211A" w14:paraId="6C5353A7" w14:textId="77777777" w:rsidTr="00C57E0D">
        <w:trPr>
          <w:trHeight w:val="288"/>
        </w:trPr>
        <w:tc>
          <w:tcPr>
            <w:tcW w:w="4957" w:type="dxa"/>
            <w:shd w:val="clear" w:color="auto" w:fill="auto"/>
            <w:noWrap/>
            <w:vAlign w:val="bottom"/>
            <w:hideMark/>
          </w:tcPr>
          <w:p w14:paraId="6B043BF3" w14:textId="77777777" w:rsidR="00D32D55" w:rsidRPr="009B211A" w:rsidRDefault="00D32D55" w:rsidP="00C57E0D">
            <w:pPr>
              <w:spacing w:after="0" w:line="240" w:lineRule="auto"/>
              <w:rPr>
                <w:rFonts w:eastAsia="Times New Roman" w:cstheme="minorHAnsi"/>
                <w:b/>
                <w:bCs/>
                <w:color w:val="4472C4"/>
                <w:lang w:eastAsia="en-GB"/>
              </w:rPr>
            </w:pPr>
            <w:r w:rsidRPr="009B211A">
              <w:rPr>
                <w:rFonts w:eastAsia="Times New Roman" w:cstheme="minorHAnsi"/>
                <w:b/>
                <w:bCs/>
                <w:color w:val="4472C4"/>
                <w:lang w:eastAsia="en-GB"/>
              </w:rPr>
              <w:t>Internal Governance and Ethics</w:t>
            </w:r>
          </w:p>
        </w:tc>
        <w:tc>
          <w:tcPr>
            <w:tcW w:w="805" w:type="dxa"/>
            <w:shd w:val="clear" w:color="auto" w:fill="auto"/>
            <w:noWrap/>
            <w:vAlign w:val="bottom"/>
            <w:hideMark/>
          </w:tcPr>
          <w:p w14:paraId="1C7CB6A4"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0</w:t>
            </w:r>
          </w:p>
        </w:tc>
        <w:tc>
          <w:tcPr>
            <w:tcW w:w="706" w:type="dxa"/>
            <w:shd w:val="clear" w:color="auto" w:fill="auto"/>
            <w:noWrap/>
            <w:vAlign w:val="bottom"/>
            <w:hideMark/>
          </w:tcPr>
          <w:p w14:paraId="777771A4"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1</w:t>
            </w:r>
          </w:p>
        </w:tc>
        <w:tc>
          <w:tcPr>
            <w:tcW w:w="706" w:type="dxa"/>
            <w:shd w:val="clear" w:color="auto" w:fill="auto"/>
            <w:noWrap/>
            <w:vAlign w:val="bottom"/>
            <w:hideMark/>
          </w:tcPr>
          <w:p w14:paraId="3C4F8608"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2</w:t>
            </w:r>
          </w:p>
        </w:tc>
        <w:tc>
          <w:tcPr>
            <w:tcW w:w="706" w:type="dxa"/>
            <w:shd w:val="clear" w:color="auto" w:fill="auto"/>
            <w:noWrap/>
            <w:vAlign w:val="bottom"/>
            <w:hideMark/>
          </w:tcPr>
          <w:p w14:paraId="51D5B8A6"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3</w:t>
            </w:r>
          </w:p>
        </w:tc>
        <w:tc>
          <w:tcPr>
            <w:tcW w:w="621" w:type="dxa"/>
            <w:shd w:val="clear" w:color="auto" w:fill="auto"/>
            <w:noWrap/>
            <w:vAlign w:val="bottom"/>
            <w:hideMark/>
          </w:tcPr>
          <w:p w14:paraId="0F1986AF"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4</w:t>
            </w:r>
          </w:p>
        </w:tc>
        <w:tc>
          <w:tcPr>
            <w:tcW w:w="597" w:type="dxa"/>
          </w:tcPr>
          <w:p w14:paraId="61509AE6"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N/A</w:t>
            </w:r>
          </w:p>
        </w:tc>
      </w:tr>
      <w:tr w:rsidR="00D32D55" w:rsidRPr="009B211A" w14:paraId="1A35E93B" w14:textId="77777777" w:rsidTr="00C57E0D">
        <w:trPr>
          <w:trHeight w:val="288"/>
        </w:trPr>
        <w:tc>
          <w:tcPr>
            <w:tcW w:w="4957" w:type="dxa"/>
            <w:shd w:val="clear" w:color="auto" w:fill="auto"/>
            <w:noWrap/>
            <w:vAlign w:val="bottom"/>
            <w:hideMark/>
          </w:tcPr>
          <w:p w14:paraId="53BD0F4C"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Strategic Planning Cycle</w:t>
            </w:r>
          </w:p>
        </w:tc>
        <w:tc>
          <w:tcPr>
            <w:tcW w:w="805" w:type="dxa"/>
            <w:shd w:val="clear" w:color="auto" w:fill="auto"/>
            <w:noWrap/>
            <w:vAlign w:val="bottom"/>
            <w:hideMark/>
          </w:tcPr>
          <w:p w14:paraId="1700CA87"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hideMark/>
          </w:tcPr>
          <w:p w14:paraId="14665072"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50%</w:t>
            </w:r>
          </w:p>
        </w:tc>
        <w:tc>
          <w:tcPr>
            <w:tcW w:w="706" w:type="dxa"/>
            <w:shd w:val="clear" w:color="auto" w:fill="auto"/>
            <w:noWrap/>
            <w:vAlign w:val="bottom"/>
            <w:hideMark/>
          </w:tcPr>
          <w:p w14:paraId="3428F01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hideMark/>
          </w:tcPr>
          <w:p w14:paraId="21908C69"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621" w:type="dxa"/>
            <w:shd w:val="clear" w:color="auto" w:fill="auto"/>
            <w:noWrap/>
            <w:vAlign w:val="bottom"/>
            <w:hideMark/>
          </w:tcPr>
          <w:p w14:paraId="416765FF"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vAlign w:val="bottom"/>
          </w:tcPr>
          <w:p w14:paraId="36C0B6E9" w14:textId="77777777" w:rsidR="00D32D55" w:rsidRPr="009B211A" w:rsidRDefault="00D32D55" w:rsidP="00C57E0D">
            <w:pPr>
              <w:spacing w:after="0" w:line="240" w:lineRule="auto"/>
              <w:jc w:val="center"/>
              <w:rPr>
                <w:rFonts w:eastAsia="Times New Roman" w:cstheme="minorHAnsi"/>
                <w:lang w:eastAsia="en-GB"/>
              </w:rPr>
            </w:pPr>
          </w:p>
        </w:tc>
      </w:tr>
      <w:tr w:rsidR="00D32D55" w:rsidRPr="009B211A" w14:paraId="32CB9E37" w14:textId="77777777" w:rsidTr="00C57E0D">
        <w:trPr>
          <w:trHeight w:val="288"/>
        </w:trPr>
        <w:tc>
          <w:tcPr>
            <w:tcW w:w="4957" w:type="dxa"/>
            <w:shd w:val="clear" w:color="auto" w:fill="auto"/>
            <w:noWrap/>
            <w:vAlign w:val="bottom"/>
            <w:hideMark/>
          </w:tcPr>
          <w:p w14:paraId="21413515"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Organizational Control Environment</w:t>
            </w:r>
          </w:p>
        </w:tc>
        <w:tc>
          <w:tcPr>
            <w:tcW w:w="805" w:type="dxa"/>
            <w:shd w:val="clear" w:color="auto" w:fill="auto"/>
            <w:noWrap/>
            <w:vAlign w:val="bottom"/>
            <w:hideMark/>
          </w:tcPr>
          <w:p w14:paraId="5D9E2664"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706" w:type="dxa"/>
            <w:shd w:val="clear" w:color="auto" w:fill="auto"/>
            <w:noWrap/>
            <w:vAlign w:val="bottom"/>
          </w:tcPr>
          <w:p w14:paraId="1733BA46"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06" w:type="dxa"/>
            <w:shd w:val="clear" w:color="auto" w:fill="auto"/>
            <w:noWrap/>
            <w:vAlign w:val="bottom"/>
          </w:tcPr>
          <w:p w14:paraId="367DD125"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06" w:type="dxa"/>
            <w:shd w:val="clear" w:color="auto" w:fill="auto"/>
            <w:noWrap/>
            <w:vAlign w:val="bottom"/>
          </w:tcPr>
          <w:p w14:paraId="13CD3762"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621" w:type="dxa"/>
            <w:shd w:val="clear" w:color="auto" w:fill="auto"/>
            <w:noWrap/>
            <w:vAlign w:val="bottom"/>
          </w:tcPr>
          <w:p w14:paraId="42D27442"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vAlign w:val="bottom"/>
          </w:tcPr>
          <w:p w14:paraId="1EC2D0A9"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72C4170F" w14:textId="77777777" w:rsidTr="00C57E0D">
        <w:trPr>
          <w:trHeight w:val="288"/>
        </w:trPr>
        <w:tc>
          <w:tcPr>
            <w:tcW w:w="4957" w:type="dxa"/>
            <w:shd w:val="clear" w:color="auto" w:fill="auto"/>
            <w:noWrap/>
            <w:vAlign w:val="bottom"/>
            <w:hideMark/>
          </w:tcPr>
          <w:p w14:paraId="48816E02"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Outsourced Audits</w:t>
            </w:r>
          </w:p>
        </w:tc>
        <w:tc>
          <w:tcPr>
            <w:tcW w:w="805" w:type="dxa"/>
            <w:shd w:val="clear" w:color="auto" w:fill="auto"/>
            <w:noWrap/>
            <w:vAlign w:val="bottom"/>
            <w:hideMark/>
          </w:tcPr>
          <w:p w14:paraId="28662E40"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06" w:type="dxa"/>
            <w:shd w:val="clear" w:color="auto" w:fill="auto"/>
            <w:noWrap/>
            <w:vAlign w:val="bottom"/>
            <w:hideMark/>
          </w:tcPr>
          <w:p w14:paraId="730919D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06" w:type="dxa"/>
            <w:shd w:val="clear" w:color="auto" w:fill="auto"/>
            <w:noWrap/>
            <w:vAlign w:val="bottom"/>
            <w:hideMark/>
          </w:tcPr>
          <w:p w14:paraId="3F30A5EB"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06" w:type="dxa"/>
            <w:shd w:val="clear" w:color="auto" w:fill="auto"/>
            <w:noWrap/>
            <w:vAlign w:val="bottom"/>
            <w:hideMark/>
          </w:tcPr>
          <w:p w14:paraId="485A025C"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621" w:type="dxa"/>
            <w:shd w:val="clear" w:color="auto" w:fill="auto"/>
            <w:noWrap/>
            <w:vAlign w:val="bottom"/>
            <w:hideMark/>
          </w:tcPr>
          <w:p w14:paraId="40196308"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vAlign w:val="bottom"/>
          </w:tcPr>
          <w:p w14:paraId="28F8FB0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r>
      <w:tr w:rsidR="00D32D55" w:rsidRPr="009B211A" w14:paraId="0350A662" w14:textId="77777777" w:rsidTr="00C57E0D">
        <w:trPr>
          <w:trHeight w:val="288"/>
        </w:trPr>
        <w:tc>
          <w:tcPr>
            <w:tcW w:w="4957" w:type="dxa"/>
            <w:shd w:val="clear" w:color="auto" w:fill="auto"/>
            <w:noWrap/>
            <w:vAlign w:val="bottom"/>
            <w:hideMark/>
          </w:tcPr>
          <w:p w14:paraId="67B58585"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Leadership and Internal Communication</w:t>
            </w:r>
          </w:p>
        </w:tc>
        <w:tc>
          <w:tcPr>
            <w:tcW w:w="805" w:type="dxa"/>
            <w:shd w:val="clear" w:color="auto" w:fill="auto"/>
            <w:noWrap/>
            <w:vAlign w:val="bottom"/>
            <w:hideMark/>
          </w:tcPr>
          <w:p w14:paraId="39D02EE3"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hideMark/>
          </w:tcPr>
          <w:p w14:paraId="02A37FB4"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hideMark/>
          </w:tcPr>
          <w:p w14:paraId="5566C992"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hideMark/>
          </w:tcPr>
          <w:p w14:paraId="634FD42F"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50%</w:t>
            </w:r>
          </w:p>
        </w:tc>
        <w:tc>
          <w:tcPr>
            <w:tcW w:w="621" w:type="dxa"/>
            <w:shd w:val="clear" w:color="auto" w:fill="auto"/>
            <w:noWrap/>
            <w:vAlign w:val="bottom"/>
            <w:hideMark/>
          </w:tcPr>
          <w:p w14:paraId="088C005F"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597" w:type="dxa"/>
            <w:vAlign w:val="bottom"/>
          </w:tcPr>
          <w:p w14:paraId="7DF6E232"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08198830" w14:textId="77777777" w:rsidTr="00C57E0D">
        <w:trPr>
          <w:trHeight w:val="288"/>
        </w:trPr>
        <w:tc>
          <w:tcPr>
            <w:tcW w:w="4957" w:type="dxa"/>
            <w:shd w:val="clear" w:color="auto" w:fill="auto"/>
            <w:noWrap/>
            <w:vAlign w:val="bottom"/>
            <w:hideMark/>
          </w:tcPr>
          <w:p w14:paraId="480BA7C9"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Overall Audit Planning</w:t>
            </w:r>
          </w:p>
        </w:tc>
        <w:tc>
          <w:tcPr>
            <w:tcW w:w="805" w:type="dxa"/>
            <w:shd w:val="clear" w:color="auto" w:fill="auto"/>
            <w:noWrap/>
            <w:vAlign w:val="bottom"/>
            <w:hideMark/>
          </w:tcPr>
          <w:p w14:paraId="0230ADFB"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706" w:type="dxa"/>
            <w:shd w:val="clear" w:color="auto" w:fill="auto"/>
            <w:noWrap/>
            <w:vAlign w:val="bottom"/>
            <w:hideMark/>
          </w:tcPr>
          <w:p w14:paraId="208F2624"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06" w:type="dxa"/>
            <w:shd w:val="clear" w:color="auto" w:fill="auto"/>
            <w:noWrap/>
            <w:vAlign w:val="bottom"/>
            <w:hideMark/>
          </w:tcPr>
          <w:p w14:paraId="2EB6F026"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hideMark/>
          </w:tcPr>
          <w:p w14:paraId="3B27ADB5"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621" w:type="dxa"/>
            <w:shd w:val="clear" w:color="auto" w:fill="auto"/>
            <w:noWrap/>
            <w:vAlign w:val="bottom"/>
            <w:hideMark/>
          </w:tcPr>
          <w:p w14:paraId="7C3FD2AA"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vAlign w:val="bottom"/>
          </w:tcPr>
          <w:p w14:paraId="3781C2C3" w14:textId="77777777" w:rsidR="00D32D55" w:rsidRPr="009B211A" w:rsidRDefault="00D32D55" w:rsidP="00C57E0D">
            <w:pPr>
              <w:spacing w:after="0" w:line="240" w:lineRule="auto"/>
              <w:jc w:val="center"/>
              <w:rPr>
                <w:rFonts w:eastAsia="Times New Roman" w:cstheme="minorHAnsi"/>
                <w:lang w:eastAsia="en-GB"/>
              </w:rPr>
            </w:pPr>
          </w:p>
        </w:tc>
      </w:tr>
      <w:tr w:rsidR="00D32D55" w:rsidRPr="009B211A" w14:paraId="598A11DB" w14:textId="77777777" w:rsidTr="00C57E0D">
        <w:trPr>
          <w:trHeight w:val="288"/>
        </w:trPr>
        <w:tc>
          <w:tcPr>
            <w:tcW w:w="4957" w:type="dxa"/>
            <w:shd w:val="clear" w:color="auto" w:fill="auto"/>
            <w:noWrap/>
            <w:vAlign w:val="bottom"/>
            <w:hideMark/>
          </w:tcPr>
          <w:p w14:paraId="568A48A4" w14:textId="77777777" w:rsidR="00D32D55" w:rsidRPr="009B211A" w:rsidRDefault="00D32D55" w:rsidP="00C57E0D">
            <w:pPr>
              <w:spacing w:after="0" w:line="240" w:lineRule="auto"/>
              <w:rPr>
                <w:rFonts w:eastAsia="Times New Roman" w:cstheme="minorHAnsi"/>
                <w:b/>
                <w:bCs/>
                <w:color w:val="4472C4"/>
                <w:lang w:eastAsia="en-GB"/>
              </w:rPr>
            </w:pPr>
            <w:r w:rsidRPr="009B211A">
              <w:rPr>
                <w:rFonts w:eastAsia="Times New Roman" w:cstheme="minorHAnsi"/>
                <w:b/>
                <w:bCs/>
                <w:color w:val="4472C4"/>
                <w:lang w:eastAsia="en-GB"/>
              </w:rPr>
              <w:t>Financial Management, Assets and Support Services</w:t>
            </w:r>
          </w:p>
        </w:tc>
        <w:tc>
          <w:tcPr>
            <w:tcW w:w="805" w:type="dxa"/>
            <w:shd w:val="clear" w:color="auto" w:fill="auto"/>
            <w:noWrap/>
            <w:vAlign w:val="bottom"/>
            <w:hideMark/>
          </w:tcPr>
          <w:p w14:paraId="1211A60E" w14:textId="77777777" w:rsidR="00D32D55" w:rsidRPr="009B211A" w:rsidRDefault="00D32D55" w:rsidP="00C57E0D">
            <w:pPr>
              <w:spacing w:after="0" w:line="240" w:lineRule="auto"/>
              <w:jc w:val="center"/>
              <w:rPr>
                <w:rFonts w:eastAsia="Times New Roman" w:cstheme="minorHAnsi"/>
                <w:b/>
                <w:bCs/>
                <w:color w:val="4472C4"/>
                <w:lang w:eastAsia="en-GB"/>
              </w:rPr>
            </w:pPr>
          </w:p>
        </w:tc>
        <w:tc>
          <w:tcPr>
            <w:tcW w:w="706" w:type="dxa"/>
            <w:shd w:val="clear" w:color="auto" w:fill="auto"/>
            <w:noWrap/>
            <w:vAlign w:val="bottom"/>
            <w:hideMark/>
          </w:tcPr>
          <w:p w14:paraId="4A1C1ED5"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33D7B09D"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749F4BB4" w14:textId="77777777" w:rsidR="00D32D55" w:rsidRPr="009B211A" w:rsidRDefault="00D32D55" w:rsidP="00C57E0D">
            <w:pPr>
              <w:spacing w:after="0" w:line="240" w:lineRule="auto"/>
              <w:jc w:val="center"/>
              <w:rPr>
                <w:rFonts w:eastAsia="Times New Roman" w:cstheme="minorHAnsi"/>
                <w:lang w:eastAsia="en-GB"/>
              </w:rPr>
            </w:pPr>
          </w:p>
        </w:tc>
        <w:tc>
          <w:tcPr>
            <w:tcW w:w="621" w:type="dxa"/>
            <w:shd w:val="clear" w:color="auto" w:fill="auto"/>
            <w:noWrap/>
            <w:vAlign w:val="bottom"/>
            <w:hideMark/>
          </w:tcPr>
          <w:p w14:paraId="1E281BF9" w14:textId="77777777" w:rsidR="00D32D55" w:rsidRPr="009B211A" w:rsidRDefault="00D32D55" w:rsidP="00C57E0D">
            <w:pPr>
              <w:spacing w:after="0" w:line="240" w:lineRule="auto"/>
              <w:jc w:val="center"/>
              <w:rPr>
                <w:rFonts w:eastAsia="Times New Roman" w:cstheme="minorHAnsi"/>
                <w:lang w:eastAsia="en-GB"/>
              </w:rPr>
            </w:pPr>
          </w:p>
        </w:tc>
        <w:tc>
          <w:tcPr>
            <w:tcW w:w="597" w:type="dxa"/>
          </w:tcPr>
          <w:p w14:paraId="03C5E25F" w14:textId="77777777" w:rsidR="00D32D55" w:rsidRPr="009B211A" w:rsidRDefault="00D32D55" w:rsidP="00C57E0D">
            <w:pPr>
              <w:spacing w:after="0" w:line="240" w:lineRule="auto"/>
              <w:jc w:val="center"/>
              <w:rPr>
                <w:rFonts w:eastAsia="Times New Roman" w:cstheme="minorHAnsi"/>
                <w:lang w:eastAsia="en-GB"/>
              </w:rPr>
            </w:pPr>
          </w:p>
        </w:tc>
      </w:tr>
      <w:tr w:rsidR="00D32D55" w:rsidRPr="009B211A" w14:paraId="3E9E2F33" w14:textId="77777777" w:rsidTr="00C57E0D">
        <w:trPr>
          <w:trHeight w:val="288"/>
        </w:trPr>
        <w:tc>
          <w:tcPr>
            <w:tcW w:w="4957" w:type="dxa"/>
            <w:shd w:val="clear" w:color="auto" w:fill="auto"/>
            <w:noWrap/>
            <w:vAlign w:val="bottom"/>
            <w:hideMark/>
          </w:tcPr>
          <w:p w14:paraId="20DBD301"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Financial Management, Assets and Support Services</w:t>
            </w:r>
          </w:p>
        </w:tc>
        <w:tc>
          <w:tcPr>
            <w:tcW w:w="805" w:type="dxa"/>
            <w:shd w:val="clear" w:color="auto" w:fill="auto"/>
            <w:noWrap/>
            <w:vAlign w:val="bottom"/>
            <w:hideMark/>
          </w:tcPr>
          <w:p w14:paraId="2C3A9C0A"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hideMark/>
          </w:tcPr>
          <w:p w14:paraId="5F80FAD5"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706" w:type="dxa"/>
            <w:shd w:val="clear" w:color="auto" w:fill="auto"/>
            <w:noWrap/>
            <w:vAlign w:val="bottom"/>
            <w:hideMark/>
          </w:tcPr>
          <w:p w14:paraId="722396F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06" w:type="dxa"/>
            <w:shd w:val="clear" w:color="auto" w:fill="auto"/>
            <w:noWrap/>
            <w:vAlign w:val="bottom"/>
            <w:hideMark/>
          </w:tcPr>
          <w:p w14:paraId="5A647167"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70%</w:t>
            </w:r>
          </w:p>
        </w:tc>
        <w:tc>
          <w:tcPr>
            <w:tcW w:w="621" w:type="dxa"/>
            <w:shd w:val="clear" w:color="auto" w:fill="auto"/>
            <w:noWrap/>
            <w:vAlign w:val="bottom"/>
            <w:hideMark/>
          </w:tcPr>
          <w:p w14:paraId="5A5F623F"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tcPr>
          <w:p w14:paraId="1848DEF6"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5504D525" w14:textId="77777777" w:rsidTr="00C57E0D">
        <w:trPr>
          <w:trHeight w:val="288"/>
        </w:trPr>
        <w:tc>
          <w:tcPr>
            <w:tcW w:w="4957" w:type="dxa"/>
            <w:shd w:val="clear" w:color="auto" w:fill="auto"/>
            <w:noWrap/>
            <w:vAlign w:val="bottom"/>
            <w:hideMark/>
          </w:tcPr>
          <w:p w14:paraId="55859B55" w14:textId="77777777" w:rsidR="00D32D55" w:rsidRPr="009B211A" w:rsidRDefault="00D32D55" w:rsidP="00C57E0D">
            <w:pPr>
              <w:spacing w:after="0" w:line="240" w:lineRule="auto"/>
              <w:rPr>
                <w:rFonts w:eastAsia="Times New Roman" w:cstheme="minorHAnsi"/>
                <w:b/>
                <w:bCs/>
                <w:color w:val="4472C4"/>
                <w:lang w:eastAsia="en-GB"/>
              </w:rPr>
            </w:pPr>
            <w:r w:rsidRPr="009B211A">
              <w:rPr>
                <w:rFonts w:eastAsia="Times New Roman" w:cstheme="minorHAnsi"/>
                <w:b/>
                <w:bCs/>
                <w:color w:val="4472C4"/>
                <w:lang w:eastAsia="en-GB"/>
              </w:rPr>
              <w:t>Human Resources and Training</w:t>
            </w:r>
          </w:p>
        </w:tc>
        <w:tc>
          <w:tcPr>
            <w:tcW w:w="805" w:type="dxa"/>
            <w:shd w:val="clear" w:color="auto" w:fill="auto"/>
            <w:noWrap/>
            <w:vAlign w:val="bottom"/>
            <w:hideMark/>
          </w:tcPr>
          <w:p w14:paraId="01A4E3A0" w14:textId="77777777" w:rsidR="00D32D55" w:rsidRPr="009B211A" w:rsidRDefault="00D32D55" w:rsidP="00C57E0D">
            <w:pPr>
              <w:spacing w:after="0" w:line="240" w:lineRule="auto"/>
              <w:jc w:val="center"/>
              <w:rPr>
                <w:rFonts w:eastAsia="Times New Roman" w:cstheme="minorHAnsi"/>
                <w:b/>
                <w:bCs/>
                <w:color w:val="4472C4"/>
                <w:lang w:eastAsia="en-GB"/>
              </w:rPr>
            </w:pPr>
          </w:p>
        </w:tc>
        <w:tc>
          <w:tcPr>
            <w:tcW w:w="706" w:type="dxa"/>
            <w:shd w:val="clear" w:color="auto" w:fill="auto"/>
            <w:noWrap/>
            <w:vAlign w:val="bottom"/>
            <w:hideMark/>
          </w:tcPr>
          <w:p w14:paraId="2DBD1923"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4A7A2D68"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4C2CBE04" w14:textId="77777777" w:rsidR="00D32D55" w:rsidRPr="009B211A" w:rsidRDefault="00D32D55" w:rsidP="00C57E0D">
            <w:pPr>
              <w:spacing w:after="0" w:line="240" w:lineRule="auto"/>
              <w:jc w:val="center"/>
              <w:rPr>
                <w:rFonts w:eastAsia="Times New Roman" w:cstheme="minorHAnsi"/>
                <w:lang w:eastAsia="en-GB"/>
              </w:rPr>
            </w:pPr>
          </w:p>
        </w:tc>
        <w:tc>
          <w:tcPr>
            <w:tcW w:w="621" w:type="dxa"/>
            <w:shd w:val="clear" w:color="auto" w:fill="auto"/>
            <w:noWrap/>
            <w:vAlign w:val="bottom"/>
            <w:hideMark/>
          </w:tcPr>
          <w:p w14:paraId="6B828FB2" w14:textId="77777777" w:rsidR="00D32D55" w:rsidRPr="009B211A" w:rsidRDefault="00D32D55" w:rsidP="00C57E0D">
            <w:pPr>
              <w:spacing w:after="0" w:line="240" w:lineRule="auto"/>
              <w:jc w:val="center"/>
              <w:rPr>
                <w:rFonts w:eastAsia="Times New Roman" w:cstheme="minorHAnsi"/>
                <w:lang w:eastAsia="en-GB"/>
              </w:rPr>
            </w:pPr>
          </w:p>
        </w:tc>
        <w:tc>
          <w:tcPr>
            <w:tcW w:w="597" w:type="dxa"/>
          </w:tcPr>
          <w:p w14:paraId="0ACF7D41" w14:textId="77777777" w:rsidR="00D32D55" w:rsidRPr="009B211A" w:rsidRDefault="00D32D55" w:rsidP="00C57E0D">
            <w:pPr>
              <w:spacing w:after="0" w:line="240" w:lineRule="auto"/>
              <w:jc w:val="center"/>
              <w:rPr>
                <w:rFonts w:eastAsia="Times New Roman" w:cstheme="minorHAnsi"/>
                <w:lang w:eastAsia="en-GB"/>
              </w:rPr>
            </w:pPr>
          </w:p>
        </w:tc>
      </w:tr>
      <w:tr w:rsidR="00D32D55" w:rsidRPr="009B211A" w14:paraId="5127163B" w14:textId="77777777" w:rsidTr="00C57E0D">
        <w:trPr>
          <w:trHeight w:val="288"/>
        </w:trPr>
        <w:tc>
          <w:tcPr>
            <w:tcW w:w="4957" w:type="dxa"/>
            <w:shd w:val="clear" w:color="auto" w:fill="auto"/>
            <w:noWrap/>
            <w:vAlign w:val="bottom"/>
            <w:hideMark/>
          </w:tcPr>
          <w:p w14:paraId="3571BE90"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Human Resources Management</w:t>
            </w:r>
          </w:p>
        </w:tc>
        <w:tc>
          <w:tcPr>
            <w:tcW w:w="805" w:type="dxa"/>
            <w:shd w:val="clear" w:color="auto" w:fill="auto"/>
            <w:noWrap/>
            <w:vAlign w:val="bottom"/>
            <w:hideMark/>
          </w:tcPr>
          <w:p w14:paraId="67A87726"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hideMark/>
          </w:tcPr>
          <w:p w14:paraId="44EFC8AB"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706" w:type="dxa"/>
            <w:shd w:val="clear" w:color="auto" w:fill="auto"/>
            <w:noWrap/>
            <w:vAlign w:val="bottom"/>
            <w:hideMark/>
          </w:tcPr>
          <w:p w14:paraId="3DF2161F"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70%</w:t>
            </w:r>
          </w:p>
        </w:tc>
        <w:tc>
          <w:tcPr>
            <w:tcW w:w="706" w:type="dxa"/>
            <w:shd w:val="clear" w:color="auto" w:fill="auto"/>
            <w:noWrap/>
            <w:vAlign w:val="bottom"/>
            <w:hideMark/>
          </w:tcPr>
          <w:p w14:paraId="0B47807A" w14:textId="77777777" w:rsidR="00D32D55" w:rsidRPr="009B211A" w:rsidRDefault="00D32D55" w:rsidP="00C57E0D">
            <w:pPr>
              <w:spacing w:after="0" w:line="240" w:lineRule="auto"/>
              <w:jc w:val="center"/>
              <w:rPr>
                <w:rFonts w:eastAsia="Times New Roman" w:cstheme="minorHAnsi"/>
                <w:color w:val="000000"/>
                <w:lang w:eastAsia="en-GB"/>
              </w:rPr>
            </w:pPr>
          </w:p>
        </w:tc>
        <w:tc>
          <w:tcPr>
            <w:tcW w:w="621" w:type="dxa"/>
            <w:shd w:val="clear" w:color="auto" w:fill="auto"/>
            <w:noWrap/>
            <w:vAlign w:val="bottom"/>
            <w:hideMark/>
          </w:tcPr>
          <w:p w14:paraId="51187A4C"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597" w:type="dxa"/>
          </w:tcPr>
          <w:p w14:paraId="3318955E"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224DC18A" w14:textId="77777777" w:rsidTr="00C57E0D">
        <w:trPr>
          <w:trHeight w:val="288"/>
        </w:trPr>
        <w:tc>
          <w:tcPr>
            <w:tcW w:w="4957" w:type="dxa"/>
            <w:shd w:val="clear" w:color="auto" w:fill="auto"/>
            <w:noWrap/>
            <w:vAlign w:val="bottom"/>
            <w:hideMark/>
          </w:tcPr>
          <w:p w14:paraId="638CC287" w14:textId="77777777" w:rsidR="00D32D55" w:rsidRPr="009B211A" w:rsidRDefault="00D32D55" w:rsidP="00C57E0D">
            <w:pPr>
              <w:spacing w:after="0" w:line="240" w:lineRule="auto"/>
              <w:rPr>
                <w:rFonts w:eastAsia="Times New Roman" w:cstheme="minorHAnsi"/>
                <w:lang w:eastAsia="en-GB"/>
              </w:rPr>
            </w:pPr>
            <w:r w:rsidRPr="009B211A">
              <w:rPr>
                <w:rFonts w:eastAsia="Times New Roman" w:cstheme="minorHAnsi"/>
                <w:lang w:eastAsia="en-GB"/>
              </w:rPr>
              <w:t>Professional Development and Training</w:t>
            </w:r>
          </w:p>
        </w:tc>
        <w:tc>
          <w:tcPr>
            <w:tcW w:w="805" w:type="dxa"/>
            <w:shd w:val="clear" w:color="auto" w:fill="auto"/>
            <w:noWrap/>
            <w:vAlign w:val="bottom"/>
            <w:hideMark/>
          </w:tcPr>
          <w:p w14:paraId="2A0FA0D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30%</w:t>
            </w:r>
          </w:p>
        </w:tc>
        <w:tc>
          <w:tcPr>
            <w:tcW w:w="706" w:type="dxa"/>
            <w:shd w:val="clear" w:color="auto" w:fill="auto"/>
            <w:noWrap/>
            <w:vAlign w:val="bottom"/>
            <w:hideMark/>
          </w:tcPr>
          <w:p w14:paraId="349B26BC"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hideMark/>
          </w:tcPr>
          <w:p w14:paraId="3F29DC14"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06" w:type="dxa"/>
            <w:shd w:val="clear" w:color="auto" w:fill="auto"/>
            <w:noWrap/>
            <w:vAlign w:val="bottom"/>
            <w:hideMark/>
          </w:tcPr>
          <w:p w14:paraId="43ECC6AE"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621" w:type="dxa"/>
            <w:shd w:val="clear" w:color="auto" w:fill="auto"/>
            <w:noWrap/>
            <w:vAlign w:val="bottom"/>
            <w:hideMark/>
          </w:tcPr>
          <w:p w14:paraId="6D8ECBC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597" w:type="dxa"/>
          </w:tcPr>
          <w:p w14:paraId="1A2BEDC8"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34AF5883" w14:textId="77777777" w:rsidTr="00C57E0D">
        <w:trPr>
          <w:trHeight w:val="288"/>
        </w:trPr>
        <w:tc>
          <w:tcPr>
            <w:tcW w:w="4957" w:type="dxa"/>
            <w:shd w:val="clear" w:color="auto" w:fill="auto"/>
            <w:noWrap/>
            <w:vAlign w:val="bottom"/>
            <w:hideMark/>
          </w:tcPr>
          <w:p w14:paraId="1C06813C" w14:textId="77777777" w:rsidR="00D32D55" w:rsidRPr="009B211A" w:rsidRDefault="00D32D55" w:rsidP="00C57E0D">
            <w:pPr>
              <w:spacing w:after="0" w:line="240" w:lineRule="auto"/>
              <w:rPr>
                <w:rFonts w:eastAsia="Times New Roman" w:cstheme="minorHAnsi"/>
                <w:b/>
                <w:bCs/>
                <w:color w:val="4472C4"/>
                <w:lang w:eastAsia="en-GB"/>
              </w:rPr>
            </w:pPr>
            <w:r w:rsidRPr="009B211A">
              <w:rPr>
                <w:rFonts w:eastAsia="Times New Roman" w:cstheme="minorHAnsi"/>
                <w:b/>
                <w:bCs/>
                <w:color w:val="4472C4"/>
                <w:lang w:eastAsia="en-GB"/>
              </w:rPr>
              <w:t>Communication and Stakeholder Management</w:t>
            </w:r>
          </w:p>
        </w:tc>
        <w:tc>
          <w:tcPr>
            <w:tcW w:w="805" w:type="dxa"/>
            <w:shd w:val="clear" w:color="auto" w:fill="auto"/>
            <w:noWrap/>
            <w:vAlign w:val="bottom"/>
            <w:hideMark/>
          </w:tcPr>
          <w:p w14:paraId="409893D1" w14:textId="77777777" w:rsidR="00D32D55" w:rsidRPr="009B211A" w:rsidRDefault="00D32D55" w:rsidP="00C57E0D">
            <w:pPr>
              <w:spacing w:after="0" w:line="240" w:lineRule="auto"/>
              <w:jc w:val="center"/>
              <w:rPr>
                <w:rFonts w:eastAsia="Times New Roman" w:cstheme="minorHAnsi"/>
                <w:b/>
                <w:bCs/>
                <w:color w:val="4472C4"/>
                <w:lang w:eastAsia="en-GB"/>
              </w:rPr>
            </w:pPr>
          </w:p>
        </w:tc>
        <w:tc>
          <w:tcPr>
            <w:tcW w:w="706" w:type="dxa"/>
            <w:shd w:val="clear" w:color="auto" w:fill="auto"/>
            <w:noWrap/>
            <w:vAlign w:val="bottom"/>
            <w:hideMark/>
          </w:tcPr>
          <w:p w14:paraId="386B9B88"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133A8BBF" w14:textId="77777777" w:rsidR="00D32D55" w:rsidRPr="009B211A" w:rsidRDefault="00D32D55" w:rsidP="00C57E0D">
            <w:pPr>
              <w:spacing w:after="0" w:line="240" w:lineRule="auto"/>
              <w:jc w:val="center"/>
              <w:rPr>
                <w:rFonts w:eastAsia="Times New Roman" w:cstheme="minorHAnsi"/>
                <w:lang w:eastAsia="en-GB"/>
              </w:rPr>
            </w:pPr>
          </w:p>
        </w:tc>
        <w:tc>
          <w:tcPr>
            <w:tcW w:w="706" w:type="dxa"/>
            <w:shd w:val="clear" w:color="auto" w:fill="auto"/>
            <w:noWrap/>
            <w:vAlign w:val="bottom"/>
            <w:hideMark/>
          </w:tcPr>
          <w:p w14:paraId="480FE1F9" w14:textId="77777777" w:rsidR="00D32D55" w:rsidRPr="009B211A" w:rsidRDefault="00D32D55" w:rsidP="00C57E0D">
            <w:pPr>
              <w:spacing w:after="0" w:line="240" w:lineRule="auto"/>
              <w:jc w:val="center"/>
              <w:rPr>
                <w:rFonts w:eastAsia="Times New Roman" w:cstheme="minorHAnsi"/>
                <w:lang w:eastAsia="en-GB"/>
              </w:rPr>
            </w:pPr>
          </w:p>
        </w:tc>
        <w:tc>
          <w:tcPr>
            <w:tcW w:w="621" w:type="dxa"/>
            <w:shd w:val="clear" w:color="auto" w:fill="auto"/>
            <w:noWrap/>
            <w:vAlign w:val="bottom"/>
            <w:hideMark/>
          </w:tcPr>
          <w:p w14:paraId="245CE127" w14:textId="77777777" w:rsidR="00D32D55" w:rsidRPr="009B211A" w:rsidRDefault="00D32D55" w:rsidP="00C57E0D">
            <w:pPr>
              <w:spacing w:after="0" w:line="240" w:lineRule="auto"/>
              <w:jc w:val="center"/>
              <w:rPr>
                <w:rFonts w:eastAsia="Times New Roman" w:cstheme="minorHAnsi"/>
                <w:lang w:eastAsia="en-GB"/>
              </w:rPr>
            </w:pPr>
          </w:p>
        </w:tc>
        <w:tc>
          <w:tcPr>
            <w:tcW w:w="597" w:type="dxa"/>
          </w:tcPr>
          <w:p w14:paraId="1A366AE3" w14:textId="77777777" w:rsidR="00D32D55" w:rsidRPr="009B211A" w:rsidRDefault="00D32D55" w:rsidP="00C57E0D">
            <w:pPr>
              <w:spacing w:after="0" w:line="240" w:lineRule="auto"/>
              <w:jc w:val="center"/>
              <w:rPr>
                <w:rFonts w:eastAsia="Times New Roman" w:cstheme="minorHAnsi"/>
                <w:lang w:eastAsia="en-GB"/>
              </w:rPr>
            </w:pPr>
          </w:p>
        </w:tc>
      </w:tr>
      <w:tr w:rsidR="00D32D55" w:rsidRPr="009B211A" w14:paraId="146B42E1" w14:textId="77777777" w:rsidTr="00C57E0D">
        <w:trPr>
          <w:trHeight w:val="288"/>
        </w:trPr>
        <w:tc>
          <w:tcPr>
            <w:tcW w:w="4957" w:type="dxa"/>
            <w:shd w:val="clear" w:color="auto" w:fill="auto"/>
            <w:noWrap/>
            <w:vAlign w:val="bottom"/>
          </w:tcPr>
          <w:p w14:paraId="45E36F75"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Communication with the Legislature, Executive and Judiciary</w:t>
            </w:r>
          </w:p>
        </w:tc>
        <w:tc>
          <w:tcPr>
            <w:tcW w:w="805" w:type="dxa"/>
            <w:shd w:val="clear" w:color="auto" w:fill="auto"/>
            <w:noWrap/>
            <w:vAlign w:val="bottom"/>
          </w:tcPr>
          <w:p w14:paraId="4137BB7D" w14:textId="77777777" w:rsidR="00D32D55" w:rsidRPr="009B211A" w:rsidRDefault="00D32D55" w:rsidP="00C57E0D">
            <w:pPr>
              <w:spacing w:after="0" w:line="240" w:lineRule="auto"/>
              <w:jc w:val="center"/>
              <w:rPr>
                <w:rFonts w:eastAsia="Times New Roman" w:cstheme="minorHAnsi"/>
                <w:color w:val="000000"/>
                <w:lang w:eastAsia="en-GB"/>
              </w:rPr>
            </w:pPr>
          </w:p>
        </w:tc>
        <w:tc>
          <w:tcPr>
            <w:tcW w:w="706" w:type="dxa"/>
            <w:shd w:val="clear" w:color="auto" w:fill="auto"/>
            <w:noWrap/>
            <w:vAlign w:val="bottom"/>
          </w:tcPr>
          <w:p w14:paraId="1220780A"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tcPr>
          <w:p w14:paraId="02A9D202"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40%</w:t>
            </w:r>
          </w:p>
        </w:tc>
        <w:tc>
          <w:tcPr>
            <w:tcW w:w="706" w:type="dxa"/>
            <w:shd w:val="clear" w:color="auto" w:fill="auto"/>
            <w:noWrap/>
            <w:vAlign w:val="bottom"/>
          </w:tcPr>
          <w:p w14:paraId="47EA36F2"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621" w:type="dxa"/>
            <w:shd w:val="clear" w:color="auto" w:fill="auto"/>
            <w:noWrap/>
            <w:vAlign w:val="bottom"/>
          </w:tcPr>
          <w:p w14:paraId="7F4ABFCC"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tcPr>
          <w:p w14:paraId="71ACFCCD" w14:textId="77777777" w:rsidR="00D32D55" w:rsidRPr="009B211A" w:rsidRDefault="00D32D55" w:rsidP="00C57E0D">
            <w:pPr>
              <w:spacing w:after="0" w:line="240" w:lineRule="auto"/>
              <w:jc w:val="center"/>
              <w:rPr>
                <w:rFonts w:eastAsia="Times New Roman" w:cstheme="minorHAnsi"/>
                <w:color w:val="000000"/>
                <w:lang w:eastAsia="en-GB"/>
              </w:rPr>
            </w:pPr>
          </w:p>
        </w:tc>
      </w:tr>
      <w:tr w:rsidR="00D32D55" w:rsidRPr="009B211A" w14:paraId="1C04FEB5" w14:textId="77777777" w:rsidTr="00C57E0D">
        <w:trPr>
          <w:trHeight w:val="288"/>
        </w:trPr>
        <w:tc>
          <w:tcPr>
            <w:tcW w:w="4957" w:type="dxa"/>
            <w:shd w:val="clear" w:color="auto" w:fill="auto"/>
            <w:noWrap/>
            <w:vAlign w:val="bottom"/>
            <w:hideMark/>
          </w:tcPr>
          <w:p w14:paraId="71F175B2"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Communication with the Media, Citizens and Civil Society Organizations</w:t>
            </w:r>
          </w:p>
        </w:tc>
        <w:tc>
          <w:tcPr>
            <w:tcW w:w="805" w:type="dxa"/>
            <w:shd w:val="clear" w:color="auto" w:fill="auto"/>
            <w:noWrap/>
            <w:vAlign w:val="bottom"/>
            <w:hideMark/>
          </w:tcPr>
          <w:p w14:paraId="573D2433"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20%</w:t>
            </w:r>
          </w:p>
        </w:tc>
        <w:tc>
          <w:tcPr>
            <w:tcW w:w="706" w:type="dxa"/>
            <w:shd w:val="clear" w:color="auto" w:fill="auto"/>
            <w:noWrap/>
            <w:vAlign w:val="bottom"/>
            <w:hideMark/>
          </w:tcPr>
          <w:p w14:paraId="5FA2A027"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706" w:type="dxa"/>
            <w:shd w:val="clear" w:color="auto" w:fill="auto"/>
            <w:noWrap/>
            <w:vAlign w:val="bottom"/>
            <w:hideMark/>
          </w:tcPr>
          <w:p w14:paraId="7CE6DA05"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60%</w:t>
            </w:r>
          </w:p>
        </w:tc>
        <w:tc>
          <w:tcPr>
            <w:tcW w:w="706" w:type="dxa"/>
            <w:shd w:val="clear" w:color="auto" w:fill="auto"/>
            <w:noWrap/>
            <w:vAlign w:val="bottom"/>
            <w:hideMark/>
          </w:tcPr>
          <w:p w14:paraId="3F46FA90" w14:textId="77777777" w:rsidR="00D32D55" w:rsidRPr="009B211A" w:rsidRDefault="00D32D55" w:rsidP="00C57E0D">
            <w:pPr>
              <w:spacing w:after="0" w:line="240" w:lineRule="auto"/>
              <w:jc w:val="center"/>
              <w:rPr>
                <w:rFonts w:eastAsia="Times New Roman" w:cstheme="minorHAnsi"/>
                <w:color w:val="000000"/>
                <w:lang w:eastAsia="en-GB"/>
              </w:rPr>
            </w:pPr>
            <w:r w:rsidRPr="009B211A">
              <w:rPr>
                <w:rFonts w:eastAsia="Times New Roman" w:cstheme="minorHAnsi"/>
                <w:color w:val="000000"/>
                <w:lang w:eastAsia="en-GB"/>
              </w:rPr>
              <w:t>10%</w:t>
            </w:r>
          </w:p>
        </w:tc>
        <w:tc>
          <w:tcPr>
            <w:tcW w:w="621" w:type="dxa"/>
            <w:shd w:val="clear" w:color="auto" w:fill="auto"/>
            <w:noWrap/>
            <w:vAlign w:val="bottom"/>
            <w:hideMark/>
          </w:tcPr>
          <w:p w14:paraId="21072CD2" w14:textId="77777777" w:rsidR="00D32D55" w:rsidRPr="009B211A" w:rsidRDefault="00D32D55" w:rsidP="00C57E0D">
            <w:pPr>
              <w:spacing w:after="0" w:line="240" w:lineRule="auto"/>
              <w:jc w:val="center"/>
              <w:rPr>
                <w:rFonts w:eastAsia="Times New Roman" w:cstheme="minorHAnsi"/>
                <w:color w:val="000000"/>
                <w:lang w:eastAsia="en-GB"/>
              </w:rPr>
            </w:pPr>
          </w:p>
        </w:tc>
        <w:tc>
          <w:tcPr>
            <w:tcW w:w="597" w:type="dxa"/>
          </w:tcPr>
          <w:p w14:paraId="2B4F4B35" w14:textId="77777777" w:rsidR="00D32D55" w:rsidRPr="009B211A" w:rsidRDefault="00D32D55" w:rsidP="00C57E0D">
            <w:pPr>
              <w:spacing w:after="0" w:line="240" w:lineRule="auto"/>
              <w:jc w:val="center"/>
              <w:rPr>
                <w:rFonts w:eastAsia="Times New Roman" w:cstheme="minorHAnsi"/>
                <w:color w:val="000000"/>
                <w:lang w:eastAsia="en-GB"/>
              </w:rPr>
            </w:pPr>
          </w:p>
        </w:tc>
      </w:tr>
    </w:tbl>
    <w:p w14:paraId="06AC200D" w14:textId="77777777" w:rsidR="00D32D55" w:rsidRPr="009B211A" w:rsidRDefault="00D32D55" w:rsidP="00D32D55">
      <w:pPr>
        <w:rPr>
          <w:rFonts w:cstheme="minorHAnsi"/>
        </w:rPr>
      </w:pPr>
    </w:p>
    <w:p w14:paraId="14565257" w14:textId="77777777" w:rsidR="00D32D55" w:rsidRPr="009B211A" w:rsidRDefault="00D32D55" w:rsidP="00D32D55">
      <w:pPr>
        <w:pStyle w:val="ListParagraph"/>
        <w:rPr>
          <w:rFonts w:cstheme="minorHAnsi"/>
          <w:bCs/>
        </w:rPr>
      </w:pPr>
      <w:r w:rsidRPr="009B211A">
        <w:t>Since before PASAI’s current strategic plan, SAIs in PASAI have been receiving capacity development support from PASAI and other organisations. These organisations have focused on improving the technical capacity of SAIs, particularly through staff training. During the course of this evaluation, stakeholders mentioned a number of organisations that have been supplying capacity development support to SAIs, in addition to PASAI. These are:</w:t>
      </w:r>
    </w:p>
    <w:p w14:paraId="4EA18F3F" w14:textId="77777777" w:rsidR="00D32D55" w:rsidRPr="009B211A" w:rsidRDefault="00D32D55" w:rsidP="00D32D55">
      <w:pPr>
        <w:pStyle w:val="ListParagraph"/>
        <w:numPr>
          <w:ilvl w:val="0"/>
          <w:numId w:val="20"/>
        </w:numPr>
      </w:pPr>
      <w:r w:rsidRPr="009B211A">
        <w:t xml:space="preserve">Staff training: IDI, AFROSAI-E, PFTAC, Association of the Pacific Islands Public Auditors (APIPA), US GAO, Association of Government Accountant's (AGA). </w:t>
      </w:r>
    </w:p>
    <w:p w14:paraId="27015435" w14:textId="77777777" w:rsidR="00D32D55" w:rsidRPr="009B211A" w:rsidRDefault="00D32D55" w:rsidP="00D32D55">
      <w:pPr>
        <w:pStyle w:val="ListParagraph"/>
        <w:numPr>
          <w:ilvl w:val="0"/>
          <w:numId w:val="20"/>
        </w:numPr>
      </w:pPr>
      <w:r w:rsidRPr="009B211A">
        <w:t>Scholarship and fellowship programs: Australia’s DFAT, New Zealand’s MFAT, Japan’s JICA, and China (SAI and Foreign Ministry).</w:t>
      </w:r>
    </w:p>
    <w:p w14:paraId="79083371" w14:textId="77777777" w:rsidR="00D32D55" w:rsidRPr="009B211A" w:rsidRDefault="00D32D55" w:rsidP="00D32D55">
      <w:pPr>
        <w:pStyle w:val="ListParagraph"/>
        <w:numPr>
          <w:ilvl w:val="0"/>
          <w:numId w:val="20"/>
        </w:numPr>
      </w:pPr>
      <w:r w:rsidRPr="009B211A">
        <w:t>Bilateral support to SAI capacity development programs: DFAT, ADB, EU</w:t>
      </w:r>
    </w:p>
    <w:p w14:paraId="4AAA6D1D" w14:textId="77777777" w:rsidR="00D32D55" w:rsidRPr="009B211A" w:rsidRDefault="00D32D55" w:rsidP="00D32D55">
      <w:pPr>
        <w:pStyle w:val="ListParagraph"/>
        <w:numPr>
          <w:ilvl w:val="0"/>
          <w:numId w:val="20"/>
        </w:numPr>
      </w:pPr>
      <w:r w:rsidRPr="009B211A">
        <w:t>Civil Service Commissions: Bachelor in accounting and management and training on Computerized Integrated Government Accounting System (CIGAS).</w:t>
      </w:r>
    </w:p>
    <w:p w14:paraId="0728BD24" w14:textId="77777777" w:rsidR="00D32D55" w:rsidRPr="009B211A" w:rsidRDefault="00D32D55" w:rsidP="00D32D55">
      <w:pPr>
        <w:pStyle w:val="ListParagraph"/>
        <w:numPr>
          <w:ilvl w:val="0"/>
          <w:numId w:val="20"/>
        </w:numPr>
      </w:pPr>
      <w:r w:rsidRPr="009B211A">
        <w:t>Twinning cooperation arrangements: SAIs in Australia and New Zealand, some of which also provide training for SAI staff.</w:t>
      </w:r>
    </w:p>
    <w:p w14:paraId="40ECCC1E" w14:textId="77777777" w:rsidR="00D32D55" w:rsidRPr="009B211A" w:rsidRDefault="00D32D55" w:rsidP="00D32D55">
      <w:pPr>
        <w:pStyle w:val="ListParagraph"/>
        <w:numPr>
          <w:ilvl w:val="0"/>
          <w:numId w:val="20"/>
        </w:numPr>
      </w:pPr>
      <w:r w:rsidRPr="009B211A">
        <w:t>Resource materials for SAIs (e.g. manuals, templates, standards, updates): AFROSAI-E, KPMG-Global.</w:t>
      </w:r>
    </w:p>
    <w:p w14:paraId="575F8406" w14:textId="2F597291" w:rsidR="00D32D55" w:rsidRPr="009B211A" w:rsidRDefault="00D32D55" w:rsidP="00D32D55">
      <w:pPr>
        <w:pStyle w:val="ListParagraph"/>
      </w:pPr>
      <w:r w:rsidRPr="009B211A">
        <w:rPr>
          <w:lang w:eastAsia="en-GB"/>
        </w:rPr>
        <w:t xml:space="preserve">It is noteworthy that most of PASAI and IDI programs and resources from 2014 to date were to improve audit standards, process, quality and timeliness of audit. </w:t>
      </w:r>
      <w:r w:rsidRPr="009B211A">
        <w:t>SAI staff have undergone training in all aspects of auditing, in financial and performance audit streams, audit supervision, communication and in many audit areas. Training ha</w:t>
      </w:r>
      <w:r w:rsidR="00BF2AC0">
        <w:t>s</w:t>
      </w:r>
      <w:r w:rsidRPr="009B211A">
        <w:t xml:space="preserve"> been provided through different approaches, such as through scholarships, secondments, on-the-job training, regional programs and in-country training tailored to SAIs’ needs. In the past decade, audit manuals at international standards and support for the use of audit software have been made available to SAIs. PASAI and other partners have also facilitated the creation and use of a network of trained staff at the disposal of SAIs in the region. </w:t>
      </w:r>
      <w:r w:rsidRPr="009B211A">
        <w:lastRenderedPageBreak/>
        <w:t xml:space="preserve">Online training programs and training materials have been produced throughout the many programs and can be freely accessed by SAIs in the region. </w:t>
      </w:r>
    </w:p>
    <w:p w14:paraId="0658ADF4" w14:textId="77777777" w:rsidR="00D32D55" w:rsidRPr="009B211A" w:rsidRDefault="00D32D55" w:rsidP="00D32D55">
      <w:pPr>
        <w:pStyle w:val="ListParagraph"/>
      </w:pPr>
      <w:r w:rsidRPr="009B211A">
        <w:t xml:space="preserve">Given the substantive amount of support SAIs have received in the past decade, why are the practices of some SAIs still assessed not at the standard they should be? Following are the main reasons stakeholders think are the cause within the SAIs for the limited improvement in audit practices and quality, in view of the continuous support SAIs receive. </w:t>
      </w:r>
    </w:p>
    <w:p w14:paraId="13161FF7" w14:textId="77777777" w:rsidR="00D32D55" w:rsidRPr="009B211A" w:rsidRDefault="00D32D55" w:rsidP="00106C78">
      <w:pPr>
        <w:pStyle w:val="ListParagraph"/>
        <w:numPr>
          <w:ilvl w:val="0"/>
          <w:numId w:val="21"/>
        </w:numPr>
        <w:spacing w:after="60"/>
        <w:ind w:left="714" w:hanging="357"/>
      </w:pPr>
      <w:r w:rsidRPr="009B211A">
        <w:t>The quality of education in some countries is not good enough for staff to absorb the training they undergo, particularly the application of methodology and analysis of data.</w:t>
      </w:r>
    </w:p>
    <w:p w14:paraId="52D514A8" w14:textId="77777777" w:rsidR="00D32D55" w:rsidRPr="009B211A" w:rsidRDefault="00D32D55" w:rsidP="00106C78">
      <w:pPr>
        <w:pStyle w:val="ListParagraph"/>
        <w:numPr>
          <w:ilvl w:val="0"/>
          <w:numId w:val="21"/>
        </w:numPr>
        <w:spacing w:after="60"/>
        <w:ind w:left="714" w:hanging="357"/>
      </w:pPr>
      <w:r w:rsidRPr="009B211A">
        <w:t xml:space="preserve">The quality of the training SAIs receive is normally good, but the focus of the training does not necessarily match realities on the ground and priority needs in terms of capacity development. </w:t>
      </w:r>
    </w:p>
    <w:p w14:paraId="53864746" w14:textId="77777777" w:rsidR="00D32D55" w:rsidRPr="009B211A" w:rsidRDefault="00D32D55" w:rsidP="00106C78">
      <w:pPr>
        <w:pStyle w:val="ListParagraph"/>
        <w:numPr>
          <w:ilvl w:val="0"/>
          <w:numId w:val="21"/>
        </w:numPr>
        <w:spacing w:after="60"/>
        <w:ind w:left="714" w:hanging="357"/>
      </w:pPr>
      <w:r w:rsidRPr="009B211A">
        <w:t>Lack of leadership and ownership by SAIs of their own capacity development. This refers to the need for SAI management to make better use of the resources available to improve their capacities</w:t>
      </w:r>
      <w:r w:rsidR="00EE6155">
        <w:t xml:space="preserve"> (e.g. to establish induction and training programs for staff)</w:t>
      </w:r>
      <w:r w:rsidRPr="009B211A">
        <w:t>.</w:t>
      </w:r>
    </w:p>
    <w:p w14:paraId="616924E4" w14:textId="77777777" w:rsidR="00D32D55" w:rsidRPr="009B211A" w:rsidRDefault="00D32D55" w:rsidP="00106C78">
      <w:pPr>
        <w:pStyle w:val="ListParagraph"/>
        <w:numPr>
          <w:ilvl w:val="0"/>
          <w:numId w:val="21"/>
        </w:numPr>
        <w:spacing w:after="60"/>
        <w:ind w:left="714" w:hanging="357"/>
      </w:pPr>
      <w:r w:rsidRPr="009B211A">
        <w:t xml:space="preserve">Management issues related to underuse of the existing capacities within SAIs. </w:t>
      </w:r>
    </w:p>
    <w:p w14:paraId="19B91E37" w14:textId="77777777" w:rsidR="00D32D55" w:rsidRPr="009B211A" w:rsidRDefault="00D32D55" w:rsidP="00106C78">
      <w:pPr>
        <w:pStyle w:val="ListParagraph"/>
        <w:numPr>
          <w:ilvl w:val="0"/>
          <w:numId w:val="21"/>
        </w:numPr>
        <w:spacing w:after="60"/>
        <w:ind w:left="714" w:hanging="357"/>
      </w:pPr>
      <w:r w:rsidRPr="009B211A">
        <w:t xml:space="preserve">Lack of motivation by staff to perform at capacity due to insufficient leadership to change audit practices and to promote the use of audit work. </w:t>
      </w:r>
    </w:p>
    <w:p w14:paraId="6DC8E038" w14:textId="77777777" w:rsidR="00D32D55" w:rsidRPr="009B211A" w:rsidRDefault="00D32D55" w:rsidP="00EE6155">
      <w:pPr>
        <w:pStyle w:val="ListParagraph"/>
        <w:numPr>
          <w:ilvl w:val="0"/>
          <w:numId w:val="21"/>
        </w:numPr>
      </w:pPr>
      <w:r w:rsidRPr="009B211A">
        <w:t>High staff turnover rate in some SAIs in the region. The 2017 Global Survey results show that staff turnover in 65% of the SAIs in PASAI is between 0% and 20%, but for 18% of SAIs staff turnover is very high, from 40% to 80%, and that these SAIs are among the three sub regions.</w:t>
      </w:r>
    </w:p>
    <w:p w14:paraId="4E4EC60B" w14:textId="77777777" w:rsidR="00D32D55" w:rsidRPr="009B211A" w:rsidRDefault="00D32D55" w:rsidP="00D32D55">
      <w:pPr>
        <w:pStyle w:val="ListParagraph"/>
      </w:pPr>
      <w:r w:rsidRPr="009B211A">
        <w:t>The reasons given by stakeholders for the positive development in the audit practices and quality in some SAIs are:</w:t>
      </w:r>
    </w:p>
    <w:p w14:paraId="3F107E05" w14:textId="77777777" w:rsidR="00362714" w:rsidRPr="009B211A" w:rsidRDefault="00362714" w:rsidP="00106C78">
      <w:pPr>
        <w:pStyle w:val="ListParagraph"/>
        <w:numPr>
          <w:ilvl w:val="0"/>
          <w:numId w:val="22"/>
        </w:numPr>
        <w:spacing w:after="60"/>
        <w:ind w:left="714" w:hanging="357"/>
      </w:pPr>
      <w:r w:rsidRPr="009B211A">
        <w:t xml:space="preserve">Ownership and management of SAI capacity development, delegation of responsibility for the plan to the management team as well as budgeting for the capacity development plan. </w:t>
      </w:r>
    </w:p>
    <w:p w14:paraId="76BF607A" w14:textId="77777777" w:rsidR="003B0629" w:rsidRPr="009B211A" w:rsidRDefault="00362714" w:rsidP="00106C78">
      <w:pPr>
        <w:pStyle w:val="ListParagraph"/>
        <w:numPr>
          <w:ilvl w:val="0"/>
          <w:numId w:val="22"/>
        </w:numPr>
        <w:spacing w:after="60"/>
        <w:ind w:left="714" w:hanging="357"/>
      </w:pPr>
      <w:r w:rsidRPr="009B211A">
        <w:t xml:space="preserve">Establishing policies to ensure that external resources (training, tools) are </w:t>
      </w:r>
      <w:r w:rsidR="00EE6155">
        <w:t>integrat</w:t>
      </w:r>
      <w:r w:rsidRPr="009B211A">
        <w:t>ed into the SAI and ensuring policy is applied.</w:t>
      </w:r>
    </w:p>
    <w:p w14:paraId="26E52048" w14:textId="77777777" w:rsidR="00D32D55" w:rsidRPr="009B211A" w:rsidRDefault="003B0629" w:rsidP="00106C78">
      <w:pPr>
        <w:pStyle w:val="ListParagraph"/>
        <w:numPr>
          <w:ilvl w:val="0"/>
          <w:numId w:val="22"/>
        </w:numPr>
        <w:spacing w:after="60"/>
        <w:ind w:left="714" w:hanging="357"/>
      </w:pPr>
      <w:r w:rsidRPr="009B211A">
        <w:t>Use of measures</w:t>
      </w:r>
      <w:r w:rsidR="00EE6155">
        <w:t>,</w:t>
      </w:r>
      <w:r w:rsidRPr="009B211A">
        <w:t xml:space="preserve"> such as s</w:t>
      </w:r>
      <w:r w:rsidR="00D32D55" w:rsidRPr="009B211A">
        <w:t xml:space="preserve">taff certification </w:t>
      </w:r>
      <w:r w:rsidR="00EE6155">
        <w:t>and</w:t>
      </w:r>
      <w:r w:rsidR="00D32D55" w:rsidRPr="009B211A">
        <w:t xml:space="preserve"> </w:t>
      </w:r>
      <w:r w:rsidRPr="009B211A">
        <w:t xml:space="preserve">planning for </w:t>
      </w:r>
      <w:r w:rsidR="00D32D55" w:rsidRPr="009B211A">
        <w:t>u</w:t>
      </w:r>
      <w:r w:rsidRPr="009B211A">
        <w:t>sing secondments and advisers</w:t>
      </w:r>
      <w:r w:rsidR="00EE6155">
        <w:t>,</w:t>
      </w:r>
      <w:r w:rsidRPr="009B211A">
        <w:t xml:space="preserve"> to develop capacities in sustainable ways.</w:t>
      </w:r>
    </w:p>
    <w:p w14:paraId="3F143CA7" w14:textId="77777777" w:rsidR="00D32D55" w:rsidRPr="009B211A" w:rsidRDefault="00D32D55" w:rsidP="00106C78">
      <w:pPr>
        <w:pStyle w:val="ListParagraph"/>
        <w:numPr>
          <w:ilvl w:val="0"/>
          <w:numId w:val="22"/>
        </w:numPr>
        <w:spacing w:after="60"/>
        <w:ind w:left="714" w:hanging="357"/>
      </w:pPr>
      <w:r w:rsidRPr="009B211A">
        <w:t>Commitment and involvement of the senior management team to advance practices within SAI</w:t>
      </w:r>
      <w:r w:rsidR="00EE6155">
        <w:t xml:space="preserve"> and motivate staff</w:t>
      </w:r>
      <w:r w:rsidRPr="009B211A">
        <w:t>.</w:t>
      </w:r>
    </w:p>
    <w:p w14:paraId="0667ABFD" w14:textId="77777777" w:rsidR="00D32D55" w:rsidRPr="009B211A" w:rsidRDefault="00D32D55" w:rsidP="00D32D55">
      <w:pPr>
        <w:pStyle w:val="ListParagraph"/>
        <w:numPr>
          <w:ilvl w:val="0"/>
          <w:numId w:val="22"/>
        </w:numPr>
      </w:pPr>
      <w:r w:rsidRPr="009B211A">
        <w:t>Inclusiveness in SAI management style, motivating and providing feedback to staff.</w:t>
      </w:r>
    </w:p>
    <w:p w14:paraId="523DA9CE" w14:textId="77777777" w:rsidR="00D32D55" w:rsidRPr="009B211A" w:rsidRDefault="00D32D55" w:rsidP="000A4FDF">
      <w:pPr>
        <w:pStyle w:val="ListParagraph"/>
      </w:pPr>
      <w:r w:rsidRPr="009B211A">
        <w:t xml:space="preserve">The current priorities of PASAI </w:t>
      </w:r>
      <w:r w:rsidR="000A4FDF">
        <w:t xml:space="preserve">are </w:t>
      </w:r>
      <w:r w:rsidRPr="009B211A">
        <w:t xml:space="preserve">reflected in </w:t>
      </w:r>
      <w:r w:rsidR="000A4FDF">
        <w:t xml:space="preserve">the </w:t>
      </w:r>
      <w:r w:rsidRPr="009B211A">
        <w:t>operational plan for 2019, mostly cover</w:t>
      </w:r>
      <w:r w:rsidR="000A4FDF">
        <w:t>ing</w:t>
      </w:r>
      <w:r w:rsidRPr="009B211A">
        <w:t xml:space="preserve"> support to SAI independence (review of Independence Resource Kit and SAI Independence and SAI level Technical Support To Strengthen Independence), SAIs conducting SAI PMF, SAIs preparing strategic plans based on completed SAI PMFs (using the SPMR program) and quality assurance in SAIs. Some of these programs and activities can deliver the potential for SAIs to take a more strategic and targeted approach to managing their capacity development. </w:t>
      </w:r>
      <w:r w:rsidR="000A4FDF">
        <w:t xml:space="preserve">Lessons show that a more proactive approach from Heads of SAI and senior management team can promote improvement in practices within SAIs, reinforcing the support received by partners such as PASAI. </w:t>
      </w:r>
    </w:p>
    <w:p w14:paraId="22A813B6" w14:textId="77777777" w:rsidR="00D32D55" w:rsidRPr="009B211A" w:rsidRDefault="00D32D55" w:rsidP="00D32D55">
      <w:pPr>
        <w:pStyle w:val="ListParagraph"/>
        <w:numPr>
          <w:ilvl w:val="0"/>
          <w:numId w:val="0"/>
        </w:numPr>
        <w:rPr>
          <w:b/>
          <w:bCs/>
        </w:rPr>
      </w:pPr>
      <w:r w:rsidRPr="009B211A">
        <w:rPr>
          <w:b/>
          <w:bCs/>
        </w:rPr>
        <w:t>Extent of achievement on outcome measure</w:t>
      </w:r>
    </w:p>
    <w:p w14:paraId="2508F8B9" w14:textId="158CF00E" w:rsidR="00D32D55" w:rsidRPr="0039004B" w:rsidRDefault="00D25D54" w:rsidP="00D25D54">
      <w:pPr>
        <w:pStyle w:val="ListParagraph"/>
      </w:pPr>
      <w:r>
        <w:t xml:space="preserve">There is no baseline data to assess improvements in SAI management process and staff capability. As the data shows, the percent of SAIs meeting the benchmark is low. </w:t>
      </w:r>
      <w:r w:rsidR="0039004B" w:rsidRPr="0039004B">
        <w:t>PASAI has</w:t>
      </w:r>
      <w:r w:rsidR="00D32D55" w:rsidRPr="0039004B">
        <w:t xml:space="preserve"> made important progress in providing SAIs with tangible means to improve SAI management processes, such as the SAI PMF and SPMR programs. T</w:t>
      </w:r>
      <w:r w:rsidR="00D32D55" w:rsidRPr="0039004B">
        <w:rPr>
          <w:rFonts w:cstheme="minorHAnsi"/>
          <w:bCs/>
        </w:rPr>
        <w:t xml:space="preserve">winning arrangements have been developing between SAIs within PASAI and they are becoming more productive partnerships. </w:t>
      </w:r>
      <w:r w:rsidR="00D32D55" w:rsidRPr="0039004B">
        <w:t xml:space="preserve">It is up to SAIs to implement measures to follow up on the support provided to ensure improved management and audit practices. </w:t>
      </w:r>
      <w:r w:rsidR="0039004B">
        <w:lastRenderedPageBreak/>
        <w:t xml:space="preserve">For the effectiveness of PASAI support to increase, </w:t>
      </w:r>
      <w:r w:rsidR="00D32D55" w:rsidRPr="0039004B">
        <w:t xml:space="preserve">SAIs </w:t>
      </w:r>
      <w:r w:rsidR="0039004B">
        <w:t xml:space="preserve">need to integrate </w:t>
      </w:r>
      <w:r w:rsidR="001B441E">
        <w:t xml:space="preserve">knowledge, </w:t>
      </w:r>
      <w:r w:rsidR="0039004B">
        <w:t xml:space="preserve">skills and tools into their institutions. </w:t>
      </w:r>
    </w:p>
    <w:p w14:paraId="643A8F3F" w14:textId="77777777" w:rsidR="00D32D55" w:rsidRPr="009B211A" w:rsidRDefault="00D32D55" w:rsidP="00D32D55">
      <w:pPr>
        <w:pStyle w:val="Heading3"/>
      </w:pPr>
      <w:bookmarkStart w:id="56" w:name="_Toc529904511"/>
      <w:bookmarkStart w:id="57" w:name="_Toc530567679"/>
      <w:bookmarkStart w:id="58" w:name="_Toc531260614"/>
      <w:bookmarkStart w:id="59" w:name="_Toc5873453"/>
      <w:r w:rsidRPr="009B211A">
        <w:t>PASAI Secretariat capable of supporting Pacific SAIs</w:t>
      </w:r>
      <w:bookmarkEnd w:id="56"/>
      <w:bookmarkEnd w:id="57"/>
      <w:bookmarkEnd w:id="58"/>
      <w:r w:rsidRPr="009B211A">
        <w:t xml:space="preserve"> – SP5</w:t>
      </w:r>
      <w:bookmarkEnd w:id="59"/>
    </w:p>
    <w:p w14:paraId="35964D03" w14:textId="77777777" w:rsidR="00D32D55" w:rsidRPr="009B211A" w:rsidRDefault="00D32D55" w:rsidP="00D32D55">
      <w:pPr>
        <w:pStyle w:val="ListParagraph"/>
        <w:numPr>
          <w:ilvl w:val="0"/>
          <w:numId w:val="0"/>
        </w:numPr>
        <w:rPr>
          <w:rFonts w:cstheme="minorHAnsi"/>
          <w:b/>
        </w:rPr>
      </w:pPr>
      <w:r w:rsidRPr="009B211A">
        <w:rPr>
          <w:rFonts w:cstheme="minorHAnsi"/>
          <w:b/>
        </w:rPr>
        <w:t>Objective 5A: The Secretariat has the skills and resources to be effective and efficient in providing leadership of this strategy and capacity development opportunities and operational support to SAIs.</w:t>
      </w:r>
    </w:p>
    <w:p w14:paraId="62153FDC" w14:textId="77777777" w:rsidR="00D32D55" w:rsidRPr="009B211A" w:rsidRDefault="00D32D55" w:rsidP="0075163A">
      <w:pPr>
        <w:pStyle w:val="ListParagraph"/>
        <w:numPr>
          <w:ilvl w:val="0"/>
          <w:numId w:val="38"/>
        </w:numPr>
        <w:spacing w:after="0" w:line="245" w:lineRule="auto"/>
        <w:ind w:left="714" w:right="85" w:hanging="357"/>
        <w:rPr>
          <w:rFonts w:cstheme="minorHAnsi"/>
          <w:bCs/>
        </w:rPr>
      </w:pPr>
      <w:r w:rsidRPr="009B211A">
        <w:rPr>
          <w:rFonts w:cstheme="minorHAnsi"/>
          <w:bCs/>
        </w:rPr>
        <w:t xml:space="preserve">5.A.1 Assessment completed and transition agreed with Governing Board. Implementation is completed by end 2014. </w:t>
      </w:r>
    </w:p>
    <w:p w14:paraId="643FB79B" w14:textId="77777777" w:rsidR="00D32D55" w:rsidRPr="009B211A" w:rsidRDefault="00D32D55" w:rsidP="0075163A">
      <w:pPr>
        <w:pStyle w:val="ListParagraph"/>
        <w:numPr>
          <w:ilvl w:val="0"/>
          <w:numId w:val="38"/>
        </w:numPr>
        <w:rPr>
          <w:b/>
        </w:rPr>
      </w:pPr>
      <w:r w:rsidRPr="009B211A">
        <w:rPr>
          <w:rFonts w:cstheme="minorHAnsi"/>
          <w:bCs/>
        </w:rPr>
        <w:t>5.A.2</w:t>
      </w:r>
      <w:r w:rsidRPr="009B211A">
        <w:rPr>
          <w:rFonts w:cstheme="minorHAnsi"/>
        </w:rPr>
        <w:t xml:space="preserve"> A training and development plan is in place and completed to meet PASAI Secretariat staff needs annually.</w:t>
      </w:r>
    </w:p>
    <w:p w14:paraId="7B73A998" w14:textId="77777777" w:rsidR="00D32D55" w:rsidRPr="009B211A" w:rsidRDefault="00D32D55" w:rsidP="00853D78">
      <w:pPr>
        <w:pStyle w:val="ListParagraph"/>
      </w:pPr>
      <w:r w:rsidRPr="009B211A">
        <w:t>The PASAI Secretariat was tasked and did in 2014 an assessment of the required skills and background needed to implement PASAI’s strategic plan. PASAI Secretariat staff were recruited during the 2</w:t>
      </w:r>
      <w:r w:rsidR="00853D78">
        <w:t>014 and 2015 period, and the Secretariat underwent</w:t>
      </w:r>
      <w:r w:rsidRPr="009B211A">
        <w:t xml:space="preserve"> a change of structure. </w:t>
      </w:r>
    </w:p>
    <w:p w14:paraId="1F3E28D4" w14:textId="77777777" w:rsidR="00D32D55" w:rsidRPr="009B211A" w:rsidRDefault="00D32D55" w:rsidP="00D32D55">
      <w:pPr>
        <w:pStyle w:val="ListParagraph"/>
      </w:pPr>
      <w:r w:rsidRPr="009B211A">
        <w:t xml:space="preserve">The Secretariat has supported the Governing Board with its duties, including establishing and revising PASAI’s policies. It prepared five annual five-year operational plans, together with the related annual budgets, and they have been approved by the Governing Board. The Secretariat has been carrying out activities to implement the Strategic Plan, based on the approved operational plans. Annual reports have been provided, which includes reporting on its activities. </w:t>
      </w:r>
    </w:p>
    <w:p w14:paraId="2EB10331" w14:textId="77777777" w:rsidR="00D32D55" w:rsidRPr="009B211A" w:rsidRDefault="00D32D55" w:rsidP="00D32D55">
      <w:pPr>
        <w:pStyle w:val="ListParagraph"/>
      </w:pPr>
      <w:r w:rsidRPr="009B211A">
        <w:t>The Secretariat personnel is well liked by the majority of stakeholders and particularly SAI staff. They observed that the execution of most of PASAI’s programs and activities are well organized, that program directors are easily accessible, helpful and mostly knowledgeable of the subjects of the programs they lead. Most said that PASAI’s financial and activity reporting is effective in informing members and donors about PASAI’s activities and resources.</w:t>
      </w:r>
    </w:p>
    <w:p w14:paraId="57D42ECA" w14:textId="5AE21895" w:rsidR="00D32D55" w:rsidRPr="009B211A" w:rsidRDefault="00D32D55" w:rsidP="00D32D55">
      <w:pPr>
        <w:pStyle w:val="ListParagraph"/>
      </w:pPr>
      <w:r w:rsidRPr="009B211A">
        <w:t>For a few, the Secretariat needs staff with multi-skills, who can manage programs, teach and have experience in doing audit. But, most stakeholders stated that PASAI staff needs to be a good fit with the development of the organisation; the staff need to be able to carry out the upcoming changes in PASAI strategy and priorities and modus operand</w:t>
      </w:r>
      <w:r w:rsidR="00B73B94" w:rsidRPr="009B211A">
        <w:t>i</w:t>
      </w:r>
      <w:r w:rsidRPr="009B211A">
        <w:t xml:space="preserve">. In this regard, some stakeholders noted that there might be some added value in bringing more diversity to the profile of the Secretariat staff, bringing in staff that represent the experience of well-resourced SAIs, staff representing the different sub regions, from other regions and with different backgrounds. This could avoid group-thinking mentality that can develop in organisations and create more opportunities for different experiences to be brought into the organisation, opening the organisation for more challenging discussions and innovations. Most importantly, </w:t>
      </w:r>
      <w:r w:rsidR="00BF2AC0">
        <w:t xml:space="preserve">the </w:t>
      </w:r>
      <w:r w:rsidRPr="009B211A">
        <w:t>background of staff should be complementary to cover the different roles and functions of the Secretariat.</w:t>
      </w:r>
    </w:p>
    <w:p w14:paraId="0213D9DF" w14:textId="31E109EF" w:rsidR="00D32D55" w:rsidRPr="009B211A" w:rsidRDefault="00D32D55" w:rsidP="00853D78">
      <w:pPr>
        <w:pStyle w:val="ListParagraph"/>
      </w:pPr>
      <w:r w:rsidRPr="009B211A">
        <w:t xml:space="preserve">The Secretariat has a staff training and development program, which </w:t>
      </w:r>
      <w:r w:rsidR="00853D78">
        <w:t xml:space="preserve">in practice mainly </w:t>
      </w:r>
      <w:r w:rsidRPr="009B211A">
        <w:t>entail</w:t>
      </w:r>
      <w:r w:rsidR="00853D78">
        <w:t>s</w:t>
      </w:r>
      <w:r w:rsidRPr="009B211A">
        <w:t xml:space="preserve"> staff attending various regional and international audit-related meetings and workshops </w:t>
      </w:r>
      <w:r w:rsidR="00BF2AC0">
        <w:t xml:space="preserve">to </w:t>
      </w:r>
      <w:r w:rsidRPr="009B211A">
        <w:t xml:space="preserve">participate in various regional and international committee meetings and technical workshops on behalf of PASAI. </w:t>
      </w:r>
    </w:p>
    <w:p w14:paraId="4E99F55C" w14:textId="77777777" w:rsidR="00D32D55" w:rsidRPr="009B211A" w:rsidRDefault="00D32D55" w:rsidP="00D32D55">
      <w:pPr>
        <w:pStyle w:val="ListParagraph"/>
      </w:pPr>
      <w:r w:rsidRPr="009B211A">
        <w:rPr>
          <w:rFonts w:cstheme="minorHAnsi"/>
          <w:szCs w:val="20"/>
        </w:rPr>
        <w:t xml:space="preserve">It is also a finding in this evaluation that the </w:t>
      </w:r>
      <w:r w:rsidRPr="009B211A">
        <w:t xml:space="preserve">Secretariat has good technical skills for program implementation, but needs to improve its competencies in program cycle management. Staff lacks sufficient knowledge on good practices in program management cycle such as developing logical frameworks, results-based management approaches, monitoring and evaluation. PASAI’s template for program design is too incomplete to provide guidance to staff. This is particularly the case for program design, budgeting and monitoring and evaluation. </w:t>
      </w:r>
    </w:p>
    <w:p w14:paraId="0366B0DB" w14:textId="77777777" w:rsidR="00D32D55" w:rsidRPr="009B211A" w:rsidRDefault="00D32D55" w:rsidP="00D32D55">
      <w:pPr>
        <w:pStyle w:val="ListParagraph"/>
        <w:numPr>
          <w:ilvl w:val="0"/>
          <w:numId w:val="23"/>
        </w:numPr>
      </w:pPr>
      <w:r w:rsidRPr="009B211A">
        <w:t xml:space="preserve">Program design: Currently, program design receives insufficient consideration and time. Most programs follow a model that has for long been used within INTOSAI, without due consideration of the effectiveness of such approach to achieve the program objectives. Moreover, program objectives or desired outcomes at </w:t>
      </w:r>
      <w:r w:rsidR="00D24B64" w:rsidRPr="009B211A">
        <w:t xml:space="preserve">a </w:t>
      </w:r>
      <w:r w:rsidRPr="009B211A">
        <w:t xml:space="preserve">SAI level are not clearly defined. Cost-benefit analysis of program approaches are not practiced. </w:t>
      </w:r>
    </w:p>
    <w:p w14:paraId="159B714A" w14:textId="77777777" w:rsidR="00D32D55" w:rsidRPr="009B211A" w:rsidRDefault="00D32D55" w:rsidP="00D32D55">
      <w:pPr>
        <w:pStyle w:val="ListParagraph"/>
        <w:numPr>
          <w:ilvl w:val="0"/>
          <w:numId w:val="23"/>
        </w:numPr>
      </w:pPr>
      <w:r w:rsidRPr="009B211A">
        <w:lastRenderedPageBreak/>
        <w:t>Budgeting: Staff should receive training on how to budget for programs and activities based on the design and scope of the program being designed. There is no template for guiding staff on program budgeting.</w:t>
      </w:r>
    </w:p>
    <w:p w14:paraId="0755F269" w14:textId="77777777" w:rsidR="00D32D55" w:rsidRPr="009B211A" w:rsidRDefault="00D32D55" w:rsidP="00D32D55">
      <w:pPr>
        <w:pStyle w:val="ListParagraph"/>
        <w:numPr>
          <w:ilvl w:val="0"/>
          <w:numId w:val="23"/>
        </w:numPr>
      </w:pPr>
      <w:r w:rsidRPr="009B211A">
        <w:t xml:space="preserve">Monitoring and evaluation: Programs are monitored only at activity level and the same applies to PASAI’s MER. Overall, staff lacks knowledge of monitoring and evaluation. </w:t>
      </w:r>
    </w:p>
    <w:p w14:paraId="07416769" w14:textId="6614D63F" w:rsidR="00D32D55" w:rsidRPr="009B211A" w:rsidRDefault="00D32D55" w:rsidP="004235F2">
      <w:pPr>
        <w:pStyle w:val="ListParagraph"/>
      </w:pPr>
      <w:r w:rsidRPr="009B211A">
        <w:t xml:space="preserve">Staff development in program cycle management and good management practices can bring more strategic discussions and improve the efficiency and efficacy of programs and activities. </w:t>
      </w:r>
      <w:r w:rsidRPr="009B211A">
        <w:rPr>
          <w:rFonts w:cstheme="minorHAnsi"/>
          <w:szCs w:val="20"/>
        </w:rPr>
        <w:t xml:space="preserve">Most stakeholders commend the Secretariat for its reporting, but would like PASAI </w:t>
      </w:r>
      <w:r w:rsidR="00BF2AC0">
        <w:rPr>
          <w:rFonts w:cstheme="minorHAnsi"/>
          <w:szCs w:val="20"/>
        </w:rPr>
        <w:t xml:space="preserve">to </w:t>
      </w:r>
      <w:r w:rsidRPr="009B211A">
        <w:rPr>
          <w:rFonts w:cstheme="minorHAnsi"/>
          <w:szCs w:val="20"/>
        </w:rPr>
        <w:t>become able to report on results of its activities. This should be a priority for staff training or background of new hire.</w:t>
      </w:r>
    </w:p>
    <w:p w14:paraId="7328E2A3" w14:textId="77777777" w:rsidR="00D32D55" w:rsidRPr="009B211A" w:rsidRDefault="00D32D55" w:rsidP="00D32D55">
      <w:pPr>
        <w:pStyle w:val="ListParagraph"/>
        <w:numPr>
          <w:ilvl w:val="0"/>
          <w:numId w:val="0"/>
        </w:numPr>
        <w:rPr>
          <w:rFonts w:cstheme="minorHAnsi"/>
          <w:b/>
          <w:bCs/>
        </w:rPr>
      </w:pPr>
      <w:r w:rsidRPr="009B211A">
        <w:rPr>
          <w:rFonts w:cstheme="minorHAnsi"/>
          <w:b/>
          <w:bCs/>
          <w:szCs w:val="20"/>
        </w:rPr>
        <w:t xml:space="preserve">Objective </w:t>
      </w:r>
      <w:r w:rsidRPr="009B211A">
        <w:rPr>
          <w:rFonts w:cstheme="minorHAnsi"/>
          <w:b/>
          <w:bCs/>
        </w:rPr>
        <w:t>5B: Adequate funding is available to implement the PASAI strategy.</w:t>
      </w:r>
    </w:p>
    <w:p w14:paraId="028B699A" w14:textId="77777777" w:rsidR="00D32D55" w:rsidRPr="009B211A" w:rsidRDefault="00D32D55" w:rsidP="0075163A">
      <w:pPr>
        <w:pStyle w:val="ListParagraph"/>
        <w:numPr>
          <w:ilvl w:val="0"/>
          <w:numId w:val="39"/>
        </w:numPr>
      </w:pPr>
      <w:r w:rsidRPr="009B211A">
        <w:rPr>
          <w:rFonts w:cstheme="minorHAnsi"/>
          <w:bCs/>
        </w:rPr>
        <w:t>5.B.1</w:t>
      </w:r>
      <w:r w:rsidRPr="009B211A">
        <w:rPr>
          <w:rFonts w:cstheme="minorHAnsi"/>
        </w:rPr>
        <w:t xml:space="preserve"> Funding strategy is approved and implemented, and monitored and reported on annually.</w:t>
      </w:r>
    </w:p>
    <w:p w14:paraId="395ED917" w14:textId="77777777" w:rsidR="00D32D55" w:rsidRPr="009B211A" w:rsidRDefault="00D32D55" w:rsidP="00D32D55">
      <w:pPr>
        <w:pStyle w:val="ListParagraph"/>
      </w:pPr>
      <w:r w:rsidRPr="009B211A">
        <w:t>PASAI has a funding strategy approved by the Governing Board and Congress in August 2016. However, it needs to become more proactive in seeking funding and expanding its donor base. It has also to become better prepared for unanticipated influx of funding, to seize opportunities to receive occasional funding when donors are able to top up their contributions.</w:t>
      </w:r>
    </w:p>
    <w:p w14:paraId="06BB1E47" w14:textId="77777777" w:rsidR="00D32D55" w:rsidRPr="009B211A" w:rsidRDefault="00D32D55" w:rsidP="00D32D55">
      <w:pPr>
        <w:pStyle w:val="ListParagraph"/>
      </w:pPr>
      <w:r w:rsidRPr="009B211A">
        <w:t xml:space="preserve">There is an overall perception that the Secretariat has been somewhat passive in seeking funding, relying on traditional donors. Stakeholders think that the Secretariat can become more proactive in seeking more funding, diversifying its donor basis and in seeking multiyear funding. Some suggest that the Secretariat make direct contact with different donors and invite different potential donors to the Congress and other PASAI activities. In addition, some noted that the Secretariat is not prepared to take advantage of occasional funding when an opportunity arises. Examples were given of donor approaching the organisation with some extra funding wishing to give to PASAI, but it did not happen because the Secretariat took too long to provide a proposal. </w:t>
      </w:r>
    </w:p>
    <w:p w14:paraId="538548E2" w14:textId="4B3F8EEA" w:rsidR="00D32D55" w:rsidRPr="009B211A" w:rsidRDefault="00D32D55" w:rsidP="006A61F5">
      <w:pPr>
        <w:pStyle w:val="ListParagraph"/>
      </w:pPr>
      <w:r w:rsidRPr="009B211A">
        <w:t xml:space="preserve">Currently PASAI is in the process of receiving funding from the European Union (EU) as an implementing partner for a program administered by the UNDP. Some stakeholders perceive that the EU has </w:t>
      </w:r>
      <w:r w:rsidR="002F718E" w:rsidRPr="009B211A">
        <w:t>to</w:t>
      </w:r>
      <w:r w:rsidR="00FB6734">
        <w:t>o</w:t>
      </w:r>
      <w:r w:rsidR="002F718E" w:rsidRPr="009B211A">
        <w:t xml:space="preserve"> </w:t>
      </w:r>
      <w:r w:rsidRPr="009B211A">
        <w:t xml:space="preserve">lengthy procedures for funding </w:t>
      </w:r>
      <w:r w:rsidR="002F718E" w:rsidRPr="009B211A">
        <w:t>and</w:t>
      </w:r>
      <w:r w:rsidRPr="009B211A">
        <w:t xml:space="preserve"> that PASAI could have received funding earlier, had it been proactively seeking</w:t>
      </w:r>
      <w:r w:rsidR="002F718E" w:rsidRPr="009B211A">
        <w:t xml:space="preserve"> it</w:t>
      </w:r>
      <w:r w:rsidRPr="009B211A">
        <w:t xml:space="preserve">. Others stated that PASAI could not have </w:t>
      </w:r>
      <w:r w:rsidR="002F718E" w:rsidRPr="009B211A">
        <w:t>sped</w:t>
      </w:r>
      <w:r w:rsidRPr="009B211A">
        <w:t xml:space="preserve"> up the process to receive EU funding since at moment PASAI is not eligible for EU funding. Improving communication to stakeholders on PASAI’s funding strategy and efforts can dispel misunderstandings and provide better clarity about PASA</w:t>
      </w:r>
      <w:r w:rsidR="004E7699">
        <w:t>I’s funding raising initiatives, including requirements fo</w:t>
      </w:r>
      <w:r w:rsidR="006A61F5">
        <w:t>r</w:t>
      </w:r>
      <w:r w:rsidR="004E7699">
        <w:t xml:space="preserve"> accessing funding from </w:t>
      </w:r>
      <w:r w:rsidR="004E7699" w:rsidRPr="004E7699">
        <w:t>the European Development Fund</w:t>
      </w:r>
      <w:r w:rsidR="004E7699">
        <w:rPr>
          <w:b/>
          <w:bCs/>
        </w:rPr>
        <w:t xml:space="preserve"> </w:t>
      </w:r>
      <w:r w:rsidR="004E7699" w:rsidRPr="004E7699">
        <w:t>and other sources</w:t>
      </w:r>
      <w:r w:rsidR="004E7699">
        <w:t>.</w:t>
      </w:r>
    </w:p>
    <w:p w14:paraId="3B49DDB1" w14:textId="552C07EA" w:rsidR="00D32D55" w:rsidRDefault="00D32D55" w:rsidP="00D32D55">
      <w:pPr>
        <w:pStyle w:val="ListParagraph"/>
      </w:pPr>
      <w:r w:rsidRPr="009B211A">
        <w:t>PASAI increase</w:t>
      </w:r>
      <w:r w:rsidR="00BF2AC0">
        <w:t>d</w:t>
      </w:r>
      <w:r w:rsidRPr="009B211A">
        <w:t xml:space="preserve"> the membership fee to USD 2,800 and this increase will improve the resource-base of the organisation. The budget for the 2018 Operational Plan is based on the member contributions being collected at the new fee level. Currently, if members do not pay, there will be a budget deficit and activities will be cut. Some stakeholders said that it is unclear how PASAI derived at the new fee level and what factors it considered. Some suggested that PASAI could have adopted a progressive fee like some countries do progressive income tax, the richer members paying higher fees while the members with less resources could pay lower fees. For them, this option seems more realistic and is aligned with the thinking in PASAI, that is, most resources should go to small SAIs with limited resources.</w:t>
      </w:r>
    </w:p>
    <w:p w14:paraId="1BCAB61B" w14:textId="191A35B5" w:rsidR="00702149" w:rsidRPr="009B211A" w:rsidRDefault="002E4A14" w:rsidP="002E4A14">
      <w:pPr>
        <w:pStyle w:val="ListParagraph"/>
      </w:pPr>
      <w:r>
        <w:rPr>
          <w:lang w:val="en-NZ"/>
        </w:rPr>
        <w:t>The membership fee</w:t>
      </w:r>
      <w:r w:rsidR="00702149" w:rsidRPr="00702149">
        <w:rPr>
          <w:lang w:val="en-NZ"/>
        </w:rPr>
        <w:t xml:space="preserve"> </w:t>
      </w:r>
      <w:r>
        <w:rPr>
          <w:lang w:val="en-NZ"/>
        </w:rPr>
        <w:t xml:space="preserve">rate </w:t>
      </w:r>
      <w:r w:rsidR="00702149" w:rsidRPr="00702149">
        <w:rPr>
          <w:lang w:val="en-NZ"/>
        </w:rPr>
        <w:t xml:space="preserve">was </w:t>
      </w:r>
      <w:r>
        <w:rPr>
          <w:lang w:val="en-NZ"/>
        </w:rPr>
        <w:t>discussed</w:t>
      </w:r>
      <w:r w:rsidR="00702149" w:rsidRPr="00702149">
        <w:rPr>
          <w:lang w:val="en-NZ"/>
        </w:rPr>
        <w:t xml:space="preserve"> at </w:t>
      </w:r>
      <w:r>
        <w:rPr>
          <w:lang w:val="en-NZ"/>
        </w:rPr>
        <w:t xml:space="preserve">both the </w:t>
      </w:r>
      <w:r w:rsidR="00702149" w:rsidRPr="00702149">
        <w:rPr>
          <w:lang w:val="en-NZ"/>
        </w:rPr>
        <w:t xml:space="preserve">2016 and 2017 Congresses before the current </w:t>
      </w:r>
      <w:r w:rsidRPr="00702149">
        <w:rPr>
          <w:lang w:val="en-NZ"/>
        </w:rPr>
        <w:t xml:space="preserve">flat fee </w:t>
      </w:r>
      <w:r w:rsidR="00702149" w:rsidRPr="00702149">
        <w:rPr>
          <w:lang w:val="en-NZ"/>
        </w:rPr>
        <w:t xml:space="preserve">structure was agreed </w:t>
      </w:r>
      <w:r>
        <w:rPr>
          <w:lang w:val="en-NZ"/>
        </w:rPr>
        <w:t xml:space="preserve">and </w:t>
      </w:r>
      <w:r w:rsidR="00702149" w:rsidRPr="00702149">
        <w:rPr>
          <w:lang w:val="en-NZ"/>
        </w:rPr>
        <w:t>vote</w:t>
      </w:r>
      <w:r>
        <w:rPr>
          <w:lang w:val="en-NZ"/>
        </w:rPr>
        <w:t>d by</w:t>
      </w:r>
      <w:r w:rsidR="00702149" w:rsidRPr="00702149">
        <w:rPr>
          <w:lang w:val="en-NZ"/>
        </w:rPr>
        <w:t xml:space="preserve"> Congress. The agreement </w:t>
      </w:r>
      <w:r w:rsidR="00BF2AC0">
        <w:rPr>
          <w:lang w:val="en-NZ"/>
        </w:rPr>
        <w:t>to</w:t>
      </w:r>
      <w:r w:rsidR="00702149" w:rsidRPr="00702149">
        <w:rPr>
          <w:lang w:val="en-NZ"/>
        </w:rPr>
        <w:t xml:space="preserve"> a flat fee was made in the context of recognition that some SAIs may struggle to pay the fee but that larger SAIs w</w:t>
      </w:r>
      <w:r>
        <w:rPr>
          <w:lang w:val="en-NZ"/>
        </w:rPr>
        <w:t>ould</w:t>
      </w:r>
      <w:r w:rsidR="00702149" w:rsidRPr="00702149">
        <w:rPr>
          <w:lang w:val="en-NZ"/>
        </w:rPr>
        <w:t xml:space="preserve"> contribute more to ensure that the </w:t>
      </w:r>
      <w:r>
        <w:rPr>
          <w:lang w:val="en-NZ"/>
        </w:rPr>
        <w:t xml:space="preserve">total </w:t>
      </w:r>
      <w:r w:rsidR="00702149" w:rsidRPr="00702149">
        <w:rPr>
          <w:lang w:val="en-NZ"/>
        </w:rPr>
        <w:t xml:space="preserve">fee income is </w:t>
      </w:r>
      <w:r>
        <w:rPr>
          <w:lang w:val="en-NZ"/>
        </w:rPr>
        <w:t>reached</w:t>
      </w:r>
      <w:r w:rsidR="00702149" w:rsidRPr="00702149">
        <w:rPr>
          <w:lang w:val="en-NZ"/>
        </w:rPr>
        <w:t xml:space="preserve">. This pledge will be tested </w:t>
      </w:r>
      <w:r>
        <w:rPr>
          <w:lang w:val="en-NZ"/>
        </w:rPr>
        <w:t xml:space="preserve">when the </w:t>
      </w:r>
      <w:r w:rsidR="00702149" w:rsidRPr="00702149">
        <w:rPr>
          <w:lang w:val="en-NZ"/>
        </w:rPr>
        <w:t>final follow up of payment of the new fees occurs for the first time</w:t>
      </w:r>
      <w:r>
        <w:rPr>
          <w:lang w:val="en-NZ"/>
        </w:rPr>
        <w:t xml:space="preserve"> in 2019</w:t>
      </w:r>
      <w:r w:rsidR="00702149" w:rsidRPr="00702149">
        <w:rPr>
          <w:lang w:val="en-NZ"/>
        </w:rPr>
        <w:t xml:space="preserve">. </w:t>
      </w:r>
      <w:r>
        <w:rPr>
          <w:lang w:val="en-NZ"/>
        </w:rPr>
        <w:t>In addition, t</w:t>
      </w:r>
      <w:r w:rsidR="00702149" w:rsidRPr="00702149">
        <w:rPr>
          <w:lang w:val="en-NZ"/>
        </w:rPr>
        <w:t xml:space="preserve">here was </w:t>
      </w:r>
      <w:r w:rsidR="00702149" w:rsidRPr="00702149">
        <w:rPr>
          <w:lang w:val="en-NZ"/>
        </w:rPr>
        <w:lastRenderedPageBreak/>
        <w:t>documented discussion and agreement that no SAI will be excluded from PASAI support or events if they are genuinely unable to pay the new membership fees</w:t>
      </w:r>
      <w:r>
        <w:rPr>
          <w:lang w:val="en-NZ"/>
        </w:rPr>
        <w:t>.</w:t>
      </w:r>
    </w:p>
    <w:p w14:paraId="4AB8E560" w14:textId="77777777" w:rsidR="00D32D55" w:rsidRPr="009B211A" w:rsidRDefault="00D32D55" w:rsidP="00D32D55">
      <w:pPr>
        <w:pStyle w:val="ListParagraph"/>
        <w:numPr>
          <w:ilvl w:val="0"/>
          <w:numId w:val="0"/>
        </w:numPr>
        <w:rPr>
          <w:rFonts w:cstheme="minorHAnsi"/>
          <w:b/>
          <w:bCs/>
        </w:rPr>
      </w:pPr>
      <w:r w:rsidRPr="009B211A">
        <w:rPr>
          <w:b/>
          <w:bCs/>
        </w:rPr>
        <w:t xml:space="preserve">Objective </w:t>
      </w:r>
      <w:r w:rsidRPr="009B211A">
        <w:rPr>
          <w:rFonts w:cstheme="minorHAnsi"/>
          <w:b/>
          <w:bCs/>
        </w:rPr>
        <w:t>5C: An effective operational plan underpins the implementation of PASAI’s Strategy.</w:t>
      </w:r>
    </w:p>
    <w:p w14:paraId="32447D3A" w14:textId="77777777" w:rsidR="00D32D55" w:rsidRPr="009B211A" w:rsidRDefault="00D32D55" w:rsidP="0075163A">
      <w:pPr>
        <w:pStyle w:val="ListParagraph"/>
        <w:numPr>
          <w:ilvl w:val="0"/>
          <w:numId w:val="39"/>
        </w:numPr>
        <w:spacing w:after="0" w:line="259" w:lineRule="auto"/>
        <w:ind w:left="714" w:right="50" w:hanging="357"/>
        <w:rPr>
          <w:rFonts w:cstheme="minorHAnsi"/>
          <w:bCs/>
        </w:rPr>
      </w:pPr>
      <w:r w:rsidRPr="009B211A">
        <w:rPr>
          <w:rFonts w:cstheme="minorHAnsi"/>
          <w:bCs/>
        </w:rPr>
        <w:t xml:space="preserve">5.C.1 A five-year operational plan and budget aligned to PASAI strategy is confirmed annually by the PASAI Governing Board and achievement against the plan is reported annually.   </w:t>
      </w:r>
    </w:p>
    <w:p w14:paraId="0884DC63" w14:textId="77777777" w:rsidR="00D32D55" w:rsidRPr="009B211A" w:rsidRDefault="00D32D55" w:rsidP="0075163A">
      <w:pPr>
        <w:pStyle w:val="ListParagraph"/>
        <w:numPr>
          <w:ilvl w:val="0"/>
          <w:numId w:val="39"/>
        </w:numPr>
        <w:spacing w:after="0"/>
        <w:ind w:left="714" w:hanging="357"/>
      </w:pPr>
      <w:r w:rsidRPr="009B211A">
        <w:rPr>
          <w:rFonts w:cstheme="minorHAnsi"/>
          <w:bCs/>
        </w:rPr>
        <w:t>5.C.2</w:t>
      </w:r>
      <w:r w:rsidRPr="009B211A">
        <w:rPr>
          <w:rFonts w:cstheme="minorHAnsi"/>
        </w:rPr>
        <w:t xml:space="preserve"> Revised PMF is adopted by PASAI and reported against every 3 years.</w:t>
      </w:r>
    </w:p>
    <w:p w14:paraId="6C076BEC" w14:textId="77777777" w:rsidR="00D32D55" w:rsidRPr="009B211A" w:rsidRDefault="00D32D55" w:rsidP="0075163A">
      <w:pPr>
        <w:pStyle w:val="ListParagraph"/>
        <w:numPr>
          <w:ilvl w:val="0"/>
          <w:numId w:val="39"/>
        </w:numPr>
      </w:pPr>
      <w:r w:rsidRPr="009B211A">
        <w:rPr>
          <w:rFonts w:cstheme="minorHAnsi"/>
          <w:bCs/>
        </w:rPr>
        <w:t>5.C.3</w:t>
      </w:r>
      <w:r w:rsidRPr="009B211A">
        <w:rPr>
          <w:rFonts w:cstheme="minorHAnsi"/>
        </w:rPr>
        <w:t xml:space="preserve"> Within the first year of the implementation of this strategy, PASAI will have an approved regional communications strategy.</w:t>
      </w:r>
    </w:p>
    <w:p w14:paraId="73C43225" w14:textId="77777777" w:rsidR="00D32D55" w:rsidRPr="009B211A" w:rsidRDefault="00D32D55" w:rsidP="00D32D55">
      <w:pPr>
        <w:pStyle w:val="ListParagraph"/>
      </w:pPr>
      <w:r w:rsidRPr="009B211A">
        <w:t xml:space="preserve">The Secretariat prepared four annual five-year operational plans for period 2014/15 – 2018-19, 2015/16 – 2019/20, 2016/17 - 2020/21, and 2017/18 – 2021/22, which were approved by the Governing Board, together with the related annual budget. Annual reports provided report on outputs. </w:t>
      </w:r>
    </w:p>
    <w:p w14:paraId="48C4A78F" w14:textId="57173CDF" w:rsidR="00D32D55" w:rsidRPr="009B211A" w:rsidRDefault="00CD4D0A" w:rsidP="00D32D55">
      <w:pPr>
        <w:pStyle w:val="ListParagraph"/>
      </w:pPr>
      <w:r>
        <w:t>P</w:t>
      </w:r>
      <w:r w:rsidR="005D2E4F">
        <w:t>ASAI regional communication</w:t>
      </w:r>
      <w:r w:rsidR="00D32D55" w:rsidRPr="009B211A">
        <w:t xml:space="preserve"> strategy was approved in August 2016. PASAI’s new website became operational in 2015 and it has </w:t>
      </w:r>
      <w:r w:rsidR="00BF2AC0">
        <w:t xml:space="preserve">its </w:t>
      </w:r>
      <w:r w:rsidR="00D32D55" w:rsidRPr="009B211A">
        <w:t xml:space="preserve">own pages on social networks such as Facebook, Twitter, Instagram and LinkedIn expanding its reach to wider audiences in the region and globally. Although communication about PASAI’s activities remains relevant, this evaluation found that the majority of members and other stakeholders would like that the Secretariat </w:t>
      </w:r>
      <w:r w:rsidR="00BF2AC0">
        <w:t xml:space="preserve">to </w:t>
      </w:r>
      <w:r w:rsidR="00D32D55" w:rsidRPr="009B211A">
        <w:t>re-think it</w:t>
      </w:r>
      <w:r w:rsidR="005D2E4F">
        <w:t>s</w:t>
      </w:r>
      <w:r w:rsidR="00D32D55" w:rsidRPr="009B211A">
        <w:t xml:space="preserve"> communication strategy. They would like</w:t>
      </w:r>
      <w:r w:rsidR="00782394">
        <w:t xml:space="preserve"> </w:t>
      </w:r>
      <w:r w:rsidR="00D32D55" w:rsidRPr="009B211A">
        <w:t xml:space="preserve">PASAI communication </w:t>
      </w:r>
      <w:r w:rsidR="00BF2AC0">
        <w:t xml:space="preserve">to </w:t>
      </w:r>
      <w:r w:rsidR="00D32D55" w:rsidRPr="009B211A">
        <w:t xml:space="preserve">become more focused on substantive issues, such as lessons learned, good practices notes, regional opportunities for SAIs, dissemination of the work of partner organisations that </w:t>
      </w:r>
      <w:r w:rsidR="00BF2AC0">
        <w:t>are</w:t>
      </w:r>
      <w:r w:rsidR="00D32D55" w:rsidRPr="009B211A">
        <w:t xml:space="preserve"> of interest to members, funding opportunities for SAIs, and accomplishments at national level. </w:t>
      </w:r>
    </w:p>
    <w:p w14:paraId="3B5CE501" w14:textId="3187229C" w:rsidR="00D32D55" w:rsidRDefault="00D32D55" w:rsidP="00D32D55">
      <w:pPr>
        <w:pStyle w:val="ListParagraph"/>
      </w:pPr>
      <w:r w:rsidRPr="009B211A">
        <w:t>The Secretariat communication about what PASAI is doing is useful</w:t>
      </w:r>
      <w:r w:rsidR="003C040E">
        <w:t xml:space="preserve">, timely and informative. The </w:t>
      </w:r>
      <w:r w:rsidRPr="009B211A">
        <w:t xml:space="preserve">monthly newsletter is widely read by stakeholders. Many SAI staff mentioned the importance of pictures as they like to know who is participating in </w:t>
      </w:r>
      <w:r w:rsidR="00BF2AC0">
        <w:t>each</w:t>
      </w:r>
      <w:r w:rsidRPr="009B211A">
        <w:t xml:space="preserve"> PASAI event. Overall, stakeholders do not see the PASAI website as particularly </w:t>
      </w:r>
      <w:r w:rsidR="005D2E4F" w:rsidRPr="009B211A">
        <w:t>useful;</w:t>
      </w:r>
      <w:r w:rsidRPr="009B211A">
        <w:t xml:space="preserve"> some noting that manuals and other reference materials in the website are not updated to standards. The declining use of the website, which was established in 2015, is shown in the table below. </w:t>
      </w:r>
    </w:p>
    <w:p w14:paraId="75CA18D9" w14:textId="77777777" w:rsidR="00106EA1" w:rsidRPr="009B211A" w:rsidRDefault="00106EA1" w:rsidP="004F1890">
      <w:pPr>
        <w:pStyle w:val="Caption"/>
      </w:pPr>
      <w:bookmarkStart w:id="60" w:name="_Toc5873483"/>
      <w:r>
        <w:t xml:space="preserve">Table </w:t>
      </w:r>
      <w:r>
        <w:fldChar w:fldCharType="begin"/>
      </w:r>
      <w:r>
        <w:instrText xml:space="preserve"> SEQ Table \* ARABIC </w:instrText>
      </w:r>
      <w:r>
        <w:fldChar w:fldCharType="separate"/>
      </w:r>
      <w:r w:rsidR="00365BE6">
        <w:rPr>
          <w:noProof/>
        </w:rPr>
        <w:t>7</w:t>
      </w:r>
      <w:r>
        <w:fldChar w:fldCharType="end"/>
      </w:r>
      <w:r>
        <w:rPr>
          <w:lang w:val="en-US"/>
        </w:rPr>
        <w:t xml:space="preserve">: </w:t>
      </w:r>
      <w:r w:rsidRPr="004F1890">
        <w:rPr>
          <w:rFonts w:ascii="Calibri" w:eastAsia="Times New Roman" w:hAnsi="Calibri" w:cs="Calibri"/>
          <w:color w:val="000000"/>
          <w:lang w:eastAsia="en-GB"/>
        </w:rPr>
        <w:t>Use of PASAI website, 2015-2018</w:t>
      </w:r>
      <w:bookmarkEnd w:id="60"/>
    </w:p>
    <w:tbl>
      <w:tblPr>
        <w:tblW w:w="9498" w:type="dxa"/>
        <w:jc w:val="center"/>
        <w:tblBorders>
          <w:top w:val="single" w:sz="4" w:space="0" w:color="A6A6A6" w:themeColor="background1" w:themeShade="A6"/>
          <w:bottom w:val="single" w:sz="4" w:space="0" w:color="A6A6A6" w:themeColor="background1" w:themeShade="A6"/>
          <w:insideH w:val="single" w:sz="4" w:space="0" w:color="auto"/>
          <w:insideV w:val="single" w:sz="4" w:space="0" w:color="A6A6A6" w:themeColor="background1" w:themeShade="A6"/>
        </w:tblBorders>
        <w:shd w:val="clear" w:color="auto" w:fill="FDE9D9" w:themeFill="accent6" w:themeFillTint="33"/>
        <w:tblLook w:val="04A0" w:firstRow="1" w:lastRow="0" w:firstColumn="1" w:lastColumn="0" w:noHBand="0" w:noVBand="1"/>
      </w:tblPr>
      <w:tblGrid>
        <w:gridCol w:w="3828"/>
        <w:gridCol w:w="1420"/>
        <w:gridCol w:w="1273"/>
        <w:gridCol w:w="1418"/>
        <w:gridCol w:w="1559"/>
      </w:tblGrid>
      <w:tr w:rsidR="00D32D55" w:rsidRPr="009B211A" w14:paraId="39D8FB7F" w14:textId="77777777" w:rsidTr="00C57E0D">
        <w:trPr>
          <w:trHeight w:val="288"/>
          <w:jc w:val="center"/>
        </w:trPr>
        <w:tc>
          <w:tcPr>
            <w:tcW w:w="3828" w:type="dxa"/>
            <w:tcBorders>
              <w:bottom w:val="single" w:sz="4" w:space="0" w:color="auto"/>
            </w:tcBorders>
            <w:shd w:val="clear" w:color="auto" w:fill="FBD4B4" w:themeFill="accent6" w:themeFillTint="66"/>
            <w:noWrap/>
            <w:vAlign w:val="center"/>
            <w:hideMark/>
          </w:tcPr>
          <w:p w14:paraId="65283397" w14:textId="77777777" w:rsidR="00D32D55" w:rsidRPr="009B211A" w:rsidRDefault="00D32D55" w:rsidP="00C57E0D">
            <w:pPr>
              <w:spacing w:after="0" w:line="240" w:lineRule="auto"/>
              <w:jc w:val="center"/>
              <w:rPr>
                <w:rFonts w:ascii="Calibri" w:eastAsia="Times New Roman" w:hAnsi="Calibri" w:cs="Calibri"/>
                <w:color w:val="000000"/>
                <w:lang w:eastAsia="en-GB"/>
              </w:rPr>
            </w:pPr>
          </w:p>
        </w:tc>
        <w:tc>
          <w:tcPr>
            <w:tcW w:w="1420" w:type="dxa"/>
            <w:tcBorders>
              <w:bottom w:val="single" w:sz="4" w:space="0" w:color="auto"/>
            </w:tcBorders>
            <w:shd w:val="clear" w:color="auto" w:fill="FBD4B4" w:themeFill="accent6" w:themeFillTint="66"/>
            <w:noWrap/>
            <w:vAlign w:val="center"/>
            <w:hideMark/>
          </w:tcPr>
          <w:p w14:paraId="52502450"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Unique Visitors</w:t>
            </w:r>
          </w:p>
        </w:tc>
        <w:tc>
          <w:tcPr>
            <w:tcW w:w="1273" w:type="dxa"/>
            <w:tcBorders>
              <w:bottom w:val="single" w:sz="4" w:space="0" w:color="auto"/>
            </w:tcBorders>
            <w:shd w:val="clear" w:color="auto" w:fill="FBD4B4" w:themeFill="accent6" w:themeFillTint="66"/>
            <w:noWrap/>
            <w:vAlign w:val="center"/>
            <w:hideMark/>
          </w:tcPr>
          <w:p w14:paraId="678DDF96"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Visits</w:t>
            </w:r>
          </w:p>
        </w:tc>
        <w:tc>
          <w:tcPr>
            <w:tcW w:w="1418" w:type="dxa"/>
            <w:tcBorders>
              <w:bottom w:val="single" w:sz="4" w:space="0" w:color="auto"/>
            </w:tcBorders>
            <w:shd w:val="clear" w:color="auto" w:fill="FBD4B4" w:themeFill="accent6" w:themeFillTint="66"/>
            <w:noWrap/>
            <w:vAlign w:val="center"/>
            <w:hideMark/>
          </w:tcPr>
          <w:p w14:paraId="48C7651E"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Page views</w:t>
            </w:r>
          </w:p>
        </w:tc>
        <w:tc>
          <w:tcPr>
            <w:tcW w:w="1559" w:type="dxa"/>
            <w:tcBorders>
              <w:bottom w:val="single" w:sz="4" w:space="0" w:color="auto"/>
            </w:tcBorders>
            <w:shd w:val="clear" w:color="auto" w:fill="FBD4B4" w:themeFill="accent6" w:themeFillTint="66"/>
            <w:noWrap/>
            <w:vAlign w:val="center"/>
            <w:hideMark/>
          </w:tcPr>
          <w:p w14:paraId="247F11C2"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Source</w:t>
            </w:r>
          </w:p>
        </w:tc>
      </w:tr>
      <w:tr w:rsidR="00D32D55" w:rsidRPr="009B211A" w14:paraId="0F6A93AF" w14:textId="77777777" w:rsidTr="00C57E0D">
        <w:trPr>
          <w:trHeight w:val="288"/>
          <w:jc w:val="center"/>
        </w:trPr>
        <w:tc>
          <w:tcPr>
            <w:tcW w:w="3828" w:type="dxa"/>
            <w:tcBorders>
              <w:top w:val="single" w:sz="4" w:space="0" w:color="auto"/>
              <w:bottom w:val="nil"/>
            </w:tcBorders>
            <w:shd w:val="clear" w:color="auto" w:fill="FDE9D9" w:themeFill="accent6" w:themeFillTint="33"/>
            <w:noWrap/>
            <w:vAlign w:val="bottom"/>
            <w:hideMark/>
          </w:tcPr>
          <w:p w14:paraId="5434FD92"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9/2017 – 9/2018</w:t>
            </w:r>
          </w:p>
        </w:tc>
        <w:tc>
          <w:tcPr>
            <w:tcW w:w="1420" w:type="dxa"/>
            <w:tcBorders>
              <w:top w:val="single" w:sz="4" w:space="0" w:color="auto"/>
              <w:bottom w:val="nil"/>
            </w:tcBorders>
            <w:shd w:val="clear" w:color="auto" w:fill="FDE9D9" w:themeFill="accent6" w:themeFillTint="33"/>
            <w:noWrap/>
            <w:vAlign w:val="center"/>
            <w:hideMark/>
          </w:tcPr>
          <w:p w14:paraId="0FF099FE"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9,999</w:t>
            </w:r>
          </w:p>
        </w:tc>
        <w:tc>
          <w:tcPr>
            <w:tcW w:w="1273" w:type="dxa"/>
            <w:tcBorders>
              <w:top w:val="single" w:sz="4" w:space="0" w:color="auto"/>
              <w:bottom w:val="nil"/>
            </w:tcBorders>
            <w:shd w:val="clear" w:color="auto" w:fill="FDE9D9" w:themeFill="accent6" w:themeFillTint="33"/>
            <w:noWrap/>
            <w:vAlign w:val="center"/>
            <w:hideMark/>
          </w:tcPr>
          <w:p w14:paraId="1C50517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11,700</w:t>
            </w:r>
          </w:p>
        </w:tc>
        <w:tc>
          <w:tcPr>
            <w:tcW w:w="1418" w:type="dxa"/>
            <w:tcBorders>
              <w:top w:val="single" w:sz="4" w:space="0" w:color="auto"/>
              <w:bottom w:val="nil"/>
            </w:tcBorders>
            <w:shd w:val="clear" w:color="auto" w:fill="FDE9D9" w:themeFill="accent6" w:themeFillTint="33"/>
            <w:noWrap/>
            <w:vAlign w:val="center"/>
            <w:hideMark/>
          </w:tcPr>
          <w:p w14:paraId="5052BBF7"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30,800</w:t>
            </w:r>
          </w:p>
        </w:tc>
        <w:tc>
          <w:tcPr>
            <w:tcW w:w="1559" w:type="dxa"/>
            <w:tcBorders>
              <w:top w:val="single" w:sz="4" w:space="0" w:color="auto"/>
              <w:bottom w:val="nil"/>
            </w:tcBorders>
            <w:shd w:val="clear" w:color="auto" w:fill="FDE9D9" w:themeFill="accent6" w:themeFillTint="33"/>
            <w:noWrap/>
            <w:vAlign w:val="center"/>
            <w:hideMark/>
          </w:tcPr>
          <w:p w14:paraId="1101DC3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Search 44%</w:t>
            </w:r>
          </w:p>
        </w:tc>
      </w:tr>
      <w:tr w:rsidR="00D32D55" w:rsidRPr="009B211A" w14:paraId="40033050" w14:textId="77777777" w:rsidTr="00C57E0D">
        <w:trPr>
          <w:trHeight w:val="288"/>
          <w:jc w:val="center"/>
        </w:trPr>
        <w:tc>
          <w:tcPr>
            <w:tcW w:w="3828" w:type="dxa"/>
            <w:tcBorders>
              <w:top w:val="nil"/>
              <w:bottom w:val="single" w:sz="4" w:space="0" w:color="auto"/>
            </w:tcBorders>
            <w:shd w:val="clear" w:color="auto" w:fill="FDE9D9" w:themeFill="accent6" w:themeFillTint="33"/>
            <w:noWrap/>
            <w:vAlign w:val="bottom"/>
            <w:hideMark/>
          </w:tcPr>
          <w:p w14:paraId="06B068A9" w14:textId="77777777" w:rsidR="00D32D55" w:rsidRPr="009B211A" w:rsidRDefault="00D32D55" w:rsidP="00C57E0D">
            <w:pPr>
              <w:spacing w:after="0" w:line="240" w:lineRule="auto"/>
              <w:rPr>
                <w:rFonts w:ascii="Calibri" w:eastAsia="Times New Roman" w:hAnsi="Calibri" w:cs="Calibri"/>
                <w:color w:val="000000"/>
                <w:lang w:eastAsia="en-GB"/>
              </w:rPr>
            </w:pPr>
            <w:r w:rsidRPr="009B211A">
              <w:t>Increase/decrease from the previous year</w:t>
            </w:r>
          </w:p>
        </w:tc>
        <w:tc>
          <w:tcPr>
            <w:tcW w:w="1420" w:type="dxa"/>
            <w:tcBorders>
              <w:top w:val="nil"/>
              <w:bottom w:val="single" w:sz="4" w:space="0" w:color="auto"/>
            </w:tcBorders>
            <w:shd w:val="clear" w:color="auto" w:fill="FDE9D9" w:themeFill="accent6" w:themeFillTint="33"/>
            <w:noWrap/>
            <w:vAlign w:val="center"/>
            <w:hideMark/>
          </w:tcPr>
          <w:p w14:paraId="38ABC4D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plus 21%</w:t>
            </w:r>
          </w:p>
        </w:tc>
        <w:tc>
          <w:tcPr>
            <w:tcW w:w="1273" w:type="dxa"/>
            <w:tcBorders>
              <w:top w:val="nil"/>
              <w:bottom w:val="single" w:sz="4" w:space="0" w:color="auto"/>
            </w:tcBorders>
            <w:shd w:val="clear" w:color="auto" w:fill="FDE9D9" w:themeFill="accent6" w:themeFillTint="33"/>
            <w:noWrap/>
            <w:vAlign w:val="center"/>
            <w:hideMark/>
          </w:tcPr>
          <w:p w14:paraId="30AAE404"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minus 9%</w:t>
            </w:r>
          </w:p>
        </w:tc>
        <w:tc>
          <w:tcPr>
            <w:tcW w:w="1418" w:type="dxa"/>
            <w:tcBorders>
              <w:top w:val="nil"/>
              <w:bottom w:val="single" w:sz="4" w:space="0" w:color="auto"/>
            </w:tcBorders>
            <w:shd w:val="clear" w:color="auto" w:fill="FDE9D9" w:themeFill="accent6" w:themeFillTint="33"/>
            <w:noWrap/>
            <w:vAlign w:val="center"/>
            <w:hideMark/>
          </w:tcPr>
          <w:p w14:paraId="26FA2F9E"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minus 8%</w:t>
            </w:r>
          </w:p>
        </w:tc>
        <w:tc>
          <w:tcPr>
            <w:tcW w:w="1559" w:type="dxa"/>
            <w:tcBorders>
              <w:top w:val="nil"/>
              <w:bottom w:val="single" w:sz="4" w:space="0" w:color="auto"/>
            </w:tcBorders>
            <w:shd w:val="clear" w:color="auto" w:fill="FDE9D9" w:themeFill="accent6" w:themeFillTint="33"/>
            <w:noWrap/>
            <w:vAlign w:val="center"/>
            <w:hideMark/>
          </w:tcPr>
          <w:p w14:paraId="670182C8"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Direct 40%</w:t>
            </w:r>
          </w:p>
        </w:tc>
      </w:tr>
      <w:tr w:rsidR="00D32D55" w:rsidRPr="009B211A" w14:paraId="69003A7A" w14:textId="77777777" w:rsidTr="00C57E0D">
        <w:trPr>
          <w:trHeight w:val="288"/>
          <w:jc w:val="center"/>
        </w:trPr>
        <w:tc>
          <w:tcPr>
            <w:tcW w:w="3828" w:type="dxa"/>
            <w:tcBorders>
              <w:top w:val="single" w:sz="4" w:space="0" w:color="auto"/>
              <w:bottom w:val="nil"/>
            </w:tcBorders>
            <w:shd w:val="clear" w:color="auto" w:fill="FBD4B4" w:themeFill="accent6" w:themeFillTint="66"/>
            <w:noWrap/>
            <w:vAlign w:val="bottom"/>
            <w:hideMark/>
          </w:tcPr>
          <w:p w14:paraId="556137FD"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9/2016 – 9/2017</w:t>
            </w:r>
          </w:p>
        </w:tc>
        <w:tc>
          <w:tcPr>
            <w:tcW w:w="1420" w:type="dxa"/>
            <w:tcBorders>
              <w:top w:val="single" w:sz="4" w:space="0" w:color="auto"/>
              <w:bottom w:val="nil"/>
            </w:tcBorders>
            <w:shd w:val="clear" w:color="auto" w:fill="FBD4B4" w:themeFill="accent6" w:themeFillTint="66"/>
            <w:noWrap/>
            <w:vAlign w:val="center"/>
            <w:hideMark/>
          </w:tcPr>
          <w:p w14:paraId="0DADD754"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8,275</w:t>
            </w:r>
          </w:p>
        </w:tc>
        <w:tc>
          <w:tcPr>
            <w:tcW w:w="1273" w:type="dxa"/>
            <w:tcBorders>
              <w:top w:val="single" w:sz="4" w:space="0" w:color="auto"/>
              <w:bottom w:val="nil"/>
            </w:tcBorders>
            <w:shd w:val="clear" w:color="auto" w:fill="FBD4B4" w:themeFill="accent6" w:themeFillTint="66"/>
            <w:noWrap/>
            <w:vAlign w:val="center"/>
            <w:hideMark/>
          </w:tcPr>
          <w:p w14:paraId="612A7300"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12,800</w:t>
            </w:r>
          </w:p>
        </w:tc>
        <w:tc>
          <w:tcPr>
            <w:tcW w:w="1418" w:type="dxa"/>
            <w:tcBorders>
              <w:top w:val="single" w:sz="4" w:space="0" w:color="auto"/>
              <w:bottom w:val="nil"/>
            </w:tcBorders>
            <w:shd w:val="clear" w:color="auto" w:fill="FBD4B4" w:themeFill="accent6" w:themeFillTint="66"/>
            <w:noWrap/>
            <w:vAlign w:val="center"/>
            <w:hideMark/>
          </w:tcPr>
          <w:p w14:paraId="348ABDC3"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33,700</w:t>
            </w:r>
          </w:p>
        </w:tc>
        <w:tc>
          <w:tcPr>
            <w:tcW w:w="1559" w:type="dxa"/>
            <w:tcBorders>
              <w:top w:val="single" w:sz="4" w:space="0" w:color="auto"/>
              <w:bottom w:val="nil"/>
            </w:tcBorders>
            <w:shd w:val="clear" w:color="auto" w:fill="FBD4B4" w:themeFill="accent6" w:themeFillTint="66"/>
            <w:noWrap/>
            <w:vAlign w:val="center"/>
            <w:hideMark/>
          </w:tcPr>
          <w:p w14:paraId="499EB7DB"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Direct 48%</w:t>
            </w:r>
          </w:p>
        </w:tc>
      </w:tr>
      <w:tr w:rsidR="00D32D55" w:rsidRPr="009B211A" w14:paraId="20C0D19A" w14:textId="77777777" w:rsidTr="00C57E0D">
        <w:trPr>
          <w:trHeight w:val="288"/>
          <w:jc w:val="center"/>
        </w:trPr>
        <w:tc>
          <w:tcPr>
            <w:tcW w:w="3828" w:type="dxa"/>
            <w:tcBorders>
              <w:top w:val="nil"/>
            </w:tcBorders>
            <w:shd w:val="clear" w:color="auto" w:fill="FBD4B4" w:themeFill="accent6" w:themeFillTint="66"/>
            <w:noWrap/>
            <w:vAlign w:val="bottom"/>
            <w:hideMark/>
          </w:tcPr>
          <w:p w14:paraId="48D04611" w14:textId="77777777" w:rsidR="00D32D55" w:rsidRPr="009B211A" w:rsidRDefault="00D32D55" w:rsidP="00C57E0D">
            <w:pPr>
              <w:spacing w:after="0" w:line="240" w:lineRule="auto"/>
              <w:rPr>
                <w:rFonts w:ascii="Calibri" w:eastAsia="Times New Roman" w:hAnsi="Calibri" w:cs="Calibri"/>
                <w:color w:val="000000"/>
                <w:lang w:eastAsia="en-GB"/>
              </w:rPr>
            </w:pPr>
            <w:r w:rsidRPr="009B211A">
              <w:t>increase/decrease from the previous year</w:t>
            </w:r>
          </w:p>
        </w:tc>
        <w:tc>
          <w:tcPr>
            <w:tcW w:w="1420" w:type="dxa"/>
            <w:tcBorders>
              <w:top w:val="nil"/>
            </w:tcBorders>
            <w:shd w:val="clear" w:color="auto" w:fill="FBD4B4" w:themeFill="accent6" w:themeFillTint="66"/>
            <w:noWrap/>
            <w:vAlign w:val="center"/>
            <w:hideMark/>
          </w:tcPr>
          <w:p w14:paraId="791CDBA8"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plus 719%</w:t>
            </w:r>
          </w:p>
        </w:tc>
        <w:tc>
          <w:tcPr>
            <w:tcW w:w="1273" w:type="dxa"/>
            <w:tcBorders>
              <w:top w:val="nil"/>
            </w:tcBorders>
            <w:shd w:val="clear" w:color="auto" w:fill="FBD4B4" w:themeFill="accent6" w:themeFillTint="66"/>
            <w:noWrap/>
            <w:vAlign w:val="center"/>
            <w:hideMark/>
          </w:tcPr>
          <w:p w14:paraId="6323A1EF"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plus 704%</w:t>
            </w:r>
          </w:p>
        </w:tc>
        <w:tc>
          <w:tcPr>
            <w:tcW w:w="1418" w:type="dxa"/>
            <w:tcBorders>
              <w:top w:val="nil"/>
            </w:tcBorders>
            <w:shd w:val="clear" w:color="auto" w:fill="FBD4B4" w:themeFill="accent6" w:themeFillTint="66"/>
            <w:noWrap/>
            <w:vAlign w:val="center"/>
            <w:hideMark/>
          </w:tcPr>
          <w:p w14:paraId="690828DC"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plus 268%</w:t>
            </w:r>
          </w:p>
        </w:tc>
        <w:tc>
          <w:tcPr>
            <w:tcW w:w="1559" w:type="dxa"/>
            <w:tcBorders>
              <w:top w:val="nil"/>
            </w:tcBorders>
            <w:shd w:val="clear" w:color="auto" w:fill="FBD4B4" w:themeFill="accent6" w:themeFillTint="66"/>
            <w:noWrap/>
            <w:vAlign w:val="center"/>
            <w:hideMark/>
          </w:tcPr>
          <w:p w14:paraId="7914745B"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Search 38%</w:t>
            </w:r>
          </w:p>
        </w:tc>
      </w:tr>
      <w:tr w:rsidR="00D32D55" w:rsidRPr="009B211A" w14:paraId="0BF1C603" w14:textId="77777777" w:rsidTr="00C57E0D">
        <w:trPr>
          <w:trHeight w:val="288"/>
          <w:jc w:val="center"/>
        </w:trPr>
        <w:tc>
          <w:tcPr>
            <w:tcW w:w="3828" w:type="dxa"/>
            <w:shd w:val="clear" w:color="auto" w:fill="FDE9D9" w:themeFill="accent6" w:themeFillTint="33"/>
            <w:noWrap/>
            <w:vAlign w:val="bottom"/>
            <w:hideMark/>
          </w:tcPr>
          <w:p w14:paraId="2035D53E" w14:textId="77777777" w:rsidR="00D32D55" w:rsidRPr="009B211A" w:rsidRDefault="00D32D55" w:rsidP="00C57E0D">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9/2015 – 9/2016</w:t>
            </w:r>
          </w:p>
        </w:tc>
        <w:tc>
          <w:tcPr>
            <w:tcW w:w="1420" w:type="dxa"/>
            <w:shd w:val="clear" w:color="auto" w:fill="FDE9D9" w:themeFill="accent6" w:themeFillTint="33"/>
            <w:noWrap/>
            <w:vAlign w:val="center"/>
            <w:hideMark/>
          </w:tcPr>
          <w:p w14:paraId="4C426C43"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986</w:t>
            </w:r>
          </w:p>
        </w:tc>
        <w:tc>
          <w:tcPr>
            <w:tcW w:w="1273" w:type="dxa"/>
            <w:shd w:val="clear" w:color="auto" w:fill="FDE9D9" w:themeFill="accent6" w:themeFillTint="33"/>
            <w:noWrap/>
            <w:vAlign w:val="center"/>
            <w:hideMark/>
          </w:tcPr>
          <w:p w14:paraId="2B401DC8"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1,543</w:t>
            </w:r>
          </w:p>
        </w:tc>
        <w:tc>
          <w:tcPr>
            <w:tcW w:w="1418" w:type="dxa"/>
            <w:shd w:val="clear" w:color="auto" w:fill="FDE9D9" w:themeFill="accent6" w:themeFillTint="33"/>
            <w:noWrap/>
            <w:vAlign w:val="center"/>
            <w:hideMark/>
          </w:tcPr>
          <w:p w14:paraId="55C35A85"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8,444</w:t>
            </w:r>
          </w:p>
        </w:tc>
        <w:tc>
          <w:tcPr>
            <w:tcW w:w="1559" w:type="dxa"/>
            <w:shd w:val="clear" w:color="auto" w:fill="FDE9D9" w:themeFill="accent6" w:themeFillTint="33"/>
            <w:noWrap/>
            <w:vAlign w:val="center"/>
            <w:hideMark/>
          </w:tcPr>
          <w:p w14:paraId="42748A7D" w14:textId="77777777" w:rsidR="00D32D55" w:rsidRPr="009B211A" w:rsidRDefault="00D32D55" w:rsidP="00C57E0D">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Direct</w:t>
            </w:r>
          </w:p>
        </w:tc>
      </w:tr>
    </w:tbl>
    <w:p w14:paraId="55462A72" w14:textId="77777777" w:rsidR="00D32D55" w:rsidRPr="009B211A" w:rsidRDefault="00D32D55" w:rsidP="00D32D55">
      <w:pPr>
        <w:ind w:left="502" w:hanging="360"/>
      </w:pPr>
    </w:p>
    <w:p w14:paraId="7FD72A95" w14:textId="77777777" w:rsidR="00D32D55" w:rsidRDefault="00D32D55" w:rsidP="00D32D55">
      <w:pPr>
        <w:pStyle w:val="ListParagraph"/>
      </w:pPr>
      <w:r w:rsidRPr="009B211A">
        <w:t>Some stakeholders mentioned that the new communication specialist in the Secretariat has shifted the focus more to SAIs and is involving SAI staff in PASAI’s communication. They encourage the increasing involvement of SAI staff in PASAI’s communication, but focusing on substantive issues that are of common concern to SAIs and about transparency and accountability in the region. Other stakeholders, however, question the need for PASAI to have a communication specialist in its staff, given the size of the Secretariat and gap in human resources in the programmatic area. They would like to see PASAI becoming a reference organisation for SAIs in the region in terms of learning and knowledge, but think that the background and profile to perform the necessary function needs to be different than specialization in communication.</w:t>
      </w:r>
    </w:p>
    <w:p w14:paraId="6045EACA" w14:textId="77777777" w:rsidR="008F077A" w:rsidRPr="009B211A" w:rsidRDefault="008F077A" w:rsidP="008F077A">
      <w:pPr>
        <w:pStyle w:val="ListParagraph"/>
        <w:numPr>
          <w:ilvl w:val="0"/>
          <w:numId w:val="0"/>
        </w:numPr>
      </w:pPr>
    </w:p>
    <w:p w14:paraId="7C8987CB" w14:textId="77777777" w:rsidR="00D32D55" w:rsidRPr="009B211A" w:rsidRDefault="00D32D55" w:rsidP="00D32D55">
      <w:pPr>
        <w:pStyle w:val="ListParagraph"/>
        <w:numPr>
          <w:ilvl w:val="0"/>
          <w:numId w:val="0"/>
        </w:numPr>
        <w:rPr>
          <w:rFonts w:cstheme="minorHAnsi"/>
          <w:b/>
          <w:bCs/>
        </w:rPr>
      </w:pPr>
      <w:r w:rsidRPr="009B211A">
        <w:rPr>
          <w:b/>
          <w:bCs/>
        </w:rPr>
        <w:lastRenderedPageBreak/>
        <w:t xml:space="preserve">Objective </w:t>
      </w:r>
      <w:r w:rsidRPr="009B211A">
        <w:rPr>
          <w:rFonts w:cstheme="minorHAnsi"/>
          <w:b/>
          <w:bCs/>
        </w:rPr>
        <w:t>5D: Implementation of PASAI’s strategy is regularly monitored and evaluated.</w:t>
      </w:r>
    </w:p>
    <w:p w14:paraId="432B65B7" w14:textId="77777777" w:rsidR="00D32D55" w:rsidRPr="009B211A" w:rsidRDefault="00D32D55" w:rsidP="0075163A">
      <w:pPr>
        <w:pStyle w:val="ListParagraph"/>
        <w:numPr>
          <w:ilvl w:val="0"/>
          <w:numId w:val="40"/>
        </w:numPr>
      </w:pPr>
      <w:r w:rsidRPr="009B211A">
        <w:rPr>
          <w:rFonts w:cstheme="minorHAnsi"/>
          <w:bCs/>
        </w:rPr>
        <w:t xml:space="preserve">5.D.1 </w:t>
      </w:r>
      <w:r w:rsidRPr="009B211A">
        <w:rPr>
          <w:rFonts w:cstheme="minorHAnsi"/>
        </w:rPr>
        <w:t>Progress reporting begins annually in 2014. First interim evaluation of the strategy is reported on to Congress and development partners in 2016/17 and 2 yearly thereafter.</w:t>
      </w:r>
    </w:p>
    <w:p w14:paraId="72E9F7C4" w14:textId="77777777" w:rsidR="00D32D55" w:rsidRPr="009B211A" w:rsidRDefault="00D32D55" w:rsidP="00D32D55">
      <w:pPr>
        <w:pStyle w:val="ListParagraph"/>
      </w:pPr>
      <w:r w:rsidRPr="009B211A">
        <w:t>Please see Chapter 5, section 5.1 “Monitoring”.</w:t>
      </w:r>
    </w:p>
    <w:p w14:paraId="14D315B0" w14:textId="77777777" w:rsidR="00D32D55" w:rsidRPr="009B211A" w:rsidRDefault="00D32D55" w:rsidP="00D32D55">
      <w:pPr>
        <w:pStyle w:val="Heading3"/>
      </w:pPr>
      <w:bookmarkStart w:id="61" w:name="_Toc531260615"/>
      <w:bookmarkStart w:id="62" w:name="_Toc5873454"/>
      <w:r w:rsidRPr="009B211A">
        <w:t>Regional Outcome</w:t>
      </w:r>
      <w:bookmarkEnd w:id="61"/>
      <w:r w:rsidR="00A652D6">
        <w:rPr>
          <w:rStyle w:val="FootnoteReference"/>
        </w:rPr>
        <w:footnoteReference w:id="23"/>
      </w:r>
      <w:bookmarkEnd w:id="62"/>
    </w:p>
    <w:p w14:paraId="00F3C19B" w14:textId="77777777" w:rsidR="00D32D55" w:rsidRPr="009B211A" w:rsidRDefault="00D32D55" w:rsidP="00D32D55">
      <w:pPr>
        <w:rPr>
          <w:b/>
          <w:bCs/>
        </w:rPr>
      </w:pPr>
      <w:r w:rsidRPr="009B211A">
        <w:rPr>
          <w:b/>
          <w:bCs/>
        </w:rPr>
        <w:t>Outcome measure: Pacific SAIs contribute to improved management and use of public sector resources leading to increased transparency and accountability to the people of the Pacific.</w:t>
      </w:r>
    </w:p>
    <w:p w14:paraId="2257016C" w14:textId="77777777" w:rsidR="00D32D55" w:rsidRPr="009B211A" w:rsidRDefault="00D32D55" w:rsidP="00D32D55">
      <w:pPr>
        <w:pStyle w:val="ListParagraph"/>
      </w:pPr>
      <w:r w:rsidRPr="009B211A">
        <w:t>According to PEFA data, there has been a slight increase in audit coverage in PASAI, from 80% in 2014 to 85% in 2017.</w:t>
      </w:r>
      <w:r w:rsidRPr="009B211A">
        <w:rPr>
          <w:rStyle w:val="FootnoteReference"/>
          <w:rFonts w:ascii="Calibri" w:hAnsi="Calibri"/>
        </w:rPr>
        <w:footnoteReference w:id="24"/>
      </w:r>
      <w:r w:rsidRPr="009B211A">
        <w:t xml:space="preserve"> However, results from th</w:t>
      </w:r>
      <w:r w:rsidR="00A37BB6">
        <w:t>e SAI PMF of 10 SAIs contradict</w:t>
      </w:r>
      <w:r w:rsidRPr="009B211A">
        <w:t xml:space="preserve"> this data, showing that 70% of the SAIs have low audit coverage.</w:t>
      </w:r>
      <w:r w:rsidRPr="009B211A">
        <w:rPr>
          <w:rStyle w:val="FootnoteReference"/>
          <w:rFonts w:ascii="Calibri" w:hAnsi="Calibri"/>
        </w:rPr>
        <w:footnoteReference w:id="25"/>
      </w:r>
      <w:r w:rsidRPr="009B211A">
        <w:t xml:space="preserve"> There has been no significant change in the number of SAIs submitting their annual audit reports to the legislature or mandated authority within the established legal timeframe, from </w:t>
      </w:r>
      <w:r w:rsidRPr="009B211A">
        <w:rPr>
          <w:rFonts w:eastAsia="Calibri" w:cs="Arial"/>
        </w:rPr>
        <w:t>53% of SAIs in 2014 to 54% in 2017.</w:t>
      </w:r>
      <w:r w:rsidRPr="009B211A">
        <w:rPr>
          <w:rStyle w:val="FootnoteReference"/>
          <w:rFonts w:ascii="Calibri" w:eastAsia="Calibri" w:hAnsi="Calibri" w:cs="Arial"/>
        </w:rPr>
        <w:footnoteReference w:id="26"/>
      </w:r>
      <w:r w:rsidRPr="009B211A">
        <w:rPr>
          <w:rFonts w:eastAsia="Calibri" w:cs="Arial"/>
        </w:rPr>
        <w:t xml:space="preserve"> This data is confirmed by the analysis of the SAI PMF assessment, which shows that 50% of the SAIs performed well in the Financial Audit Results domain.</w:t>
      </w:r>
      <w:r w:rsidRPr="009B211A">
        <w:rPr>
          <w:rStyle w:val="FootnoteReference"/>
          <w:rFonts w:ascii="Calibri" w:eastAsia="Calibri" w:hAnsi="Calibri" w:cs="Arial"/>
        </w:rPr>
        <w:footnoteReference w:id="27"/>
      </w:r>
      <w:r w:rsidRPr="009B211A">
        <w:rPr>
          <w:rFonts w:eastAsia="Calibri" w:cs="Arial"/>
        </w:rPr>
        <w:t xml:space="preserve"> Audit coverage and timely submission of reports can be related to some SAIs having in</w:t>
      </w:r>
      <w:r w:rsidRPr="009B211A">
        <w:t>sufficient human and financial resources to undertake their work.</w:t>
      </w:r>
    </w:p>
    <w:p w14:paraId="7EDE42DB" w14:textId="77777777" w:rsidR="00D32D55" w:rsidRPr="009B211A" w:rsidRDefault="00D32D55" w:rsidP="00D32D55">
      <w:pPr>
        <w:pStyle w:val="ListParagraph"/>
      </w:pPr>
      <w:r w:rsidRPr="009B211A">
        <w:t>The timeliness of audit is linked to timely completion of consolidated government statement at good standard, and its submission to SAIs. PEFA PI-25 examines the quality and timeliness of annual financial statements and the resu</w:t>
      </w:r>
      <w:r w:rsidR="00A37BB6">
        <w:t>lts for countries in PASAI show</w:t>
      </w:r>
      <w:r w:rsidRPr="009B211A">
        <w:t xml:space="preserve"> a significant increase from 8% in 2014 to 33% of countries achieving the benchmark in 2017.</w:t>
      </w:r>
      <w:r w:rsidRPr="009B211A">
        <w:rPr>
          <w:rStyle w:val="FootnoteReference"/>
          <w:rFonts w:ascii="Calibri" w:eastAsia="Calibri" w:hAnsi="Calibri" w:cs="Arial"/>
        </w:rPr>
        <w:footnoteReference w:id="28"/>
      </w:r>
      <w:r w:rsidRPr="009B211A">
        <w:t xml:space="preserve"> Although this result is a positive development for SAIs to be able to improve the timeliness of their annual audit reports to the legislature, the overall rate of PI-25 for the region remains quite low. </w:t>
      </w:r>
    </w:p>
    <w:p w14:paraId="2FB7C0DC" w14:textId="77777777" w:rsidR="00D32D55" w:rsidRPr="009B211A" w:rsidRDefault="00D32D55" w:rsidP="00D32D55">
      <w:pPr>
        <w:pStyle w:val="ListParagraph"/>
      </w:pPr>
      <w:r w:rsidRPr="009B211A">
        <w:t xml:space="preserve">The 2017 data shows that both governments and SAIs have decreased the amount of information made available to the </w:t>
      </w:r>
      <w:r w:rsidR="004E0955">
        <w:t>public in the past three years (</w:t>
      </w:r>
      <w:r w:rsidRPr="009B211A">
        <w:t>key fiscal information and results of audit work</w:t>
      </w:r>
      <w:r w:rsidR="004E0955">
        <w:t>)</w:t>
      </w:r>
      <w:r w:rsidRPr="009B211A">
        <w:t>. This is a negative development for accountability and transparency in the region. The PEFA performance indicator PI-10 examines public access to key fiscal information. Examining PI-10 results for countries in PASAI, there was a small decline in the number of SAIs scoring B or better, from 25% in 2014 to 21% in 2017 of governments making sufficient key fiscal information available to the public.</w:t>
      </w:r>
    </w:p>
    <w:p w14:paraId="376E8C5E" w14:textId="77777777" w:rsidR="00D32D55" w:rsidRPr="009B211A" w:rsidRDefault="00D32D55" w:rsidP="004E0955">
      <w:pPr>
        <w:pStyle w:val="ListParagraph"/>
      </w:pPr>
      <w:r w:rsidRPr="009B211A">
        <w:t>The 2017 INTOSAI Global Survey results show a substantive reduction in the number of SAIs that</w:t>
      </w:r>
      <w:r w:rsidRPr="009B211A">
        <w:rPr>
          <w:rFonts w:ascii="Calibri" w:eastAsia="Calibri" w:hAnsi="Calibri" w:cs="Arial"/>
        </w:rPr>
        <w:t xml:space="preserve"> made at least 80% of their completed audit reports available to the general public, </w:t>
      </w:r>
      <w:r w:rsidRPr="009B211A">
        <w:t xml:space="preserve">from 81% in 2014 to 50% in 2017. There has been an increase from </w:t>
      </w:r>
      <w:r w:rsidRPr="009B211A">
        <w:rPr>
          <w:rFonts w:ascii="Calibri" w:eastAsia="Calibri" w:hAnsi="Calibri" w:cs="Arial"/>
        </w:rPr>
        <w:t xml:space="preserve">6% in 2014 to 31% in 2017 in the number of SAIs that made no reports public. </w:t>
      </w:r>
    </w:p>
    <w:p w14:paraId="270BC0D3" w14:textId="77777777" w:rsidR="00D32D55" w:rsidRDefault="00D32D55" w:rsidP="00D32D55">
      <w:pPr>
        <w:pStyle w:val="ListParagraph"/>
      </w:pPr>
      <w:r w:rsidRPr="009B211A">
        <w:t xml:space="preserve">The data from the </w:t>
      </w:r>
      <w:r w:rsidR="004E0955">
        <w:t xml:space="preserve">INTOSAI </w:t>
      </w:r>
      <w:r w:rsidRPr="009B211A">
        <w:t xml:space="preserve">Global SAI survey show that legal restrictions is a limiting factor, but that it does not alone account for SAIs not making audit reports public. Examining the percentage of audit work SAIs made available to the public and the percentage of SAIs that experience restrictions in their right to publish audit reports, it becomes apparent that many SAIs do not fully exercise the right to make the results of their audit work available to the public. The exception is SAIs in Upper </w:t>
      </w:r>
      <w:r w:rsidRPr="009B211A">
        <w:lastRenderedPageBreak/>
        <w:t xml:space="preserve">Middle Income countries, where 60% of the SAIs make at least 80% of their reports available to the public while only 33% reported having no restrictions in publishing their reports. </w:t>
      </w:r>
    </w:p>
    <w:p w14:paraId="08F12DDB" w14:textId="77777777" w:rsidR="004F1890" w:rsidRPr="009B211A" w:rsidRDefault="004F1890" w:rsidP="004F1890">
      <w:pPr>
        <w:pStyle w:val="Caption"/>
      </w:pPr>
      <w:bookmarkStart w:id="63" w:name="_Toc532819203"/>
      <w:bookmarkStart w:id="64" w:name="_Toc5873500"/>
      <w:r>
        <w:t xml:space="preserve">Figure </w:t>
      </w:r>
      <w:r>
        <w:fldChar w:fldCharType="begin"/>
      </w:r>
      <w:r>
        <w:instrText xml:space="preserve"> SEQ Figure \* ARABIC </w:instrText>
      </w:r>
      <w:r>
        <w:fldChar w:fldCharType="separate"/>
      </w:r>
      <w:r w:rsidR="00365BE6">
        <w:rPr>
          <w:noProof/>
        </w:rPr>
        <w:t>8</w:t>
      </w:r>
      <w:r>
        <w:fldChar w:fldCharType="end"/>
      </w:r>
      <w:r>
        <w:rPr>
          <w:noProof/>
          <w:lang w:val="en-US"/>
        </w:rPr>
        <w:t>: SAI freedom to publish and disseninate audit reports</w:t>
      </w:r>
      <w:bookmarkEnd w:id="63"/>
      <w:bookmarkEnd w:id="64"/>
    </w:p>
    <w:p w14:paraId="2778DDD0" w14:textId="77777777" w:rsidR="00D32D55" w:rsidRDefault="00D32D55" w:rsidP="004F1890">
      <w:pPr>
        <w:spacing w:line="240" w:lineRule="auto"/>
        <w:jc w:val="center"/>
      </w:pPr>
      <w:r w:rsidRPr="009B211A">
        <w:rPr>
          <w:noProof/>
          <w:lang w:val="en-AU" w:eastAsia="en-AU"/>
        </w:rPr>
        <w:drawing>
          <wp:inline distT="0" distB="0" distL="0" distR="0" wp14:anchorId="19B33F7E" wp14:editId="0C978C55">
            <wp:extent cx="5481320" cy="914400"/>
            <wp:effectExtent l="0" t="0" r="508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E23154" w14:textId="77777777" w:rsidR="004F1890" w:rsidRPr="009B211A" w:rsidRDefault="004F1890" w:rsidP="004F1890">
      <w:pPr>
        <w:pStyle w:val="Caption"/>
      </w:pPr>
      <w:bookmarkStart w:id="65" w:name="_Toc532819204"/>
      <w:bookmarkStart w:id="66" w:name="_Toc5873501"/>
      <w:r>
        <w:t xml:space="preserve">Figure </w:t>
      </w:r>
      <w:r>
        <w:fldChar w:fldCharType="begin"/>
      </w:r>
      <w:r>
        <w:instrText xml:space="preserve"> SEQ Figure \* ARABIC </w:instrText>
      </w:r>
      <w:r>
        <w:fldChar w:fldCharType="separate"/>
      </w:r>
      <w:r w:rsidR="00365BE6">
        <w:rPr>
          <w:noProof/>
        </w:rPr>
        <w:t>9</w:t>
      </w:r>
      <w:r>
        <w:fldChar w:fldCharType="end"/>
      </w:r>
      <w:r>
        <w:rPr>
          <w:lang w:val="en-US"/>
        </w:rPr>
        <w:t>: F</w:t>
      </w:r>
      <w:r w:rsidRPr="00924BCE">
        <w:rPr>
          <w:lang w:val="en-US"/>
        </w:rPr>
        <w:t>reedom to publish and disseminate reports</w:t>
      </w:r>
      <w:r>
        <w:rPr>
          <w:lang w:val="en-US"/>
        </w:rPr>
        <w:t xml:space="preserve"> vs. reports SAI make public</w:t>
      </w:r>
      <w:bookmarkEnd w:id="65"/>
      <w:bookmarkEnd w:id="66"/>
    </w:p>
    <w:p w14:paraId="1A8B4945" w14:textId="77777777" w:rsidR="00D32D55" w:rsidRDefault="00D32D55" w:rsidP="002B7622">
      <w:pPr>
        <w:spacing w:after="0"/>
        <w:jc w:val="center"/>
      </w:pPr>
      <w:r w:rsidRPr="009B211A">
        <w:rPr>
          <w:noProof/>
          <w:lang w:val="en-AU" w:eastAsia="en-AU"/>
        </w:rPr>
        <w:drawing>
          <wp:inline distT="0" distB="0" distL="0" distR="0" wp14:anchorId="2CEF5E44" wp14:editId="760011D2">
            <wp:extent cx="5486400" cy="975360"/>
            <wp:effectExtent l="0" t="0" r="0" b="152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C86A92A" w14:textId="77777777" w:rsidR="002B7622" w:rsidRPr="009B211A" w:rsidRDefault="00773BF2" w:rsidP="00D32D55">
      <w:pPr>
        <w:jc w:val="center"/>
      </w:pPr>
      <w:r>
        <w:t>Source of data: INTOSAI Global Survey 2017</w:t>
      </w:r>
    </w:p>
    <w:p w14:paraId="0514ACF1" w14:textId="77777777" w:rsidR="00D32D55" w:rsidRDefault="00D32D55" w:rsidP="004E0955">
      <w:pPr>
        <w:pStyle w:val="ListParagraph"/>
      </w:pPr>
      <w:r w:rsidRPr="009B211A">
        <w:t xml:space="preserve">The </w:t>
      </w:r>
      <w:r w:rsidR="004E0955">
        <w:t xml:space="preserve">examination of audit reports by </w:t>
      </w:r>
      <w:r w:rsidRPr="009B211A">
        <w:t>legislature</w:t>
      </w:r>
      <w:r w:rsidR="004E0955">
        <w:t>s</w:t>
      </w:r>
      <w:r w:rsidRPr="009B211A">
        <w:t xml:space="preserve"> has decreased. In addition to diminish the value of SAIs to citizens, this is a negative development for transparency and accountability in the region. PEFA PI-28 examines legislative scrutiny of external audit reports. The results shows a decrease from 53% in 2014 to 42% in 2017 for PI-28</w:t>
      </w:r>
      <w:r w:rsidR="0052507F">
        <w:t xml:space="preserve"> </w:t>
      </w:r>
      <w:r w:rsidRPr="009B211A">
        <w:t xml:space="preserve">. The table below shows a decrease in all three dimensions of PI-28 and that overall the percentage of countries that achieve the benchmark remains low in 2017. </w:t>
      </w:r>
    </w:p>
    <w:p w14:paraId="053B569F" w14:textId="77777777" w:rsidR="004F1890" w:rsidRPr="009B211A" w:rsidRDefault="004F1890" w:rsidP="0052507F">
      <w:pPr>
        <w:pStyle w:val="Caption"/>
      </w:pPr>
      <w:bookmarkStart w:id="67" w:name="_Toc5873484"/>
      <w:r>
        <w:t xml:space="preserve">Table </w:t>
      </w:r>
      <w:r>
        <w:fldChar w:fldCharType="begin"/>
      </w:r>
      <w:r>
        <w:instrText xml:space="preserve"> SEQ Table \* ARABIC </w:instrText>
      </w:r>
      <w:r>
        <w:fldChar w:fldCharType="separate"/>
      </w:r>
      <w:r w:rsidR="00365BE6">
        <w:rPr>
          <w:noProof/>
        </w:rPr>
        <w:t>8</w:t>
      </w:r>
      <w:r>
        <w:fldChar w:fldCharType="end"/>
      </w:r>
      <w:r>
        <w:rPr>
          <w:lang w:val="en-US"/>
        </w:rPr>
        <w:t xml:space="preserve">: </w:t>
      </w:r>
      <w:r w:rsidR="0052507F">
        <w:t>L</w:t>
      </w:r>
      <w:r w:rsidR="0052507F" w:rsidRPr="0052507F">
        <w:t>egislative scrutiny of external audit reports</w:t>
      </w:r>
      <w:bookmarkEnd w:id="67"/>
    </w:p>
    <w:tbl>
      <w:tblPr>
        <w:tblStyle w:val="LightShading-Accent1"/>
        <w:tblW w:w="8552" w:type="dxa"/>
        <w:jc w:val="center"/>
        <w:tblBorders>
          <w:top w:val="single" w:sz="8" w:space="0" w:color="92CDDC" w:themeColor="accent5" w:themeTint="99"/>
          <w:bottom w:val="single" w:sz="8" w:space="0" w:color="92CDDC" w:themeColor="accent5" w:themeTint="99"/>
          <w:insideH w:val="single" w:sz="8" w:space="0" w:color="92CDDC" w:themeColor="accent5" w:themeTint="99"/>
        </w:tblBorders>
        <w:tblLook w:val="04A0" w:firstRow="1" w:lastRow="0" w:firstColumn="1" w:lastColumn="0" w:noHBand="0" w:noVBand="1"/>
      </w:tblPr>
      <w:tblGrid>
        <w:gridCol w:w="6663"/>
        <w:gridCol w:w="993"/>
        <w:gridCol w:w="896"/>
      </w:tblGrid>
      <w:tr w:rsidR="00D32D55" w:rsidRPr="009B211A" w14:paraId="5E87B1A4" w14:textId="77777777" w:rsidTr="00C57E0D">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vAlign w:val="center"/>
          </w:tcPr>
          <w:p w14:paraId="5076C6A9" w14:textId="77777777" w:rsidR="00D32D55" w:rsidRPr="009B211A" w:rsidRDefault="004F1890" w:rsidP="004F1890">
            <w:pPr>
              <w:rPr>
                <w:rFonts w:cstheme="minorHAnsi"/>
                <w:color w:val="auto"/>
              </w:rPr>
            </w:pPr>
            <w:r>
              <w:rPr>
                <w:color w:val="auto"/>
                <w:lang w:eastAsia="en-GB"/>
              </w:rPr>
              <w:t xml:space="preserve">Countries scoring C or better, </w:t>
            </w:r>
            <w:r w:rsidR="00D32D55" w:rsidRPr="009B211A">
              <w:rPr>
                <w:color w:val="auto"/>
              </w:rPr>
              <w:t>PEFA PI-28</w:t>
            </w:r>
          </w:p>
        </w:tc>
        <w:tc>
          <w:tcPr>
            <w:tcW w:w="993" w:type="dxa"/>
            <w:shd w:val="clear" w:color="auto" w:fill="auto"/>
            <w:noWrap/>
            <w:vAlign w:val="center"/>
          </w:tcPr>
          <w:p w14:paraId="77B0245F" w14:textId="77777777" w:rsidR="00D32D55" w:rsidRPr="009B211A" w:rsidRDefault="00D32D55" w:rsidP="00C57E0D">
            <w:pPr>
              <w:cnfStyle w:val="100000000000" w:firstRow="1" w:lastRow="0" w:firstColumn="0" w:lastColumn="0" w:oddVBand="0" w:evenVBand="0" w:oddHBand="0" w:evenHBand="0" w:firstRowFirstColumn="0" w:firstRowLastColumn="0" w:lastRowFirstColumn="0" w:lastRowLastColumn="0"/>
              <w:rPr>
                <w:color w:val="auto"/>
              </w:rPr>
            </w:pPr>
            <w:r w:rsidRPr="009B211A">
              <w:rPr>
                <w:color w:val="auto"/>
              </w:rPr>
              <w:t>2014</w:t>
            </w:r>
          </w:p>
        </w:tc>
        <w:tc>
          <w:tcPr>
            <w:tcW w:w="896" w:type="dxa"/>
            <w:shd w:val="clear" w:color="auto" w:fill="auto"/>
            <w:noWrap/>
            <w:vAlign w:val="center"/>
          </w:tcPr>
          <w:p w14:paraId="3B704EB1" w14:textId="77777777" w:rsidR="00D32D55" w:rsidRPr="009B211A" w:rsidRDefault="00D32D55" w:rsidP="00C57E0D">
            <w:pPr>
              <w:cnfStyle w:val="100000000000" w:firstRow="1" w:lastRow="0" w:firstColumn="0" w:lastColumn="0" w:oddVBand="0" w:evenVBand="0" w:oddHBand="0" w:evenHBand="0" w:firstRowFirstColumn="0" w:firstRowLastColumn="0" w:lastRowFirstColumn="0" w:lastRowLastColumn="0"/>
              <w:rPr>
                <w:color w:val="auto"/>
                <w:lang w:eastAsia="en-GB"/>
              </w:rPr>
            </w:pPr>
            <w:r w:rsidRPr="009B211A">
              <w:rPr>
                <w:color w:val="auto"/>
                <w:lang w:eastAsia="en-GB"/>
              </w:rPr>
              <w:t>2017</w:t>
            </w:r>
          </w:p>
        </w:tc>
      </w:tr>
      <w:tr w:rsidR="00D32D55" w:rsidRPr="009B211A" w14:paraId="103603F4" w14:textId="77777777" w:rsidTr="00C57E0D">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vAlign w:val="center"/>
            <w:hideMark/>
          </w:tcPr>
          <w:p w14:paraId="16B6DC83" w14:textId="77777777" w:rsidR="00D32D55" w:rsidRPr="009B211A" w:rsidRDefault="00D32D55" w:rsidP="00C57E0D">
            <w:pPr>
              <w:rPr>
                <w:b w:val="0"/>
                <w:bCs w:val="0"/>
                <w:color w:val="auto"/>
              </w:rPr>
            </w:pPr>
            <w:r w:rsidRPr="009B211A">
              <w:rPr>
                <w:b w:val="0"/>
                <w:bCs w:val="0"/>
                <w:color w:val="auto"/>
              </w:rPr>
              <w:t xml:space="preserve">(i) </w:t>
            </w:r>
            <w:r w:rsidRPr="009B211A">
              <w:rPr>
                <w:b w:val="0"/>
                <w:bCs w:val="0"/>
                <w:color w:val="auto"/>
                <w:lang w:eastAsia="en-GB"/>
              </w:rPr>
              <w:t>Timeliness of examination of audit reports by the legislature (for reports received within the last three years).</w:t>
            </w:r>
          </w:p>
        </w:tc>
        <w:tc>
          <w:tcPr>
            <w:tcW w:w="993" w:type="dxa"/>
            <w:shd w:val="clear" w:color="auto" w:fill="auto"/>
            <w:noWrap/>
            <w:vAlign w:val="center"/>
          </w:tcPr>
          <w:p w14:paraId="003651B4" w14:textId="77777777" w:rsidR="00D32D55" w:rsidRPr="009B211A" w:rsidRDefault="00D32D55" w:rsidP="00C57E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53%</w:t>
            </w:r>
          </w:p>
        </w:tc>
        <w:tc>
          <w:tcPr>
            <w:tcW w:w="896" w:type="dxa"/>
            <w:shd w:val="clear" w:color="auto" w:fill="auto"/>
            <w:noWrap/>
            <w:vAlign w:val="center"/>
          </w:tcPr>
          <w:p w14:paraId="3EE91E23" w14:textId="77777777" w:rsidR="00D32D55" w:rsidRPr="009B211A" w:rsidRDefault="00D32D55" w:rsidP="00C57E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42%</w:t>
            </w:r>
          </w:p>
        </w:tc>
      </w:tr>
      <w:tr w:rsidR="00D32D55" w:rsidRPr="009B211A" w14:paraId="550D1321" w14:textId="77777777" w:rsidTr="00C57E0D">
        <w:trPr>
          <w:trHeight w:val="459"/>
          <w:jc w:val="center"/>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vAlign w:val="center"/>
            <w:hideMark/>
          </w:tcPr>
          <w:p w14:paraId="03426456" w14:textId="77777777" w:rsidR="00D32D55" w:rsidRPr="009B211A" w:rsidRDefault="00D32D55" w:rsidP="00C57E0D">
            <w:pPr>
              <w:rPr>
                <w:b w:val="0"/>
                <w:bCs w:val="0"/>
                <w:color w:val="auto"/>
              </w:rPr>
            </w:pPr>
            <w:r w:rsidRPr="009B211A">
              <w:rPr>
                <w:b w:val="0"/>
                <w:bCs w:val="0"/>
                <w:color w:val="auto"/>
              </w:rPr>
              <w:t xml:space="preserve">(ii) </w:t>
            </w:r>
            <w:r w:rsidRPr="009B211A">
              <w:rPr>
                <w:b w:val="0"/>
                <w:bCs w:val="0"/>
                <w:color w:val="auto"/>
                <w:lang w:eastAsia="en-GB"/>
              </w:rPr>
              <w:t>Extent of hearings on key findings undertaken by the legislature.</w:t>
            </w:r>
          </w:p>
        </w:tc>
        <w:tc>
          <w:tcPr>
            <w:tcW w:w="993" w:type="dxa"/>
            <w:shd w:val="clear" w:color="auto" w:fill="auto"/>
            <w:noWrap/>
            <w:vAlign w:val="center"/>
          </w:tcPr>
          <w:p w14:paraId="250FEFAA" w14:textId="77777777" w:rsidR="00D32D55" w:rsidRPr="009B211A" w:rsidRDefault="00D32D55" w:rsidP="00C57E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60%</w:t>
            </w:r>
          </w:p>
        </w:tc>
        <w:tc>
          <w:tcPr>
            <w:tcW w:w="896" w:type="dxa"/>
            <w:shd w:val="clear" w:color="auto" w:fill="auto"/>
            <w:noWrap/>
            <w:vAlign w:val="center"/>
          </w:tcPr>
          <w:p w14:paraId="6F6A1DFB" w14:textId="77777777" w:rsidR="00D32D55" w:rsidRPr="009B211A" w:rsidRDefault="00D32D55" w:rsidP="00C57E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50%</w:t>
            </w:r>
          </w:p>
        </w:tc>
      </w:tr>
      <w:tr w:rsidR="00D32D55" w:rsidRPr="009B211A" w14:paraId="7F88A4D5" w14:textId="77777777" w:rsidTr="00C57E0D">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vAlign w:val="center"/>
            <w:hideMark/>
          </w:tcPr>
          <w:p w14:paraId="71A3B705" w14:textId="77777777" w:rsidR="00D32D55" w:rsidRPr="009B211A" w:rsidRDefault="00D32D55" w:rsidP="00C57E0D">
            <w:pPr>
              <w:rPr>
                <w:b w:val="0"/>
                <w:bCs w:val="0"/>
                <w:color w:val="auto"/>
              </w:rPr>
            </w:pPr>
            <w:r w:rsidRPr="009B211A">
              <w:rPr>
                <w:b w:val="0"/>
                <w:bCs w:val="0"/>
                <w:color w:val="auto"/>
              </w:rPr>
              <w:t xml:space="preserve">(iii) </w:t>
            </w:r>
            <w:r w:rsidRPr="009B211A">
              <w:rPr>
                <w:b w:val="0"/>
                <w:bCs w:val="0"/>
                <w:color w:val="auto"/>
                <w:lang w:eastAsia="en-GB"/>
              </w:rPr>
              <w:t>Issuance of recommended actions by the legislature and implementation by the executive.</w:t>
            </w:r>
          </w:p>
        </w:tc>
        <w:tc>
          <w:tcPr>
            <w:tcW w:w="993" w:type="dxa"/>
            <w:shd w:val="clear" w:color="auto" w:fill="auto"/>
            <w:noWrap/>
            <w:vAlign w:val="center"/>
          </w:tcPr>
          <w:p w14:paraId="30B13972" w14:textId="77777777" w:rsidR="00D32D55" w:rsidRPr="009B211A" w:rsidRDefault="00D32D55" w:rsidP="00C57E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60%</w:t>
            </w:r>
          </w:p>
        </w:tc>
        <w:tc>
          <w:tcPr>
            <w:tcW w:w="896" w:type="dxa"/>
            <w:shd w:val="clear" w:color="auto" w:fill="auto"/>
            <w:noWrap/>
            <w:vAlign w:val="center"/>
          </w:tcPr>
          <w:p w14:paraId="19F5A35B" w14:textId="77777777" w:rsidR="00D32D55" w:rsidRPr="009B211A" w:rsidRDefault="00D32D55" w:rsidP="00C57E0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9B211A">
              <w:rPr>
                <w:rFonts w:ascii="Calibri" w:eastAsia="Times New Roman" w:hAnsi="Calibri" w:cs="Calibri"/>
                <w:color w:val="000000"/>
                <w:lang w:eastAsia="en-GB"/>
              </w:rPr>
              <w:t>42%</w:t>
            </w:r>
          </w:p>
        </w:tc>
      </w:tr>
    </w:tbl>
    <w:p w14:paraId="38288A39" w14:textId="77777777" w:rsidR="00D32D55" w:rsidRPr="009B211A" w:rsidRDefault="00D32D55" w:rsidP="00773BF2">
      <w:pPr>
        <w:jc w:val="center"/>
      </w:pPr>
      <w:r w:rsidRPr="009B211A">
        <w:t>Source of data: PEFA</w:t>
      </w:r>
    </w:p>
    <w:p w14:paraId="064B7684" w14:textId="77777777" w:rsidR="00D32D55" w:rsidRDefault="00D32D55" w:rsidP="00E2505F">
      <w:pPr>
        <w:pStyle w:val="ListParagraph"/>
        <w:rPr>
          <w:bCs/>
        </w:rPr>
      </w:pPr>
      <w:r w:rsidRPr="009B211A">
        <w:t xml:space="preserve">The results of the SAI PMF show that 80% of the SAIs have low engagement with </w:t>
      </w:r>
      <w:r w:rsidRPr="009B211A">
        <w:rPr>
          <w:rFonts w:ascii="Calibri" w:eastAsia="Times New Roman" w:hAnsi="Calibri" w:cs="Calibri"/>
          <w:color w:val="000000"/>
          <w:lang w:eastAsia="en-GB"/>
        </w:rPr>
        <w:t>the Legislature, Executive and Judiciary, as shown in the table below</w:t>
      </w:r>
      <w:r w:rsidRPr="009B211A">
        <w:t xml:space="preserve">. The 2017 Global SAI Survey results also show that the stakeholders’ groups SAIs least involve in audit work are civil society (8%) and citizens (8%). The results of the SAI PMF confirm this data, showing that just 20% of the SAIs have a good level of engagement with the Media, Citizens and Civil Society Organizations. The 2017 Global Survey also shows that few SAIs </w:t>
      </w:r>
      <w:r w:rsidRPr="009B211A">
        <w:rPr>
          <w:rFonts w:eastAsia="Times New Roman" w:cstheme="minorHAnsi"/>
          <w:lang w:eastAsia="en-GB"/>
        </w:rPr>
        <w:t xml:space="preserve">(29%) </w:t>
      </w:r>
      <w:r w:rsidRPr="009B211A">
        <w:t xml:space="preserve">have a </w:t>
      </w:r>
      <w:r w:rsidR="004E0955">
        <w:rPr>
          <w:rFonts w:eastAsia="Times New Roman" w:cstheme="minorHAnsi"/>
          <w:lang w:eastAsia="en-GB"/>
        </w:rPr>
        <w:t xml:space="preserve">communication policy </w:t>
      </w:r>
      <w:r w:rsidRPr="009B211A">
        <w:rPr>
          <w:rFonts w:eastAsia="Times New Roman" w:cstheme="minorHAnsi"/>
          <w:lang w:eastAsia="en-GB"/>
        </w:rPr>
        <w:t>and the m</w:t>
      </w:r>
      <w:r w:rsidRPr="009B211A">
        <w:t xml:space="preserve">ass media SAIs mostly use to report and disseminate their audit work is the internet, or the SAI’ </w:t>
      </w:r>
      <w:r w:rsidRPr="009B211A">
        <w:rPr>
          <w:rFonts w:eastAsia="Times New Roman" w:cstheme="minorHAnsi"/>
          <w:lang w:eastAsia="en-GB"/>
        </w:rPr>
        <w:t>webpage.</w:t>
      </w:r>
      <w:r w:rsidRPr="009B211A">
        <w:t xml:space="preserve"> </w:t>
      </w:r>
      <w:r w:rsidR="00E2505F">
        <w:t>The survey conducted by PASAI in 2017 shows that j</w:t>
      </w:r>
      <w:r w:rsidR="00E2505F" w:rsidRPr="009B211A">
        <w:t>ust 20% of the SAIs have a communications strategy</w:t>
      </w:r>
      <w:r w:rsidR="00E2505F">
        <w:t>.</w:t>
      </w:r>
      <w:r w:rsidR="00E2505F" w:rsidRPr="009B211A">
        <w:t xml:space="preserve"> </w:t>
      </w:r>
      <w:r w:rsidRPr="009B211A">
        <w:rPr>
          <w:bCs/>
        </w:rPr>
        <w:t>In a scenario where less key information are be</w:t>
      </w:r>
      <w:r w:rsidR="00E2505F">
        <w:rPr>
          <w:bCs/>
        </w:rPr>
        <w:t>en made available to the public and</w:t>
      </w:r>
      <w:r w:rsidRPr="009B211A">
        <w:rPr>
          <w:bCs/>
        </w:rPr>
        <w:t xml:space="preserve"> </w:t>
      </w:r>
      <w:r w:rsidR="00E2505F">
        <w:rPr>
          <w:bCs/>
        </w:rPr>
        <w:t xml:space="preserve">less audit work is being examined by legislatures, </w:t>
      </w:r>
      <w:r w:rsidRPr="009B211A">
        <w:rPr>
          <w:bCs/>
        </w:rPr>
        <w:t xml:space="preserve">efforts to build a more fluent communication and partnership with </w:t>
      </w:r>
      <w:r w:rsidR="00E2505F">
        <w:rPr>
          <w:bCs/>
        </w:rPr>
        <w:t xml:space="preserve">the legislative bodies, </w:t>
      </w:r>
      <w:r w:rsidRPr="009B211A">
        <w:rPr>
          <w:bCs/>
        </w:rPr>
        <w:t>civil society organisations and the media can improve SAI’s contributions to citizens.</w:t>
      </w:r>
    </w:p>
    <w:p w14:paraId="22ED51D1" w14:textId="77777777" w:rsidR="008F077A" w:rsidRDefault="008F077A" w:rsidP="008F077A">
      <w:pPr>
        <w:pStyle w:val="ListParagraph"/>
        <w:numPr>
          <w:ilvl w:val="0"/>
          <w:numId w:val="0"/>
        </w:numPr>
        <w:rPr>
          <w:bCs/>
        </w:rPr>
      </w:pPr>
    </w:p>
    <w:p w14:paraId="056886B6" w14:textId="77777777" w:rsidR="008F077A" w:rsidRDefault="008F077A" w:rsidP="008F077A">
      <w:pPr>
        <w:pStyle w:val="ListParagraph"/>
        <w:numPr>
          <w:ilvl w:val="0"/>
          <w:numId w:val="0"/>
        </w:numPr>
        <w:rPr>
          <w:bCs/>
        </w:rPr>
      </w:pPr>
    </w:p>
    <w:p w14:paraId="2745D690" w14:textId="77777777" w:rsidR="008F077A" w:rsidRDefault="008F077A" w:rsidP="008F077A">
      <w:pPr>
        <w:pStyle w:val="ListParagraph"/>
        <w:numPr>
          <w:ilvl w:val="0"/>
          <w:numId w:val="0"/>
        </w:numPr>
        <w:rPr>
          <w:bCs/>
        </w:rPr>
      </w:pPr>
    </w:p>
    <w:p w14:paraId="3D4522C9" w14:textId="77777777" w:rsidR="008F077A" w:rsidRDefault="008F077A" w:rsidP="008F077A">
      <w:pPr>
        <w:pStyle w:val="ListParagraph"/>
        <w:numPr>
          <w:ilvl w:val="0"/>
          <w:numId w:val="0"/>
        </w:numPr>
        <w:rPr>
          <w:bCs/>
        </w:rPr>
      </w:pPr>
    </w:p>
    <w:p w14:paraId="180E5636" w14:textId="77777777" w:rsidR="004F1890" w:rsidRPr="009B211A" w:rsidRDefault="004F1890" w:rsidP="004F1890">
      <w:pPr>
        <w:pStyle w:val="Caption"/>
        <w:rPr>
          <w:bCs/>
        </w:rPr>
      </w:pPr>
      <w:bookmarkStart w:id="68" w:name="_Toc5873485"/>
      <w:r>
        <w:lastRenderedPageBreak/>
        <w:t xml:space="preserve">Table </w:t>
      </w:r>
      <w:r>
        <w:fldChar w:fldCharType="begin"/>
      </w:r>
      <w:r>
        <w:instrText xml:space="preserve"> SEQ Table \* ARABIC </w:instrText>
      </w:r>
      <w:r>
        <w:fldChar w:fldCharType="separate"/>
      </w:r>
      <w:r w:rsidR="00365BE6">
        <w:rPr>
          <w:noProof/>
        </w:rPr>
        <w:t>9</w:t>
      </w:r>
      <w:r>
        <w:fldChar w:fldCharType="end"/>
      </w:r>
      <w:r>
        <w:rPr>
          <w:lang w:val="en-US"/>
        </w:rPr>
        <w:t xml:space="preserve">: SAI scores on </w:t>
      </w:r>
      <w:r w:rsidRPr="00FE6715">
        <w:rPr>
          <w:lang w:val="en-US"/>
        </w:rPr>
        <w:t>Communication and Stakeholder Management</w:t>
      </w:r>
      <w:r>
        <w:rPr>
          <w:lang w:val="en-US"/>
        </w:rPr>
        <w:t>, SAI PMF</w:t>
      </w:r>
      <w:bookmarkEnd w:id="68"/>
    </w:p>
    <w:tbl>
      <w:tblPr>
        <w:tblW w:w="8647"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5245"/>
        <w:gridCol w:w="708"/>
        <w:gridCol w:w="709"/>
        <w:gridCol w:w="709"/>
        <w:gridCol w:w="709"/>
        <w:gridCol w:w="567"/>
      </w:tblGrid>
      <w:tr w:rsidR="00D32D55" w:rsidRPr="009B211A" w14:paraId="542B722E" w14:textId="77777777" w:rsidTr="00C57E0D">
        <w:trPr>
          <w:trHeight w:val="288"/>
          <w:jc w:val="center"/>
        </w:trPr>
        <w:tc>
          <w:tcPr>
            <w:tcW w:w="5245" w:type="dxa"/>
            <w:shd w:val="clear" w:color="auto" w:fill="auto"/>
            <w:noWrap/>
            <w:vAlign w:val="center"/>
          </w:tcPr>
          <w:p w14:paraId="790E0831" w14:textId="77777777" w:rsidR="00D32D55" w:rsidRPr="009B211A" w:rsidRDefault="00D32D55" w:rsidP="00C57E0D">
            <w:pPr>
              <w:spacing w:after="0" w:line="240" w:lineRule="auto"/>
              <w:jc w:val="center"/>
              <w:rPr>
                <w:rFonts w:eastAsia="Times New Roman" w:cstheme="minorHAnsi"/>
                <w:lang w:eastAsia="en-GB"/>
              </w:rPr>
            </w:pPr>
            <w:r w:rsidRPr="009B211A">
              <w:rPr>
                <w:rFonts w:eastAsia="Times New Roman" w:cstheme="minorHAnsi"/>
                <w:lang w:eastAsia="en-GB"/>
              </w:rPr>
              <w:t>SAI PMF domain</w:t>
            </w:r>
          </w:p>
        </w:tc>
        <w:tc>
          <w:tcPr>
            <w:tcW w:w="3402" w:type="dxa"/>
            <w:gridSpan w:val="5"/>
            <w:shd w:val="clear" w:color="auto" w:fill="auto"/>
            <w:noWrap/>
            <w:vAlign w:val="center"/>
          </w:tcPr>
          <w:p w14:paraId="2A5D30F2" w14:textId="77777777" w:rsidR="00D32D55" w:rsidRPr="009B211A" w:rsidRDefault="00D32D55" w:rsidP="00C57E0D">
            <w:pPr>
              <w:spacing w:after="0" w:line="240" w:lineRule="auto"/>
              <w:jc w:val="center"/>
              <w:rPr>
                <w:rFonts w:eastAsia="Times New Roman" w:cstheme="minorHAnsi"/>
                <w:lang w:eastAsia="en-GB"/>
              </w:rPr>
            </w:pPr>
            <w:r w:rsidRPr="009B211A">
              <w:rPr>
                <w:rFonts w:eastAsia="Times New Roman" w:cstheme="minorHAnsi"/>
                <w:b/>
                <w:bCs/>
                <w:color w:val="000000"/>
                <w:lang w:eastAsia="en-GB"/>
              </w:rPr>
              <w:t>% of SAI scoring</w:t>
            </w:r>
          </w:p>
        </w:tc>
      </w:tr>
      <w:tr w:rsidR="00D32D55" w:rsidRPr="009B211A" w14:paraId="1538C98A" w14:textId="77777777" w:rsidTr="00C57E0D">
        <w:trPr>
          <w:trHeight w:val="288"/>
          <w:jc w:val="center"/>
        </w:trPr>
        <w:tc>
          <w:tcPr>
            <w:tcW w:w="5245" w:type="dxa"/>
            <w:shd w:val="clear" w:color="auto" w:fill="auto"/>
            <w:noWrap/>
            <w:vAlign w:val="bottom"/>
          </w:tcPr>
          <w:p w14:paraId="21C82661" w14:textId="77777777" w:rsidR="00D32D55" w:rsidRPr="009B211A" w:rsidRDefault="00D32D55" w:rsidP="00C57E0D">
            <w:pPr>
              <w:spacing w:after="0" w:line="240" w:lineRule="auto"/>
              <w:rPr>
                <w:rFonts w:eastAsia="Times New Roman" w:cstheme="minorHAnsi"/>
                <w:b/>
                <w:bCs/>
                <w:color w:val="4472C4"/>
                <w:lang w:eastAsia="en-GB"/>
              </w:rPr>
            </w:pPr>
          </w:p>
        </w:tc>
        <w:tc>
          <w:tcPr>
            <w:tcW w:w="708" w:type="dxa"/>
            <w:shd w:val="clear" w:color="auto" w:fill="auto"/>
            <w:noWrap/>
            <w:vAlign w:val="bottom"/>
          </w:tcPr>
          <w:p w14:paraId="16751EA6"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0</w:t>
            </w:r>
          </w:p>
        </w:tc>
        <w:tc>
          <w:tcPr>
            <w:tcW w:w="709" w:type="dxa"/>
            <w:shd w:val="clear" w:color="auto" w:fill="auto"/>
            <w:noWrap/>
            <w:vAlign w:val="bottom"/>
          </w:tcPr>
          <w:p w14:paraId="26257DC1"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1</w:t>
            </w:r>
          </w:p>
        </w:tc>
        <w:tc>
          <w:tcPr>
            <w:tcW w:w="709" w:type="dxa"/>
            <w:shd w:val="clear" w:color="auto" w:fill="auto"/>
            <w:noWrap/>
            <w:vAlign w:val="bottom"/>
          </w:tcPr>
          <w:p w14:paraId="0756187A"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2</w:t>
            </w:r>
          </w:p>
        </w:tc>
        <w:tc>
          <w:tcPr>
            <w:tcW w:w="709" w:type="dxa"/>
            <w:shd w:val="clear" w:color="auto" w:fill="auto"/>
            <w:noWrap/>
            <w:vAlign w:val="bottom"/>
          </w:tcPr>
          <w:p w14:paraId="0CF5BF1D"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3</w:t>
            </w:r>
          </w:p>
        </w:tc>
        <w:tc>
          <w:tcPr>
            <w:tcW w:w="567" w:type="dxa"/>
            <w:shd w:val="clear" w:color="auto" w:fill="auto"/>
            <w:noWrap/>
            <w:vAlign w:val="bottom"/>
          </w:tcPr>
          <w:p w14:paraId="4AB17741" w14:textId="77777777" w:rsidR="00D32D55" w:rsidRPr="009B211A" w:rsidRDefault="00D32D55" w:rsidP="00C57E0D">
            <w:pPr>
              <w:spacing w:after="0" w:line="240" w:lineRule="auto"/>
              <w:jc w:val="center"/>
              <w:rPr>
                <w:rFonts w:eastAsia="Times New Roman" w:cstheme="minorHAnsi"/>
                <w:b/>
                <w:bCs/>
                <w:color w:val="000000"/>
                <w:lang w:eastAsia="en-GB"/>
              </w:rPr>
            </w:pPr>
            <w:r w:rsidRPr="009B211A">
              <w:rPr>
                <w:rFonts w:eastAsia="Times New Roman" w:cstheme="minorHAnsi"/>
                <w:b/>
                <w:bCs/>
                <w:color w:val="000000"/>
                <w:lang w:eastAsia="en-GB"/>
              </w:rPr>
              <w:t>4</w:t>
            </w:r>
          </w:p>
        </w:tc>
      </w:tr>
      <w:tr w:rsidR="00D32D55" w:rsidRPr="009B211A" w14:paraId="1100A393" w14:textId="77777777" w:rsidTr="00C57E0D">
        <w:trPr>
          <w:trHeight w:val="288"/>
          <w:jc w:val="center"/>
        </w:trPr>
        <w:tc>
          <w:tcPr>
            <w:tcW w:w="5245" w:type="dxa"/>
            <w:shd w:val="clear" w:color="auto" w:fill="auto"/>
            <w:noWrap/>
            <w:vAlign w:val="bottom"/>
            <w:hideMark/>
          </w:tcPr>
          <w:p w14:paraId="3E986D34" w14:textId="77777777" w:rsidR="00D32D55" w:rsidRPr="009B211A" w:rsidRDefault="00D32D55" w:rsidP="004F1890">
            <w:pPr>
              <w:spacing w:after="0" w:line="240" w:lineRule="auto"/>
              <w:rPr>
                <w:rFonts w:eastAsia="Times New Roman" w:cstheme="minorHAnsi"/>
                <w:b/>
                <w:bCs/>
                <w:color w:val="4472C4"/>
                <w:lang w:eastAsia="en-GB"/>
              </w:rPr>
            </w:pPr>
            <w:r w:rsidRPr="009B211A">
              <w:rPr>
                <w:rFonts w:eastAsia="Times New Roman" w:cstheme="minorHAnsi"/>
                <w:b/>
                <w:bCs/>
                <w:color w:val="4472C4"/>
                <w:lang w:eastAsia="en-GB"/>
              </w:rPr>
              <w:t>Communication and Stakeholder Management</w:t>
            </w:r>
          </w:p>
        </w:tc>
        <w:tc>
          <w:tcPr>
            <w:tcW w:w="708" w:type="dxa"/>
            <w:shd w:val="clear" w:color="auto" w:fill="auto"/>
            <w:noWrap/>
            <w:vAlign w:val="bottom"/>
            <w:hideMark/>
          </w:tcPr>
          <w:p w14:paraId="78A234F6" w14:textId="77777777" w:rsidR="00D32D55" w:rsidRPr="009B211A" w:rsidRDefault="00D32D55" w:rsidP="00C57E0D">
            <w:pPr>
              <w:spacing w:after="0" w:line="240" w:lineRule="auto"/>
              <w:rPr>
                <w:rFonts w:eastAsia="Times New Roman" w:cstheme="minorHAnsi"/>
                <w:b/>
                <w:bCs/>
                <w:color w:val="4472C4"/>
                <w:lang w:eastAsia="en-GB"/>
              </w:rPr>
            </w:pPr>
          </w:p>
        </w:tc>
        <w:tc>
          <w:tcPr>
            <w:tcW w:w="709" w:type="dxa"/>
            <w:shd w:val="clear" w:color="auto" w:fill="auto"/>
            <w:noWrap/>
            <w:vAlign w:val="bottom"/>
            <w:hideMark/>
          </w:tcPr>
          <w:p w14:paraId="01D6AFBE" w14:textId="77777777" w:rsidR="00D32D55" w:rsidRPr="009B211A" w:rsidRDefault="00D32D55" w:rsidP="00C57E0D">
            <w:pPr>
              <w:spacing w:after="0" w:line="240" w:lineRule="auto"/>
              <w:rPr>
                <w:rFonts w:eastAsia="Times New Roman" w:cstheme="minorHAnsi"/>
                <w:lang w:eastAsia="en-GB"/>
              </w:rPr>
            </w:pPr>
          </w:p>
        </w:tc>
        <w:tc>
          <w:tcPr>
            <w:tcW w:w="709" w:type="dxa"/>
            <w:shd w:val="clear" w:color="auto" w:fill="auto"/>
            <w:noWrap/>
            <w:vAlign w:val="bottom"/>
            <w:hideMark/>
          </w:tcPr>
          <w:p w14:paraId="2420AE91" w14:textId="77777777" w:rsidR="00D32D55" w:rsidRPr="009B211A" w:rsidRDefault="00D32D55" w:rsidP="00C57E0D">
            <w:pPr>
              <w:spacing w:after="0" w:line="240" w:lineRule="auto"/>
              <w:rPr>
                <w:rFonts w:eastAsia="Times New Roman" w:cstheme="minorHAnsi"/>
                <w:lang w:eastAsia="en-GB"/>
              </w:rPr>
            </w:pPr>
          </w:p>
        </w:tc>
        <w:tc>
          <w:tcPr>
            <w:tcW w:w="709" w:type="dxa"/>
            <w:shd w:val="clear" w:color="auto" w:fill="auto"/>
            <w:noWrap/>
            <w:vAlign w:val="bottom"/>
            <w:hideMark/>
          </w:tcPr>
          <w:p w14:paraId="14D5C068" w14:textId="77777777" w:rsidR="00D32D55" w:rsidRPr="009B211A" w:rsidRDefault="00D32D55" w:rsidP="00C57E0D">
            <w:pPr>
              <w:spacing w:after="0" w:line="240" w:lineRule="auto"/>
              <w:rPr>
                <w:rFonts w:eastAsia="Times New Roman" w:cstheme="minorHAnsi"/>
                <w:lang w:eastAsia="en-GB"/>
              </w:rPr>
            </w:pPr>
          </w:p>
        </w:tc>
        <w:tc>
          <w:tcPr>
            <w:tcW w:w="567" w:type="dxa"/>
            <w:shd w:val="clear" w:color="auto" w:fill="auto"/>
            <w:noWrap/>
            <w:vAlign w:val="bottom"/>
            <w:hideMark/>
          </w:tcPr>
          <w:p w14:paraId="67430416" w14:textId="77777777" w:rsidR="00D32D55" w:rsidRPr="009B211A" w:rsidRDefault="00D32D55" w:rsidP="00C57E0D">
            <w:pPr>
              <w:spacing w:after="0" w:line="240" w:lineRule="auto"/>
              <w:rPr>
                <w:rFonts w:eastAsia="Times New Roman" w:cstheme="minorHAnsi"/>
                <w:lang w:eastAsia="en-GB"/>
              </w:rPr>
            </w:pPr>
          </w:p>
        </w:tc>
      </w:tr>
      <w:tr w:rsidR="00D32D55" w:rsidRPr="009B211A" w14:paraId="13EB56F6" w14:textId="77777777" w:rsidTr="00C57E0D">
        <w:trPr>
          <w:trHeight w:val="288"/>
          <w:jc w:val="center"/>
        </w:trPr>
        <w:tc>
          <w:tcPr>
            <w:tcW w:w="5245" w:type="dxa"/>
            <w:shd w:val="clear" w:color="auto" w:fill="auto"/>
            <w:noWrap/>
            <w:vAlign w:val="bottom"/>
          </w:tcPr>
          <w:p w14:paraId="6090013D"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Communication with the Legislature, Executive and Judiciary</w:t>
            </w:r>
          </w:p>
        </w:tc>
        <w:tc>
          <w:tcPr>
            <w:tcW w:w="708" w:type="dxa"/>
            <w:shd w:val="clear" w:color="auto" w:fill="auto"/>
            <w:noWrap/>
            <w:vAlign w:val="bottom"/>
          </w:tcPr>
          <w:p w14:paraId="0F8C5BE7" w14:textId="77777777" w:rsidR="00D32D55" w:rsidRPr="009B211A" w:rsidRDefault="00D32D55" w:rsidP="00C57E0D">
            <w:pPr>
              <w:spacing w:after="0" w:line="240" w:lineRule="auto"/>
              <w:jc w:val="right"/>
              <w:rPr>
                <w:rFonts w:eastAsia="Times New Roman" w:cstheme="minorHAnsi"/>
                <w:color w:val="000000"/>
                <w:lang w:eastAsia="en-GB"/>
              </w:rPr>
            </w:pPr>
          </w:p>
        </w:tc>
        <w:tc>
          <w:tcPr>
            <w:tcW w:w="709" w:type="dxa"/>
            <w:shd w:val="clear" w:color="auto" w:fill="auto"/>
            <w:noWrap/>
            <w:vAlign w:val="bottom"/>
          </w:tcPr>
          <w:p w14:paraId="16AE5F1F"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40%</w:t>
            </w:r>
          </w:p>
        </w:tc>
        <w:tc>
          <w:tcPr>
            <w:tcW w:w="709" w:type="dxa"/>
            <w:shd w:val="clear" w:color="auto" w:fill="auto"/>
            <w:noWrap/>
            <w:vAlign w:val="bottom"/>
          </w:tcPr>
          <w:p w14:paraId="3A83F690"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40%</w:t>
            </w:r>
          </w:p>
        </w:tc>
        <w:tc>
          <w:tcPr>
            <w:tcW w:w="709" w:type="dxa"/>
            <w:shd w:val="clear" w:color="auto" w:fill="auto"/>
            <w:noWrap/>
            <w:vAlign w:val="bottom"/>
          </w:tcPr>
          <w:p w14:paraId="7396C508"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20%</w:t>
            </w:r>
          </w:p>
        </w:tc>
        <w:tc>
          <w:tcPr>
            <w:tcW w:w="567" w:type="dxa"/>
            <w:shd w:val="clear" w:color="auto" w:fill="auto"/>
            <w:noWrap/>
            <w:vAlign w:val="bottom"/>
          </w:tcPr>
          <w:p w14:paraId="7A11B21F" w14:textId="77777777" w:rsidR="00D32D55" w:rsidRPr="009B211A" w:rsidRDefault="00D32D55" w:rsidP="00C57E0D">
            <w:pPr>
              <w:spacing w:after="0" w:line="240" w:lineRule="auto"/>
              <w:jc w:val="right"/>
              <w:rPr>
                <w:rFonts w:eastAsia="Times New Roman" w:cstheme="minorHAnsi"/>
                <w:color w:val="000000"/>
                <w:lang w:eastAsia="en-GB"/>
              </w:rPr>
            </w:pPr>
          </w:p>
        </w:tc>
      </w:tr>
      <w:tr w:rsidR="00D32D55" w:rsidRPr="009B211A" w14:paraId="317A9781" w14:textId="77777777" w:rsidTr="00C57E0D">
        <w:trPr>
          <w:trHeight w:val="288"/>
          <w:jc w:val="center"/>
        </w:trPr>
        <w:tc>
          <w:tcPr>
            <w:tcW w:w="5245" w:type="dxa"/>
            <w:shd w:val="clear" w:color="auto" w:fill="auto"/>
            <w:noWrap/>
            <w:vAlign w:val="bottom"/>
            <w:hideMark/>
          </w:tcPr>
          <w:p w14:paraId="4673CD0B" w14:textId="77777777" w:rsidR="00D32D55" w:rsidRPr="009B211A" w:rsidRDefault="00D32D55" w:rsidP="00C57E0D">
            <w:pPr>
              <w:spacing w:after="0" w:line="240" w:lineRule="auto"/>
              <w:rPr>
                <w:rFonts w:eastAsia="Times New Roman" w:cstheme="minorHAnsi"/>
                <w:color w:val="000000"/>
                <w:lang w:eastAsia="en-GB"/>
              </w:rPr>
            </w:pPr>
            <w:r w:rsidRPr="009B211A">
              <w:rPr>
                <w:rFonts w:eastAsia="Times New Roman" w:cstheme="minorHAnsi"/>
                <w:color w:val="000000"/>
                <w:lang w:eastAsia="en-GB"/>
              </w:rPr>
              <w:t>Communication with the Media, Citizens and Civil Society Organizations</w:t>
            </w:r>
          </w:p>
        </w:tc>
        <w:tc>
          <w:tcPr>
            <w:tcW w:w="708" w:type="dxa"/>
            <w:shd w:val="clear" w:color="auto" w:fill="auto"/>
            <w:noWrap/>
            <w:vAlign w:val="bottom"/>
            <w:hideMark/>
          </w:tcPr>
          <w:p w14:paraId="638E093E"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20%</w:t>
            </w:r>
          </w:p>
        </w:tc>
        <w:tc>
          <w:tcPr>
            <w:tcW w:w="709" w:type="dxa"/>
            <w:shd w:val="clear" w:color="auto" w:fill="auto"/>
            <w:noWrap/>
            <w:vAlign w:val="bottom"/>
            <w:hideMark/>
          </w:tcPr>
          <w:p w14:paraId="5B057F17"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10%</w:t>
            </w:r>
          </w:p>
        </w:tc>
        <w:tc>
          <w:tcPr>
            <w:tcW w:w="709" w:type="dxa"/>
            <w:shd w:val="clear" w:color="auto" w:fill="auto"/>
            <w:noWrap/>
            <w:vAlign w:val="bottom"/>
            <w:hideMark/>
          </w:tcPr>
          <w:p w14:paraId="7CE980F3"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60%</w:t>
            </w:r>
          </w:p>
        </w:tc>
        <w:tc>
          <w:tcPr>
            <w:tcW w:w="709" w:type="dxa"/>
            <w:shd w:val="clear" w:color="auto" w:fill="auto"/>
            <w:noWrap/>
            <w:vAlign w:val="bottom"/>
            <w:hideMark/>
          </w:tcPr>
          <w:p w14:paraId="2504E430" w14:textId="77777777" w:rsidR="00D32D55" w:rsidRPr="009B211A" w:rsidRDefault="00D32D55" w:rsidP="00C57E0D">
            <w:pPr>
              <w:spacing w:after="0" w:line="240" w:lineRule="auto"/>
              <w:jc w:val="right"/>
              <w:rPr>
                <w:rFonts w:eastAsia="Times New Roman" w:cstheme="minorHAnsi"/>
                <w:color w:val="000000"/>
                <w:lang w:eastAsia="en-GB"/>
              </w:rPr>
            </w:pPr>
            <w:r w:rsidRPr="009B211A">
              <w:rPr>
                <w:rFonts w:eastAsia="Times New Roman" w:cstheme="minorHAnsi"/>
                <w:color w:val="000000"/>
                <w:lang w:eastAsia="en-GB"/>
              </w:rPr>
              <w:t>10%</w:t>
            </w:r>
          </w:p>
        </w:tc>
        <w:tc>
          <w:tcPr>
            <w:tcW w:w="567" w:type="dxa"/>
            <w:shd w:val="clear" w:color="auto" w:fill="auto"/>
            <w:noWrap/>
            <w:vAlign w:val="bottom"/>
            <w:hideMark/>
          </w:tcPr>
          <w:p w14:paraId="47B2CD4B" w14:textId="77777777" w:rsidR="00D32D55" w:rsidRPr="009B211A" w:rsidRDefault="00D32D55" w:rsidP="00C57E0D">
            <w:pPr>
              <w:spacing w:after="0" w:line="240" w:lineRule="auto"/>
              <w:jc w:val="right"/>
              <w:rPr>
                <w:rFonts w:eastAsia="Times New Roman" w:cstheme="minorHAnsi"/>
                <w:color w:val="000000"/>
                <w:lang w:eastAsia="en-GB"/>
              </w:rPr>
            </w:pPr>
          </w:p>
        </w:tc>
      </w:tr>
    </w:tbl>
    <w:p w14:paraId="471300DC" w14:textId="77777777" w:rsidR="00D32D55" w:rsidRPr="009B211A" w:rsidRDefault="00D32D55" w:rsidP="00D32D55"/>
    <w:p w14:paraId="3F14DF53" w14:textId="77777777" w:rsidR="00D32D55" w:rsidRPr="000510A0" w:rsidRDefault="00B93528" w:rsidP="00902A8A">
      <w:pPr>
        <w:pStyle w:val="ListParagraph"/>
        <w:rPr>
          <w:bCs/>
        </w:rPr>
      </w:pPr>
      <w:r w:rsidRPr="000510A0">
        <w:t xml:space="preserve">PASAI has </w:t>
      </w:r>
      <w:r w:rsidR="000510A0">
        <w:t xml:space="preserve">thus far </w:t>
      </w:r>
      <w:r w:rsidRPr="000510A0">
        <w:t xml:space="preserve">made some contributions to advance SAI independence and use of audit reports by legislatures, but </w:t>
      </w:r>
      <w:r w:rsidR="000510A0">
        <w:t xml:space="preserve">the above data show that much work needs to be done to effect </w:t>
      </w:r>
      <w:r w:rsidR="00D32D55" w:rsidRPr="000510A0">
        <w:t>improvements in Parliamentary processes involving SAIs</w:t>
      </w:r>
      <w:r w:rsidR="000510A0">
        <w:t xml:space="preserve"> at r</w:t>
      </w:r>
      <w:r w:rsidR="000510A0" w:rsidRPr="000510A0">
        <w:t>egional</w:t>
      </w:r>
      <w:r w:rsidR="000510A0">
        <w:t xml:space="preserve"> level</w:t>
      </w:r>
      <w:r w:rsidR="00D32D55" w:rsidRPr="000510A0">
        <w:t xml:space="preserve">. Although PASAI’s </w:t>
      </w:r>
      <w:r w:rsidR="00902A8A">
        <w:t xml:space="preserve">advocacy </w:t>
      </w:r>
      <w:r w:rsidR="00D32D55" w:rsidRPr="000510A0">
        <w:t xml:space="preserve">work was relevant, </w:t>
      </w:r>
      <w:r w:rsidR="000510A0">
        <w:t xml:space="preserve">much work needs to be done </w:t>
      </w:r>
      <w:r w:rsidR="00350A23">
        <w:t xml:space="preserve">and not </w:t>
      </w:r>
      <w:r w:rsidR="000510A0">
        <w:t xml:space="preserve">only by PASAI, which has limited resources, but by SAIs in partnership with national and regional stakeholders. </w:t>
      </w:r>
    </w:p>
    <w:p w14:paraId="1EC8401B" w14:textId="77777777" w:rsidR="0008425E" w:rsidRPr="0008425E" w:rsidRDefault="0008425E" w:rsidP="0008425E">
      <w:pPr>
        <w:pStyle w:val="ListParagraph"/>
        <w:numPr>
          <w:ilvl w:val="0"/>
          <w:numId w:val="0"/>
        </w:numPr>
        <w:rPr>
          <w:b/>
          <w:bCs/>
        </w:rPr>
      </w:pPr>
      <w:r w:rsidRPr="0008425E">
        <w:rPr>
          <w:b/>
          <w:bCs/>
        </w:rPr>
        <w:t>Extent of achievement on outcome measure</w:t>
      </w:r>
    </w:p>
    <w:p w14:paraId="03501431" w14:textId="77777777" w:rsidR="00D32D55" w:rsidRPr="009B211A" w:rsidRDefault="00D32D55" w:rsidP="00D32D55">
      <w:pPr>
        <w:pStyle w:val="ListParagraph"/>
      </w:pPr>
      <w:r w:rsidRPr="009B211A">
        <w:t xml:space="preserve">The finding from the quantitative data analysis indicates a trend towards weakening transparency and accountability in PASAI region in the past three years. The finding emphasized the need to reinvigorate and strengthen the ‘accountability and transparency chain’, involving SAIs, legislatures and other accountability bodies. The data indicates that the scenario for political economy, political climate and performance of parliament bodies and other institutions in some member countries are possibly worsening in a combined way. </w:t>
      </w:r>
    </w:p>
    <w:p w14:paraId="3223611C" w14:textId="77777777" w:rsidR="00D32D55" w:rsidRPr="009B211A" w:rsidRDefault="00D32D55" w:rsidP="00D32D55">
      <w:pPr>
        <w:pStyle w:val="ListParagraph"/>
      </w:pPr>
      <w:r w:rsidRPr="009B211A">
        <w:t>Taking into account different political contexts in member countries, as well as different levels of independence of SAIs and resources made available to them, SAIs could forge closer partnerships to improve their contributions to transparency and accountability in their countries. SAIs’ oversight capacities can potentially be strengthened through developing closer cooperation and relationships with the legislature, civil society organisations and through making better use of the media. As a regional organisation, PASAI can endorse the work of civil society and international organisation working in areas of anti-corruption and good governance in the region. It can make SAIs more visible to these organisations and promote the use of audit work by them.</w:t>
      </w:r>
      <w:r w:rsidR="0008425E">
        <w:t xml:space="preserve"> </w:t>
      </w:r>
    </w:p>
    <w:p w14:paraId="125149B1" w14:textId="77777777" w:rsidR="00D32D55" w:rsidRDefault="00D32D55" w:rsidP="00D32D55">
      <w:pPr>
        <w:pStyle w:val="ListParagraph"/>
      </w:pPr>
      <w:r w:rsidRPr="009B211A">
        <w:t>The results of the SAI PMF assessments shows correspondence between the level of independence of SAIs and their communication with the legislature, executive and judiciary branches of government, as shown in the graph below. The same goes for communication with the media, citizens and civil society organisations. However, this data does not mean that SAIs with less independence have legal restrictions to engage with branches of government or stakeholders in civil society.</w:t>
      </w:r>
    </w:p>
    <w:p w14:paraId="5384BF9A" w14:textId="77777777" w:rsidR="004F1890" w:rsidRPr="009B211A" w:rsidRDefault="004F1890" w:rsidP="004F1890">
      <w:pPr>
        <w:pStyle w:val="Caption"/>
      </w:pPr>
      <w:bookmarkStart w:id="69" w:name="_Toc532819205"/>
      <w:bookmarkStart w:id="70" w:name="_Toc5873502"/>
      <w:r>
        <w:t xml:space="preserve">Figure </w:t>
      </w:r>
      <w:r>
        <w:fldChar w:fldCharType="begin"/>
      </w:r>
      <w:r>
        <w:instrText xml:space="preserve"> SEQ Figure \* ARABIC </w:instrText>
      </w:r>
      <w:r>
        <w:fldChar w:fldCharType="separate"/>
      </w:r>
      <w:r w:rsidR="00365BE6">
        <w:rPr>
          <w:noProof/>
        </w:rPr>
        <w:t>10</w:t>
      </w:r>
      <w:r>
        <w:fldChar w:fldCharType="end"/>
      </w:r>
      <w:r>
        <w:rPr>
          <w:lang w:val="en-US"/>
        </w:rPr>
        <w:t xml:space="preserve">: SAI </w:t>
      </w:r>
      <w:r w:rsidRPr="00ED62D2">
        <w:rPr>
          <w:lang w:val="en-US"/>
        </w:rPr>
        <w:t>independence and communication with the legislature, executive and judiciary branches of government</w:t>
      </w:r>
      <w:bookmarkEnd w:id="69"/>
      <w:bookmarkEnd w:id="70"/>
    </w:p>
    <w:p w14:paraId="26B7488B" w14:textId="77777777" w:rsidR="00D32D55" w:rsidRPr="009B211A" w:rsidRDefault="00D32D55" w:rsidP="00D32D55">
      <w:pPr>
        <w:ind w:left="142"/>
        <w:jc w:val="center"/>
      </w:pPr>
      <w:r w:rsidRPr="009B211A">
        <w:rPr>
          <w:noProof/>
          <w:lang w:val="en-AU" w:eastAsia="en-AU"/>
        </w:rPr>
        <w:drawing>
          <wp:inline distT="0" distB="0" distL="0" distR="0" wp14:anchorId="7BB88B30" wp14:editId="71C0B1D6">
            <wp:extent cx="5494020" cy="1352550"/>
            <wp:effectExtent l="0" t="0" r="1143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66CEEA" w14:textId="77777777" w:rsidR="00D32D55" w:rsidRPr="009B211A" w:rsidRDefault="00D32D55" w:rsidP="0008425E">
      <w:pPr>
        <w:pStyle w:val="ListParagraph"/>
      </w:pPr>
      <w:r w:rsidRPr="009B211A">
        <w:t xml:space="preserve">The </w:t>
      </w:r>
      <w:r w:rsidR="0008425E">
        <w:t xml:space="preserve">analysis of </w:t>
      </w:r>
      <w:r w:rsidRPr="009B211A">
        <w:t xml:space="preserve">the SAI PMF and </w:t>
      </w:r>
      <w:r w:rsidR="0008425E">
        <w:t xml:space="preserve">other </w:t>
      </w:r>
      <w:r w:rsidRPr="009B211A">
        <w:t xml:space="preserve">quantitative data also show that there are SAIs in the PASAI region that do perform well in important areas for transparency and accountability, such as </w:t>
      </w:r>
      <w:r w:rsidRPr="009B211A">
        <w:lastRenderedPageBreak/>
        <w:t xml:space="preserve">making the results of audit work publicly available, good flow of communication with the legislature, executive and judiciary, and good level of engagement with the media, citizens and civil society organizations. These are important findings for PASAI, showing that there are good policies and practices within the partnership. Lessons learned exercises, dissemination of good practices notes, and promoting and supporting peer discussions between Heads of SAIs are cost-effective ways for the PASAI partnership to learn, disseminate and promote the policies and practices of the SAIs in the region that are performing well in these areas. </w:t>
      </w:r>
    </w:p>
    <w:p w14:paraId="631CDFB7" w14:textId="77777777" w:rsidR="00607AA3" w:rsidRPr="009B211A" w:rsidRDefault="00607AA3" w:rsidP="0031684E">
      <w:pPr>
        <w:pStyle w:val="Heading2"/>
      </w:pPr>
      <w:bookmarkStart w:id="71" w:name="_Toc529904501"/>
      <w:bookmarkStart w:id="72" w:name="_Toc530567669"/>
      <w:bookmarkStart w:id="73" w:name="_Toc5873455"/>
      <w:r w:rsidRPr="009B211A">
        <w:t>Planning, managing, delivering and monitoring programs</w:t>
      </w:r>
      <w:bookmarkEnd w:id="71"/>
      <w:bookmarkEnd w:id="72"/>
      <w:bookmarkEnd w:id="73"/>
    </w:p>
    <w:p w14:paraId="65BF6138" w14:textId="77777777" w:rsidR="00607AA3" w:rsidRPr="009B211A" w:rsidRDefault="00607AA3" w:rsidP="00607AA3">
      <w:pPr>
        <w:spacing w:after="60" w:line="240" w:lineRule="auto"/>
        <w:rPr>
          <w:rFonts w:cstheme="minorHAnsi"/>
          <w:bCs/>
        </w:rPr>
      </w:pPr>
      <w:r w:rsidRPr="009B211A">
        <w:rPr>
          <w:rFonts w:cstheme="minorHAnsi"/>
          <w:bCs/>
        </w:rPr>
        <w:t>This section responds to the following questions posed in the TOR.</w:t>
      </w:r>
    </w:p>
    <w:p w14:paraId="7A019734" w14:textId="77777777" w:rsidR="00607AA3" w:rsidRPr="009B211A" w:rsidRDefault="00607AA3" w:rsidP="00984D2C">
      <w:pPr>
        <w:pStyle w:val="ListParagraph"/>
        <w:numPr>
          <w:ilvl w:val="0"/>
          <w:numId w:val="11"/>
        </w:numPr>
        <w:spacing w:after="0"/>
        <w:ind w:left="714" w:hanging="357"/>
      </w:pPr>
      <w:r w:rsidRPr="009B211A">
        <w:t>How effective and efficient has PASAI been in planning, managing, delivering and monitoring its programs in meeting the strategic objectives and achieving desired results for SAIs in the Pacific region?</w:t>
      </w:r>
    </w:p>
    <w:p w14:paraId="2A129B61" w14:textId="77777777" w:rsidR="00607AA3" w:rsidRPr="009B211A" w:rsidRDefault="00607AA3" w:rsidP="00984D2C">
      <w:pPr>
        <w:pStyle w:val="ListParagraph"/>
        <w:numPr>
          <w:ilvl w:val="0"/>
          <w:numId w:val="11"/>
        </w:numPr>
        <w:spacing w:after="0"/>
        <w:ind w:left="714" w:hanging="357"/>
        <w:rPr>
          <w:rFonts w:cstheme="minorHAnsi"/>
        </w:rPr>
      </w:pPr>
      <w:r w:rsidRPr="009B211A">
        <w:t>Are there more efficient, effective, and economical ways of delivering PASAI’s planned programs to achieve the desired results?</w:t>
      </w:r>
    </w:p>
    <w:p w14:paraId="26DFAAE3" w14:textId="77777777" w:rsidR="00607AA3" w:rsidRPr="009B211A" w:rsidRDefault="00607AA3" w:rsidP="00064141">
      <w:pPr>
        <w:pStyle w:val="ListParagraph"/>
        <w:numPr>
          <w:ilvl w:val="0"/>
          <w:numId w:val="11"/>
        </w:numPr>
      </w:pPr>
      <w:r w:rsidRPr="009B211A">
        <w:t>How effective have PASAI operational mechanisms and the PASAI Monitoring, Evaluation and Reporting (MER) been in measuring performance and monitoring delivery of results of PASAI’s programs?</w:t>
      </w:r>
    </w:p>
    <w:p w14:paraId="6DAB875A" w14:textId="77777777" w:rsidR="00806C2C" w:rsidRPr="009B211A" w:rsidRDefault="00806C2C" w:rsidP="00806C2C">
      <w:pPr>
        <w:pStyle w:val="Heading3"/>
      </w:pPr>
      <w:bookmarkStart w:id="74" w:name="_Toc5873456"/>
      <w:r w:rsidRPr="009B211A">
        <w:t>Planning</w:t>
      </w:r>
      <w:bookmarkEnd w:id="74"/>
    </w:p>
    <w:p w14:paraId="68746D12" w14:textId="77777777" w:rsidR="00806C2C" w:rsidRPr="009B211A" w:rsidRDefault="00806C2C" w:rsidP="00F7466B">
      <w:pPr>
        <w:pStyle w:val="ListParagraph"/>
        <w:rPr>
          <w:rFonts w:cstheme="minorHAnsi"/>
          <w:b/>
        </w:rPr>
      </w:pPr>
      <w:r w:rsidRPr="009B211A">
        <w:rPr>
          <w:b/>
          <w:bCs/>
        </w:rPr>
        <w:t xml:space="preserve">There is good thinking about using different </w:t>
      </w:r>
      <w:r w:rsidR="00086DDB">
        <w:rPr>
          <w:b/>
          <w:bCs/>
        </w:rPr>
        <w:t xml:space="preserve">support </w:t>
      </w:r>
      <w:r w:rsidRPr="009B211A">
        <w:rPr>
          <w:b/>
          <w:bCs/>
        </w:rPr>
        <w:t>modalities to address the different priority areas in the strategic plan</w:t>
      </w:r>
      <w:r w:rsidR="00F7466B" w:rsidRPr="009B211A">
        <w:rPr>
          <w:b/>
          <w:bCs/>
        </w:rPr>
        <w:t xml:space="preserve">. </w:t>
      </w:r>
      <w:r w:rsidRPr="009B211A">
        <w:t>PASAI use</w:t>
      </w:r>
      <w:r w:rsidR="00F7466B" w:rsidRPr="009B211A">
        <w:t>s</w:t>
      </w:r>
      <w:r w:rsidRPr="009B211A">
        <w:t xml:space="preserve"> different support modalities to address the different needs of SAIs, what makes support more effective. In addition to implementing regional programs, PASAI contracts experts to address particular needs of individual SAIs, such as drafting legal documents related to advancing SAI independence, providing in-country training for SAI staff and for external quality assurance of the work of a SAI. PASAI also design secondment programs with peer staff in the region and partner with UNDP to provide training sessions for members of Public Accounts Committees (PACs). Recently, PASAI begun organizing workshops to bring together different stakeholders of member countries’ public financial management reform. Most stakeholders appreciate the thinking behind the development and employment of different modalities and strongly support their continued use.</w:t>
      </w:r>
    </w:p>
    <w:p w14:paraId="55894299" w14:textId="77777777" w:rsidR="0016699E" w:rsidRPr="009B211A" w:rsidRDefault="0016699E" w:rsidP="0016699E">
      <w:pPr>
        <w:pStyle w:val="ListParagraph"/>
        <w:rPr>
          <w:rFonts w:cstheme="minorHAnsi"/>
          <w:b/>
        </w:rPr>
      </w:pPr>
      <w:r w:rsidRPr="009B211A">
        <w:rPr>
          <w:b/>
          <w:bCs/>
        </w:rPr>
        <w:t>PASAI’s approach to promote SAI independence is supported by stakeholders.</w:t>
      </w:r>
      <w:r w:rsidRPr="009B211A">
        <w:t xml:space="preserve"> PASAI took a national approach for achieving the objective for the SPA1, SAI Independence, aiming to modernize the legal framework of its members. This support has been provided through legal expert and it is also part of the advocacy for accountability and transparency work with PACs, in which occasion PASAI staff lay out the need for SAI independence according to international standards and inform members of Parliaments of the development of SAI independence in the region. Moreover, PASAI made available to SAIs an Independence Resource Kit.</w:t>
      </w:r>
    </w:p>
    <w:p w14:paraId="0DCCD97A" w14:textId="77777777" w:rsidR="0016699E" w:rsidRPr="009B211A" w:rsidRDefault="0016699E" w:rsidP="00060E6A">
      <w:pPr>
        <w:pStyle w:val="ListParagraph"/>
        <w:rPr>
          <w:rFonts w:cstheme="minorHAnsi"/>
          <w:b/>
        </w:rPr>
      </w:pPr>
      <w:r w:rsidRPr="009B211A">
        <w:rPr>
          <w:b/>
          <w:bCs/>
        </w:rPr>
        <w:t xml:space="preserve">PASAI’s work on advocacy </w:t>
      </w:r>
      <w:r w:rsidR="00A07A5F" w:rsidRPr="009B211A">
        <w:rPr>
          <w:b/>
          <w:bCs/>
        </w:rPr>
        <w:t xml:space="preserve">has been deemed useful </w:t>
      </w:r>
      <w:r w:rsidR="00060E6A">
        <w:rPr>
          <w:b/>
          <w:bCs/>
        </w:rPr>
        <w:t>by most stakeholders</w:t>
      </w:r>
      <w:r w:rsidRPr="009B211A">
        <w:rPr>
          <w:b/>
          <w:bCs/>
        </w:rPr>
        <w:t xml:space="preserve">. </w:t>
      </w:r>
      <w:r w:rsidRPr="009B211A">
        <w:t xml:space="preserve">As part of SPA2 and as a component for SPA1, PASAI has carried out advocacy activities with PACs in </w:t>
      </w:r>
      <w:r w:rsidR="003F24D8" w:rsidRPr="009B211A">
        <w:t>six</w:t>
      </w:r>
      <w:r w:rsidRPr="009B211A">
        <w:t xml:space="preserve"> member countries. All stakeholders support such initiatives and most regard that these activities were well planned. Some members of the legislature consulted noted that the PASAI and UNDP partnership is a good complement, but that PASAI could become more involved. They noted that PASAI’s programs are of good quality and that productive and informative discussions do take place. They also encourage PASAI to provide more background information prior to the program. Some suggested that the effectiveness of the effort would increase if the program reached all members of parliament, and not only PACs, since all members of Parliament should have an understanding of how to better engage with SAIs and their reports. </w:t>
      </w:r>
    </w:p>
    <w:p w14:paraId="06BFD465" w14:textId="77777777" w:rsidR="001C2365" w:rsidRPr="009B211A" w:rsidRDefault="001C2365" w:rsidP="00A07A5F">
      <w:pPr>
        <w:pStyle w:val="ListParagraph"/>
      </w:pPr>
      <w:r w:rsidRPr="009B211A">
        <w:rPr>
          <w:b/>
          <w:bCs/>
        </w:rPr>
        <w:t xml:space="preserve">With the SAI PMF, PASAI planned a program that has contributed to a stronger regional attitude to performance </w:t>
      </w:r>
      <w:r w:rsidRPr="00C47C02">
        <w:rPr>
          <w:b/>
          <w:bCs/>
        </w:rPr>
        <w:t xml:space="preserve">measurement and has reinforced the role SAIs need to play to “lead by </w:t>
      </w:r>
      <w:r w:rsidRPr="00C47C02">
        <w:rPr>
          <w:b/>
          <w:bCs/>
        </w:rPr>
        <w:lastRenderedPageBreak/>
        <w:t>example”</w:t>
      </w:r>
      <w:r w:rsidRPr="009B211A">
        <w:t xml:space="preserve">. The program reflects </w:t>
      </w:r>
      <w:r w:rsidR="00A07A5F" w:rsidRPr="009B211A">
        <w:t xml:space="preserve">the desire for </w:t>
      </w:r>
      <w:r w:rsidRPr="009B211A">
        <w:t>changing attitudes of some stakeholders in the region towards collective accountability and transparency. Since most SAIs do not plan on making their assessment reports public (e.g. make available to citizens, share with their legislature), the exercise did not yet contribute to an aggregated outcome for transparency and accountability in the region.</w:t>
      </w:r>
    </w:p>
    <w:p w14:paraId="0843ED94" w14:textId="77777777" w:rsidR="0016699E" w:rsidRPr="009B211A" w:rsidRDefault="0016699E" w:rsidP="00BD0A06">
      <w:pPr>
        <w:pStyle w:val="ListParagraph"/>
        <w:rPr>
          <w:rFonts w:cstheme="minorHAnsi"/>
          <w:b/>
        </w:rPr>
      </w:pPr>
      <w:r w:rsidRPr="009B211A">
        <w:rPr>
          <w:b/>
          <w:bCs/>
        </w:rPr>
        <w:t>Recent good practices in program sequencing.</w:t>
      </w:r>
      <w:r w:rsidRPr="009B211A">
        <w:t xml:space="preserve"> PASAI stakeholders noted that the Secretariat has recently made some positive developments by planning a program whose approach is to facilitate SAIs supporting one another, the TeamMate program. Although many SAIs do not yet use TeamMate, PASAI provided the information basis for informing their decision and created a regional network for SAIs to reach out if and when they decide to use the software. In addition, many member SAIs and other stakeholders welcomed the strategic thinking behind PASAI’s launching IDI’s </w:t>
      </w:r>
      <w:r w:rsidR="00BD0A06" w:rsidRPr="00BD0A06">
        <w:rPr>
          <w:lang w:val="en-NZ"/>
        </w:rPr>
        <w:t>Strategy, Performance Measurement and Reporting</w:t>
      </w:r>
      <w:r w:rsidR="00BD0A06" w:rsidRPr="00BD0A06">
        <w:t xml:space="preserve"> </w:t>
      </w:r>
      <w:r w:rsidRPr="009B211A">
        <w:t xml:space="preserve">(SPMR) program to follow up on the SAI PMF program. For them, this sequence of two programs was well thought, one program using the results of another and helping SAIs to work more strategically. </w:t>
      </w:r>
    </w:p>
    <w:p w14:paraId="30FDF3CC" w14:textId="77777777" w:rsidR="0016699E" w:rsidRPr="009B211A" w:rsidRDefault="0016699E" w:rsidP="00D03B7A">
      <w:pPr>
        <w:pStyle w:val="ListParagraph"/>
        <w:rPr>
          <w:rFonts w:cstheme="minorHAnsi"/>
          <w:b/>
        </w:rPr>
      </w:pPr>
      <w:r w:rsidRPr="009B211A">
        <w:t>The 11 SAIs who carried out a SAI PMF assessment have been invited to take part in the SPMR program, which builds on the findings of the SAI PMF report to support SAIs in establishing robust strategic management processes in the SAI. The SPMR proposes a</w:t>
      </w:r>
      <w:r w:rsidR="00D03B7A">
        <w:t xml:space="preserve">n update of the </w:t>
      </w:r>
      <w:r w:rsidRPr="009B211A">
        <w:t>SAI PMF assessment towards the end of the SAI strategic plan period, to measure results achieved and to feed into the SAI’s new strategic planning cycle.</w:t>
      </w:r>
    </w:p>
    <w:p w14:paraId="197EB952" w14:textId="77777777" w:rsidR="0016699E" w:rsidRPr="009B211A" w:rsidRDefault="0016699E" w:rsidP="0016699E">
      <w:pPr>
        <w:pStyle w:val="ListParagraph"/>
        <w:rPr>
          <w:rFonts w:cstheme="minorHAnsi"/>
          <w:b/>
        </w:rPr>
      </w:pPr>
      <w:r w:rsidRPr="009B211A">
        <w:t>While all stakeholders appreciate the programs and their sequencing, some noted that the lessons learned from the implementation of the SAI PMF program were not used to adjust the design of the SPMR, including timeliness of implementation.</w:t>
      </w:r>
      <w:r w:rsidRPr="009B211A">
        <w:rPr>
          <w:rStyle w:val="FootnoteReference"/>
        </w:rPr>
        <w:footnoteReference w:id="29"/>
      </w:r>
      <w:r w:rsidRPr="009B211A">
        <w:t xml:space="preserve"> Primarily, stakeholders mentioned that the SPMR can only be effective if most, if not all, Heads of SAI own the SAI PMF, meaning they understood the results of the assessment and agree with them. Since this benchmark has not yet been reached, the first phase of the SPMR had to address the results of the SAI PMF. At the outset, the context for effective use of the SPMR is not fully enabling. </w:t>
      </w:r>
    </w:p>
    <w:p w14:paraId="2D983AF5" w14:textId="77777777" w:rsidR="00806C2C" w:rsidRPr="009B211A" w:rsidRDefault="00D03B7A" w:rsidP="00A36D62">
      <w:pPr>
        <w:pStyle w:val="ListParagraph"/>
        <w:rPr>
          <w:rFonts w:cstheme="minorHAnsi"/>
          <w:b/>
        </w:rPr>
      </w:pPr>
      <w:r>
        <w:rPr>
          <w:b/>
          <w:bCs/>
        </w:rPr>
        <w:t>For m</w:t>
      </w:r>
      <w:r w:rsidR="00806C2C" w:rsidRPr="009B211A">
        <w:rPr>
          <w:b/>
          <w:bCs/>
        </w:rPr>
        <w:t>any stakeholders</w:t>
      </w:r>
      <w:r>
        <w:rPr>
          <w:b/>
          <w:bCs/>
        </w:rPr>
        <w:t xml:space="preserve">, it </w:t>
      </w:r>
      <w:r w:rsidR="00060E6A">
        <w:rPr>
          <w:b/>
          <w:bCs/>
        </w:rPr>
        <w:t xml:space="preserve">has been </w:t>
      </w:r>
      <w:r>
        <w:rPr>
          <w:b/>
          <w:bCs/>
        </w:rPr>
        <w:t xml:space="preserve">difficult to see a </w:t>
      </w:r>
      <w:r w:rsidR="00806C2C" w:rsidRPr="009B211A">
        <w:rPr>
          <w:b/>
          <w:bCs/>
        </w:rPr>
        <w:t>link between</w:t>
      </w:r>
      <w:r>
        <w:rPr>
          <w:b/>
          <w:bCs/>
        </w:rPr>
        <w:t xml:space="preserve"> PASAI’s </w:t>
      </w:r>
      <w:r w:rsidR="00806C2C" w:rsidRPr="009B211A">
        <w:rPr>
          <w:b/>
          <w:bCs/>
        </w:rPr>
        <w:t>programs</w:t>
      </w:r>
      <w:r w:rsidR="00806C2C" w:rsidRPr="009B211A">
        <w:t xml:space="preserve">. </w:t>
      </w:r>
      <w:r>
        <w:t>They noted that</w:t>
      </w:r>
      <w:r w:rsidR="00060E6A">
        <w:t xml:space="preserve">, in most cases, </w:t>
      </w:r>
      <w:r w:rsidR="00806C2C" w:rsidRPr="009B211A">
        <w:t xml:space="preserve">programs and activities </w:t>
      </w:r>
      <w:r>
        <w:t xml:space="preserve">seem to </w:t>
      </w:r>
      <w:r w:rsidR="00A36D62">
        <w:t>have limited planning behind</w:t>
      </w:r>
      <w:r w:rsidR="00806C2C" w:rsidRPr="009B211A">
        <w:t xml:space="preserve">, </w:t>
      </w:r>
      <w:r w:rsidR="00A36D62">
        <w:t xml:space="preserve">more </w:t>
      </w:r>
      <w:r w:rsidR="00806C2C" w:rsidRPr="009B211A">
        <w:t xml:space="preserve">dependent on something being a good idea without putting the time to conceptualizing design specifics to identify what goal achievement would look like. Programs </w:t>
      </w:r>
      <w:r w:rsidR="00A36D62">
        <w:t xml:space="preserve">seem to be </w:t>
      </w:r>
      <w:r w:rsidR="00806C2C" w:rsidRPr="009B211A">
        <w:t xml:space="preserve">implemented without considering sequencing, or linkages between programs to build up knowledge and skills, constructing leverage between programs that can lead to more successful outcomes. Moreover, the achievement of program objectives </w:t>
      </w:r>
      <w:r w:rsidR="000B5058" w:rsidRPr="009B211A">
        <w:t xml:space="preserve">are </w:t>
      </w:r>
      <w:r w:rsidR="00A36D62">
        <w:t>seldom</w:t>
      </w:r>
      <w:r w:rsidR="00806C2C" w:rsidRPr="009B211A">
        <w:t xml:space="preserve"> assessed to inform </w:t>
      </w:r>
      <w:r w:rsidR="000B5058" w:rsidRPr="009B211A">
        <w:t>future planning</w:t>
      </w:r>
      <w:r w:rsidR="00806C2C" w:rsidRPr="009B211A">
        <w:t xml:space="preserve"> and the design of the next programs. Some members also noted that PASAI could become more efficient when planning programs. For example, PASAI delivered training workshops in a given country but did not invite others SAIs willing to pay their way to participate. They noted that PASAI should think more strategically on how it can support SAIs to join resources as part of train</w:t>
      </w:r>
      <w:r w:rsidR="000B5058" w:rsidRPr="009B211A">
        <w:t>ing</w:t>
      </w:r>
      <w:r w:rsidR="00806C2C" w:rsidRPr="009B211A">
        <w:t xml:space="preserve"> new staff.</w:t>
      </w:r>
    </w:p>
    <w:p w14:paraId="441A9D60" w14:textId="02882921" w:rsidR="00806C2C" w:rsidRPr="00222D2D" w:rsidRDefault="000B5058" w:rsidP="00782394">
      <w:pPr>
        <w:pStyle w:val="ListParagraph"/>
        <w:rPr>
          <w:rFonts w:cstheme="minorHAnsi"/>
        </w:rPr>
      </w:pPr>
      <w:r w:rsidRPr="009B211A">
        <w:t>Some</w:t>
      </w:r>
      <w:r w:rsidR="00806C2C" w:rsidRPr="009B211A">
        <w:t xml:space="preserve"> stakeholders show a concern that PASAI plans programs as if its role is to produce audit reports with SAIs and to do staff development for SAIs. While PASAI’s objectives is to both assist SAIs in improving their capacity, capabilities and value, as stated SPA2 and SPA3, it is also mandated to assist members to perform their auditing functions.</w:t>
      </w:r>
      <w:r w:rsidR="00806C2C" w:rsidRPr="009B211A">
        <w:rPr>
          <w:vertAlign w:val="superscript"/>
        </w:rPr>
        <w:t xml:space="preserve"> </w:t>
      </w:r>
      <w:r w:rsidR="00806C2C" w:rsidRPr="009B211A">
        <w:rPr>
          <w:rStyle w:val="FootnoteReference"/>
        </w:rPr>
        <w:footnoteReference w:id="30"/>
      </w:r>
      <w:r w:rsidR="00806C2C" w:rsidRPr="009B211A">
        <w:t xml:space="preserve"> Some members, however, question the value of PASAI doing things for SAIs instead of focusing on facilitating the capacities of SAIs to work as capable and autonomous public institutions. For them, PASAI </w:t>
      </w:r>
      <w:r w:rsidR="00EB6FF2">
        <w:t>should</w:t>
      </w:r>
      <w:r w:rsidR="00806C2C" w:rsidRPr="009B211A">
        <w:t xml:space="preserve"> not be doing what the </w:t>
      </w:r>
      <w:r w:rsidR="00EB6FF2">
        <w:t xml:space="preserve">SAIs have </w:t>
      </w:r>
      <w:r w:rsidR="00806C2C" w:rsidRPr="009B211A">
        <w:t xml:space="preserve">responsibility to do. </w:t>
      </w:r>
    </w:p>
    <w:p w14:paraId="4C143395" w14:textId="77777777" w:rsidR="00806C2C" w:rsidRPr="009B211A" w:rsidRDefault="00D6237C" w:rsidP="00E97DD6">
      <w:pPr>
        <w:pStyle w:val="ListParagraph"/>
      </w:pPr>
      <w:r>
        <w:rPr>
          <w:b/>
          <w:bCs/>
        </w:rPr>
        <w:lastRenderedPageBreak/>
        <w:t>The Secretariat c</w:t>
      </w:r>
      <w:r w:rsidR="00806C2C" w:rsidRPr="009B211A">
        <w:rPr>
          <w:b/>
          <w:bCs/>
        </w:rPr>
        <w:t>ould strengthen its management role in planning</w:t>
      </w:r>
      <w:r w:rsidR="00806C2C" w:rsidRPr="009B211A">
        <w:t xml:space="preserve">. The Secretariat provides, through the operational plan, a yearly proposal of activities and programs for PASAI. The programs and activities in the operational plans includes proposals made by members and by the Secretariat. Each operational plan is made available to members, discussed with them in the yearly Congresses and discussed and approved by the Governing Board. While PASAI members wish to remain involved in discussions related to selection of programs, most would like the Secretariat to become more strategic in its management, including use of better information base </w:t>
      </w:r>
      <w:r w:rsidR="00E97DD6">
        <w:t xml:space="preserve">and better planning </w:t>
      </w:r>
      <w:r w:rsidR="00806C2C" w:rsidRPr="009B211A">
        <w:t xml:space="preserve">to inform the </w:t>
      </w:r>
      <w:r w:rsidR="00E97DD6">
        <w:t xml:space="preserve">development of yearly program </w:t>
      </w:r>
      <w:r w:rsidR="00806C2C" w:rsidRPr="009B211A">
        <w:t>portfolio</w:t>
      </w:r>
      <w:r w:rsidR="00E97DD6">
        <w:t>s</w:t>
      </w:r>
      <w:r w:rsidR="00806C2C" w:rsidRPr="009B211A">
        <w:t>.</w:t>
      </w:r>
      <w:r w:rsidR="00060E6A">
        <w:t xml:space="preserve"> </w:t>
      </w:r>
    </w:p>
    <w:p w14:paraId="3E0BAE73" w14:textId="77777777" w:rsidR="00806C2C" w:rsidRPr="009B211A" w:rsidRDefault="00806C2C" w:rsidP="00127570">
      <w:pPr>
        <w:pStyle w:val="ListParagraph"/>
      </w:pPr>
      <w:r w:rsidRPr="009B211A">
        <w:t xml:space="preserve">Some stakeholders noted that PASAI provides members with a menu of programs too close to the Congress. During Congress, the Secretariat does not explain to members why they come up with the programs, why they were prioritized and lead a meaningful discussion that can enable them to make informed decisions about the portfolio of programs presented. </w:t>
      </w:r>
    </w:p>
    <w:p w14:paraId="61304B04" w14:textId="77777777" w:rsidR="00806C2C" w:rsidRPr="009B211A" w:rsidRDefault="00806C2C" w:rsidP="00127570">
      <w:pPr>
        <w:pStyle w:val="ListParagraph"/>
      </w:pPr>
      <w:r w:rsidRPr="009B211A">
        <w:t>Most stakeholders noted that the Secretariat is the structure in the region with dedicated resources to provide strategic guidance to the members regarding selection of programs that can deliver the strategic plan. Most members encourage the Secretariat to exercise greater leadership in this regard, bringing strategic thinking and information when engaging with members in discussions about programs. For example, during the 2018 Congress, the Secretariat put forth a proposal of how to implement the Young Leaders Program in PASAI.</w:t>
      </w:r>
      <w:r w:rsidRPr="009B211A">
        <w:rPr>
          <w:rStyle w:val="FootnoteReference"/>
        </w:rPr>
        <w:footnoteReference w:id="31"/>
      </w:r>
      <w:r w:rsidRPr="009B211A">
        <w:t xml:space="preserve"> A member questioned the approach proposed by the Secretariat, arguing that it had not yet considered regional resources that could make the program more cost-effective and more sustainable. Some members commented that the Secretariat did not respond to the issues raised and did not bring forth arguments to explain why their approach was selected, the rationale behind it. In sum, members would have welcomed a rich discussion about the program approach and strategic significance, but felt the Secretariat was unprepared to lead it.</w:t>
      </w:r>
    </w:p>
    <w:p w14:paraId="14BABF1C" w14:textId="77777777" w:rsidR="00607AA3" w:rsidRPr="009B211A" w:rsidRDefault="00607AA3" w:rsidP="00806C2C">
      <w:pPr>
        <w:pStyle w:val="Heading3"/>
      </w:pPr>
      <w:bookmarkStart w:id="75" w:name="_Toc5873457"/>
      <w:r w:rsidRPr="009B211A">
        <w:t>Program design</w:t>
      </w:r>
      <w:bookmarkEnd w:id="75"/>
    </w:p>
    <w:p w14:paraId="5B4242CD" w14:textId="77777777" w:rsidR="000F2ACA" w:rsidRPr="009B211A" w:rsidRDefault="00607AA3" w:rsidP="00761469">
      <w:pPr>
        <w:pStyle w:val="ListParagraph"/>
      </w:pPr>
      <w:r w:rsidRPr="009B211A">
        <w:rPr>
          <w:b/>
          <w:bCs/>
        </w:rPr>
        <w:t xml:space="preserve">The designing of the SAI PMF program illustrate some of the successes and limitations with program </w:t>
      </w:r>
      <w:r w:rsidR="00DE2427" w:rsidRPr="009B211A">
        <w:rPr>
          <w:b/>
          <w:bCs/>
        </w:rPr>
        <w:t>design</w:t>
      </w:r>
      <w:r w:rsidRPr="009B211A">
        <w:rPr>
          <w:b/>
          <w:bCs/>
        </w:rPr>
        <w:t xml:space="preserve"> in PASAI.</w:t>
      </w:r>
      <w:r w:rsidRPr="009B211A">
        <w:t xml:space="preserve"> The SAI PMF Program was funded through a cooperation agreement with </w:t>
      </w:r>
      <w:r w:rsidR="008A3013" w:rsidRPr="009B211A">
        <w:t>the Australia’s Department of Foreign Affairs and Trade (</w:t>
      </w:r>
      <w:r w:rsidRPr="009B211A">
        <w:t>DFAT</w:t>
      </w:r>
      <w:r w:rsidR="008A3013" w:rsidRPr="009B211A">
        <w:t>)</w:t>
      </w:r>
      <w:r w:rsidRPr="009B211A">
        <w:t xml:space="preserve">. While the IDI has the primary responsibility for the implementation of the program, it was agreed that the program would be implemented in partnership with PASAI, from beginning to end. The selection and implementation of the SAI PMF program enjoyed the support of all stakeholders, as it would support a more strategic approach </w:t>
      </w:r>
      <w:r w:rsidR="00761469">
        <w:t xml:space="preserve">to management, </w:t>
      </w:r>
      <w:r w:rsidRPr="009B211A">
        <w:t xml:space="preserve">for PASAI and </w:t>
      </w:r>
      <w:r w:rsidR="00761469">
        <w:t>within</w:t>
      </w:r>
      <w:r w:rsidRPr="009B211A">
        <w:t xml:space="preserve"> SAIs. Some aspects of the program planning </w:t>
      </w:r>
      <w:r w:rsidR="00761469">
        <w:t xml:space="preserve">and design </w:t>
      </w:r>
      <w:r w:rsidRPr="009B211A">
        <w:t>produced positive impacts in the implementation of the program while others produced negative impacts. Following are some lessons learned.</w:t>
      </w:r>
    </w:p>
    <w:p w14:paraId="1809A411" w14:textId="77777777" w:rsidR="000F2ACA" w:rsidRPr="009B211A" w:rsidRDefault="00607AA3" w:rsidP="00761469">
      <w:pPr>
        <w:pStyle w:val="ListParagraph"/>
      </w:pPr>
      <w:r w:rsidRPr="009B211A">
        <w:t xml:space="preserve">PASAI and IDI met in the end of 2015 to discuss the design of the SAI PMF program, which was finalized in January in the subsequent year. All of the staff from the IDI that participated in the design of the program had previously been working with the SAI PMF piloting and PASAI staff relied on IDI’s past experience. The project design was finalised with a regional coordinated approach to undertaking SAI PMF “lite”, but during the process leading to the elaboration of the guidance for light SAI PMF, IDI advised and PASAI accepted not to proceed with a separate “lite” version of </w:t>
      </w:r>
      <w:r w:rsidR="00BD31AD" w:rsidRPr="009B211A">
        <w:t xml:space="preserve">the </w:t>
      </w:r>
      <w:r w:rsidRPr="009B211A">
        <w:t>SAI PMF for PASAI. The guidance material was not prepared, with PASAI and IDI staff guiding SAIs on how to determine the applicable SAI PMF scope and indicators based on individual charac</w:t>
      </w:r>
      <w:r w:rsidR="000F2ACA" w:rsidRPr="009B211A">
        <w:t>teristics and size of each SAI.</w:t>
      </w:r>
    </w:p>
    <w:p w14:paraId="44E7E1BD" w14:textId="77777777" w:rsidR="00A276CB" w:rsidRDefault="00607AA3" w:rsidP="00A276CB">
      <w:pPr>
        <w:pStyle w:val="ListParagraph"/>
      </w:pPr>
      <w:r w:rsidRPr="009B211A">
        <w:t>The SAI PMF program was designed with the regional program model typical</w:t>
      </w:r>
      <w:r w:rsidR="007C0554" w:rsidRPr="009B211A">
        <w:t>ly</w:t>
      </w:r>
      <w:r w:rsidRPr="009B211A">
        <w:t xml:space="preserve"> used by IDI and PASAI, gathering participants from the region for the planning, review and finalization workshops</w:t>
      </w:r>
      <w:r w:rsidR="00A276CB">
        <w:t>, as described in Chapter 5</w:t>
      </w:r>
      <w:r w:rsidRPr="009B211A">
        <w:t xml:space="preserve">. </w:t>
      </w:r>
      <w:r w:rsidR="00A276CB">
        <w:t>N</w:t>
      </w:r>
      <w:r w:rsidR="00A276CB" w:rsidRPr="009B211A">
        <w:t xml:space="preserve">o alternative approach </w:t>
      </w:r>
      <w:r w:rsidR="00A276CB">
        <w:t xml:space="preserve">for implementing the program </w:t>
      </w:r>
      <w:r w:rsidR="00A276CB" w:rsidRPr="009B211A">
        <w:t>was discussed</w:t>
      </w:r>
      <w:r w:rsidR="00A276CB">
        <w:t xml:space="preserve"> and </w:t>
      </w:r>
      <w:r w:rsidR="00A276CB">
        <w:lastRenderedPageBreak/>
        <w:t xml:space="preserve">discussion did not take place about whether the typical program model for regional programs was appropriate for reaching the objectives in a cost-effective manner. </w:t>
      </w:r>
    </w:p>
    <w:p w14:paraId="0ECBE708" w14:textId="77777777" w:rsidR="000F2ACA" w:rsidRPr="009B211A" w:rsidRDefault="00607AA3" w:rsidP="00A276CB">
      <w:pPr>
        <w:pStyle w:val="ListParagraph"/>
      </w:pPr>
      <w:r w:rsidRPr="009B211A">
        <w:t xml:space="preserve">The program </w:t>
      </w:r>
      <w:r w:rsidR="007C0554" w:rsidRPr="009B211A">
        <w:t xml:space="preserve">was budgeted as regional programs are, with </w:t>
      </w:r>
      <w:r w:rsidRPr="009B211A">
        <w:t>most of the program budget dedicated to workshops. In the case of the SAI PMF program, 48% of the expenditures are dedicated to regional workshops, 35% of the expenditures for conducting the peer review assessments, 10% covered the independent reviews of the assessmen</w:t>
      </w:r>
      <w:r w:rsidR="000F2ACA" w:rsidRPr="009B211A">
        <w:t xml:space="preserve">ts and 7% for IDI staff costs. </w:t>
      </w:r>
      <w:r w:rsidR="006A1BE6" w:rsidRPr="009B211A">
        <w:t xml:space="preserve">The time allocation for each </w:t>
      </w:r>
      <w:r w:rsidR="00E80A8E" w:rsidRPr="009B211A">
        <w:t xml:space="preserve">component of the program </w:t>
      </w:r>
      <w:r w:rsidR="006A1BE6" w:rsidRPr="009B211A">
        <w:t xml:space="preserve">was also budgeted as typical regional programs are, with a week-long workshop and a week-long for conducting the peer review assessments. </w:t>
      </w:r>
    </w:p>
    <w:p w14:paraId="3F6AC971" w14:textId="77777777" w:rsidR="000F2ACA" w:rsidRPr="009B211A" w:rsidRDefault="00607AA3" w:rsidP="00CC2EE3">
      <w:pPr>
        <w:pStyle w:val="ListParagraph"/>
      </w:pPr>
      <w:r w:rsidRPr="009B211A">
        <w:t>The program design incorporated previous experiences in PASAI with a number of programs based on peer-to-peer support, which showed that the peer review approach was viable for implementing the SAI PMF program. The selected approach reduced the cost of the program while promoted collaboration and learning between SAIs. Accordingly, decision was made that a hybrid team would conduct the assessment, the SAI conducting self-assessment of non-audit domains (5 domains) while the peer review team would assess the audit domains (Domain C) and quality assure the se</w:t>
      </w:r>
      <w:r w:rsidR="000F2ACA" w:rsidRPr="009B211A">
        <w:t>lf-assessment of the 5 domains.</w:t>
      </w:r>
      <w:r w:rsidR="00CC2EE3">
        <w:t xml:space="preserve"> In phase two of the program, </w:t>
      </w:r>
      <w:r w:rsidR="00CC2EE3">
        <w:rPr>
          <w:lang w:val="en-NZ"/>
        </w:rPr>
        <w:t>t</w:t>
      </w:r>
      <w:r w:rsidR="00CC2EE3" w:rsidRPr="00CC2EE3">
        <w:rPr>
          <w:lang w:val="en-NZ"/>
        </w:rPr>
        <w:t xml:space="preserve">he northern SAIs only </w:t>
      </w:r>
      <w:r w:rsidR="00CC2EE3">
        <w:t>conducted</w:t>
      </w:r>
      <w:r w:rsidR="00CC2EE3" w:rsidRPr="00CC2EE3">
        <w:t xml:space="preserve"> self-assessment </w:t>
      </w:r>
      <w:r w:rsidR="00CC2EE3">
        <w:rPr>
          <w:lang w:val="en-NZ"/>
        </w:rPr>
        <w:t>of a single d</w:t>
      </w:r>
      <w:r w:rsidR="00CC2EE3" w:rsidRPr="00CC2EE3">
        <w:rPr>
          <w:lang w:val="en-NZ"/>
        </w:rPr>
        <w:t xml:space="preserve">omain </w:t>
      </w:r>
      <w:r w:rsidR="00CC2EE3">
        <w:rPr>
          <w:lang w:val="en-NZ"/>
        </w:rPr>
        <w:t>(</w:t>
      </w:r>
      <w:r w:rsidR="00CC2EE3" w:rsidRPr="00CC2EE3">
        <w:rPr>
          <w:lang w:val="en-NZ"/>
        </w:rPr>
        <w:t>A</w:t>
      </w:r>
      <w:r w:rsidR="00CC2EE3">
        <w:rPr>
          <w:lang w:val="en-NZ"/>
        </w:rPr>
        <w:t xml:space="preserve">, </w:t>
      </w:r>
      <w:r w:rsidR="00CC2EE3" w:rsidRPr="00CC2EE3">
        <w:rPr>
          <w:lang w:val="en-NZ"/>
        </w:rPr>
        <w:t>SAI Independence) and the remainder of the SAI PMF assessment was completed by the peer review team.</w:t>
      </w:r>
    </w:p>
    <w:p w14:paraId="7EBEBBFA" w14:textId="77777777" w:rsidR="00607AA3" w:rsidRPr="009B211A" w:rsidRDefault="00607AA3" w:rsidP="00E5558A">
      <w:pPr>
        <w:pStyle w:val="ListParagraph"/>
      </w:pPr>
      <w:r w:rsidRPr="009B211A">
        <w:t>Previous independent evaluations of the implementation of the SAI PMF and lessons learned from the two-year global piloting of the assessment tool were not reviewed at any point of the design phase of the program.</w:t>
      </w:r>
      <w:r w:rsidRPr="009B211A">
        <w:rPr>
          <w:rStyle w:val="FootnoteReference"/>
        </w:rPr>
        <w:footnoteReference w:id="32"/>
      </w:r>
      <w:r w:rsidRPr="009B211A">
        <w:t xml:space="preserve"> Some of the shortcomings in the design of the program in PASAI would have been avoided if existing information readily available to the planning team was reviewed and discussed. </w:t>
      </w:r>
      <w:r w:rsidR="003A14DA" w:rsidRPr="009B211A">
        <w:t xml:space="preserve">The lessons </w:t>
      </w:r>
      <w:r w:rsidR="00252C13" w:rsidRPr="009B211A">
        <w:t>from the SAI PMF program</w:t>
      </w:r>
      <w:r w:rsidR="003A14DA" w:rsidRPr="009B211A">
        <w:t xml:space="preserve"> ar</w:t>
      </w:r>
      <w:r w:rsidRPr="009B211A">
        <w:t>e:</w:t>
      </w:r>
    </w:p>
    <w:p w14:paraId="763E7468" w14:textId="77777777" w:rsidR="00252C13" w:rsidRPr="009B211A" w:rsidRDefault="00252C13" w:rsidP="00064141">
      <w:pPr>
        <w:pStyle w:val="ListParagraph"/>
        <w:numPr>
          <w:ilvl w:val="0"/>
          <w:numId w:val="11"/>
        </w:numPr>
      </w:pPr>
      <w:r w:rsidRPr="009B211A">
        <w:t>Good use of peer-to-peer support, which improved the cost-effectiveness of the program, reducing costs and promoting cooperation and community-building across the region.</w:t>
      </w:r>
    </w:p>
    <w:p w14:paraId="5504AD18" w14:textId="77777777" w:rsidR="00904814" w:rsidRPr="009B211A" w:rsidRDefault="00904814" w:rsidP="00064141">
      <w:pPr>
        <w:pStyle w:val="ListParagraph"/>
        <w:numPr>
          <w:ilvl w:val="0"/>
          <w:numId w:val="11"/>
        </w:numPr>
      </w:pPr>
      <w:r w:rsidRPr="009B211A">
        <w:t>The program objectives and desired outcomes were clearly stated and measurable indicators were developed.</w:t>
      </w:r>
    </w:p>
    <w:p w14:paraId="2F71608A" w14:textId="77777777" w:rsidR="00E742A7" w:rsidRPr="009B211A" w:rsidRDefault="00E742A7" w:rsidP="00064141">
      <w:pPr>
        <w:pStyle w:val="ListParagraph"/>
        <w:numPr>
          <w:ilvl w:val="0"/>
          <w:numId w:val="11"/>
        </w:numPr>
      </w:pPr>
      <w:r w:rsidRPr="009B211A">
        <w:t>Insufficient attention to program design did not facilitate discussions about using alternative design approaches, cost considerations, and to take into account contextual factors in PASAI. For example, given previous lessons learned, clear understanding of SAI PMF methodology is cruci</w:t>
      </w:r>
      <w:r w:rsidR="00E5558A">
        <w:t>al to enable accurate and speedier</w:t>
      </w:r>
      <w:r w:rsidRPr="009B211A">
        <w:t xml:space="preserve"> assessments. The design team did not discuss design alternatives other than what they have been used to do, that is, bringing two staff from each participating SAIs to training workshops. For example, they could have considered that training </w:t>
      </w:r>
      <w:r w:rsidR="00E5558A">
        <w:t xml:space="preserve">on methodology and concepts </w:t>
      </w:r>
      <w:r w:rsidRPr="009B211A">
        <w:t>could be administered by the PASAI and/or IDI staff that participated in the country’s assessments. In order not to overload SAIs doing the assessment, for the peer reviews they could have used staff from the SAIs that were going to do the assessment in the next phase of the program.</w:t>
      </w:r>
    </w:p>
    <w:p w14:paraId="2B915A69" w14:textId="5EB820D0" w:rsidR="00607AA3" w:rsidRPr="009B211A" w:rsidRDefault="00607AA3" w:rsidP="00E5558A">
      <w:pPr>
        <w:pStyle w:val="ListParagraph"/>
        <w:numPr>
          <w:ilvl w:val="0"/>
          <w:numId w:val="11"/>
        </w:numPr>
      </w:pPr>
      <w:r w:rsidRPr="009B211A">
        <w:t>The time for field work was insufficient, limited to one week. This in view that th</w:t>
      </w:r>
      <w:r w:rsidR="00EB6FF2">
        <w:t>e</w:t>
      </w:r>
      <w:r w:rsidRPr="009B211A">
        <w:t xml:space="preserve"> assessment teams were not always confident in applying the SAI PMF methodology.</w:t>
      </w:r>
      <w:r w:rsidRPr="009B211A">
        <w:rPr>
          <w:rStyle w:val="FootnoteReference"/>
        </w:rPr>
        <w:t xml:space="preserve"> </w:t>
      </w:r>
      <w:r w:rsidRPr="009B211A">
        <w:rPr>
          <w:rStyle w:val="FootnoteReference"/>
        </w:rPr>
        <w:footnoteReference w:id="33"/>
      </w:r>
      <w:r w:rsidR="00E5558A">
        <w:t xml:space="preserve"> Previous evaluations of the SAI PMF implementation clearly states that </w:t>
      </w:r>
      <w:r w:rsidR="00E5558A" w:rsidRPr="00E5558A">
        <w:t xml:space="preserve">SAI PMF assessments conducted in the form of peer reviews </w:t>
      </w:r>
      <w:r w:rsidR="00E5558A">
        <w:t xml:space="preserve">are lengthier than those conducted by consultants and self-assessments. </w:t>
      </w:r>
    </w:p>
    <w:p w14:paraId="0246448A" w14:textId="77777777" w:rsidR="00607AA3" w:rsidRPr="009B211A" w:rsidRDefault="00607AA3" w:rsidP="00064141">
      <w:pPr>
        <w:pStyle w:val="ListParagraph"/>
        <w:numPr>
          <w:ilvl w:val="0"/>
          <w:numId w:val="11"/>
        </w:numPr>
      </w:pPr>
      <w:r w:rsidRPr="009B211A">
        <w:lastRenderedPageBreak/>
        <w:t>Staff doing the assessment had weak knowledge of SAI PMF methodology.</w:t>
      </w:r>
      <w:r w:rsidRPr="009B211A">
        <w:rPr>
          <w:rStyle w:val="FootnoteReference"/>
        </w:rPr>
        <w:t xml:space="preserve"> </w:t>
      </w:r>
      <w:r w:rsidRPr="009B211A">
        <w:rPr>
          <w:rStyle w:val="FootnoteReference"/>
        </w:rPr>
        <w:footnoteReference w:id="34"/>
      </w:r>
      <w:r w:rsidRPr="009B211A">
        <w:t xml:space="preserve"> Particularly, they had insufficient understanding of the assessment criteria. Due to program design and funding limitations, it was not possible to train all staff who were involved in the self-assessment during the planning workshop. PASAI and IDI made the assumption that the Head of SAI who attended the planning workshop would train all staff who would be involved in the self-assessment, including those who did not attend the planning workshop. </w:t>
      </w:r>
    </w:p>
    <w:p w14:paraId="5CC0262B" w14:textId="77777777" w:rsidR="00E742A7" w:rsidRPr="009B211A" w:rsidRDefault="00E742A7" w:rsidP="00064141">
      <w:pPr>
        <w:pStyle w:val="ListParagraph"/>
        <w:numPr>
          <w:ilvl w:val="0"/>
          <w:numId w:val="11"/>
        </w:numPr>
      </w:pPr>
      <w:r w:rsidRPr="009B211A">
        <w:t>SAI’s Terms of References insufficiently organized the assessment to ensure a smooth process (e.g. no assignment of a team leader; did not assign and clarified roles and responsibilities for those involved in the assessment).</w:t>
      </w:r>
      <w:r w:rsidRPr="009B211A">
        <w:rPr>
          <w:rStyle w:val="FootnoteReference"/>
        </w:rPr>
        <w:footnoteReference w:id="35"/>
      </w:r>
      <w:r w:rsidR="006B48DB" w:rsidRPr="006B48DB">
        <w:t xml:space="preserve"> </w:t>
      </w:r>
      <w:r w:rsidR="006B48DB" w:rsidRPr="009B211A">
        <w:t>Many road blocks could have been avoided if Quality Control was emphasized and established at the planning phase and ensure that all members of the team are aware of such process and their respective responsibilities.</w:t>
      </w:r>
    </w:p>
    <w:p w14:paraId="528516C4" w14:textId="77777777" w:rsidR="00607AA3" w:rsidRPr="009B211A" w:rsidRDefault="00607AA3" w:rsidP="006B48DB">
      <w:pPr>
        <w:pStyle w:val="ListParagraph"/>
        <w:numPr>
          <w:ilvl w:val="0"/>
          <w:numId w:val="11"/>
        </w:numPr>
      </w:pPr>
      <w:r w:rsidRPr="009B211A">
        <w:t>The quality assurance of the SAI PMF reports showed that many assessments did not document evidences to the extent that it was required.</w:t>
      </w:r>
      <w:r w:rsidR="00CE096F" w:rsidRPr="009B211A">
        <w:t xml:space="preserve"> </w:t>
      </w:r>
      <w:r w:rsidR="006B48DB">
        <w:t>This was lesson learned from the SAI PMF piloting and could have been addressed head on.</w:t>
      </w:r>
    </w:p>
    <w:p w14:paraId="56C73132" w14:textId="77777777" w:rsidR="00607AA3" w:rsidRPr="009B211A" w:rsidRDefault="00607AA3" w:rsidP="00064141">
      <w:pPr>
        <w:pStyle w:val="ListParagraph"/>
        <w:numPr>
          <w:ilvl w:val="0"/>
          <w:numId w:val="11"/>
        </w:numPr>
      </w:pPr>
      <w:r w:rsidRPr="009B211A">
        <w:t xml:space="preserve">There was no specific guidance in terms of who in the SAI should conduct self-assessment. In many SAIs, staff doing the self-assessment was the same that was doing the peer review of another SAI. The program design failed to take into account the well-known fact that most SAIs in PASAI have a small number of staff and that available staff would also have national priorities and engagements other than the assessments. </w:t>
      </w:r>
    </w:p>
    <w:p w14:paraId="32B73CC2" w14:textId="77777777" w:rsidR="00607AA3" w:rsidRPr="009B211A" w:rsidRDefault="00607AA3" w:rsidP="006B48DB">
      <w:pPr>
        <w:pStyle w:val="ListParagraph"/>
        <w:numPr>
          <w:ilvl w:val="0"/>
          <w:numId w:val="11"/>
        </w:numPr>
      </w:pPr>
      <w:r w:rsidRPr="009B211A">
        <w:t xml:space="preserve">Lack of organisation by IDI to allocate a staff to lead the program from beginning to completion and </w:t>
      </w:r>
      <w:r w:rsidR="0042024E">
        <w:t xml:space="preserve">to </w:t>
      </w:r>
      <w:r w:rsidRPr="009B211A">
        <w:t xml:space="preserve">sufficiently book staff time to resource the program with stable personnel available to support teams doing assessments and finalising the SAI PMF reports in a timely fashion. There was ongoing change of IDI staff throughout the program. </w:t>
      </w:r>
    </w:p>
    <w:p w14:paraId="3AA2A00A" w14:textId="77777777" w:rsidR="000F2ACA" w:rsidRPr="009B211A" w:rsidRDefault="00607AA3" w:rsidP="003D32D2">
      <w:pPr>
        <w:pStyle w:val="ListParagraph"/>
      </w:pPr>
      <w:r w:rsidRPr="009B211A">
        <w:rPr>
          <w:b/>
          <w:bCs/>
        </w:rPr>
        <w:t>Many stakeholders expressed that significant delay in finalizing SAI PMFs is an issue of concern</w:t>
      </w:r>
      <w:r w:rsidRPr="009B211A">
        <w:t xml:space="preserve">, given the level of resources put by all stakeholders into the program. The related issues range from shortfall in communication to insufficient attention to finalizing reports by peer SAI. The delay in the finalization of the SAI PMF is particularly a problem for SAIs that committed to share the results of the assessment with the public or with some SAI stakeholders. </w:t>
      </w:r>
    </w:p>
    <w:p w14:paraId="0BE27701" w14:textId="77777777" w:rsidR="009C5912" w:rsidRDefault="00607AA3" w:rsidP="003D32D2">
      <w:pPr>
        <w:pStyle w:val="ListParagraph"/>
      </w:pPr>
      <w:r w:rsidRPr="009B211A">
        <w:rPr>
          <w:b/>
          <w:bCs/>
        </w:rPr>
        <w:t xml:space="preserve">It is important for PASAI </w:t>
      </w:r>
      <w:r w:rsidR="00CE71A6">
        <w:rPr>
          <w:b/>
          <w:bCs/>
        </w:rPr>
        <w:t xml:space="preserve">and members </w:t>
      </w:r>
      <w:r w:rsidR="007A3AA2" w:rsidRPr="009B211A">
        <w:rPr>
          <w:b/>
          <w:bCs/>
        </w:rPr>
        <w:t xml:space="preserve">to </w:t>
      </w:r>
      <w:r w:rsidRPr="009B211A">
        <w:rPr>
          <w:b/>
          <w:bCs/>
        </w:rPr>
        <w:t xml:space="preserve">understand the </w:t>
      </w:r>
      <w:r w:rsidR="00CE71A6" w:rsidRPr="009B211A">
        <w:rPr>
          <w:b/>
          <w:bCs/>
        </w:rPr>
        <w:t>higher-level</w:t>
      </w:r>
      <w:r w:rsidRPr="009B211A">
        <w:rPr>
          <w:b/>
          <w:bCs/>
        </w:rPr>
        <w:t xml:space="preserve"> lessons from the experience of the SAI PMF program</w:t>
      </w:r>
      <w:r w:rsidR="003D32D2" w:rsidRPr="003D32D2">
        <w:t xml:space="preserve">, particularly </w:t>
      </w:r>
      <w:r w:rsidR="003D32D2">
        <w:t>as they relate to planning and design</w:t>
      </w:r>
      <w:r w:rsidRPr="009B211A">
        <w:t>. PASAI understands that the SAI PMF provide useful information for PASAI’s MER and to ta</w:t>
      </w:r>
      <w:r w:rsidR="003D32D2">
        <w:t>rget</w:t>
      </w:r>
      <w:r w:rsidRPr="009B211A">
        <w:t xml:space="preserve"> support to the SAIs to address the issues identifi</w:t>
      </w:r>
      <w:r w:rsidR="009C5912">
        <w:t xml:space="preserve">ed through SAI PMF assessments. </w:t>
      </w:r>
    </w:p>
    <w:p w14:paraId="09FC0CE6" w14:textId="77777777" w:rsidR="00607AA3" w:rsidRDefault="00607AA3" w:rsidP="009C5912">
      <w:pPr>
        <w:pStyle w:val="ListParagraph"/>
      </w:pPr>
      <w:r w:rsidRPr="009B211A">
        <w:rPr>
          <w:rFonts w:cs="Arial"/>
        </w:rPr>
        <w:t xml:space="preserve">The first </w:t>
      </w:r>
      <w:r w:rsidRPr="009B211A">
        <w:t xml:space="preserve">of the program outcome indicators, shown in the table below, is helpful </w:t>
      </w:r>
      <w:r w:rsidRPr="009B211A">
        <w:rPr>
          <w:rFonts w:cs="Arial"/>
        </w:rPr>
        <w:t>for understand</w:t>
      </w:r>
      <w:r w:rsidR="009C5912">
        <w:rPr>
          <w:rFonts w:cs="Arial"/>
        </w:rPr>
        <w:t>ing</w:t>
      </w:r>
      <w:r w:rsidRPr="009B211A">
        <w:rPr>
          <w:rFonts w:cs="Arial"/>
        </w:rPr>
        <w:t xml:space="preserve"> the results of the program </w:t>
      </w:r>
      <w:r w:rsidRPr="009B211A">
        <w:t xml:space="preserve">for SAIs, which is the use of the SAI PMF information to improve performance. According to most SAIs consulted during this review, the SAI PMF reports, even when not yet completely finalised, are being used by SAIs to identify </w:t>
      </w:r>
      <w:r w:rsidR="009C5912">
        <w:t xml:space="preserve">gap areas </w:t>
      </w:r>
      <w:r w:rsidRPr="009B211A">
        <w:t xml:space="preserve">as an input for their strategic planning process. However, the strategic discussion </w:t>
      </w:r>
      <w:r w:rsidR="009C5912">
        <w:t xml:space="preserve">between the management team and staff </w:t>
      </w:r>
      <w:r w:rsidRPr="009B211A">
        <w:t>about the results of the SAI PMF and the experience of doing the assessment has not yet taken place in many SAIs. Th</w:t>
      </w:r>
      <w:r w:rsidR="001F0050" w:rsidRPr="009B211A">
        <w:t xml:space="preserve">ere </w:t>
      </w:r>
      <w:r w:rsidRPr="009B211A">
        <w:t xml:space="preserve">is </w:t>
      </w:r>
      <w:r w:rsidR="001F0050" w:rsidRPr="009B211A">
        <w:t>also evidence</w:t>
      </w:r>
      <w:r w:rsidRPr="009B211A">
        <w:t xml:space="preserve"> </w:t>
      </w:r>
      <w:r w:rsidR="001F0050" w:rsidRPr="009B211A">
        <w:t xml:space="preserve">of </w:t>
      </w:r>
      <w:r w:rsidRPr="009B211A">
        <w:t>weak ownership of the assessment and its results</w:t>
      </w:r>
      <w:r w:rsidR="001F0050" w:rsidRPr="009B211A">
        <w:t xml:space="preserve"> in some SAIs, which challenge</w:t>
      </w:r>
      <w:r w:rsidRPr="009B211A">
        <w:t xml:space="preserve"> its legitimacy and potential usefulness</w:t>
      </w:r>
      <w:r w:rsidR="00CE71A6">
        <w:t>.</w:t>
      </w:r>
    </w:p>
    <w:p w14:paraId="25879B7D" w14:textId="77777777" w:rsidR="009C5912" w:rsidRPr="009B211A" w:rsidRDefault="009C5912" w:rsidP="009C5912">
      <w:pPr>
        <w:pStyle w:val="ListParagraph"/>
      </w:pPr>
      <w:r>
        <w:t>C</w:t>
      </w:r>
      <w:r w:rsidRPr="009B211A">
        <w:t xml:space="preserve">ompliance with the ISSAIs at benchmark levels requires levels of resources, both human and funding, that some countries in the Pacific may never be able to reach. Given the different sizes, resources, political and cultures conditions in the Pacific countries, </w:t>
      </w:r>
      <w:r>
        <w:t xml:space="preserve">SAIs need to understand and decide how to use the SAI PMF </w:t>
      </w:r>
      <w:r w:rsidR="009C216D">
        <w:t xml:space="preserve">as </w:t>
      </w:r>
      <w:r>
        <w:t>a guiding tool for best fit ‘</w:t>
      </w:r>
      <w:r w:rsidRPr="00CE5D3F">
        <w:t>for the context</w:t>
      </w:r>
      <w:r>
        <w:t>’</w:t>
      </w:r>
      <w:r w:rsidRPr="00CE5D3F">
        <w:t xml:space="preserve"> </w:t>
      </w:r>
      <w:r>
        <w:t xml:space="preserve">in addition to </w:t>
      </w:r>
      <w:r w:rsidRPr="00CE5D3F">
        <w:t>‘best practice</w:t>
      </w:r>
      <w:r>
        <w:t>s’,</w:t>
      </w:r>
      <w:r w:rsidRPr="00CE5D3F">
        <w:t xml:space="preserve"> as </w:t>
      </w:r>
      <w:r w:rsidRPr="00CE5D3F">
        <w:lastRenderedPageBreak/>
        <w:t>one size does not fit all</w:t>
      </w:r>
      <w:r>
        <w:t>.</w:t>
      </w:r>
      <w:r w:rsidR="009C216D">
        <w:t xml:space="preserve"> Such decision can make use of PASAI’s resources more efficient for both SAIs and PASAI.</w:t>
      </w:r>
    </w:p>
    <w:p w14:paraId="5E64CC45" w14:textId="77777777" w:rsidR="00607AA3" w:rsidRPr="009B211A" w:rsidRDefault="004F1890" w:rsidP="004F1890">
      <w:pPr>
        <w:pStyle w:val="Caption"/>
        <w:rPr>
          <w:rFonts w:cs="Arial"/>
          <w:b w:val="0"/>
        </w:rPr>
      </w:pPr>
      <w:bookmarkStart w:id="76" w:name="_Toc5873486"/>
      <w:r>
        <w:t xml:space="preserve">Table </w:t>
      </w:r>
      <w:r>
        <w:fldChar w:fldCharType="begin"/>
      </w:r>
      <w:r>
        <w:instrText xml:space="preserve"> SEQ Table \* ARABIC </w:instrText>
      </w:r>
      <w:r>
        <w:fldChar w:fldCharType="separate"/>
      </w:r>
      <w:r w:rsidR="00365BE6">
        <w:rPr>
          <w:noProof/>
        </w:rPr>
        <w:t>10</w:t>
      </w:r>
      <w:r>
        <w:fldChar w:fldCharType="end"/>
      </w:r>
      <w:r>
        <w:rPr>
          <w:lang w:val="en-US"/>
        </w:rPr>
        <w:t xml:space="preserve">: </w:t>
      </w:r>
      <w:r w:rsidRPr="004A78F6">
        <w:rPr>
          <w:lang w:val="en-US"/>
        </w:rPr>
        <w:t>Achievements of the SAI PMF program (as of 25 October 2018)</w:t>
      </w:r>
      <w:bookmarkEnd w:id="76"/>
    </w:p>
    <w:tbl>
      <w:tblPr>
        <w:tblStyle w:val="GridTable4-Accent11"/>
        <w:tblW w:w="9503" w:type="dxa"/>
        <w:tblLook w:val="01E0" w:firstRow="1" w:lastRow="1" w:firstColumn="1" w:lastColumn="1" w:noHBand="0" w:noVBand="0"/>
      </w:tblPr>
      <w:tblGrid>
        <w:gridCol w:w="4312"/>
        <w:gridCol w:w="1487"/>
        <w:gridCol w:w="1919"/>
        <w:gridCol w:w="1785"/>
      </w:tblGrid>
      <w:tr w:rsidR="00607AA3" w:rsidRPr="009B211A" w14:paraId="3C0EA232" w14:textId="77777777" w:rsidTr="00D75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tcPr>
          <w:p w14:paraId="5BFD664E" w14:textId="77777777" w:rsidR="00607AA3" w:rsidRPr="009B211A" w:rsidRDefault="00607AA3" w:rsidP="00D75BD5">
            <w:pPr>
              <w:spacing w:before="40" w:after="40"/>
              <w:rPr>
                <w:b w:val="0"/>
                <w:sz w:val="20"/>
                <w:szCs w:val="20"/>
              </w:rPr>
            </w:pPr>
            <w:r w:rsidRPr="009B211A">
              <w:rPr>
                <w:b w:val="0"/>
                <w:sz w:val="20"/>
                <w:szCs w:val="20"/>
              </w:rPr>
              <w:t>Outcome Indicator</w:t>
            </w:r>
          </w:p>
        </w:tc>
        <w:tc>
          <w:tcPr>
            <w:cnfStyle w:val="000010000000" w:firstRow="0" w:lastRow="0" w:firstColumn="0" w:lastColumn="0" w:oddVBand="1" w:evenVBand="0" w:oddHBand="0" w:evenHBand="0" w:firstRowFirstColumn="0" w:firstRowLastColumn="0" w:lastRowFirstColumn="0" w:lastRowLastColumn="0"/>
            <w:tcW w:w="1487" w:type="dxa"/>
          </w:tcPr>
          <w:p w14:paraId="234AA61D" w14:textId="77777777" w:rsidR="00607AA3" w:rsidRPr="009B211A" w:rsidRDefault="00607AA3" w:rsidP="00D75BD5">
            <w:pPr>
              <w:spacing w:before="40" w:after="40"/>
              <w:rPr>
                <w:b w:val="0"/>
                <w:sz w:val="20"/>
                <w:szCs w:val="20"/>
              </w:rPr>
            </w:pPr>
            <w:r w:rsidRPr="009B211A">
              <w:rPr>
                <w:b w:val="0"/>
                <w:sz w:val="20"/>
                <w:szCs w:val="20"/>
              </w:rPr>
              <w:t>Baseline 2015</w:t>
            </w:r>
          </w:p>
        </w:tc>
        <w:tc>
          <w:tcPr>
            <w:tcW w:w="1919" w:type="dxa"/>
          </w:tcPr>
          <w:p w14:paraId="01D36FF8" w14:textId="77777777" w:rsidR="00607AA3" w:rsidRPr="009B211A" w:rsidRDefault="00607AA3" w:rsidP="00D75BD5">
            <w:pPr>
              <w:spacing w:before="40" w:after="40"/>
              <w:cnfStyle w:val="100000000000" w:firstRow="1" w:lastRow="0" w:firstColumn="0" w:lastColumn="0" w:oddVBand="0" w:evenVBand="0" w:oddHBand="0" w:evenHBand="0" w:firstRowFirstColumn="0" w:firstRowLastColumn="0" w:lastRowFirstColumn="0" w:lastRowLastColumn="0"/>
              <w:rPr>
                <w:b w:val="0"/>
                <w:sz w:val="20"/>
                <w:szCs w:val="20"/>
              </w:rPr>
            </w:pPr>
            <w:r w:rsidRPr="009B211A">
              <w:rPr>
                <w:b w:val="0"/>
                <w:sz w:val="20"/>
                <w:szCs w:val="20"/>
              </w:rPr>
              <w:t>Milestone Dec 2016</w:t>
            </w:r>
          </w:p>
        </w:tc>
        <w:tc>
          <w:tcPr>
            <w:cnfStyle w:val="000100000000" w:firstRow="0" w:lastRow="0" w:firstColumn="0" w:lastColumn="1" w:oddVBand="0" w:evenVBand="0" w:oddHBand="0" w:evenHBand="0" w:firstRowFirstColumn="0" w:firstRowLastColumn="0" w:lastRowFirstColumn="0" w:lastRowLastColumn="0"/>
            <w:tcW w:w="1785" w:type="dxa"/>
          </w:tcPr>
          <w:p w14:paraId="277B30DF" w14:textId="77777777" w:rsidR="00607AA3" w:rsidRPr="009B211A" w:rsidRDefault="00607AA3" w:rsidP="00D75BD5">
            <w:pPr>
              <w:spacing w:before="40" w:after="40"/>
              <w:rPr>
                <w:b w:val="0"/>
                <w:sz w:val="20"/>
                <w:szCs w:val="20"/>
              </w:rPr>
            </w:pPr>
            <w:r w:rsidRPr="009B211A">
              <w:rPr>
                <w:b w:val="0"/>
                <w:sz w:val="20"/>
                <w:szCs w:val="20"/>
              </w:rPr>
              <w:t>Target Mar 2018</w:t>
            </w:r>
          </w:p>
        </w:tc>
      </w:tr>
      <w:tr w:rsidR="00607AA3" w:rsidRPr="009B211A" w14:paraId="1160AD68" w14:textId="77777777" w:rsidTr="00CC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vMerge w:val="restart"/>
          </w:tcPr>
          <w:p w14:paraId="18713813" w14:textId="77777777" w:rsidR="00607AA3" w:rsidRPr="009B211A" w:rsidRDefault="00607AA3" w:rsidP="00857FC4">
            <w:pPr>
              <w:pStyle w:val="ListParagraph"/>
              <w:numPr>
                <w:ilvl w:val="0"/>
                <w:numId w:val="12"/>
              </w:numPr>
              <w:jc w:val="left"/>
            </w:pPr>
            <w:r w:rsidRPr="009B211A">
              <w:t>Number of SAIs in PASAI completing SAI PMF assessments (to at least draft report stage) and using the information to improve performance</w:t>
            </w:r>
          </w:p>
        </w:tc>
        <w:tc>
          <w:tcPr>
            <w:cnfStyle w:val="000010000000" w:firstRow="0" w:lastRow="0" w:firstColumn="0" w:lastColumn="0" w:oddVBand="1" w:evenVBand="0" w:oddHBand="0" w:evenHBand="0" w:firstRowFirstColumn="0" w:firstRowLastColumn="0" w:lastRowFirstColumn="0" w:lastRowLastColumn="0"/>
            <w:tcW w:w="1487" w:type="dxa"/>
          </w:tcPr>
          <w:p w14:paraId="4A80F78F" w14:textId="77777777" w:rsidR="00607AA3" w:rsidRPr="009B211A" w:rsidRDefault="00607AA3" w:rsidP="00D75BD5">
            <w:pPr>
              <w:spacing w:before="40" w:after="40"/>
              <w:rPr>
                <w:sz w:val="20"/>
                <w:szCs w:val="20"/>
              </w:rPr>
            </w:pPr>
            <w:r w:rsidRPr="009B211A">
              <w:rPr>
                <w:sz w:val="20"/>
                <w:szCs w:val="20"/>
              </w:rPr>
              <w:t>0</w:t>
            </w:r>
          </w:p>
        </w:tc>
        <w:tc>
          <w:tcPr>
            <w:tcW w:w="1919" w:type="dxa"/>
          </w:tcPr>
          <w:p w14:paraId="50A60DCD" w14:textId="77777777" w:rsidR="00607AA3" w:rsidRPr="009B211A" w:rsidRDefault="00607AA3" w:rsidP="00D75BD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9B211A">
              <w:rPr>
                <w:sz w:val="20"/>
                <w:szCs w:val="20"/>
              </w:rPr>
              <w:t>4</w:t>
            </w:r>
          </w:p>
        </w:tc>
        <w:tc>
          <w:tcPr>
            <w:cnfStyle w:val="000100000000" w:firstRow="0" w:lastRow="0" w:firstColumn="0" w:lastColumn="1" w:oddVBand="0" w:evenVBand="0" w:oddHBand="0" w:evenHBand="0" w:firstRowFirstColumn="0" w:firstRowLastColumn="0" w:lastRowFirstColumn="0" w:lastRowLastColumn="0"/>
            <w:tcW w:w="1785" w:type="dxa"/>
          </w:tcPr>
          <w:p w14:paraId="0D6C5E0C" w14:textId="77777777" w:rsidR="00607AA3" w:rsidRPr="009B211A" w:rsidRDefault="00607AA3" w:rsidP="00D75BD5">
            <w:pPr>
              <w:spacing w:before="40" w:after="40"/>
              <w:rPr>
                <w:sz w:val="20"/>
                <w:szCs w:val="20"/>
              </w:rPr>
            </w:pPr>
            <w:r w:rsidRPr="009B211A">
              <w:rPr>
                <w:sz w:val="20"/>
                <w:szCs w:val="20"/>
              </w:rPr>
              <w:t>13</w:t>
            </w:r>
            <w:r w:rsidRPr="009B211A">
              <w:rPr>
                <w:rStyle w:val="FootnoteReference"/>
                <w:sz w:val="20"/>
                <w:szCs w:val="20"/>
              </w:rPr>
              <w:footnoteReference w:id="36"/>
            </w:r>
          </w:p>
        </w:tc>
      </w:tr>
      <w:tr w:rsidR="00607AA3" w:rsidRPr="009B211A" w14:paraId="0B6B09AD" w14:textId="77777777" w:rsidTr="00CC657D">
        <w:tc>
          <w:tcPr>
            <w:cnfStyle w:val="001000000000" w:firstRow="0" w:lastRow="0" w:firstColumn="1" w:lastColumn="0" w:oddVBand="0" w:evenVBand="0" w:oddHBand="0" w:evenHBand="0" w:firstRowFirstColumn="0" w:firstRowLastColumn="0" w:lastRowFirstColumn="0" w:lastRowLastColumn="0"/>
            <w:tcW w:w="4312" w:type="dxa"/>
            <w:vMerge/>
          </w:tcPr>
          <w:p w14:paraId="44E9275A" w14:textId="77777777" w:rsidR="00607AA3" w:rsidRPr="009B211A" w:rsidRDefault="00607AA3" w:rsidP="00CC657D">
            <w:pPr>
              <w:spacing w:before="40" w:after="40"/>
              <w:rPr>
                <w:sz w:val="20"/>
                <w:szCs w:val="20"/>
              </w:rPr>
            </w:pPr>
          </w:p>
        </w:tc>
        <w:tc>
          <w:tcPr>
            <w:cnfStyle w:val="000010000000" w:firstRow="0" w:lastRow="0" w:firstColumn="0" w:lastColumn="0" w:oddVBand="1" w:evenVBand="0" w:oddHBand="0" w:evenHBand="0" w:firstRowFirstColumn="0" w:firstRowLastColumn="0" w:lastRowFirstColumn="0" w:lastRowLastColumn="0"/>
            <w:tcW w:w="1487" w:type="dxa"/>
          </w:tcPr>
          <w:p w14:paraId="3F9786DB" w14:textId="77777777" w:rsidR="00607AA3" w:rsidRPr="009B211A" w:rsidRDefault="00607AA3" w:rsidP="00D75BD5">
            <w:pPr>
              <w:spacing w:before="40" w:after="40"/>
              <w:rPr>
                <w:b/>
                <w:sz w:val="20"/>
                <w:szCs w:val="20"/>
              </w:rPr>
            </w:pPr>
            <w:r w:rsidRPr="009B211A">
              <w:rPr>
                <w:b/>
                <w:sz w:val="20"/>
                <w:szCs w:val="20"/>
              </w:rPr>
              <w:t>Achieved:</w:t>
            </w:r>
          </w:p>
        </w:tc>
        <w:tc>
          <w:tcPr>
            <w:tcW w:w="1919" w:type="dxa"/>
          </w:tcPr>
          <w:p w14:paraId="331D4D43" w14:textId="77777777" w:rsidR="00607AA3" w:rsidRPr="009B211A" w:rsidRDefault="00607AA3" w:rsidP="00D75BD5">
            <w:pPr>
              <w:spacing w:before="40" w:after="40"/>
              <w:cnfStyle w:val="000000000000" w:firstRow="0" w:lastRow="0" w:firstColumn="0" w:lastColumn="0" w:oddVBand="0" w:evenVBand="0" w:oddHBand="0" w:evenHBand="0" w:firstRowFirstColumn="0" w:firstRowLastColumn="0" w:lastRowFirstColumn="0" w:lastRowLastColumn="0"/>
              <w:rPr>
                <w:b/>
                <w:sz w:val="20"/>
                <w:szCs w:val="20"/>
              </w:rPr>
            </w:pPr>
            <w:r w:rsidRPr="009B211A">
              <w:rPr>
                <w:b/>
                <w:sz w:val="20"/>
                <w:szCs w:val="20"/>
              </w:rPr>
              <w:t>4</w:t>
            </w:r>
          </w:p>
        </w:tc>
        <w:tc>
          <w:tcPr>
            <w:cnfStyle w:val="000100000000" w:firstRow="0" w:lastRow="0" w:firstColumn="0" w:lastColumn="1" w:oddVBand="0" w:evenVBand="0" w:oddHBand="0" w:evenHBand="0" w:firstRowFirstColumn="0" w:firstRowLastColumn="0" w:lastRowFirstColumn="0" w:lastRowLastColumn="0"/>
            <w:tcW w:w="1785" w:type="dxa"/>
          </w:tcPr>
          <w:p w14:paraId="0629C4AE" w14:textId="77777777" w:rsidR="00607AA3" w:rsidRPr="009B211A" w:rsidRDefault="00607AA3" w:rsidP="00D75BD5">
            <w:pPr>
              <w:spacing w:before="40" w:after="40"/>
              <w:rPr>
                <w:sz w:val="20"/>
                <w:szCs w:val="20"/>
              </w:rPr>
            </w:pPr>
            <w:r w:rsidRPr="009B211A">
              <w:rPr>
                <w:sz w:val="20"/>
                <w:szCs w:val="20"/>
              </w:rPr>
              <w:t>12</w:t>
            </w:r>
          </w:p>
        </w:tc>
      </w:tr>
      <w:tr w:rsidR="00607AA3" w:rsidRPr="009B211A" w14:paraId="15CC4998" w14:textId="77777777" w:rsidTr="00CC657D">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312" w:type="dxa"/>
            <w:vMerge/>
          </w:tcPr>
          <w:p w14:paraId="245EE9BF" w14:textId="77777777" w:rsidR="00607AA3" w:rsidRPr="009B211A" w:rsidRDefault="00607AA3" w:rsidP="00CC657D">
            <w:pPr>
              <w:spacing w:before="40" w:after="40"/>
              <w:rPr>
                <w:sz w:val="20"/>
                <w:szCs w:val="20"/>
              </w:rPr>
            </w:pPr>
          </w:p>
        </w:tc>
        <w:tc>
          <w:tcPr>
            <w:cnfStyle w:val="000100000000" w:firstRow="0" w:lastRow="0" w:firstColumn="0" w:lastColumn="1" w:oddVBand="0" w:evenVBand="0" w:oddHBand="0" w:evenHBand="0" w:firstRowFirstColumn="0" w:firstRowLastColumn="0" w:lastRowFirstColumn="0" w:lastRowLastColumn="0"/>
            <w:tcW w:w="5191" w:type="dxa"/>
            <w:gridSpan w:val="3"/>
          </w:tcPr>
          <w:p w14:paraId="683A0B31" w14:textId="77777777" w:rsidR="00607AA3" w:rsidRPr="009B211A" w:rsidRDefault="00607AA3" w:rsidP="00D75BD5">
            <w:pPr>
              <w:spacing w:before="40" w:after="40"/>
              <w:rPr>
                <w:sz w:val="20"/>
                <w:szCs w:val="20"/>
              </w:rPr>
            </w:pPr>
            <w:r w:rsidRPr="009B211A">
              <w:rPr>
                <w:b w:val="0"/>
                <w:sz w:val="20"/>
                <w:szCs w:val="20"/>
              </w:rPr>
              <w:t>Source</w:t>
            </w:r>
            <w:r w:rsidRPr="009B211A">
              <w:rPr>
                <w:sz w:val="20"/>
                <w:szCs w:val="20"/>
              </w:rPr>
              <w:t>: IDI’s SAI PMF Monitoring Information</w:t>
            </w:r>
          </w:p>
        </w:tc>
      </w:tr>
      <w:tr w:rsidR="00607AA3" w:rsidRPr="009B211A" w14:paraId="5F9A74AD" w14:textId="77777777" w:rsidTr="00CC657D">
        <w:tc>
          <w:tcPr>
            <w:cnfStyle w:val="001000000000" w:firstRow="0" w:lastRow="0" w:firstColumn="1" w:lastColumn="0" w:oddVBand="0" w:evenVBand="0" w:oddHBand="0" w:evenHBand="0" w:firstRowFirstColumn="0" w:firstRowLastColumn="0" w:lastRowFirstColumn="0" w:lastRowLastColumn="0"/>
            <w:tcW w:w="4312" w:type="dxa"/>
            <w:vMerge w:val="restart"/>
          </w:tcPr>
          <w:p w14:paraId="59300A2F" w14:textId="77777777" w:rsidR="00607AA3" w:rsidRPr="009B211A" w:rsidRDefault="00607AA3" w:rsidP="00857FC4">
            <w:pPr>
              <w:pStyle w:val="ListParagraph"/>
              <w:numPr>
                <w:ilvl w:val="0"/>
                <w:numId w:val="12"/>
              </w:numPr>
              <w:jc w:val="left"/>
            </w:pPr>
            <w:bookmarkStart w:id="77" w:name="_Hlk507596088"/>
            <w:r w:rsidRPr="009B211A">
              <w:t>Number of SAIs using SAI PMF assessments to measure SAI performance against select MER measures, with acceptance by development partners for contract reporting purposes</w:t>
            </w:r>
            <w:bookmarkEnd w:id="77"/>
          </w:p>
        </w:tc>
        <w:tc>
          <w:tcPr>
            <w:cnfStyle w:val="000010000000" w:firstRow="0" w:lastRow="0" w:firstColumn="0" w:lastColumn="0" w:oddVBand="1" w:evenVBand="0" w:oddHBand="0" w:evenHBand="0" w:firstRowFirstColumn="0" w:firstRowLastColumn="0" w:lastRowFirstColumn="0" w:lastRowLastColumn="0"/>
            <w:tcW w:w="1487" w:type="dxa"/>
          </w:tcPr>
          <w:p w14:paraId="23038F3B" w14:textId="77777777" w:rsidR="00607AA3" w:rsidRPr="009B211A" w:rsidRDefault="00607AA3" w:rsidP="00D75BD5">
            <w:pPr>
              <w:spacing w:before="40" w:after="40"/>
              <w:rPr>
                <w:sz w:val="20"/>
                <w:szCs w:val="20"/>
              </w:rPr>
            </w:pPr>
            <w:r w:rsidRPr="009B211A">
              <w:rPr>
                <w:sz w:val="20"/>
                <w:szCs w:val="20"/>
              </w:rPr>
              <w:t>0</w:t>
            </w:r>
          </w:p>
        </w:tc>
        <w:tc>
          <w:tcPr>
            <w:tcW w:w="1919" w:type="dxa"/>
          </w:tcPr>
          <w:p w14:paraId="5A9AA253" w14:textId="77777777" w:rsidR="00607AA3" w:rsidRPr="009B211A" w:rsidRDefault="00607AA3" w:rsidP="00D75BD5">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9B211A">
              <w:rPr>
                <w:sz w:val="20"/>
                <w:szCs w:val="20"/>
              </w:rPr>
              <w:t>5</w:t>
            </w:r>
          </w:p>
        </w:tc>
        <w:tc>
          <w:tcPr>
            <w:cnfStyle w:val="000100000000" w:firstRow="0" w:lastRow="0" w:firstColumn="0" w:lastColumn="1" w:oddVBand="0" w:evenVBand="0" w:oddHBand="0" w:evenHBand="0" w:firstRowFirstColumn="0" w:firstRowLastColumn="0" w:lastRowFirstColumn="0" w:lastRowLastColumn="0"/>
            <w:tcW w:w="1785" w:type="dxa"/>
          </w:tcPr>
          <w:p w14:paraId="79522676" w14:textId="77777777" w:rsidR="00607AA3" w:rsidRPr="009B211A" w:rsidRDefault="00607AA3" w:rsidP="00D75BD5">
            <w:pPr>
              <w:spacing w:before="40" w:after="40"/>
              <w:rPr>
                <w:sz w:val="20"/>
                <w:szCs w:val="20"/>
              </w:rPr>
            </w:pPr>
            <w:r w:rsidRPr="009B211A">
              <w:rPr>
                <w:sz w:val="20"/>
                <w:szCs w:val="20"/>
              </w:rPr>
              <w:t>13</w:t>
            </w:r>
          </w:p>
        </w:tc>
      </w:tr>
      <w:tr w:rsidR="00607AA3" w:rsidRPr="009B211A" w14:paraId="415A8884" w14:textId="77777777" w:rsidTr="00CC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vMerge/>
          </w:tcPr>
          <w:p w14:paraId="437AFBC5" w14:textId="77777777" w:rsidR="00607AA3" w:rsidRPr="009B211A" w:rsidRDefault="00607AA3" w:rsidP="00CC657D">
            <w:pPr>
              <w:spacing w:before="40" w:after="40"/>
              <w:rPr>
                <w:sz w:val="20"/>
                <w:szCs w:val="20"/>
              </w:rPr>
            </w:pPr>
          </w:p>
        </w:tc>
        <w:tc>
          <w:tcPr>
            <w:cnfStyle w:val="000010000000" w:firstRow="0" w:lastRow="0" w:firstColumn="0" w:lastColumn="0" w:oddVBand="1" w:evenVBand="0" w:oddHBand="0" w:evenHBand="0" w:firstRowFirstColumn="0" w:firstRowLastColumn="0" w:lastRowFirstColumn="0" w:lastRowLastColumn="0"/>
            <w:tcW w:w="1487" w:type="dxa"/>
          </w:tcPr>
          <w:p w14:paraId="6019961F" w14:textId="77777777" w:rsidR="00607AA3" w:rsidRPr="009B211A" w:rsidRDefault="00607AA3" w:rsidP="00D75BD5">
            <w:pPr>
              <w:spacing w:before="40" w:after="40"/>
              <w:rPr>
                <w:b/>
                <w:sz w:val="20"/>
                <w:szCs w:val="20"/>
              </w:rPr>
            </w:pPr>
            <w:r w:rsidRPr="009B211A">
              <w:rPr>
                <w:b/>
                <w:sz w:val="20"/>
                <w:szCs w:val="20"/>
              </w:rPr>
              <w:t>Achieved:</w:t>
            </w:r>
          </w:p>
        </w:tc>
        <w:tc>
          <w:tcPr>
            <w:tcW w:w="1919" w:type="dxa"/>
          </w:tcPr>
          <w:p w14:paraId="50A11022" w14:textId="77777777" w:rsidR="00607AA3" w:rsidRPr="009B211A" w:rsidRDefault="00607AA3" w:rsidP="00D75BD5">
            <w:pPr>
              <w:spacing w:before="40" w:after="40"/>
              <w:cnfStyle w:val="000000100000" w:firstRow="0" w:lastRow="0" w:firstColumn="0" w:lastColumn="0" w:oddVBand="0" w:evenVBand="0" w:oddHBand="1" w:evenHBand="0" w:firstRowFirstColumn="0" w:firstRowLastColumn="0" w:lastRowFirstColumn="0" w:lastRowLastColumn="0"/>
              <w:rPr>
                <w:b/>
                <w:sz w:val="20"/>
                <w:szCs w:val="20"/>
              </w:rPr>
            </w:pPr>
            <w:r w:rsidRPr="009B211A">
              <w:rPr>
                <w:b/>
                <w:sz w:val="20"/>
                <w:szCs w:val="20"/>
              </w:rPr>
              <w:t>N/A</w:t>
            </w:r>
          </w:p>
        </w:tc>
        <w:tc>
          <w:tcPr>
            <w:cnfStyle w:val="000100000000" w:firstRow="0" w:lastRow="0" w:firstColumn="0" w:lastColumn="1" w:oddVBand="0" w:evenVBand="0" w:oddHBand="0" w:evenHBand="0" w:firstRowFirstColumn="0" w:firstRowLastColumn="0" w:lastRowFirstColumn="0" w:lastRowLastColumn="0"/>
            <w:tcW w:w="1785" w:type="dxa"/>
          </w:tcPr>
          <w:p w14:paraId="4DF4BF45" w14:textId="77777777" w:rsidR="00607AA3" w:rsidRPr="009B211A" w:rsidRDefault="00607AA3" w:rsidP="00D75BD5">
            <w:pPr>
              <w:spacing w:before="40" w:after="40"/>
              <w:rPr>
                <w:sz w:val="20"/>
                <w:szCs w:val="20"/>
              </w:rPr>
            </w:pPr>
            <w:r w:rsidRPr="009B211A">
              <w:rPr>
                <w:sz w:val="20"/>
                <w:szCs w:val="20"/>
              </w:rPr>
              <w:t>13</w:t>
            </w:r>
          </w:p>
        </w:tc>
      </w:tr>
      <w:tr w:rsidR="00607AA3" w:rsidRPr="009B211A" w14:paraId="3367C050" w14:textId="77777777" w:rsidTr="00CC657D">
        <w:trPr>
          <w:trHeight w:val="376"/>
        </w:trPr>
        <w:tc>
          <w:tcPr>
            <w:cnfStyle w:val="001000000000" w:firstRow="0" w:lastRow="0" w:firstColumn="1" w:lastColumn="0" w:oddVBand="0" w:evenVBand="0" w:oddHBand="0" w:evenHBand="0" w:firstRowFirstColumn="0" w:firstRowLastColumn="0" w:lastRowFirstColumn="0" w:lastRowLastColumn="0"/>
            <w:tcW w:w="4312" w:type="dxa"/>
            <w:vMerge/>
          </w:tcPr>
          <w:p w14:paraId="4934109C" w14:textId="77777777" w:rsidR="00607AA3" w:rsidRPr="009B211A" w:rsidRDefault="00607AA3" w:rsidP="00CC657D">
            <w:pPr>
              <w:spacing w:before="40" w:after="40"/>
              <w:rPr>
                <w:sz w:val="20"/>
                <w:szCs w:val="20"/>
              </w:rPr>
            </w:pPr>
          </w:p>
        </w:tc>
        <w:tc>
          <w:tcPr>
            <w:cnfStyle w:val="000100000000" w:firstRow="0" w:lastRow="0" w:firstColumn="0" w:lastColumn="1" w:oddVBand="0" w:evenVBand="0" w:oddHBand="0" w:evenHBand="0" w:firstRowFirstColumn="0" w:firstRowLastColumn="0" w:lastRowFirstColumn="0" w:lastRowLastColumn="0"/>
            <w:tcW w:w="5191" w:type="dxa"/>
            <w:gridSpan w:val="3"/>
          </w:tcPr>
          <w:p w14:paraId="6D6E16A6" w14:textId="77777777" w:rsidR="00607AA3" w:rsidRPr="009B211A" w:rsidRDefault="00607AA3" w:rsidP="00D75BD5">
            <w:pPr>
              <w:spacing w:before="40" w:after="40"/>
              <w:rPr>
                <w:sz w:val="20"/>
                <w:szCs w:val="20"/>
              </w:rPr>
            </w:pPr>
            <w:r w:rsidRPr="009B211A">
              <w:rPr>
                <w:b w:val="0"/>
                <w:sz w:val="20"/>
                <w:szCs w:val="20"/>
              </w:rPr>
              <w:t>Source</w:t>
            </w:r>
            <w:r w:rsidRPr="009B211A">
              <w:rPr>
                <w:sz w:val="20"/>
                <w:szCs w:val="20"/>
              </w:rPr>
              <w:t>: PASAI MER Framework</w:t>
            </w:r>
          </w:p>
        </w:tc>
      </w:tr>
      <w:tr w:rsidR="00607AA3" w:rsidRPr="009B211A" w14:paraId="014D1811" w14:textId="77777777" w:rsidTr="00CC6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2" w:type="dxa"/>
            <w:vMerge w:val="restart"/>
          </w:tcPr>
          <w:p w14:paraId="2E498705" w14:textId="77777777" w:rsidR="00607AA3" w:rsidRPr="009B211A" w:rsidRDefault="00607AA3" w:rsidP="00857FC4">
            <w:pPr>
              <w:pStyle w:val="ListParagraph"/>
              <w:numPr>
                <w:ilvl w:val="0"/>
                <w:numId w:val="12"/>
              </w:numPr>
              <w:jc w:val="left"/>
            </w:pPr>
            <w:r w:rsidRPr="009B211A">
              <w:t>Adoption by PASAI Governing Board of a regionally specific, pragmatic and appropriate approach to the coordinated use of SAI PMF across the region</w:t>
            </w:r>
          </w:p>
        </w:tc>
        <w:tc>
          <w:tcPr>
            <w:cnfStyle w:val="000010000000" w:firstRow="0" w:lastRow="0" w:firstColumn="0" w:lastColumn="0" w:oddVBand="1" w:evenVBand="0" w:oddHBand="0" w:evenHBand="0" w:firstRowFirstColumn="0" w:firstRowLastColumn="0" w:lastRowFirstColumn="0" w:lastRowLastColumn="0"/>
            <w:tcW w:w="1487" w:type="dxa"/>
          </w:tcPr>
          <w:p w14:paraId="55CD8902" w14:textId="77777777" w:rsidR="00607AA3" w:rsidRPr="009B211A" w:rsidRDefault="00607AA3" w:rsidP="00D75BD5">
            <w:pPr>
              <w:spacing w:before="40" w:after="40"/>
              <w:rPr>
                <w:sz w:val="20"/>
                <w:szCs w:val="20"/>
              </w:rPr>
            </w:pPr>
            <w:r w:rsidRPr="009B211A">
              <w:rPr>
                <w:sz w:val="20"/>
                <w:szCs w:val="20"/>
              </w:rPr>
              <w:t>Agreement in principle to adopt SAI PMF</w:t>
            </w:r>
          </w:p>
        </w:tc>
        <w:tc>
          <w:tcPr>
            <w:tcW w:w="1919" w:type="dxa"/>
          </w:tcPr>
          <w:p w14:paraId="490DE26D" w14:textId="77777777" w:rsidR="00607AA3" w:rsidRPr="009B211A" w:rsidRDefault="00607AA3" w:rsidP="00D75BD5">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9B211A">
              <w:rPr>
                <w:sz w:val="20"/>
                <w:szCs w:val="20"/>
              </w:rPr>
              <w:t>Progress on testing PASAI specific guidance on SAI PMF use presented at Governing Board</w:t>
            </w:r>
          </w:p>
        </w:tc>
        <w:tc>
          <w:tcPr>
            <w:cnfStyle w:val="000100000000" w:firstRow="0" w:lastRow="0" w:firstColumn="0" w:lastColumn="1" w:oddVBand="0" w:evenVBand="0" w:oddHBand="0" w:evenHBand="0" w:firstRowFirstColumn="0" w:firstRowLastColumn="0" w:lastRowFirstColumn="0" w:lastRowLastColumn="0"/>
            <w:tcW w:w="1785" w:type="dxa"/>
          </w:tcPr>
          <w:p w14:paraId="34B43B20" w14:textId="77777777" w:rsidR="00607AA3" w:rsidRPr="009B211A" w:rsidRDefault="00607AA3" w:rsidP="00D75BD5">
            <w:pPr>
              <w:spacing w:before="40" w:after="40"/>
              <w:rPr>
                <w:sz w:val="20"/>
                <w:szCs w:val="20"/>
              </w:rPr>
            </w:pPr>
            <w:bookmarkStart w:id="78" w:name="_Hlk507422938"/>
            <w:r w:rsidRPr="009B211A">
              <w:rPr>
                <w:sz w:val="20"/>
                <w:szCs w:val="20"/>
              </w:rPr>
              <w:t>PASAI specific guidance on SAI PMF endorsed by Governing Board</w:t>
            </w:r>
            <w:bookmarkEnd w:id="78"/>
          </w:p>
        </w:tc>
      </w:tr>
      <w:tr w:rsidR="00607AA3" w:rsidRPr="009B211A" w14:paraId="78221C4A" w14:textId="77777777" w:rsidTr="00D75BD5">
        <w:trPr>
          <w:trHeight w:val="335"/>
        </w:trPr>
        <w:tc>
          <w:tcPr>
            <w:cnfStyle w:val="001000000000" w:firstRow="0" w:lastRow="0" w:firstColumn="1" w:lastColumn="0" w:oddVBand="0" w:evenVBand="0" w:oddHBand="0" w:evenHBand="0" w:firstRowFirstColumn="0" w:firstRowLastColumn="0" w:lastRowFirstColumn="0" w:lastRowLastColumn="0"/>
            <w:tcW w:w="4312" w:type="dxa"/>
            <w:vMerge/>
          </w:tcPr>
          <w:p w14:paraId="05A0E4B3" w14:textId="77777777" w:rsidR="00607AA3" w:rsidRPr="009B211A" w:rsidRDefault="00607AA3" w:rsidP="00D75BD5">
            <w:pPr>
              <w:spacing w:before="40" w:after="40"/>
              <w:rPr>
                <w:sz w:val="20"/>
                <w:szCs w:val="20"/>
              </w:rPr>
            </w:pPr>
          </w:p>
        </w:tc>
        <w:tc>
          <w:tcPr>
            <w:cnfStyle w:val="000010000000" w:firstRow="0" w:lastRow="0" w:firstColumn="0" w:lastColumn="0" w:oddVBand="1" w:evenVBand="0" w:oddHBand="0" w:evenHBand="0" w:firstRowFirstColumn="0" w:firstRowLastColumn="0" w:lastRowFirstColumn="0" w:lastRowLastColumn="0"/>
            <w:tcW w:w="1487" w:type="dxa"/>
          </w:tcPr>
          <w:p w14:paraId="08725410" w14:textId="77777777" w:rsidR="00607AA3" w:rsidRPr="009B211A" w:rsidRDefault="00607AA3" w:rsidP="00D75BD5">
            <w:pPr>
              <w:spacing w:before="40" w:after="40"/>
              <w:rPr>
                <w:b/>
                <w:sz w:val="20"/>
                <w:szCs w:val="20"/>
              </w:rPr>
            </w:pPr>
            <w:r w:rsidRPr="009B211A">
              <w:rPr>
                <w:b/>
                <w:sz w:val="20"/>
                <w:szCs w:val="20"/>
              </w:rPr>
              <w:t>Achieved:</w:t>
            </w:r>
          </w:p>
        </w:tc>
        <w:tc>
          <w:tcPr>
            <w:tcW w:w="1919" w:type="dxa"/>
          </w:tcPr>
          <w:p w14:paraId="250FAF28" w14:textId="77777777" w:rsidR="00607AA3" w:rsidRPr="009B211A" w:rsidRDefault="00607AA3" w:rsidP="00D75BD5">
            <w:pPr>
              <w:spacing w:before="40" w:after="40"/>
              <w:cnfStyle w:val="000000000000" w:firstRow="0" w:lastRow="0" w:firstColumn="0" w:lastColumn="0" w:oddVBand="0" w:evenVBand="0" w:oddHBand="0" w:evenHBand="0" w:firstRowFirstColumn="0" w:firstRowLastColumn="0" w:lastRowFirstColumn="0" w:lastRowLastColumn="0"/>
              <w:rPr>
                <w:b/>
                <w:sz w:val="20"/>
                <w:szCs w:val="20"/>
              </w:rPr>
            </w:pPr>
            <w:r w:rsidRPr="009B211A">
              <w:rPr>
                <w:b/>
                <w:sz w:val="20"/>
                <w:szCs w:val="20"/>
              </w:rPr>
              <w:t>Yes</w:t>
            </w:r>
          </w:p>
        </w:tc>
        <w:tc>
          <w:tcPr>
            <w:cnfStyle w:val="000100000000" w:firstRow="0" w:lastRow="0" w:firstColumn="0" w:lastColumn="1" w:oddVBand="0" w:evenVBand="0" w:oddHBand="0" w:evenHBand="0" w:firstRowFirstColumn="0" w:firstRowLastColumn="0" w:lastRowFirstColumn="0" w:lastRowLastColumn="0"/>
            <w:tcW w:w="1785" w:type="dxa"/>
          </w:tcPr>
          <w:p w14:paraId="65BF54B9" w14:textId="77777777" w:rsidR="00607AA3" w:rsidRPr="009B211A" w:rsidRDefault="00607AA3" w:rsidP="00D75BD5">
            <w:pPr>
              <w:spacing w:before="40" w:after="40"/>
              <w:rPr>
                <w:sz w:val="20"/>
                <w:szCs w:val="20"/>
              </w:rPr>
            </w:pPr>
            <w:r w:rsidRPr="009B211A">
              <w:rPr>
                <w:sz w:val="20"/>
                <w:szCs w:val="20"/>
              </w:rPr>
              <w:t>N/A</w:t>
            </w:r>
          </w:p>
        </w:tc>
      </w:tr>
      <w:tr w:rsidR="00607AA3" w:rsidRPr="009B211A" w14:paraId="469AFD07" w14:textId="77777777" w:rsidTr="00D75BD5">
        <w:trPr>
          <w:cnfStyle w:val="010000000000" w:firstRow="0" w:lastRow="1"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4312" w:type="dxa"/>
            <w:vMerge/>
          </w:tcPr>
          <w:p w14:paraId="4FA42FFA" w14:textId="77777777" w:rsidR="00607AA3" w:rsidRPr="009B211A" w:rsidRDefault="00607AA3" w:rsidP="00D75BD5">
            <w:pPr>
              <w:spacing w:before="40" w:after="40"/>
              <w:rPr>
                <w:sz w:val="20"/>
                <w:szCs w:val="20"/>
              </w:rPr>
            </w:pPr>
          </w:p>
        </w:tc>
        <w:tc>
          <w:tcPr>
            <w:cnfStyle w:val="000100000000" w:firstRow="0" w:lastRow="0" w:firstColumn="0" w:lastColumn="1" w:oddVBand="0" w:evenVBand="0" w:oddHBand="0" w:evenHBand="0" w:firstRowFirstColumn="0" w:firstRowLastColumn="0" w:lastRowFirstColumn="0" w:lastRowLastColumn="0"/>
            <w:tcW w:w="5191" w:type="dxa"/>
            <w:gridSpan w:val="3"/>
          </w:tcPr>
          <w:p w14:paraId="68D175A4" w14:textId="77777777" w:rsidR="00607AA3" w:rsidRPr="009B211A" w:rsidRDefault="00607AA3" w:rsidP="00D75BD5">
            <w:pPr>
              <w:spacing w:before="40" w:after="40"/>
              <w:rPr>
                <w:sz w:val="20"/>
                <w:szCs w:val="20"/>
              </w:rPr>
            </w:pPr>
            <w:r w:rsidRPr="009B211A">
              <w:rPr>
                <w:b w:val="0"/>
                <w:sz w:val="20"/>
                <w:szCs w:val="20"/>
              </w:rPr>
              <w:t>Source</w:t>
            </w:r>
            <w:r w:rsidRPr="009B211A">
              <w:rPr>
                <w:sz w:val="20"/>
                <w:szCs w:val="20"/>
              </w:rPr>
              <w:t>: PASAI Governing Board Minutes</w:t>
            </w:r>
          </w:p>
        </w:tc>
      </w:tr>
    </w:tbl>
    <w:p w14:paraId="42E9D753" w14:textId="77777777" w:rsidR="00607AA3" w:rsidRPr="009B211A" w:rsidRDefault="00607AA3" w:rsidP="002939BE">
      <w:pPr>
        <w:jc w:val="center"/>
      </w:pPr>
      <w:r w:rsidRPr="009B211A">
        <w:t>Source: PASAI Secretariat</w:t>
      </w:r>
    </w:p>
    <w:p w14:paraId="1FF66691" w14:textId="63B02761" w:rsidR="000F2ACA" w:rsidRPr="009B211A" w:rsidRDefault="00607AA3" w:rsidP="00857FC4">
      <w:pPr>
        <w:pStyle w:val="ListParagraph"/>
      </w:pPr>
      <w:r w:rsidRPr="009B211A">
        <w:rPr>
          <w:b/>
          <w:bCs/>
        </w:rPr>
        <w:t>Regional and international programs</w:t>
      </w:r>
      <w:r w:rsidRPr="009B211A">
        <w:rPr>
          <w:rStyle w:val="FootnoteReference"/>
        </w:rPr>
        <w:footnoteReference w:id="37"/>
      </w:r>
      <w:r w:rsidRPr="009B211A">
        <w:rPr>
          <w:b/>
          <w:bCs/>
        </w:rPr>
        <w:t xml:space="preserve"> are highly appreciated by SAI staff. </w:t>
      </w:r>
      <w:r w:rsidRPr="009B211A">
        <w:t>All of the SAI staff consulted that have participated in regional programs said that these programs have been very useful for them both in terms of learning and personal growth and enjoyment. These programs have widen</w:t>
      </w:r>
      <w:r w:rsidR="00EB6FF2">
        <w:t>ed</w:t>
      </w:r>
      <w:r w:rsidRPr="009B211A">
        <w:t xml:space="preserve"> their horizon to different ways of doing audit and of approaching challenges during the audit process. They have learned about the state of audit work in the region and how audit work is linked to institutional cultures. Through these programs, they have learned much about themselves in terms of the level of their competencies, abilities to develop leadership, and multicultural skills. They find the experience of participating in regional programs to be personally rewarding and very pleasant. </w:t>
      </w:r>
    </w:p>
    <w:p w14:paraId="4AC9933B" w14:textId="77E3A35B" w:rsidR="000F2ACA" w:rsidRPr="009B211A" w:rsidRDefault="00607AA3" w:rsidP="00127570">
      <w:pPr>
        <w:pStyle w:val="ListParagraph"/>
      </w:pPr>
      <w:r w:rsidRPr="009B211A">
        <w:rPr>
          <w:b/>
          <w:bCs/>
        </w:rPr>
        <w:t>Regional and international programs challenge SAIs and encourage staff to perform at top of skills.</w:t>
      </w:r>
      <w:r w:rsidRPr="009B211A">
        <w:t xml:space="preserve"> Sharing the results of group exercises such as cooperative audits are an inherent part of most regional programs. In fact, the results of participants’ work is shared throughout the process, in each phase of the program. This approach promotes competition among SAIs and program participants and encourage</w:t>
      </w:r>
      <w:r w:rsidR="00EB6FF2">
        <w:t>s</w:t>
      </w:r>
      <w:r w:rsidRPr="009B211A">
        <w:t xml:space="preserve"> them to perform at their best. </w:t>
      </w:r>
      <w:r w:rsidR="000202B7" w:rsidRPr="009B211A">
        <w:t>P</w:t>
      </w:r>
      <w:r w:rsidRPr="009B211A">
        <w:t>articipants normally receive differentiated support from their senior managers, who want to ensure participants represent their SAIs well within the SAI community. Regional and international programs create a fora where audit</w:t>
      </w:r>
      <w:r w:rsidR="000202B7" w:rsidRPr="009B211A">
        <w:t xml:space="preserve"> work is scrutinized by peers, which </w:t>
      </w:r>
      <w:r w:rsidRPr="009B211A">
        <w:t xml:space="preserve">is particularly important for participants that work in SAIs in countries where the scrutiny of audit work is </w:t>
      </w:r>
      <w:r w:rsidR="006C40CF">
        <w:t xml:space="preserve">limited or </w:t>
      </w:r>
      <w:r w:rsidRPr="009B211A">
        <w:t xml:space="preserve">rare. </w:t>
      </w:r>
    </w:p>
    <w:p w14:paraId="32220E02" w14:textId="0688905D" w:rsidR="000F2ACA" w:rsidRPr="009B211A" w:rsidRDefault="00607AA3" w:rsidP="009C5AC6">
      <w:pPr>
        <w:pStyle w:val="ListParagraph"/>
      </w:pPr>
      <w:r w:rsidRPr="009B211A">
        <w:rPr>
          <w:b/>
          <w:bCs/>
        </w:rPr>
        <w:t>Staff find reward and motivation in regional and international programs.</w:t>
      </w:r>
      <w:r w:rsidRPr="009B211A">
        <w:t xml:space="preserve"> Regional and international programs create spaces where audit work</w:t>
      </w:r>
      <w:r w:rsidR="000202B7" w:rsidRPr="009B211A">
        <w:t>, cooperative performance audits (CPAs) in particular,</w:t>
      </w:r>
      <w:r w:rsidRPr="009B211A">
        <w:t xml:space="preserve"> becomes centr</w:t>
      </w:r>
      <w:r w:rsidR="00EB6FF2">
        <w:t>e</w:t>
      </w:r>
      <w:r w:rsidRPr="009B211A">
        <w:t xml:space="preserve"> stage and </w:t>
      </w:r>
      <w:r w:rsidR="00EB6FF2">
        <w:t xml:space="preserve">are </w:t>
      </w:r>
      <w:r w:rsidRPr="009B211A">
        <w:t>highly valued by a community. Such attention to audit work functions as a reward and as motivation for most participating staff and their SAIs. This happen</w:t>
      </w:r>
      <w:r w:rsidR="00EB6FF2">
        <w:t>s</w:t>
      </w:r>
      <w:r w:rsidRPr="009B211A">
        <w:t xml:space="preserve"> especially when staff rarely, if ever, receive feedback from their managers and where audit work rarely </w:t>
      </w:r>
      <w:r w:rsidRPr="009B211A">
        <w:lastRenderedPageBreak/>
        <w:t>exert</w:t>
      </w:r>
      <w:r w:rsidR="00EB6FF2">
        <w:t>s</w:t>
      </w:r>
      <w:r w:rsidRPr="009B211A">
        <w:t xml:space="preserve"> impact on audited entities and are not often scrutinized by </w:t>
      </w:r>
      <w:r w:rsidR="000202B7" w:rsidRPr="009B211A">
        <w:t xml:space="preserve">the </w:t>
      </w:r>
      <w:r w:rsidRPr="009B211A">
        <w:t xml:space="preserve">legislature. Regional and international programs create an extra-SAI and extra-national community fully engaged in audit work and reporting. It is not unusual that these programs mostly reward and showcase good audit work within and across the SAI community (e.g. INTOSAI, </w:t>
      </w:r>
      <w:r w:rsidR="004C38DA" w:rsidRPr="009B211A">
        <w:t>United States’ G</w:t>
      </w:r>
      <w:r w:rsidR="009C5AC6">
        <w:t>overnment Accountability Office</w:t>
      </w:r>
      <w:r w:rsidRPr="009B211A">
        <w:t xml:space="preserve">) and their dedicated communication vehicles. </w:t>
      </w:r>
    </w:p>
    <w:p w14:paraId="5F8038D1" w14:textId="77777777" w:rsidR="000F2ACA" w:rsidRPr="009B211A" w:rsidRDefault="00607AA3" w:rsidP="00127570">
      <w:pPr>
        <w:pStyle w:val="ListParagraph"/>
      </w:pPr>
      <w:r w:rsidRPr="009B211A">
        <w:rPr>
          <w:b/>
          <w:bCs/>
        </w:rPr>
        <w:t xml:space="preserve">Regional and international programs tend to deflect from their results at country level. </w:t>
      </w:r>
      <w:r w:rsidRPr="009B211A">
        <w:t xml:space="preserve">While </w:t>
      </w:r>
      <w:r w:rsidR="000202B7" w:rsidRPr="009B211A">
        <w:t>CPAs</w:t>
      </w:r>
      <w:r w:rsidRPr="009B211A">
        <w:t xml:space="preserve"> and other reports are highlighted within and across the SAI community, there is little assessment of the results of regional and international programs at national level, what value they created to member SAIs and countries, which national impact they had after a decade of implementing them in PASAI and globally. The studies and evaluations that assess the contributions of regional and international programs remain ignored, meaning that PASAI (and IDI) does not review them to inform planning and program design. For example, the discourse that these programs can create a “critical mass” of well qualified auditor</w:t>
      </w:r>
      <w:r w:rsidR="0042024E">
        <w:t>s</w:t>
      </w:r>
      <w:r w:rsidRPr="009B211A">
        <w:t xml:space="preserve"> circulates in the SAI community. However, these programs have been implemented within the SAI global community for over a decade and the evidence that they have or can deliver such a “critical mass” has yet to be presented. </w:t>
      </w:r>
    </w:p>
    <w:p w14:paraId="55109ED0" w14:textId="16D67831" w:rsidR="000F2ACA" w:rsidRPr="009B211A" w:rsidRDefault="006C40CF" w:rsidP="00127570">
      <w:pPr>
        <w:pStyle w:val="ListParagraph"/>
      </w:pPr>
      <w:r>
        <w:t>T</w:t>
      </w:r>
      <w:r w:rsidR="00607AA3" w:rsidRPr="009B211A">
        <w:t xml:space="preserve">he analysis of the SAI PMF assessments show that 70% of the SAIs in PASAI do not meet the benchmark for audit coverage (Score of 3 or higher in Domain C, SAI-8), showing low audit coverage for the region. </w:t>
      </w:r>
      <w:r w:rsidR="00F46A3D">
        <w:t xml:space="preserve">The creation of </w:t>
      </w:r>
      <w:r w:rsidR="00F46A3D" w:rsidRPr="009B211A">
        <w:t>a “critical mass” of well qualified auditor</w:t>
      </w:r>
      <w:r w:rsidR="00F46A3D">
        <w:t>s</w:t>
      </w:r>
      <w:r w:rsidR="00F46A3D" w:rsidRPr="009B211A">
        <w:t xml:space="preserve"> </w:t>
      </w:r>
      <w:r w:rsidR="00F46A3D">
        <w:t xml:space="preserve">in PASAI would have an effect on audit coverage, among other things. </w:t>
      </w:r>
      <w:r w:rsidR="00607AA3" w:rsidRPr="009B211A">
        <w:t xml:space="preserve">Furthermore, PASAI does not keep track of the SAI staff it provides training and does not monitor their development in the SAIs. Such monitoring would, for example, </w:t>
      </w:r>
      <w:r w:rsidR="003C5913" w:rsidRPr="009B211A">
        <w:t xml:space="preserve">enable PASAI to </w:t>
      </w:r>
      <w:r w:rsidR="00607AA3" w:rsidRPr="009B211A">
        <w:t xml:space="preserve">assess whether the staff </w:t>
      </w:r>
      <w:r w:rsidR="003C5913" w:rsidRPr="009B211A">
        <w:t>it</w:t>
      </w:r>
      <w:r w:rsidR="00607AA3" w:rsidRPr="009B211A">
        <w:t xml:space="preserve"> provides training </w:t>
      </w:r>
      <w:r w:rsidR="00EB6FF2">
        <w:t xml:space="preserve">to </w:t>
      </w:r>
      <w:r w:rsidR="00607AA3" w:rsidRPr="009B211A">
        <w:t>move into positions in SAIs that enable them to influence the</w:t>
      </w:r>
      <w:r w:rsidR="003C5913" w:rsidRPr="009B211A">
        <w:t xml:space="preserve"> audit work of the institution, </w:t>
      </w:r>
      <w:r w:rsidR="00607AA3" w:rsidRPr="009B211A">
        <w:t xml:space="preserve">or if they exit the SAI. </w:t>
      </w:r>
    </w:p>
    <w:p w14:paraId="79A9792F" w14:textId="77777777" w:rsidR="000F2ACA" w:rsidRPr="009B211A" w:rsidRDefault="00607AA3" w:rsidP="006C40CF">
      <w:pPr>
        <w:pStyle w:val="ListParagraph"/>
      </w:pPr>
      <w:r w:rsidRPr="009B211A">
        <w:t>Another important question is whether these programs, more specifically the management of their results, contribute to deflect from the need for SAIs to become visible in the right places, that is, in their countries</w:t>
      </w:r>
      <w:r w:rsidR="003C5913" w:rsidRPr="009B211A">
        <w:t xml:space="preserve"> instead of in the INTOSAI community</w:t>
      </w:r>
      <w:r w:rsidRPr="009B211A">
        <w:t xml:space="preserve">. To </w:t>
      </w:r>
      <w:r w:rsidR="003C5913" w:rsidRPr="009B211A">
        <w:t xml:space="preserve">make audit visible nationally, </w:t>
      </w:r>
      <w:r w:rsidRPr="009B211A">
        <w:rPr>
          <w:bCs/>
        </w:rPr>
        <w:t>SAIs need to implement locali</w:t>
      </w:r>
      <w:r w:rsidR="003C5913" w:rsidRPr="009B211A">
        <w:rPr>
          <w:bCs/>
        </w:rPr>
        <w:t>sed communication</w:t>
      </w:r>
      <w:r w:rsidRPr="009B211A">
        <w:rPr>
          <w:bCs/>
        </w:rPr>
        <w:t xml:space="preserve"> strategies reaching out to a range of national stakeholders. This is an area where peer-to-peer learning is viable in PASAI</w:t>
      </w:r>
      <w:r w:rsidR="006C40CF">
        <w:rPr>
          <w:bCs/>
        </w:rPr>
        <w:t>.</w:t>
      </w:r>
      <w:r w:rsidRPr="009B211A">
        <w:rPr>
          <w:bCs/>
        </w:rPr>
        <w:t xml:space="preserve"> </w:t>
      </w:r>
    </w:p>
    <w:p w14:paraId="759B084A" w14:textId="77777777" w:rsidR="00607AA3" w:rsidRDefault="00607AA3" w:rsidP="001B4662">
      <w:pPr>
        <w:pStyle w:val="ListParagraph"/>
      </w:pPr>
      <w:r w:rsidRPr="009B211A">
        <w:rPr>
          <w:b/>
          <w:bCs/>
        </w:rPr>
        <w:t>Training programs administered in the SAIs are regarded most effective</w:t>
      </w:r>
      <w:r w:rsidRPr="009B211A">
        <w:t xml:space="preserve">. Except in Micronesia, where SAI staff have many opportunities for training, most SAI staff and many Heads of SAI think that PASAI regional programs have their own unique value, but training conducted within their SAI or country for all the staff is by far the most effective approach for enhancing their </w:t>
      </w:r>
      <w:r w:rsidR="003C5913" w:rsidRPr="009B211A">
        <w:t>capacities</w:t>
      </w:r>
      <w:r w:rsidRPr="009B211A">
        <w:t xml:space="preserve">. Asked if they could select how programs were implemented by PASAI, which approach they would choose, the great majority of staff would select training administered in their SAIs. </w:t>
      </w:r>
      <w:r w:rsidR="00C90711">
        <w:t>Although</w:t>
      </w:r>
      <w:r w:rsidR="000C6A71">
        <w:t xml:space="preserve"> their preference for in-country training, staff recognize the </w:t>
      </w:r>
      <w:r w:rsidR="000C6A71" w:rsidRPr="000C6A71">
        <w:rPr>
          <w:lang w:val="en-NZ"/>
        </w:rPr>
        <w:t xml:space="preserve">cost of repeating basic training across all SAIs in </w:t>
      </w:r>
      <w:r w:rsidR="00C90711">
        <w:rPr>
          <w:lang w:val="en-NZ"/>
        </w:rPr>
        <w:t xml:space="preserve">the </w:t>
      </w:r>
      <w:r w:rsidR="000C6A71" w:rsidRPr="000C6A71">
        <w:rPr>
          <w:lang w:val="en-NZ"/>
        </w:rPr>
        <w:t>region</w:t>
      </w:r>
      <w:r w:rsidR="000C6A71">
        <w:rPr>
          <w:lang w:val="en-NZ"/>
        </w:rPr>
        <w:t xml:space="preserve"> and emphasize</w:t>
      </w:r>
      <w:r w:rsidR="00C90711">
        <w:rPr>
          <w:lang w:val="en-NZ"/>
        </w:rPr>
        <w:t>d</w:t>
      </w:r>
      <w:r w:rsidR="000C6A71">
        <w:rPr>
          <w:lang w:val="en-NZ"/>
        </w:rPr>
        <w:t xml:space="preserve"> that efficiencies</w:t>
      </w:r>
      <w:r w:rsidR="000C6A71" w:rsidRPr="000C6A71">
        <w:rPr>
          <w:lang w:val="en-NZ"/>
        </w:rPr>
        <w:t xml:space="preserve"> </w:t>
      </w:r>
      <w:r w:rsidR="001B4662">
        <w:rPr>
          <w:lang w:val="en-NZ"/>
        </w:rPr>
        <w:t xml:space="preserve">would be </w:t>
      </w:r>
      <w:r w:rsidR="000C6A71" w:rsidRPr="000C6A71">
        <w:rPr>
          <w:lang w:val="en-NZ"/>
        </w:rPr>
        <w:t>possible if learnings from regional workshops are integrated back into home SAI.</w:t>
      </w:r>
      <w:r w:rsidR="000C6A71">
        <w:rPr>
          <w:lang w:val="en-NZ"/>
        </w:rPr>
        <w:t xml:space="preserve"> </w:t>
      </w:r>
      <w:r w:rsidR="000C6A71">
        <w:t xml:space="preserve">Table 12 below presents </w:t>
      </w:r>
      <w:r w:rsidRPr="009B211A">
        <w:t>summaries of stakeholders’ assessment of two program approaches: regional programs and training programs administered within the SAIs.</w:t>
      </w:r>
      <w:r w:rsidR="000C6A71">
        <w:t xml:space="preserve"> </w:t>
      </w:r>
    </w:p>
    <w:p w14:paraId="7265CDCD" w14:textId="77777777" w:rsidR="008F077A" w:rsidRDefault="008F077A" w:rsidP="008F077A">
      <w:pPr>
        <w:pStyle w:val="ListParagraph"/>
        <w:numPr>
          <w:ilvl w:val="0"/>
          <w:numId w:val="0"/>
        </w:numPr>
        <w:rPr>
          <w:b/>
          <w:bCs/>
        </w:rPr>
      </w:pPr>
    </w:p>
    <w:p w14:paraId="40CA184B" w14:textId="77777777" w:rsidR="008F077A" w:rsidRDefault="008F077A" w:rsidP="008F077A">
      <w:pPr>
        <w:pStyle w:val="ListParagraph"/>
        <w:numPr>
          <w:ilvl w:val="0"/>
          <w:numId w:val="0"/>
        </w:numPr>
        <w:rPr>
          <w:b/>
          <w:bCs/>
        </w:rPr>
      </w:pPr>
    </w:p>
    <w:p w14:paraId="0A25824C" w14:textId="77777777" w:rsidR="008F077A" w:rsidRDefault="008F077A" w:rsidP="008F077A">
      <w:pPr>
        <w:pStyle w:val="ListParagraph"/>
        <w:numPr>
          <w:ilvl w:val="0"/>
          <w:numId w:val="0"/>
        </w:numPr>
        <w:rPr>
          <w:b/>
          <w:bCs/>
        </w:rPr>
      </w:pPr>
    </w:p>
    <w:p w14:paraId="5C044206" w14:textId="77777777" w:rsidR="008F077A" w:rsidRDefault="008F077A" w:rsidP="008F077A">
      <w:pPr>
        <w:pStyle w:val="ListParagraph"/>
        <w:numPr>
          <w:ilvl w:val="0"/>
          <w:numId w:val="0"/>
        </w:numPr>
        <w:rPr>
          <w:b/>
          <w:bCs/>
        </w:rPr>
      </w:pPr>
    </w:p>
    <w:p w14:paraId="2A65C4A9" w14:textId="77777777" w:rsidR="008F077A" w:rsidRDefault="008F077A" w:rsidP="008F077A">
      <w:pPr>
        <w:pStyle w:val="ListParagraph"/>
        <w:numPr>
          <w:ilvl w:val="0"/>
          <w:numId w:val="0"/>
        </w:numPr>
        <w:rPr>
          <w:b/>
          <w:bCs/>
        </w:rPr>
      </w:pPr>
    </w:p>
    <w:p w14:paraId="1D365120" w14:textId="77777777" w:rsidR="008F077A" w:rsidRDefault="008F077A" w:rsidP="008F077A">
      <w:pPr>
        <w:pStyle w:val="ListParagraph"/>
        <w:numPr>
          <w:ilvl w:val="0"/>
          <w:numId w:val="0"/>
        </w:numPr>
        <w:rPr>
          <w:b/>
          <w:bCs/>
        </w:rPr>
      </w:pPr>
    </w:p>
    <w:p w14:paraId="47D30846" w14:textId="77777777" w:rsidR="008F077A" w:rsidRDefault="008F077A" w:rsidP="008F077A">
      <w:pPr>
        <w:pStyle w:val="ListParagraph"/>
        <w:numPr>
          <w:ilvl w:val="0"/>
          <w:numId w:val="0"/>
        </w:numPr>
      </w:pPr>
    </w:p>
    <w:p w14:paraId="579A07C7" w14:textId="77777777" w:rsidR="00A0375C" w:rsidRPr="009B211A" w:rsidRDefault="00054160" w:rsidP="00054160">
      <w:pPr>
        <w:pStyle w:val="Caption"/>
      </w:pPr>
      <w:bookmarkStart w:id="79" w:name="_Toc5873487"/>
      <w:r>
        <w:lastRenderedPageBreak/>
        <w:t xml:space="preserve">Table </w:t>
      </w:r>
      <w:r>
        <w:fldChar w:fldCharType="begin"/>
      </w:r>
      <w:r>
        <w:instrText xml:space="preserve"> SEQ Table \* ARABIC </w:instrText>
      </w:r>
      <w:r>
        <w:fldChar w:fldCharType="separate"/>
      </w:r>
      <w:r w:rsidR="00365BE6">
        <w:rPr>
          <w:noProof/>
        </w:rPr>
        <w:t>11</w:t>
      </w:r>
      <w:r>
        <w:fldChar w:fldCharType="end"/>
      </w:r>
      <w:r>
        <w:rPr>
          <w:lang w:val="en-US"/>
        </w:rPr>
        <w:t>: S</w:t>
      </w:r>
      <w:r w:rsidRPr="00A325E4">
        <w:rPr>
          <w:lang w:val="en-US"/>
        </w:rPr>
        <w:t>takeholders’ assessment of two program approaches</w:t>
      </w:r>
      <w:r w:rsidR="006E0423">
        <w:rPr>
          <w:rStyle w:val="FootnoteReference"/>
          <w:lang w:val="en-US"/>
        </w:rPr>
        <w:footnoteReference w:id="38"/>
      </w:r>
      <w:bookmarkEnd w:id="79"/>
    </w:p>
    <w:tbl>
      <w:tblPr>
        <w:tblStyle w:val="TableGrid"/>
        <w:tblW w:w="8926" w:type="dxa"/>
        <w:tblLook w:val="04A0" w:firstRow="1" w:lastRow="0" w:firstColumn="1" w:lastColumn="0" w:noHBand="0" w:noVBand="1"/>
      </w:tblPr>
      <w:tblGrid>
        <w:gridCol w:w="611"/>
        <w:gridCol w:w="4346"/>
        <w:gridCol w:w="3969"/>
      </w:tblGrid>
      <w:tr w:rsidR="00607AA3" w:rsidRPr="009B211A" w14:paraId="755A2637" w14:textId="77777777" w:rsidTr="008D24C9">
        <w:tc>
          <w:tcPr>
            <w:tcW w:w="611" w:type="dxa"/>
            <w:shd w:val="clear" w:color="auto" w:fill="DBE5F1" w:themeFill="accent1" w:themeFillTint="33"/>
          </w:tcPr>
          <w:p w14:paraId="4B2931BD" w14:textId="77777777" w:rsidR="00607AA3" w:rsidRPr="009B211A" w:rsidRDefault="00607AA3" w:rsidP="004C38DA">
            <w:pPr>
              <w:ind w:left="360"/>
              <w:rPr>
                <w:b/>
                <w:bCs/>
              </w:rPr>
            </w:pPr>
          </w:p>
        </w:tc>
        <w:tc>
          <w:tcPr>
            <w:tcW w:w="4346" w:type="dxa"/>
            <w:shd w:val="clear" w:color="auto" w:fill="DBE5F1" w:themeFill="accent1" w:themeFillTint="33"/>
          </w:tcPr>
          <w:p w14:paraId="0665EE57" w14:textId="77777777" w:rsidR="00607AA3" w:rsidRPr="009B211A" w:rsidRDefault="00607AA3" w:rsidP="00134464">
            <w:pPr>
              <w:spacing w:after="60"/>
              <w:rPr>
                <w:b/>
                <w:bCs/>
              </w:rPr>
            </w:pPr>
            <w:r w:rsidRPr="009B211A">
              <w:rPr>
                <w:b/>
                <w:bCs/>
              </w:rPr>
              <w:t xml:space="preserve">Regional programs </w:t>
            </w:r>
          </w:p>
          <w:p w14:paraId="0F752872" w14:textId="77777777" w:rsidR="00607AA3" w:rsidRPr="009B211A" w:rsidRDefault="00607AA3" w:rsidP="00134464">
            <w:pPr>
              <w:spacing w:after="60"/>
            </w:pPr>
            <w:r w:rsidRPr="009B211A">
              <w:t>Based on PASAI and IDI programs.</w:t>
            </w:r>
          </w:p>
        </w:tc>
        <w:tc>
          <w:tcPr>
            <w:tcW w:w="3969" w:type="dxa"/>
            <w:shd w:val="clear" w:color="auto" w:fill="DBE5F1" w:themeFill="accent1" w:themeFillTint="33"/>
          </w:tcPr>
          <w:p w14:paraId="1C9D50AB" w14:textId="77777777" w:rsidR="00607AA3" w:rsidRPr="009B211A" w:rsidRDefault="00607AA3" w:rsidP="00134464">
            <w:pPr>
              <w:spacing w:after="60"/>
              <w:ind w:left="33"/>
            </w:pPr>
            <w:r w:rsidRPr="009B211A">
              <w:rPr>
                <w:b/>
                <w:bCs/>
              </w:rPr>
              <w:t xml:space="preserve">Training within the SAI </w:t>
            </w:r>
          </w:p>
          <w:p w14:paraId="5A2C6CE3" w14:textId="77777777" w:rsidR="00607AA3" w:rsidRPr="009B211A" w:rsidRDefault="00607AA3" w:rsidP="00134464">
            <w:pPr>
              <w:spacing w:after="60"/>
              <w:ind w:left="33"/>
            </w:pPr>
            <w:r w:rsidRPr="009B211A">
              <w:t>Based on twinning cooperation and bilateral programs funding secondments and PASAI training at SAI level.</w:t>
            </w:r>
          </w:p>
        </w:tc>
      </w:tr>
      <w:tr w:rsidR="00607AA3" w:rsidRPr="009B211A" w14:paraId="44511E5C" w14:textId="77777777" w:rsidTr="00D75BD5">
        <w:trPr>
          <w:cantSplit/>
          <w:trHeight w:val="1134"/>
        </w:trPr>
        <w:tc>
          <w:tcPr>
            <w:tcW w:w="611" w:type="dxa"/>
            <w:textDirection w:val="btLr"/>
            <w:vAlign w:val="center"/>
          </w:tcPr>
          <w:p w14:paraId="1E78FF73" w14:textId="77777777" w:rsidR="00607AA3" w:rsidRPr="009B211A" w:rsidRDefault="00607AA3" w:rsidP="004C38DA">
            <w:pPr>
              <w:ind w:left="360" w:right="113"/>
              <w:jc w:val="center"/>
              <w:rPr>
                <w:b/>
                <w:bCs/>
              </w:rPr>
            </w:pPr>
            <w:r w:rsidRPr="009B211A">
              <w:rPr>
                <w:b/>
                <w:bCs/>
              </w:rPr>
              <w:t>Design</w:t>
            </w:r>
          </w:p>
        </w:tc>
        <w:tc>
          <w:tcPr>
            <w:tcW w:w="4346" w:type="dxa"/>
          </w:tcPr>
          <w:p w14:paraId="22EC8ECF" w14:textId="77777777" w:rsidR="00607AA3" w:rsidRPr="009B211A" w:rsidRDefault="00607AA3" w:rsidP="00134464">
            <w:pPr>
              <w:spacing w:after="60"/>
            </w:pPr>
            <w:r w:rsidRPr="009B211A">
              <w:t>Normally attended by two staff from each participating SAI.</w:t>
            </w:r>
          </w:p>
          <w:p w14:paraId="682F5F3B" w14:textId="77777777" w:rsidR="00607AA3" w:rsidRPr="009B211A" w:rsidRDefault="00607AA3" w:rsidP="00134464">
            <w:pPr>
              <w:spacing w:after="60"/>
            </w:pPr>
            <w:r w:rsidRPr="009B211A">
              <w:t>Programs offered to SAIs to decide which ones they want to participate.</w:t>
            </w:r>
          </w:p>
          <w:p w14:paraId="7C6557EF" w14:textId="77777777" w:rsidR="00607AA3" w:rsidRPr="009B211A" w:rsidRDefault="00607AA3" w:rsidP="00134464">
            <w:pPr>
              <w:spacing w:after="60"/>
            </w:pPr>
            <w:r w:rsidRPr="009B211A">
              <w:t>Most assume participants already have knowledge in audit streams.</w:t>
            </w:r>
          </w:p>
          <w:p w14:paraId="56EB758B" w14:textId="77777777" w:rsidR="00607AA3" w:rsidRPr="009B211A" w:rsidRDefault="00607AA3" w:rsidP="00134464">
            <w:pPr>
              <w:spacing w:after="60"/>
            </w:pPr>
            <w:r w:rsidRPr="009B211A">
              <w:t>All include lectures and peer-to-peer support.</w:t>
            </w:r>
          </w:p>
          <w:p w14:paraId="220929F1" w14:textId="77777777" w:rsidR="00607AA3" w:rsidRPr="009B211A" w:rsidRDefault="00607AA3" w:rsidP="00134464">
            <w:pPr>
              <w:spacing w:after="60"/>
              <w:rPr>
                <w:b/>
                <w:bCs/>
              </w:rPr>
            </w:pPr>
            <w:r w:rsidRPr="009B211A">
              <w:t>Practical exercise</w:t>
            </w:r>
            <w:r w:rsidR="000E7901">
              <w:t>s</w:t>
            </w:r>
            <w:r w:rsidRPr="009B211A">
              <w:t xml:space="preserve"> use regional examples.</w:t>
            </w:r>
          </w:p>
        </w:tc>
        <w:tc>
          <w:tcPr>
            <w:tcW w:w="3969" w:type="dxa"/>
          </w:tcPr>
          <w:p w14:paraId="549AD139" w14:textId="77777777" w:rsidR="00607AA3" w:rsidRPr="009B211A" w:rsidRDefault="00607AA3" w:rsidP="00134464">
            <w:pPr>
              <w:spacing w:after="60"/>
              <w:ind w:left="33"/>
            </w:pPr>
            <w:r w:rsidRPr="009B211A">
              <w:t>All or most staff participate.</w:t>
            </w:r>
          </w:p>
          <w:p w14:paraId="52596D45" w14:textId="77777777" w:rsidR="00607AA3" w:rsidRPr="009B211A" w:rsidRDefault="00607AA3" w:rsidP="00134464">
            <w:pPr>
              <w:spacing w:after="60"/>
              <w:ind w:left="33"/>
            </w:pPr>
            <w:r w:rsidRPr="009B211A">
              <w:t>Tailor made to address topics selected by SAIs and the level of knowledge of the staff.</w:t>
            </w:r>
          </w:p>
          <w:p w14:paraId="4BC1C9AE" w14:textId="77777777" w:rsidR="00607AA3" w:rsidRPr="009B211A" w:rsidRDefault="00607AA3" w:rsidP="00134464">
            <w:pPr>
              <w:spacing w:after="60"/>
              <w:ind w:left="33"/>
            </w:pPr>
            <w:r w:rsidRPr="009B211A">
              <w:t>Most include a combination of lectures and on-the-job training.</w:t>
            </w:r>
          </w:p>
          <w:p w14:paraId="6462FB57" w14:textId="77777777" w:rsidR="00607AA3" w:rsidRPr="009B211A" w:rsidRDefault="00607AA3" w:rsidP="00134464">
            <w:pPr>
              <w:spacing w:after="60"/>
              <w:ind w:left="33"/>
            </w:pPr>
            <w:r w:rsidRPr="009B211A">
              <w:t>Practical exercise</w:t>
            </w:r>
            <w:r w:rsidR="000E7901">
              <w:t>s use</w:t>
            </w:r>
            <w:r w:rsidRPr="009B211A">
              <w:t xml:space="preserve"> SAI’s own manuals, past work and context.</w:t>
            </w:r>
          </w:p>
        </w:tc>
      </w:tr>
      <w:tr w:rsidR="00607AA3" w:rsidRPr="009B211A" w14:paraId="61DC5EF5" w14:textId="77777777" w:rsidTr="00D75BD5">
        <w:trPr>
          <w:cantSplit/>
          <w:trHeight w:val="1134"/>
        </w:trPr>
        <w:tc>
          <w:tcPr>
            <w:tcW w:w="611" w:type="dxa"/>
            <w:textDirection w:val="btLr"/>
            <w:vAlign w:val="center"/>
          </w:tcPr>
          <w:p w14:paraId="77067C85" w14:textId="77777777" w:rsidR="00607AA3" w:rsidRPr="009B211A" w:rsidRDefault="00607AA3" w:rsidP="004C38DA">
            <w:pPr>
              <w:ind w:left="360" w:right="113"/>
              <w:jc w:val="center"/>
              <w:rPr>
                <w:b/>
                <w:bCs/>
              </w:rPr>
            </w:pPr>
            <w:r w:rsidRPr="009B211A">
              <w:rPr>
                <w:b/>
                <w:bCs/>
              </w:rPr>
              <w:t>Advantages</w:t>
            </w:r>
          </w:p>
        </w:tc>
        <w:tc>
          <w:tcPr>
            <w:tcW w:w="4346" w:type="dxa"/>
          </w:tcPr>
          <w:p w14:paraId="4EE3F6FF" w14:textId="77777777" w:rsidR="00607AA3" w:rsidRPr="009B211A" w:rsidRDefault="00607AA3" w:rsidP="00134464">
            <w:pPr>
              <w:spacing w:after="60"/>
            </w:pPr>
            <w:r w:rsidRPr="009B211A">
              <w:t xml:space="preserve">Enable peer-to peer learning for a short period, yet open opportunities for learning new things. </w:t>
            </w:r>
          </w:p>
          <w:p w14:paraId="1A877812" w14:textId="77777777" w:rsidR="00607AA3" w:rsidRPr="009B211A" w:rsidRDefault="00607AA3" w:rsidP="00134464">
            <w:pPr>
              <w:spacing w:after="60"/>
            </w:pPr>
            <w:r w:rsidRPr="009B211A">
              <w:t xml:space="preserve">Learn about what is going on in other SAIs. </w:t>
            </w:r>
          </w:p>
          <w:p w14:paraId="5A15FF70" w14:textId="77777777" w:rsidR="00607AA3" w:rsidRPr="009B211A" w:rsidRDefault="00607AA3" w:rsidP="00134464">
            <w:pPr>
              <w:spacing w:after="60"/>
            </w:pPr>
            <w:r w:rsidRPr="009B211A">
              <w:t>Improve knowledge and skills of participants.</w:t>
            </w:r>
          </w:p>
          <w:p w14:paraId="18F54EAC" w14:textId="77777777" w:rsidR="00607AA3" w:rsidRPr="009B211A" w:rsidRDefault="00607AA3" w:rsidP="00134464">
            <w:pPr>
              <w:spacing w:after="60"/>
            </w:pPr>
            <w:r w:rsidRPr="009B211A">
              <w:t>Provide opportunities for participants to assess own level of knowledge vis-à-vis others.</w:t>
            </w:r>
          </w:p>
          <w:p w14:paraId="15D7CDF1" w14:textId="77777777" w:rsidR="00607AA3" w:rsidRPr="009B211A" w:rsidRDefault="00607AA3" w:rsidP="00134464">
            <w:pPr>
              <w:spacing w:after="60"/>
            </w:pPr>
            <w:r w:rsidRPr="009B211A">
              <w:t>Increase staff self-confidence to speak among peers.</w:t>
            </w:r>
          </w:p>
          <w:p w14:paraId="13044589" w14:textId="77777777" w:rsidR="00607AA3" w:rsidRPr="009B211A" w:rsidRDefault="00607AA3" w:rsidP="00134464">
            <w:pPr>
              <w:spacing w:after="60"/>
            </w:pPr>
            <w:r w:rsidRPr="009B211A">
              <w:t>Opportunity to travel and experience other countries, which can improve staff motivation.</w:t>
            </w:r>
          </w:p>
        </w:tc>
        <w:tc>
          <w:tcPr>
            <w:tcW w:w="3969" w:type="dxa"/>
          </w:tcPr>
          <w:p w14:paraId="25EC47FA" w14:textId="77777777" w:rsidR="00607AA3" w:rsidRPr="009B211A" w:rsidRDefault="00607AA3" w:rsidP="00134464">
            <w:pPr>
              <w:spacing w:after="60"/>
              <w:ind w:left="33"/>
            </w:pPr>
            <w:r w:rsidRPr="009B211A">
              <w:t>Build teamwork within SAI, learn together.</w:t>
            </w:r>
          </w:p>
          <w:p w14:paraId="749205ED" w14:textId="77777777" w:rsidR="00607AA3" w:rsidRPr="009B211A" w:rsidRDefault="00607AA3" w:rsidP="00134464">
            <w:pPr>
              <w:spacing w:after="60"/>
              <w:ind w:left="33"/>
            </w:pPr>
            <w:r w:rsidRPr="009B211A">
              <w:t>Improve knowledge and skills of all or most SAI staff.</w:t>
            </w:r>
          </w:p>
          <w:p w14:paraId="20FA5993" w14:textId="77777777" w:rsidR="00607AA3" w:rsidRPr="009B211A" w:rsidRDefault="00607AA3" w:rsidP="00134464">
            <w:pPr>
              <w:spacing w:after="60"/>
              <w:ind w:left="33"/>
            </w:pPr>
            <w:r w:rsidRPr="009B211A">
              <w:t>Create common understanding in the office of audit standards and process.</w:t>
            </w:r>
          </w:p>
          <w:p w14:paraId="3F4B1546" w14:textId="77777777" w:rsidR="00607AA3" w:rsidRPr="009B211A" w:rsidRDefault="00607AA3" w:rsidP="00134464">
            <w:pPr>
              <w:spacing w:after="60"/>
              <w:ind w:left="33"/>
            </w:pPr>
            <w:r w:rsidRPr="009B211A">
              <w:t>Create common language in the office.</w:t>
            </w:r>
          </w:p>
          <w:p w14:paraId="3E7BF319" w14:textId="77777777" w:rsidR="00607AA3" w:rsidRPr="009B211A" w:rsidRDefault="00607AA3" w:rsidP="00134464">
            <w:pPr>
              <w:spacing w:after="60"/>
              <w:ind w:left="33"/>
            </w:pPr>
            <w:r w:rsidRPr="009B211A">
              <w:t>Better condition for deeper learning, which increase staff confidence, particularly with clients.</w:t>
            </w:r>
          </w:p>
          <w:p w14:paraId="3429E9AA" w14:textId="77777777" w:rsidR="00607AA3" w:rsidRPr="009B211A" w:rsidRDefault="00607AA3" w:rsidP="00134464">
            <w:pPr>
              <w:spacing w:after="60"/>
              <w:ind w:left="33"/>
            </w:pPr>
            <w:r w:rsidRPr="009B211A">
              <w:t>SAI controls timing for the training.</w:t>
            </w:r>
          </w:p>
          <w:p w14:paraId="46F5E198" w14:textId="77777777" w:rsidR="00607AA3" w:rsidRPr="009B211A" w:rsidRDefault="00607AA3" w:rsidP="00134464">
            <w:pPr>
              <w:spacing w:after="60"/>
              <w:ind w:left="33"/>
            </w:pPr>
            <w:r w:rsidRPr="009B211A">
              <w:t>Good potential to improve audit quality and impact SAI</w:t>
            </w:r>
            <w:r w:rsidR="007E7E2C">
              <w:t>s</w:t>
            </w:r>
            <w:r w:rsidRPr="009B211A">
              <w:t>, including updating manuals, templates and working papers.</w:t>
            </w:r>
          </w:p>
        </w:tc>
      </w:tr>
      <w:tr w:rsidR="00607AA3" w:rsidRPr="009B211A" w14:paraId="0A320833" w14:textId="77777777" w:rsidTr="00D75BD5">
        <w:trPr>
          <w:cantSplit/>
          <w:trHeight w:val="1134"/>
        </w:trPr>
        <w:tc>
          <w:tcPr>
            <w:tcW w:w="611" w:type="dxa"/>
            <w:textDirection w:val="btLr"/>
            <w:vAlign w:val="center"/>
          </w:tcPr>
          <w:p w14:paraId="5E33B591" w14:textId="77777777" w:rsidR="00607AA3" w:rsidRPr="009B211A" w:rsidRDefault="00607AA3" w:rsidP="004C38DA">
            <w:pPr>
              <w:ind w:left="360" w:right="113"/>
              <w:jc w:val="center"/>
              <w:rPr>
                <w:b/>
                <w:bCs/>
              </w:rPr>
            </w:pPr>
            <w:r w:rsidRPr="009B211A">
              <w:rPr>
                <w:b/>
                <w:bCs/>
              </w:rPr>
              <w:t>Disadvantages</w:t>
            </w:r>
          </w:p>
        </w:tc>
        <w:tc>
          <w:tcPr>
            <w:tcW w:w="4346" w:type="dxa"/>
          </w:tcPr>
          <w:p w14:paraId="00C97058" w14:textId="77777777" w:rsidR="00607AA3" w:rsidRPr="009B211A" w:rsidRDefault="00607AA3" w:rsidP="00134464">
            <w:pPr>
              <w:spacing w:after="60"/>
            </w:pPr>
            <w:r w:rsidRPr="009B211A">
              <w:t xml:space="preserve">Little benefit to the SAIs, as seldom produces any change in the SAI. </w:t>
            </w:r>
          </w:p>
          <w:p w14:paraId="4AE78C53" w14:textId="77777777" w:rsidR="00607AA3" w:rsidRPr="009B211A" w:rsidRDefault="00607AA3" w:rsidP="00134464">
            <w:pPr>
              <w:spacing w:after="60"/>
            </w:pPr>
            <w:r w:rsidRPr="009B211A">
              <w:t>Action plans or exit plans elaborated at the end of programs are not followed by Heads of SAI and senior management team.</w:t>
            </w:r>
          </w:p>
          <w:p w14:paraId="2FFF3A60" w14:textId="77777777" w:rsidR="00607AA3" w:rsidRPr="009B211A" w:rsidRDefault="00607AA3" w:rsidP="00134464">
            <w:pPr>
              <w:spacing w:after="60"/>
            </w:pPr>
            <w:r w:rsidRPr="009B211A">
              <w:t>Challenges associated with travelling to attend workshops abroad, particularly jet lag and fatigue from journey.</w:t>
            </w:r>
          </w:p>
          <w:p w14:paraId="6D6F3B3B" w14:textId="77777777" w:rsidR="00607AA3" w:rsidRPr="009B211A" w:rsidRDefault="00607AA3" w:rsidP="00134464">
            <w:pPr>
              <w:spacing w:after="60"/>
            </w:pPr>
            <w:r w:rsidRPr="009B211A">
              <w:t>Do not take into account processes and workload within the SAI.</w:t>
            </w:r>
          </w:p>
        </w:tc>
        <w:tc>
          <w:tcPr>
            <w:tcW w:w="3969" w:type="dxa"/>
          </w:tcPr>
          <w:p w14:paraId="5F4035C7" w14:textId="77777777" w:rsidR="00607AA3" w:rsidRPr="009B211A" w:rsidRDefault="00607AA3" w:rsidP="00134464">
            <w:pPr>
              <w:spacing w:after="60"/>
              <w:ind w:left="33"/>
            </w:pPr>
            <w:r w:rsidRPr="009B211A">
              <w:t>No opportunity to exchange experiences with peers from other SAIs.</w:t>
            </w:r>
          </w:p>
          <w:p w14:paraId="3D5BEA23" w14:textId="77777777" w:rsidR="00607AA3" w:rsidRPr="009B211A" w:rsidRDefault="00607AA3" w:rsidP="00134464">
            <w:pPr>
              <w:spacing w:after="60"/>
              <w:ind w:left="33"/>
            </w:pPr>
            <w:r w:rsidRPr="009B211A">
              <w:t>Little benefit to the SAIs if knowledge and skills do not change practices in the office.</w:t>
            </w:r>
          </w:p>
        </w:tc>
      </w:tr>
    </w:tbl>
    <w:p w14:paraId="3C714AF1" w14:textId="77777777" w:rsidR="000F2ACA" w:rsidRPr="009B211A" w:rsidRDefault="000F2ACA" w:rsidP="000C185F"/>
    <w:p w14:paraId="6154E527" w14:textId="77777777" w:rsidR="000F2ACA" w:rsidRDefault="00BA0F4B" w:rsidP="00127570">
      <w:pPr>
        <w:pStyle w:val="ListParagraph"/>
      </w:pPr>
      <w:r>
        <w:t>S</w:t>
      </w:r>
      <w:r w:rsidR="00607AA3" w:rsidRPr="009B211A">
        <w:t xml:space="preserve">ome stakeholders asked “why can’t SAIs do what regional programs do?” These stakeholders are questioning the need for so many PASAI programs to produce audits. They argue that apart from the peer-to-peer learning aspect of the regional programs, SAIs can develop their own training based on the design of these programs, if audit directors or managers decide to do so. There is by now </w:t>
      </w:r>
      <w:r w:rsidR="00F76C07" w:rsidRPr="009B211A">
        <w:t xml:space="preserve">more than </w:t>
      </w:r>
      <w:r w:rsidR="00607AA3" w:rsidRPr="009B211A">
        <w:t>sufficient experience with the regional pro</w:t>
      </w:r>
      <w:r w:rsidR="00F76C07" w:rsidRPr="009B211A">
        <w:t>grams within SAIs to apply the</w:t>
      </w:r>
      <w:r w:rsidR="00607AA3" w:rsidRPr="009B211A">
        <w:t xml:space="preserve"> approach </w:t>
      </w:r>
      <w:r w:rsidR="00F76C07" w:rsidRPr="009B211A">
        <w:t xml:space="preserve">of this </w:t>
      </w:r>
      <w:r w:rsidR="00F76C07" w:rsidRPr="009B211A">
        <w:lastRenderedPageBreak/>
        <w:t xml:space="preserve">program </w:t>
      </w:r>
      <w:r w:rsidR="00607AA3" w:rsidRPr="009B211A">
        <w:t>to do audit within the SAI. Furthermore, the fact that PASAI and IDI use staff from the region to implement regional programs and for secondments show the existing capacities within SAIs.</w:t>
      </w:r>
    </w:p>
    <w:p w14:paraId="10E7EEB3" w14:textId="77777777" w:rsidR="00BA0F4B" w:rsidRPr="009B211A" w:rsidRDefault="00BA0F4B" w:rsidP="00BA0F4B">
      <w:pPr>
        <w:pStyle w:val="ListParagraph"/>
      </w:pPr>
      <w:r w:rsidRPr="009B211A">
        <w:rPr>
          <w:b/>
          <w:bCs/>
        </w:rPr>
        <w:t>Most SAI staff would have chosen different topics if they had the chance to select PASAI programs.</w:t>
      </w:r>
      <w:r w:rsidRPr="009B211A">
        <w:t xml:space="preserve"> Most SAI staff consulted</w:t>
      </w:r>
      <w:r w:rsidRPr="009B211A">
        <w:rPr>
          <w:b/>
          <w:bCs/>
        </w:rPr>
        <w:t xml:space="preserve"> </w:t>
      </w:r>
      <w:r w:rsidRPr="009B211A">
        <w:t xml:space="preserve">said that the topics addressed by regional and international programs are interesting and important, but that they would have chosen different topics if they had the chance to select PASAI and IDI’s programs. They think the scope of these programs are too wide and somewhat distant from the realities in their SAIs and countries. As such, they would choose topics and approaches closer to home. </w:t>
      </w:r>
    </w:p>
    <w:p w14:paraId="2CBD013A" w14:textId="77777777" w:rsidR="000F2ACA" w:rsidRPr="009B211A" w:rsidRDefault="00607AA3" w:rsidP="002D756F">
      <w:pPr>
        <w:pStyle w:val="ListParagraph"/>
      </w:pPr>
      <w:r w:rsidRPr="009B211A">
        <w:rPr>
          <w:b/>
          <w:bCs/>
        </w:rPr>
        <w:t xml:space="preserve">CPAs have mostly targeted SAIs with strong </w:t>
      </w:r>
      <w:r w:rsidR="002D756F">
        <w:rPr>
          <w:b/>
          <w:bCs/>
        </w:rPr>
        <w:t xml:space="preserve">performance audit </w:t>
      </w:r>
      <w:r w:rsidRPr="009B211A">
        <w:rPr>
          <w:b/>
          <w:bCs/>
        </w:rPr>
        <w:t>capacities.</w:t>
      </w:r>
      <w:r w:rsidRPr="009B211A">
        <w:t xml:space="preserve"> The objective of supporting SAIs in producing performance audits</w:t>
      </w:r>
      <w:r w:rsidR="00134464" w:rsidRPr="009B211A">
        <w:t xml:space="preserve"> </w:t>
      </w:r>
      <w:r w:rsidRPr="009B211A">
        <w:t xml:space="preserve">is under the SPA3 of the PASAI strategic plan, “SAIs produce high quality performance audits of government and regional programs”. The decision to do CPAs was made in consultation with member SAIs during a PASAI Congress; the regional program of environment cooperative audits was a follow up. The Environment Working Group did a survey with SAIs to select topics, and those selected were solid waste management, water and management of fisheries, and later climate change. For the CPA programs, PASAI hired </w:t>
      </w:r>
      <w:r w:rsidR="00C14DD6">
        <w:t xml:space="preserve">an expert in performance audit </w:t>
      </w:r>
      <w:r w:rsidRPr="009B211A">
        <w:t xml:space="preserve">as a consultant to lead the support for cooperative performance audits in the environment sector. </w:t>
      </w:r>
    </w:p>
    <w:p w14:paraId="69E4CA63" w14:textId="77777777" w:rsidR="000F2ACA" w:rsidRPr="009B211A" w:rsidRDefault="00607AA3" w:rsidP="008B3B10">
      <w:pPr>
        <w:pStyle w:val="ListParagraph"/>
      </w:pPr>
      <w:r w:rsidRPr="009B211A">
        <w:t>During consultations for this mid-term review, many SAIs commented on the high number of CPA programs that PASAI have been implementing over the years in a context where many of its members did not and do not yet have established performance audit practices.</w:t>
      </w:r>
      <w:r w:rsidRPr="009B211A">
        <w:rPr>
          <w:rStyle w:val="FootnoteReference"/>
        </w:rPr>
        <w:footnoteReference w:id="39"/>
      </w:r>
      <w:r w:rsidRPr="009B211A">
        <w:t xml:space="preserve"> As staff who have participated in CPAs noted, the design of CPAs are based in the assumption that participants already have knowledge of and experience with performance audit. Some staff noted that their participation in a CPA was the very first audit training they had and that it was too high level for staff with no audit knowledge and experience. </w:t>
      </w:r>
      <w:r w:rsidR="008B3B10">
        <w:t xml:space="preserve">It is noteworthy that the Heads of SAI nominate staff to all programs. </w:t>
      </w:r>
    </w:p>
    <w:p w14:paraId="09351A46" w14:textId="77777777" w:rsidR="000F2ACA" w:rsidRPr="009B211A" w:rsidRDefault="00607AA3" w:rsidP="00127570">
      <w:pPr>
        <w:pStyle w:val="ListParagraph"/>
      </w:pPr>
      <w:r w:rsidRPr="009B211A">
        <w:t xml:space="preserve">Stakeholders further noted that, if the aim was to develop the capacity and capabilities of SAIs to do performance audit, then PASAI should have designed and sequenced programs differently. In terms of program design, simpler topics with an upfront, robust performance audit training would have been more appropriate for SAIs in Polynesia and Melanesia, where performance audit practice is less well developed. CPA programs could then gradually address topics that are more complex. For some SAIs and other stakeholders, these CPAs that address complex topics are a distraction when some SAIs are struggling to complete mandated financial audits. </w:t>
      </w:r>
    </w:p>
    <w:p w14:paraId="553DAEE5" w14:textId="77777777" w:rsidR="000F2ACA" w:rsidRPr="009B211A" w:rsidRDefault="00607AA3" w:rsidP="00E2434E">
      <w:pPr>
        <w:pStyle w:val="ListParagraph"/>
      </w:pPr>
      <w:r w:rsidRPr="009B211A">
        <w:t>Some stakeholders noted that the regional programs are very costly, including CPAs, covering the cost of two to four staff from SAIs to attend week-long workshops in different countries. They suggested that it would be m</w:t>
      </w:r>
      <w:r w:rsidR="00F76C07" w:rsidRPr="009B211A">
        <w:t>ore cost-effective if PASAI sent</w:t>
      </w:r>
      <w:r w:rsidRPr="009B211A">
        <w:t xml:space="preserve"> </w:t>
      </w:r>
      <w:r w:rsidR="00E02020">
        <w:t>an expert in performance audit</w:t>
      </w:r>
      <w:r w:rsidRPr="009B211A">
        <w:t xml:space="preserve"> to each country for three days. They believe this way SAI staff would learn more about </w:t>
      </w:r>
      <w:r w:rsidR="00F76C07" w:rsidRPr="009B211A">
        <w:t>performance audit</w:t>
      </w:r>
      <w:r w:rsidRPr="009B211A">
        <w:t xml:space="preserve"> than in the workshops, as the consultant would adjust the training to each SAI level and teach all the pertinent staff. </w:t>
      </w:r>
    </w:p>
    <w:p w14:paraId="3A6B5B43" w14:textId="77777777" w:rsidR="000F2ACA" w:rsidRPr="009B211A" w:rsidRDefault="00607AA3" w:rsidP="00E2434E">
      <w:pPr>
        <w:pStyle w:val="ListParagraph"/>
      </w:pPr>
      <w:r w:rsidRPr="009B211A">
        <w:t>Members think that PASAI should attend to the needs of all of its members, including those with stronger capacities. As such, they think it is reasonable that PASAI uses resources on CPA programs for members who have established performance audit practices, but some members note that the programs should be selecte</w:t>
      </w:r>
      <w:r w:rsidR="00E2434E">
        <w:t>d based on the demand from SAIs</w:t>
      </w:r>
      <w:r w:rsidRPr="009B211A">
        <w:t xml:space="preserve">. </w:t>
      </w:r>
    </w:p>
    <w:p w14:paraId="4398EB89" w14:textId="3AEEF60E" w:rsidR="000F2ACA" w:rsidRPr="009B211A" w:rsidRDefault="00607AA3" w:rsidP="00E2434E">
      <w:pPr>
        <w:pStyle w:val="ListParagraph"/>
      </w:pPr>
      <w:r w:rsidRPr="009B211A">
        <w:rPr>
          <w:b/>
          <w:bCs/>
        </w:rPr>
        <w:t>The FAST programs is considered a good cooperation model for PASAI.</w:t>
      </w:r>
      <w:r w:rsidRPr="009B211A">
        <w:t xml:space="preserve"> Many stakeholders stated that a program like the Financial Audit Seco</w:t>
      </w:r>
      <w:r w:rsidR="007F6F5F" w:rsidRPr="009B211A">
        <w:t>ndment Technical Support (FAST</w:t>
      </w:r>
      <w:r w:rsidR="007F1B32">
        <w:t>S</w:t>
      </w:r>
      <w:r w:rsidR="007F6F5F" w:rsidRPr="009B211A">
        <w:t>)</w:t>
      </w:r>
      <w:r w:rsidRPr="009B211A">
        <w:t xml:space="preserve"> is a good design for supporting SAIs that are very small and have very limited capacities. The FAST</w:t>
      </w:r>
      <w:r w:rsidR="007F1B32">
        <w:t>S</w:t>
      </w:r>
      <w:r w:rsidRPr="009B211A">
        <w:t xml:space="preserve"> program provided secondees to some SAIs with</w:t>
      </w:r>
      <w:r w:rsidR="000129C8" w:rsidRPr="009B211A">
        <w:t xml:space="preserve"> backlogs of </w:t>
      </w:r>
      <w:r w:rsidR="00E2434E">
        <w:t xml:space="preserve">financial </w:t>
      </w:r>
      <w:r w:rsidR="000129C8" w:rsidRPr="009B211A">
        <w:t>audits to work</w:t>
      </w:r>
      <w:r w:rsidRPr="009B211A">
        <w:t xml:space="preserve"> with the SAI staff in doing the audits, from planning to report</w:t>
      </w:r>
      <w:r w:rsidR="00E2434E">
        <w:t xml:space="preserve"> writing</w:t>
      </w:r>
      <w:r w:rsidRPr="009B211A">
        <w:t xml:space="preserve">. The secondees came from other SAIs (e.g. Fiji, Tonga, </w:t>
      </w:r>
      <w:r w:rsidR="000129C8" w:rsidRPr="009B211A">
        <w:t>and Samoa</w:t>
      </w:r>
      <w:r w:rsidRPr="009B211A">
        <w:t xml:space="preserve">) and consultants were also part of the team in some SAIs. Many regard that this program provides </w:t>
      </w:r>
      <w:r w:rsidRPr="009B211A">
        <w:lastRenderedPageBreak/>
        <w:t xml:space="preserve">opportunity for deeper and longer peer learning and practical support for SAIs to resume doing audits and clearing audit backlog. It has educational dimensions for all involved. However, stakeholders noted that PASAI can learn from the past experiences and improve the programs that facilitate secondments. </w:t>
      </w:r>
    </w:p>
    <w:p w14:paraId="5C90CA93" w14:textId="77777777" w:rsidR="00607AA3" w:rsidRPr="009B211A" w:rsidRDefault="00607AA3" w:rsidP="00E92923">
      <w:pPr>
        <w:pStyle w:val="ListParagraph"/>
      </w:pPr>
      <w:r w:rsidRPr="009B211A">
        <w:t>As mentioned above, many stakeholders think that the design of the F</w:t>
      </w:r>
      <w:r w:rsidR="00E2434E">
        <w:t xml:space="preserve">AST program is </w:t>
      </w:r>
      <w:r w:rsidRPr="009B211A">
        <w:t>good, but there has been a number of productive criticism about the way PASAI managed the implementation of this program. These are</w:t>
      </w:r>
      <w:r w:rsidR="007F6F5F" w:rsidRPr="009B211A">
        <w:t xml:space="preserve"> (also see lessons </w:t>
      </w:r>
      <w:r w:rsidR="00E92923" w:rsidRPr="009B211A">
        <w:t>learned about the FAST program in</w:t>
      </w:r>
      <w:r w:rsidR="007F6F5F" w:rsidRPr="009B211A">
        <w:t xml:space="preserve"> Annex</w:t>
      </w:r>
      <w:r w:rsidR="00E92923" w:rsidRPr="009B211A">
        <w:t xml:space="preserve"> 1</w:t>
      </w:r>
      <w:r w:rsidR="007F6F5F" w:rsidRPr="009B211A">
        <w:t>)</w:t>
      </w:r>
      <w:r w:rsidRPr="009B211A">
        <w:t>:</w:t>
      </w:r>
    </w:p>
    <w:p w14:paraId="39B84125" w14:textId="77777777" w:rsidR="00607AA3" w:rsidRPr="009B211A" w:rsidRDefault="00607AA3" w:rsidP="00E2434E">
      <w:pPr>
        <w:pStyle w:val="ListParagraph"/>
        <w:numPr>
          <w:ilvl w:val="0"/>
          <w:numId w:val="9"/>
        </w:numPr>
      </w:pPr>
      <w:r w:rsidRPr="009B211A">
        <w:t>There was no explanation or discussion about the r</w:t>
      </w:r>
      <w:r w:rsidR="00E2434E">
        <w:t>ationale of the program with tho</w:t>
      </w:r>
      <w:r w:rsidRPr="009B211A">
        <w:t>se involved</w:t>
      </w:r>
      <w:r w:rsidR="00E2434E">
        <w:t xml:space="preserve"> in their implementation</w:t>
      </w:r>
      <w:r w:rsidRPr="009B211A">
        <w:t>.</w:t>
      </w:r>
      <w:r w:rsidR="00E2434E">
        <w:t xml:space="preserve"> T</w:t>
      </w:r>
      <w:r w:rsidR="00E2434E" w:rsidRPr="009B211A">
        <w:t>he program concept</w:t>
      </w:r>
      <w:r w:rsidR="00E2434E">
        <w:t xml:space="preserve"> and design remained unclear</w:t>
      </w:r>
      <w:r w:rsidR="00E2434E" w:rsidRPr="009B211A">
        <w:t>, that is, why the involvement of three secondees from different SAIs</w:t>
      </w:r>
      <w:r w:rsidR="00E2434E">
        <w:t>,</w:t>
      </w:r>
      <w:r w:rsidR="00E2434E" w:rsidRPr="009B211A">
        <w:t xml:space="preserve"> to do on-the job-training in three phases of the audit.</w:t>
      </w:r>
    </w:p>
    <w:p w14:paraId="6CA7F6D0" w14:textId="77777777" w:rsidR="00607AA3" w:rsidRPr="009B211A" w:rsidRDefault="00607AA3" w:rsidP="00E2434E">
      <w:pPr>
        <w:pStyle w:val="ListParagraph"/>
        <w:numPr>
          <w:ilvl w:val="0"/>
          <w:numId w:val="9"/>
        </w:numPr>
      </w:pPr>
      <w:r w:rsidRPr="009B211A">
        <w:t>Secondees were given the task of producing an audit plan, conducting the audit and writing the report with local staff. However, there was no agreed plan for the program, no preparation for the receiving SAI</w:t>
      </w:r>
      <w:r w:rsidR="00E2434E">
        <w:t>s</w:t>
      </w:r>
      <w:r w:rsidRPr="009B211A">
        <w:t xml:space="preserve"> nor for the secondees. PASAI assumed that secondees and the receiving SAI shared the same work cultures. </w:t>
      </w:r>
      <w:r w:rsidR="00E2434E">
        <w:t>S</w:t>
      </w:r>
      <w:r w:rsidRPr="009B211A">
        <w:t xml:space="preserve">econdees </w:t>
      </w:r>
      <w:r w:rsidR="00E2434E">
        <w:t xml:space="preserve">would also have benefitted from </w:t>
      </w:r>
      <w:r w:rsidRPr="009B211A">
        <w:t xml:space="preserve">some </w:t>
      </w:r>
      <w:r w:rsidR="00E2434E">
        <w:t>information about</w:t>
      </w:r>
      <w:r w:rsidRPr="009B211A">
        <w:t xml:space="preserve"> the context in the country they were to work. There was no exchange of information and no agreed “rules of the game”</w:t>
      </w:r>
      <w:r w:rsidR="00E2434E">
        <w:t>,</w:t>
      </w:r>
      <w:r w:rsidRPr="009B211A">
        <w:t xml:space="preserve"> so to speak</w:t>
      </w:r>
      <w:r w:rsidR="00E2434E">
        <w:t>,</w:t>
      </w:r>
      <w:r w:rsidRPr="009B211A">
        <w:t xml:space="preserve"> about how the secondment would work. </w:t>
      </w:r>
    </w:p>
    <w:p w14:paraId="02B4899E" w14:textId="77777777" w:rsidR="00607AA3" w:rsidRPr="009B211A" w:rsidRDefault="00607AA3" w:rsidP="006525CF">
      <w:pPr>
        <w:pStyle w:val="ListParagraph"/>
        <w:numPr>
          <w:ilvl w:val="0"/>
          <w:numId w:val="9"/>
        </w:numPr>
      </w:pPr>
      <w:r w:rsidRPr="009B211A">
        <w:t xml:space="preserve">Secondees talked via skype, but did not have a chance to meet in person, which made the transition between secondees difficult. They regard that a meeting between secondees was important to explain the work done, the rationale behind choices (in the audit plan or while doing the audit), and to update the next secondees on context. During transition, there should also be a meeting with the secondees and the SAI management. </w:t>
      </w:r>
    </w:p>
    <w:p w14:paraId="63103635" w14:textId="77777777" w:rsidR="00607AA3" w:rsidRPr="009B211A" w:rsidRDefault="00607AA3" w:rsidP="00E27CC8">
      <w:pPr>
        <w:pStyle w:val="Heading3"/>
      </w:pPr>
      <w:bookmarkStart w:id="80" w:name="_Toc5873458"/>
      <w:r w:rsidRPr="009B211A">
        <w:t>Delivering programs</w:t>
      </w:r>
      <w:bookmarkEnd w:id="80"/>
    </w:p>
    <w:p w14:paraId="7FFC77DA" w14:textId="0E5FA1E2" w:rsidR="00607AA3" w:rsidRPr="009B211A" w:rsidRDefault="00607AA3" w:rsidP="006B44C9">
      <w:pPr>
        <w:pStyle w:val="ListParagraph"/>
      </w:pPr>
      <w:r w:rsidRPr="009B211A">
        <w:rPr>
          <w:b/>
          <w:bCs/>
        </w:rPr>
        <w:t>PASAI should improve the standards for facilitators.</w:t>
      </w:r>
      <w:r w:rsidR="001E7C21" w:rsidRPr="009B211A">
        <w:t xml:space="preserve"> M</w:t>
      </w:r>
      <w:r w:rsidRPr="009B211A">
        <w:t>ost members of SAI management and staff commented on the overall low performance of many “facilitators”, SAI staff that PASAI use to deliver programs.</w:t>
      </w:r>
      <w:r w:rsidR="006B44C9">
        <w:rPr>
          <w:rStyle w:val="FootnoteReference"/>
        </w:rPr>
        <w:footnoteReference w:id="40"/>
      </w:r>
      <w:r w:rsidRPr="009B211A">
        <w:t xml:space="preserve"> PASAI has no criteria for selecting facilitators and does not screen them, but the Secretariat look for those who have been certified by the IDI as ISSAI facilitators. For a significant number of stakeholders, PASAI is either not selecting appropriate </w:t>
      </w:r>
      <w:r w:rsidR="001E7C21" w:rsidRPr="009B211A">
        <w:t>staff to become facilitators or</w:t>
      </w:r>
      <w:r w:rsidRPr="009B211A">
        <w:t xml:space="preserve"> </w:t>
      </w:r>
      <w:r w:rsidR="001E7C21" w:rsidRPr="009B211A">
        <w:t>not sufficiently preparing them</w:t>
      </w:r>
      <w:r w:rsidRPr="009B211A">
        <w:t xml:space="preserve"> for conducting the training. Comments about facilitators are summarized as following:</w:t>
      </w:r>
    </w:p>
    <w:p w14:paraId="138EECEB" w14:textId="77777777" w:rsidR="00607AA3" w:rsidRPr="009B211A" w:rsidRDefault="00607AA3" w:rsidP="00064141">
      <w:pPr>
        <w:pStyle w:val="ListParagraph"/>
        <w:numPr>
          <w:ilvl w:val="0"/>
          <w:numId w:val="6"/>
        </w:numPr>
      </w:pPr>
      <w:r w:rsidRPr="009B211A">
        <w:t>Many seem to lack sufficient experience in the field they are administering training to be able to teach with clarity, confidence and respond to the range of participants’ questions.</w:t>
      </w:r>
    </w:p>
    <w:p w14:paraId="6D23BD9F" w14:textId="77777777" w:rsidR="00607AA3" w:rsidRPr="009B211A" w:rsidRDefault="00607AA3" w:rsidP="00064141">
      <w:pPr>
        <w:pStyle w:val="ListParagraph"/>
        <w:numPr>
          <w:ilvl w:val="0"/>
          <w:numId w:val="6"/>
        </w:numPr>
      </w:pPr>
      <w:r w:rsidRPr="009B211A">
        <w:t>Some facilitators lack communication skills, some teach reading from notes, others speaking too low, and others are so shy that they avoid looking at participants while teaching. All of this made difficult for participants to keep up with the training.</w:t>
      </w:r>
    </w:p>
    <w:p w14:paraId="0F2E7D31" w14:textId="77777777" w:rsidR="00607AA3" w:rsidRPr="009B211A" w:rsidRDefault="00607AA3" w:rsidP="00127570">
      <w:pPr>
        <w:pStyle w:val="ListParagraph"/>
      </w:pPr>
      <w:r w:rsidRPr="009B211A">
        <w:t>Some staff who have performed as facilitators for PASAI’s programs, consulted during the course of this review, said that they were invited by PASAI to become facilitators during or after they participated themselves in a program. Their perception is that they were invited to become facilitators because PASAI staff identified them as knowledgeable and experienced of a particular audit stream. Asked how PASAI prepared them to become a facilitator, they responded that the preparation to facilitate a program entails:</w:t>
      </w:r>
    </w:p>
    <w:p w14:paraId="0585812B" w14:textId="77777777" w:rsidR="00607AA3" w:rsidRPr="009B211A" w:rsidRDefault="00607AA3" w:rsidP="00064141">
      <w:pPr>
        <w:pStyle w:val="ListParagraph"/>
        <w:numPr>
          <w:ilvl w:val="0"/>
          <w:numId w:val="7"/>
        </w:numPr>
      </w:pPr>
      <w:r w:rsidRPr="009B211A">
        <w:lastRenderedPageBreak/>
        <w:t>Once they confirm their ability to facilitate a program, PASAI sends them program materials to read and some slides related to the program.</w:t>
      </w:r>
    </w:p>
    <w:p w14:paraId="6DB90338" w14:textId="77777777" w:rsidR="00607AA3" w:rsidRPr="009B211A" w:rsidRDefault="00607AA3" w:rsidP="00064141">
      <w:pPr>
        <w:pStyle w:val="ListParagraph"/>
        <w:numPr>
          <w:ilvl w:val="0"/>
          <w:numId w:val="7"/>
        </w:numPr>
      </w:pPr>
      <w:r w:rsidRPr="009B211A">
        <w:t xml:space="preserve">Facilitators arrive at the program location two or three days before the commencement of the program, during which time they meet with the other members of the training team, normally a Secretariat staff, other facilitators and a consultant. The team discuss the training material and work together on the material for presentation and distribution (exercises) and they divide </w:t>
      </w:r>
      <w:r w:rsidR="005C61BA" w:rsidRPr="009B211A">
        <w:t xml:space="preserve">the coverage of training materials. </w:t>
      </w:r>
    </w:p>
    <w:p w14:paraId="6DBD68D0" w14:textId="77777777" w:rsidR="00607AA3" w:rsidRPr="009B211A" w:rsidRDefault="00607AA3" w:rsidP="00064141">
      <w:pPr>
        <w:pStyle w:val="ListParagraph"/>
        <w:numPr>
          <w:ilvl w:val="0"/>
          <w:numId w:val="7"/>
        </w:numPr>
      </w:pPr>
      <w:r w:rsidRPr="009B211A">
        <w:t>For some but not all, at the end of the preparation period they practice training facilitation with the team.</w:t>
      </w:r>
    </w:p>
    <w:p w14:paraId="166ADBF1" w14:textId="77777777" w:rsidR="00607AA3" w:rsidRPr="009B211A" w:rsidRDefault="00607AA3" w:rsidP="00E27CC8">
      <w:pPr>
        <w:pStyle w:val="Heading3"/>
      </w:pPr>
      <w:bookmarkStart w:id="81" w:name="_Toc5873459"/>
      <w:r w:rsidRPr="009B211A">
        <w:t>Monitoring</w:t>
      </w:r>
      <w:bookmarkEnd w:id="81"/>
    </w:p>
    <w:p w14:paraId="1C846114" w14:textId="45CE31A8" w:rsidR="004A7F4D" w:rsidRPr="009B211A" w:rsidRDefault="004A7F4D" w:rsidP="004A7F4D">
      <w:pPr>
        <w:pStyle w:val="ListParagraph"/>
      </w:pPr>
      <w:r w:rsidRPr="009B211A">
        <w:t>According to minutes from the Governing Boards’ meeting, the Board was aware that the Secretariat needed to have a strong understanding of the MER to be able to provide leadership in implementing it.</w:t>
      </w:r>
      <w:r w:rsidRPr="009B211A">
        <w:rPr>
          <w:rStyle w:val="FootnoteReference"/>
        </w:rPr>
        <w:t xml:space="preserve"> </w:t>
      </w:r>
      <w:r w:rsidRPr="009B211A">
        <w:rPr>
          <w:rStyle w:val="FootnoteReference"/>
        </w:rPr>
        <w:footnoteReference w:id="41"/>
      </w:r>
      <w:r w:rsidRPr="009B211A">
        <w:t xml:space="preserve"> It was also recognised early on that monitoring was an area </w:t>
      </w:r>
      <w:r w:rsidR="00244423">
        <w:t>of challenge and that PASAI would</w:t>
      </w:r>
      <w:r w:rsidRPr="009B211A">
        <w:t xml:space="preserve"> need to take responsibility and be prepared to provide support. </w:t>
      </w:r>
    </w:p>
    <w:p w14:paraId="1D8CFC68" w14:textId="3459A13F" w:rsidR="003F6EC4" w:rsidRDefault="009822E8" w:rsidP="00AC58AF">
      <w:pPr>
        <w:pStyle w:val="ListParagraph"/>
      </w:pPr>
      <w:r>
        <w:rPr>
          <w:b/>
          <w:bCs/>
        </w:rPr>
        <w:t>Monitoring and</w:t>
      </w:r>
      <w:r w:rsidR="004A7F4D" w:rsidRPr="003F6EC4">
        <w:rPr>
          <w:b/>
          <w:bCs/>
        </w:rPr>
        <w:t xml:space="preserve"> evaluation </w:t>
      </w:r>
      <w:r>
        <w:rPr>
          <w:b/>
          <w:bCs/>
        </w:rPr>
        <w:t>remain</w:t>
      </w:r>
      <w:r w:rsidR="004A7F4D" w:rsidRPr="003F6EC4">
        <w:rPr>
          <w:b/>
          <w:bCs/>
        </w:rPr>
        <w:t xml:space="preserve"> areas that </w:t>
      </w:r>
      <w:r w:rsidR="00D675D5" w:rsidRPr="003F6EC4">
        <w:rPr>
          <w:b/>
          <w:bCs/>
        </w:rPr>
        <w:t xml:space="preserve">still </w:t>
      </w:r>
      <w:r w:rsidR="004A7F4D" w:rsidRPr="003F6EC4">
        <w:rPr>
          <w:b/>
          <w:bCs/>
        </w:rPr>
        <w:t>need attention.</w:t>
      </w:r>
      <w:r w:rsidR="004A7F4D" w:rsidRPr="009B211A">
        <w:t xml:space="preserve"> According to most stakeholders, the Secretariat provides very good reporting about what it does and is also very good at reporting on expenditures, but needs to improve its reporting on what PASAI and members accomplish. </w:t>
      </w:r>
      <w:r w:rsidR="003F6EC4">
        <w:t xml:space="preserve">For them, results should be reported yearly, </w:t>
      </w:r>
      <w:r w:rsidR="00AC58AF">
        <w:t>with progress towards achievement of objectives in the MER, as measured by the targets,</w:t>
      </w:r>
      <w:r w:rsidR="003F6EC4">
        <w:t xml:space="preserve"> part of the annual report.</w:t>
      </w:r>
    </w:p>
    <w:p w14:paraId="44BBE7D7" w14:textId="26AE9465" w:rsidR="00AC7039" w:rsidRDefault="00C16A91" w:rsidP="00EE54B7">
      <w:pPr>
        <w:pStyle w:val="ListParagraph"/>
      </w:pPr>
      <w:r>
        <w:t xml:space="preserve">The tendency </w:t>
      </w:r>
      <w:r w:rsidR="00EE54B7">
        <w:t xml:space="preserve">to </w:t>
      </w:r>
      <w:r>
        <w:t xml:space="preserve">restrict reporting at activity level </w:t>
      </w:r>
      <w:r w:rsidR="004A7F4D" w:rsidRPr="009B211A">
        <w:t xml:space="preserve">also takes place when PASAI is involved in bilateral programs between SAIs and donors. In such occasions, PASAI is also very good in keeping donors abreast of what it does in terms of activities and with the funds, but not on what the program and the SAIs have accomplished. </w:t>
      </w:r>
    </w:p>
    <w:p w14:paraId="77B9F693" w14:textId="77777777" w:rsidR="006E3C84" w:rsidRDefault="00751B79" w:rsidP="006E3C84">
      <w:pPr>
        <w:pStyle w:val="ListParagraph"/>
      </w:pPr>
      <w:r w:rsidRPr="00AC7039">
        <w:rPr>
          <w:b/>
          <w:bCs/>
        </w:rPr>
        <w:t xml:space="preserve">Various factors contribute to </w:t>
      </w:r>
      <w:r w:rsidR="00247714" w:rsidRPr="00AC7039">
        <w:rPr>
          <w:b/>
          <w:bCs/>
        </w:rPr>
        <w:t>PASAI’s performance in MER for the Strategic Plan 2014-2024.</w:t>
      </w:r>
      <w:r w:rsidR="00A45C63">
        <w:t xml:space="preserve"> </w:t>
      </w:r>
      <w:r w:rsidR="00D11813" w:rsidRPr="00FE48BC">
        <w:t xml:space="preserve">One of the </w:t>
      </w:r>
      <w:r w:rsidR="004A7F4D" w:rsidRPr="00FE48BC">
        <w:t>reason</w:t>
      </w:r>
      <w:r w:rsidR="00D11813" w:rsidRPr="00FE48BC">
        <w:t>s</w:t>
      </w:r>
      <w:r w:rsidR="004A7F4D" w:rsidRPr="00FE48BC">
        <w:t xml:space="preserve"> PASAI reporting focus on outputs instead of outcomes is that PASAI’s Strategic Plan is overambitious</w:t>
      </w:r>
      <w:r w:rsidR="00A45C63">
        <w:t>.</w:t>
      </w:r>
      <w:r w:rsidR="00A45C63" w:rsidRPr="00AC7039">
        <w:rPr>
          <w:iCs w:val="0"/>
        </w:rPr>
        <w:t xml:space="preserve"> </w:t>
      </w:r>
      <w:r w:rsidR="00407598">
        <w:rPr>
          <w:iCs w:val="0"/>
        </w:rPr>
        <w:t>As noted in Chapter 5, t</w:t>
      </w:r>
      <w:r w:rsidR="00A45C63" w:rsidRPr="00AC7039">
        <w:rPr>
          <w:iCs w:val="0"/>
        </w:rPr>
        <w:t xml:space="preserve">he SPAs in the strategic plan encompass all areas and functions of a SAI, from independence to management process, staff capabilities, audit coverage and quality, timeliness of audits, etc. They also cover </w:t>
      </w:r>
      <w:r w:rsidR="000E0027" w:rsidRPr="00AC7039">
        <w:rPr>
          <w:iCs w:val="0"/>
        </w:rPr>
        <w:t xml:space="preserve">other actors in </w:t>
      </w:r>
      <w:r w:rsidR="00A45C63">
        <w:t xml:space="preserve">the transparency and accountability chain (PFM system, legislatures). The SPAs are unrealistic in relation to </w:t>
      </w:r>
      <w:r w:rsidR="004A7F4D" w:rsidRPr="00FE48BC">
        <w:t>the resources available to the organisation</w:t>
      </w:r>
      <w:r w:rsidR="00DE20CC">
        <w:t xml:space="preserve">, </w:t>
      </w:r>
      <w:r w:rsidR="004A7F4D" w:rsidRPr="00FE48BC">
        <w:t>the number of staff in the Secretariat</w:t>
      </w:r>
      <w:r w:rsidR="00D118CC">
        <w:t xml:space="preserve">, </w:t>
      </w:r>
      <w:r w:rsidR="00DE20CC" w:rsidRPr="00FE48BC">
        <w:t xml:space="preserve">the size and resources available to many SAIs and the political contexts for improving accountability and transparency in many countries in the </w:t>
      </w:r>
      <w:r w:rsidR="00DE20CC">
        <w:t xml:space="preserve">region. It holds the expectation that the resource </w:t>
      </w:r>
      <w:r w:rsidR="00A45C63">
        <w:t>basis</w:t>
      </w:r>
      <w:r w:rsidR="00DE20CC">
        <w:t xml:space="preserve"> for SAIs and the political environment in the region will drastically change in a decad</w:t>
      </w:r>
      <w:r w:rsidR="006E3C84">
        <w:t xml:space="preserve">e, the timeframe for the plan. </w:t>
      </w:r>
    </w:p>
    <w:p w14:paraId="34354C94" w14:textId="4EB31DBF" w:rsidR="00D118CC" w:rsidRDefault="00AD7056" w:rsidP="00C16A91">
      <w:pPr>
        <w:pStyle w:val="ListParagraph"/>
      </w:pPr>
      <w:r>
        <w:t xml:space="preserve">Many indicators in the </w:t>
      </w:r>
      <w:r w:rsidR="00D118CC">
        <w:t xml:space="preserve">MER </w:t>
      </w:r>
      <w:r>
        <w:t xml:space="preserve">were </w:t>
      </w:r>
      <w:r w:rsidR="00D118CC">
        <w:t>set at too high-level</w:t>
      </w:r>
      <w:r w:rsidR="002D01D6">
        <w:t xml:space="preserve">, </w:t>
      </w:r>
      <w:r>
        <w:t>few ha</w:t>
      </w:r>
      <w:r w:rsidR="00EB6FF2">
        <w:t>ve</w:t>
      </w:r>
      <w:r>
        <w:t xml:space="preserve"> baselines and sources of information for measuring progress w</w:t>
      </w:r>
      <w:r w:rsidR="00EB6FF2">
        <w:t>ere</w:t>
      </w:r>
      <w:r>
        <w:t xml:space="preserve"> not identified during their elaboration. To monitor them requires</w:t>
      </w:r>
      <w:r w:rsidR="006E3C84">
        <w:t xml:space="preserve"> </w:t>
      </w:r>
      <w:r w:rsidR="00061C30">
        <w:t xml:space="preserve">extensive monitoring activity from the Secretariat, compound data set or </w:t>
      </w:r>
      <w:r w:rsidR="006E3C84">
        <w:t>major studies to measure the</w:t>
      </w:r>
      <w:r w:rsidR="00F142FD">
        <w:t>ir progress.</w:t>
      </w:r>
      <w:r w:rsidR="009604B4">
        <w:t xml:space="preserve"> </w:t>
      </w:r>
      <w:r w:rsidR="00C16A91">
        <w:t xml:space="preserve">The </w:t>
      </w:r>
      <w:r w:rsidR="00C16A91" w:rsidRPr="009B211A">
        <w:t xml:space="preserve">Accountability and Transparency study </w:t>
      </w:r>
      <w:r w:rsidR="00C16A91">
        <w:t>could, but were not used, to gather</w:t>
      </w:r>
      <w:r w:rsidR="00C16A91" w:rsidRPr="009B211A">
        <w:t xml:space="preserve"> </w:t>
      </w:r>
      <w:r w:rsidR="00C16A91">
        <w:t>information</w:t>
      </w:r>
      <w:r w:rsidR="00C16A91" w:rsidRPr="009B211A">
        <w:t xml:space="preserve"> for baseline</w:t>
      </w:r>
      <w:r w:rsidR="00C16A91">
        <w:t xml:space="preserve"> and progress towards achievement of objectives.</w:t>
      </w:r>
      <w:r w:rsidR="00C16A91" w:rsidRPr="00C16A91">
        <w:t xml:space="preserve"> </w:t>
      </w:r>
      <w:r w:rsidR="00C16A91">
        <w:t>Some targets are also set over ambitiously. Following are examples of such targets and indicators</w:t>
      </w:r>
      <w:r w:rsidR="00460DF6">
        <w:t xml:space="preserve"> set at too high level</w:t>
      </w:r>
      <w:r w:rsidR="00C16A91">
        <w:t>.</w:t>
      </w:r>
    </w:p>
    <w:p w14:paraId="05F1427F" w14:textId="77777777" w:rsidR="008F077A" w:rsidRDefault="008F077A" w:rsidP="008F077A">
      <w:pPr>
        <w:pStyle w:val="ListParagraph"/>
        <w:numPr>
          <w:ilvl w:val="0"/>
          <w:numId w:val="0"/>
        </w:numPr>
      </w:pPr>
    </w:p>
    <w:p w14:paraId="5D01D8AA" w14:textId="77777777" w:rsidR="008F077A" w:rsidRDefault="008F077A" w:rsidP="008F077A">
      <w:pPr>
        <w:pStyle w:val="ListParagraph"/>
        <w:numPr>
          <w:ilvl w:val="0"/>
          <w:numId w:val="0"/>
        </w:numPr>
      </w:pPr>
    </w:p>
    <w:p w14:paraId="2AE1E5E6" w14:textId="77777777" w:rsidR="008F077A" w:rsidRDefault="008F077A" w:rsidP="008F077A">
      <w:pPr>
        <w:pStyle w:val="ListParagraph"/>
        <w:numPr>
          <w:ilvl w:val="0"/>
          <w:numId w:val="0"/>
        </w:numPr>
      </w:pPr>
    </w:p>
    <w:p w14:paraId="4B1F8CA0" w14:textId="77777777" w:rsidR="008F077A" w:rsidRDefault="008F077A" w:rsidP="008F077A">
      <w:pPr>
        <w:pStyle w:val="ListParagraph"/>
        <w:numPr>
          <w:ilvl w:val="0"/>
          <w:numId w:val="0"/>
        </w:numPr>
      </w:pPr>
    </w:p>
    <w:tbl>
      <w:tblPr>
        <w:tblStyle w:val="TableGrid"/>
        <w:tblW w:w="0" w:type="auto"/>
        <w:tblBorders>
          <w:top w:val="single" w:sz="4" w:space="0" w:color="365F91" w:themeColor="accent1" w:themeShade="BF"/>
          <w:left w:val="none" w:sz="0" w:space="0" w:color="auto"/>
          <w:bottom w:val="single" w:sz="4" w:space="0" w:color="365F91" w:themeColor="accent1" w:themeShade="BF"/>
          <w:right w:val="none" w:sz="0" w:space="0" w:color="auto"/>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062"/>
      </w:tblGrid>
      <w:tr w:rsidR="00DA4A51" w14:paraId="596B19CF" w14:textId="77777777" w:rsidTr="00DA4A51">
        <w:tc>
          <w:tcPr>
            <w:tcW w:w="9062" w:type="dxa"/>
          </w:tcPr>
          <w:p w14:paraId="56B02F4F" w14:textId="6C7B7D5D" w:rsidR="00C16A91" w:rsidRPr="00460DF6" w:rsidRDefault="00C16A91" w:rsidP="00DA4A51">
            <w:pPr>
              <w:spacing w:after="60" w:line="259" w:lineRule="auto"/>
              <w:rPr>
                <w:rFonts w:cstheme="minorHAnsi"/>
                <w:bCs/>
                <w:i/>
                <w:iCs/>
              </w:rPr>
            </w:pPr>
            <w:r w:rsidRPr="00460DF6">
              <w:rPr>
                <w:rFonts w:cstheme="minorHAnsi"/>
                <w:bCs/>
                <w:i/>
                <w:iCs/>
              </w:rPr>
              <w:lastRenderedPageBreak/>
              <w:t>Target</w:t>
            </w:r>
            <w:r w:rsidR="00460DF6">
              <w:rPr>
                <w:rFonts w:cstheme="minorHAnsi"/>
                <w:bCs/>
                <w:i/>
                <w:iCs/>
              </w:rPr>
              <w:t>s:</w:t>
            </w:r>
          </w:p>
          <w:p w14:paraId="7BC7A83F" w14:textId="77777777" w:rsidR="00DA4A51" w:rsidRPr="005F3C4F" w:rsidRDefault="00DA4A51" w:rsidP="00DA4A51">
            <w:pPr>
              <w:spacing w:after="60" w:line="259" w:lineRule="auto"/>
              <w:rPr>
                <w:rFonts w:cstheme="minorHAnsi"/>
              </w:rPr>
            </w:pPr>
            <w:r w:rsidRPr="005F3C4F">
              <w:rPr>
                <w:rFonts w:cstheme="minorHAnsi"/>
                <w:b/>
              </w:rPr>
              <w:t>1.C.1</w:t>
            </w:r>
            <w:r w:rsidRPr="005F3C4F">
              <w:rPr>
                <w:rFonts w:cstheme="minorHAnsi"/>
              </w:rPr>
              <w:t xml:space="preserve"> Over the next three years and with PASAI support, all SAIs produce annual reports on status of independence, audit-finding follow-up and other issues. </w:t>
            </w:r>
          </w:p>
          <w:p w14:paraId="358E7AF7" w14:textId="77777777" w:rsidR="00DA4A51" w:rsidRPr="005F3C4F" w:rsidRDefault="00DA4A51" w:rsidP="00DA4A51">
            <w:pPr>
              <w:spacing w:after="60" w:line="245" w:lineRule="auto"/>
              <w:ind w:left="1"/>
              <w:rPr>
                <w:rFonts w:cstheme="minorHAnsi"/>
              </w:rPr>
            </w:pPr>
            <w:r w:rsidRPr="005F3C4F">
              <w:rPr>
                <w:rFonts w:cstheme="minorHAnsi"/>
                <w:b/>
              </w:rPr>
              <w:t xml:space="preserve">1.C.2 </w:t>
            </w:r>
            <w:r w:rsidRPr="005F3C4F">
              <w:rPr>
                <w:rFonts w:cstheme="minorHAnsi"/>
              </w:rPr>
              <w:t xml:space="preserve">Over the next three years, SAIs have improved relationships with PACs or equivalent, audited entities, media and civil society. </w:t>
            </w:r>
          </w:p>
          <w:p w14:paraId="361015CC" w14:textId="77777777" w:rsidR="00DA4A51" w:rsidRPr="005F3C4F" w:rsidRDefault="00DA4A51" w:rsidP="00DA4A51">
            <w:pPr>
              <w:spacing w:after="60" w:line="243" w:lineRule="auto"/>
              <w:ind w:left="1"/>
              <w:rPr>
                <w:rFonts w:cstheme="minorHAnsi"/>
              </w:rPr>
            </w:pPr>
            <w:r w:rsidRPr="005F3C4F">
              <w:rPr>
                <w:rFonts w:cstheme="minorHAnsi"/>
                <w:b/>
              </w:rPr>
              <w:t>1.C.3</w:t>
            </w:r>
            <w:r w:rsidRPr="005F3C4F">
              <w:rPr>
                <w:rFonts w:cstheme="minorHAnsi"/>
              </w:rPr>
              <w:t xml:space="preserve"> Over the next three years and with PASAI support, all SAIs have effective communications strategies in place and are operating in line with them in respect to independent communications with the media and other stakeholders. </w:t>
            </w:r>
          </w:p>
          <w:p w14:paraId="2220F233" w14:textId="77777777" w:rsidR="00DA4A51" w:rsidRPr="00B96C07" w:rsidRDefault="00DA4A51" w:rsidP="00B96C07">
            <w:pPr>
              <w:spacing w:after="60" w:line="259" w:lineRule="auto"/>
              <w:ind w:left="69"/>
              <w:rPr>
                <w:rFonts w:cstheme="minorHAnsi"/>
              </w:rPr>
            </w:pPr>
            <w:r w:rsidRPr="005F3C4F">
              <w:rPr>
                <w:rFonts w:cstheme="minorHAnsi"/>
                <w:b/>
              </w:rPr>
              <w:t xml:space="preserve">1.C.4 </w:t>
            </w:r>
            <w:r w:rsidRPr="005F3C4F">
              <w:rPr>
                <w:rFonts w:cstheme="minorHAnsi"/>
              </w:rPr>
              <w:t>Over the next three years and with PASAI support, all SAIs communicate independence effectively through good practice websites.</w:t>
            </w:r>
          </w:p>
          <w:p w14:paraId="6B194F5A" w14:textId="77777777" w:rsidR="00DA4A51" w:rsidRPr="005F3C4F" w:rsidRDefault="00DA4A51" w:rsidP="00DA4A51">
            <w:pPr>
              <w:spacing w:after="60"/>
              <w:ind w:left="29"/>
              <w:rPr>
                <w:rFonts w:eastAsiaTheme="minorEastAsia" w:cstheme="minorHAnsi"/>
                <w:lang w:eastAsia="ja-JP"/>
              </w:rPr>
            </w:pPr>
            <w:r w:rsidRPr="005F3C4F">
              <w:rPr>
                <w:rFonts w:eastAsiaTheme="minorEastAsia" w:cstheme="minorHAnsi"/>
                <w:b/>
                <w:lang w:eastAsia="ja-JP"/>
              </w:rPr>
              <w:t>3.B.2</w:t>
            </w:r>
            <w:r w:rsidRPr="005F3C4F">
              <w:rPr>
                <w:rFonts w:eastAsiaTheme="minorEastAsia" w:cstheme="minorHAnsi"/>
                <w:lang w:eastAsia="ja-JP"/>
              </w:rPr>
              <w:t xml:space="preserve"> All SAIs produce high quality audits, confirmed by peer review a minimum of every 3 years.</w:t>
            </w:r>
          </w:p>
          <w:p w14:paraId="4506185F" w14:textId="77777777" w:rsidR="00DA4A51" w:rsidRPr="005F3C4F" w:rsidRDefault="00DA4A51" w:rsidP="00DA4A51">
            <w:pPr>
              <w:spacing w:after="60"/>
              <w:ind w:left="29"/>
              <w:rPr>
                <w:rFonts w:eastAsiaTheme="minorEastAsia" w:cstheme="minorHAnsi"/>
                <w:lang w:eastAsia="ja-JP"/>
              </w:rPr>
            </w:pPr>
            <w:r w:rsidRPr="005F3C4F">
              <w:rPr>
                <w:rFonts w:eastAsiaTheme="minorEastAsia" w:cstheme="minorHAnsi"/>
                <w:b/>
                <w:lang w:eastAsia="ja-JP"/>
              </w:rPr>
              <w:t>3.B.3</w:t>
            </w:r>
            <w:r w:rsidRPr="005F3C4F">
              <w:rPr>
                <w:rFonts w:eastAsiaTheme="minorEastAsia" w:cstheme="minorHAnsi"/>
                <w:lang w:eastAsia="ja-JP"/>
              </w:rPr>
              <w:t xml:space="preserve"> Cooperative financial audits are undertaken.</w:t>
            </w:r>
          </w:p>
          <w:p w14:paraId="15E1C4EA" w14:textId="77777777" w:rsidR="00DA4A51" w:rsidRPr="005F3C4F" w:rsidRDefault="00DA4A51" w:rsidP="00DA4A51">
            <w:pPr>
              <w:spacing w:after="60"/>
              <w:ind w:left="29"/>
              <w:rPr>
                <w:rFonts w:eastAsiaTheme="minorEastAsia" w:cstheme="minorHAnsi"/>
                <w:lang w:eastAsia="ja-JP"/>
              </w:rPr>
            </w:pPr>
            <w:r w:rsidRPr="005F3C4F">
              <w:rPr>
                <w:rFonts w:eastAsiaTheme="minorEastAsia" w:cstheme="minorHAnsi"/>
                <w:b/>
                <w:lang w:eastAsia="ja-JP"/>
              </w:rPr>
              <w:t>3.B.4</w:t>
            </w:r>
            <w:r w:rsidRPr="005F3C4F">
              <w:rPr>
                <w:rFonts w:eastAsiaTheme="minorEastAsia" w:cstheme="minorHAnsi"/>
                <w:lang w:eastAsia="ja-JP"/>
              </w:rPr>
              <w:t xml:space="preserve"> Financial audits in SAS countries are progressed and staff capability and capacity increased.</w:t>
            </w:r>
          </w:p>
          <w:p w14:paraId="114BF4AA" w14:textId="77777777" w:rsidR="00DA4A51" w:rsidRPr="005F3C4F" w:rsidRDefault="00DA4A51" w:rsidP="00DA4A51">
            <w:pPr>
              <w:spacing w:after="60" w:line="259" w:lineRule="auto"/>
              <w:ind w:left="29"/>
              <w:rPr>
                <w:rFonts w:cstheme="minorHAnsi"/>
              </w:rPr>
            </w:pPr>
            <w:r w:rsidRPr="005F3C4F">
              <w:rPr>
                <w:rFonts w:eastAsiaTheme="minorEastAsia" w:cstheme="minorHAnsi"/>
                <w:b/>
                <w:lang w:eastAsia="ja-JP"/>
              </w:rPr>
              <w:t>3.B.5</w:t>
            </w:r>
            <w:r w:rsidRPr="005F3C4F">
              <w:rPr>
                <w:rFonts w:eastAsiaTheme="minorEastAsia" w:cstheme="minorHAnsi"/>
                <w:lang w:eastAsia="ja-JP"/>
              </w:rPr>
              <w:t xml:space="preserve"> Financial auditors are trained annually on accounting standards.</w:t>
            </w:r>
          </w:p>
          <w:p w14:paraId="3C01B0D8" w14:textId="77777777" w:rsidR="00DA4A51" w:rsidRDefault="00DA4A51" w:rsidP="00DA4A51">
            <w:pPr>
              <w:spacing w:after="60" w:line="259" w:lineRule="auto"/>
              <w:ind w:left="29"/>
              <w:rPr>
                <w:rFonts w:eastAsiaTheme="minorEastAsia" w:cstheme="minorHAnsi"/>
                <w:bCs/>
                <w:lang w:eastAsia="ja-JP"/>
              </w:rPr>
            </w:pPr>
            <w:r w:rsidRPr="005F3C4F">
              <w:rPr>
                <w:rFonts w:eastAsiaTheme="minorEastAsia" w:cstheme="minorHAnsi"/>
                <w:bCs/>
                <w:lang w:eastAsia="ja-JP"/>
              </w:rPr>
              <w:t>4D SAIs plan for and use PASAI training resources and programmes</w:t>
            </w:r>
            <w:r w:rsidR="00061C30">
              <w:rPr>
                <w:rFonts w:eastAsiaTheme="minorEastAsia" w:cstheme="minorHAnsi"/>
                <w:bCs/>
                <w:lang w:eastAsia="ja-JP"/>
              </w:rPr>
              <w:t>.</w:t>
            </w:r>
          </w:p>
          <w:p w14:paraId="27EA1534" w14:textId="77777777" w:rsidR="00460DF6" w:rsidRPr="00460DF6" w:rsidRDefault="00460DF6" w:rsidP="00460DF6">
            <w:pPr>
              <w:spacing w:after="60" w:line="259" w:lineRule="auto"/>
              <w:ind w:left="29"/>
              <w:rPr>
                <w:rFonts w:eastAsiaTheme="minorEastAsia" w:cstheme="minorHAnsi"/>
                <w:bCs/>
                <w:i/>
                <w:iCs/>
                <w:lang w:eastAsia="ja-JP"/>
              </w:rPr>
            </w:pPr>
            <w:r w:rsidRPr="00460DF6">
              <w:rPr>
                <w:rFonts w:eastAsiaTheme="minorEastAsia" w:cstheme="minorHAnsi"/>
                <w:bCs/>
                <w:i/>
                <w:iCs/>
                <w:lang w:eastAsia="ja-JP"/>
              </w:rPr>
              <w:t>Indicators:</w:t>
            </w:r>
          </w:p>
          <w:p w14:paraId="523E0BC8" w14:textId="77777777" w:rsidR="00460DF6" w:rsidRPr="005F3C4F" w:rsidRDefault="00460DF6" w:rsidP="00460DF6">
            <w:pPr>
              <w:spacing w:after="60" w:line="259" w:lineRule="auto"/>
              <w:rPr>
                <w:rFonts w:eastAsiaTheme="minorEastAsia" w:cstheme="minorHAnsi"/>
                <w:bCs/>
                <w:lang w:eastAsia="ja-JP"/>
              </w:rPr>
            </w:pPr>
            <w:r w:rsidRPr="005F3C4F">
              <w:rPr>
                <w:rFonts w:eastAsiaTheme="minorEastAsia" w:cstheme="minorHAnsi"/>
                <w:b/>
                <w:lang w:eastAsia="ja-JP"/>
              </w:rPr>
              <w:t>2B</w:t>
            </w:r>
            <w:r w:rsidRPr="005F3C4F">
              <w:rPr>
                <w:rFonts w:eastAsia="Times New Roman" w:cstheme="minorHAnsi"/>
                <w:bCs/>
                <w:lang w:eastAsia="ja-JP"/>
              </w:rPr>
              <w:t xml:space="preserve"> </w:t>
            </w:r>
            <w:r w:rsidRPr="005F3C4F">
              <w:rPr>
                <w:rFonts w:eastAsiaTheme="minorEastAsia" w:cstheme="minorHAnsi"/>
                <w:bCs/>
                <w:lang w:eastAsia="ja-JP"/>
              </w:rPr>
              <w:t>SAIs are seen in their country systems and across the region, as a credible source of independent and objective insight and guidance on the management of public resources.</w:t>
            </w:r>
            <w:r w:rsidRPr="005F3C4F">
              <w:rPr>
                <w:rFonts w:eastAsia="Times New Roman" w:cstheme="minorHAnsi"/>
                <w:bCs/>
                <w:lang w:eastAsia="ja-JP"/>
              </w:rPr>
              <w:t xml:space="preserve"> </w:t>
            </w:r>
          </w:p>
          <w:p w14:paraId="3156D970" w14:textId="77777777" w:rsidR="00460DF6" w:rsidRPr="005F3C4F" w:rsidRDefault="00460DF6" w:rsidP="00460DF6">
            <w:pPr>
              <w:spacing w:after="60" w:line="259" w:lineRule="auto"/>
              <w:ind w:right="65"/>
              <w:rPr>
                <w:rFonts w:eastAsiaTheme="minorEastAsia" w:cstheme="minorHAnsi"/>
                <w:bCs/>
                <w:lang w:eastAsia="ja-JP"/>
              </w:rPr>
            </w:pPr>
            <w:r w:rsidRPr="005F3C4F">
              <w:rPr>
                <w:rFonts w:eastAsiaTheme="minorEastAsia" w:cstheme="minorHAnsi"/>
                <w:b/>
                <w:lang w:eastAsia="ja-JP"/>
              </w:rPr>
              <w:t>2C</w:t>
            </w:r>
            <w:r w:rsidRPr="005F3C4F">
              <w:rPr>
                <w:rFonts w:eastAsiaTheme="minorEastAsia" w:cstheme="minorHAnsi"/>
                <w:bCs/>
                <w:lang w:eastAsia="ja-JP"/>
              </w:rPr>
              <w:t xml:space="preserve"> Strong partnerships are developed with regional organisations with an interest in enhanced accountability and transparency.</w:t>
            </w:r>
            <w:r w:rsidRPr="005F3C4F">
              <w:rPr>
                <w:rFonts w:eastAsia="Times New Roman" w:cstheme="minorHAnsi"/>
                <w:bCs/>
                <w:lang w:eastAsia="ja-JP"/>
              </w:rPr>
              <w:t xml:space="preserve"> </w:t>
            </w:r>
          </w:p>
          <w:p w14:paraId="29F5E551" w14:textId="1D92A500" w:rsidR="00460DF6" w:rsidRPr="00460DF6" w:rsidRDefault="00460DF6" w:rsidP="00460DF6">
            <w:pPr>
              <w:spacing w:after="60" w:line="259" w:lineRule="auto"/>
              <w:rPr>
                <w:rFonts w:cstheme="minorHAnsi"/>
                <w:bCs/>
              </w:rPr>
            </w:pPr>
            <w:r w:rsidRPr="005F3C4F">
              <w:rPr>
                <w:rFonts w:eastAsiaTheme="minorEastAsia" w:cstheme="minorHAnsi"/>
                <w:b/>
                <w:lang w:eastAsia="ja-JP"/>
              </w:rPr>
              <w:t>2D</w:t>
            </w:r>
            <w:r w:rsidRPr="005F3C4F">
              <w:rPr>
                <w:rFonts w:eastAsia="Times New Roman" w:cstheme="minorHAnsi"/>
                <w:bCs/>
                <w:lang w:eastAsia="ja-JP"/>
              </w:rPr>
              <w:t xml:space="preserve"> </w:t>
            </w:r>
            <w:r w:rsidRPr="005F3C4F">
              <w:rPr>
                <w:rFonts w:eastAsiaTheme="minorEastAsia" w:cstheme="minorHAnsi"/>
                <w:bCs/>
                <w:lang w:eastAsia="ja-JP"/>
              </w:rPr>
              <w:t>SAIs advocate for improvements in the public financial management systems adopted by their countries.</w:t>
            </w:r>
            <w:r w:rsidRPr="005F3C4F">
              <w:rPr>
                <w:rFonts w:eastAsia="Times New Roman" w:cstheme="minorHAnsi"/>
                <w:bCs/>
                <w:lang w:eastAsia="ja-JP"/>
              </w:rPr>
              <w:t xml:space="preserve"> </w:t>
            </w:r>
          </w:p>
        </w:tc>
      </w:tr>
    </w:tbl>
    <w:p w14:paraId="7CC9FBAD" w14:textId="77777777" w:rsidR="00DA4A51" w:rsidRDefault="00DA4A51" w:rsidP="00DA4A51">
      <w:pPr>
        <w:pStyle w:val="ListParagraph"/>
        <w:numPr>
          <w:ilvl w:val="0"/>
          <w:numId w:val="0"/>
        </w:numPr>
      </w:pPr>
    </w:p>
    <w:p w14:paraId="6BC9281C" w14:textId="77777777" w:rsidR="004A7F4D" w:rsidRDefault="004A7F4D" w:rsidP="009604B4">
      <w:pPr>
        <w:pStyle w:val="ListParagraph"/>
        <w:rPr>
          <w:lang w:eastAsia="en-GB"/>
        </w:rPr>
      </w:pPr>
      <w:r w:rsidRPr="009604B4">
        <w:t xml:space="preserve">Another reason PASAI’s reporting focus on outputs instead of achievements is that the organisation did not allocate appropriate resources for </w:t>
      </w:r>
      <w:r w:rsidR="005019CA" w:rsidRPr="009604B4">
        <w:t xml:space="preserve">monitoring </w:t>
      </w:r>
      <w:r w:rsidRPr="009604B4">
        <w:t xml:space="preserve">the MER. </w:t>
      </w:r>
      <w:r w:rsidR="005019CA" w:rsidRPr="009604B4">
        <w:t>T</w:t>
      </w:r>
      <w:r w:rsidRPr="009604B4">
        <w:t xml:space="preserve">he </w:t>
      </w:r>
      <w:r w:rsidR="009604B4">
        <w:t>Secretariat does not have the necessary expertise, nor time, to monitor the indicators.</w:t>
      </w:r>
      <w:r w:rsidRPr="009604B4">
        <w:t xml:space="preserve"> As a result, PASAI’s activities have been planned without staff understanding if and how their programs are linked to MER’s indicators. PASAI’s program plan template is delinked from the </w:t>
      </w:r>
      <w:r w:rsidR="009604B4">
        <w:t>MER.</w:t>
      </w:r>
    </w:p>
    <w:p w14:paraId="1F14BB93" w14:textId="77777777" w:rsidR="00607AA3" w:rsidRPr="009B211A" w:rsidRDefault="00607AA3" w:rsidP="0031684E">
      <w:pPr>
        <w:pStyle w:val="Heading2"/>
      </w:pPr>
      <w:bookmarkStart w:id="82" w:name="_Toc529904502"/>
      <w:bookmarkStart w:id="83" w:name="_Toc530567670"/>
      <w:bookmarkStart w:id="84" w:name="_Toc5873460"/>
      <w:r w:rsidRPr="009B211A">
        <w:t>Addressing other development issues</w:t>
      </w:r>
      <w:bookmarkEnd w:id="82"/>
      <w:bookmarkEnd w:id="83"/>
      <w:bookmarkEnd w:id="84"/>
    </w:p>
    <w:p w14:paraId="796CC48D" w14:textId="77777777" w:rsidR="00607AA3" w:rsidRPr="005B254C" w:rsidRDefault="00607AA3" w:rsidP="00D32B0A">
      <w:pPr>
        <w:spacing w:after="60"/>
        <w:jc w:val="lowKashida"/>
      </w:pPr>
      <w:r w:rsidRPr="009B211A">
        <w:t>This section addressed the following question in the TOR</w:t>
      </w:r>
      <w:r w:rsidRPr="00D32B0A">
        <w:t xml:space="preserve">: </w:t>
      </w:r>
      <w:r w:rsidRPr="00D32B0A">
        <w:rPr>
          <w:b/>
          <w:bCs/>
        </w:rPr>
        <w:t>How effective have PASAI’s programs been in addressing and contributing towards other development issues such as gender equality, social inclusion, poverty, prosperity, stability, etc.?</w:t>
      </w:r>
      <w:r w:rsidRPr="00D32B0A">
        <w:t xml:space="preserve"> </w:t>
      </w:r>
    </w:p>
    <w:p w14:paraId="24F593D0" w14:textId="77777777" w:rsidR="00FD58C9" w:rsidRPr="00FD58C9" w:rsidRDefault="00F0768D" w:rsidP="00FD58C9">
      <w:pPr>
        <w:pStyle w:val="ListParagraph"/>
      </w:pPr>
      <w:r>
        <w:t>PASAI’s Gender Policy, approved in 2016 and revised in 2018, has the goal of promoting</w:t>
      </w:r>
      <w:r w:rsidRPr="00F0768D">
        <w:t xml:space="preserve"> gender equality and women’s empowerment in the Pacific thro</w:t>
      </w:r>
      <w:r w:rsidR="00B36618">
        <w:t>ugh its programs and activities and to support</w:t>
      </w:r>
      <w:r w:rsidR="00B36618" w:rsidRPr="00B36618">
        <w:t xml:space="preserve"> member SAIs to enhance the gender focus in their audit practice.</w:t>
      </w:r>
      <w:r w:rsidR="00FD58C9">
        <w:t xml:space="preserve"> </w:t>
      </w:r>
      <w:r w:rsidR="00FD58C9" w:rsidRPr="00FD58C9">
        <w:t>In the policy, PASAI commits to lead by example through promoting gender equality:</w:t>
      </w:r>
    </w:p>
    <w:p w14:paraId="7E8EBB73" w14:textId="281E4BB7" w:rsidR="00FD58C9" w:rsidRDefault="000539F0" w:rsidP="00FD58C9">
      <w:pPr>
        <w:pStyle w:val="ListParagraph"/>
        <w:numPr>
          <w:ilvl w:val="0"/>
          <w:numId w:val="51"/>
        </w:numPr>
      </w:pPr>
      <w:r>
        <w:t>Within the organisation, e</w:t>
      </w:r>
      <w:r w:rsidR="00FD58C9" w:rsidRPr="00FD58C9">
        <w:t>nsuring a gender balance amongst the participants in its capacity development programs, in the PASAI management and staffing</w:t>
      </w:r>
      <w:r w:rsidR="00FD58C9">
        <w:t xml:space="preserve"> and in</w:t>
      </w:r>
      <w:r w:rsidR="00FD58C9" w:rsidRPr="00FD58C9">
        <w:t xml:space="preserve"> PASAI’s Governing Board (as far as possible).</w:t>
      </w:r>
    </w:p>
    <w:p w14:paraId="21F80699" w14:textId="77777777" w:rsidR="00824CA1" w:rsidRDefault="00824CA1" w:rsidP="00824CA1">
      <w:pPr>
        <w:pStyle w:val="ListParagraph"/>
        <w:numPr>
          <w:ilvl w:val="0"/>
          <w:numId w:val="51"/>
        </w:numPr>
      </w:pPr>
      <w:r w:rsidRPr="00FD58C9">
        <w:t>Within members’ organisation</w:t>
      </w:r>
      <w:r>
        <w:t>,</w:t>
      </w:r>
      <w:r w:rsidRPr="00FD58C9">
        <w:t xml:space="preserve"> through raising SAI</w:t>
      </w:r>
      <w:r>
        <w:t>s’</w:t>
      </w:r>
      <w:r w:rsidRPr="00FD58C9">
        <w:t xml:space="preserve"> awareness of gender equality in their organiza</w:t>
      </w:r>
      <w:r>
        <w:t>tional structures and processes and through</w:t>
      </w:r>
      <w:r w:rsidRPr="00FD58C9">
        <w:t xml:space="preserve"> </w:t>
      </w:r>
      <w:r>
        <w:t>promoting</w:t>
      </w:r>
      <w:r w:rsidRPr="00FD58C9">
        <w:t xml:space="preserve"> and support</w:t>
      </w:r>
      <w:r>
        <w:t>ing</w:t>
      </w:r>
      <w:r w:rsidRPr="00FD58C9">
        <w:t xml:space="preserve"> SAIs in proactively participating in and contributing to the gender dialogue in their countries</w:t>
      </w:r>
      <w:r>
        <w:t>.</w:t>
      </w:r>
    </w:p>
    <w:p w14:paraId="51CEE104" w14:textId="29544E55" w:rsidR="00FD58C9" w:rsidRPr="00FD58C9" w:rsidRDefault="00FD58C9" w:rsidP="00824CA1">
      <w:pPr>
        <w:pStyle w:val="ListParagraph"/>
        <w:numPr>
          <w:ilvl w:val="0"/>
          <w:numId w:val="51"/>
        </w:numPr>
      </w:pPr>
      <w:r w:rsidRPr="00FD58C9">
        <w:t>Through audit work, advocating and supporting SAIs to take account of gend</w:t>
      </w:r>
      <w:r w:rsidR="00824CA1">
        <w:t xml:space="preserve">er issues in their audit work. </w:t>
      </w:r>
    </w:p>
    <w:p w14:paraId="1E75FF66" w14:textId="215D7542" w:rsidR="00AC7FC2" w:rsidRDefault="00682D0D" w:rsidP="003741E4">
      <w:pPr>
        <w:pStyle w:val="ListParagraph"/>
      </w:pPr>
      <w:r>
        <w:lastRenderedPageBreak/>
        <w:t xml:space="preserve">When sending invitation to programs and activities, PASAI request that Heads of SAIs, who nominate participants, to consider gender equality in the nomination process. </w:t>
      </w:r>
      <w:r w:rsidR="00E34000">
        <w:t xml:space="preserve">According to PASAI’s Annual reports, </w:t>
      </w:r>
      <w:r w:rsidR="00D95FA8">
        <w:t>there is an overall balance in</w:t>
      </w:r>
      <w:r w:rsidR="00DD29C8">
        <w:t xml:space="preserve"> participation of male and female participants in PASAI’</w:t>
      </w:r>
      <w:r w:rsidR="008454C4">
        <w:t>s programs and activities</w:t>
      </w:r>
      <w:r w:rsidR="00D95FA8">
        <w:t>, with an imbalance occurring in 2016-2017</w:t>
      </w:r>
      <w:r w:rsidR="00D95FA8" w:rsidRPr="00D95FA8">
        <w:t xml:space="preserve"> </w:t>
      </w:r>
      <w:r w:rsidR="00D95FA8">
        <w:t>as shown in the table below</w:t>
      </w:r>
      <w:r w:rsidR="008454C4">
        <w:t>. However, the Secretariat does not keep a</w:t>
      </w:r>
      <w:r w:rsidR="003741E4">
        <w:t xml:space="preserve">n integrated </w:t>
      </w:r>
      <w:r w:rsidR="008454C4">
        <w:t>list of program</w:t>
      </w:r>
      <w:r w:rsidR="000B700F">
        <w:t>’</w:t>
      </w:r>
      <w:r w:rsidR="008454C4">
        <w:t xml:space="preserve"> participants and the evaluation team could not verify the data reported.</w:t>
      </w:r>
    </w:p>
    <w:p w14:paraId="1C8C88B9" w14:textId="35E408FB" w:rsidR="00AC7FC2" w:rsidRDefault="00AC7FC2" w:rsidP="00AC7FC2">
      <w:pPr>
        <w:pStyle w:val="Caption"/>
      </w:pPr>
      <w:bookmarkStart w:id="85" w:name="_Toc5873488"/>
      <w:r>
        <w:t xml:space="preserve">Table </w:t>
      </w:r>
      <w:r>
        <w:fldChar w:fldCharType="begin"/>
      </w:r>
      <w:r>
        <w:instrText xml:space="preserve"> SEQ Table \* ARABIC </w:instrText>
      </w:r>
      <w:r>
        <w:fldChar w:fldCharType="separate"/>
      </w:r>
      <w:r w:rsidR="00365BE6">
        <w:rPr>
          <w:noProof/>
        </w:rPr>
        <w:t>12</w:t>
      </w:r>
      <w:r>
        <w:fldChar w:fldCharType="end"/>
      </w:r>
      <w:r>
        <w:rPr>
          <w:lang w:val="en-US"/>
        </w:rPr>
        <w:t xml:space="preserve">: </w:t>
      </w:r>
      <w:r w:rsidRPr="000224FB">
        <w:rPr>
          <w:lang w:val="en-US"/>
        </w:rPr>
        <w:t xml:space="preserve">Gender disaggregated </w:t>
      </w:r>
      <w:r>
        <w:rPr>
          <w:lang w:val="en-US"/>
        </w:rPr>
        <w:t xml:space="preserve">data </w:t>
      </w:r>
      <w:r w:rsidRPr="000224FB">
        <w:rPr>
          <w:lang w:val="en-US"/>
        </w:rPr>
        <w:t>on program participants</w:t>
      </w:r>
      <w:bookmarkEnd w:id="85"/>
    </w:p>
    <w:tbl>
      <w:tblPr>
        <w:tblStyle w:val="TableGrid"/>
        <w:tblW w:w="0" w:type="auto"/>
        <w:jc w:val="center"/>
        <w:tblLook w:val="04A0" w:firstRow="1" w:lastRow="0" w:firstColumn="1" w:lastColumn="0" w:noHBand="0" w:noVBand="1"/>
      </w:tblPr>
      <w:tblGrid>
        <w:gridCol w:w="6516"/>
        <w:gridCol w:w="959"/>
        <w:gridCol w:w="1134"/>
      </w:tblGrid>
      <w:tr w:rsidR="00AC7FC2" w14:paraId="32A7AF5F" w14:textId="77777777" w:rsidTr="00AC7FC2">
        <w:trPr>
          <w:jc w:val="center"/>
        </w:trPr>
        <w:tc>
          <w:tcPr>
            <w:tcW w:w="6516" w:type="dxa"/>
          </w:tcPr>
          <w:p w14:paraId="0967D1FF" w14:textId="69D2B56B" w:rsidR="00AC7FC2" w:rsidRDefault="00AC7FC2" w:rsidP="00AC7FC2">
            <w:pPr>
              <w:spacing w:after="0"/>
            </w:pPr>
          </w:p>
        </w:tc>
        <w:tc>
          <w:tcPr>
            <w:tcW w:w="959" w:type="dxa"/>
          </w:tcPr>
          <w:p w14:paraId="6EEFE7BE" w14:textId="77777777" w:rsidR="00AC7FC2" w:rsidRDefault="00AC7FC2" w:rsidP="004612AA">
            <w:r>
              <w:t>% male</w:t>
            </w:r>
          </w:p>
        </w:tc>
        <w:tc>
          <w:tcPr>
            <w:tcW w:w="1134" w:type="dxa"/>
          </w:tcPr>
          <w:p w14:paraId="049A6880" w14:textId="77777777" w:rsidR="00AC7FC2" w:rsidRDefault="00AC7FC2" w:rsidP="004612AA">
            <w:r>
              <w:t>% female</w:t>
            </w:r>
          </w:p>
        </w:tc>
      </w:tr>
      <w:tr w:rsidR="00AC7FC2" w14:paraId="4216BAB7" w14:textId="77777777" w:rsidTr="00AC7FC2">
        <w:trPr>
          <w:jc w:val="center"/>
        </w:trPr>
        <w:tc>
          <w:tcPr>
            <w:tcW w:w="6516" w:type="dxa"/>
          </w:tcPr>
          <w:p w14:paraId="1B4A5C4B" w14:textId="1B401144" w:rsidR="00AC7FC2" w:rsidRDefault="00AC7FC2" w:rsidP="009B639D">
            <w:pPr>
              <w:spacing w:after="0"/>
            </w:pPr>
            <w:r w:rsidRPr="00C34810">
              <w:t xml:space="preserve">The completed activities involved all 26 SAIs with total participation of 207 staff, of which 48% were male and 52% were female. </w:t>
            </w:r>
            <w:r w:rsidR="00332A60">
              <w:t>(2014-2015)</w:t>
            </w:r>
          </w:p>
        </w:tc>
        <w:tc>
          <w:tcPr>
            <w:tcW w:w="959" w:type="dxa"/>
            <w:vAlign w:val="center"/>
          </w:tcPr>
          <w:p w14:paraId="0EC36C16" w14:textId="77777777" w:rsidR="00AC7FC2" w:rsidRDefault="00AC7FC2" w:rsidP="00AC7FC2">
            <w:pPr>
              <w:jc w:val="center"/>
            </w:pPr>
            <w:r>
              <w:t>48</w:t>
            </w:r>
          </w:p>
        </w:tc>
        <w:tc>
          <w:tcPr>
            <w:tcW w:w="1134" w:type="dxa"/>
            <w:vAlign w:val="center"/>
          </w:tcPr>
          <w:p w14:paraId="7A163C5D" w14:textId="77777777" w:rsidR="00AC7FC2" w:rsidRDefault="00AC7FC2" w:rsidP="00AC7FC2">
            <w:pPr>
              <w:jc w:val="center"/>
            </w:pPr>
            <w:r>
              <w:t>52</w:t>
            </w:r>
          </w:p>
        </w:tc>
      </w:tr>
      <w:tr w:rsidR="00AC7FC2" w14:paraId="5C6FDB56" w14:textId="77777777" w:rsidTr="00AC7FC2">
        <w:trPr>
          <w:jc w:val="center"/>
        </w:trPr>
        <w:tc>
          <w:tcPr>
            <w:tcW w:w="6516" w:type="dxa"/>
          </w:tcPr>
          <w:p w14:paraId="6293A71E" w14:textId="139483EA" w:rsidR="00AC7FC2" w:rsidRDefault="009B639D" w:rsidP="00CF2BA6">
            <w:pPr>
              <w:spacing w:after="0"/>
            </w:pPr>
            <w:r>
              <w:rPr>
                <w:rFonts w:cstheme="minorHAnsi"/>
              </w:rPr>
              <w:t>—</w:t>
            </w:r>
            <w:r>
              <w:t xml:space="preserve"> </w:t>
            </w:r>
            <w:r w:rsidR="00CF2BA6">
              <w:t xml:space="preserve">Of the </w:t>
            </w:r>
            <w:r w:rsidR="00AC7FC2" w:rsidRPr="00C34810">
              <w:rPr>
                <w:w w:val="95"/>
                <w:lang w:bidi="en-US"/>
              </w:rPr>
              <w:t xml:space="preserve">160 activities </w:t>
            </w:r>
            <w:r w:rsidR="00CF2BA6" w:rsidRPr="00C34810">
              <w:rPr>
                <w:w w:val="95"/>
                <w:lang w:bidi="en-US"/>
              </w:rPr>
              <w:t xml:space="preserve">carried out </w:t>
            </w:r>
            <w:r w:rsidR="00AC7FC2" w:rsidRPr="00C34810">
              <w:rPr>
                <w:w w:val="95"/>
                <w:lang w:bidi="en-US"/>
              </w:rPr>
              <w:t>in the reporting period</w:t>
            </w:r>
            <w:r w:rsidR="00CF2BA6">
              <w:rPr>
                <w:w w:val="95"/>
                <w:lang w:bidi="en-US"/>
              </w:rPr>
              <w:t>, a</w:t>
            </w:r>
            <w:r w:rsidR="00AC7FC2" w:rsidRPr="00C34810">
              <w:rPr>
                <w:w w:val="95"/>
                <w:lang w:bidi="en-US"/>
              </w:rPr>
              <w:t xml:space="preserve">bout 365 SAI staff (58% female) participated in one or more </w:t>
            </w:r>
            <w:r w:rsidR="00AB2F71">
              <w:rPr>
                <w:w w:val="95"/>
                <w:lang w:bidi="en-US"/>
              </w:rPr>
              <w:t>activity</w:t>
            </w:r>
            <w:r w:rsidR="00CF2BA6">
              <w:rPr>
                <w:w w:val="95"/>
                <w:lang w:bidi="en-US"/>
              </w:rPr>
              <w:t>.</w:t>
            </w:r>
            <w:r w:rsidR="00332A60">
              <w:rPr>
                <w:w w:val="95"/>
                <w:lang w:bidi="en-US"/>
              </w:rPr>
              <w:t xml:space="preserve"> (</w:t>
            </w:r>
            <w:r w:rsidR="00332A60">
              <w:t>2015-2016)</w:t>
            </w:r>
          </w:p>
        </w:tc>
        <w:tc>
          <w:tcPr>
            <w:tcW w:w="959" w:type="dxa"/>
            <w:vAlign w:val="center"/>
          </w:tcPr>
          <w:p w14:paraId="557F1006" w14:textId="77777777" w:rsidR="00AC7FC2" w:rsidRDefault="00AC7FC2" w:rsidP="00AC7FC2">
            <w:pPr>
              <w:jc w:val="center"/>
            </w:pPr>
            <w:r>
              <w:t>42</w:t>
            </w:r>
          </w:p>
        </w:tc>
        <w:tc>
          <w:tcPr>
            <w:tcW w:w="1134" w:type="dxa"/>
            <w:vAlign w:val="center"/>
          </w:tcPr>
          <w:p w14:paraId="0696A620" w14:textId="77777777" w:rsidR="00AC7FC2" w:rsidRDefault="00AC7FC2" w:rsidP="00AC7FC2">
            <w:pPr>
              <w:jc w:val="center"/>
            </w:pPr>
            <w:r>
              <w:t>58</w:t>
            </w:r>
          </w:p>
        </w:tc>
      </w:tr>
      <w:tr w:rsidR="00AC7FC2" w14:paraId="490D964C" w14:textId="77777777" w:rsidTr="00AC7FC2">
        <w:trPr>
          <w:jc w:val="center"/>
        </w:trPr>
        <w:tc>
          <w:tcPr>
            <w:tcW w:w="6516" w:type="dxa"/>
          </w:tcPr>
          <w:p w14:paraId="54B15F83" w14:textId="738C309E" w:rsidR="00AC7FC2" w:rsidRDefault="00332A60" w:rsidP="00AB2F71">
            <w:pPr>
              <w:spacing w:after="0"/>
            </w:pPr>
            <w:r>
              <w:t>O</w:t>
            </w:r>
            <w:r w:rsidR="00CF2BA6">
              <w:t xml:space="preserve">f the </w:t>
            </w:r>
            <w:r w:rsidR="00AC7FC2" w:rsidRPr="00BD030C">
              <w:t xml:space="preserve">68 activities </w:t>
            </w:r>
            <w:r w:rsidR="00CF2BA6" w:rsidRPr="00BD030C">
              <w:t xml:space="preserve">completed </w:t>
            </w:r>
            <w:r w:rsidR="00AC7FC2" w:rsidRPr="00BD030C">
              <w:t>in the reporting period</w:t>
            </w:r>
            <w:r w:rsidR="00CF2BA6">
              <w:t>, a</w:t>
            </w:r>
            <w:r w:rsidR="00AC7FC2" w:rsidRPr="00BD030C">
              <w:t xml:space="preserve">bout 623 SAI staff (62% female) participated in one or more </w:t>
            </w:r>
            <w:r w:rsidR="00AB2F71">
              <w:t>activity.</w:t>
            </w:r>
            <w:r>
              <w:t xml:space="preserve"> (2016-2017)</w:t>
            </w:r>
          </w:p>
        </w:tc>
        <w:tc>
          <w:tcPr>
            <w:tcW w:w="959" w:type="dxa"/>
            <w:vAlign w:val="center"/>
          </w:tcPr>
          <w:p w14:paraId="33AA13A2" w14:textId="77777777" w:rsidR="00AC7FC2" w:rsidRDefault="00AC7FC2" w:rsidP="00AC7FC2">
            <w:pPr>
              <w:jc w:val="center"/>
            </w:pPr>
            <w:r>
              <w:t>38</w:t>
            </w:r>
          </w:p>
        </w:tc>
        <w:tc>
          <w:tcPr>
            <w:tcW w:w="1134" w:type="dxa"/>
            <w:vAlign w:val="center"/>
          </w:tcPr>
          <w:p w14:paraId="1EC00F09" w14:textId="77777777" w:rsidR="00AC7FC2" w:rsidRDefault="00AC7FC2" w:rsidP="00AC7FC2">
            <w:pPr>
              <w:jc w:val="center"/>
            </w:pPr>
            <w:r>
              <w:t>62</w:t>
            </w:r>
          </w:p>
        </w:tc>
      </w:tr>
      <w:tr w:rsidR="00AC7FC2" w14:paraId="5BBA27AB" w14:textId="77777777" w:rsidTr="00AC7FC2">
        <w:trPr>
          <w:jc w:val="center"/>
        </w:trPr>
        <w:tc>
          <w:tcPr>
            <w:tcW w:w="6516" w:type="dxa"/>
          </w:tcPr>
          <w:p w14:paraId="5C095DED" w14:textId="2F6D9D80" w:rsidR="00AC7FC2" w:rsidRDefault="00AB2F71" w:rsidP="00AB2F71">
            <w:pPr>
              <w:spacing w:after="0"/>
            </w:pPr>
            <w:r>
              <w:t xml:space="preserve">Of the </w:t>
            </w:r>
            <w:r w:rsidR="00AC7FC2" w:rsidRPr="00C34810">
              <w:t xml:space="preserve">41 activities </w:t>
            </w:r>
            <w:r>
              <w:t xml:space="preserve">completed </w:t>
            </w:r>
            <w:r w:rsidR="00AC7FC2" w:rsidRPr="00C34810">
              <w:t>in the reporting period</w:t>
            </w:r>
            <w:r>
              <w:t>, a</w:t>
            </w:r>
            <w:r w:rsidR="00AC7FC2" w:rsidRPr="00C34810">
              <w:t xml:space="preserve">bout 136 SAI staff, members of legislature, and officials from government ministries and other public sector entities (overall 51% female) participated in one or more of </w:t>
            </w:r>
            <w:r>
              <w:t xml:space="preserve">activity. </w:t>
            </w:r>
            <w:r w:rsidR="00332A60">
              <w:t>(2017-2018)</w:t>
            </w:r>
          </w:p>
        </w:tc>
        <w:tc>
          <w:tcPr>
            <w:tcW w:w="959" w:type="dxa"/>
            <w:vAlign w:val="center"/>
          </w:tcPr>
          <w:p w14:paraId="6E653F5C" w14:textId="77777777" w:rsidR="00AC7FC2" w:rsidRDefault="00AC7FC2" w:rsidP="00AC7FC2">
            <w:pPr>
              <w:jc w:val="center"/>
            </w:pPr>
            <w:r>
              <w:t>49</w:t>
            </w:r>
          </w:p>
        </w:tc>
        <w:tc>
          <w:tcPr>
            <w:tcW w:w="1134" w:type="dxa"/>
            <w:vAlign w:val="center"/>
          </w:tcPr>
          <w:p w14:paraId="3D3CACB3" w14:textId="77777777" w:rsidR="00AC7FC2" w:rsidRDefault="00AC7FC2" w:rsidP="00AC7FC2">
            <w:pPr>
              <w:jc w:val="center"/>
            </w:pPr>
            <w:r>
              <w:t>51</w:t>
            </w:r>
          </w:p>
        </w:tc>
      </w:tr>
    </w:tbl>
    <w:p w14:paraId="1E52B42A" w14:textId="55FB73A5" w:rsidR="00682D0D" w:rsidRDefault="00AC7FC2" w:rsidP="000B700F">
      <w:pPr>
        <w:pStyle w:val="ListParagraph"/>
        <w:numPr>
          <w:ilvl w:val="0"/>
          <w:numId w:val="0"/>
        </w:numPr>
        <w:jc w:val="center"/>
      </w:pPr>
      <w:r>
        <w:t>Source</w:t>
      </w:r>
      <w:r w:rsidR="009B639D">
        <w:t xml:space="preserve"> of data: PASAI Annual r</w:t>
      </w:r>
      <w:r>
        <w:t>eports</w:t>
      </w:r>
    </w:p>
    <w:p w14:paraId="4AA85623" w14:textId="21411F3E" w:rsidR="000B700F" w:rsidRDefault="0048760C" w:rsidP="0048760C">
      <w:pPr>
        <w:pStyle w:val="ListParagraph"/>
      </w:pPr>
      <w:r>
        <w:t>The Secretariat has had two male Chief Executives and females Program Directors and staff. The team of stable consultants has male and female consultants. The PASAI Board has had a balanced gender representation, as far as the Board members are Heads of SAI, whose majority in the Pacific are males (see data below).</w:t>
      </w:r>
    </w:p>
    <w:p w14:paraId="20C88070" w14:textId="70B81A4B" w:rsidR="0026782C" w:rsidRDefault="0026782C" w:rsidP="00E207C5">
      <w:pPr>
        <w:pStyle w:val="ListParagraph"/>
      </w:pPr>
      <w:r w:rsidRPr="00363495">
        <w:t xml:space="preserve">The </w:t>
      </w:r>
      <w:r>
        <w:t xml:space="preserve">2014 and </w:t>
      </w:r>
      <w:r w:rsidRPr="00363495">
        <w:t xml:space="preserve">2017 </w:t>
      </w:r>
      <w:r w:rsidR="000B318B">
        <w:t xml:space="preserve">INTOSAI </w:t>
      </w:r>
      <w:r w:rsidRPr="00363495">
        <w:t>Global SAI Survey data shows that the total number of SAI staff</w:t>
      </w:r>
      <w:r w:rsidR="0048760C">
        <w:t xml:space="preserve"> amongst the 20 participating SAIs</w:t>
      </w:r>
      <w:r w:rsidRPr="00363495">
        <w:t xml:space="preserve"> is balanced in terms of gender</w:t>
      </w:r>
      <w:r w:rsidR="001C7540">
        <w:t>, as shown in the figure below</w:t>
      </w:r>
      <w:r>
        <w:t>.</w:t>
      </w:r>
      <w:r>
        <w:rPr>
          <w:rStyle w:val="FootnoteReference"/>
        </w:rPr>
        <w:footnoteReference w:id="42"/>
      </w:r>
      <w:r>
        <w:t xml:space="preserve"> </w:t>
      </w:r>
      <w:r w:rsidR="00CF2BA6" w:rsidRPr="00363495">
        <w:t>There is, however, imbalance when looking at different income groups. The wide gender gap in SAI staff are found in High and Low Income countries.</w:t>
      </w:r>
      <w:r w:rsidR="00CF2BA6">
        <w:t xml:space="preserve"> </w:t>
      </w:r>
      <w:r>
        <w:t>T</w:t>
      </w:r>
      <w:r w:rsidRPr="00363495">
        <w:t xml:space="preserve">he </w:t>
      </w:r>
      <w:r w:rsidR="001C7540">
        <w:t>significant</w:t>
      </w:r>
      <w:r w:rsidR="001C7540" w:rsidRPr="00363495">
        <w:t xml:space="preserve"> gap </w:t>
      </w:r>
      <w:r w:rsidRPr="00363495">
        <w:t xml:space="preserve">between male and female employees </w:t>
      </w:r>
      <w:r>
        <w:t xml:space="preserve">in SAIs </w:t>
      </w:r>
      <w:r w:rsidRPr="00363495">
        <w:t>happens for Heads of SAI, where 75% is male. The senior management teams in SAI are fai</w:t>
      </w:r>
      <w:r>
        <w:t>rly balanced in terms of gender</w:t>
      </w:r>
      <w:r w:rsidR="000319B1">
        <w:t>, with 46% male and 54% female managers in 2017</w:t>
      </w:r>
      <w:r w:rsidRPr="00363495">
        <w:t>.</w:t>
      </w:r>
      <w:r>
        <w:t xml:space="preserve"> </w:t>
      </w:r>
      <w:r w:rsidR="00E207C5" w:rsidRPr="00E207C5">
        <w:rPr>
          <w:lang w:val="en-US"/>
        </w:rPr>
        <w:t xml:space="preserve">The overall gender gap for professional and support staff found in 2014 decreased, with slightly more male staff in professional positions (a gap of 14% in 2014 to 6% in 2017) and more female staff in supporting positions (a gap of 28% in 2014 to 18% in 2017). </w:t>
      </w:r>
    </w:p>
    <w:p w14:paraId="3395E5B7" w14:textId="4B631420" w:rsidR="001C7540" w:rsidRDefault="001C7540" w:rsidP="001C7540">
      <w:pPr>
        <w:pStyle w:val="Caption"/>
      </w:pPr>
      <w:bookmarkStart w:id="86" w:name="_Toc5873503"/>
      <w:r>
        <w:t xml:space="preserve">Figure </w:t>
      </w:r>
      <w:r>
        <w:fldChar w:fldCharType="begin"/>
      </w:r>
      <w:r>
        <w:instrText xml:space="preserve"> SEQ Figure \* ARABIC </w:instrText>
      </w:r>
      <w:r>
        <w:fldChar w:fldCharType="separate"/>
      </w:r>
      <w:r w:rsidR="00365BE6">
        <w:rPr>
          <w:noProof/>
        </w:rPr>
        <w:t>11</w:t>
      </w:r>
      <w:r>
        <w:fldChar w:fldCharType="end"/>
      </w:r>
      <w:r>
        <w:t xml:space="preserve">: </w:t>
      </w:r>
      <w:r w:rsidRPr="000224FB">
        <w:rPr>
          <w:lang w:val="en-US"/>
        </w:rPr>
        <w:t xml:space="preserve">Gender disaggregated </w:t>
      </w:r>
      <w:r>
        <w:rPr>
          <w:lang w:val="en-US"/>
        </w:rPr>
        <w:t xml:space="preserve">data </w:t>
      </w:r>
      <w:r w:rsidRPr="000224FB">
        <w:rPr>
          <w:lang w:val="en-US"/>
        </w:rPr>
        <w:t>on</w:t>
      </w:r>
      <w:r>
        <w:rPr>
          <w:lang w:val="en-US"/>
        </w:rPr>
        <w:t xml:space="preserve"> SAI staff</w:t>
      </w:r>
      <w:bookmarkEnd w:id="86"/>
    </w:p>
    <w:p w14:paraId="2E7005B0" w14:textId="77777777" w:rsidR="001C7540" w:rsidRDefault="001C7540" w:rsidP="00CF2BA6">
      <w:pPr>
        <w:ind w:left="142"/>
        <w:jc w:val="center"/>
      </w:pPr>
      <w:r w:rsidRPr="00363495">
        <w:rPr>
          <w:noProof/>
          <w:lang w:val="en-AU" w:eastAsia="en-AU"/>
        </w:rPr>
        <w:drawing>
          <wp:inline distT="0" distB="0" distL="0" distR="0" wp14:anchorId="1A96F37A" wp14:editId="2C074E30">
            <wp:extent cx="2525395" cy="1371600"/>
            <wp:effectExtent l="0" t="0" r="825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63495">
        <w:rPr>
          <w:noProof/>
          <w:lang w:val="en-AU" w:eastAsia="en-AU"/>
        </w:rPr>
        <w:drawing>
          <wp:inline distT="0" distB="0" distL="0" distR="0" wp14:anchorId="2F4F4A20" wp14:editId="0FDB7A6E">
            <wp:extent cx="2720975" cy="1371600"/>
            <wp:effectExtent l="0" t="0" r="317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E749658" w14:textId="77777777" w:rsidR="00CF2BA6" w:rsidRDefault="00CF2BA6" w:rsidP="008F077A">
      <w:pPr>
        <w:spacing w:after="0"/>
        <w:jc w:val="center"/>
      </w:pPr>
      <w:r w:rsidRPr="00363495">
        <w:rPr>
          <w:noProof/>
          <w:lang w:val="en-AU" w:eastAsia="en-AU"/>
        </w:rPr>
        <w:lastRenderedPageBreak/>
        <w:drawing>
          <wp:inline distT="0" distB="0" distL="0" distR="0" wp14:anchorId="09B8AF13" wp14:editId="0D211E2F">
            <wp:extent cx="2448560" cy="1276985"/>
            <wp:effectExtent l="0" t="0" r="8890"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63495">
        <w:rPr>
          <w:noProof/>
          <w:lang w:val="en-AU" w:eastAsia="en-AU"/>
        </w:rPr>
        <w:drawing>
          <wp:inline distT="0" distB="0" distL="0" distR="0" wp14:anchorId="4A8F9FFB" wp14:editId="02F92ECA">
            <wp:extent cx="2498090" cy="1283335"/>
            <wp:effectExtent l="0" t="0" r="16510" b="1206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62B4C3" w14:textId="2064FAB0" w:rsidR="008F077A" w:rsidRPr="00363495" w:rsidRDefault="008F077A" w:rsidP="00CF2BA6">
      <w:pPr>
        <w:jc w:val="center"/>
      </w:pPr>
      <w:r>
        <w:t>Source of data: INTOSAI Global Survey 2014 and 2017</w:t>
      </w:r>
    </w:p>
    <w:p w14:paraId="6DEE6769" w14:textId="5F7DE639" w:rsidR="006E7309" w:rsidRDefault="006E7309" w:rsidP="00CF2BA6">
      <w:pPr>
        <w:pStyle w:val="ListParagraph"/>
      </w:pPr>
      <w:r w:rsidRPr="00363495">
        <w:t xml:space="preserve">The results of the </w:t>
      </w:r>
      <w:r>
        <w:t xml:space="preserve">2017 </w:t>
      </w:r>
      <w:r w:rsidRPr="00363495">
        <w:t xml:space="preserve">Global SAI Survey </w:t>
      </w:r>
      <w:r>
        <w:t>show</w:t>
      </w:r>
      <w:r w:rsidRPr="00363495">
        <w:t xml:space="preserve"> </w:t>
      </w:r>
      <w:r>
        <w:t xml:space="preserve">that </w:t>
      </w:r>
      <w:r w:rsidRPr="00363495">
        <w:t>the number of SAIs</w:t>
      </w:r>
      <w:r>
        <w:t xml:space="preserve"> in PASAI</w:t>
      </w:r>
      <w:r w:rsidRPr="00363495">
        <w:t xml:space="preserve"> that have a gender policy</w:t>
      </w:r>
      <w:r>
        <w:t xml:space="preserve"> has doubled</w:t>
      </w:r>
      <w:r w:rsidRPr="00363495">
        <w:t xml:space="preserve">, from 12% in 2014 to 24% in 2017. </w:t>
      </w:r>
      <w:r w:rsidR="000B318B">
        <w:t>However, it is significant that n</w:t>
      </w:r>
      <w:r w:rsidRPr="00363495">
        <w:t>o SAI among the 17 SAI respondents</w:t>
      </w:r>
      <w:r w:rsidR="000B318B">
        <w:t xml:space="preserve"> of the 2017 Global Survey </w:t>
      </w:r>
      <w:r w:rsidR="00CF2BA6">
        <w:t>had</w:t>
      </w:r>
      <w:r w:rsidRPr="00363495">
        <w:t xml:space="preserve"> a manual on auditing gender issues</w:t>
      </w:r>
      <w:r w:rsidR="00CF2BA6">
        <w:t>,</w:t>
      </w:r>
      <w:r w:rsidRPr="00363495">
        <w:t xml:space="preserve"> no SAI did a dedicated audit on gender</w:t>
      </w:r>
      <w:r w:rsidR="00CF2BA6">
        <w:t xml:space="preserve"> and</w:t>
      </w:r>
      <w:r w:rsidRPr="00363495">
        <w:t xml:space="preserve"> </w:t>
      </w:r>
      <w:r w:rsidR="00CF2BA6">
        <w:t>no SAI</w:t>
      </w:r>
      <w:r w:rsidRPr="00363495">
        <w:t xml:space="preserve"> include</w:t>
      </w:r>
      <w:r w:rsidR="00CF2BA6">
        <w:t>d</w:t>
      </w:r>
      <w:r w:rsidRPr="00363495">
        <w:t xml:space="preserve"> gender assessments in audit work.</w:t>
      </w:r>
      <w:r w:rsidR="004E79E2">
        <w:rPr>
          <w:rStyle w:val="FootnoteReference"/>
        </w:rPr>
        <w:footnoteReference w:id="43"/>
      </w:r>
      <w:r w:rsidR="000B318B">
        <w:t xml:space="preserve"> </w:t>
      </w:r>
    </w:p>
    <w:p w14:paraId="5CBD405E" w14:textId="5118D902" w:rsidR="00607AA3" w:rsidRPr="009B211A" w:rsidRDefault="00607AA3" w:rsidP="00D554D4">
      <w:pPr>
        <w:pStyle w:val="ListParagraph"/>
      </w:pPr>
      <w:r w:rsidRPr="009B211A">
        <w:t>Most members think PASAI gives sufficient attention to gender issues through the selection of participants in its programs and activities. For some, the SDG preparedness program encompasses issues of gender, social inclusion, and poverty and this has been a good contribution. Yet s</w:t>
      </w:r>
      <w:r w:rsidRPr="00D554D4">
        <w:rPr>
          <w:rFonts w:ascii="Calibri" w:eastAsia="Times New Roman" w:hAnsi="Calibri" w:cs="Calibri"/>
          <w:color w:val="000000"/>
          <w:lang w:eastAsia="en-GB"/>
        </w:rPr>
        <w:t xml:space="preserve">ome stakeholders think that PASAI does not have the expertise to address such development issues and should leave them to other organisations who are specialized or that have expertise on such issues. </w:t>
      </w:r>
    </w:p>
    <w:p w14:paraId="635B4CC2" w14:textId="0F8A1516" w:rsidR="00607AA3" w:rsidRDefault="00607AA3" w:rsidP="00127570">
      <w:pPr>
        <w:pStyle w:val="ListParagraph"/>
      </w:pPr>
      <w:r w:rsidRPr="009B211A">
        <w:t xml:space="preserve">A few members and other stakeholders think PASAI could do more not only in addressing gender but also </w:t>
      </w:r>
      <w:r w:rsidR="009425BD">
        <w:t xml:space="preserve">social inclusion and </w:t>
      </w:r>
      <w:r w:rsidRPr="009B211A">
        <w:t>poverty reduction. It could, for example, do campaigns and public awareness on the topics. Some members of the legislatures consulted during this evaluation mentioned that it would be important for their SAIs to address poverty reduction and the SDGs, but were unsure whether the SAIs had sufficient capability or information base in the country to do so.</w:t>
      </w:r>
    </w:p>
    <w:p w14:paraId="7771FFF5" w14:textId="7F8A15BB" w:rsidR="00176A6E" w:rsidRDefault="008E6551" w:rsidP="00176A6E">
      <w:pPr>
        <w:pStyle w:val="ListParagraph"/>
      </w:pPr>
      <w:r>
        <w:t>The evaluation finds that PASAI has been effective in promoting gender balance in the participants of its programs</w:t>
      </w:r>
      <w:r w:rsidR="007C1C89">
        <w:t xml:space="preserve"> (according to its own reporting)</w:t>
      </w:r>
      <w:r>
        <w:t>, management team, staffing and the Board. It has been promoting gender equality through its communication</w:t>
      </w:r>
      <w:r w:rsidR="00A76F6B">
        <w:t xml:space="preserve"> as well</w:t>
      </w:r>
      <w:r>
        <w:t xml:space="preserve">. </w:t>
      </w:r>
      <w:r w:rsidR="0071458E">
        <w:t xml:space="preserve">However, </w:t>
      </w:r>
      <w:r>
        <w:t xml:space="preserve">PASAI could </w:t>
      </w:r>
      <w:r w:rsidR="00AA5809">
        <w:t xml:space="preserve">improve its partnership with women’s groups and organizations </w:t>
      </w:r>
      <w:r w:rsidR="00EF5D75">
        <w:t xml:space="preserve">in the region </w:t>
      </w:r>
      <w:r w:rsidR="00AA5809">
        <w:t>to promote accountable public financial management</w:t>
      </w:r>
      <w:r w:rsidR="00755F62">
        <w:t xml:space="preserve"> </w:t>
      </w:r>
      <w:r w:rsidR="00176A6E">
        <w:t xml:space="preserve">in terms of gender </w:t>
      </w:r>
      <w:r w:rsidR="00EF5D75">
        <w:t xml:space="preserve">social inclusion (e.g. disability) </w:t>
      </w:r>
      <w:r w:rsidR="00755F62">
        <w:t xml:space="preserve">and link SAIs with </w:t>
      </w:r>
      <w:r w:rsidR="00EF5D75">
        <w:t xml:space="preserve">such </w:t>
      </w:r>
      <w:r w:rsidR="00755F62">
        <w:t xml:space="preserve">organisations to support </w:t>
      </w:r>
      <w:r w:rsidR="00EF5D75">
        <w:t>the integration of</w:t>
      </w:r>
      <w:r w:rsidR="00176A6E">
        <w:t xml:space="preserve"> gender</w:t>
      </w:r>
      <w:r w:rsidR="0071458E">
        <w:t xml:space="preserve"> and other development issues </w:t>
      </w:r>
      <w:r w:rsidR="00EF5D75">
        <w:t>in</w:t>
      </w:r>
      <w:r w:rsidR="00755F62">
        <w:t xml:space="preserve"> audit work.</w:t>
      </w:r>
      <w:r w:rsidR="0079198D">
        <w:t xml:space="preserve"> </w:t>
      </w:r>
    </w:p>
    <w:p w14:paraId="36B10B29" w14:textId="6B754F30" w:rsidR="008E6551" w:rsidRDefault="00A76F6B" w:rsidP="004612AA">
      <w:pPr>
        <w:pStyle w:val="ListParagraph"/>
      </w:pPr>
      <w:r>
        <w:t xml:space="preserve">The leaders of the Pacific Island </w:t>
      </w:r>
      <w:r w:rsidRPr="000B318B">
        <w:t>commit</w:t>
      </w:r>
      <w:r>
        <w:t>ted</w:t>
      </w:r>
      <w:r w:rsidRPr="000B318B">
        <w:t xml:space="preserve"> to implement the gender equality actions of the Convention for the Elimination of All Forms of Discrimination against Women (CEDAW), the</w:t>
      </w:r>
      <w:r>
        <w:t xml:space="preserve"> Sustainable Development Goals (S</w:t>
      </w:r>
      <w:r w:rsidRPr="000B318B">
        <w:t xml:space="preserve">DGs), the Revised Pacific Platform for Action on Advancement of Women and Gender Equality (2005 to 2015); the Pacific Plan; </w:t>
      </w:r>
      <w:r>
        <w:t xml:space="preserve">and </w:t>
      </w:r>
      <w:r w:rsidRPr="000B318B">
        <w:t>the Pacific Island Forum commitment to increase the represen</w:t>
      </w:r>
      <w:r>
        <w:t xml:space="preserve">tation of women in legislatures; </w:t>
      </w:r>
      <w:r w:rsidRPr="000B318B">
        <w:t>and the 40 Pacific Island Forum commitment to eradicate sex</w:t>
      </w:r>
      <w:r>
        <w:t xml:space="preserve">ual and gender-based violence. With PASAI support, SAIs could endeavour to carry out audits to assess the implementation of such commitments, or include the assessment of these commitments in audits they do. </w:t>
      </w:r>
    </w:p>
    <w:p w14:paraId="4E0E8A07" w14:textId="016B111D" w:rsidR="00A76F6B" w:rsidRDefault="00A76F6B" w:rsidP="004612AA">
      <w:pPr>
        <w:pStyle w:val="ListParagraph"/>
      </w:pPr>
      <w:r>
        <w:t xml:space="preserve">PASAI could also seek the guidance of such organisation to </w:t>
      </w:r>
      <w:r w:rsidRPr="0079198D">
        <w:t xml:space="preserve">improve </w:t>
      </w:r>
      <w:r>
        <w:t xml:space="preserve">the </w:t>
      </w:r>
      <w:r w:rsidRPr="0079198D">
        <w:t>inte</w:t>
      </w:r>
      <w:r>
        <w:t xml:space="preserve">gration of gender into its own </w:t>
      </w:r>
      <w:r w:rsidR="003F177B">
        <w:t xml:space="preserve">activities and </w:t>
      </w:r>
      <w:r>
        <w:t>program</w:t>
      </w:r>
      <w:r w:rsidRPr="0079198D">
        <w:t>s</w:t>
      </w:r>
      <w:r>
        <w:t>. While PASAI ensures that design teams are gender balanced, this does not assure that gender considerations takes place during program design. However, if PASAI’s Program Directors have sufficient knowledge in gender awareness and integration, they can influence the design process. In this regards, PASAI could ask specialized organisations to assist in developing a practical guidance on how to ensure gender awareness is part of program and activity design.</w:t>
      </w:r>
    </w:p>
    <w:p w14:paraId="409C9CEC" w14:textId="77777777" w:rsidR="00607AA3" w:rsidRPr="009B211A" w:rsidRDefault="00607AA3" w:rsidP="0031684E">
      <w:pPr>
        <w:pStyle w:val="Heading2"/>
      </w:pPr>
      <w:bookmarkStart w:id="87" w:name="_Toc529904503"/>
      <w:bookmarkStart w:id="88" w:name="_Toc530567671"/>
      <w:bookmarkStart w:id="89" w:name="_Toc5873461"/>
      <w:r w:rsidRPr="009B211A">
        <w:lastRenderedPageBreak/>
        <w:t>Coordination and collaboration</w:t>
      </w:r>
      <w:bookmarkEnd w:id="87"/>
      <w:bookmarkEnd w:id="88"/>
      <w:bookmarkEnd w:id="89"/>
    </w:p>
    <w:p w14:paraId="533CD988" w14:textId="77777777" w:rsidR="00607AA3" w:rsidRPr="009B211A" w:rsidRDefault="00607AA3" w:rsidP="00607AA3">
      <w:pPr>
        <w:spacing w:after="60" w:line="240" w:lineRule="auto"/>
        <w:rPr>
          <w:rFonts w:cstheme="minorHAnsi"/>
          <w:bCs/>
        </w:rPr>
      </w:pPr>
      <w:r w:rsidRPr="009B211A">
        <w:rPr>
          <w:rFonts w:cstheme="minorHAnsi"/>
          <w:bCs/>
        </w:rPr>
        <w:t>This section responds to the following questions in the TOR:</w:t>
      </w:r>
    </w:p>
    <w:p w14:paraId="60722167" w14:textId="77777777" w:rsidR="00607AA3" w:rsidRPr="00766832" w:rsidRDefault="00607AA3" w:rsidP="00EC5050">
      <w:pPr>
        <w:pStyle w:val="ListParagraph"/>
        <w:numPr>
          <w:ilvl w:val="0"/>
          <w:numId w:val="24"/>
        </w:numPr>
        <w:spacing w:after="0"/>
        <w:ind w:left="714" w:hanging="357"/>
      </w:pPr>
      <w:r w:rsidRPr="00766832">
        <w:t>How effective has PASAI been in coordinating/collaborating with development partners, regional partners and relevant regional and international organizations?</w:t>
      </w:r>
    </w:p>
    <w:p w14:paraId="157854F2" w14:textId="77777777" w:rsidR="00607AA3" w:rsidRPr="00766832" w:rsidRDefault="00607AA3" w:rsidP="00064141">
      <w:pPr>
        <w:pStyle w:val="ListParagraph"/>
        <w:numPr>
          <w:ilvl w:val="0"/>
          <w:numId w:val="24"/>
        </w:numPr>
      </w:pPr>
      <w:r w:rsidRPr="00766832">
        <w:t>How effective and efficient is PASAI in managing relationships, developing partnerships, and contacting stakeholder?</w:t>
      </w:r>
    </w:p>
    <w:p w14:paraId="445F8A4D" w14:textId="34FDE018" w:rsidR="00B1445E" w:rsidRPr="009B211A" w:rsidRDefault="00B05790" w:rsidP="00B1445E">
      <w:pPr>
        <w:pStyle w:val="ListParagraph"/>
      </w:pPr>
      <w:r w:rsidRPr="009B211A">
        <w:rPr>
          <w:b/>
          <w:bCs/>
        </w:rPr>
        <w:t xml:space="preserve">Overall, partners expressed that </w:t>
      </w:r>
      <w:r>
        <w:rPr>
          <w:b/>
          <w:bCs/>
        </w:rPr>
        <w:t xml:space="preserve">their partnership with </w:t>
      </w:r>
      <w:r w:rsidRPr="009B211A">
        <w:rPr>
          <w:b/>
          <w:bCs/>
        </w:rPr>
        <w:t xml:space="preserve">PASAI </w:t>
      </w:r>
      <w:r>
        <w:rPr>
          <w:b/>
          <w:bCs/>
        </w:rPr>
        <w:t xml:space="preserve">has been good and productive. </w:t>
      </w:r>
      <w:r w:rsidR="00B266B1" w:rsidRPr="00185B44">
        <w:t>T</w:t>
      </w:r>
      <w:r w:rsidR="00607AA3" w:rsidRPr="00185B44">
        <w:t>he formalization of strategic partnerships</w:t>
      </w:r>
      <w:r w:rsidR="00B266B1" w:rsidRPr="00185B44">
        <w:t xml:space="preserve"> is stated in the strategic plan</w:t>
      </w:r>
      <w:r w:rsidR="00C92A46">
        <w:t xml:space="preserve"> and PASAI has been working collaboratively with various regional organisations (see results of SPA2 in section 7.1)</w:t>
      </w:r>
      <w:r w:rsidR="00607AA3" w:rsidRPr="00185B44">
        <w:t>.</w:t>
      </w:r>
      <w:r w:rsidR="003D0536" w:rsidRPr="00185B44">
        <w:rPr>
          <w:rStyle w:val="FootnoteReference"/>
        </w:rPr>
        <w:t xml:space="preserve"> </w:t>
      </w:r>
      <w:r w:rsidR="006F6853">
        <w:t>Partner</w:t>
      </w:r>
      <w:r w:rsidR="00F953CF" w:rsidRPr="009B211A">
        <w:t xml:space="preserve"> organisations expressed that </w:t>
      </w:r>
      <w:r w:rsidR="006F6853">
        <w:t xml:space="preserve">the Secretariat is well organised and </w:t>
      </w:r>
      <w:r>
        <w:t>easy to collaborate</w:t>
      </w:r>
      <w:r w:rsidR="00503583">
        <w:t xml:space="preserve"> with</w:t>
      </w:r>
      <w:r w:rsidR="006F6853">
        <w:t xml:space="preserve">. </w:t>
      </w:r>
      <w:r>
        <w:t xml:space="preserve">Some noted that PASAI has a narrow niche (support to SAIs) and has the potential to work well strategically and technically. </w:t>
      </w:r>
      <w:r w:rsidR="00B1445E" w:rsidRPr="009B211A">
        <w:t xml:space="preserve">For </w:t>
      </w:r>
      <w:r w:rsidR="00B1445E">
        <w:t>some</w:t>
      </w:r>
      <w:r w:rsidR="00B1445E" w:rsidRPr="009B211A">
        <w:t xml:space="preserve">, the organisation spreads too broadly and has </w:t>
      </w:r>
      <w:r w:rsidR="00B1445E">
        <w:t xml:space="preserve">been focusing on technical work, noting that </w:t>
      </w:r>
      <w:r w:rsidR="00B1445E" w:rsidRPr="009B211A">
        <w:t>PASAI is very visible when doing technical work</w:t>
      </w:r>
      <w:r w:rsidR="00B1445E">
        <w:t xml:space="preserve">, but is much less known for working at the </w:t>
      </w:r>
      <w:r w:rsidR="00B1445E" w:rsidRPr="009B211A">
        <w:t>strategic level</w:t>
      </w:r>
      <w:r w:rsidR="00B1445E">
        <w:t>.</w:t>
      </w:r>
      <w:r w:rsidR="00B1445E" w:rsidRPr="009B211A">
        <w:t xml:space="preserve"> </w:t>
      </w:r>
    </w:p>
    <w:p w14:paraId="20498344" w14:textId="77777777" w:rsidR="00607AA3" w:rsidRPr="00B1445E" w:rsidRDefault="006F6853" w:rsidP="00B1445E">
      <w:pPr>
        <w:pStyle w:val="ListParagraph"/>
      </w:pPr>
      <w:r>
        <w:t xml:space="preserve">Some noted that PASAI </w:t>
      </w:r>
      <w:r w:rsidR="00F953CF" w:rsidRPr="009B211A">
        <w:t xml:space="preserve">could reach out more to regional partners </w:t>
      </w:r>
      <w:r w:rsidR="00B1445E">
        <w:t xml:space="preserve">and </w:t>
      </w:r>
      <w:r w:rsidR="00F953CF" w:rsidRPr="009B211A">
        <w:t xml:space="preserve">understand what they do, to </w:t>
      </w:r>
      <w:r w:rsidR="00B1445E">
        <w:t>seek</w:t>
      </w:r>
      <w:r w:rsidR="00F953CF" w:rsidRPr="009B211A">
        <w:t xml:space="preserve"> complementarity of efforts and gain different perspectives about developments in the region. </w:t>
      </w:r>
      <w:r w:rsidR="00444E52" w:rsidRPr="009B211A">
        <w:t xml:space="preserve">For example, Oxfam has projects directly related to accountability and transparency, but PASAI seems not to be aware. This can help PASAI better utilize existing resources. </w:t>
      </w:r>
      <w:r w:rsidR="00B1445E">
        <w:t>On the other hand</w:t>
      </w:r>
      <w:r w:rsidR="00444E52" w:rsidRPr="009B211A">
        <w:t>, a regional partner also noted that organisations compete for funding and sometimes it is difficult to collaborate.</w:t>
      </w:r>
    </w:p>
    <w:p w14:paraId="3F3D92A2" w14:textId="00141774" w:rsidR="002463DE" w:rsidRPr="009B211A" w:rsidRDefault="002463DE" w:rsidP="000C14EB">
      <w:pPr>
        <w:pStyle w:val="ListParagraph"/>
        <w:rPr>
          <w:rFonts w:cstheme="minorHAnsi"/>
          <w:bCs/>
        </w:rPr>
      </w:pPr>
      <w:r w:rsidRPr="009B211A">
        <w:t xml:space="preserve">In the </w:t>
      </w:r>
      <w:r>
        <w:t>August</w:t>
      </w:r>
      <w:r w:rsidRPr="009B211A">
        <w:t xml:space="preserve"> 20</w:t>
      </w:r>
      <w:r>
        <w:t>18 meeting, the PASAI Governing</w:t>
      </w:r>
      <w:r w:rsidRPr="009B211A">
        <w:t xml:space="preserve"> Board called attention to the need to improve coordination with other partners that provide capacity development support to the region, such as the IDI and</w:t>
      </w:r>
      <w:r w:rsidRPr="009B211A">
        <w:rPr>
          <w:rFonts w:ascii="Arial" w:hAnsi="Arial" w:cs="Arial"/>
          <w:color w:val="545454"/>
          <w:shd w:val="clear" w:color="auto" w:fill="FFFFFF"/>
        </w:rPr>
        <w:t xml:space="preserve"> </w:t>
      </w:r>
      <w:r w:rsidRPr="009B211A">
        <w:t xml:space="preserve">the PFTAC. During consultations for this review, many members also commented on the need for improved coordination between PASAI and IDI, commenting that </w:t>
      </w:r>
      <w:r w:rsidR="00503583">
        <w:t>o</w:t>
      </w:r>
      <w:r w:rsidRPr="009B211A">
        <w:t>n occasions IDI does not coordinate, and sometimes not even informing PASAI when it launches a program with SAIs in the region. The senior management of some SAIs noted that such lack of coordination can deplete SAI’s resources while staff attend programs administered by PASAI, IDI and others. However, it is worth noting that the ultimate decision whether a SAI wishes to participate in a program belongs to the SAIs themselves.</w:t>
      </w:r>
    </w:p>
    <w:p w14:paraId="382F1CE8" w14:textId="0BA605EC" w:rsidR="002463DE" w:rsidRPr="002463DE" w:rsidRDefault="002463DE" w:rsidP="002463DE">
      <w:pPr>
        <w:pStyle w:val="ListParagraph"/>
        <w:rPr>
          <w:rFonts w:cstheme="minorHAnsi"/>
          <w:bCs/>
        </w:rPr>
      </w:pPr>
      <w:r w:rsidRPr="009B211A">
        <w:t xml:space="preserve">The Secretariat said that in most occasions IDI programs are coordinated with PASAI and launched jointly. However, it also noted that partners </w:t>
      </w:r>
      <w:r w:rsidR="00503583">
        <w:t xml:space="preserve">do </w:t>
      </w:r>
      <w:r w:rsidRPr="009B211A">
        <w:t xml:space="preserve">not always share their schedule with the Secretariat and programs can end up being implemented concurrently and with no coordination. </w:t>
      </w:r>
    </w:p>
    <w:p w14:paraId="0274B1C6" w14:textId="77777777" w:rsidR="00766D1A" w:rsidRPr="009B211A" w:rsidRDefault="00607AA3" w:rsidP="00127570">
      <w:pPr>
        <w:pStyle w:val="ListParagraph"/>
        <w:rPr>
          <w:rFonts w:cstheme="minorHAnsi"/>
          <w:bCs/>
        </w:rPr>
      </w:pPr>
      <w:r w:rsidRPr="009B211A">
        <w:rPr>
          <w:b/>
          <w:bCs/>
        </w:rPr>
        <w:t xml:space="preserve">Limited engagement with </w:t>
      </w:r>
      <w:r w:rsidR="00444E52" w:rsidRPr="009B211A">
        <w:rPr>
          <w:b/>
          <w:bCs/>
        </w:rPr>
        <w:t>development</w:t>
      </w:r>
      <w:r w:rsidR="00444E52" w:rsidRPr="009B211A">
        <w:t xml:space="preserve"> </w:t>
      </w:r>
      <w:r w:rsidRPr="009B211A">
        <w:rPr>
          <w:b/>
          <w:bCs/>
        </w:rPr>
        <w:t>partners.</w:t>
      </w:r>
      <w:r w:rsidRPr="009B211A">
        <w:t xml:space="preserve"> Some stakeholders mentioned that PASAI engagement with development partners is very limited and seldom visit development partners while visiting countries in the region.</w:t>
      </w:r>
      <w:r w:rsidR="00444E52" w:rsidRPr="009B211A">
        <w:t xml:space="preserve"> Development partners noted that PASAI could also use them to get information about what other regional organisations are doing that could be relevant to SAIs and PASAI’s work. </w:t>
      </w:r>
    </w:p>
    <w:p w14:paraId="51D4A2F7" w14:textId="77777777" w:rsidR="00B1445E" w:rsidRPr="009B211A" w:rsidRDefault="00607AA3" w:rsidP="00B1445E">
      <w:pPr>
        <w:pStyle w:val="ListParagraph"/>
      </w:pPr>
      <w:r w:rsidRPr="009B211A">
        <w:t>PASAI has facilitated or supported funding-raising activities of member</w:t>
      </w:r>
      <w:r w:rsidR="00444E52" w:rsidRPr="009B211A">
        <w:t>s</w:t>
      </w:r>
      <w:r w:rsidRPr="009B211A">
        <w:t xml:space="preserve"> with donors to secure funding for their capacity development program. Examples are ADB bilateral funding for capacity development programs in Nauru, P</w:t>
      </w:r>
      <w:r w:rsidR="00766D1A" w:rsidRPr="009B211A">
        <w:t>apua New Guinea</w:t>
      </w:r>
      <w:r w:rsidRPr="009B211A">
        <w:t>, and DFAT support to SAI Tonga and Solomon Islands. In some cases PASAI participates as an imp</w:t>
      </w:r>
      <w:r w:rsidR="00B1445E">
        <w:t>lementing partner (e.g. Tonga).</w:t>
      </w:r>
    </w:p>
    <w:p w14:paraId="657CB3C0" w14:textId="77777777" w:rsidR="00607AA3" w:rsidRPr="009B211A" w:rsidRDefault="00607AA3" w:rsidP="0031684E">
      <w:pPr>
        <w:pStyle w:val="Heading2"/>
      </w:pPr>
      <w:bookmarkStart w:id="90" w:name="_Toc529904504"/>
      <w:bookmarkStart w:id="91" w:name="_Toc530567672"/>
      <w:bookmarkStart w:id="92" w:name="_Toc5873462"/>
      <w:r w:rsidRPr="009B211A">
        <w:t>Financial management</w:t>
      </w:r>
      <w:bookmarkEnd w:id="90"/>
      <w:bookmarkEnd w:id="91"/>
      <w:bookmarkEnd w:id="92"/>
    </w:p>
    <w:p w14:paraId="7C08AB4E" w14:textId="77777777" w:rsidR="00607AA3" w:rsidRPr="009B211A" w:rsidRDefault="00607AA3" w:rsidP="00607AA3">
      <w:pPr>
        <w:spacing w:after="60" w:line="240" w:lineRule="auto"/>
        <w:rPr>
          <w:rFonts w:cstheme="minorHAnsi"/>
          <w:bCs/>
        </w:rPr>
      </w:pPr>
      <w:r w:rsidRPr="009B211A">
        <w:rPr>
          <w:rFonts w:cstheme="minorHAnsi"/>
          <w:bCs/>
        </w:rPr>
        <w:t xml:space="preserve">This section responds to the following questions in the TOR: </w:t>
      </w:r>
    </w:p>
    <w:p w14:paraId="73A0D861" w14:textId="77777777" w:rsidR="00607AA3" w:rsidRPr="009B211A" w:rsidRDefault="00607AA3" w:rsidP="00EC5050">
      <w:pPr>
        <w:pStyle w:val="ListParagraph"/>
        <w:numPr>
          <w:ilvl w:val="0"/>
          <w:numId w:val="25"/>
        </w:numPr>
        <w:spacing w:after="0"/>
        <w:ind w:left="714" w:hanging="357"/>
        <w:rPr>
          <w:bCs/>
        </w:rPr>
      </w:pPr>
      <w:r w:rsidRPr="009B211A">
        <w:t>How effective and efficient has PASAI’s financial management been and its impact on achievement of its strategic objectives?</w:t>
      </w:r>
      <w:r w:rsidRPr="009B211A">
        <w:rPr>
          <w:bCs/>
        </w:rPr>
        <w:t xml:space="preserve"> </w:t>
      </w:r>
    </w:p>
    <w:p w14:paraId="7C99E39E" w14:textId="77777777" w:rsidR="00607AA3" w:rsidRPr="009B211A" w:rsidRDefault="00607AA3" w:rsidP="00064141">
      <w:pPr>
        <w:pStyle w:val="ListParagraph"/>
        <w:numPr>
          <w:ilvl w:val="0"/>
          <w:numId w:val="25"/>
        </w:numPr>
      </w:pPr>
      <w:r w:rsidRPr="009B211A">
        <w:t>Have the current donor arrangements between PASAI and its core donors been effective?</w:t>
      </w:r>
    </w:p>
    <w:p w14:paraId="36BE1145" w14:textId="1DD47976" w:rsidR="00607AA3" w:rsidRPr="009B211A" w:rsidRDefault="00607AA3" w:rsidP="00CB228A">
      <w:pPr>
        <w:pStyle w:val="ListParagraph"/>
      </w:pPr>
      <w:r w:rsidRPr="009B211A">
        <w:lastRenderedPageBreak/>
        <w:t xml:space="preserve">PASAI’s accounting is done by an accounting firm, Bellingham Wallace Accountancy, which does monthly accounting, forecasts and some work on policies. Initially there was one account for the PASAI funds, but since 2016 the accounts were separated by strategic areas, which is how PASAI has since been reporting. There is no accounting based on expenditures by single or groups of SAIs, or by the three regions. One PASAI staff has been trained in </w:t>
      </w:r>
      <w:r w:rsidR="007F1B32">
        <w:t>X</w:t>
      </w:r>
      <w:r w:rsidR="007F1B32" w:rsidRPr="009B211A">
        <w:t xml:space="preserve">ero </w:t>
      </w:r>
      <w:r w:rsidRPr="009B211A">
        <w:t xml:space="preserve">Package accounting. </w:t>
      </w:r>
    </w:p>
    <w:p w14:paraId="34A95B0F" w14:textId="091C7BAB" w:rsidR="00607AA3" w:rsidRPr="009B211A" w:rsidRDefault="00607AA3" w:rsidP="0061052B">
      <w:pPr>
        <w:pStyle w:val="ListParagraph"/>
      </w:pPr>
      <w:r w:rsidRPr="009B211A">
        <w:t xml:space="preserve">The audit of PASAI accounts is done regularly by the firm RSM Hayes Audit and, according to the New Zealand’s law for financial funding thresholds. Thus far PASAI’s funding level only requires by law to do financial audit; no statement of service performance has been requested. PASAI does </w:t>
      </w:r>
      <w:r w:rsidR="0061052B">
        <w:t xml:space="preserve">full financial </w:t>
      </w:r>
      <w:r w:rsidR="003D2154">
        <w:t xml:space="preserve">audit </w:t>
      </w:r>
      <w:r w:rsidR="0061052B">
        <w:t xml:space="preserve">yearly and, to </w:t>
      </w:r>
      <w:r w:rsidRPr="009B211A">
        <w:t xml:space="preserve">date, there has been no </w:t>
      </w:r>
      <w:r w:rsidR="003D2154">
        <w:t xml:space="preserve">major </w:t>
      </w:r>
      <w:r w:rsidRPr="009B211A">
        <w:t xml:space="preserve">issue of concern found </w:t>
      </w:r>
      <w:r w:rsidR="003D2154">
        <w:t>by</w:t>
      </w:r>
      <w:r w:rsidRPr="009B211A">
        <w:t xml:space="preserve"> PASAI</w:t>
      </w:r>
      <w:r w:rsidR="003D2154">
        <w:t>’s</w:t>
      </w:r>
      <w:r w:rsidRPr="009B211A">
        <w:t xml:space="preserve"> audit</w:t>
      </w:r>
      <w:r w:rsidR="003D2154">
        <w:t>or</w:t>
      </w:r>
      <w:r w:rsidRPr="009B211A">
        <w:t xml:space="preserve">. </w:t>
      </w:r>
    </w:p>
    <w:p w14:paraId="601723DE" w14:textId="21965067" w:rsidR="00840F24" w:rsidRPr="009B211A" w:rsidRDefault="00840F24" w:rsidP="00127570">
      <w:pPr>
        <w:pStyle w:val="ListParagraph"/>
      </w:pPr>
      <w:r w:rsidRPr="009B211A">
        <w:rPr>
          <w:b/>
          <w:bCs/>
        </w:rPr>
        <w:t>Donors regard that PASAI has met their financial management requirements</w:t>
      </w:r>
      <w:r w:rsidRPr="009B211A">
        <w:t xml:space="preserve"> in the semi-annual reports, external audits of the organisation as well as the end of program reports. However, development partners would like that the Secretariat start measuring the impact of the activities they are funding and report</w:t>
      </w:r>
      <w:r w:rsidR="003D2154">
        <w:t>ing</w:t>
      </w:r>
      <w:r w:rsidRPr="009B211A">
        <w:t xml:space="preserve"> on results. </w:t>
      </w:r>
    </w:p>
    <w:p w14:paraId="72C7D82F" w14:textId="77777777" w:rsidR="00607AA3" w:rsidRPr="009B211A" w:rsidRDefault="00607AA3" w:rsidP="00EA3935">
      <w:pPr>
        <w:pStyle w:val="ListParagraph"/>
      </w:pPr>
      <w:r w:rsidRPr="009B211A">
        <w:t>There has been a gap in the Secretariat in knowledge and skills for im</w:t>
      </w:r>
      <w:r w:rsidR="00EA3935">
        <w:t>proving its performance in MER</w:t>
      </w:r>
      <w:r w:rsidRPr="009B211A">
        <w:t>.</w:t>
      </w:r>
      <w:r w:rsidRPr="009B211A">
        <w:rPr>
          <w:rStyle w:val="FootnoteReference"/>
        </w:rPr>
        <w:footnoteReference w:id="44"/>
      </w:r>
      <w:r w:rsidRPr="009B211A">
        <w:t xml:space="preserve"> As shown in the table below, funding from development partners to fund PASAI has been unpredictable and decreasing in the last three years, which does not create an enabling condition for the Secretariat to beef up in needed skills, through training or new staff hire. Donors reques</w:t>
      </w:r>
      <w:r w:rsidR="00EA3935">
        <w:t>t for improved accountability c</w:t>
      </w:r>
      <w:r w:rsidRPr="009B211A">
        <w:t>ould</w:t>
      </w:r>
      <w:r w:rsidR="00EA3935">
        <w:t xml:space="preserve"> </w:t>
      </w:r>
      <w:r w:rsidRPr="009B211A">
        <w:t>be matched by providing stable and sufficient funding for the Secretariat to be properly equipped to deliver improved MER.</w:t>
      </w:r>
    </w:p>
    <w:p w14:paraId="77BD696C" w14:textId="77777777" w:rsidR="00607AA3" w:rsidRPr="009B211A" w:rsidRDefault="00054160" w:rsidP="00054160">
      <w:pPr>
        <w:pStyle w:val="Caption"/>
      </w:pPr>
      <w:bookmarkStart w:id="93" w:name="_Toc5873489"/>
      <w:r>
        <w:t xml:space="preserve">Table </w:t>
      </w:r>
      <w:r>
        <w:fldChar w:fldCharType="begin"/>
      </w:r>
      <w:r>
        <w:instrText xml:space="preserve"> SEQ Table \* ARABIC </w:instrText>
      </w:r>
      <w:r>
        <w:fldChar w:fldCharType="separate"/>
      </w:r>
      <w:r w:rsidR="00365BE6">
        <w:rPr>
          <w:noProof/>
        </w:rPr>
        <w:t>13</w:t>
      </w:r>
      <w:r>
        <w:fldChar w:fldCharType="end"/>
      </w:r>
      <w:r>
        <w:rPr>
          <w:lang w:val="en-US"/>
        </w:rPr>
        <w:t xml:space="preserve">: </w:t>
      </w:r>
      <w:r w:rsidRPr="008461F6">
        <w:rPr>
          <w:lang w:val="en-US"/>
        </w:rPr>
        <w:t>PASAI’s revenues from members’ fees and development partners (in NZD)</w:t>
      </w:r>
      <w:bookmarkEnd w:id="93"/>
    </w:p>
    <w:tbl>
      <w:tblPr>
        <w:tblW w:w="8784"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263"/>
        <w:gridCol w:w="1340"/>
        <w:gridCol w:w="1340"/>
        <w:gridCol w:w="1340"/>
        <w:gridCol w:w="1340"/>
        <w:gridCol w:w="1161"/>
      </w:tblGrid>
      <w:tr w:rsidR="00607AA3" w:rsidRPr="009B211A" w14:paraId="47873461" w14:textId="77777777" w:rsidTr="00D75BD5">
        <w:trPr>
          <w:trHeight w:val="300"/>
          <w:jc w:val="center"/>
        </w:trPr>
        <w:tc>
          <w:tcPr>
            <w:tcW w:w="2263" w:type="dxa"/>
            <w:shd w:val="clear" w:color="auto" w:fill="FBD4B4" w:themeFill="accent6" w:themeFillTint="66"/>
            <w:noWrap/>
            <w:vAlign w:val="bottom"/>
            <w:hideMark/>
          </w:tcPr>
          <w:p w14:paraId="3882593C" w14:textId="77777777" w:rsidR="00607AA3" w:rsidRPr="009B211A" w:rsidRDefault="00607AA3" w:rsidP="00D75BD5">
            <w:pPr>
              <w:spacing w:after="0" w:line="240" w:lineRule="auto"/>
              <w:rPr>
                <w:rFonts w:eastAsia="Times New Roman" w:cstheme="minorHAnsi"/>
                <w:lang w:eastAsia="en-GB"/>
              </w:rPr>
            </w:pPr>
          </w:p>
        </w:tc>
        <w:tc>
          <w:tcPr>
            <w:tcW w:w="1340" w:type="dxa"/>
            <w:shd w:val="clear" w:color="auto" w:fill="FBD4B4" w:themeFill="accent6" w:themeFillTint="66"/>
            <w:noWrap/>
            <w:vAlign w:val="bottom"/>
            <w:hideMark/>
          </w:tcPr>
          <w:p w14:paraId="7BA61627" w14:textId="77777777" w:rsidR="00607AA3" w:rsidRPr="009B211A" w:rsidRDefault="00607AA3" w:rsidP="00D75BD5">
            <w:pPr>
              <w:spacing w:after="0" w:line="240" w:lineRule="auto"/>
              <w:jc w:val="center"/>
              <w:rPr>
                <w:rFonts w:eastAsia="Times New Roman" w:cstheme="minorHAnsi"/>
                <w:lang w:eastAsia="en-GB"/>
              </w:rPr>
            </w:pPr>
            <w:r w:rsidRPr="009B211A">
              <w:rPr>
                <w:rFonts w:eastAsia="Times New Roman" w:cstheme="minorHAnsi"/>
                <w:lang w:eastAsia="en-GB"/>
              </w:rPr>
              <w:t>2018</w:t>
            </w:r>
          </w:p>
        </w:tc>
        <w:tc>
          <w:tcPr>
            <w:tcW w:w="1340" w:type="dxa"/>
            <w:shd w:val="clear" w:color="auto" w:fill="FBD4B4" w:themeFill="accent6" w:themeFillTint="66"/>
            <w:noWrap/>
            <w:vAlign w:val="bottom"/>
            <w:hideMark/>
          </w:tcPr>
          <w:p w14:paraId="2DACE1B0" w14:textId="77777777" w:rsidR="00607AA3" w:rsidRPr="009B211A" w:rsidRDefault="00607AA3" w:rsidP="00D75BD5">
            <w:pPr>
              <w:spacing w:after="0" w:line="240" w:lineRule="auto"/>
              <w:jc w:val="center"/>
              <w:rPr>
                <w:rFonts w:eastAsia="Times New Roman" w:cstheme="minorHAnsi"/>
                <w:lang w:eastAsia="en-GB"/>
              </w:rPr>
            </w:pPr>
            <w:r w:rsidRPr="009B211A">
              <w:rPr>
                <w:rFonts w:eastAsia="Times New Roman" w:cstheme="minorHAnsi"/>
                <w:lang w:eastAsia="en-GB"/>
              </w:rPr>
              <w:t>2017</w:t>
            </w:r>
          </w:p>
        </w:tc>
        <w:tc>
          <w:tcPr>
            <w:tcW w:w="1340" w:type="dxa"/>
            <w:shd w:val="clear" w:color="auto" w:fill="FBD4B4" w:themeFill="accent6" w:themeFillTint="66"/>
            <w:noWrap/>
            <w:vAlign w:val="bottom"/>
            <w:hideMark/>
          </w:tcPr>
          <w:p w14:paraId="5C5AD8CE" w14:textId="77777777" w:rsidR="00607AA3" w:rsidRPr="009B211A" w:rsidRDefault="00607AA3" w:rsidP="00D75BD5">
            <w:pPr>
              <w:spacing w:after="0" w:line="240" w:lineRule="auto"/>
              <w:jc w:val="center"/>
              <w:rPr>
                <w:rFonts w:eastAsia="Times New Roman" w:cstheme="minorHAnsi"/>
                <w:lang w:eastAsia="en-GB"/>
              </w:rPr>
            </w:pPr>
            <w:r w:rsidRPr="009B211A">
              <w:rPr>
                <w:rFonts w:eastAsia="Times New Roman" w:cstheme="minorHAnsi"/>
                <w:lang w:eastAsia="en-GB"/>
              </w:rPr>
              <w:t>2016</w:t>
            </w:r>
          </w:p>
        </w:tc>
        <w:tc>
          <w:tcPr>
            <w:tcW w:w="1340" w:type="dxa"/>
            <w:shd w:val="clear" w:color="auto" w:fill="FBD4B4" w:themeFill="accent6" w:themeFillTint="66"/>
            <w:noWrap/>
            <w:vAlign w:val="bottom"/>
            <w:hideMark/>
          </w:tcPr>
          <w:p w14:paraId="243C35B2" w14:textId="77777777" w:rsidR="00607AA3" w:rsidRPr="009B211A" w:rsidRDefault="00607AA3" w:rsidP="00D75BD5">
            <w:pPr>
              <w:spacing w:after="0" w:line="240" w:lineRule="auto"/>
              <w:jc w:val="center"/>
              <w:rPr>
                <w:rFonts w:eastAsia="Times New Roman" w:cstheme="minorHAnsi"/>
                <w:lang w:eastAsia="en-GB"/>
              </w:rPr>
            </w:pPr>
            <w:r w:rsidRPr="009B211A">
              <w:rPr>
                <w:rFonts w:eastAsia="Times New Roman" w:cstheme="minorHAnsi"/>
                <w:lang w:eastAsia="en-GB"/>
              </w:rPr>
              <w:t>2015</w:t>
            </w:r>
          </w:p>
        </w:tc>
        <w:tc>
          <w:tcPr>
            <w:tcW w:w="1161" w:type="dxa"/>
            <w:shd w:val="clear" w:color="auto" w:fill="FBD4B4" w:themeFill="accent6" w:themeFillTint="66"/>
            <w:noWrap/>
            <w:vAlign w:val="bottom"/>
            <w:hideMark/>
          </w:tcPr>
          <w:p w14:paraId="34E4C5DB" w14:textId="77777777" w:rsidR="00607AA3" w:rsidRPr="009B211A" w:rsidRDefault="00607AA3" w:rsidP="00D75BD5">
            <w:pPr>
              <w:spacing w:after="0" w:line="240" w:lineRule="auto"/>
              <w:jc w:val="center"/>
              <w:rPr>
                <w:rFonts w:eastAsia="Times New Roman" w:cstheme="minorHAnsi"/>
                <w:lang w:eastAsia="en-GB"/>
              </w:rPr>
            </w:pPr>
            <w:r w:rsidRPr="009B211A">
              <w:rPr>
                <w:rFonts w:eastAsia="Times New Roman" w:cstheme="minorHAnsi"/>
                <w:lang w:eastAsia="en-GB"/>
              </w:rPr>
              <w:t>2014</w:t>
            </w:r>
          </w:p>
        </w:tc>
      </w:tr>
      <w:tr w:rsidR="00607AA3" w:rsidRPr="009B211A" w14:paraId="1D2134E0" w14:textId="77777777" w:rsidTr="00D75BD5">
        <w:trPr>
          <w:trHeight w:val="300"/>
          <w:jc w:val="center"/>
        </w:trPr>
        <w:tc>
          <w:tcPr>
            <w:tcW w:w="2263" w:type="dxa"/>
            <w:shd w:val="clear" w:color="auto" w:fill="auto"/>
            <w:noWrap/>
            <w:vAlign w:val="bottom"/>
            <w:hideMark/>
          </w:tcPr>
          <w:p w14:paraId="28F15491" w14:textId="77777777" w:rsidR="00607AA3" w:rsidRPr="009B211A" w:rsidRDefault="00607AA3" w:rsidP="00D75BD5">
            <w:pPr>
              <w:spacing w:after="0" w:line="240" w:lineRule="auto"/>
              <w:rPr>
                <w:rFonts w:eastAsia="Times New Roman" w:cstheme="minorHAnsi"/>
                <w:lang w:eastAsia="en-GB"/>
              </w:rPr>
            </w:pPr>
            <w:r w:rsidRPr="009B211A">
              <w:rPr>
                <w:rFonts w:eastAsia="Times New Roman" w:cstheme="minorHAnsi"/>
                <w:lang w:eastAsia="en-GB"/>
              </w:rPr>
              <w:t>Members' fees</w:t>
            </w:r>
          </w:p>
        </w:tc>
        <w:tc>
          <w:tcPr>
            <w:tcW w:w="1340" w:type="dxa"/>
            <w:shd w:val="clear" w:color="auto" w:fill="auto"/>
            <w:noWrap/>
            <w:vAlign w:val="bottom"/>
            <w:hideMark/>
          </w:tcPr>
          <w:p w14:paraId="4D4604A9"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2,730</w:t>
            </w:r>
          </w:p>
        </w:tc>
        <w:tc>
          <w:tcPr>
            <w:tcW w:w="1340" w:type="dxa"/>
            <w:shd w:val="clear" w:color="auto" w:fill="auto"/>
            <w:noWrap/>
            <w:vAlign w:val="bottom"/>
            <w:hideMark/>
          </w:tcPr>
          <w:p w14:paraId="122D93E6"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2,800</w:t>
            </w:r>
          </w:p>
        </w:tc>
        <w:tc>
          <w:tcPr>
            <w:tcW w:w="1340" w:type="dxa"/>
            <w:shd w:val="clear" w:color="auto" w:fill="auto"/>
            <w:noWrap/>
            <w:vAlign w:val="bottom"/>
            <w:hideMark/>
          </w:tcPr>
          <w:p w14:paraId="798FA37C"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2,800</w:t>
            </w:r>
          </w:p>
        </w:tc>
        <w:tc>
          <w:tcPr>
            <w:tcW w:w="1340" w:type="dxa"/>
            <w:shd w:val="clear" w:color="auto" w:fill="auto"/>
            <w:noWrap/>
            <w:vAlign w:val="bottom"/>
            <w:hideMark/>
          </w:tcPr>
          <w:p w14:paraId="167FD073"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2,006</w:t>
            </w:r>
          </w:p>
        </w:tc>
        <w:tc>
          <w:tcPr>
            <w:tcW w:w="1161" w:type="dxa"/>
            <w:shd w:val="clear" w:color="auto" w:fill="auto"/>
            <w:noWrap/>
            <w:vAlign w:val="bottom"/>
            <w:hideMark/>
          </w:tcPr>
          <w:p w14:paraId="406C7DC1"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2,006</w:t>
            </w:r>
          </w:p>
        </w:tc>
      </w:tr>
      <w:tr w:rsidR="00607AA3" w:rsidRPr="009B211A" w14:paraId="0F898422" w14:textId="77777777" w:rsidTr="00D75BD5">
        <w:trPr>
          <w:trHeight w:val="300"/>
          <w:jc w:val="center"/>
        </w:trPr>
        <w:tc>
          <w:tcPr>
            <w:tcW w:w="2263" w:type="dxa"/>
            <w:shd w:val="clear" w:color="auto" w:fill="auto"/>
            <w:noWrap/>
            <w:vAlign w:val="bottom"/>
            <w:hideMark/>
          </w:tcPr>
          <w:p w14:paraId="1DF62E19" w14:textId="77777777" w:rsidR="00607AA3" w:rsidRPr="009B211A" w:rsidRDefault="00607AA3" w:rsidP="00D75BD5">
            <w:pPr>
              <w:spacing w:after="0" w:line="240" w:lineRule="auto"/>
              <w:rPr>
                <w:rFonts w:eastAsia="Times New Roman" w:cstheme="minorHAnsi"/>
                <w:lang w:eastAsia="en-GB"/>
              </w:rPr>
            </w:pPr>
            <w:r w:rsidRPr="009B211A">
              <w:rPr>
                <w:rFonts w:eastAsia="Times New Roman" w:cstheme="minorHAnsi"/>
                <w:lang w:eastAsia="en-GB"/>
              </w:rPr>
              <w:t>Development partners</w:t>
            </w:r>
          </w:p>
        </w:tc>
        <w:tc>
          <w:tcPr>
            <w:tcW w:w="1340" w:type="dxa"/>
            <w:shd w:val="clear" w:color="auto" w:fill="auto"/>
            <w:noWrap/>
            <w:vAlign w:val="bottom"/>
            <w:hideMark/>
          </w:tcPr>
          <w:p w14:paraId="08533BD1"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1,398,192</w:t>
            </w:r>
          </w:p>
        </w:tc>
        <w:tc>
          <w:tcPr>
            <w:tcW w:w="1340" w:type="dxa"/>
            <w:shd w:val="clear" w:color="auto" w:fill="auto"/>
            <w:noWrap/>
            <w:vAlign w:val="bottom"/>
            <w:hideMark/>
          </w:tcPr>
          <w:p w14:paraId="7C2A8662"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2,385,953</w:t>
            </w:r>
          </w:p>
        </w:tc>
        <w:tc>
          <w:tcPr>
            <w:tcW w:w="1340" w:type="dxa"/>
            <w:shd w:val="clear" w:color="auto" w:fill="auto"/>
            <w:noWrap/>
            <w:vAlign w:val="bottom"/>
            <w:hideMark/>
          </w:tcPr>
          <w:p w14:paraId="0672460E"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2</w:t>
            </w:r>
            <w:r w:rsidR="00A36B31">
              <w:rPr>
                <w:rFonts w:eastAsia="Times New Roman" w:cstheme="minorHAnsi"/>
                <w:lang w:eastAsia="en-GB"/>
              </w:rPr>
              <w:t>,</w:t>
            </w:r>
            <w:r w:rsidRPr="009B211A">
              <w:rPr>
                <w:rFonts w:eastAsia="Times New Roman" w:cstheme="minorHAnsi"/>
                <w:lang w:eastAsia="en-GB"/>
              </w:rPr>
              <w:t>479</w:t>
            </w:r>
            <w:r w:rsidR="00A36B31">
              <w:rPr>
                <w:rFonts w:eastAsia="Times New Roman" w:cstheme="minorHAnsi"/>
                <w:lang w:eastAsia="en-GB"/>
              </w:rPr>
              <w:t>,</w:t>
            </w:r>
            <w:r w:rsidRPr="009B211A">
              <w:rPr>
                <w:rFonts w:eastAsia="Times New Roman" w:cstheme="minorHAnsi"/>
                <w:lang w:eastAsia="en-GB"/>
              </w:rPr>
              <w:t>390</w:t>
            </w:r>
          </w:p>
        </w:tc>
        <w:tc>
          <w:tcPr>
            <w:tcW w:w="1340" w:type="dxa"/>
            <w:shd w:val="clear" w:color="auto" w:fill="auto"/>
            <w:noWrap/>
            <w:vAlign w:val="bottom"/>
            <w:hideMark/>
          </w:tcPr>
          <w:p w14:paraId="68F642A7" w14:textId="77777777" w:rsidR="00607AA3" w:rsidRPr="009B211A" w:rsidRDefault="00607AA3" w:rsidP="00D75BD5">
            <w:pPr>
              <w:spacing w:after="0" w:line="240" w:lineRule="auto"/>
              <w:jc w:val="right"/>
              <w:rPr>
                <w:rFonts w:eastAsia="Times New Roman" w:cstheme="minorHAnsi"/>
                <w:lang w:eastAsia="en-GB"/>
              </w:rPr>
            </w:pPr>
            <w:r w:rsidRPr="009B211A">
              <w:rPr>
                <w:rFonts w:eastAsia="Times New Roman" w:cstheme="minorHAnsi"/>
                <w:lang w:eastAsia="en-GB"/>
              </w:rPr>
              <w:t>1</w:t>
            </w:r>
            <w:r w:rsidR="00A36B31">
              <w:rPr>
                <w:rFonts w:eastAsia="Times New Roman" w:cstheme="minorHAnsi"/>
                <w:lang w:eastAsia="en-GB"/>
              </w:rPr>
              <w:t>,</w:t>
            </w:r>
            <w:r w:rsidRPr="009B211A">
              <w:rPr>
                <w:rFonts w:eastAsia="Times New Roman" w:cstheme="minorHAnsi"/>
                <w:lang w:eastAsia="en-GB"/>
              </w:rPr>
              <w:t>84</w:t>
            </w:r>
            <w:r w:rsidR="00A36B31">
              <w:rPr>
                <w:rFonts w:eastAsia="Times New Roman" w:cstheme="minorHAnsi"/>
                <w:lang w:eastAsia="en-GB"/>
              </w:rPr>
              <w:t>,</w:t>
            </w:r>
            <w:r w:rsidRPr="009B211A">
              <w:rPr>
                <w:rFonts w:eastAsia="Times New Roman" w:cstheme="minorHAnsi"/>
                <w:lang w:eastAsia="en-GB"/>
              </w:rPr>
              <w:t>4180</w:t>
            </w:r>
          </w:p>
        </w:tc>
        <w:tc>
          <w:tcPr>
            <w:tcW w:w="1161" w:type="dxa"/>
            <w:shd w:val="clear" w:color="auto" w:fill="auto"/>
            <w:noWrap/>
            <w:vAlign w:val="bottom"/>
            <w:hideMark/>
          </w:tcPr>
          <w:p w14:paraId="4A67EA04" w14:textId="77777777" w:rsidR="00607AA3" w:rsidRPr="009B211A" w:rsidRDefault="00A36B31" w:rsidP="00D75BD5">
            <w:pPr>
              <w:spacing w:after="0" w:line="240" w:lineRule="auto"/>
              <w:jc w:val="right"/>
              <w:rPr>
                <w:rFonts w:eastAsia="Times New Roman" w:cstheme="minorHAnsi"/>
                <w:lang w:eastAsia="en-GB"/>
              </w:rPr>
            </w:pPr>
            <w:r>
              <w:rPr>
                <w:rFonts w:eastAsia="Times New Roman" w:cstheme="minorHAnsi"/>
                <w:lang w:eastAsia="en-GB"/>
              </w:rPr>
              <w:t>642,</w:t>
            </w:r>
            <w:r w:rsidR="00607AA3" w:rsidRPr="009B211A">
              <w:rPr>
                <w:rFonts w:eastAsia="Times New Roman" w:cstheme="minorHAnsi"/>
                <w:lang w:eastAsia="en-GB"/>
              </w:rPr>
              <w:t>985</w:t>
            </w:r>
          </w:p>
        </w:tc>
      </w:tr>
      <w:tr w:rsidR="00607AA3" w:rsidRPr="009B211A" w14:paraId="4208B068" w14:textId="77777777" w:rsidTr="00D75BD5">
        <w:trPr>
          <w:trHeight w:val="300"/>
          <w:jc w:val="center"/>
        </w:trPr>
        <w:tc>
          <w:tcPr>
            <w:tcW w:w="2263" w:type="dxa"/>
            <w:shd w:val="clear" w:color="auto" w:fill="auto"/>
            <w:noWrap/>
            <w:vAlign w:val="bottom"/>
            <w:hideMark/>
          </w:tcPr>
          <w:p w14:paraId="299EB650" w14:textId="77777777" w:rsidR="00607AA3" w:rsidRPr="009B211A" w:rsidRDefault="00607AA3" w:rsidP="00D75BD5">
            <w:pPr>
              <w:spacing w:after="0" w:line="240" w:lineRule="auto"/>
              <w:rPr>
                <w:rFonts w:eastAsia="Times New Roman" w:cstheme="minorHAnsi"/>
                <w:lang w:eastAsia="en-GB"/>
              </w:rPr>
            </w:pPr>
            <w:r w:rsidRPr="009B211A">
              <w:rPr>
                <w:rFonts w:eastAsia="Times New Roman" w:cstheme="minorHAnsi"/>
                <w:lang w:eastAsia="en-GB"/>
              </w:rPr>
              <w:t>Total</w:t>
            </w:r>
          </w:p>
        </w:tc>
        <w:tc>
          <w:tcPr>
            <w:tcW w:w="1340" w:type="dxa"/>
            <w:shd w:val="clear" w:color="auto" w:fill="auto"/>
            <w:noWrap/>
            <w:vAlign w:val="bottom"/>
            <w:hideMark/>
          </w:tcPr>
          <w:p w14:paraId="48C4EA1D" w14:textId="77777777" w:rsidR="00607AA3" w:rsidRPr="009B211A" w:rsidRDefault="00607AA3" w:rsidP="00D75BD5">
            <w:pPr>
              <w:spacing w:after="0" w:line="240" w:lineRule="auto"/>
              <w:jc w:val="right"/>
              <w:rPr>
                <w:rFonts w:eastAsia="Times New Roman" w:cstheme="minorHAnsi"/>
                <w:b/>
                <w:bCs/>
                <w:lang w:eastAsia="en-GB"/>
              </w:rPr>
            </w:pPr>
            <w:r w:rsidRPr="009B211A">
              <w:rPr>
                <w:rFonts w:eastAsia="Times New Roman" w:cstheme="minorHAnsi"/>
                <w:b/>
                <w:bCs/>
                <w:lang w:eastAsia="en-GB"/>
              </w:rPr>
              <w:t>1,400,922</w:t>
            </w:r>
          </w:p>
        </w:tc>
        <w:tc>
          <w:tcPr>
            <w:tcW w:w="1340" w:type="dxa"/>
            <w:shd w:val="clear" w:color="auto" w:fill="auto"/>
            <w:noWrap/>
            <w:vAlign w:val="bottom"/>
            <w:hideMark/>
          </w:tcPr>
          <w:p w14:paraId="45562636" w14:textId="77777777" w:rsidR="00607AA3" w:rsidRPr="009B211A" w:rsidRDefault="00607AA3" w:rsidP="00D75BD5">
            <w:pPr>
              <w:spacing w:after="0" w:line="240" w:lineRule="auto"/>
              <w:jc w:val="right"/>
              <w:rPr>
                <w:rFonts w:eastAsia="Times New Roman" w:cstheme="minorHAnsi"/>
                <w:b/>
                <w:bCs/>
                <w:lang w:eastAsia="en-GB"/>
              </w:rPr>
            </w:pPr>
            <w:r w:rsidRPr="009B211A">
              <w:rPr>
                <w:rFonts w:eastAsia="Times New Roman" w:cstheme="minorHAnsi"/>
                <w:b/>
                <w:bCs/>
                <w:lang w:eastAsia="en-GB"/>
              </w:rPr>
              <w:t>2,388,753</w:t>
            </w:r>
          </w:p>
        </w:tc>
        <w:tc>
          <w:tcPr>
            <w:tcW w:w="1340" w:type="dxa"/>
            <w:shd w:val="clear" w:color="auto" w:fill="auto"/>
            <w:noWrap/>
            <w:vAlign w:val="bottom"/>
            <w:hideMark/>
          </w:tcPr>
          <w:p w14:paraId="1504D0FE" w14:textId="77777777" w:rsidR="00607AA3" w:rsidRPr="009B211A" w:rsidRDefault="00607AA3" w:rsidP="00D75BD5">
            <w:pPr>
              <w:spacing w:after="0" w:line="240" w:lineRule="auto"/>
              <w:jc w:val="right"/>
              <w:rPr>
                <w:rFonts w:eastAsia="Times New Roman" w:cstheme="minorHAnsi"/>
                <w:b/>
                <w:bCs/>
                <w:lang w:eastAsia="en-GB"/>
              </w:rPr>
            </w:pPr>
            <w:r w:rsidRPr="009B211A">
              <w:rPr>
                <w:rFonts w:eastAsia="Times New Roman" w:cstheme="minorHAnsi"/>
                <w:b/>
                <w:bCs/>
                <w:lang w:eastAsia="en-GB"/>
              </w:rPr>
              <w:t>2,482,190</w:t>
            </w:r>
          </w:p>
        </w:tc>
        <w:tc>
          <w:tcPr>
            <w:tcW w:w="1340" w:type="dxa"/>
            <w:shd w:val="clear" w:color="auto" w:fill="auto"/>
            <w:noWrap/>
            <w:vAlign w:val="bottom"/>
            <w:hideMark/>
          </w:tcPr>
          <w:p w14:paraId="74D25EE9" w14:textId="77777777" w:rsidR="00607AA3" w:rsidRPr="009B211A" w:rsidRDefault="00607AA3" w:rsidP="00D75BD5">
            <w:pPr>
              <w:spacing w:after="0" w:line="240" w:lineRule="auto"/>
              <w:jc w:val="right"/>
              <w:rPr>
                <w:rFonts w:eastAsia="Times New Roman" w:cstheme="minorHAnsi"/>
                <w:b/>
                <w:bCs/>
                <w:lang w:eastAsia="en-GB"/>
              </w:rPr>
            </w:pPr>
            <w:r w:rsidRPr="009B211A">
              <w:rPr>
                <w:rFonts w:eastAsia="Times New Roman" w:cstheme="minorHAnsi"/>
                <w:b/>
                <w:bCs/>
                <w:lang w:eastAsia="en-GB"/>
              </w:rPr>
              <w:t>1,846,186</w:t>
            </w:r>
          </w:p>
        </w:tc>
        <w:tc>
          <w:tcPr>
            <w:tcW w:w="1161" w:type="dxa"/>
            <w:shd w:val="clear" w:color="auto" w:fill="auto"/>
            <w:noWrap/>
            <w:vAlign w:val="bottom"/>
            <w:hideMark/>
          </w:tcPr>
          <w:p w14:paraId="45900B27" w14:textId="77777777" w:rsidR="00607AA3" w:rsidRPr="009B211A" w:rsidRDefault="00607AA3" w:rsidP="00D75BD5">
            <w:pPr>
              <w:spacing w:after="0" w:line="240" w:lineRule="auto"/>
              <w:jc w:val="right"/>
              <w:rPr>
                <w:rFonts w:eastAsia="Times New Roman" w:cstheme="minorHAnsi"/>
                <w:b/>
                <w:bCs/>
                <w:lang w:eastAsia="en-GB"/>
              </w:rPr>
            </w:pPr>
            <w:r w:rsidRPr="009B211A">
              <w:rPr>
                <w:rFonts w:eastAsia="Times New Roman" w:cstheme="minorHAnsi"/>
                <w:b/>
                <w:bCs/>
                <w:lang w:eastAsia="en-GB"/>
              </w:rPr>
              <w:t>645,498</w:t>
            </w:r>
          </w:p>
        </w:tc>
      </w:tr>
    </w:tbl>
    <w:p w14:paraId="62646C6E" w14:textId="77777777" w:rsidR="00607AA3" w:rsidRPr="009B211A" w:rsidRDefault="00607AA3" w:rsidP="00444FD7">
      <w:pPr>
        <w:jc w:val="center"/>
      </w:pPr>
      <w:r w:rsidRPr="009B211A">
        <w:t>Sources of data: PASAI Annual reports</w:t>
      </w:r>
    </w:p>
    <w:p w14:paraId="41A0B252" w14:textId="77777777" w:rsidR="00607AA3" w:rsidRPr="009B211A" w:rsidRDefault="00607AA3" w:rsidP="00607AA3">
      <w:pPr>
        <w:pStyle w:val="Heading1"/>
        <w:spacing w:after="0" w:line="259" w:lineRule="auto"/>
        <w:ind w:left="720"/>
        <w:rPr>
          <w:rFonts w:eastAsia="Times New Roman"/>
          <w:lang w:eastAsia="en-GB"/>
        </w:rPr>
      </w:pPr>
      <w:bookmarkStart w:id="94" w:name="_Toc529904521"/>
      <w:bookmarkStart w:id="95" w:name="_Toc530567680"/>
      <w:bookmarkStart w:id="96" w:name="_Toc5873463"/>
      <w:r w:rsidRPr="009B211A">
        <w:rPr>
          <w:rFonts w:eastAsia="Times New Roman"/>
          <w:lang w:eastAsia="en-GB"/>
        </w:rPr>
        <w:t>Relevance</w:t>
      </w:r>
      <w:bookmarkEnd w:id="94"/>
      <w:bookmarkEnd w:id="95"/>
      <w:bookmarkEnd w:id="96"/>
    </w:p>
    <w:p w14:paraId="4CE5BF04" w14:textId="77777777" w:rsidR="008E5D33" w:rsidRPr="009B211A" w:rsidRDefault="008E5D33" w:rsidP="006419E2">
      <w:pPr>
        <w:pStyle w:val="ListParagraph"/>
        <w:numPr>
          <w:ilvl w:val="0"/>
          <w:numId w:val="0"/>
        </w:numPr>
      </w:pPr>
      <w:r w:rsidRPr="009B211A">
        <w:t xml:space="preserve">This chapter </w:t>
      </w:r>
      <w:r w:rsidR="00DB3C3A" w:rsidRPr="009B211A">
        <w:t>presents the analysis of</w:t>
      </w:r>
      <w:r w:rsidRPr="009B211A">
        <w:t xml:space="preserve"> the extent to which the objectives of PASAI’s strategic plan were and remain relevant to SAIs and other stakeholders and if changes are needed. It also examines the relevance of PASAI as a learning organisation. </w:t>
      </w:r>
    </w:p>
    <w:p w14:paraId="24DDE461" w14:textId="77777777" w:rsidR="00607AA3" w:rsidRPr="009B211A" w:rsidRDefault="00607AA3" w:rsidP="0031684E">
      <w:pPr>
        <w:pStyle w:val="Heading2"/>
      </w:pPr>
      <w:bookmarkStart w:id="97" w:name="_Toc529904523"/>
      <w:bookmarkStart w:id="98" w:name="_Toc530567682"/>
      <w:bookmarkStart w:id="99" w:name="_Toc5873464"/>
      <w:r w:rsidRPr="009B211A">
        <w:t>Relevance of PASAI Strategy</w:t>
      </w:r>
      <w:bookmarkEnd w:id="97"/>
      <w:bookmarkEnd w:id="98"/>
      <w:bookmarkEnd w:id="99"/>
      <w:r w:rsidRPr="009B211A">
        <w:t xml:space="preserve"> </w:t>
      </w:r>
    </w:p>
    <w:p w14:paraId="6F8F349A" w14:textId="77777777" w:rsidR="00607AA3" w:rsidRPr="009B211A" w:rsidRDefault="00607AA3" w:rsidP="00AA19DC">
      <w:pPr>
        <w:spacing w:after="60"/>
      </w:pPr>
      <w:r w:rsidRPr="009B211A">
        <w:t>This section addresses the following questions posed in the TOR:</w:t>
      </w:r>
      <w:r w:rsidR="00AA19DC">
        <w:t xml:space="preserve"> </w:t>
      </w:r>
      <w:r w:rsidRPr="007831A2">
        <w:rPr>
          <w:b/>
          <w:bCs/>
        </w:rPr>
        <w:t xml:space="preserve">How relevant has </w:t>
      </w:r>
      <w:r w:rsidR="007D6CF4">
        <w:rPr>
          <w:b/>
          <w:bCs/>
        </w:rPr>
        <w:t xml:space="preserve">been </w:t>
      </w:r>
      <w:r w:rsidRPr="007831A2">
        <w:rPr>
          <w:b/>
          <w:bCs/>
        </w:rPr>
        <w:t>PASAI’s support to SAIs and Pacific Island countries?</w:t>
      </w:r>
      <w:r w:rsidRPr="009B211A">
        <w:t xml:space="preserve"> </w:t>
      </w:r>
    </w:p>
    <w:p w14:paraId="63E1F034" w14:textId="77777777" w:rsidR="009D655D" w:rsidRPr="009B211A" w:rsidRDefault="00607AA3" w:rsidP="00127570">
      <w:pPr>
        <w:pStyle w:val="ListParagraph"/>
      </w:pPr>
      <w:r w:rsidRPr="009B211A">
        <w:t xml:space="preserve">Donors, Heads of SAIs and the regional organisations working with PASAI are familiar with the priority areas in PASAI’s Strategic Plan. Most SAI staff consulted, however, are not familiar with PASAI’s mission and the priority areas in PASAI’s Strategic Plan. </w:t>
      </w:r>
    </w:p>
    <w:p w14:paraId="6DC8E942" w14:textId="77777777" w:rsidR="00CE4CF0" w:rsidRPr="009B211A" w:rsidRDefault="002D1963" w:rsidP="00127570">
      <w:pPr>
        <w:pStyle w:val="ListParagraph"/>
      </w:pPr>
      <w:r w:rsidRPr="009B211A">
        <w:t xml:space="preserve">The evaluation team examined </w:t>
      </w:r>
      <w:r w:rsidR="00607AA3" w:rsidRPr="009B211A">
        <w:t xml:space="preserve">the relevance of PASAI’s support </w:t>
      </w:r>
      <w:r w:rsidR="00197BA5" w:rsidRPr="009B211A">
        <w:t xml:space="preserve">through a comparative analysis of </w:t>
      </w:r>
      <w:r w:rsidR="00607AA3" w:rsidRPr="009B211A">
        <w:t>PASAI’s and SAI’s strategic plans a</w:t>
      </w:r>
      <w:r w:rsidR="00197BA5" w:rsidRPr="009B211A">
        <w:t>nd according with the</w:t>
      </w:r>
      <w:r w:rsidR="00607AA3" w:rsidRPr="009B211A">
        <w:t xml:space="preserve"> results of S</w:t>
      </w:r>
      <w:r w:rsidR="00901DDF" w:rsidRPr="009B211A">
        <w:t xml:space="preserve">AI PMF assessments of </w:t>
      </w:r>
      <w:r w:rsidR="00607AA3" w:rsidRPr="009B211A">
        <w:t>10 of the 20 participating SAIs</w:t>
      </w:r>
      <w:r w:rsidR="00901DDF" w:rsidRPr="009B211A">
        <w:t xml:space="preserve">. </w:t>
      </w:r>
    </w:p>
    <w:p w14:paraId="4FA9782B" w14:textId="618A6A4D" w:rsidR="00CE4CF0" w:rsidRPr="009B211A" w:rsidRDefault="00607AA3" w:rsidP="00C537B7">
      <w:pPr>
        <w:pStyle w:val="ListParagraph"/>
      </w:pPr>
      <w:r w:rsidRPr="009B211A">
        <w:t xml:space="preserve">The evaluation team requested by email from the 20 participating members SAIs of PASAI that they provide their strategic plan or any other document that state their capacity development priorities. In total, the evaluation team collected and analysed the documents of 14 SAIs. </w:t>
      </w:r>
      <w:r w:rsidR="007D6CF4">
        <w:t xml:space="preserve">Most SAIs </w:t>
      </w:r>
      <w:r w:rsidRPr="009B211A">
        <w:t>provided the team with their strategic plans and/or corporate plans</w:t>
      </w:r>
      <w:r w:rsidR="007D6CF4">
        <w:t xml:space="preserve"> and </w:t>
      </w:r>
      <w:r w:rsidR="007D6CF4" w:rsidRPr="009B211A">
        <w:t xml:space="preserve">the team collected </w:t>
      </w:r>
      <w:r w:rsidR="007D6CF4">
        <w:t xml:space="preserve">some </w:t>
      </w:r>
      <w:r w:rsidR="007D6CF4" w:rsidRPr="009B211A">
        <w:t>strategic plans from the SAIs’ websites</w:t>
      </w:r>
      <w:r w:rsidRPr="009B211A">
        <w:t xml:space="preserve">. One SAI </w:t>
      </w:r>
      <w:r w:rsidR="003D2154">
        <w:t>did not</w:t>
      </w:r>
      <w:r w:rsidRPr="009B211A">
        <w:t xml:space="preserve"> hav</w:t>
      </w:r>
      <w:r w:rsidR="003D2154">
        <w:t>e</w:t>
      </w:r>
      <w:r w:rsidRPr="009B211A">
        <w:t xml:space="preserve"> a strategic plan. Another SAI informed </w:t>
      </w:r>
      <w:r w:rsidRPr="009B211A">
        <w:lastRenderedPageBreak/>
        <w:t xml:space="preserve">that they are currently elaborating a new strategic plan based on their SAI PMF results, but shared with the evaluation team the strategic priority areas they </w:t>
      </w:r>
      <w:r w:rsidR="003D2154">
        <w:t xml:space="preserve">had </w:t>
      </w:r>
      <w:r w:rsidRPr="009B211A">
        <w:t xml:space="preserve">already identified. </w:t>
      </w:r>
    </w:p>
    <w:p w14:paraId="3EF4682E" w14:textId="290D2407" w:rsidR="00C537B7" w:rsidRPr="00C537B7" w:rsidRDefault="001F08A4" w:rsidP="006128EA">
      <w:pPr>
        <w:pStyle w:val="ListParagraph"/>
      </w:pPr>
      <w:r>
        <w:t xml:space="preserve">It is important to note that PASAI Strategic Plan is broad, covering most areas of a SAI. </w:t>
      </w:r>
      <w:r w:rsidR="00C537B7">
        <w:t>A</w:t>
      </w:r>
      <w:r>
        <w:t xml:space="preserve">s stated in the strategic plan, the </w:t>
      </w:r>
      <w:r w:rsidRPr="001E3DC6">
        <w:t xml:space="preserve">Secretariat </w:t>
      </w:r>
      <w:r>
        <w:t xml:space="preserve">can implement </w:t>
      </w:r>
      <w:r w:rsidRPr="001E3DC6">
        <w:t xml:space="preserve">interventions to assist SAIs to improve issues identified through PMF assessments and </w:t>
      </w:r>
      <w:r>
        <w:t xml:space="preserve">the </w:t>
      </w:r>
      <w:r w:rsidRPr="001E3DC6">
        <w:t>Accountability and</w:t>
      </w:r>
      <w:r>
        <w:t xml:space="preserve"> Transparency report, contributing</w:t>
      </w:r>
      <w:r w:rsidRPr="001E3DC6">
        <w:t xml:space="preserve"> to improved SAI results</w:t>
      </w:r>
      <w:r>
        <w:t xml:space="preserve"> (target </w:t>
      </w:r>
      <w:r w:rsidRPr="001E3DC6">
        <w:rPr>
          <w:bCs/>
        </w:rPr>
        <w:t>4.B.2</w:t>
      </w:r>
      <w:r>
        <w:rPr>
          <w:bCs/>
        </w:rPr>
        <w:t>).</w:t>
      </w:r>
      <w:r w:rsidR="00C537B7">
        <w:rPr>
          <w:bCs/>
        </w:rPr>
        <w:t xml:space="preserve"> This opens the strategic plan to areas not targeted. </w:t>
      </w:r>
      <w:r w:rsidR="006128EA">
        <w:rPr>
          <w:bCs/>
        </w:rPr>
        <w:t xml:space="preserve">As such, from the perspective of broad strategic areas, the Strategic Plan covers most areas identified by SAIs in their strategic/corporate plans as well as priority needs of SAIs, as identified through analysis of the SAI PMF assessments. </w:t>
      </w:r>
    </w:p>
    <w:p w14:paraId="3373F8BE" w14:textId="61CC21F9" w:rsidR="00607AA3" w:rsidRPr="009B211A" w:rsidRDefault="006128EA" w:rsidP="006128EA">
      <w:pPr>
        <w:pStyle w:val="ListParagraph"/>
      </w:pPr>
      <w:r>
        <w:t>Examining the specific targeted areas in the strategic plans, a</w:t>
      </w:r>
      <w:r w:rsidR="00901DDF" w:rsidRPr="009B211A">
        <w:t xml:space="preserve">round half (50%) of PASAI’s </w:t>
      </w:r>
      <w:r w:rsidR="00C537B7">
        <w:t xml:space="preserve">targeted </w:t>
      </w:r>
      <w:r w:rsidR="00901DDF" w:rsidRPr="009B211A">
        <w:t xml:space="preserve">areas correspond, to different degrees, to the priority areas </w:t>
      </w:r>
      <w:r w:rsidR="00C537B7">
        <w:t xml:space="preserve">targeted by </w:t>
      </w:r>
      <w:r w:rsidR="00A64935" w:rsidRPr="009B211A">
        <w:t xml:space="preserve">participating </w:t>
      </w:r>
      <w:r w:rsidR="00901DDF" w:rsidRPr="009B211A">
        <w:t xml:space="preserve">SAIs. </w:t>
      </w:r>
      <w:r w:rsidR="00607AA3" w:rsidRPr="009B211A">
        <w:t>As shown in the table below, there is strong correspondence (50% or higher) in seven of the 14 strategic areas of PASAI and SAIs</w:t>
      </w:r>
      <w:r w:rsidR="00A64935" w:rsidRPr="009B211A">
        <w:t>’ priority areas</w:t>
      </w:r>
      <w:r w:rsidR="00050D56">
        <w:t xml:space="preserve"> stated in their strategic/corporate plans</w:t>
      </w:r>
      <w:r w:rsidR="00607AA3" w:rsidRPr="009B211A">
        <w:t xml:space="preserve">. This represents a moderate level of relevance </w:t>
      </w:r>
      <w:r w:rsidR="00A64935" w:rsidRPr="009B211A">
        <w:t>of PASAI’s strategic priorities to SAIs.</w:t>
      </w:r>
    </w:p>
    <w:p w14:paraId="031A52D1" w14:textId="77777777" w:rsidR="00607AA3" w:rsidRPr="009B211A" w:rsidRDefault="00054160" w:rsidP="00054160">
      <w:pPr>
        <w:pStyle w:val="Caption"/>
      </w:pPr>
      <w:bookmarkStart w:id="100" w:name="_Toc5873490"/>
      <w:r>
        <w:t xml:space="preserve">Table </w:t>
      </w:r>
      <w:r>
        <w:fldChar w:fldCharType="begin"/>
      </w:r>
      <w:r>
        <w:instrText xml:space="preserve"> SEQ Table \* ARABIC </w:instrText>
      </w:r>
      <w:r>
        <w:fldChar w:fldCharType="separate"/>
      </w:r>
      <w:r w:rsidR="00365BE6">
        <w:rPr>
          <w:noProof/>
        </w:rPr>
        <w:t>14</w:t>
      </w:r>
      <w:r>
        <w:fldChar w:fldCharType="end"/>
      </w:r>
      <w:r>
        <w:rPr>
          <w:lang w:val="en-US"/>
        </w:rPr>
        <w:t xml:space="preserve">: </w:t>
      </w:r>
      <w:r w:rsidRPr="009336B4">
        <w:rPr>
          <w:lang w:val="en-US"/>
        </w:rPr>
        <w:t xml:space="preserve">Priority areas in </w:t>
      </w:r>
      <w:r>
        <w:rPr>
          <w:lang w:val="en-US"/>
        </w:rPr>
        <w:t xml:space="preserve">PASAI and SAIs’ </w:t>
      </w:r>
      <w:r w:rsidRPr="009336B4">
        <w:rPr>
          <w:lang w:val="en-US"/>
        </w:rPr>
        <w:t>Strategic Plan</w:t>
      </w:r>
      <w:r>
        <w:rPr>
          <w:lang w:val="en-US"/>
        </w:rPr>
        <w:t>s</w:t>
      </w:r>
      <w:bookmarkEnd w:id="100"/>
    </w:p>
    <w:tbl>
      <w:tblPr>
        <w:tblW w:w="8999" w:type="dxa"/>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ayout w:type="fixed"/>
        <w:tblLook w:val="04A0" w:firstRow="1" w:lastRow="0" w:firstColumn="1" w:lastColumn="0" w:noHBand="0" w:noVBand="1"/>
      </w:tblPr>
      <w:tblGrid>
        <w:gridCol w:w="7503"/>
        <w:gridCol w:w="1496"/>
      </w:tblGrid>
      <w:tr w:rsidR="00607AA3" w:rsidRPr="009B211A" w14:paraId="56A47FD5" w14:textId="77777777" w:rsidTr="00947CAF">
        <w:tc>
          <w:tcPr>
            <w:tcW w:w="7503" w:type="dxa"/>
            <w:shd w:val="clear" w:color="auto" w:fill="DBE5F1" w:themeFill="accent1" w:themeFillTint="33"/>
            <w:noWrap/>
            <w:vAlign w:val="center"/>
            <w:hideMark/>
          </w:tcPr>
          <w:p w14:paraId="23E7BB79" w14:textId="77777777" w:rsidR="00607AA3" w:rsidRPr="009B211A" w:rsidRDefault="00607AA3" w:rsidP="00D75BD5">
            <w:pPr>
              <w:spacing w:after="0" w:line="240" w:lineRule="auto"/>
              <w:jc w:val="center"/>
              <w:rPr>
                <w:rFonts w:eastAsia="Times New Roman" w:cstheme="minorHAnsi"/>
                <w:b/>
                <w:bCs/>
                <w:color w:val="000000"/>
                <w:sz w:val="20"/>
                <w:szCs w:val="20"/>
                <w:lang w:eastAsia="en-GB"/>
              </w:rPr>
            </w:pPr>
            <w:r w:rsidRPr="009B211A">
              <w:rPr>
                <w:rFonts w:eastAsia="Times New Roman" w:cstheme="minorHAnsi"/>
                <w:b/>
                <w:bCs/>
                <w:color w:val="000000"/>
                <w:sz w:val="20"/>
                <w:szCs w:val="20"/>
                <w:lang w:eastAsia="en-GB"/>
              </w:rPr>
              <w:t xml:space="preserve">Priority areas in the Strategic Plan </w:t>
            </w:r>
          </w:p>
        </w:tc>
        <w:tc>
          <w:tcPr>
            <w:tcW w:w="1496" w:type="dxa"/>
            <w:shd w:val="clear" w:color="auto" w:fill="DBE5F1" w:themeFill="accent1" w:themeFillTint="33"/>
            <w:noWrap/>
            <w:vAlign w:val="center"/>
            <w:hideMark/>
          </w:tcPr>
          <w:p w14:paraId="0C0FD67F" w14:textId="77777777" w:rsidR="00607AA3" w:rsidRPr="009B211A" w:rsidRDefault="00607AA3" w:rsidP="00D75BD5">
            <w:pPr>
              <w:spacing w:after="0" w:line="240" w:lineRule="auto"/>
              <w:jc w:val="center"/>
              <w:rPr>
                <w:rFonts w:eastAsia="Times New Roman" w:cstheme="minorHAnsi"/>
                <w:b/>
                <w:bCs/>
                <w:color w:val="000000"/>
                <w:sz w:val="20"/>
                <w:szCs w:val="20"/>
                <w:lang w:eastAsia="en-GB"/>
              </w:rPr>
            </w:pPr>
            <w:r w:rsidRPr="009B211A">
              <w:rPr>
                <w:rFonts w:eastAsia="Times New Roman" w:cstheme="minorHAnsi"/>
                <w:b/>
                <w:bCs/>
                <w:color w:val="000000"/>
                <w:sz w:val="20"/>
                <w:szCs w:val="20"/>
                <w:lang w:eastAsia="en-GB"/>
              </w:rPr>
              <w:t>%of SAI that have corresponding objectives in their SP</w:t>
            </w:r>
            <w:r w:rsidRPr="009B211A">
              <w:rPr>
                <w:rStyle w:val="FootnoteReference"/>
                <w:rFonts w:eastAsia="Times New Roman" w:cstheme="minorHAnsi"/>
                <w:b/>
                <w:bCs/>
                <w:color w:val="000000"/>
                <w:sz w:val="20"/>
                <w:szCs w:val="20"/>
                <w:lang w:eastAsia="en-GB"/>
              </w:rPr>
              <w:footnoteReference w:id="45"/>
            </w:r>
          </w:p>
        </w:tc>
      </w:tr>
      <w:tr w:rsidR="00607AA3" w:rsidRPr="009B211A" w14:paraId="58B84711" w14:textId="77777777" w:rsidTr="00947CAF">
        <w:tc>
          <w:tcPr>
            <w:tcW w:w="8999" w:type="dxa"/>
            <w:gridSpan w:val="2"/>
            <w:shd w:val="clear" w:color="auto" w:fill="DBE5F1" w:themeFill="accent1" w:themeFillTint="33"/>
            <w:noWrap/>
            <w:vAlign w:val="center"/>
          </w:tcPr>
          <w:p w14:paraId="7FC8E2F8"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SPA 1: Strengthen SAI Independence</w:t>
            </w:r>
          </w:p>
        </w:tc>
      </w:tr>
      <w:tr w:rsidR="00607AA3" w:rsidRPr="009B211A" w14:paraId="5BCD8896" w14:textId="77777777" w:rsidTr="00947CAF">
        <w:tc>
          <w:tcPr>
            <w:tcW w:w="7503" w:type="dxa"/>
            <w:shd w:val="clear" w:color="auto" w:fill="auto"/>
            <w:noWrap/>
            <w:vAlign w:val="center"/>
            <w:hideMark/>
          </w:tcPr>
          <w:p w14:paraId="308B447F"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1A. SAIs are independent with a modern mandate consistent with the UN General Assembly Resolution on SAI Independence and the Lima and Mexico Declarations. </w:t>
            </w:r>
          </w:p>
        </w:tc>
        <w:tc>
          <w:tcPr>
            <w:tcW w:w="1496" w:type="dxa"/>
            <w:shd w:val="clear" w:color="auto" w:fill="auto"/>
            <w:noWrap/>
            <w:vAlign w:val="center"/>
            <w:hideMark/>
          </w:tcPr>
          <w:p w14:paraId="69CF967F"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64%</w:t>
            </w:r>
          </w:p>
        </w:tc>
      </w:tr>
      <w:tr w:rsidR="00607AA3" w:rsidRPr="009B211A" w14:paraId="62CB3975" w14:textId="77777777" w:rsidTr="00947CAF">
        <w:tc>
          <w:tcPr>
            <w:tcW w:w="7503" w:type="dxa"/>
            <w:shd w:val="clear" w:color="auto" w:fill="auto"/>
            <w:noWrap/>
            <w:vAlign w:val="center"/>
            <w:hideMark/>
          </w:tcPr>
          <w:p w14:paraId="76FDC565"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1B. SAI independence is supported by adequate resources and capability.</w:t>
            </w:r>
          </w:p>
        </w:tc>
        <w:tc>
          <w:tcPr>
            <w:tcW w:w="1496" w:type="dxa"/>
            <w:shd w:val="clear" w:color="auto" w:fill="auto"/>
            <w:noWrap/>
            <w:vAlign w:val="center"/>
            <w:hideMark/>
          </w:tcPr>
          <w:p w14:paraId="008AAAE8"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64%</w:t>
            </w:r>
          </w:p>
        </w:tc>
      </w:tr>
      <w:tr w:rsidR="00607AA3" w:rsidRPr="009B211A" w14:paraId="30B177CB" w14:textId="77777777" w:rsidTr="00947CAF">
        <w:tc>
          <w:tcPr>
            <w:tcW w:w="7503" w:type="dxa"/>
            <w:shd w:val="clear" w:color="auto" w:fill="auto"/>
            <w:noWrap/>
            <w:vAlign w:val="center"/>
            <w:hideMark/>
          </w:tcPr>
          <w:p w14:paraId="296819AB"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1C. SAIs demonstrate and effectively communicate their independence and relevance to citizens and other stakeholders. </w:t>
            </w:r>
          </w:p>
        </w:tc>
        <w:tc>
          <w:tcPr>
            <w:tcW w:w="1496" w:type="dxa"/>
            <w:shd w:val="clear" w:color="auto" w:fill="auto"/>
            <w:noWrap/>
            <w:vAlign w:val="center"/>
            <w:hideMark/>
          </w:tcPr>
          <w:p w14:paraId="19AD8419"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14%</w:t>
            </w:r>
          </w:p>
        </w:tc>
      </w:tr>
      <w:tr w:rsidR="00607AA3" w:rsidRPr="009B211A" w14:paraId="14310308" w14:textId="77777777" w:rsidTr="00947CAF">
        <w:tc>
          <w:tcPr>
            <w:tcW w:w="7503" w:type="dxa"/>
            <w:shd w:val="clear" w:color="auto" w:fill="auto"/>
            <w:noWrap/>
            <w:vAlign w:val="center"/>
            <w:hideMark/>
          </w:tcPr>
          <w:p w14:paraId="234D6FE1"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1D SAIs share information and promote independence within their SAI and support other SAIs to meet challenges to their independence.</w:t>
            </w:r>
          </w:p>
        </w:tc>
        <w:tc>
          <w:tcPr>
            <w:tcW w:w="1496" w:type="dxa"/>
            <w:shd w:val="clear" w:color="auto" w:fill="auto"/>
            <w:noWrap/>
            <w:vAlign w:val="center"/>
            <w:hideMark/>
          </w:tcPr>
          <w:p w14:paraId="6CC9C900"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0%</w:t>
            </w:r>
          </w:p>
        </w:tc>
      </w:tr>
      <w:tr w:rsidR="00607AA3" w:rsidRPr="009B211A" w14:paraId="4900C79D" w14:textId="77777777" w:rsidTr="00947CAF">
        <w:tc>
          <w:tcPr>
            <w:tcW w:w="8999" w:type="dxa"/>
            <w:gridSpan w:val="2"/>
            <w:shd w:val="clear" w:color="auto" w:fill="DBE5F1" w:themeFill="accent1" w:themeFillTint="33"/>
            <w:noWrap/>
            <w:vAlign w:val="center"/>
          </w:tcPr>
          <w:p w14:paraId="374E1177"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SPA 2: Advocacy to strengthen governance, transparency and accountability</w:t>
            </w:r>
          </w:p>
        </w:tc>
      </w:tr>
      <w:tr w:rsidR="00607AA3" w:rsidRPr="009B211A" w14:paraId="25941099" w14:textId="77777777" w:rsidTr="00947CAF">
        <w:tc>
          <w:tcPr>
            <w:tcW w:w="7503" w:type="dxa"/>
            <w:shd w:val="clear" w:color="auto" w:fill="auto"/>
            <w:noWrap/>
            <w:vAlign w:val="center"/>
            <w:hideMark/>
          </w:tcPr>
          <w:p w14:paraId="3DF6B384"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2A PASAI regularly reports on the contribution made by auditing public resources to transparency and accountability in the region. </w:t>
            </w:r>
          </w:p>
        </w:tc>
        <w:tc>
          <w:tcPr>
            <w:tcW w:w="1496" w:type="dxa"/>
            <w:shd w:val="clear" w:color="auto" w:fill="auto"/>
            <w:noWrap/>
            <w:vAlign w:val="center"/>
            <w:hideMark/>
          </w:tcPr>
          <w:p w14:paraId="3C51B4DB" w14:textId="77777777" w:rsidR="00607AA3" w:rsidRPr="009B211A" w:rsidRDefault="00607AA3" w:rsidP="00D75BD5">
            <w:pPr>
              <w:spacing w:after="0" w:line="240" w:lineRule="auto"/>
              <w:jc w:val="center"/>
              <w:rPr>
                <w:rFonts w:eastAsia="Times New Roman" w:cstheme="minorHAnsi"/>
                <w:color w:val="000000"/>
                <w:sz w:val="20"/>
                <w:szCs w:val="20"/>
                <w:lang w:eastAsia="en-GB"/>
              </w:rPr>
            </w:pPr>
          </w:p>
        </w:tc>
      </w:tr>
      <w:tr w:rsidR="00607AA3" w:rsidRPr="009B211A" w14:paraId="6BF03BD6" w14:textId="77777777" w:rsidTr="00947CAF">
        <w:tc>
          <w:tcPr>
            <w:tcW w:w="7503" w:type="dxa"/>
            <w:shd w:val="clear" w:color="auto" w:fill="auto"/>
            <w:noWrap/>
            <w:vAlign w:val="center"/>
            <w:hideMark/>
          </w:tcPr>
          <w:p w14:paraId="3C4D8BA8"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2B SAIs are seen in their country systems and across the region, as a credible source of independent and objective insight and guidance on the management of public resources. </w:t>
            </w:r>
          </w:p>
        </w:tc>
        <w:tc>
          <w:tcPr>
            <w:tcW w:w="1496" w:type="dxa"/>
            <w:shd w:val="clear" w:color="auto" w:fill="auto"/>
            <w:noWrap/>
            <w:vAlign w:val="center"/>
            <w:hideMark/>
          </w:tcPr>
          <w:p w14:paraId="05F39037"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64%</w:t>
            </w:r>
          </w:p>
        </w:tc>
      </w:tr>
      <w:tr w:rsidR="00607AA3" w:rsidRPr="009B211A" w14:paraId="1D184BA0" w14:textId="77777777" w:rsidTr="00947CAF">
        <w:tc>
          <w:tcPr>
            <w:tcW w:w="7503" w:type="dxa"/>
            <w:shd w:val="clear" w:color="auto" w:fill="auto"/>
            <w:noWrap/>
            <w:vAlign w:val="center"/>
            <w:hideMark/>
          </w:tcPr>
          <w:p w14:paraId="7A3460DF"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2C Strong partnerships are developed with regional organisations with an interest in enhanced accountability and transparency. </w:t>
            </w:r>
          </w:p>
        </w:tc>
        <w:tc>
          <w:tcPr>
            <w:tcW w:w="1496" w:type="dxa"/>
            <w:shd w:val="clear" w:color="auto" w:fill="auto"/>
            <w:noWrap/>
            <w:vAlign w:val="center"/>
            <w:hideMark/>
          </w:tcPr>
          <w:p w14:paraId="46754D03"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36%</w:t>
            </w:r>
          </w:p>
        </w:tc>
      </w:tr>
      <w:tr w:rsidR="00607AA3" w:rsidRPr="009B211A" w14:paraId="241A58A9" w14:textId="77777777" w:rsidTr="00947CAF">
        <w:tc>
          <w:tcPr>
            <w:tcW w:w="7503" w:type="dxa"/>
            <w:shd w:val="clear" w:color="auto" w:fill="auto"/>
            <w:noWrap/>
            <w:vAlign w:val="center"/>
            <w:hideMark/>
          </w:tcPr>
          <w:p w14:paraId="481A034E"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2D SAIs advocate for improvements in the public financial management systems adopted by their countries. </w:t>
            </w:r>
          </w:p>
        </w:tc>
        <w:tc>
          <w:tcPr>
            <w:tcW w:w="1496" w:type="dxa"/>
            <w:shd w:val="clear" w:color="auto" w:fill="auto"/>
            <w:noWrap/>
            <w:vAlign w:val="center"/>
            <w:hideMark/>
          </w:tcPr>
          <w:p w14:paraId="28FD9A6F"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86%</w:t>
            </w:r>
          </w:p>
        </w:tc>
      </w:tr>
      <w:tr w:rsidR="00607AA3" w:rsidRPr="009B211A" w14:paraId="42D2483A" w14:textId="77777777" w:rsidTr="00947CAF">
        <w:tc>
          <w:tcPr>
            <w:tcW w:w="7503" w:type="dxa"/>
            <w:shd w:val="clear" w:color="auto" w:fill="auto"/>
            <w:noWrap/>
            <w:vAlign w:val="center"/>
            <w:hideMark/>
          </w:tcPr>
          <w:p w14:paraId="21C8180C"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2E PASAI identifies and promotes good practice by SAIs to other SAIs. </w:t>
            </w:r>
          </w:p>
        </w:tc>
        <w:tc>
          <w:tcPr>
            <w:tcW w:w="1496" w:type="dxa"/>
            <w:shd w:val="clear" w:color="auto" w:fill="auto"/>
            <w:noWrap/>
            <w:vAlign w:val="center"/>
            <w:hideMark/>
          </w:tcPr>
          <w:p w14:paraId="144F573C" w14:textId="77777777" w:rsidR="00607AA3" w:rsidRPr="009B211A" w:rsidRDefault="00607AA3" w:rsidP="00D75BD5">
            <w:pPr>
              <w:spacing w:after="0" w:line="240" w:lineRule="auto"/>
              <w:jc w:val="center"/>
              <w:rPr>
                <w:rFonts w:eastAsia="Times New Roman" w:cstheme="minorHAnsi"/>
                <w:color w:val="000000"/>
                <w:sz w:val="20"/>
                <w:szCs w:val="20"/>
                <w:lang w:eastAsia="en-GB"/>
              </w:rPr>
            </w:pPr>
          </w:p>
        </w:tc>
      </w:tr>
      <w:tr w:rsidR="00607AA3" w:rsidRPr="009B211A" w14:paraId="12A1C7BE" w14:textId="77777777" w:rsidTr="00947CAF">
        <w:tc>
          <w:tcPr>
            <w:tcW w:w="8999" w:type="dxa"/>
            <w:gridSpan w:val="2"/>
            <w:shd w:val="clear" w:color="auto" w:fill="DBE5F1" w:themeFill="accent1" w:themeFillTint="33"/>
            <w:noWrap/>
            <w:vAlign w:val="center"/>
          </w:tcPr>
          <w:p w14:paraId="1829B216"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SP 3: High quality audits completed by Pacific SAIs on a timely basis</w:t>
            </w:r>
          </w:p>
        </w:tc>
      </w:tr>
      <w:tr w:rsidR="00607AA3" w:rsidRPr="009B211A" w14:paraId="0211DCDE" w14:textId="77777777" w:rsidTr="00947CAF">
        <w:tc>
          <w:tcPr>
            <w:tcW w:w="7503" w:type="dxa"/>
            <w:shd w:val="clear" w:color="auto" w:fill="auto"/>
            <w:noWrap/>
            <w:vAlign w:val="center"/>
            <w:hideMark/>
          </w:tcPr>
          <w:p w14:paraId="63787E04"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3A Up-to-date Financial Statement of Government (FSG) or Whole of Government (WOG) reports are audited (using standards appropriate to the individual SAI) on a timely basis for applicable member nations. </w:t>
            </w:r>
          </w:p>
        </w:tc>
        <w:tc>
          <w:tcPr>
            <w:tcW w:w="1496" w:type="dxa"/>
            <w:shd w:val="clear" w:color="auto" w:fill="auto"/>
            <w:noWrap/>
            <w:vAlign w:val="center"/>
            <w:hideMark/>
          </w:tcPr>
          <w:p w14:paraId="20874FEC"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57%</w:t>
            </w:r>
          </w:p>
        </w:tc>
      </w:tr>
      <w:tr w:rsidR="00607AA3" w:rsidRPr="009B211A" w14:paraId="3F656A5D" w14:textId="77777777" w:rsidTr="00947CAF">
        <w:tc>
          <w:tcPr>
            <w:tcW w:w="7503" w:type="dxa"/>
            <w:shd w:val="clear" w:color="auto" w:fill="auto"/>
            <w:noWrap/>
            <w:vAlign w:val="center"/>
            <w:hideMark/>
          </w:tcPr>
          <w:p w14:paraId="0252D2BF"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3B SAIs produce high quality financial audits in accordance with national/international standards. </w:t>
            </w:r>
          </w:p>
        </w:tc>
        <w:tc>
          <w:tcPr>
            <w:tcW w:w="1496" w:type="dxa"/>
            <w:shd w:val="clear" w:color="auto" w:fill="auto"/>
            <w:noWrap/>
            <w:vAlign w:val="center"/>
            <w:hideMark/>
          </w:tcPr>
          <w:p w14:paraId="3E6B8F4E"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79%</w:t>
            </w:r>
          </w:p>
        </w:tc>
      </w:tr>
      <w:tr w:rsidR="00607AA3" w:rsidRPr="009B211A" w14:paraId="6C5639B7" w14:textId="77777777" w:rsidTr="00947CAF">
        <w:tc>
          <w:tcPr>
            <w:tcW w:w="7503" w:type="dxa"/>
            <w:shd w:val="clear" w:color="auto" w:fill="auto"/>
            <w:noWrap/>
            <w:vAlign w:val="center"/>
            <w:hideMark/>
          </w:tcPr>
          <w:p w14:paraId="30AE4B7A"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3C SAIs produce high quality performance audits of government and regional programmes. </w:t>
            </w:r>
          </w:p>
        </w:tc>
        <w:tc>
          <w:tcPr>
            <w:tcW w:w="1496" w:type="dxa"/>
            <w:shd w:val="clear" w:color="auto" w:fill="auto"/>
            <w:noWrap/>
            <w:vAlign w:val="center"/>
            <w:hideMark/>
          </w:tcPr>
          <w:p w14:paraId="29924B0F"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21%</w:t>
            </w:r>
          </w:p>
        </w:tc>
      </w:tr>
      <w:tr w:rsidR="00607AA3" w:rsidRPr="009B211A" w14:paraId="643AB20E" w14:textId="77777777" w:rsidTr="00947CAF">
        <w:tc>
          <w:tcPr>
            <w:tcW w:w="7503" w:type="dxa"/>
            <w:shd w:val="clear" w:color="auto" w:fill="auto"/>
            <w:noWrap/>
            <w:vAlign w:val="center"/>
            <w:hideMark/>
          </w:tcPr>
          <w:p w14:paraId="42F11552"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3D Each SAI is audited annually to set an example to public entities in the Pacific.</w:t>
            </w:r>
          </w:p>
        </w:tc>
        <w:tc>
          <w:tcPr>
            <w:tcW w:w="1496" w:type="dxa"/>
            <w:shd w:val="clear" w:color="auto" w:fill="auto"/>
            <w:noWrap/>
            <w:vAlign w:val="center"/>
            <w:hideMark/>
          </w:tcPr>
          <w:p w14:paraId="35CBBDBC"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0%</w:t>
            </w:r>
          </w:p>
        </w:tc>
      </w:tr>
      <w:tr w:rsidR="00607AA3" w:rsidRPr="009B211A" w14:paraId="020C0818" w14:textId="77777777" w:rsidTr="00947CAF">
        <w:tc>
          <w:tcPr>
            <w:tcW w:w="8999" w:type="dxa"/>
            <w:gridSpan w:val="2"/>
            <w:shd w:val="clear" w:color="auto" w:fill="DBE5F1" w:themeFill="accent1" w:themeFillTint="33"/>
            <w:noWrap/>
            <w:vAlign w:val="center"/>
          </w:tcPr>
          <w:p w14:paraId="3ACDBE58"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SP 4: SAI capacity and capability enhanced</w:t>
            </w:r>
          </w:p>
        </w:tc>
      </w:tr>
      <w:tr w:rsidR="00607AA3" w:rsidRPr="009B211A" w14:paraId="34AC14C3" w14:textId="77777777" w:rsidTr="00947CAF">
        <w:tc>
          <w:tcPr>
            <w:tcW w:w="7503" w:type="dxa"/>
            <w:shd w:val="clear" w:color="auto" w:fill="auto"/>
            <w:noWrap/>
            <w:vAlign w:val="center"/>
            <w:hideMark/>
          </w:tcPr>
          <w:p w14:paraId="229F3732"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4A SAIs develop and implement their own comprehensive and realistic strategic plans. </w:t>
            </w:r>
          </w:p>
        </w:tc>
        <w:tc>
          <w:tcPr>
            <w:tcW w:w="1496" w:type="dxa"/>
            <w:shd w:val="clear" w:color="auto" w:fill="auto"/>
            <w:noWrap/>
            <w:vAlign w:val="center"/>
            <w:hideMark/>
          </w:tcPr>
          <w:p w14:paraId="51152EAA"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0%</w:t>
            </w:r>
          </w:p>
        </w:tc>
      </w:tr>
      <w:tr w:rsidR="00607AA3" w:rsidRPr="009B211A" w14:paraId="458EA1CD" w14:textId="77777777" w:rsidTr="00947CAF">
        <w:tc>
          <w:tcPr>
            <w:tcW w:w="7503" w:type="dxa"/>
            <w:shd w:val="clear" w:color="auto" w:fill="auto"/>
            <w:noWrap/>
            <w:vAlign w:val="center"/>
            <w:hideMark/>
          </w:tcPr>
          <w:p w14:paraId="48A550FC"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4B SAIs adopt and apply the INTOSAI performance measurement framework (PMF). </w:t>
            </w:r>
          </w:p>
        </w:tc>
        <w:tc>
          <w:tcPr>
            <w:tcW w:w="1496" w:type="dxa"/>
            <w:shd w:val="clear" w:color="auto" w:fill="auto"/>
            <w:noWrap/>
            <w:vAlign w:val="center"/>
            <w:hideMark/>
          </w:tcPr>
          <w:p w14:paraId="0920ACB7"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21%</w:t>
            </w:r>
          </w:p>
        </w:tc>
      </w:tr>
      <w:tr w:rsidR="00607AA3" w:rsidRPr="009B211A" w14:paraId="23FD1F34" w14:textId="77777777" w:rsidTr="00947CAF">
        <w:tc>
          <w:tcPr>
            <w:tcW w:w="7503" w:type="dxa"/>
            <w:shd w:val="clear" w:color="auto" w:fill="auto"/>
            <w:noWrap/>
            <w:vAlign w:val="center"/>
            <w:hideMark/>
          </w:tcPr>
          <w:p w14:paraId="0BE20D98"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lastRenderedPageBreak/>
              <w:t xml:space="preserve">4C Partnerships and ‘twinning’ arrangements are developed between SAIs within PASAI and globally. </w:t>
            </w:r>
          </w:p>
        </w:tc>
        <w:tc>
          <w:tcPr>
            <w:tcW w:w="1496" w:type="dxa"/>
            <w:shd w:val="clear" w:color="auto" w:fill="auto"/>
            <w:noWrap/>
            <w:vAlign w:val="center"/>
            <w:hideMark/>
          </w:tcPr>
          <w:p w14:paraId="7A3024B5"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14%</w:t>
            </w:r>
          </w:p>
        </w:tc>
      </w:tr>
      <w:tr w:rsidR="00607AA3" w:rsidRPr="009B211A" w14:paraId="749FB2FF" w14:textId="77777777" w:rsidTr="00947CAF">
        <w:tc>
          <w:tcPr>
            <w:tcW w:w="7503" w:type="dxa"/>
            <w:shd w:val="clear" w:color="auto" w:fill="auto"/>
            <w:noWrap/>
            <w:vAlign w:val="center"/>
            <w:hideMark/>
          </w:tcPr>
          <w:p w14:paraId="40A2D3A6" w14:textId="77777777" w:rsidR="00607AA3" w:rsidRPr="009B211A" w:rsidRDefault="00607AA3" w:rsidP="00D75BD5">
            <w:pPr>
              <w:spacing w:after="0" w:line="240" w:lineRule="auto"/>
              <w:rPr>
                <w:rFonts w:eastAsia="Times New Roman" w:cstheme="minorHAnsi"/>
                <w:color w:val="000000"/>
                <w:sz w:val="20"/>
                <w:szCs w:val="20"/>
                <w:lang w:eastAsia="en-GB"/>
              </w:rPr>
            </w:pPr>
            <w:r w:rsidRPr="009B211A">
              <w:rPr>
                <w:rFonts w:eastAsia="Times New Roman" w:cstheme="minorHAnsi"/>
                <w:color w:val="000000"/>
                <w:sz w:val="20"/>
                <w:szCs w:val="20"/>
                <w:lang w:eastAsia="en-GB"/>
              </w:rPr>
              <w:t xml:space="preserve">4D SAIs plan for and use PASAI training resources and programmes. </w:t>
            </w:r>
          </w:p>
        </w:tc>
        <w:tc>
          <w:tcPr>
            <w:tcW w:w="1496" w:type="dxa"/>
            <w:shd w:val="clear" w:color="auto" w:fill="auto"/>
            <w:noWrap/>
            <w:vAlign w:val="center"/>
            <w:hideMark/>
          </w:tcPr>
          <w:p w14:paraId="419E6544" w14:textId="77777777" w:rsidR="00607AA3" w:rsidRPr="009B211A" w:rsidRDefault="00607AA3" w:rsidP="00D75BD5">
            <w:pPr>
              <w:spacing w:after="0" w:line="240" w:lineRule="auto"/>
              <w:jc w:val="center"/>
              <w:rPr>
                <w:rFonts w:eastAsia="Times New Roman" w:cstheme="minorHAnsi"/>
                <w:color w:val="000000"/>
                <w:sz w:val="20"/>
                <w:szCs w:val="20"/>
                <w:lang w:eastAsia="en-GB"/>
              </w:rPr>
            </w:pPr>
            <w:r w:rsidRPr="009B211A">
              <w:rPr>
                <w:rFonts w:eastAsia="Times New Roman" w:cstheme="minorHAnsi"/>
                <w:color w:val="000000"/>
                <w:sz w:val="20"/>
                <w:szCs w:val="20"/>
                <w:lang w:eastAsia="en-GB"/>
              </w:rPr>
              <w:t>50%</w:t>
            </w:r>
          </w:p>
        </w:tc>
      </w:tr>
    </w:tbl>
    <w:p w14:paraId="2DA2E3EA" w14:textId="77777777" w:rsidR="00607AA3" w:rsidRPr="009B211A" w:rsidRDefault="00607AA3" w:rsidP="00607AA3"/>
    <w:p w14:paraId="5D0E4479" w14:textId="01505609" w:rsidR="00124464" w:rsidRPr="009B211A" w:rsidRDefault="006128EA" w:rsidP="000900F4">
      <w:pPr>
        <w:pStyle w:val="ListParagraph"/>
        <w:rPr>
          <w:rFonts w:cstheme="minorHAnsi"/>
          <w:bCs/>
        </w:rPr>
      </w:pPr>
      <w:r>
        <w:t xml:space="preserve">The table below </w:t>
      </w:r>
      <w:r w:rsidR="00607AA3" w:rsidRPr="009B211A">
        <w:t xml:space="preserve">shows the results of the SAI PMF assessment for 10 SAIs in PASAI, described according to the areas of the SAI PMF that SAIs most need support from PASAI, </w:t>
      </w:r>
      <w:r w:rsidR="000870AB" w:rsidRPr="009B211A">
        <w:t xml:space="preserve">defined as </w:t>
      </w:r>
      <w:r w:rsidR="00607AA3" w:rsidRPr="009B211A">
        <w:t xml:space="preserve">SAIs with scores of two or less. It also shows the </w:t>
      </w:r>
      <w:r w:rsidR="00637E79">
        <w:t xml:space="preserve">target </w:t>
      </w:r>
      <w:r w:rsidR="00607AA3" w:rsidRPr="009B211A">
        <w:t>areas of the SAI PMF that PAS</w:t>
      </w:r>
      <w:r w:rsidR="003B2848" w:rsidRPr="009B211A">
        <w:t>AI covers in the strategic plan</w:t>
      </w:r>
      <w:r w:rsidR="00607AA3" w:rsidRPr="009B211A">
        <w:t xml:space="preserve">. </w:t>
      </w:r>
      <w:r w:rsidR="00124464" w:rsidRPr="009B211A">
        <w:t xml:space="preserve">It is important to note that </w:t>
      </w:r>
      <w:r w:rsidR="00124464" w:rsidRPr="009B211A">
        <w:rPr>
          <w:color w:val="000000"/>
        </w:rPr>
        <w:t xml:space="preserve">the evaluation team had access to the summary of the scores of the assessment of 10 SAIs, but not the report from the assessments. The summary provides information on SAIs scores in the dimensions under the SAI PMF domains. </w:t>
      </w:r>
      <w:r w:rsidR="00E4348D">
        <w:rPr>
          <w:color w:val="000000"/>
        </w:rPr>
        <w:t>A</w:t>
      </w:r>
      <w:r w:rsidR="00BF12E2" w:rsidRPr="009B211A">
        <w:rPr>
          <w:color w:val="000000"/>
        </w:rPr>
        <w:t xml:space="preserve"> deeper analysis would require examining the SAI PMF assessment of each SAI, taking into account the details that support their scores in the dimensions and domains. Moreover, it is also important to consider the details within the context in which the SAI operates, which is part of the SAI PMF assessment. However, PASAI has the SAI PMF reports and </w:t>
      </w:r>
      <w:r w:rsidR="003F31ED">
        <w:rPr>
          <w:color w:val="000000"/>
        </w:rPr>
        <w:t>can</w:t>
      </w:r>
      <w:r w:rsidR="00BF12E2" w:rsidRPr="009B211A">
        <w:rPr>
          <w:color w:val="000000"/>
        </w:rPr>
        <w:t xml:space="preserve"> do a deeper and sharper analysis.</w:t>
      </w:r>
    </w:p>
    <w:p w14:paraId="0765C634" w14:textId="371B0332" w:rsidR="00607AA3" w:rsidRPr="001E3DC6" w:rsidRDefault="00AB55D2" w:rsidP="000900F4">
      <w:pPr>
        <w:pStyle w:val="ListParagraph"/>
      </w:pPr>
      <w:r>
        <w:t xml:space="preserve">Looking at specific targets, </w:t>
      </w:r>
      <w:r w:rsidR="00F36C2F">
        <w:t xml:space="preserve">PASAI strategic plan covers </w:t>
      </w:r>
      <w:r w:rsidR="00711098">
        <w:t>87</w:t>
      </w:r>
      <w:r w:rsidR="00607AA3" w:rsidRPr="009B211A">
        <w:t>% of the areas identified as priority in the SAI PMF assessments</w:t>
      </w:r>
      <w:r>
        <w:t>, areas where at least 50% of the SAIs had lower scores</w:t>
      </w:r>
      <w:r w:rsidR="00607AA3" w:rsidRPr="009B211A">
        <w:t>.</w:t>
      </w:r>
      <w:r w:rsidR="000900F4" w:rsidRPr="009B211A">
        <w:rPr>
          <w:rStyle w:val="FootnoteReference"/>
        </w:rPr>
        <w:footnoteReference w:id="46"/>
      </w:r>
      <w:r w:rsidR="00E4348D" w:rsidRPr="00E4348D">
        <w:rPr>
          <w:rStyle w:val="FootnoteReference"/>
        </w:rPr>
        <w:t xml:space="preserve"> </w:t>
      </w:r>
      <w:r w:rsidR="000900F4">
        <w:rPr>
          <w:bCs/>
        </w:rPr>
        <w:t xml:space="preserve"> T</w:t>
      </w:r>
      <w:r w:rsidR="007F4578">
        <w:rPr>
          <w:bCs/>
        </w:rPr>
        <w:t>aki</w:t>
      </w:r>
      <w:r w:rsidR="0018660E">
        <w:rPr>
          <w:bCs/>
        </w:rPr>
        <w:t>ng into account specific target areas</w:t>
      </w:r>
      <w:r w:rsidR="007F4578">
        <w:rPr>
          <w:bCs/>
        </w:rPr>
        <w:t>, t</w:t>
      </w:r>
      <w:r w:rsidR="00607AA3" w:rsidRPr="009B211A">
        <w:t>he strategic plan covers:</w:t>
      </w:r>
      <w:r w:rsidR="000900F4" w:rsidRPr="000900F4">
        <w:rPr>
          <w:rStyle w:val="FootnoteReference"/>
        </w:rPr>
        <w:t xml:space="preserve"> </w:t>
      </w:r>
    </w:p>
    <w:p w14:paraId="6671701C" w14:textId="35125313" w:rsidR="00607AA3" w:rsidRPr="009B211A" w:rsidRDefault="00F36C2F" w:rsidP="0075163A">
      <w:pPr>
        <w:pStyle w:val="ListParagraph"/>
        <w:numPr>
          <w:ilvl w:val="0"/>
          <w:numId w:val="28"/>
        </w:numPr>
        <w:spacing w:after="60"/>
        <w:ind w:left="714" w:hanging="357"/>
      </w:pPr>
      <w:r>
        <w:t>88</w:t>
      </w:r>
      <w:r w:rsidR="00607AA3" w:rsidRPr="009B211A">
        <w:t xml:space="preserve">% of the areas in the SAI PMF assessment where at least 80% of the SAIs need support. These are areas relate to SAI independence and </w:t>
      </w:r>
      <w:r w:rsidR="00B8501F">
        <w:t xml:space="preserve">SAI </w:t>
      </w:r>
      <w:r w:rsidR="00607AA3" w:rsidRPr="009B211A">
        <w:t>management.</w:t>
      </w:r>
    </w:p>
    <w:p w14:paraId="28E6DD5B" w14:textId="644193D8" w:rsidR="00607AA3" w:rsidRPr="009B211A" w:rsidRDefault="00F36C2F" w:rsidP="0075163A">
      <w:pPr>
        <w:pStyle w:val="ListParagraph"/>
        <w:numPr>
          <w:ilvl w:val="0"/>
          <w:numId w:val="28"/>
        </w:numPr>
        <w:spacing w:after="60"/>
        <w:ind w:left="714" w:hanging="357"/>
      </w:pPr>
      <w:r>
        <w:t>86</w:t>
      </w:r>
      <w:r w:rsidR="00607AA3" w:rsidRPr="009B211A">
        <w:t>% of the areas in the SAI PMF assessment</w:t>
      </w:r>
      <w:r w:rsidR="00323557" w:rsidRPr="009B211A">
        <w:t>,</w:t>
      </w:r>
      <w:r w:rsidR="00607AA3" w:rsidRPr="009B211A">
        <w:t xml:space="preserve"> where between 50% to 70</w:t>
      </w:r>
      <w:r w:rsidR="000870AB" w:rsidRPr="009B211A">
        <w:t>% of the SAIs need support</w:t>
      </w:r>
      <w:r w:rsidR="00607AA3" w:rsidRPr="009B211A">
        <w:t>. These are mostly areas relate to audit process and quality.</w:t>
      </w:r>
    </w:p>
    <w:p w14:paraId="3BC6B736" w14:textId="017FCCDB" w:rsidR="00607AA3" w:rsidRDefault="00F36C2F" w:rsidP="0075163A">
      <w:pPr>
        <w:pStyle w:val="ListParagraph"/>
        <w:numPr>
          <w:ilvl w:val="0"/>
          <w:numId w:val="28"/>
        </w:numPr>
      </w:pPr>
      <w:r>
        <w:t>4</w:t>
      </w:r>
      <w:r w:rsidR="00607AA3" w:rsidRPr="009B211A">
        <w:t>3% of the areas in the SAI PMF assessment where less than 50% of SAIs need support.</w:t>
      </w:r>
    </w:p>
    <w:p w14:paraId="516F7393" w14:textId="77777777" w:rsidR="00054160" w:rsidRDefault="00054160" w:rsidP="00911DB3">
      <w:pPr>
        <w:pStyle w:val="Caption"/>
        <w:rPr>
          <w:rFonts w:ascii="Calibri" w:eastAsia="Times New Roman" w:hAnsi="Calibri" w:cs="Calibri"/>
          <w:color w:val="000000"/>
          <w:lang w:eastAsia="en-GB"/>
        </w:rPr>
      </w:pPr>
      <w:bookmarkStart w:id="101" w:name="_Toc5873491"/>
      <w:r>
        <w:t xml:space="preserve">Table </w:t>
      </w:r>
      <w:r>
        <w:fldChar w:fldCharType="begin"/>
      </w:r>
      <w:r>
        <w:instrText xml:space="preserve"> SEQ Table \* ARABIC </w:instrText>
      </w:r>
      <w:r>
        <w:fldChar w:fldCharType="separate"/>
      </w:r>
      <w:r w:rsidR="00365BE6">
        <w:rPr>
          <w:noProof/>
        </w:rPr>
        <w:t>15</w:t>
      </w:r>
      <w:r>
        <w:fldChar w:fldCharType="end"/>
      </w:r>
      <w:r>
        <w:rPr>
          <w:lang w:val="en-US"/>
        </w:rPr>
        <w:t xml:space="preserve">: Coverage </w:t>
      </w:r>
      <w:r w:rsidR="00911DB3">
        <w:rPr>
          <w:lang w:val="en-US"/>
        </w:rPr>
        <w:t xml:space="preserve">by PASAI </w:t>
      </w:r>
      <w:r>
        <w:rPr>
          <w:lang w:val="en-US"/>
        </w:rPr>
        <w:t xml:space="preserve">of areas </w:t>
      </w:r>
      <w:r w:rsidRPr="00054160">
        <w:rPr>
          <w:rFonts w:ascii="Calibri" w:eastAsia="Times New Roman" w:hAnsi="Calibri" w:cs="Calibri"/>
          <w:color w:val="000000"/>
          <w:lang w:eastAsia="en-GB"/>
        </w:rPr>
        <w:t>where SAIs need support</w:t>
      </w:r>
      <w:r w:rsidR="00911DB3">
        <w:rPr>
          <w:rFonts w:ascii="Calibri" w:eastAsia="Times New Roman" w:hAnsi="Calibri" w:cs="Calibri"/>
          <w:color w:val="000000"/>
          <w:lang w:eastAsia="en-GB"/>
        </w:rPr>
        <w:t xml:space="preserve">, </w:t>
      </w:r>
      <w:r w:rsidR="00911DB3" w:rsidRPr="00054160">
        <w:rPr>
          <w:rFonts w:ascii="Calibri" w:eastAsia="Times New Roman" w:hAnsi="Calibri" w:cs="Calibri"/>
          <w:color w:val="000000"/>
          <w:lang w:eastAsia="en-GB"/>
        </w:rPr>
        <w:t>SAI PMF assessment</w:t>
      </w:r>
      <w:r w:rsidR="00911DB3">
        <w:rPr>
          <w:rFonts w:ascii="Calibri" w:eastAsia="Times New Roman" w:hAnsi="Calibri" w:cs="Calibri"/>
          <w:color w:val="000000"/>
          <w:lang w:eastAsia="en-GB"/>
        </w:rPr>
        <w:t>s</w:t>
      </w:r>
      <w:bookmarkEnd w:id="101"/>
    </w:p>
    <w:tbl>
      <w:tblPr>
        <w:tblW w:w="8926" w:type="dxa"/>
        <w:jc w:val="center"/>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60"/>
        <w:gridCol w:w="6837"/>
        <w:gridCol w:w="1129"/>
      </w:tblGrid>
      <w:tr w:rsidR="00F36C2F" w:rsidRPr="00F36C2F" w14:paraId="6B8DF942" w14:textId="77777777" w:rsidTr="00947CAF">
        <w:trPr>
          <w:trHeight w:val="288"/>
          <w:jc w:val="center"/>
        </w:trPr>
        <w:tc>
          <w:tcPr>
            <w:tcW w:w="8926" w:type="dxa"/>
            <w:gridSpan w:val="3"/>
            <w:shd w:val="clear" w:color="auto" w:fill="EAF1DD" w:themeFill="accent3" w:themeFillTint="33"/>
            <w:noWrap/>
            <w:vAlign w:val="center"/>
          </w:tcPr>
          <w:p w14:paraId="4EC16008" w14:textId="06BA332B" w:rsidR="00F36C2F" w:rsidRPr="00F36C2F" w:rsidRDefault="00F36C2F" w:rsidP="00F36C2F">
            <w:pPr>
              <w:spacing w:after="0" w:line="240" w:lineRule="auto"/>
              <w:jc w:val="center"/>
              <w:rPr>
                <w:rFonts w:ascii="Calibri" w:eastAsia="Times New Roman" w:hAnsi="Calibri" w:cs="Calibri"/>
                <w:color w:val="000000"/>
                <w:lang w:eastAsia="en-GB"/>
              </w:rPr>
            </w:pPr>
            <w:r>
              <w:rPr>
                <w:rFonts w:ascii="Calibri" w:hAnsi="Calibri" w:cs="Calibri"/>
                <w:b/>
                <w:bCs/>
                <w:color w:val="000000"/>
              </w:rPr>
              <w:t>Areas of the SAI PMF assessment where at least 80% of the SAIs need support (SAIs scoring 2 or less in these areas)</w:t>
            </w:r>
          </w:p>
        </w:tc>
      </w:tr>
      <w:tr w:rsidR="00F36C2F" w:rsidRPr="00F36C2F" w14:paraId="606CF14C" w14:textId="77777777" w:rsidTr="00947CAF">
        <w:trPr>
          <w:trHeight w:val="288"/>
          <w:jc w:val="center"/>
        </w:trPr>
        <w:tc>
          <w:tcPr>
            <w:tcW w:w="960" w:type="dxa"/>
            <w:shd w:val="clear" w:color="auto" w:fill="auto"/>
            <w:noWrap/>
            <w:vAlign w:val="bottom"/>
            <w:hideMark/>
          </w:tcPr>
          <w:p w14:paraId="4AA4ED17"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w:t>
            </w:r>
          </w:p>
        </w:tc>
        <w:tc>
          <w:tcPr>
            <w:tcW w:w="6837" w:type="dxa"/>
            <w:shd w:val="clear" w:color="auto" w:fill="auto"/>
            <w:noWrap/>
            <w:vAlign w:val="bottom"/>
            <w:hideMark/>
          </w:tcPr>
          <w:p w14:paraId="34285DB4"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Independence of the SAI</w:t>
            </w:r>
          </w:p>
        </w:tc>
        <w:tc>
          <w:tcPr>
            <w:tcW w:w="1129" w:type="dxa"/>
            <w:shd w:val="clear" w:color="auto" w:fill="auto"/>
            <w:noWrap/>
            <w:vAlign w:val="center"/>
            <w:hideMark/>
          </w:tcPr>
          <w:p w14:paraId="0B9F8DC6"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1A and 1B</w:t>
            </w:r>
          </w:p>
        </w:tc>
      </w:tr>
      <w:tr w:rsidR="00F36C2F" w:rsidRPr="00F36C2F" w14:paraId="7D711A56" w14:textId="77777777" w:rsidTr="00947CAF">
        <w:trPr>
          <w:trHeight w:val="288"/>
          <w:jc w:val="center"/>
        </w:trPr>
        <w:tc>
          <w:tcPr>
            <w:tcW w:w="960" w:type="dxa"/>
            <w:shd w:val="clear" w:color="auto" w:fill="auto"/>
            <w:noWrap/>
            <w:vAlign w:val="bottom"/>
            <w:hideMark/>
          </w:tcPr>
          <w:p w14:paraId="4E71E99F"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SAI-3</w:t>
            </w:r>
          </w:p>
        </w:tc>
        <w:tc>
          <w:tcPr>
            <w:tcW w:w="6837" w:type="dxa"/>
            <w:shd w:val="clear" w:color="auto" w:fill="auto"/>
            <w:noWrap/>
            <w:vAlign w:val="bottom"/>
            <w:hideMark/>
          </w:tcPr>
          <w:p w14:paraId="031C50A8"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Strategic Planning Cycle</w:t>
            </w:r>
          </w:p>
        </w:tc>
        <w:tc>
          <w:tcPr>
            <w:tcW w:w="1129" w:type="dxa"/>
            <w:shd w:val="clear" w:color="auto" w:fill="auto"/>
            <w:noWrap/>
            <w:vAlign w:val="center"/>
            <w:hideMark/>
          </w:tcPr>
          <w:p w14:paraId="704EF2FA"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4A, 4B</w:t>
            </w:r>
          </w:p>
        </w:tc>
      </w:tr>
      <w:tr w:rsidR="00F36C2F" w:rsidRPr="00F36C2F" w14:paraId="6D8FF6B3" w14:textId="77777777" w:rsidTr="00947CAF">
        <w:trPr>
          <w:trHeight w:val="288"/>
          <w:jc w:val="center"/>
        </w:trPr>
        <w:tc>
          <w:tcPr>
            <w:tcW w:w="960" w:type="dxa"/>
            <w:shd w:val="clear" w:color="auto" w:fill="auto"/>
            <w:noWrap/>
            <w:vAlign w:val="bottom"/>
            <w:hideMark/>
          </w:tcPr>
          <w:p w14:paraId="770C4D20"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SAI-4</w:t>
            </w:r>
          </w:p>
        </w:tc>
        <w:tc>
          <w:tcPr>
            <w:tcW w:w="6837" w:type="dxa"/>
            <w:shd w:val="clear" w:color="auto" w:fill="auto"/>
            <w:noWrap/>
            <w:vAlign w:val="bottom"/>
            <w:hideMark/>
          </w:tcPr>
          <w:p w14:paraId="2DF7B671"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Organizational Control Environment</w:t>
            </w:r>
          </w:p>
        </w:tc>
        <w:tc>
          <w:tcPr>
            <w:tcW w:w="1129" w:type="dxa"/>
            <w:shd w:val="clear" w:color="auto" w:fill="auto"/>
            <w:noWrap/>
            <w:vAlign w:val="center"/>
            <w:hideMark/>
          </w:tcPr>
          <w:p w14:paraId="131EE399" w14:textId="39B7989D" w:rsidR="00F36C2F" w:rsidRPr="00F36C2F" w:rsidRDefault="00F36C2F" w:rsidP="00E579A7">
            <w:pPr>
              <w:spacing w:after="0" w:line="240" w:lineRule="auto"/>
              <w:jc w:val="center"/>
              <w:rPr>
                <w:rFonts w:ascii="Calibri" w:eastAsia="Times New Roman" w:hAnsi="Calibri" w:cs="Calibri"/>
                <w:color w:val="000000"/>
                <w:lang w:eastAsia="en-GB"/>
              </w:rPr>
            </w:pPr>
          </w:p>
        </w:tc>
      </w:tr>
      <w:tr w:rsidR="00F36C2F" w:rsidRPr="00F36C2F" w14:paraId="0407C17F" w14:textId="77777777" w:rsidTr="00947CAF">
        <w:trPr>
          <w:trHeight w:val="288"/>
          <w:jc w:val="center"/>
        </w:trPr>
        <w:tc>
          <w:tcPr>
            <w:tcW w:w="960" w:type="dxa"/>
            <w:shd w:val="clear" w:color="auto" w:fill="auto"/>
            <w:noWrap/>
            <w:vAlign w:val="bottom"/>
            <w:hideMark/>
          </w:tcPr>
          <w:p w14:paraId="46F81522"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SAI-7</w:t>
            </w:r>
          </w:p>
        </w:tc>
        <w:tc>
          <w:tcPr>
            <w:tcW w:w="6837" w:type="dxa"/>
            <w:shd w:val="clear" w:color="auto" w:fill="auto"/>
            <w:noWrap/>
            <w:vAlign w:val="bottom"/>
            <w:hideMark/>
          </w:tcPr>
          <w:p w14:paraId="364F869B"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Overall Audit Planning</w:t>
            </w:r>
          </w:p>
        </w:tc>
        <w:tc>
          <w:tcPr>
            <w:tcW w:w="1129" w:type="dxa"/>
            <w:shd w:val="clear" w:color="auto" w:fill="auto"/>
            <w:noWrap/>
            <w:vAlign w:val="center"/>
            <w:hideMark/>
          </w:tcPr>
          <w:p w14:paraId="23EBA634"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3A</w:t>
            </w:r>
          </w:p>
        </w:tc>
      </w:tr>
      <w:tr w:rsidR="00F36C2F" w:rsidRPr="00F36C2F" w14:paraId="5859E034" w14:textId="77777777" w:rsidTr="00947CAF">
        <w:trPr>
          <w:trHeight w:val="288"/>
          <w:jc w:val="center"/>
        </w:trPr>
        <w:tc>
          <w:tcPr>
            <w:tcW w:w="960" w:type="dxa"/>
            <w:shd w:val="clear" w:color="auto" w:fill="auto"/>
            <w:noWrap/>
            <w:vAlign w:val="bottom"/>
            <w:hideMark/>
          </w:tcPr>
          <w:p w14:paraId="3896DAB6"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SAI-22</w:t>
            </w:r>
          </w:p>
        </w:tc>
        <w:tc>
          <w:tcPr>
            <w:tcW w:w="6837" w:type="dxa"/>
            <w:shd w:val="clear" w:color="auto" w:fill="auto"/>
            <w:noWrap/>
            <w:vAlign w:val="bottom"/>
            <w:hideMark/>
          </w:tcPr>
          <w:p w14:paraId="0E514D17"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Human Resources Management</w:t>
            </w:r>
          </w:p>
        </w:tc>
        <w:tc>
          <w:tcPr>
            <w:tcW w:w="1129" w:type="dxa"/>
            <w:shd w:val="clear" w:color="auto" w:fill="auto"/>
            <w:noWrap/>
            <w:vAlign w:val="center"/>
            <w:hideMark/>
          </w:tcPr>
          <w:p w14:paraId="60071E15"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4D</w:t>
            </w:r>
          </w:p>
        </w:tc>
      </w:tr>
      <w:tr w:rsidR="00F36C2F" w:rsidRPr="00F36C2F" w14:paraId="05ECAEA7" w14:textId="77777777" w:rsidTr="00947CAF">
        <w:trPr>
          <w:trHeight w:val="288"/>
          <w:jc w:val="center"/>
        </w:trPr>
        <w:tc>
          <w:tcPr>
            <w:tcW w:w="960" w:type="dxa"/>
            <w:shd w:val="clear" w:color="auto" w:fill="auto"/>
            <w:noWrap/>
            <w:vAlign w:val="bottom"/>
            <w:hideMark/>
          </w:tcPr>
          <w:p w14:paraId="0AFB1BBC"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SAI-23</w:t>
            </w:r>
          </w:p>
        </w:tc>
        <w:tc>
          <w:tcPr>
            <w:tcW w:w="6837" w:type="dxa"/>
            <w:shd w:val="clear" w:color="auto" w:fill="auto"/>
            <w:noWrap/>
            <w:vAlign w:val="bottom"/>
            <w:hideMark/>
          </w:tcPr>
          <w:p w14:paraId="5E63C3E7" w14:textId="77777777" w:rsidR="00F36C2F" w:rsidRPr="00F36C2F" w:rsidRDefault="00F36C2F" w:rsidP="00F36C2F">
            <w:pPr>
              <w:spacing w:after="0" w:line="240" w:lineRule="auto"/>
              <w:rPr>
                <w:rFonts w:ascii="Calibri" w:eastAsia="Times New Roman" w:hAnsi="Calibri" w:cs="Calibri"/>
                <w:lang w:eastAsia="en-GB"/>
              </w:rPr>
            </w:pPr>
            <w:r w:rsidRPr="00F36C2F">
              <w:rPr>
                <w:rFonts w:ascii="Calibri" w:eastAsia="Times New Roman" w:hAnsi="Calibri" w:cs="Calibri"/>
                <w:lang w:eastAsia="en-GB"/>
              </w:rPr>
              <w:t>Professional Development and Training</w:t>
            </w:r>
          </w:p>
        </w:tc>
        <w:tc>
          <w:tcPr>
            <w:tcW w:w="1129" w:type="dxa"/>
            <w:shd w:val="clear" w:color="auto" w:fill="auto"/>
            <w:noWrap/>
            <w:vAlign w:val="center"/>
            <w:hideMark/>
          </w:tcPr>
          <w:p w14:paraId="345F4F22"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4D</w:t>
            </w:r>
          </w:p>
        </w:tc>
      </w:tr>
      <w:tr w:rsidR="00F36C2F" w:rsidRPr="00F36C2F" w14:paraId="795DE1EF" w14:textId="77777777" w:rsidTr="00947CAF">
        <w:trPr>
          <w:trHeight w:val="288"/>
          <w:jc w:val="center"/>
        </w:trPr>
        <w:tc>
          <w:tcPr>
            <w:tcW w:w="960" w:type="dxa"/>
            <w:shd w:val="clear" w:color="auto" w:fill="auto"/>
            <w:noWrap/>
            <w:vAlign w:val="bottom"/>
            <w:hideMark/>
          </w:tcPr>
          <w:p w14:paraId="63F4E667"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SAI-24</w:t>
            </w:r>
          </w:p>
        </w:tc>
        <w:tc>
          <w:tcPr>
            <w:tcW w:w="6837" w:type="dxa"/>
            <w:shd w:val="clear" w:color="auto" w:fill="auto"/>
            <w:noWrap/>
            <w:vAlign w:val="bottom"/>
            <w:hideMark/>
          </w:tcPr>
          <w:p w14:paraId="4537DDED"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Communication with the Legislature, Executive and Judiciary</w:t>
            </w:r>
          </w:p>
        </w:tc>
        <w:tc>
          <w:tcPr>
            <w:tcW w:w="1129" w:type="dxa"/>
            <w:shd w:val="clear" w:color="auto" w:fill="auto"/>
            <w:noWrap/>
            <w:vAlign w:val="center"/>
            <w:hideMark/>
          </w:tcPr>
          <w:p w14:paraId="0B49A524"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2B</w:t>
            </w:r>
          </w:p>
        </w:tc>
      </w:tr>
      <w:tr w:rsidR="00F36C2F" w:rsidRPr="00F36C2F" w14:paraId="6006B8F0" w14:textId="77777777" w:rsidTr="00947CAF">
        <w:trPr>
          <w:trHeight w:val="288"/>
          <w:jc w:val="center"/>
        </w:trPr>
        <w:tc>
          <w:tcPr>
            <w:tcW w:w="960" w:type="dxa"/>
            <w:shd w:val="clear" w:color="auto" w:fill="auto"/>
            <w:noWrap/>
            <w:vAlign w:val="center"/>
            <w:hideMark/>
          </w:tcPr>
          <w:p w14:paraId="21B1796C"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SAI-25</w:t>
            </w:r>
          </w:p>
        </w:tc>
        <w:tc>
          <w:tcPr>
            <w:tcW w:w="6837" w:type="dxa"/>
            <w:shd w:val="clear" w:color="auto" w:fill="auto"/>
            <w:noWrap/>
            <w:vAlign w:val="bottom"/>
            <w:hideMark/>
          </w:tcPr>
          <w:p w14:paraId="308BF7C8"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Communication with the Media, Citizens and Civil Society Organizations</w:t>
            </w:r>
          </w:p>
        </w:tc>
        <w:tc>
          <w:tcPr>
            <w:tcW w:w="1129" w:type="dxa"/>
            <w:shd w:val="clear" w:color="auto" w:fill="auto"/>
            <w:noWrap/>
            <w:vAlign w:val="center"/>
            <w:hideMark/>
          </w:tcPr>
          <w:p w14:paraId="04AD7B71"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2B</w:t>
            </w:r>
          </w:p>
        </w:tc>
      </w:tr>
      <w:tr w:rsidR="00F36C2F" w:rsidRPr="00F36C2F" w14:paraId="557245BA" w14:textId="77777777" w:rsidTr="00947CAF">
        <w:trPr>
          <w:trHeight w:val="288"/>
          <w:jc w:val="center"/>
        </w:trPr>
        <w:tc>
          <w:tcPr>
            <w:tcW w:w="8926" w:type="dxa"/>
            <w:gridSpan w:val="3"/>
            <w:shd w:val="clear" w:color="auto" w:fill="EAF1DD" w:themeFill="accent3" w:themeFillTint="33"/>
            <w:noWrap/>
            <w:vAlign w:val="center"/>
          </w:tcPr>
          <w:p w14:paraId="3678DAE5" w14:textId="4648842E" w:rsidR="00F36C2F" w:rsidRPr="00F36C2F" w:rsidRDefault="00F36C2F" w:rsidP="00F36C2F">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b/>
                <w:bCs/>
                <w:color w:val="000000"/>
                <w:lang w:eastAsia="en-GB"/>
              </w:rPr>
              <w:t>Areas of the SAI PMF assessment where between 50% to 70% of the SAIs need support</w:t>
            </w:r>
          </w:p>
        </w:tc>
      </w:tr>
      <w:tr w:rsidR="00F36C2F" w:rsidRPr="00F36C2F" w14:paraId="69460626" w14:textId="77777777" w:rsidTr="00947CAF">
        <w:trPr>
          <w:trHeight w:val="288"/>
          <w:jc w:val="center"/>
        </w:trPr>
        <w:tc>
          <w:tcPr>
            <w:tcW w:w="960" w:type="dxa"/>
            <w:shd w:val="clear" w:color="auto" w:fill="auto"/>
            <w:noWrap/>
            <w:vAlign w:val="bottom"/>
            <w:hideMark/>
          </w:tcPr>
          <w:p w14:paraId="7C34E429"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SAI-5</w:t>
            </w:r>
          </w:p>
        </w:tc>
        <w:tc>
          <w:tcPr>
            <w:tcW w:w="6837" w:type="dxa"/>
            <w:shd w:val="clear" w:color="auto" w:fill="auto"/>
            <w:noWrap/>
            <w:vAlign w:val="bottom"/>
            <w:hideMark/>
          </w:tcPr>
          <w:p w14:paraId="14220324"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Outsourced Audits</w:t>
            </w:r>
          </w:p>
        </w:tc>
        <w:tc>
          <w:tcPr>
            <w:tcW w:w="1129" w:type="dxa"/>
            <w:shd w:val="clear" w:color="auto" w:fill="auto"/>
            <w:noWrap/>
            <w:vAlign w:val="center"/>
            <w:hideMark/>
          </w:tcPr>
          <w:p w14:paraId="77DF347F" w14:textId="77777777" w:rsidR="00F36C2F" w:rsidRPr="00F36C2F" w:rsidRDefault="00F36C2F" w:rsidP="00E579A7">
            <w:pPr>
              <w:spacing w:after="0" w:line="240" w:lineRule="auto"/>
              <w:jc w:val="center"/>
              <w:rPr>
                <w:rFonts w:ascii="Calibri" w:eastAsia="Times New Roman" w:hAnsi="Calibri" w:cs="Calibri"/>
                <w:color w:val="000000"/>
                <w:lang w:eastAsia="en-GB"/>
              </w:rPr>
            </w:pPr>
          </w:p>
        </w:tc>
      </w:tr>
      <w:tr w:rsidR="00F36C2F" w:rsidRPr="00F36C2F" w14:paraId="6DF67AFA" w14:textId="77777777" w:rsidTr="00947CAF">
        <w:trPr>
          <w:trHeight w:val="288"/>
          <w:jc w:val="center"/>
        </w:trPr>
        <w:tc>
          <w:tcPr>
            <w:tcW w:w="960" w:type="dxa"/>
            <w:shd w:val="clear" w:color="auto" w:fill="auto"/>
            <w:noWrap/>
            <w:vAlign w:val="bottom"/>
            <w:hideMark/>
          </w:tcPr>
          <w:p w14:paraId="3E66C6C2"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SAI-8</w:t>
            </w:r>
          </w:p>
        </w:tc>
        <w:tc>
          <w:tcPr>
            <w:tcW w:w="6837" w:type="dxa"/>
            <w:shd w:val="clear" w:color="auto" w:fill="auto"/>
            <w:noWrap/>
            <w:vAlign w:val="bottom"/>
            <w:hideMark/>
          </w:tcPr>
          <w:p w14:paraId="07E3C9FC"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Audit Coverage</w:t>
            </w:r>
          </w:p>
        </w:tc>
        <w:tc>
          <w:tcPr>
            <w:tcW w:w="1129" w:type="dxa"/>
            <w:shd w:val="clear" w:color="auto" w:fill="auto"/>
            <w:noWrap/>
            <w:vAlign w:val="center"/>
            <w:hideMark/>
          </w:tcPr>
          <w:p w14:paraId="48C8834A"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3A, 3B</w:t>
            </w:r>
          </w:p>
        </w:tc>
      </w:tr>
      <w:tr w:rsidR="00F36C2F" w:rsidRPr="00F36C2F" w14:paraId="1DE509A5" w14:textId="77777777" w:rsidTr="00947CAF">
        <w:trPr>
          <w:trHeight w:val="288"/>
          <w:jc w:val="center"/>
        </w:trPr>
        <w:tc>
          <w:tcPr>
            <w:tcW w:w="960" w:type="dxa"/>
            <w:shd w:val="clear" w:color="auto" w:fill="auto"/>
            <w:noWrap/>
            <w:vAlign w:val="bottom"/>
            <w:hideMark/>
          </w:tcPr>
          <w:p w14:paraId="23D8BB63"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SAI-9</w:t>
            </w:r>
          </w:p>
        </w:tc>
        <w:tc>
          <w:tcPr>
            <w:tcW w:w="6837" w:type="dxa"/>
            <w:shd w:val="clear" w:color="auto" w:fill="auto"/>
            <w:noWrap/>
            <w:vAlign w:val="bottom"/>
            <w:hideMark/>
          </w:tcPr>
          <w:p w14:paraId="4C999477"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Financial Audit Standards and Quality Management</w:t>
            </w:r>
          </w:p>
        </w:tc>
        <w:tc>
          <w:tcPr>
            <w:tcW w:w="1129" w:type="dxa"/>
            <w:shd w:val="clear" w:color="auto" w:fill="auto"/>
            <w:noWrap/>
            <w:vAlign w:val="center"/>
            <w:hideMark/>
          </w:tcPr>
          <w:p w14:paraId="3AE1685B"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3B</w:t>
            </w:r>
          </w:p>
        </w:tc>
      </w:tr>
      <w:tr w:rsidR="00F36C2F" w:rsidRPr="00F36C2F" w14:paraId="27FE1666" w14:textId="77777777" w:rsidTr="00947CAF">
        <w:trPr>
          <w:trHeight w:val="288"/>
          <w:jc w:val="center"/>
        </w:trPr>
        <w:tc>
          <w:tcPr>
            <w:tcW w:w="960" w:type="dxa"/>
            <w:shd w:val="clear" w:color="auto" w:fill="auto"/>
            <w:noWrap/>
            <w:vAlign w:val="bottom"/>
            <w:hideMark/>
          </w:tcPr>
          <w:p w14:paraId="76AFBE1A"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SAI-10</w:t>
            </w:r>
          </w:p>
        </w:tc>
        <w:tc>
          <w:tcPr>
            <w:tcW w:w="6837" w:type="dxa"/>
            <w:shd w:val="clear" w:color="auto" w:fill="auto"/>
            <w:noWrap/>
            <w:vAlign w:val="bottom"/>
            <w:hideMark/>
          </w:tcPr>
          <w:p w14:paraId="4F1CF05E"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Financial Audit Process</w:t>
            </w:r>
          </w:p>
        </w:tc>
        <w:tc>
          <w:tcPr>
            <w:tcW w:w="1129" w:type="dxa"/>
            <w:shd w:val="clear" w:color="auto" w:fill="auto"/>
            <w:noWrap/>
            <w:vAlign w:val="center"/>
            <w:hideMark/>
          </w:tcPr>
          <w:p w14:paraId="243E28FB"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3B</w:t>
            </w:r>
          </w:p>
        </w:tc>
      </w:tr>
      <w:tr w:rsidR="00F36C2F" w:rsidRPr="00F36C2F" w14:paraId="3861C64D" w14:textId="77777777" w:rsidTr="00947CAF">
        <w:trPr>
          <w:trHeight w:val="288"/>
          <w:jc w:val="center"/>
        </w:trPr>
        <w:tc>
          <w:tcPr>
            <w:tcW w:w="960" w:type="dxa"/>
            <w:shd w:val="clear" w:color="auto" w:fill="auto"/>
            <w:noWrap/>
            <w:vAlign w:val="bottom"/>
            <w:hideMark/>
          </w:tcPr>
          <w:p w14:paraId="59AE1BF2"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SAI-12</w:t>
            </w:r>
          </w:p>
        </w:tc>
        <w:tc>
          <w:tcPr>
            <w:tcW w:w="6837" w:type="dxa"/>
            <w:shd w:val="clear" w:color="auto" w:fill="auto"/>
            <w:noWrap/>
            <w:vAlign w:val="bottom"/>
            <w:hideMark/>
          </w:tcPr>
          <w:p w14:paraId="07730B67"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Performance Audit Standards and Quality Management</w:t>
            </w:r>
          </w:p>
        </w:tc>
        <w:tc>
          <w:tcPr>
            <w:tcW w:w="1129" w:type="dxa"/>
            <w:shd w:val="clear" w:color="auto" w:fill="auto"/>
            <w:noWrap/>
            <w:vAlign w:val="center"/>
            <w:hideMark/>
          </w:tcPr>
          <w:p w14:paraId="638924E4"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3C</w:t>
            </w:r>
          </w:p>
        </w:tc>
      </w:tr>
      <w:tr w:rsidR="00F36C2F" w:rsidRPr="00F36C2F" w14:paraId="2F98A51E" w14:textId="77777777" w:rsidTr="00947CAF">
        <w:trPr>
          <w:trHeight w:val="288"/>
          <w:jc w:val="center"/>
        </w:trPr>
        <w:tc>
          <w:tcPr>
            <w:tcW w:w="960" w:type="dxa"/>
            <w:shd w:val="clear" w:color="auto" w:fill="auto"/>
            <w:noWrap/>
            <w:vAlign w:val="bottom"/>
            <w:hideMark/>
          </w:tcPr>
          <w:p w14:paraId="1A015530"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SAI-13</w:t>
            </w:r>
          </w:p>
        </w:tc>
        <w:tc>
          <w:tcPr>
            <w:tcW w:w="6837" w:type="dxa"/>
            <w:shd w:val="clear" w:color="auto" w:fill="auto"/>
            <w:noWrap/>
            <w:vAlign w:val="bottom"/>
            <w:hideMark/>
          </w:tcPr>
          <w:p w14:paraId="402DC46A"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Performance Audit Process</w:t>
            </w:r>
          </w:p>
        </w:tc>
        <w:tc>
          <w:tcPr>
            <w:tcW w:w="1129" w:type="dxa"/>
            <w:shd w:val="clear" w:color="auto" w:fill="auto"/>
            <w:noWrap/>
            <w:vAlign w:val="center"/>
            <w:hideMark/>
          </w:tcPr>
          <w:p w14:paraId="36D4F644"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3C</w:t>
            </w:r>
          </w:p>
        </w:tc>
      </w:tr>
      <w:tr w:rsidR="00F36C2F" w:rsidRPr="00F36C2F" w14:paraId="26E9B8A2" w14:textId="77777777" w:rsidTr="00947CAF">
        <w:trPr>
          <w:trHeight w:val="288"/>
          <w:jc w:val="center"/>
        </w:trPr>
        <w:tc>
          <w:tcPr>
            <w:tcW w:w="960" w:type="dxa"/>
            <w:shd w:val="clear" w:color="auto" w:fill="auto"/>
            <w:noWrap/>
            <w:vAlign w:val="bottom"/>
            <w:hideMark/>
          </w:tcPr>
          <w:p w14:paraId="0E03355C"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SAI-14</w:t>
            </w:r>
          </w:p>
        </w:tc>
        <w:tc>
          <w:tcPr>
            <w:tcW w:w="6837" w:type="dxa"/>
            <w:shd w:val="clear" w:color="auto" w:fill="auto"/>
            <w:noWrap/>
            <w:vAlign w:val="bottom"/>
            <w:hideMark/>
          </w:tcPr>
          <w:p w14:paraId="2C22CC83"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Performance Audit Results</w:t>
            </w:r>
          </w:p>
        </w:tc>
        <w:tc>
          <w:tcPr>
            <w:tcW w:w="1129" w:type="dxa"/>
            <w:shd w:val="clear" w:color="auto" w:fill="auto"/>
            <w:noWrap/>
            <w:vAlign w:val="center"/>
            <w:hideMark/>
          </w:tcPr>
          <w:p w14:paraId="4E0C7902"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3C</w:t>
            </w:r>
          </w:p>
        </w:tc>
      </w:tr>
      <w:tr w:rsidR="00F36C2F" w:rsidRPr="00F36C2F" w14:paraId="51AC8853" w14:textId="77777777" w:rsidTr="00947CAF">
        <w:trPr>
          <w:trHeight w:val="288"/>
          <w:jc w:val="center"/>
        </w:trPr>
        <w:tc>
          <w:tcPr>
            <w:tcW w:w="8926" w:type="dxa"/>
            <w:gridSpan w:val="3"/>
            <w:shd w:val="clear" w:color="auto" w:fill="EAF1DD" w:themeFill="accent3" w:themeFillTint="33"/>
            <w:noWrap/>
            <w:vAlign w:val="center"/>
          </w:tcPr>
          <w:p w14:paraId="2C8A535B" w14:textId="48A5A27E" w:rsidR="00F36C2F" w:rsidRPr="00F36C2F" w:rsidRDefault="00F36C2F" w:rsidP="00F36C2F">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b/>
                <w:bCs/>
                <w:color w:val="000000"/>
                <w:lang w:eastAsia="en-GB"/>
              </w:rPr>
              <w:t>Areas of the SAI PMF assessment where less than 50% of the SAIs need support</w:t>
            </w:r>
          </w:p>
        </w:tc>
      </w:tr>
      <w:tr w:rsidR="00F36C2F" w:rsidRPr="00F36C2F" w14:paraId="7BD1EB70" w14:textId="77777777" w:rsidTr="00947CAF">
        <w:trPr>
          <w:trHeight w:val="288"/>
          <w:jc w:val="center"/>
        </w:trPr>
        <w:tc>
          <w:tcPr>
            <w:tcW w:w="960" w:type="dxa"/>
            <w:shd w:val="clear" w:color="auto" w:fill="auto"/>
            <w:noWrap/>
            <w:vAlign w:val="bottom"/>
            <w:hideMark/>
          </w:tcPr>
          <w:p w14:paraId="27575327"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w:t>
            </w:r>
          </w:p>
        </w:tc>
        <w:tc>
          <w:tcPr>
            <w:tcW w:w="6837" w:type="dxa"/>
            <w:shd w:val="clear" w:color="auto" w:fill="auto"/>
            <w:noWrap/>
            <w:vAlign w:val="bottom"/>
            <w:hideMark/>
          </w:tcPr>
          <w:p w14:paraId="5C1DB68A"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Mandate of the SAI</w:t>
            </w:r>
          </w:p>
        </w:tc>
        <w:tc>
          <w:tcPr>
            <w:tcW w:w="1129" w:type="dxa"/>
            <w:shd w:val="clear" w:color="auto" w:fill="auto"/>
            <w:noWrap/>
            <w:vAlign w:val="center"/>
            <w:hideMark/>
          </w:tcPr>
          <w:p w14:paraId="7AF0AEE3"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1A and 1B</w:t>
            </w:r>
          </w:p>
        </w:tc>
      </w:tr>
      <w:tr w:rsidR="00F36C2F" w:rsidRPr="00F36C2F" w14:paraId="47026E29" w14:textId="77777777" w:rsidTr="00947CAF">
        <w:trPr>
          <w:trHeight w:val="288"/>
          <w:jc w:val="center"/>
        </w:trPr>
        <w:tc>
          <w:tcPr>
            <w:tcW w:w="960" w:type="dxa"/>
            <w:shd w:val="clear" w:color="auto" w:fill="auto"/>
            <w:noWrap/>
            <w:vAlign w:val="bottom"/>
            <w:hideMark/>
          </w:tcPr>
          <w:p w14:paraId="3F42298A"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SAI-6</w:t>
            </w:r>
          </w:p>
        </w:tc>
        <w:tc>
          <w:tcPr>
            <w:tcW w:w="6837" w:type="dxa"/>
            <w:shd w:val="clear" w:color="auto" w:fill="auto"/>
            <w:noWrap/>
            <w:vAlign w:val="bottom"/>
            <w:hideMark/>
          </w:tcPr>
          <w:p w14:paraId="684064BA"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Leadership and Internal Communication</w:t>
            </w:r>
          </w:p>
        </w:tc>
        <w:tc>
          <w:tcPr>
            <w:tcW w:w="1129" w:type="dxa"/>
            <w:shd w:val="clear" w:color="auto" w:fill="auto"/>
            <w:noWrap/>
            <w:vAlign w:val="center"/>
            <w:hideMark/>
          </w:tcPr>
          <w:p w14:paraId="09652C5C"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4D</w:t>
            </w:r>
          </w:p>
        </w:tc>
      </w:tr>
      <w:tr w:rsidR="00F36C2F" w:rsidRPr="00F36C2F" w14:paraId="6C27A742" w14:textId="77777777" w:rsidTr="00947CAF">
        <w:trPr>
          <w:trHeight w:val="288"/>
          <w:jc w:val="center"/>
        </w:trPr>
        <w:tc>
          <w:tcPr>
            <w:tcW w:w="960" w:type="dxa"/>
            <w:shd w:val="clear" w:color="auto" w:fill="auto"/>
            <w:noWrap/>
            <w:vAlign w:val="bottom"/>
            <w:hideMark/>
          </w:tcPr>
          <w:p w14:paraId="4348EA65"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lastRenderedPageBreak/>
              <w:t>SAI-11</w:t>
            </w:r>
          </w:p>
        </w:tc>
        <w:tc>
          <w:tcPr>
            <w:tcW w:w="6837" w:type="dxa"/>
            <w:shd w:val="clear" w:color="auto" w:fill="auto"/>
            <w:noWrap/>
            <w:vAlign w:val="bottom"/>
            <w:hideMark/>
          </w:tcPr>
          <w:p w14:paraId="5F54F3D0"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Financial Audit Results</w:t>
            </w:r>
          </w:p>
        </w:tc>
        <w:tc>
          <w:tcPr>
            <w:tcW w:w="1129" w:type="dxa"/>
            <w:shd w:val="clear" w:color="auto" w:fill="auto"/>
            <w:noWrap/>
            <w:vAlign w:val="center"/>
            <w:hideMark/>
          </w:tcPr>
          <w:p w14:paraId="591A6B92" w14:textId="77777777" w:rsidR="00F36C2F" w:rsidRPr="00F36C2F" w:rsidRDefault="00F36C2F" w:rsidP="00E579A7">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3B</w:t>
            </w:r>
          </w:p>
        </w:tc>
      </w:tr>
      <w:tr w:rsidR="00F36C2F" w:rsidRPr="00F36C2F" w14:paraId="72A53ADD" w14:textId="77777777" w:rsidTr="00947CAF">
        <w:trPr>
          <w:trHeight w:val="288"/>
          <w:jc w:val="center"/>
        </w:trPr>
        <w:tc>
          <w:tcPr>
            <w:tcW w:w="960" w:type="dxa"/>
            <w:shd w:val="clear" w:color="auto" w:fill="auto"/>
            <w:noWrap/>
            <w:vAlign w:val="bottom"/>
            <w:hideMark/>
          </w:tcPr>
          <w:p w14:paraId="484885F6"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SAI-15</w:t>
            </w:r>
          </w:p>
        </w:tc>
        <w:tc>
          <w:tcPr>
            <w:tcW w:w="6837" w:type="dxa"/>
            <w:shd w:val="clear" w:color="auto" w:fill="auto"/>
            <w:noWrap/>
            <w:vAlign w:val="bottom"/>
            <w:hideMark/>
          </w:tcPr>
          <w:p w14:paraId="2148194B"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Compliance Audit Standards and Quality Management</w:t>
            </w:r>
          </w:p>
        </w:tc>
        <w:tc>
          <w:tcPr>
            <w:tcW w:w="1129" w:type="dxa"/>
            <w:shd w:val="clear" w:color="auto" w:fill="auto"/>
            <w:noWrap/>
            <w:vAlign w:val="center"/>
            <w:hideMark/>
          </w:tcPr>
          <w:p w14:paraId="65FF0D70" w14:textId="77777777" w:rsidR="00F36C2F" w:rsidRPr="00F36C2F" w:rsidRDefault="00F36C2F" w:rsidP="00E579A7">
            <w:pPr>
              <w:spacing w:after="0" w:line="240" w:lineRule="auto"/>
              <w:jc w:val="center"/>
              <w:rPr>
                <w:rFonts w:ascii="Calibri" w:eastAsia="Times New Roman" w:hAnsi="Calibri" w:cs="Calibri"/>
                <w:color w:val="000000"/>
                <w:lang w:eastAsia="en-GB"/>
              </w:rPr>
            </w:pPr>
          </w:p>
        </w:tc>
      </w:tr>
      <w:tr w:rsidR="00F36C2F" w:rsidRPr="00F36C2F" w14:paraId="1EBA9FDE" w14:textId="77777777" w:rsidTr="00947CAF">
        <w:trPr>
          <w:trHeight w:val="288"/>
          <w:jc w:val="center"/>
        </w:trPr>
        <w:tc>
          <w:tcPr>
            <w:tcW w:w="960" w:type="dxa"/>
            <w:shd w:val="clear" w:color="auto" w:fill="auto"/>
            <w:noWrap/>
            <w:vAlign w:val="bottom"/>
            <w:hideMark/>
          </w:tcPr>
          <w:p w14:paraId="47D02519"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SAI-16</w:t>
            </w:r>
          </w:p>
        </w:tc>
        <w:tc>
          <w:tcPr>
            <w:tcW w:w="6837" w:type="dxa"/>
            <w:shd w:val="clear" w:color="auto" w:fill="auto"/>
            <w:noWrap/>
            <w:vAlign w:val="bottom"/>
            <w:hideMark/>
          </w:tcPr>
          <w:p w14:paraId="172C10D1"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Compliance Audit Process</w:t>
            </w:r>
          </w:p>
        </w:tc>
        <w:tc>
          <w:tcPr>
            <w:tcW w:w="1129" w:type="dxa"/>
            <w:shd w:val="clear" w:color="auto" w:fill="auto"/>
            <w:noWrap/>
            <w:vAlign w:val="center"/>
            <w:hideMark/>
          </w:tcPr>
          <w:p w14:paraId="108DE883" w14:textId="77777777" w:rsidR="00F36C2F" w:rsidRPr="00F36C2F" w:rsidRDefault="00F36C2F" w:rsidP="00E579A7">
            <w:pPr>
              <w:spacing w:after="0" w:line="240" w:lineRule="auto"/>
              <w:jc w:val="center"/>
              <w:rPr>
                <w:rFonts w:ascii="Calibri" w:eastAsia="Times New Roman" w:hAnsi="Calibri" w:cs="Calibri"/>
                <w:color w:val="000000"/>
                <w:lang w:eastAsia="en-GB"/>
              </w:rPr>
            </w:pPr>
          </w:p>
        </w:tc>
      </w:tr>
      <w:tr w:rsidR="00F36C2F" w:rsidRPr="00F36C2F" w14:paraId="4E178B07" w14:textId="77777777" w:rsidTr="00947CAF">
        <w:trPr>
          <w:trHeight w:val="288"/>
          <w:jc w:val="center"/>
        </w:trPr>
        <w:tc>
          <w:tcPr>
            <w:tcW w:w="960" w:type="dxa"/>
            <w:shd w:val="clear" w:color="auto" w:fill="auto"/>
            <w:noWrap/>
            <w:vAlign w:val="bottom"/>
            <w:hideMark/>
          </w:tcPr>
          <w:p w14:paraId="7893C250"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SAI-17</w:t>
            </w:r>
          </w:p>
        </w:tc>
        <w:tc>
          <w:tcPr>
            <w:tcW w:w="6837" w:type="dxa"/>
            <w:shd w:val="clear" w:color="auto" w:fill="auto"/>
            <w:noWrap/>
            <w:vAlign w:val="bottom"/>
            <w:hideMark/>
          </w:tcPr>
          <w:p w14:paraId="57927FE1"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Compliance Audit Results</w:t>
            </w:r>
          </w:p>
        </w:tc>
        <w:tc>
          <w:tcPr>
            <w:tcW w:w="1129" w:type="dxa"/>
            <w:shd w:val="clear" w:color="auto" w:fill="auto"/>
            <w:noWrap/>
            <w:vAlign w:val="center"/>
            <w:hideMark/>
          </w:tcPr>
          <w:p w14:paraId="2A40CEA7" w14:textId="77777777" w:rsidR="00F36C2F" w:rsidRPr="00F36C2F" w:rsidRDefault="00F36C2F" w:rsidP="00E579A7">
            <w:pPr>
              <w:spacing w:after="0" w:line="240" w:lineRule="auto"/>
              <w:jc w:val="center"/>
              <w:rPr>
                <w:rFonts w:ascii="Calibri" w:eastAsia="Times New Roman" w:hAnsi="Calibri" w:cs="Calibri"/>
                <w:color w:val="000000"/>
                <w:lang w:eastAsia="en-GB"/>
              </w:rPr>
            </w:pPr>
          </w:p>
        </w:tc>
      </w:tr>
      <w:tr w:rsidR="00F36C2F" w:rsidRPr="00F36C2F" w14:paraId="3E8E24AD" w14:textId="77777777" w:rsidTr="00947CAF">
        <w:trPr>
          <w:trHeight w:val="288"/>
          <w:jc w:val="center"/>
        </w:trPr>
        <w:tc>
          <w:tcPr>
            <w:tcW w:w="960" w:type="dxa"/>
            <w:shd w:val="clear" w:color="auto" w:fill="auto"/>
            <w:noWrap/>
            <w:vAlign w:val="bottom"/>
            <w:hideMark/>
          </w:tcPr>
          <w:p w14:paraId="783D690D" w14:textId="77777777" w:rsidR="00F36C2F" w:rsidRPr="00F36C2F" w:rsidRDefault="00F36C2F" w:rsidP="00F36C2F">
            <w:pPr>
              <w:spacing w:after="0" w:line="240" w:lineRule="auto"/>
              <w:jc w:val="center"/>
              <w:rPr>
                <w:rFonts w:ascii="Calibri" w:eastAsia="Times New Roman" w:hAnsi="Calibri" w:cs="Calibri"/>
                <w:color w:val="000000"/>
                <w:lang w:eastAsia="en-GB"/>
              </w:rPr>
            </w:pPr>
            <w:r w:rsidRPr="00F36C2F">
              <w:rPr>
                <w:rFonts w:ascii="Calibri" w:eastAsia="Times New Roman" w:hAnsi="Calibri" w:cs="Calibri"/>
                <w:color w:val="000000"/>
                <w:lang w:eastAsia="en-GB"/>
              </w:rPr>
              <w:t>SAI-21</w:t>
            </w:r>
          </w:p>
        </w:tc>
        <w:tc>
          <w:tcPr>
            <w:tcW w:w="6837" w:type="dxa"/>
            <w:shd w:val="clear" w:color="auto" w:fill="auto"/>
            <w:noWrap/>
            <w:vAlign w:val="bottom"/>
            <w:hideMark/>
          </w:tcPr>
          <w:p w14:paraId="66F40BEF" w14:textId="77777777" w:rsidR="00F36C2F" w:rsidRPr="00F36C2F" w:rsidRDefault="00F36C2F" w:rsidP="00F36C2F">
            <w:pPr>
              <w:spacing w:after="0" w:line="240" w:lineRule="auto"/>
              <w:rPr>
                <w:rFonts w:ascii="Calibri" w:eastAsia="Times New Roman" w:hAnsi="Calibri" w:cs="Calibri"/>
                <w:color w:val="000000"/>
                <w:lang w:eastAsia="en-GB"/>
              </w:rPr>
            </w:pPr>
            <w:r w:rsidRPr="00F36C2F">
              <w:rPr>
                <w:rFonts w:ascii="Calibri" w:eastAsia="Times New Roman" w:hAnsi="Calibri" w:cs="Calibri"/>
                <w:color w:val="000000"/>
                <w:lang w:eastAsia="en-GB"/>
              </w:rPr>
              <w:t>Financial Management, Assets and Support Services</w:t>
            </w:r>
          </w:p>
        </w:tc>
        <w:tc>
          <w:tcPr>
            <w:tcW w:w="1129" w:type="dxa"/>
            <w:shd w:val="clear" w:color="auto" w:fill="auto"/>
            <w:noWrap/>
            <w:vAlign w:val="center"/>
            <w:hideMark/>
          </w:tcPr>
          <w:p w14:paraId="3B7AC58A" w14:textId="77777777" w:rsidR="00F36C2F" w:rsidRPr="00F36C2F" w:rsidRDefault="00F36C2F" w:rsidP="00E579A7">
            <w:pPr>
              <w:spacing w:after="0" w:line="240" w:lineRule="auto"/>
              <w:jc w:val="center"/>
              <w:rPr>
                <w:rFonts w:ascii="Calibri" w:eastAsia="Times New Roman" w:hAnsi="Calibri" w:cs="Calibri"/>
                <w:color w:val="000000"/>
                <w:lang w:eastAsia="en-GB"/>
              </w:rPr>
            </w:pPr>
          </w:p>
        </w:tc>
      </w:tr>
    </w:tbl>
    <w:p w14:paraId="3AB3EECD" w14:textId="62CCAD3E" w:rsidR="00607AA3" w:rsidRPr="009B211A" w:rsidRDefault="00607AA3" w:rsidP="00AB55D2"/>
    <w:p w14:paraId="23DD1307" w14:textId="7CC77348" w:rsidR="00CE4CF0" w:rsidRPr="009B211A" w:rsidRDefault="00607AA3" w:rsidP="001B2620">
      <w:pPr>
        <w:pStyle w:val="ListParagraph"/>
        <w:rPr>
          <w:lang w:eastAsia="en-GB"/>
        </w:rPr>
      </w:pPr>
      <w:r w:rsidRPr="009B211A">
        <w:rPr>
          <w:b/>
          <w:bCs/>
        </w:rPr>
        <w:t xml:space="preserve">PASAI’s </w:t>
      </w:r>
      <w:r w:rsidR="002739BB">
        <w:rPr>
          <w:b/>
          <w:bCs/>
        </w:rPr>
        <w:t xml:space="preserve">strategic </w:t>
      </w:r>
      <w:r w:rsidRPr="009B211A">
        <w:rPr>
          <w:b/>
          <w:bCs/>
        </w:rPr>
        <w:t>priority areas are relevant for SAI’s priority needs.</w:t>
      </w:r>
      <w:r w:rsidRPr="009B211A">
        <w:t xml:space="preserve"> </w:t>
      </w:r>
      <w:r w:rsidR="000E73FF" w:rsidRPr="009B211A">
        <w:t>According to the</w:t>
      </w:r>
      <w:r w:rsidR="00953B7A">
        <w:t xml:space="preserve"> analysis of the SAI PM, </w:t>
      </w:r>
      <w:r w:rsidRPr="009B211A">
        <w:t>SAI independence (SPA1)</w:t>
      </w:r>
      <w:r w:rsidR="00953B7A">
        <w:t xml:space="preserve"> </w:t>
      </w:r>
      <w:r w:rsidR="001B2620">
        <w:t xml:space="preserve">remains a high priority area, along with issues related to </w:t>
      </w:r>
      <w:r w:rsidR="001B2620" w:rsidRPr="009B211A">
        <w:t>SAI management</w:t>
      </w:r>
      <w:r w:rsidR="001B2620">
        <w:t xml:space="preserve">. </w:t>
      </w:r>
      <w:r w:rsidRPr="009B211A">
        <w:t xml:space="preserve">Areas related to audit process and quality (SPA 3) remains relevant, but a revision of </w:t>
      </w:r>
      <w:r w:rsidR="001B2620">
        <w:t xml:space="preserve">the </w:t>
      </w:r>
      <w:r w:rsidRPr="009B211A">
        <w:t xml:space="preserve">current </w:t>
      </w:r>
      <w:r w:rsidR="001B2620">
        <w:t xml:space="preserve">approach for staff training to address quality of audit </w:t>
      </w:r>
      <w:r w:rsidRPr="009B211A">
        <w:t>seems to be in need of revision. Moreover, addressing SAI management issues has the potential to affect audit process and quality as well.</w:t>
      </w:r>
    </w:p>
    <w:p w14:paraId="732FC43D" w14:textId="77777777" w:rsidR="00CE4CF0" w:rsidRPr="009B211A" w:rsidRDefault="00607AA3" w:rsidP="00D9667B">
      <w:pPr>
        <w:pStyle w:val="ListParagraph"/>
        <w:rPr>
          <w:lang w:eastAsia="en-GB"/>
        </w:rPr>
      </w:pPr>
      <w:r w:rsidRPr="009B211A">
        <w:rPr>
          <w:b/>
          <w:bCs/>
          <w:lang w:eastAsia="en-GB"/>
        </w:rPr>
        <w:t>Some stakeholders regard the current strategic plan relevant and wish for no change.</w:t>
      </w:r>
      <w:r w:rsidRPr="009B211A">
        <w:rPr>
          <w:lang w:eastAsia="en-GB"/>
        </w:rPr>
        <w:t xml:space="preserve"> For some stakeholders, the strategic plan remains relevant and its implementation should proceed with no change. They think that the strategic areas have been approached with a process of prioritization, </w:t>
      </w:r>
      <w:r w:rsidR="00146121" w:rsidRPr="009B211A">
        <w:rPr>
          <w:lang w:eastAsia="en-GB"/>
        </w:rPr>
        <w:t xml:space="preserve">beginning </w:t>
      </w:r>
      <w:r w:rsidRPr="009B211A">
        <w:rPr>
          <w:lang w:eastAsia="en-GB"/>
        </w:rPr>
        <w:t xml:space="preserve">with the implementation of staff training programs </w:t>
      </w:r>
      <w:r w:rsidR="00146121" w:rsidRPr="009B211A">
        <w:rPr>
          <w:lang w:eastAsia="en-GB"/>
        </w:rPr>
        <w:t>to</w:t>
      </w:r>
      <w:r w:rsidRPr="009B211A">
        <w:rPr>
          <w:lang w:eastAsia="en-GB"/>
        </w:rPr>
        <w:t xml:space="preserve"> up around the middle of the strategic period</w:t>
      </w:r>
      <w:r w:rsidR="00146121" w:rsidRPr="009B211A">
        <w:rPr>
          <w:lang w:eastAsia="en-GB"/>
        </w:rPr>
        <w:t xml:space="preserve">, now moving towards </w:t>
      </w:r>
      <w:r w:rsidRPr="009B211A">
        <w:rPr>
          <w:lang w:eastAsia="en-GB"/>
        </w:rPr>
        <w:t>SAI PMF and SPMR</w:t>
      </w:r>
      <w:r w:rsidR="00323557" w:rsidRPr="009B211A">
        <w:rPr>
          <w:lang w:eastAsia="en-GB"/>
        </w:rPr>
        <w:t xml:space="preserve"> program</w:t>
      </w:r>
      <w:r w:rsidR="00146121" w:rsidRPr="009B211A">
        <w:rPr>
          <w:lang w:eastAsia="en-GB"/>
        </w:rPr>
        <w:t>s</w:t>
      </w:r>
      <w:r w:rsidRPr="009B211A">
        <w:rPr>
          <w:lang w:eastAsia="en-GB"/>
        </w:rPr>
        <w:t xml:space="preserve">, which can guide the focus of future activities. </w:t>
      </w:r>
    </w:p>
    <w:p w14:paraId="0A884A0E" w14:textId="77777777" w:rsidR="00032AA3" w:rsidRPr="009B211A" w:rsidRDefault="00032AA3" w:rsidP="00032AA3">
      <w:pPr>
        <w:pStyle w:val="ListParagraph"/>
        <w:rPr>
          <w:lang w:eastAsia="en-GB"/>
        </w:rPr>
      </w:pPr>
      <w:r w:rsidRPr="009B211A">
        <w:rPr>
          <w:lang w:eastAsia="en-GB"/>
        </w:rPr>
        <w:t xml:space="preserve">In 2016, the Secretariat asked members by email to state their priority needs. Later that year, the Secretariat organized a meeting with all Heads of SAI in Auckland, which was a joint meeting with IDI. During this meeting, the Secretariat confirmed the list of priority areas identified by SAIs. According to members, these priorities are reflected in subsequent operational plans. </w:t>
      </w:r>
    </w:p>
    <w:p w14:paraId="298DB229" w14:textId="77777777" w:rsidR="00CE4CF0" w:rsidRPr="009B211A" w:rsidRDefault="00607AA3" w:rsidP="00127570">
      <w:pPr>
        <w:pStyle w:val="ListParagraph"/>
        <w:rPr>
          <w:lang w:eastAsia="en-GB"/>
        </w:rPr>
      </w:pPr>
      <w:r w:rsidRPr="009B211A">
        <w:rPr>
          <w:b/>
          <w:bCs/>
          <w:lang w:eastAsia="en-GB"/>
        </w:rPr>
        <w:t>Most stakeholders want a more targeted strategic plan.</w:t>
      </w:r>
      <w:r w:rsidRPr="009B211A">
        <w:rPr>
          <w:lang w:eastAsia="en-GB"/>
        </w:rPr>
        <w:t xml:space="preserve"> </w:t>
      </w:r>
      <w:r w:rsidRPr="009B211A">
        <w:t>They regard that PASAI’s Strategic Plan is too broad in scope and not aligned with the size of the Secretariat and the resources within the organisation. But many think that such broadness served for the Secretariat and the partnership to learn what areas PASAI had comparative advantages and can work effectively, which areas PASAI needs to work closely with regional partners and how to focus its support based on the priority needs of members. A broad strategic plan made room for PASAI to learn as an organisation.</w:t>
      </w:r>
    </w:p>
    <w:p w14:paraId="3BF895C7" w14:textId="231E4D78" w:rsidR="00CE4CF0" w:rsidRPr="009B211A" w:rsidRDefault="00607AA3" w:rsidP="00D70A4F">
      <w:pPr>
        <w:pStyle w:val="ListParagraph"/>
        <w:rPr>
          <w:lang w:eastAsia="en-GB"/>
        </w:rPr>
      </w:pPr>
      <w:r w:rsidRPr="009B211A">
        <w:rPr>
          <w:lang w:eastAsia="en-GB"/>
        </w:rPr>
        <w:t xml:space="preserve">Many stakeholders think that prioritization of support has not really happened since PASAI has not yet made a serious effort to identify SAI’s priority needs using robust tools and analysis. Now that tools are available for better identification of members’ priority needs (SAI PMF), they would like that PASAI use such source of evidence-based information to better define the priority areas for the </w:t>
      </w:r>
      <w:r w:rsidR="00D70A4F">
        <w:rPr>
          <w:lang w:eastAsia="en-GB"/>
        </w:rPr>
        <w:t xml:space="preserve">operational </w:t>
      </w:r>
      <w:r w:rsidRPr="009B211A">
        <w:rPr>
          <w:lang w:eastAsia="en-GB"/>
        </w:rPr>
        <w:t>plan</w:t>
      </w:r>
      <w:r w:rsidR="00D70A4F">
        <w:rPr>
          <w:lang w:eastAsia="en-GB"/>
        </w:rPr>
        <w:t>s</w:t>
      </w:r>
      <w:r w:rsidRPr="009B211A">
        <w:rPr>
          <w:lang w:eastAsia="en-GB"/>
        </w:rPr>
        <w:t>, and activities</w:t>
      </w:r>
      <w:r w:rsidR="005648C4" w:rsidRPr="009B211A">
        <w:rPr>
          <w:lang w:eastAsia="en-GB"/>
        </w:rPr>
        <w:t>.</w:t>
      </w:r>
      <w:r w:rsidRPr="009B211A">
        <w:rPr>
          <w:lang w:eastAsia="en-GB"/>
        </w:rPr>
        <w:t xml:space="preserve"> </w:t>
      </w:r>
      <w:r w:rsidR="00755EDB" w:rsidRPr="009B211A">
        <w:rPr>
          <w:lang w:eastAsia="en-GB"/>
        </w:rPr>
        <w:t>Likewise, a</w:t>
      </w:r>
      <w:r w:rsidRPr="009B211A">
        <w:rPr>
          <w:lang w:eastAsia="en-GB"/>
        </w:rPr>
        <w:t>ll members also expect SAIs to use the tools supported by PASAI (SAI PMF and SPMR</w:t>
      </w:r>
      <w:r w:rsidR="00323557" w:rsidRPr="009B211A">
        <w:rPr>
          <w:lang w:eastAsia="en-GB"/>
        </w:rPr>
        <w:t xml:space="preserve"> program</w:t>
      </w:r>
      <w:r w:rsidRPr="009B211A">
        <w:rPr>
          <w:lang w:eastAsia="en-GB"/>
        </w:rPr>
        <w:t xml:space="preserve">) to enable them to identify their </w:t>
      </w:r>
      <w:r w:rsidR="003D2154">
        <w:rPr>
          <w:lang w:eastAsia="en-GB"/>
        </w:rPr>
        <w:t xml:space="preserve">own </w:t>
      </w:r>
      <w:r w:rsidRPr="009B211A">
        <w:rPr>
          <w:lang w:eastAsia="en-GB"/>
        </w:rPr>
        <w:t xml:space="preserve">priority needs for support. </w:t>
      </w:r>
    </w:p>
    <w:p w14:paraId="4A96C6B0" w14:textId="77777777" w:rsidR="00CE4CF0" w:rsidRPr="009B211A" w:rsidRDefault="00607AA3" w:rsidP="00D9667B">
      <w:pPr>
        <w:pStyle w:val="ListParagraph"/>
      </w:pPr>
      <w:r w:rsidRPr="00D9667B">
        <w:rPr>
          <w:b/>
          <w:bCs/>
          <w:lang w:eastAsia="en-GB"/>
        </w:rPr>
        <w:t xml:space="preserve">Desire for </w:t>
      </w:r>
      <w:r w:rsidR="00D9667B" w:rsidRPr="00D9667B">
        <w:rPr>
          <w:b/>
          <w:bCs/>
          <w:lang w:eastAsia="en-GB"/>
        </w:rPr>
        <w:t>a more s</w:t>
      </w:r>
      <w:r w:rsidRPr="00D9667B">
        <w:rPr>
          <w:b/>
          <w:bCs/>
          <w:lang w:eastAsia="en-GB"/>
        </w:rPr>
        <w:t>trategic mode of operation in PASAI</w:t>
      </w:r>
      <w:r w:rsidRPr="009B211A">
        <w:rPr>
          <w:lang w:eastAsia="en-GB"/>
        </w:rPr>
        <w:t xml:space="preserve">. This mean that PASAI </w:t>
      </w:r>
      <w:r w:rsidR="00D9667B">
        <w:rPr>
          <w:lang w:eastAsia="en-GB"/>
        </w:rPr>
        <w:t xml:space="preserve">develop a less technical approach and become more </w:t>
      </w:r>
      <w:r w:rsidRPr="009B211A">
        <w:rPr>
          <w:lang w:eastAsia="en-GB"/>
        </w:rPr>
        <w:t xml:space="preserve">strategic </w:t>
      </w:r>
      <w:r w:rsidR="00D9667B">
        <w:rPr>
          <w:lang w:eastAsia="en-GB"/>
        </w:rPr>
        <w:t xml:space="preserve">about </w:t>
      </w:r>
      <w:r w:rsidRPr="009B211A">
        <w:rPr>
          <w:lang w:eastAsia="en-GB"/>
        </w:rPr>
        <w:t>plan</w:t>
      </w:r>
      <w:r w:rsidR="00D9667B">
        <w:rPr>
          <w:lang w:eastAsia="en-GB"/>
        </w:rPr>
        <w:t>ning, using resources</w:t>
      </w:r>
      <w:r w:rsidRPr="009B211A">
        <w:rPr>
          <w:lang w:eastAsia="en-GB"/>
        </w:rPr>
        <w:t xml:space="preserve"> and MER</w:t>
      </w:r>
      <w:r w:rsidR="00D9667B">
        <w:rPr>
          <w:lang w:eastAsia="en-GB"/>
        </w:rPr>
        <w:t xml:space="preserve">. </w:t>
      </w:r>
      <w:r w:rsidRPr="009B211A">
        <w:t xml:space="preserve">Most members emphasize that now PASAI should adopt a prioritization approach and focus its strategy on the priority needs of the 20 participating SAIs. </w:t>
      </w:r>
      <w:r w:rsidRPr="00D9667B">
        <w:rPr>
          <w:rFonts w:cstheme="minorHAnsi"/>
        </w:rPr>
        <w:t>PASAI should take into account that most member SAIs have alternative means to train their staff and that PASAI is one among various prov</w:t>
      </w:r>
      <w:r w:rsidR="000009C8" w:rsidRPr="00D9667B">
        <w:rPr>
          <w:rFonts w:cstheme="minorHAnsi"/>
        </w:rPr>
        <w:t xml:space="preserve">iders of training and support. </w:t>
      </w:r>
      <w:r w:rsidRPr="00D9667B">
        <w:rPr>
          <w:rFonts w:cstheme="minorHAnsi"/>
        </w:rPr>
        <w:t>PASAI needs to better understand the landscape for capacity development providers at the disposal of member SAIs in order to refine its understanding of PASAI’s comparative advantages and added value. A mapping of the capacity development providers can clarify which areas of PASAI’s current strategic plan is covered by them, which SAIs have sufficient support in these areas and which members lack support and in which areas. This mapping exercise can help PASAI to achieve better strategic focus.</w:t>
      </w:r>
    </w:p>
    <w:p w14:paraId="15512E26" w14:textId="64CAF81B" w:rsidR="00CE4CF0" w:rsidRPr="009B211A" w:rsidRDefault="00D9667B" w:rsidP="00FD2E36">
      <w:pPr>
        <w:pStyle w:val="ListParagraph"/>
        <w:rPr>
          <w:lang w:eastAsia="en-GB"/>
        </w:rPr>
      </w:pPr>
      <w:r w:rsidRPr="009B211A">
        <w:t xml:space="preserve">A few </w:t>
      </w:r>
      <w:r>
        <w:t xml:space="preserve">stakeholders </w:t>
      </w:r>
      <w:r w:rsidRPr="009B211A">
        <w:t xml:space="preserve">regard that what PASAI could do to advance SAI independence it has already done and that now it is up to SAIs to press their legislature to change their legal framework. </w:t>
      </w:r>
      <w:r w:rsidR="00607AA3" w:rsidRPr="009B211A">
        <w:t xml:space="preserve">For most, support to SAI independence should remain a </w:t>
      </w:r>
      <w:r w:rsidRPr="009B211A">
        <w:t>long-term</w:t>
      </w:r>
      <w:r>
        <w:t xml:space="preserve"> goal, providing legal expertis</w:t>
      </w:r>
      <w:r w:rsidR="00607AA3" w:rsidRPr="009B211A">
        <w:t xml:space="preserve">e when </w:t>
      </w:r>
      <w:r w:rsidR="00607AA3" w:rsidRPr="009B211A">
        <w:lastRenderedPageBreak/>
        <w:t>SAIs request. The advocacy work for SAI independence that is carried out during the PAC training complement and strengthen the legal support. Some stakeholders expressed the importance of supporting and advocating for SAI independence, particularly in view of the regional culture, which sustain</w:t>
      </w:r>
      <w:r w:rsidR="003D2154">
        <w:t>s</w:t>
      </w:r>
      <w:r w:rsidR="00607AA3" w:rsidRPr="009B211A">
        <w:t xml:space="preserve"> principles of hierarchy. </w:t>
      </w:r>
      <w:r w:rsidR="00FD2E36">
        <w:t>Most</w:t>
      </w:r>
      <w:r w:rsidR="00607AA3" w:rsidRPr="009B211A">
        <w:t xml:space="preserve"> members would like PASAI </w:t>
      </w:r>
      <w:r w:rsidR="003D2154">
        <w:t xml:space="preserve">to </w:t>
      </w:r>
      <w:r w:rsidR="00607AA3" w:rsidRPr="009B211A">
        <w:t xml:space="preserve">consider if there are more strategic approaches to addressing these two areas. </w:t>
      </w:r>
    </w:p>
    <w:p w14:paraId="666423F8" w14:textId="77777777" w:rsidR="00CE4CF0" w:rsidRPr="009B211A" w:rsidRDefault="00607AA3" w:rsidP="00127570">
      <w:pPr>
        <w:pStyle w:val="ListParagraph"/>
      </w:pPr>
      <w:r w:rsidRPr="009B211A">
        <w:rPr>
          <w:b/>
          <w:bCs/>
          <w:lang w:eastAsia="en-GB"/>
        </w:rPr>
        <w:t>Member</w:t>
      </w:r>
      <w:r w:rsidR="006A3290" w:rsidRPr="009B211A">
        <w:rPr>
          <w:b/>
          <w:bCs/>
          <w:lang w:eastAsia="en-GB"/>
        </w:rPr>
        <w:t>s</w:t>
      </w:r>
      <w:r w:rsidRPr="009B211A">
        <w:rPr>
          <w:b/>
          <w:bCs/>
          <w:lang w:eastAsia="en-GB"/>
        </w:rPr>
        <w:t xml:space="preserve"> contemplate about relevance of PASAI support in view of participation vs. use of resources. </w:t>
      </w:r>
      <w:r w:rsidRPr="009B211A">
        <w:rPr>
          <w:lang w:eastAsia="en-GB"/>
        </w:rPr>
        <w:t>Some stakeholders noted that if PASAI were not adding value, members would not support and pa</w:t>
      </w:r>
      <w:r w:rsidR="00BD6818">
        <w:rPr>
          <w:lang w:eastAsia="en-GB"/>
        </w:rPr>
        <w:t>rticipate. They think PASAI has</w:t>
      </w:r>
      <w:r w:rsidRPr="009B211A">
        <w:rPr>
          <w:lang w:eastAsia="en-GB"/>
        </w:rPr>
        <w:t xml:space="preserve"> been providing different types of support that is very critical for SAIs to improve their independence and performance. In addition, PASAI has also been advocating better conditions for SAIs and audit work. On the other hand, many stakeholders wondered whether the support provided by PASAI is relevant when many SAIs do not follow up on the programs and activities. For them, relevance is shown by the use of support in a manner that makes PASAI’s efforts sustainable. They see limited follow up on PASAI’s programs.</w:t>
      </w:r>
    </w:p>
    <w:p w14:paraId="2AC4DBD4" w14:textId="20457E0B" w:rsidR="00CE4CF0" w:rsidRPr="009B211A" w:rsidRDefault="00607AA3" w:rsidP="00057FDC">
      <w:pPr>
        <w:pStyle w:val="ListParagraph"/>
      </w:pPr>
      <w:r w:rsidRPr="009B211A">
        <w:rPr>
          <w:b/>
          <w:bCs/>
          <w:lang w:eastAsia="en-GB"/>
        </w:rPr>
        <w:t>Most SAIs in PASAI have no mechanisms to mainstream the knowledge and skills acquired through programs.</w:t>
      </w:r>
      <w:r w:rsidRPr="009B211A">
        <w:rPr>
          <w:lang w:eastAsia="en-GB"/>
        </w:rPr>
        <w:t xml:space="preserve"> After participating in PASAI (and IDI) programs, most staff either </w:t>
      </w:r>
      <w:r w:rsidR="00E175A4">
        <w:rPr>
          <w:lang w:eastAsia="en-GB"/>
        </w:rPr>
        <w:t xml:space="preserve">make a </w:t>
      </w:r>
      <w:r w:rsidRPr="009B211A">
        <w:rPr>
          <w:lang w:eastAsia="en-GB"/>
        </w:rPr>
        <w:t>present</w:t>
      </w:r>
      <w:r w:rsidR="00E175A4">
        <w:rPr>
          <w:lang w:eastAsia="en-GB"/>
        </w:rPr>
        <w:t>ation or talk about</w:t>
      </w:r>
      <w:r w:rsidRPr="009B211A">
        <w:rPr>
          <w:lang w:eastAsia="en-GB"/>
        </w:rPr>
        <w:t xml:space="preserve"> the program to the management team or just return to their normal duties. </w:t>
      </w:r>
      <w:r w:rsidRPr="009B211A">
        <w:t>Action plans or exit plans</w:t>
      </w:r>
      <w:r w:rsidR="00E175A4">
        <w:t>,</w:t>
      </w:r>
      <w:r w:rsidRPr="009B211A">
        <w:t xml:space="preserve"> elaborated at the end of some programs</w:t>
      </w:r>
      <w:r w:rsidR="00E175A4">
        <w:t>,</w:t>
      </w:r>
      <w:r w:rsidRPr="009B211A">
        <w:t xml:space="preserve"> are not followed by Heads of SAI and senior management teams. There has been little planning and follow up for SAIs to integrate PASAI’s support to improve their capabilities and capacities. Some members mention staff turnover as an impediment for sustaining the support received from PASAI and other partners, but the development of a strategy to integrate and mainstream PASAI’s support can minimize loss associated </w:t>
      </w:r>
      <w:r w:rsidR="00E175A4">
        <w:t>with</w:t>
      </w:r>
      <w:r w:rsidRPr="009B211A">
        <w:t xml:space="preserve"> staff turnover. In addition, most SAIs do not have an induction program for new staff, even though PASAI and other partners have made training materials freely available to SAIs in the region. </w:t>
      </w:r>
    </w:p>
    <w:p w14:paraId="5D321BB8" w14:textId="2FDFCD9C" w:rsidR="00607AA3" w:rsidRPr="009B211A" w:rsidRDefault="00607AA3" w:rsidP="00E175A4">
      <w:pPr>
        <w:pStyle w:val="ListParagraph"/>
      </w:pPr>
      <w:r w:rsidRPr="009B211A">
        <w:t xml:space="preserve">PASAI is known among most SAI staff as an organisation that provides training to SAI staff. Many stakeholders expressed that PASAI could become more relevant and strategic if it became a regional reference for SAIs </w:t>
      </w:r>
      <w:r w:rsidR="001E6EEB" w:rsidRPr="009B211A">
        <w:t xml:space="preserve">to access </w:t>
      </w:r>
      <w:r w:rsidRPr="009B211A">
        <w:t xml:space="preserve">useful and practical information. For </w:t>
      </w:r>
      <w:r w:rsidR="00E175A4">
        <w:t>many</w:t>
      </w:r>
      <w:r w:rsidRPr="009B211A">
        <w:t>, there is a ga</w:t>
      </w:r>
      <w:r w:rsidR="003D2154">
        <w:t>p</w:t>
      </w:r>
      <w:r w:rsidRPr="009B211A">
        <w:t xml:space="preserve"> in the region for such a centre and filling this gap could be a relevant support from a regional organisation such as PASAI. </w:t>
      </w:r>
      <w:r w:rsidRPr="009B211A">
        <w:rPr>
          <w:rFonts w:cstheme="minorHAnsi"/>
          <w:bCs/>
        </w:rPr>
        <w:t>This would entail, for example, that PASAI seek to:</w:t>
      </w:r>
    </w:p>
    <w:p w14:paraId="665E5B86" w14:textId="25013521" w:rsidR="00607AA3" w:rsidRPr="009B211A" w:rsidRDefault="003D2154" w:rsidP="00E175A4">
      <w:pPr>
        <w:pStyle w:val="ListParagraph"/>
        <w:numPr>
          <w:ilvl w:val="0"/>
          <w:numId w:val="18"/>
        </w:numPr>
        <w:spacing w:after="60"/>
        <w:ind w:left="714" w:hanging="357"/>
      </w:pPr>
      <w:r>
        <w:t>Keep</w:t>
      </w:r>
      <w:r w:rsidR="00607AA3" w:rsidRPr="009B211A">
        <w:t xml:space="preserve"> audit manuals updated, readily available and inform member SAIs of their availability and of any change.</w:t>
      </w:r>
    </w:p>
    <w:p w14:paraId="4CEA2348" w14:textId="3A5FF141" w:rsidR="00607AA3" w:rsidRPr="009B211A" w:rsidRDefault="003D2154" w:rsidP="00E175A4">
      <w:pPr>
        <w:pStyle w:val="ListParagraph"/>
        <w:numPr>
          <w:ilvl w:val="0"/>
          <w:numId w:val="18"/>
        </w:numPr>
        <w:spacing w:after="60"/>
        <w:ind w:left="714" w:hanging="357"/>
      </w:pPr>
      <w:r>
        <w:t>Keep</w:t>
      </w:r>
      <w:r w:rsidR="00607AA3" w:rsidRPr="009B211A">
        <w:t xml:space="preserve"> members informed about updates on audit and accounting standards and their interpretation.</w:t>
      </w:r>
    </w:p>
    <w:p w14:paraId="4D5867CF" w14:textId="2130D354" w:rsidR="00607AA3" w:rsidRPr="009B211A" w:rsidRDefault="00607AA3" w:rsidP="00057FDC">
      <w:pPr>
        <w:pStyle w:val="ListParagraph"/>
        <w:numPr>
          <w:ilvl w:val="0"/>
          <w:numId w:val="18"/>
        </w:numPr>
        <w:spacing w:after="60"/>
        <w:ind w:left="714" w:hanging="357"/>
      </w:pPr>
      <w:r w:rsidRPr="009B211A">
        <w:t>Identify and quality assure freely available online courses of interest to members, disseminate such information and keep links on its website. Provide materials for induction programs and audit areas.</w:t>
      </w:r>
      <w:r w:rsidR="00057FDC">
        <w:t xml:space="preserve"> For example, training materials for T</w:t>
      </w:r>
      <w:r w:rsidR="00057FDC" w:rsidRPr="009B211A">
        <w:t xml:space="preserve">he Tier 1-2 programs, which cover fundaments of audit and audit process, </w:t>
      </w:r>
      <w:r w:rsidR="00057FDC">
        <w:t xml:space="preserve">can be a good resource for new staff. PASAI could keep the </w:t>
      </w:r>
      <w:r w:rsidR="00057FDC" w:rsidRPr="00057FDC">
        <w:t xml:space="preserve">training materials </w:t>
      </w:r>
      <w:r w:rsidR="00057FDC">
        <w:t xml:space="preserve">from the Tiers course updated and available to SAIs. </w:t>
      </w:r>
    </w:p>
    <w:p w14:paraId="53934431" w14:textId="77777777" w:rsidR="00607AA3" w:rsidRPr="009B211A" w:rsidRDefault="00607AA3" w:rsidP="00E175A4">
      <w:pPr>
        <w:pStyle w:val="ListParagraph"/>
        <w:numPr>
          <w:ilvl w:val="0"/>
          <w:numId w:val="18"/>
        </w:numPr>
        <w:spacing w:after="60"/>
        <w:ind w:left="714" w:hanging="357"/>
      </w:pPr>
      <w:r w:rsidRPr="009B211A">
        <w:t>Disseminate templates, work papers and examples of good audit work.</w:t>
      </w:r>
    </w:p>
    <w:p w14:paraId="53ABFD64" w14:textId="5D324158" w:rsidR="00607AA3" w:rsidRPr="009B211A" w:rsidRDefault="00607AA3" w:rsidP="00E175A4">
      <w:pPr>
        <w:pStyle w:val="ListParagraph"/>
        <w:numPr>
          <w:ilvl w:val="0"/>
          <w:numId w:val="18"/>
        </w:numPr>
        <w:spacing w:after="60"/>
        <w:ind w:left="714" w:hanging="357"/>
      </w:pPr>
      <w:r w:rsidRPr="009B211A">
        <w:t>Identify and disseminate lessons learned from PASA</w:t>
      </w:r>
      <w:r w:rsidR="003D2154">
        <w:t>I</w:t>
      </w:r>
      <w:r w:rsidRPr="009B211A">
        <w:t>’s programs and activities, from SAIs and from other regions.</w:t>
      </w:r>
    </w:p>
    <w:p w14:paraId="0824CD42" w14:textId="77777777" w:rsidR="00607AA3" w:rsidRPr="009B211A" w:rsidRDefault="00607AA3" w:rsidP="00287780">
      <w:pPr>
        <w:pStyle w:val="ListParagraph"/>
        <w:numPr>
          <w:ilvl w:val="0"/>
          <w:numId w:val="18"/>
        </w:numPr>
      </w:pPr>
      <w:r w:rsidRPr="009B211A">
        <w:t>Provide information (manuals, lessons learned) on issues related to SAI management such as corporate policies and human resources (e.g. competency frameworks for SAI).</w:t>
      </w:r>
    </w:p>
    <w:p w14:paraId="06E30DFC" w14:textId="5065E4C1" w:rsidR="00CE4CF0" w:rsidRPr="009B211A" w:rsidRDefault="00637CCD" w:rsidP="00637CCD">
      <w:pPr>
        <w:pStyle w:val="ListParagraph"/>
      </w:pPr>
      <w:r>
        <w:rPr>
          <w:b/>
          <w:bCs/>
        </w:rPr>
        <w:t xml:space="preserve">Members would like </w:t>
      </w:r>
      <w:r w:rsidR="00607AA3" w:rsidRPr="009B211A">
        <w:rPr>
          <w:b/>
          <w:bCs/>
        </w:rPr>
        <w:t xml:space="preserve">PASAI </w:t>
      </w:r>
      <w:r>
        <w:rPr>
          <w:b/>
          <w:bCs/>
        </w:rPr>
        <w:t xml:space="preserve">to </w:t>
      </w:r>
      <w:r w:rsidR="00607AA3" w:rsidRPr="009B211A">
        <w:rPr>
          <w:b/>
          <w:bCs/>
        </w:rPr>
        <w:t xml:space="preserve">address the challenge of </w:t>
      </w:r>
      <w:r w:rsidR="00607AA3" w:rsidRPr="009B211A">
        <w:rPr>
          <w:rFonts w:cstheme="minorHAnsi"/>
          <w:b/>
          <w:bCs/>
        </w:rPr>
        <w:t>staff turnover more strategically</w:t>
      </w:r>
      <w:r w:rsidR="00607AA3" w:rsidRPr="009B211A">
        <w:rPr>
          <w:rFonts w:cstheme="minorHAnsi"/>
          <w:bCs/>
        </w:rPr>
        <w:t xml:space="preserve">. </w:t>
      </w:r>
      <w:r w:rsidR="00607AA3" w:rsidRPr="009B211A">
        <w:t>For some very small SAIs and SAIs with lower level of capacities, PASAI support has been highly relevant. These SAIs have been relying on the support of PASAI to a greater degree than other members and PASAI support has been credited to enable SAIs to clear audit backlogs. In some cases, PASAI has provided training to their entire staff. Given staff turnover, comprehensive training w</w:t>
      </w:r>
      <w:r w:rsidR="003D2154">
        <w:t>as</w:t>
      </w:r>
      <w:r w:rsidR="00607AA3" w:rsidRPr="009B211A">
        <w:t xml:space="preserve"> provided more than once. </w:t>
      </w:r>
      <w:r w:rsidR="00607AA3" w:rsidRPr="009B211A">
        <w:rPr>
          <w:rFonts w:cstheme="minorHAnsi"/>
          <w:bCs/>
        </w:rPr>
        <w:t xml:space="preserve">However, staff turnover is a challenge for SAIs with different profiles. Some members think </w:t>
      </w:r>
      <w:r w:rsidR="00607AA3" w:rsidRPr="009B211A">
        <w:rPr>
          <w:rFonts w:cstheme="minorHAnsi"/>
          <w:bCs/>
        </w:rPr>
        <w:lastRenderedPageBreak/>
        <w:t xml:space="preserve">this is a problem that should be addressed nationally, but they would like PASAI </w:t>
      </w:r>
      <w:r w:rsidR="003D2154">
        <w:rPr>
          <w:rFonts w:cstheme="minorHAnsi"/>
          <w:bCs/>
        </w:rPr>
        <w:t xml:space="preserve">to </w:t>
      </w:r>
      <w:r w:rsidR="00607AA3" w:rsidRPr="009B211A">
        <w:rPr>
          <w:rFonts w:cstheme="minorHAnsi"/>
          <w:bCs/>
        </w:rPr>
        <w:t>facilitate a discussion among SAIs that have and had similar problems. For them, PASAI could also contribute by providing lessons learned on tackling the challenges posed by high staff turnover, including staff turnover at senior management level</w:t>
      </w:r>
      <w:r w:rsidR="001E6EEB" w:rsidRPr="009B211A">
        <w:rPr>
          <w:rFonts w:cstheme="minorHAnsi"/>
          <w:bCs/>
        </w:rPr>
        <w:t>,</w:t>
      </w:r>
      <w:r w:rsidR="00607AA3" w:rsidRPr="009B211A">
        <w:rPr>
          <w:rFonts w:cstheme="minorHAnsi"/>
          <w:bCs/>
        </w:rPr>
        <w:t xml:space="preserve"> from SAIs and other similar organisations in </w:t>
      </w:r>
      <w:r w:rsidR="001E6EEB" w:rsidRPr="009B211A">
        <w:rPr>
          <w:rFonts w:cstheme="minorHAnsi"/>
          <w:bCs/>
        </w:rPr>
        <w:t>the</w:t>
      </w:r>
      <w:r w:rsidR="00607AA3" w:rsidRPr="009B211A">
        <w:rPr>
          <w:rFonts w:cstheme="minorHAnsi"/>
          <w:bCs/>
        </w:rPr>
        <w:t xml:space="preserve"> region and beyond.</w:t>
      </w:r>
    </w:p>
    <w:p w14:paraId="4F9C2814" w14:textId="4867C2D1" w:rsidR="00CE4CF0" w:rsidRPr="009B211A" w:rsidRDefault="00607AA3" w:rsidP="0063778D">
      <w:pPr>
        <w:pStyle w:val="ListParagraph"/>
      </w:pPr>
      <w:r w:rsidRPr="009B211A">
        <w:rPr>
          <w:b/>
          <w:bCs/>
        </w:rPr>
        <w:t xml:space="preserve">Members consider Twining as a positive </w:t>
      </w:r>
      <w:r w:rsidR="0063778D">
        <w:rPr>
          <w:b/>
          <w:bCs/>
        </w:rPr>
        <w:t xml:space="preserve">and relevant </w:t>
      </w:r>
      <w:r w:rsidRPr="009B211A">
        <w:rPr>
          <w:b/>
          <w:bCs/>
        </w:rPr>
        <w:t>development in PASAI.</w:t>
      </w:r>
      <w:r w:rsidRPr="009B211A">
        <w:t xml:space="preserve"> Initially twinning cooperation developed slowly and somewhat haphazardly. The twinning arrangement came about to seize an opportunity rather than as a result of planning. Grant money became available from the New Zealand’s Ministry of Foreign Affairs and Trade to the SAI New Zealand and they used the fund to support twinning with Samoa. New twinning partnerships developed overtime, such as Cook Island and New Zealand, Vanuatu and Queensland, </w:t>
      </w:r>
      <w:r w:rsidR="00323557" w:rsidRPr="009B211A">
        <w:t>Solomon Islands and New South W</w:t>
      </w:r>
      <w:r w:rsidRPr="009B211A">
        <w:t>ales, and Tonga and South Australia. Members have bee</w:t>
      </w:r>
      <w:r w:rsidR="0063778D">
        <w:t xml:space="preserve">n learning how to improve the </w:t>
      </w:r>
      <w:r w:rsidRPr="009B211A">
        <w:t>cooperation so they become productive from the start. The demand for twining cooperation increased, but capacity in s</w:t>
      </w:r>
      <w:r w:rsidR="003D2154">
        <w:t>upporting</w:t>
      </w:r>
      <w:r w:rsidR="006010D6">
        <w:t xml:space="preserve"> </w:t>
      </w:r>
      <w:r w:rsidRPr="009B211A">
        <w:t xml:space="preserve">SAIs </w:t>
      </w:r>
      <w:r w:rsidR="003D2154">
        <w:t xml:space="preserve">has </w:t>
      </w:r>
      <w:r w:rsidRPr="009B211A">
        <w:t>prevent</w:t>
      </w:r>
      <w:r w:rsidR="003D2154">
        <w:t>ed</w:t>
      </w:r>
      <w:r w:rsidRPr="009B211A">
        <w:t xml:space="preserve"> the expansion of the modality.</w:t>
      </w:r>
    </w:p>
    <w:p w14:paraId="34BA7590" w14:textId="10DBE9E7" w:rsidR="00607AA3" w:rsidRPr="009B211A" w:rsidRDefault="00607AA3" w:rsidP="006010D6">
      <w:pPr>
        <w:pStyle w:val="ListParagraph"/>
      </w:pPr>
      <w:r w:rsidRPr="009B211A">
        <w:t xml:space="preserve">Many stakeholders would like PASAI </w:t>
      </w:r>
      <w:r w:rsidR="003D2154">
        <w:t xml:space="preserve">to </w:t>
      </w:r>
      <w:r w:rsidRPr="009B211A">
        <w:t>take a more active role towards twining</w:t>
      </w:r>
      <w:r w:rsidR="00254789">
        <w:t xml:space="preserve"> and </w:t>
      </w:r>
      <w:r w:rsidR="00254789" w:rsidRPr="009B211A">
        <w:t>develop a strategic approach and oversight on the twinning modality</w:t>
      </w:r>
      <w:r w:rsidR="00254789">
        <w:t>, clarifying</w:t>
      </w:r>
      <w:r w:rsidR="00254789" w:rsidRPr="009B211A">
        <w:t xml:space="preserve"> the purposes of twinning for SAIs in the region and how it complements PASAI.</w:t>
      </w:r>
      <w:r w:rsidRPr="009B211A">
        <w:t xml:space="preserve"> Most think that PASAI should collect and share lessons learned on twinning to help to clarify needed resources (staff time and fund) and facilitate learning about the comparative advantages and challenges of twinning cooperation. Some members pointed to the need for twin</w:t>
      </w:r>
      <w:r w:rsidR="003D2154">
        <w:t>n</w:t>
      </w:r>
      <w:r w:rsidRPr="009B211A">
        <w:t>ing to go beyond technical concerns and include issues related to SAI management and exchanges between Heads of SAI.</w:t>
      </w:r>
      <w:r w:rsidR="00254789">
        <w:t xml:space="preserve"> </w:t>
      </w:r>
      <w:r w:rsidR="00AE6E51">
        <w:t xml:space="preserve">In this regard, </w:t>
      </w:r>
      <w:r w:rsidR="002E6056">
        <w:t xml:space="preserve">the </w:t>
      </w:r>
      <w:r w:rsidR="002E6056" w:rsidRPr="002E6056">
        <w:rPr>
          <w:lang w:val="en-NZ"/>
        </w:rPr>
        <w:t>Head</w:t>
      </w:r>
      <w:r w:rsidR="002E6056">
        <w:rPr>
          <w:lang w:val="en-NZ"/>
        </w:rPr>
        <w:t xml:space="preserve">s of SAI define the </w:t>
      </w:r>
      <w:r w:rsidR="00AE6E51">
        <w:rPr>
          <w:lang w:val="en-NZ"/>
        </w:rPr>
        <w:t xml:space="preserve">cooperation areas and can include </w:t>
      </w:r>
      <w:r w:rsidR="00AE6E51" w:rsidRPr="00AE6E51">
        <w:rPr>
          <w:lang w:val="en-NZ"/>
        </w:rPr>
        <w:t xml:space="preserve">management </w:t>
      </w:r>
      <w:r w:rsidR="008873D4" w:rsidRPr="008873D4">
        <w:rPr>
          <w:lang w:val="en-NZ"/>
        </w:rPr>
        <w:t>as well as technical matters</w:t>
      </w:r>
      <w:r w:rsidR="00B50E48">
        <w:rPr>
          <w:lang w:val="en-NZ"/>
        </w:rPr>
        <w:t xml:space="preserve"> (see </w:t>
      </w:r>
      <w:r w:rsidR="00B50E48">
        <w:t>“Good Practices Note on Twinning Partnership” in Annex 1</w:t>
      </w:r>
      <w:r w:rsidR="00B50E48">
        <w:rPr>
          <w:lang w:val="en-NZ"/>
        </w:rPr>
        <w:t>).</w:t>
      </w:r>
      <w:r w:rsidR="00041559">
        <w:rPr>
          <w:lang w:val="en-NZ"/>
        </w:rPr>
        <w:t xml:space="preserve"> </w:t>
      </w:r>
      <w:r w:rsidR="008873D4" w:rsidRPr="008873D4">
        <w:rPr>
          <w:lang w:val="en-NZ"/>
        </w:rPr>
        <w:t>This is</w:t>
      </w:r>
      <w:r w:rsidR="008873D4">
        <w:rPr>
          <w:lang w:val="en-NZ"/>
        </w:rPr>
        <w:t xml:space="preserve">, for example, </w:t>
      </w:r>
      <w:r w:rsidR="008873D4" w:rsidRPr="008873D4">
        <w:rPr>
          <w:lang w:val="en-NZ"/>
        </w:rPr>
        <w:t xml:space="preserve">the </w:t>
      </w:r>
      <w:r w:rsidR="00041559">
        <w:rPr>
          <w:lang w:val="en-NZ"/>
        </w:rPr>
        <w:t xml:space="preserve">case </w:t>
      </w:r>
      <w:r w:rsidR="008873D4" w:rsidRPr="008873D4">
        <w:rPr>
          <w:lang w:val="en-NZ"/>
        </w:rPr>
        <w:t xml:space="preserve">of the </w:t>
      </w:r>
      <w:r w:rsidR="00041559">
        <w:rPr>
          <w:lang w:val="en-NZ"/>
        </w:rPr>
        <w:t xml:space="preserve">SAI New Zealand </w:t>
      </w:r>
      <w:r w:rsidR="008873D4">
        <w:rPr>
          <w:lang w:val="en-NZ"/>
        </w:rPr>
        <w:t xml:space="preserve">cooperation </w:t>
      </w:r>
      <w:r w:rsidR="004870B4">
        <w:rPr>
          <w:lang w:val="en-NZ"/>
        </w:rPr>
        <w:t xml:space="preserve">with the </w:t>
      </w:r>
      <w:r w:rsidR="00041559">
        <w:rPr>
          <w:lang w:val="en-NZ"/>
        </w:rPr>
        <w:t>SAIs in S</w:t>
      </w:r>
      <w:r w:rsidR="008873D4" w:rsidRPr="008873D4">
        <w:rPr>
          <w:lang w:val="en-NZ"/>
        </w:rPr>
        <w:t>amoa and Cook Islands</w:t>
      </w:r>
      <w:r w:rsidR="002614C7">
        <w:rPr>
          <w:lang w:val="en-NZ"/>
        </w:rPr>
        <w:t>,</w:t>
      </w:r>
      <w:r w:rsidR="003D2154">
        <w:rPr>
          <w:lang w:val="en-NZ"/>
        </w:rPr>
        <w:t xml:space="preserve"> where twinning support is driven by annual agreement</w:t>
      </w:r>
      <w:r w:rsidR="002614C7">
        <w:rPr>
          <w:lang w:val="en-NZ"/>
        </w:rPr>
        <w:t>s</w:t>
      </w:r>
      <w:r w:rsidR="003D2154">
        <w:rPr>
          <w:lang w:val="en-NZ"/>
        </w:rPr>
        <w:t xml:space="preserve"> on focus areas requested by the Head</w:t>
      </w:r>
      <w:r w:rsidR="002614C7">
        <w:rPr>
          <w:lang w:val="en-NZ"/>
        </w:rPr>
        <w:t>s</w:t>
      </w:r>
      <w:r w:rsidR="003D2154">
        <w:rPr>
          <w:lang w:val="en-NZ"/>
        </w:rPr>
        <w:t xml:space="preserve"> of SAI</w:t>
      </w:r>
      <w:r w:rsidR="004870B4">
        <w:rPr>
          <w:lang w:val="en-NZ"/>
        </w:rPr>
        <w:t>.</w:t>
      </w:r>
      <w:r w:rsidR="00B50E48">
        <w:rPr>
          <w:lang w:val="en-NZ"/>
        </w:rPr>
        <w:t xml:space="preserve"> </w:t>
      </w:r>
    </w:p>
    <w:p w14:paraId="703CD72C" w14:textId="77777777" w:rsidR="00607AA3" w:rsidRDefault="00607AA3" w:rsidP="0031684E">
      <w:pPr>
        <w:pStyle w:val="Heading2"/>
      </w:pPr>
      <w:bookmarkStart w:id="102" w:name="_Toc529904525"/>
      <w:bookmarkStart w:id="103" w:name="_Toc530567684"/>
      <w:bookmarkStart w:id="104" w:name="_Toc5873465"/>
      <w:r w:rsidRPr="009B211A">
        <w:t>Relevance of programs</w:t>
      </w:r>
      <w:bookmarkEnd w:id="102"/>
      <w:bookmarkEnd w:id="103"/>
      <w:bookmarkEnd w:id="104"/>
    </w:p>
    <w:p w14:paraId="6917A639" w14:textId="77777777" w:rsidR="00AA19DC" w:rsidRDefault="00AA19DC" w:rsidP="00AA19DC">
      <w:pPr>
        <w:spacing w:after="0"/>
      </w:pPr>
      <w:r>
        <w:t>This section responds to the following questions posed in the TOR.</w:t>
      </w:r>
    </w:p>
    <w:p w14:paraId="4B50C0A2" w14:textId="77777777" w:rsidR="00AA19DC" w:rsidRPr="009B211A" w:rsidRDefault="00AA19DC" w:rsidP="0075163A">
      <w:pPr>
        <w:pStyle w:val="ListParagraph"/>
        <w:numPr>
          <w:ilvl w:val="0"/>
          <w:numId w:val="27"/>
        </w:numPr>
        <w:spacing w:after="0"/>
        <w:ind w:left="714" w:hanging="357"/>
      </w:pPr>
      <w:r w:rsidRPr="009B211A">
        <w:t>Is the program still “wanted” by country and regional stakeholders, as well as the donors?</w:t>
      </w:r>
    </w:p>
    <w:p w14:paraId="73FADE37" w14:textId="77777777" w:rsidR="00AA19DC" w:rsidRPr="009B211A" w:rsidRDefault="00AA19DC" w:rsidP="0075163A">
      <w:pPr>
        <w:pStyle w:val="ListParagraph"/>
        <w:numPr>
          <w:ilvl w:val="0"/>
          <w:numId w:val="27"/>
        </w:numPr>
      </w:pPr>
      <w:r w:rsidRPr="009B211A">
        <w:t>What can be done to ensure that the program remains “wanted” by country and regional stakeholders, as well as the donor(s)?</w:t>
      </w:r>
    </w:p>
    <w:p w14:paraId="7A2BDC3D" w14:textId="6911F3FB" w:rsidR="00CE4CF0" w:rsidRPr="009B211A" w:rsidRDefault="00794887" w:rsidP="00794887">
      <w:pPr>
        <w:pStyle w:val="ListParagraph"/>
      </w:pPr>
      <w:r>
        <w:rPr>
          <w:b/>
          <w:bCs/>
        </w:rPr>
        <w:t>Many members would like to see l</w:t>
      </w:r>
      <w:r w:rsidR="00607AA3" w:rsidRPr="009B211A">
        <w:rPr>
          <w:b/>
          <w:bCs/>
        </w:rPr>
        <w:t>ess workshops and more deep and in-country approaches.</w:t>
      </w:r>
      <w:r w:rsidR="00607AA3" w:rsidRPr="009B211A">
        <w:t xml:space="preserve"> Most member</w:t>
      </w:r>
      <w:r w:rsidR="003D2154">
        <w:t>s</w:t>
      </w:r>
      <w:r w:rsidR="00607AA3" w:rsidRPr="009B211A">
        <w:t xml:space="preserve"> would like PASAI to focus </w:t>
      </w:r>
      <w:r w:rsidR="00BC7224" w:rsidRPr="009B211A">
        <w:t>on</w:t>
      </w:r>
      <w:r w:rsidR="00607AA3" w:rsidRPr="009B211A">
        <w:t xml:space="preserve"> approaches that enable deeper learning and more efficient use of resources. This means putting less resources </w:t>
      </w:r>
      <w:r w:rsidR="003D2154">
        <w:t>into</w:t>
      </w:r>
      <w:r w:rsidR="00607AA3" w:rsidRPr="009B211A">
        <w:t xml:space="preserve"> regional</w:t>
      </w:r>
      <w:r>
        <w:t xml:space="preserve"> and international </w:t>
      </w:r>
      <w:r w:rsidR="00607AA3" w:rsidRPr="009B211A">
        <w:t>programs that are based on workshops, bringing one or two staff from each member SAI. This is particularly because regional programs are less relevant to very small SAI</w:t>
      </w:r>
      <w:r>
        <w:t>s</w:t>
      </w:r>
      <w:r w:rsidR="00607AA3" w:rsidRPr="009B211A">
        <w:t xml:space="preserve"> and SAIs with limited capacities, given that the program approach is too advanced and fast paced compared to the background of the participating staff from most of these SAIs. In fact, some stakeholders stated that some of PASAI’s programs (regional and in partnership with IDI) can distract SAIs from the core issues they face and their core business, which is counter-productive. PASAI’s decision to pursue CPAs for SAIs that do not do performance audit is an example. </w:t>
      </w:r>
      <w:r>
        <w:t xml:space="preserve">Again, it is noteworthy that it is the decision of Heads of SAI whether it is relevant </w:t>
      </w:r>
      <w:r w:rsidR="003B3D12">
        <w:t xml:space="preserve">for them </w:t>
      </w:r>
      <w:r>
        <w:t>to participate in programs.</w:t>
      </w:r>
    </w:p>
    <w:p w14:paraId="7FACFE87" w14:textId="6B54907C" w:rsidR="00CE4CF0" w:rsidRPr="009B211A" w:rsidRDefault="00607AA3" w:rsidP="00127570">
      <w:pPr>
        <w:pStyle w:val="ListParagraph"/>
      </w:pPr>
      <w:r w:rsidRPr="009B211A">
        <w:rPr>
          <w:b/>
          <w:bCs/>
        </w:rPr>
        <w:t>All stakeholders think the SAI PMF program was very relevant for PASAI</w:t>
      </w:r>
      <w:r w:rsidRPr="009B211A">
        <w:t>. In addition to enable SAIs to have a holistic understanding of their institution and practices, the program created dedicate</w:t>
      </w:r>
      <w:r w:rsidR="003D2154">
        <w:t>d</w:t>
      </w:r>
      <w:r w:rsidRPr="009B211A">
        <w:t xml:space="preserve"> time and space for Heads of SAI to meet and begin to jointly discuss strategic management issues.</w:t>
      </w:r>
      <w:r w:rsidRPr="009B211A">
        <w:rPr>
          <w:rStyle w:val="FootnoteReference"/>
        </w:rPr>
        <w:t xml:space="preserve"> </w:t>
      </w:r>
      <w:r w:rsidRPr="009B211A">
        <w:t>It also provides PASAI with evidence to map and understand SAI’s priorities and target them better. Many stakeholders also mentioned the usefulness of the SPMR, the program that follows the SAI PMF.</w:t>
      </w:r>
    </w:p>
    <w:p w14:paraId="2AAD7050" w14:textId="0840AA33" w:rsidR="00337501" w:rsidRDefault="00607AA3" w:rsidP="003D09AA">
      <w:pPr>
        <w:pStyle w:val="ListParagraph"/>
      </w:pPr>
      <w:r w:rsidRPr="009B211A">
        <w:t>Among PASAI programs, most staff and some members of s</w:t>
      </w:r>
      <w:r w:rsidR="00AF3785" w:rsidRPr="009B211A">
        <w:t>enior management team regard that the areas covered by the Tiers program were</w:t>
      </w:r>
      <w:r w:rsidRPr="009B211A">
        <w:t xml:space="preserve"> very </w:t>
      </w:r>
      <w:r w:rsidR="00AF3785" w:rsidRPr="009B211A">
        <w:t>relevant</w:t>
      </w:r>
      <w:r w:rsidRPr="009B211A">
        <w:t xml:space="preserve"> in meetings the needs of their SAIs. </w:t>
      </w:r>
      <w:r w:rsidRPr="009B211A">
        <w:lastRenderedPageBreak/>
        <w:t xml:space="preserve">The main reason given was the </w:t>
      </w:r>
      <w:r w:rsidR="003D09AA">
        <w:t xml:space="preserve">relevance </w:t>
      </w:r>
      <w:r w:rsidRPr="009B211A">
        <w:t xml:space="preserve">of the program to the context in their SAIs and its comprehensiveness. The program targeted the core business of a SAI, from the fundaments of audit to audit process, supervision and SAI management. </w:t>
      </w:r>
    </w:p>
    <w:p w14:paraId="5ABA7CDC" w14:textId="77777777" w:rsidR="00CE4CF0" w:rsidRPr="009B211A" w:rsidRDefault="00607AA3" w:rsidP="00AF3785">
      <w:pPr>
        <w:pStyle w:val="ListParagraph"/>
      </w:pPr>
      <w:r w:rsidRPr="009B211A">
        <w:t>The Tier</w:t>
      </w:r>
      <w:r w:rsidR="00F42DF6" w:rsidRPr="009B211A">
        <w:t>s</w:t>
      </w:r>
      <w:r w:rsidRPr="009B211A">
        <w:t xml:space="preserve"> program was implemented as a regional program, bringing about two staff from each SAI for training workshops in Fiji. However, management and most staff mentioned that such program would had been more effective if they had been administered in each SAI, training all the staff. This was the case in Tonga, where PASAI implemented the Tier</w:t>
      </w:r>
      <w:r w:rsidR="00CE4CF0" w:rsidRPr="009B211A">
        <w:t>s program</w:t>
      </w:r>
      <w:r w:rsidRPr="009B211A">
        <w:t>, as part of the SAI Tonga bilateral cooperation program funded by DFAT. Although they recognize that such approach would had been costly for PASAI, it would have ensured that all audit staff had basic training, shared a common understanding of audit standard and process, including audit supervision.</w:t>
      </w:r>
    </w:p>
    <w:p w14:paraId="3F54EEEB" w14:textId="2CD2D083" w:rsidR="00CE4CF0" w:rsidRPr="009B211A" w:rsidRDefault="00607AA3" w:rsidP="00273EF1">
      <w:pPr>
        <w:pStyle w:val="ListParagraph"/>
      </w:pPr>
      <w:r w:rsidRPr="009B211A">
        <w:rPr>
          <w:b/>
        </w:rPr>
        <w:t xml:space="preserve">The IPSAS was </w:t>
      </w:r>
      <w:r w:rsidR="00273EF1" w:rsidRPr="009B211A">
        <w:rPr>
          <w:b/>
        </w:rPr>
        <w:t xml:space="preserve">a program area </w:t>
      </w:r>
      <w:r w:rsidRPr="009B211A">
        <w:rPr>
          <w:b/>
        </w:rPr>
        <w:t>mentioned by many staff as relevant to their context.</w:t>
      </w:r>
      <w:r w:rsidRPr="009B211A">
        <w:t xml:space="preserve"> Implemented in partnership with the </w:t>
      </w:r>
      <w:r w:rsidR="00256B96" w:rsidRPr="009B211A">
        <w:t>PFTAC</w:t>
      </w:r>
      <w:r w:rsidR="007045FC">
        <w:t xml:space="preserve"> and USP</w:t>
      </w:r>
      <w:r w:rsidRPr="009B211A">
        <w:t>, the program brought together external and internal auditors as well as accountants from ministries, creating a common understanding of standards among actors whose work are interlinked. This facilitate</w:t>
      </w:r>
      <w:r w:rsidR="003D2154">
        <w:t>d</w:t>
      </w:r>
      <w:r w:rsidRPr="009B211A">
        <w:t xml:space="preserve"> cooperation in the chain of accountability. Many mentioned that such program should be continued, if possible in-country to extend the number of participants.</w:t>
      </w:r>
    </w:p>
    <w:p w14:paraId="385E95E6" w14:textId="77777777" w:rsidR="00CE4CF0" w:rsidRPr="009B211A" w:rsidRDefault="00607AA3" w:rsidP="003F24D8">
      <w:pPr>
        <w:pStyle w:val="ListParagraph"/>
      </w:pPr>
      <w:r w:rsidRPr="009B211A">
        <w:t xml:space="preserve">PASAI partnership with the UNDP to design and deliver programs for members of the </w:t>
      </w:r>
      <w:r w:rsidR="00F42DF6" w:rsidRPr="009B211A">
        <w:t>PACs</w:t>
      </w:r>
      <w:r w:rsidRPr="009B211A">
        <w:t xml:space="preserve"> is regarded as highly relevant by all stakeholders. PASAI has carried out advocacy activities with PACs in </w:t>
      </w:r>
      <w:r w:rsidR="003F24D8" w:rsidRPr="009B211A">
        <w:t>six</w:t>
      </w:r>
      <w:r w:rsidRPr="009B211A">
        <w:t xml:space="preserve"> member countries. Stakeholders appreciate the importance and usefulness of the partnership between PASAI and UNDP and the support they provide to the PACs. Stakeholders would like to see this program extended to all or more members of the legislature.</w:t>
      </w:r>
    </w:p>
    <w:p w14:paraId="1FA95AF2" w14:textId="77777777" w:rsidR="00607AA3" w:rsidRPr="009B211A" w:rsidRDefault="00AF3785" w:rsidP="00337501">
      <w:pPr>
        <w:pStyle w:val="ListParagraph"/>
      </w:pPr>
      <w:r w:rsidRPr="009B211A">
        <w:t>A few</w:t>
      </w:r>
      <w:r w:rsidR="00607AA3" w:rsidRPr="009B211A">
        <w:t xml:space="preserve"> member SAIs noted that the SDG preparedness program that PASAI implemented with the IDI is well organized and has the potential to add more value to the countries than some of them initially imagined. This is expressed as a good example of PASAI selecting a global program that is relevant to members. On the other hand, some stakeholders noted that SDGs is too complex a topic for SAIs with limited capacities and for countries where data is very limited. </w:t>
      </w:r>
    </w:p>
    <w:p w14:paraId="3F12A6D8" w14:textId="77777777" w:rsidR="00607AA3" w:rsidRPr="009B211A" w:rsidRDefault="00607AA3" w:rsidP="0031684E">
      <w:pPr>
        <w:pStyle w:val="Heading2"/>
      </w:pPr>
      <w:bookmarkStart w:id="105" w:name="_Toc529904526"/>
      <w:bookmarkStart w:id="106" w:name="_Toc530567685"/>
      <w:bookmarkStart w:id="107" w:name="_Toc5873466"/>
      <w:r w:rsidRPr="009B211A">
        <w:t>Relevance to different SAIs</w:t>
      </w:r>
      <w:bookmarkEnd w:id="105"/>
      <w:bookmarkEnd w:id="106"/>
      <w:bookmarkEnd w:id="107"/>
    </w:p>
    <w:p w14:paraId="49977766" w14:textId="77777777" w:rsidR="00CE4CF0" w:rsidRPr="009B211A" w:rsidRDefault="00607AA3" w:rsidP="00127570">
      <w:pPr>
        <w:pStyle w:val="ListParagraph"/>
        <w:rPr>
          <w:rFonts w:cstheme="minorHAnsi"/>
          <w:bCs/>
        </w:rPr>
      </w:pPr>
      <w:r w:rsidRPr="009B211A">
        <w:rPr>
          <w:rFonts w:cstheme="minorHAnsi"/>
          <w:b/>
        </w:rPr>
        <w:t>PASAI support is very relevant to small SAIs with limited resources</w:t>
      </w:r>
      <w:r w:rsidRPr="009B211A">
        <w:rPr>
          <w:rFonts w:cstheme="minorHAnsi"/>
          <w:bCs/>
        </w:rPr>
        <w:t xml:space="preserve">. </w:t>
      </w:r>
      <w:r w:rsidRPr="009B211A">
        <w:t>PASAI has provide dedicated support to very small SAIs and SAIs with low level of capacities. PASAI support these SAIs through different approaches: providing secondees to lead and mentor an audit team to clear backlog of audit (e.g. Kiribati, Nauru, Tuvalu), providing consultants to carry out training with the entire SAI audit staff, and sending Secretariat staff to conduct training. Given staff turnover in some of these SAIs, training within the SAI was provided more than once. PASAI has also supported these SAIs through updating their audit manuals, providing support to review Audit Acts and external quality assurance.</w:t>
      </w:r>
    </w:p>
    <w:p w14:paraId="52CC501B" w14:textId="77777777" w:rsidR="00607AA3" w:rsidRPr="009B211A" w:rsidRDefault="00607AA3" w:rsidP="00B72711">
      <w:pPr>
        <w:pStyle w:val="ListParagraph"/>
      </w:pPr>
      <w:r w:rsidRPr="009B211A">
        <w:rPr>
          <w:b/>
        </w:rPr>
        <w:t xml:space="preserve">PASAI support remains relevant to larger SAIs and SAIs with more training resources. </w:t>
      </w:r>
      <w:r w:rsidRPr="009B211A">
        <w:t>For larger SAIs and SAI with better resources for staff development, PASAI support has become less frequent since the inception of the current strategic plan in 2014. They mainly participate in the global programs that PASAI implements with the IDI, such as cooperative performance audits and some of these SAIs par</w:t>
      </w:r>
      <w:r w:rsidR="00B72711">
        <w:t>ticipate in the SAI PMF program</w:t>
      </w:r>
      <w:r w:rsidRPr="009B211A">
        <w:t xml:space="preserve">. However, these SAIs regard that PASAI support remains relevant to their SAIs, although they agree that most of PASAI’s focus and resources should be directed to support SAIs with limited resources. For them, PASAI relevance lies in bringing new knowledge to staff through training in new areas (e.g. Solid Waste Management, SAI Fighting corruption, SDG preparedness) and in utilizing them as a resource to PASAI’s programs supporting small SAIs with limited resources. </w:t>
      </w:r>
    </w:p>
    <w:p w14:paraId="032A03AA" w14:textId="77777777" w:rsidR="00607AA3" w:rsidRPr="009B211A" w:rsidRDefault="00607AA3" w:rsidP="0031684E">
      <w:pPr>
        <w:pStyle w:val="Heading2"/>
      </w:pPr>
      <w:bookmarkStart w:id="108" w:name="_Toc529904527"/>
      <w:bookmarkStart w:id="109" w:name="_Toc530567686"/>
      <w:bookmarkStart w:id="110" w:name="_Toc5873467"/>
      <w:r w:rsidRPr="009B211A">
        <w:t>Support to other stakeholders</w:t>
      </w:r>
      <w:bookmarkEnd w:id="108"/>
      <w:bookmarkEnd w:id="109"/>
      <w:bookmarkEnd w:id="110"/>
    </w:p>
    <w:p w14:paraId="7DDB3ACA" w14:textId="77777777" w:rsidR="00607AA3" w:rsidRPr="009B211A" w:rsidRDefault="00607AA3" w:rsidP="000C185F">
      <w:r w:rsidRPr="009B211A">
        <w:t xml:space="preserve">This section addresses the following questions: </w:t>
      </w:r>
    </w:p>
    <w:p w14:paraId="5E6B53C4" w14:textId="77777777" w:rsidR="00607AA3" w:rsidRPr="009B211A" w:rsidRDefault="00607AA3" w:rsidP="00064141">
      <w:pPr>
        <w:pStyle w:val="ListParagraph"/>
        <w:numPr>
          <w:ilvl w:val="0"/>
          <w:numId w:val="19"/>
        </w:numPr>
        <w:spacing w:after="0"/>
        <w:ind w:left="714" w:hanging="357"/>
      </w:pPr>
      <w:r w:rsidRPr="009B211A">
        <w:lastRenderedPageBreak/>
        <w:t>Is PASAI sufficiently encouraging and supporting SAIs and stakeholders to share their experiences with each other and with relevant audiences outside the PASAI program?</w:t>
      </w:r>
    </w:p>
    <w:p w14:paraId="567964D6" w14:textId="77777777" w:rsidR="00607AA3" w:rsidRPr="009B211A" w:rsidRDefault="00607AA3" w:rsidP="00064141">
      <w:pPr>
        <w:pStyle w:val="ListParagraph"/>
        <w:numPr>
          <w:ilvl w:val="0"/>
          <w:numId w:val="19"/>
        </w:numPr>
      </w:pPr>
      <w:r w:rsidRPr="009B211A">
        <w:t>Has PASAI contributed to advocating sound public financial management in the Pacific through oversight roles of SAIs and the legislature (Public Accounts Committee)?</w:t>
      </w:r>
    </w:p>
    <w:p w14:paraId="0A1E4F65" w14:textId="77777777" w:rsidR="00CE4CF0" w:rsidRPr="009B211A" w:rsidRDefault="00607AA3" w:rsidP="00D8760E">
      <w:pPr>
        <w:pStyle w:val="ListParagraph"/>
        <w:rPr>
          <w:rFonts w:cstheme="minorHAnsi"/>
          <w:bCs/>
        </w:rPr>
      </w:pPr>
      <w:r w:rsidRPr="009B211A">
        <w:t>Most SAI stakeholders consulted in the course of this evaluation</w:t>
      </w:r>
      <w:r w:rsidR="00D8760E" w:rsidRPr="009B211A">
        <w:rPr>
          <w:rStyle w:val="FootnoteReference"/>
        </w:rPr>
        <w:footnoteReference w:id="47"/>
      </w:r>
      <w:r w:rsidRPr="009B211A">
        <w:t xml:space="preserve"> did not know about PASAI, although a few had participated in an activity promoted by PASAI and had some idea about the organisation. Many stakeholders said they looked up PASAI webpage in preparing themselves for meetings in connection with this evaluation. However</w:t>
      </w:r>
      <w:r w:rsidRPr="009B211A">
        <w:rPr>
          <w:b/>
          <w:bCs/>
        </w:rPr>
        <w:t>, all stakeholders consulted knew about the SAI in their countries and they believe that it is very relevant that organisations such as PASAI supports their SAIs.</w:t>
      </w:r>
      <w:r w:rsidRPr="009B211A">
        <w:t xml:space="preserve"> </w:t>
      </w:r>
    </w:p>
    <w:p w14:paraId="47D88D83" w14:textId="33CE0D1E" w:rsidR="002F789C" w:rsidRPr="009B211A" w:rsidRDefault="00607AA3" w:rsidP="00127570">
      <w:pPr>
        <w:pStyle w:val="ListParagraph"/>
      </w:pPr>
      <w:r w:rsidRPr="009B211A">
        <w:rPr>
          <w:b/>
          <w:bCs/>
        </w:rPr>
        <w:t>The level of SAI engagement with the media and other stakeholders varies among SAIs.</w:t>
      </w:r>
      <w:r w:rsidRPr="009B211A">
        <w:t xml:space="preserve"> Except in Micronesia, stakeholders think that Auditors General could become more active in communicating the results of audit work. Members of media organisations and other stakeholders commented that the communication</w:t>
      </w:r>
      <w:r w:rsidR="003D2154">
        <w:t>s</w:t>
      </w:r>
      <w:r w:rsidRPr="009B211A">
        <w:t xml:space="preserve"> of their SAI would improve if they produced press releases </w:t>
      </w:r>
      <w:r w:rsidR="003D2154">
        <w:t>related to</w:t>
      </w:r>
      <w:r w:rsidRPr="009B211A">
        <w:t xml:space="preserve"> th</w:t>
      </w:r>
      <w:r w:rsidR="00AF3785" w:rsidRPr="009B211A">
        <w:t>eir audits and distributed via an</w:t>
      </w:r>
      <w:r w:rsidRPr="009B211A">
        <w:t xml:space="preserve"> </w:t>
      </w:r>
      <w:r w:rsidR="00AF3785" w:rsidRPr="009B211A">
        <w:t>e-</w:t>
      </w:r>
      <w:r w:rsidRPr="009B211A">
        <w:t xml:space="preserve">mail list to media organisations and other stakeholders. This would give more visibility to audit results and facilitate the dissemination of audit findings and recommendations to the public. </w:t>
      </w:r>
    </w:p>
    <w:p w14:paraId="59B9C0CA" w14:textId="77777777" w:rsidR="00CE4CF0" w:rsidRPr="009B211A" w:rsidRDefault="00607AA3" w:rsidP="00127570">
      <w:pPr>
        <w:pStyle w:val="ListParagraph"/>
      </w:pPr>
      <w:r w:rsidRPr="009B211A">
        <w:t xml:space="preserve">Distributing audit reports to different stakeholders is a practice of some SAIs in Micronesia, although some stakeholders noticed the decrease of audit reports received in the past couple of years. In the other sub regions, some SAIs post their reports in their website. In some of these countries, the PAC invites the media when audit reports are schedule to be discussed while in other countries the communication from the PAC with the media is sporadic or non-existent. </w:t>
      </w:r>
    </w:p>
    <w:p w14:paraId="4625FC4B" w14:textId="2111A2C0" w:rsidR="00CE4CF0" w:rsidRPr="009B211A" w:rsidRDefault="00607AA3" w:rsidP="00D8760E">
      <w:pPr>
        <w:pStyle w:val="ListParagraph"/>
      </w:pPr>
      <w:r w:rsidRPr="009B211A">
        <w:rPr>
          <w:b/>
          <w:bCs/>
        </w:rPr>
        <w:t>Stakeholders noted that Heads of SAIs make themselves available when they contact them to discuss audit reports.</w:t>
      </w:r>
      <w:r w:rsidRPr="009B211A">
        <w:t xml:space="preserve"> Stakeholders in Melanesia and Polynesia would also like Audit</w:t>
      </w:r>
      <w:r w:rsidR="003D2154">
        <w:t>ors-</w:t>
      </w:r>
      <w:r w:rsidRPr="009B211A">
        <w:t>General to become more active in their cooperation with the media and pertinent civil society organisations. In particular, they would welcome initiatives to educate them on how to improve their interpretation of audit finding</w:t>
      </w:r>
      <w:r w:rsidR="00D8760E">
        <w:t>s</w:t>
      </w:r>
      <w:r w:rsidRPr="009B211A">
        <w:t xml:space="preserve"> and how they could follow up on audit recommendations. </w:t>
      </w:r>
      <w:r w:rsidR="00D8760E">
        <w:t>C</w:t>
      </w:r>
      <w:r w:rsidRPr="009B211A">
        <w:t>alling press conferences would be helpful.</w:t>
      </w:r>
    </w:p>
    <w:p w14:paraId="3A4CAD33" w14:textId="3C9D540C" w:rsidR="00CE4CF0" w:rsidRPr="009B211A" w:rsidRDefault="00607AA3" w:rsidP="00127570">
      <w:pPr>
        <w:pStyle w:val="ListParagraph"/>
        <w:rPr>
          <w:rFonts w:cstheme="minorHAnsi"/>
        </w:rPr>
      </w:pPr>
      <w:r w:rsidRPr="009B211A">
        <w:t>Except in Guam, members of the media and civil society organisations noted that a culture that nurture</w:t>
      </w:r>
      <w:r w:rsidR="004E32B6">
        <w:t>s</w:t>
      </w:r>
      <w:r w:rsidRPr="009B211A">
        <w:t xml:space="preserve"> the right of information by civil society and the public is yet to be developed in their countries and the region. In some of the countries, they noted the existence of a “selective transparency” by governments but not much demand coming from the public, particularly from rural communities. Recently, however, the results of an audit report being debated by the Parliament in Tonga was broadcasted and this generated public reaction, with citizens calling a radio station talk show demanding that more results of audit work are debated by the Parliament and made public. </w:t>
      </w:r>
      <w:r w:rsidR="004E32B6">
        <w:t>It r</w:t>
      </w:r>
      <w:r w:rsidRPr="009B211A">
        <w:t xml:space="preserve">emains to be seen if such public demand for accountability and transparency was an exceptional event or if it will be sustained. </w:t>
      </w:r>
    </w:p>
    <w:p w14:paraId="2A9D6335" w14:textId="77777777" w:rsidR="00CE4CF0" w:rsidRPr="009B211A" w:rsidRDefault="00607AA3" w:rsidP="00D8760E">
      <w:pPr>
        <w:pStyle w:val="ListParagraph"/>
      </w:pPr>
      <w:r w:rsidRPr="009B211A">
        <w:t xml:space="preserve">In the context of examining the results of their SAI PMF, some Heads of SAI understood the need to do further work in the area of advocacy, both for independence and to advance value of SAI work. For them, improved communication with stakeholders is an important aspect of advocacy. They identify that improving writing skills for reporting audit work and for media briefing as highly relevant and a priority for improving stakeholder engagement. In this regards, some SAIs in PASAI are participating in the ongoing IDI program on Stakeholder Engagement. However, in-country stakeholders think that conditions for engagement with SAI’s stakeholders already exist in most countries and it is mainly a matter of Auditor Generals taking initiatives. </w:t>
      </w:r>
    </w:p>
    <w:p w14:paraId="72F3AE62" w14:textId="593ACBCC" w:rsidR="00607AA3" w:rsidRPr="009B211A" w:rsidRDefault="00607AA3" w:rsidP="00634C0D">
      <w:pPr>
        <w:pStyle w:val="ListParagraph"/>
      </w:pPr>
      <w:r w:rsidRPr="009B211A">
        <w:lastRenderedPageBreak/>
        <w:t>SAI stakeholders also mentioned that PASAI could become more relevant regionally if it disseminated lessons learned and good practices to those involved in the chain of transparency and accountability in the region. For them, this would benefit SAIs as well. For example, PASAI could contribute to identify</w:t>
      </w:r>
      <w:r w:rsidR="004E32B6">
        <w:t>ing</w:t>
      </w:r>
      <w:r w:rsidRPr="009B211A">
        <w:t xml:space="preserve"> areas in which government</w:t>
      </w:r>
      <w:r w:rsidR="00634C0D">
        <w:t>s need</w:t>
      </w:r>
      <w:r w:rsidRPr="009B211A">
        <w:t xml:space="preserve"> to improve to facilitate the work of external auditors. SAIs could analyse patterns in audit findings in their countries, looking at gaps in the accounting system and internal audit. Equally, SAIs could also identify good</w:t>
      </w:r>
      <w:r w:rsidR="00634C0D">
        <w:t xml:space="preserve"> practices. This information could</w:t>
      </w:r>
      <w:r w:rsidRPr="009B211A">
        <w:t xml:space="preserve"> be provided to PASAI for a regional analysis </w:t>
      </w:r>
      <w:r w:rsidR="00634C0D">
        <w:t>for subsequent dissemination</w:t>
      </w:r>
      <w:r w:rsidRPr="009B211A">
        <w:t xml:space="preserve"> nationally by the SAIs and regionally by PASAI and other organisations. </w:t>
      </w:r>
    </w:p>
    <w:p w14:paraId="0975E668" w14:textId="77777777" w:rsidR="00367DC7" w:rsidRPr="009B211A" w:rsidRDefault="00367DC7" w:rsidP="00367DC7">
      <w:pPr>
        <w:pStyle w:val="Heading2"/>
      </w:pPr>
      <w:bookmarkStart w:id="111" w:name="_Toc529904522"/>
      <w:bookmarkStart w:id="112" w:name="_Toc530567681"/>
      <w:bookmarkStart w:id="113" w:name="_Toc531775034"/>
      <w:bookmarkStart w:id="114" w:name="_Toc5873468"/>
      <w:r w:rsidRPr="009B211A">
        <w:t>PASAI as a learning organisation and partnership</w:t>
      </w:r>
      <w:bookmarkEnd w:id="111"/>
      <w:bookmarkEnd w:id="112"/>
      <w:bookmarkEnd w:id="113"/>
      <w:bookmarkEnd w:id="114"/>
    </w:p>
    <w:p w14:paraId="0B14E08D" w14:textId="77777777" w:rsidR="00367DC7" w:rsidRPr="009B211A" w:rsidRDefault="00367DC7" w:rsidP="00367DC7">
      <w:pPr>
        <w:spacing w:after="60" w:line="240" w:lineRule="auto"/>
        <w:rPr>
          <w:rFonts w:cstheme="minorHAnsi"/>
          <w:bCs/>
        </w:rPr>
      </w:pPr>
      <w:r w:rsidRPr="009B211A">
        <w:rPr>
          <w:rFonts w:cstheme="minorHAnsi"/>
          <w:bCs/>
        </w:rPr>
        <w:t>This section responds to the following questions posed in the TOR.</w:t>
      </w:r>
    </w:p>
    <w:p w14:paraId="3AF7409D" w14:textId="77777777" w:rsidR="00367DC7" w:rsidRPr="009B211A" w:rsidRDefault="00367DC7" w:rsidP="00367DC7">
      <w:pPr>
        <w:pStyle w:val="ListParagraph"/>
        <w:numPr>
          <w:ilvl w:val="0"/>
          <w:numId w:val="17"/>
        </w:numPr>
        <w:spacing w:after="0"/>
        <w:ind w:left="714" w:hanging="357"/>
      </w:pPr>
      <w:r w:rsidRPr="009B211A">
        <w:t>Is PASAI learning from its successes and failures? What can PASAI do differently/better?</w:t>
      </w:r>
    </w:p>
    <w:p w14:paraId="3A769423" w14:textId="77777777" w:rsidR="00367DC7" w:rsidRPr="009B211A" w:rsidRDefault="00367DC7" w:rsidP="00367DC7">
      <w:pPr>
        <w:pStyle w:val="ListParagraph"/>
        <w:numPr>
          <w:ilvl w:val="0"/>
          <w:numId w:val="17"/>
        </w:numPr>
        <w:spacing w:after="0"/>
        <w:ind w:left="714" w:hanging="357"/>
      </w:pPr>
      <w:r w:rsidRPr="009B211A">
        <w:t>Is PASAI sharing its successes and failures with other countries and stakeholders?</w:t>
      </w:r>
    </w:p>
    <w:p w14:paraId="721DD908" w14:textId="77777777" w:rsidR="00367DC7" w:rsidRPr="009B211A" w:rsidRDefault="00367DC7" w:rsidP="00367DC7">
      <w:pPr>
        <w:pStyle w:val="ListParagraph"/>
        <w:numPr>
          <w:ilvl w:val="0"/>
          <w:numId w:val="17"/>
        </w:numPr>
      </w:pPr>
      <w:r w:rsidRPr="009B211A">
        <w:t>Does PASAI sufficiently encourage and support SAIs and in-country stakeholders to share their experiences with each other and with relevant audiences?</w:t>
      </w:r>
    </w:p>
    <w:p w14:paraId="7E1BEB55" w14:textId="02E9C27E" w:rsidR="00367DC7" w:rsidRPr="009B211A" w:rsidRDefault="00367DC7" w:rsidP="00E61FE8">
      <w:pPr>
        <w:pStyle w:val="ListParagraph"/>
      </w:pPr>
      <w:r w:rsidRPr="009B211A">
        <w:rPr>
          <w:b/>
        </w:rPr>
        <w:t>The majority of stakeholders are uncertain about the results of programs and what has been learned from their implementation</w:t>
      </w:r>
      <w:r w:rsidRPr="009B211A">
        <w:t xml:space="preserve">. According to them, PASAI has not put </w:t>
      </w:r>
      <w:r w:rsidR="00E61FE8">
        <w:t>any mechanism to learn</w:t>
      </w:r>
      <w:r w:rsidRPr="009B211A">
        <w:t xml:space="preserve"> about the effectiveness or efficiency of its programs. As such, they think there is not much evidence that PASAI is trying to learn from its successes or failures and thereby not sharing lessons learned with them. Likewise, PASAI has not put much resources </w:t>
      </w:r>
      <w:r w:rsidR="004E32B6">
        <w:t>into</w:t>
      </w:r>
      <w:r w:rsidRPr="009B211A">
        <w:t xml:space="preserve"> lessons learned exercises</w:t>
      </w:r>
      <w:r w:rsidR="00E61FE8">
        <w:t xml:space="preserve"> in strategic areas</w:t>
      </w:r>
      <w:r w:rsidRPr="009B211A">
        <w:t>.</w:t>
      </w:r>
    </w:p>
    <w:p w14:paraId="10201D95" w14:textId="421D542A" w:rsidR="00367DC7" w:rsidRPr="009B211A" w:rsidRDefault="00367DC7" w:rsidP="003D09AA">
      <w:pPr>
        <w:pStyle w:val="ListParagraph"/>
      </w:pPr>
      <w:r w:rsidRPr="009B211A">
        <w:t>Some stakeholders mentioned that PASAI has carried out advocacy activities with PACs in member countries. Yet, there has been no dissemination o</w:t>
      </w:r>
      <w:r w:rsidR="004E32B6">
        <w:t>f</w:t>
      </w:r>
      <w:r w:rsidRPr="009B211A">
        <w:t xml:space="preserve"> lessons learned on the journey for achieving greater independence. Stakeholders also mentioned that PASAI could learn about what happened with a single SAI after one year of training and then share the lessons with all members. What worked and did not, and reasons. What need</w:t>
      </w:r>
      <w:r w:rsidR="004E32B6">
        <w:t>s</w:t>
      </w:r>
      <w:r w:rsidRPr="009B211A">
        <w:t xml:space="preserve"> to change within the SAI and in PASAI?</w:t>
      </w:r>
    </w:p>
    <w:p w14:paraId="3B1BA0CA" w14:textId="7B346A6D" w:rsidR="00367DC7" w:rsidRPr="009B211A" w:rsidRDefault="00367DC7" w:rsidP="00367DC7">
      <w:pPr>
        <w:pStyle w:val="ListParagraph"/>
      </w:pPr>
      <w:r w:rsidRPr="009B211A">
        <w:rPr>
          <w:b/>
          <w:bCs/>
        </w:rPr>
        <w:t>However, there has been a few instances when PASAI assessed programs</w:t>
      </w:r>
      <w:r w:rsidRPr="009B211A">
        <w:t>. For example, in 2016, PASAI conducted a review of the first five CAP programs, most of which were environment</w:t>
      </w:r>
      <w:r w:rsidR="004E32B6">
        <w:t>al</w:t>
      </w:r>
      <w:r w:rsidRPr="009B211A">
        <w:t xml:space="preserve"> audits. The findings show that most respondents confirmed that the CPAs were useful and supported their capacity development objectives. As shown in the table below, the review also shows that most SAIs participating in the CPAs are from Micronesia, where the review notes, most member SAIs have established capacities and good capability to do performance audit as well good quality control and assurance.</w:t>
      </w:r>
    </w:p>
    <w:p w14:paraId="14F07B5C" w14:textId="77777777" w:rsidR="008F077A" w:rsidRDefault="008F077A">
      <w:pPr>
        <w:spacing w:after="200"/>
        <w:rPr>
          <w:b/>
          <w:i/>
          <w:iCs/>
          <w:szCs w:val="18"/>
        </w:rPr>
      </w:pPr>
      <w:r>
        <w:br w:type="page"/>
      </w:r>
    </w:p>
    <w:p w14:paraId="2DF4400C" w14:textId="3EA32C8A" w:rsidR="00367DC7" w:rsidRPr="009B211A" w:rsidRDefault="00054160" w:rsidP="00054160">
      <w:pPr>
        <w:pStyle w:val="Caption"/>
        <w:rPr>
          <w:rFonts w:cstheme="minorHAnsi"/>
          <w:b w:val="0"/>
        </w:rPr>
      </w:pPr>
      <w:bookmarkStart w:id="115" w:name="_Toc5873492"/>
      <w:r>
        <w:lastRenderedPageBreak/>
        <w:t xml:space="preserve">Table </w:t>
      </w:r>
      <w:r>
        <w:fldChar w:fldCharType="begin"/>
      </w:r>
      <w:r>
        <w:instrText xml:space="preserve"> SEQ Table \* ARABIC </w:instrText>
      </w:r>
      <w:r>
        <w:fldChar w:fldCharType="separate"/>
      </w:r>
      <w:r w:rsidR="00365BE6">
        <w:rPr>
          <w:noProof/>
        </w:rPr>
        <w:t>16</w:t>
      </w:r>
      <w:r>
        <w:fldChar w:fldCharType="end"/>
      </w:r>
      <w:r>
        <w:rPr>
          <w:lang w:val="en-US"/>
        </w:rPr>
        <w:t xml:space="preserve">: </w:t>
      </w:r>
      <w:r w:rsidRPr="007C2D12">
        <w:rPr>
          <w:lang w:val="en-US"/>
        </w:rPr>
        <w:t>SAI participation in CPAs implemented by PASAI</w:t>
      </w:r>
      <w:bookmarkEnd w:id="115"/>
    </w:p>
    <w:tbl>
      <w:tblPr>
        <w:tblStyle w:val="TableGrid"/>
        <w:tblW w:w="9209" w:type="dxa"/>
        <w:tblLook w:val="04A0" w:firstRow="1" w:lastRow="0" w:firstColumn="1" w:lastColumn="0" w:noHBand="0" w:noVBand="1"/>
      </w:tblPr>
      <w:tblGrid>
        <w:gridCol w:w="562"/>
        <w:gridCol w:w="2716"/>
        <w:gridCol w:w="3663"/>
        <w:gridCol w:w="2268"/>
      </w:tblGrid>
      <w:tr w:rsidR="00367DC7" w:rsidRPr="009B211A" w14:paraId="550B38E5" w14:textId="77777777" w:rsidTr="00947CAF">
        <w:tc>
          <w:tcPr>
            <w:tcW w:w="562" w:type="dxa"/>
            <w:shd w:val="clear" w:color="auto" w:fill="auto"/>
          </w:tcPr>
          <w:p w14:paraId="0E49DDF6" w14:textId="77777777" w:rsidR="00367DC7" w:rsidRPr="009B211A" w:rsidRDefault="00367DC7" w:rsidP="008E03FB">
            <w:pPr>
              <w:spacing w:after="60"/>
              <w:jc w:val="center"/>
              <w:rPr>
                <w:b/>
                <w:bCs/>
              </w:rPr>
            </w:pPr>
          </w:p>
        </w:tc>
        <w:tc>
          <w:tcPr>
            <w:tcW w:w="2716" w:type="dxa"/>
            <w:shd w:val="clear" w:color="auto" w:fill="DBE5F1" w:themeFill="accent1" w:themeFillTint="33"/>
          </w:tcPr>
          <w:p w14:paraId="42D4D26D" w14:textId="77777777" w:rsidR="00367DC7" w:rsidRPr="009B211A" w:rsidRDefault="00367DC7" w:rsidP="008E03FB">
            <w:pPr>
              <w:spacing w:after="60"/>
              <w:jc w:val="center"/>
              <w:rPr>
                <w:b/>
                <w:bCs/>
              </w:rPr>
            </w:pPr>
            <w:r w:rsidRPr="009B211A">
              <w:rPr>
                <w:b/>
                <w:bCs/>
              </w:rPr>
              <w:t>Participation in CPAs</w:t>
            </w:r>
          </w:p>
        </w:tc>
        <w:tc>
          <w:tcPr>
            <w:tcW w:w="3663" w:type="dxa"/>
            <w:shd w:val="clear" w:color="auto" w:fill="DBE5F1" w:themeFill="accent1" w:themeFillTint="33"/>
          </w:tcPr>
          <w:p w14:paraId="799971F1" w14:textId="77777777" w:rsidR="00367DC7" w:rsidRPr="009B211A" w:rsidRDefault="00367DC7" w:rsidP="008E03FB">
            <w:pPr>
              <w:spacing w:after="60"/>
              <w:jc w:val="center"/>
              <w:rPr>
                <w:b/>
                <w:bCs/>
              </w:rPr>
            </w:pPr>
            <w:r w:rsidRPr="009B211A">
              <w:rPr>
                <w:b/>
                <w:bCs/>
              </w:rPr>
              <w:t>Resources for performance audit (PA) in SAIs</w:t>
            </w:r>
          </w:p>
        </w:tc>
        <w:tc>
          <w:tcPr>
            <w:tcW w:w="2268" w:type="dxa"/>
            <w:shd w:val="clear" w:color="auto" w:fill="DBE5F1" w:themeFill="accent1" w:themeFillTint="33"/>
          </w:tcPr>
          <w:p w14:paraId="0EB51C4C" w14:textId="77777777" w:rsidR="00367DC7" w:rsidRPr="009B211A" w:rsidRDefault="00367DC7" w:rsidP="008E03FB">
            <w:pPr>
              <w:spacing w:after="60"/>
              <w:jc w:val="center"/>
              <w:rPr>
                <w:b/>
                <w:bCs/>
              </w:rPr>
            </w:pPr>
            <w:r w:rsidRPr="009B211A">
              <w:rPr>
                <w:b/>
                <w:bCs/>
              </w:rPr>
              <w:t>SAIs that conduct their own performance audits without any assistance from PASAI.</w:t>
            </w:r>
          </w:p>
        </w:tc>
      </w:tr>
      <w:tr w:rsidR="00367DC7" w:rsidRPr="009B211A" w14:paraId="348DDE1D" w14:textId="77777777" w:rsidTr="00E61FE8">
        <w:trPr>
          <w:cantSplit/>
          <w:trHeight w:val="2499"/>
        </w:trPr>
        <w:tc>
          <w:tcPr>
            <w:tcW w:w="562" w:type="dxa"/>
            <w:textDirection w:val="btLr"/>
            <w:vAlign w:val="center"/>
          </w:tcPr>
          <w:p w14:paraId="2A928641" w14:textId="77777777" w:rsidR="00367DC7" w:rsidRPr="009B211A" w:rsidRDefault="00367DC7" w:rsidP="008E03FB">
            <w:pPr>
              <w:spacing w:after="60"/>
              <w:ind w:left="113" w:right="113"/>
              <w:jc w:val="center"/>
              <w:rPr>
                <w:b/>
                <w:bCs/>
              </w:rPr>
            </w:pPr>
            <w:r w:rsidRPr="009B211A">
              <w:rPr>
                <w:b/>
                <w:bCs/>
              </w:rPr>
              <w:t>Melanesian</w:t>
            </w:r>
          </w:p>
        </w:tc>
        <w:tc>
          <w:tcPr>
            <w:tcW w:w="2716" w:type="dxa"/>
          </w:tcPr>
          <w:p w14:paraId="52353604" w14:textId="77777777" w:rsidR="00367DC7" w:rsidRPr="009B211A" w:rsidRDefault="00367DC7" w:rsidP="008E03FB">
            <w:pPr>
              <w:spacing w:after="60"/>
            </w:pPr>
            <w:r w:rsidRPr="009B211A">
              <w:t>5 respondent SAIs:</w:t>
            </w:r>
          </w:p>
          <w:p w14:paraId="5E661F74" w14:textId="77777777" w:rsidR="00367DC7" w:rsidRPr="009B211A" w:rsidRDefault="00367DC7" w:rsidP="008E03FB">
            <w:pPr>
              <w:spacing w:after="60"/>
            </w:pPr>
            <w:r w:rsidRPr="009B211A">
              <w:t>1 SAI participated in all five CPAs</w:t>
            </w:r>
          </w:p>
          <w:p w14:paraId="0ED1837B" w14:textId="77777777" w:rsidR="00367DC7" w:rsidRPr="009B211A" w:rsidRDefault="00367DC7" w:rsidP="008E03FB">
            <w:pPr>
              <w:spacing w:after="60"/>
            </w:pPr>
            <w:r w:rsidRPr="009B211A">
              <w:t>3 SAIs participated in at least two of the five CPAs</w:t>
            </w:r>
          </w:p>
          <w:p w14:paraId="16ADAD19" w14:textId="77777777" w:rsidR="00367DC7" w:rsidRPr="009B211A" w:rsidRDefault="00367DC7" w:rsidP="008E03FB">
            <w:pPr>
              <w:spacing w:after="60"/>
            </w:pPr>
            <w:r w:rsidRPr="009B211A">
              <w:t>1 SAI participated in no CPA</w:t>
            </w:r>
          </w:p>
        </w:tc>
        <w:tc>
          <w:tcPr>
            <w:tcW w:w="3663" w:type="dxa"/>
          </w:tcPr>
          <w:p w14:paraId="1FD66064" w14:textId="77777777" w:rsidR="00367DC7" w:rsidRPr="009B211A" w:rsidRDefault="00367DC7" w:rsidP="008E03FB">
            <w:pPr>
              <w:spacing w:after="60"/>
            </w:pPr>
            <w:r w:rsidRPr="009B211A">
              <w:t>3 SAIs have dedicated PA units with staff assigned solely for conducting PAs.</w:t>
            </w:r>
          </w:p>
          <w:p w14:paraId="7E3C9AAA" w14:textId="77777777" w:rsidR="00367DC7" w:rsidRPr="009B211A" w:rsidRDefault="00367DC7" w:rsidP="008E03FB">
            <w:pPr>
              <w:spacing w:after="60"/>
            </w:pPr>
            <w:r w:rsidRPr="009B211A">
              <w:t>1 SAI utilise staff to conduct PAs when required.</w:t>
            </w:r>
          </w:p>
          <w:p w14:paraId="760670C1" w14:textId="77777777" w:rsidR="00367DC7" w:rsidRPr="009B211A" w:rsidRDefault="00367DC7" w:rsidP="008E03FB">
            <w:pPr>
              <w:spacing w:after="60"/>
            </w:pPr>
            <w:r w:rsidRPr="009B211A">
              <w:t>1 SAI does not conduct PA.</w:t>
            </w:r>
          </w:p>
          <w:p w14:paraId="702085D6" w14:textId="77777777" w:rsidR="00367DC7" w:rsidRPr="009B211A" w:rsidRDefault="00367DC7" w:rsidP="008E03FB">
            <w:pPr>
              <w:spacing w:after="60"/>
            </w:pPr>
          </w:p>
          <w:p w14:paraId="2ABB47F9" w14:textId="77777777" w:rsidR="00367DC7" w:rsidRPr="009B211A" w:rsidRDefault="00367DC7" w:rsidP="008E03FB">
            <w:pPr>
              <w:spacing w:after="60"/>
            </w:pPr>
            <w:r w:rsidRPr="009B211A">
              <w:t>Of the total number of staff (329) only 18 staff (5.5%) are specialised in carrying out performance audit.</w:t>
            </w:r>
          </w:p>
        </w:tc>
        <w:tc>
          <w:tcPr>
            <w:tcW w:w="2268" w:type="dxa"/>
          </w:tcPr>
          <w:p w14:paraId="6DC4DE37" w14:textId="77777777" w:rsidR="00367DC7" w:rsidRPr="009B211A" w:rsidRDefault="00367DC7" w:rsidP="008E03FB">
            <w:pPr>
              <w:spacing w:after="60"/>
            </w:pPr>
            <w:r w:rsidRPr="009B211A">
              <w:t>4 SAIs have conducted PAs on their own outside of the CPAs.</w:t>
            </w:r>
          </w:p>
        </w:tc>
      </w:tr>
      <w:tr w:rsidR="00367DC7" w:rsidRPr="009B211A" w14:paraId="19E09235" w14:textId="77777777" w:rsidTr="00E61FE8">
        <w:trPr>
          <w:cantSplit/>
          <w:trHeight w:val="1134"/>
        </w:trPr>
        <w:tc>
          <w:tcPr>
            <w:tcW w:w="562" w:type="dxa"/>
            <w:textDirection w:val="btLr"/>
            <w:vAlign w:val="center"/>
          </w:tcPr>
          <w:p w14:paraId="418EDB5F" w14:textId="77777777" w:rsidR="00367DC7" w:rsidRPr="009B211A" w:rsidRDefault="00367DC7" w:rsidP="008E03FB">
            <w:pPr>
              <w:spacing w:after="60"/>
              <w:ind w:left="113" w:right="113"/>
              <w:jc w:val="center"/>
              <w:rPr>
                <w:b/>
                <w:bCs/>
              </w:rPr>
            </w:pPr>
            <w:r w:rsidRPr="009B211A">
              <w:rPr>
                <w:b/>
                <w:bCs/>
              </w:rPr>
              <w:t>Micronesian</w:t>
            </w:r>
          </w:p>
        </w:tc>
        <w:tc>
          <w:tcPr>
            <w:tcW w:w="2716" w:type="dxa"/>
          </w:tcPr>
          <w:p w14:paraId="2082A760" w14:textId="77777777" w:rsidR="00367DC7" w:rsidRPr="009B211A" w:rsidRDefault="00367DC7" w:rsidP="008E03FB">
            <w:pPr>
              <w:spacing w:after="60"/>
            </w:pPr>
            <w:r w:rsidRPr="009B211A">
              <w:t>10 respondent SAIs:</w:t>
            </w:r>
          </w:p>
          <w:p w14:paraId="4F5BDBE0" w14:textId="77777777" w:rsidR="00367DC7" w:rsidRPr="009B211A" w:rsidRDefault="00367DC7" w:rsidP="008E03FB">
            <w:pPr>
              <w:spacing w:after="60"/>
            </w:pPr>
            <w:r w:rsidRPr="009B211A">
              <w:t>7 SAIs participated in all five CPAs</w:t>
            </w:r>
          </w:p>
          <w:p w14:paraId="120EFD97" w14:textId="77777777" w:rsidR="00367DC7" w:rsidRPr="009B211A" w:rsidRDefault="00367DC7" w:rsidP="008E03FB">
            <w:pPr>
              <w:spacing w:after="60"/>
            </w:pPr>
            <w:r w:rsidRPr="009B211A">
              <w:t>3 SAI participated in no CPA</w:t>
            </w:r>
          </w:p>
          <w:p w14:paraId="64233BD5" w14:textId="77777777" w:rsidR="00367DC7" w:rsidRPr="009B211A" w:rsidRDefault="00367DC7" w:rsidP="008E03FB">
            <w:pPr>
              <w:spacing w:after="60"/>
            </w:pPr>
          </w:p>
        </w:tc>
        <w:tc>
          <w:tcPr>
            <w:tcW w:w="3663" w:type="dxa"/>
          </w:tcPr>
          <w:p w14:paraId="36BB3A23" w14:textId="77777777" w:rsidR="00367DC7" w:rsidRPr="009B211A" w:rsidRDefault="00367DC7" w:rsidP="008E03FB">
            <w:pPr>
              <w:spacing w:after="60"/>
            </w:pPr>
            <w:r w:rsidRPr="009B211A">
              <w:t>57% of the total audit staff in the sub region are performance auditors.</w:t>
            </w:r>
          </w:p>
        </w:tc>
        <w:tc>
          <w:tcPr>
            <w:tcW w:w="2268" w:type="dxa"/>
          </w:tcPr>
          <w:p w14:paraId="47B22FCC" w14:textId="77777777" w:rsidR="00367DC7" w:rsidRPr="009B211A" w:rsidRDefault="00367DC7" w:rsidP="008E03FB">
            <w:pPr>
              <w:spacing w:after="60"/>
            </w:pPr>
            <w:r w:rsidRPr="009B211A">
              <w:t>9 SAIs have conducted PAs on their own outside of the CPAs.</w:t>
            </w:r>
          </w:p>
        </w:tc>
      </w:tr>
      <w:tr w:rsidR="00367DC7" w:rsidRPr="009B211A" w14:paraId="2415554B" w14:textId="77777777" w:rsidTr="00E61FE8">
        <w:trPr>
          <w:cantSplit/>
          <w:trHeight w:val="1134"/>
        </w:trPr>
        <w:tc>
          <w:tcPr>
            <w:tcW w:w="562" w:type="dxa"/>
            <w:textDirection w:val="btLr"/>
            <w:vAlign w:val="center"/>
          </w:tcPr>
          <w:p w14:paraId="5755C0B6" w14:textId="77777777" w:rsidR="00367DC7" w:rsidRPr="009B211A" w:rsidRDefault="00367DC7" w:rsidP="008E03FB">
            <w:pPr>
              <w:spacing w:after="60"/>
              <w:ind w:left="113" w:right="113"/>
              <w:jc w:val="center"/>
              <w:rPr>
                <w:b/>
                <w:bCs/>
              </w:rPr>
            </w:pPr>
            <w:r w:rsidRPr="009B211A">
              <w:rPr>
                <w:b/>
                <w:bCs/>
              </w:rPr>
              <w:t>Polynesian</w:t>
            </w:r>
          </w:p>
        </w:tc>
        <w:tc>
          <w:tcPr>
            <w:tcW w:w="2716" w:type="dxa"/>
          </w:tcPr>
          <w:p w14:paraId="0FCEEE92" w14:textId="77777777" w:rsidR="00367DC7" w:rsidRPr="009B211A" w:rsidRDefault="00367DC7" w:rsidP="008E03FB">
            <w:pPr>
              <w:spacing w:after="60"/>
            </w:pPr>
            <w:r w:rsidRPr="009B211A">
              <w:t>4 respondent SAIs:</w:t>
            </w:r>
          </w:p>
          <w:p w14:paraId="10A31276" w14:textId="77777777" w:rsidR="00367DC7" w:rsidRPr="009B211A" w:rsidRDefault="00367DC7" w:rsidP="008E03FB">
            <w:pPr>
              <w:spacing w:after="60"/>
            </w:pPr>
            <w:r w:rsidRPr="009B211A">
              <w:t>2 SAIs participated in all five CPAs</w:t>
            </w:r>
          </w:p>
          <w:p w14:paraId="5B07EDEA" w14:textId="77777777" w:rsidR="00367DC7" w:rsidRPr="009B211A" w:rsidRDefault="00367DC7" w:rsidP="008E03FB">
            <w:pPr>
              <w:spacing w:after="60"/>
            </w:pPr>
            <w:r w:rsidRPr="009B211A">
              <w:t xml:space="preserve">1 SAI participated in four CPAs </w:t>
            </w:r>
          </w:p>
          <w:p w14:paraId="5A3F1AEC" w14:textId="77777777" w:rsidR="00367DC7" w:rsidRPr="009B211A" w:rsidRDefault="00367DC7" w:rsidP="008E03FB">
            <w:pPr>
              <w:spacing w:after="60"/>
            </w:pPr>
            <w:r w:rsidRPr="009B211A">
              <w:t>1 SAI participated in one CPA</w:t>
            </w:r>
          </w:p>
        </w:tc>
        <w:tc>
          <w:tcPr>
            <w:tcW w:w="3663" w:type="dxa"/>
          </w:tcPr>
          <w:p w14:paraId="41F8C5AC" w14:textId="77777777" w:rsidR="00367DC7" w:rsidRPr="009B211A" w:rsidRDefault="00367DC7" w:rsidP="008E03FB">
            <w:pPr>
              <w:spacing w:after="60"/>
            </w:pPr>
            <w:r w:rsidRPr="009B211A">
              <w:t xml:space="preserve">Of the total number of staff (154) only 19 staff (12%) are specialised in carrying out performance audit. </w:t>
            </w:r>
          </w:p>
        </w:tc>
        <w:tc>
          <w:tcPr>
            <w:tcW w:w="2268" w:type="dxa"/>
          </w:tcPr>
          <w:p w14:paraId="7FC42D93" w14:textId="77777777" w:rsidR="00367DC7" w:rsidRPr="009B211A" w:rsidRDefault="00367DC7" w:rsidP="008E03FB">
            <w:pPr>
              <w:spacing w:after="60"/>
            </w:pPr>
            <w:r w:rsidRPr="009B211A">
              <w:t>2 SAIs have conducted PAs on their own outside of the CPAs.</w:t>
            </w:r>
          </w:p>
        </w:tc>
      </w:tr>
    </w:tbl>
    <w:p w14:paraId="6175DF82" w14:textId="77777777" w:rsidR="00367DC7" w:rsidRPr="009B211A" w:rsidRDefault="00367DC7" w:rsidP="00367DC7">
      <w:pPr>
        <w:spacing w:after="60" w:line="240" w:lineRule="auto"/>
        <w:jc w:val="center"/>
        <w:rPr>
          <w:rFonts w:cstheme="minorHAnsi"/>
          <w:bCs/>
        </w:rPr>
      </w:pPr>
      <w:r w:rsidRPr="009B211A">
        <w:rPr>
          <w:rFonts w:cstheme="minorHAnsi"/>
          <w:bCs/>
        </w:rPr>
        <w:t xml:space="preserve">Source of data: </w:t>
      </w:r>
      <w:r w:rsidRPr="009B211A">
        <w:rPr>
          <w:rFonts w:cstheme="minorHAnsi"/>
          <w:bCs/>
          <w:i/>
          <w:iCs/>
        </w:rPr>
        <w:t>Report of the Review of High Quality Performance Auditing in the Pacific</w:t>
      </w:r>
      <w:r w:rsidRPr="009B211A">
        <w:rPr>
          <w:rFonts w:cstheme="minorHAnsi"/>
          <w:bCs/>
        </w:rPr>
        <w:t>, 2016</w:t>
      </w:r>
    </w:p>
    <w:p w14:paraId="020C6016" w14:textId="77777777" w:rsidR="00367DC7" w:rsidRPr="009B211A" w:rsidRDefault="00367DC7" w:rsidP="00367DC7">
      <w:pPr>
        <w:pStyle w:val="ListParagraph"/>
        <w:rPr>
          <w:rFonts w:cstheme="minorHAnsi"/>
          <w:bCs/>
        </w:rPr>
      </w:pPr>
      <w:r w:rsidRPr="009B211A">
        <w:t>Although the stated objective of the review was to identify the impact on the SAIs that participated in the CPAs, the review did not provide information about what changes, if any, participation in the program brought about within the participating SAIs pertaining to performance audit practices or any other areas. Likewise, the review did not mention how many reports from these programs were finalized and how many were tabled or submitted to legislatures</w:t>
      </w:r>
      <w:r w:rsidR="001F7E3C">
        <w:t>, and made public</w:t>
      </w:r>
      <w:r w:rsidRPr="009B211A">
        <w:t>. The review did report on the following outcomes of the CPAs at national level:</w:t>
      </w:r>
    </w:p>
    <w:p w14:paraId="2FCEE803" w14:textId="77777777" w:rsidR="00367DC7" w:rsidRPr="009B211A" w:rsidRDefault="00367DC7" w:rsidP="00367DC7">
      <w:pPr>
        <w:pStyle w:val="ListParagraph"/>
        <w:numPr>
          <w:ilvl w:val="0"/>
          <w:numId w:val="13"/>
        </w:numPr>
      </w:pPr>
      <w:r w:rsidRPr="009B211A">
        <w:t>The Guam legislature adopted a report recommendation to establish a new legislative framework for the management of solid waste in Guam.</w:t>
      </w:r>
    </w:p>
    <w:p w14:paraId="2FA78187" w14:textId="77777777" w:rsidR="00367DC7" w:rsidRPr="009B211A" w:rsidRDefault="00367DC7" w:rsidP="00367DC7">
      <w:pPr>
        <w:pStyle w:val="ListParagraph"/>
        <w:numPr>
          <w:ilvl w:val="0"/>
          <w:numId w:val="13"/>
        </w:numPr>
      </w:pPr>
      <w:r w:rsidRPr="009B211A">
        <w:t>The Congress of FSM summoned the departments concerned to discuss the findings and recommendations of the Public Debt Management by the FSM Office of the National Public Auditor in FSM. The Congress asked the relevant offices to prepare action plans in response to the audit report and take immediate corrective actions.</w:t>
      </w:r>
    </w:p>
    <w:p w14:paraId="4820D8A2" w14:textId="7A32AE90" w:rsidR="00367DC7" w:rsidRPr="009B211A" w:rsidRDefault="00367DC7" w:rsidP="00367DC7">
      <w:pPr>
        <w:pStyle w:val="ListParagraph"/>
      </w:pPr>
      <w:r w:rsidRPr="009B211A">
        <w:t xml:space="preserve">The demand for developing a different program design for CPAs was a finding of the 2016 PASAI review of CPA programs. The report states that Heads of SAIs would like PASAI to adopt a cluster approach to CPAs, based on SAIs with similar working environments. They also asked that PASAI be more extensively involved in the audit progress and in issuing and tabling the final report in the relevant legislatures. PASAI did collect baseline data on the status of SAIs relating to performance </w:t>
      </w:r>
      <w:r w:rsidRPr="009B211A">
        <w:lastRenderedPageBreak/>
        <w:t>audit, found in Annex two of the 2016 PASAI review of CPAs report. Such data provide</w:t>
      </w:r>
      <w:r w:rsidR="004E32B6">
        <w:t>s</w:t>
      </w:r>
      <w:r w:rsidRPr="009B211A">
        <w:t xml:space="preserve"> information for PASAI to use a cluster approach to performance audit programs and to inform future program design. </w:t>
      </w:r>
    </w:p>
    <w:p w14:paraId="2F23885C" w14:textId="77777777" w:rsidR="00367DC7" w:rsidRPr="009B211A" w:rsidRDefault="00367DC7" w:rsidP="001303F0">
      <w:pPr>
        <w:pStyle w:val="ListParagraph"/>
      </w:pPr>
      <w:r w:rsidRPr="009B211A">
        <w:t>The 2016 review of CPA programs was a learning exercise and the findings should have guided some review of program design. Neither PASAI nor the IDI-PASAI partnership have adopted a cluster approach for designing CPAs, as the subsequent programs were designed with the ‘fit-for-all’ design approach as before, which assume that participants had similar performance audit knowledge and experience. For example, 13 PASAI members are doing a CPA on Sustainable Development Goals (SDG) preparedness, using guidance developed by the IDI and the United Nations that encourages a whole-of-governmen</w:t>
      </w:r>
      <w:r w:rsidR="001303F0">
        <w:t xml:space="preserve">t, multi-stakeholder approach. </w:t>
      </w:r>
      <w:r w:rsidRPr="009B211A">
        <w:t xml:space="preserve">The CPA of SDG preparedness did provide additional support to some SAIs on the use of instruments to conduct performance audits, but the program was not designed with a cluster approach. Furthermore, the CPA of SDG preparedness was a topic of discussion during the 10th meeting of the Australasian Council of Auditors-General (ACAG) and PASAI Regional Working Group on Environmental Auditing. The lessons learned shared from the experience of members with the CPA shows that previous lessons with CPAs have not been addressed in subsequent programs. The lessons are: Four of the participating offices present at the meeting “shared their experiences with the group. They noted that the e-learning course and standard audit objectives were very helpful but that there were challenges with information overload, estimating the workload required for the audit, getting information from agencies, lack of baseline data, and a focus on outputs rather than outcomes.” </w:t>
      </w:r>
    </w:p>
    <w:p w14:paraId="0132EC2B" w14:textId="1F7D3EF0" w:rsidR="00367DC7" w:rsidRPr="009B211A" w:rsidRDefault="00367DC7" w:rsidP="00367DC7">
      <w:pPr>
        <w:pStyle w:val="ListParagraph"/>
      </w:pPr>
      <w:r w:rsidRPr="009B211A">
        <w:t xml:space="preserve">Most stakeholders would like PASAI </w:t>
      </w:r>
      <w:r w:rsidR="004E32B6">
        <w:t xml:space="preserve">to </w:t>
      </w:r>
      <w:r w:rsidRPr="009B211A">
        <w:t xml:space="preserve">become more of a learning organisation, as they think that this is a more strategic approach to address the objectives of PASAI and more in line with the role of a regional organisation with limited resources. They would like the Secretariat </w:t>
      </w:r>
      <w:r w:rsidR="004E32B6">
        <w:t xml:space="preserve">to </w:t>
      </w:r>
      <w:r w:rsidRPr="009B211A">
        <w:t xml:space="preserve">assess the results of PASAI programs and follow up on the lessons learned. They also want members to be informed about the results of the programs as well as the results of program evaluations and how PASAI will address the lessons and recommendations. Moreover, they would like lessons learned exercises </w:t>
      </w:r>
      <w:r w:rsidR="004E32B6">
        <w:t xml:space="preserve">to </w:t>
      </w:r>
      <w:r w:rsidRPr="009B211A">
        <w:t>become a more prominent activit</w:t>
      </w:r>
      <w:r w:rsidR="004E32B6">
        <w:t>y</w:t>
      </w:r>
      <w:r w:rsidRPr="009B211A">
        <w:t xml:space="preserve"> of the Secretariat and member SAIs. </w:t>
      </w:r>
    </w:p>
    <w:p w14:paraId="199AF0AF" w14:textId="0B36CDEC" w:rsidR="00367DC7" w:rsidRDefault="00367DC7" w:rsidP="001303F0">
      <w:pPr>
        <w:pStyle w:val="ListParagraph"/>
      </w:pPr>
      <w:r w:rsidRPr="009B211A">
        <w:t xml:space="preserve">Many stakeholders expressed that SAIs need to become more proactive in seeking knowledge and tools freely available from PASAI and other organisations. They also </w:t>
      </w:r>
      <w:r w:rsidR="001303F0">
        <w:t>should</w:t>
      </w:r>
      <w:r w:rsidRPr="009B211A">
        <w:t xml:space="preserve"> make better use of the Secretariat to access manuals, previous reports produced during PASAI programs, and course materials where they can learn about methodology and application of international standards. They mentioned that there are now many instruments available for training, particularly of new staff. SAIs can also make use of free online training. The Secretariat should quality check online training and make the links available to members. The online training in environment</w:t>
      </w:r>
      <w:r w:rsidR="004E32B6">
        <w:t>al</w:t>
      </w:r>
      <w:r w:rsidRPr="009B211A">
        <w:t xml:space="preserve"> performance audit made freely available by the SAI in Estonia was mentioned by a number of stakeholders.</w:t>
      </w:r>
    </w:p>
    <w:p w14:paraId="681032DA" w14:textId="77777777" w:rsidR="00736635" w:rsidRPr="001303F0" w:rsidRDefault="00886149" w:rsidP="00886149">
      <w:pPr>
        <w:pStyle w:val="ListParagraph"/>
      </w:pPr>
      <w:r w:rsidRPr="001303F0">
        <w:rPr>
          <w:lang w:val="en-NZ"/>
        </w:rPr>
        <w:t xml:space="preserve">PASAI has been </w:t>
      </w:r>
      <w:r w:rsidRPr="001303F0">
        <w:t xml:space="preserve">sharing SAIs’ stories and successes through the PASAI Bulletin and other updates, including the annual report case studies. </w:t>
      </w:r>
      <w:r w:rsidR="00736635" w:rsidRPr="001303F0">
        <w:t xml:space="preserve">The small size of the Secretariat and staff work overload is a main factor limiting the organisation becoming a </w:t>
      </w:r>
      <w:r w:rsidRPr="001303F0">
        <w:t xml:space="preserve">more relevant </w:t>
      </w:r>
      <w:r w:rsidR="00736635" w:rsidRPr="001303F0">
        <w:t>resource for knowledge</w:t>
      </w:r>
      <w:r w:rsidRPr="001303F0">
        <w:t xml:space="preserve"> and performing lessons learned exercises</w:t>
      </w:r>
      <w:r w:rsidR="00736635" w:rsidRPr="001303F0">
        <w:t xml:space="preserve">. In addition, </w:t>
      </w:r>
      <w:r w:rsidR="00736635" w:rsidRPr="001303F0">
        <w:rPr>
          <w:lang w:val="en-NZ"/>
        </w:rPr>
        <w:t xml:space="preserve">it is important to recognise </w:t>
      </w:r>
      <w:r w:rsidRPr="001303F0">
        <w:rPr>
          <w:lang w:val="en-NZ"/>
        </w:rPr>
        <w:t xml:space="preserve">that the </w:t>
      </w:r>
      <w:r w:rsidR="00736635" w:rsidRPr="001303F0">
        <w:rPr>
          <w:lang w:val="en-NZ"/>
        </w:rPr>
        <w:t>willingness of SAIs to share information</w:t>
      </w:r>
      <w:r w:rsidRPr="001303F0">
        <w:rPr>
          <w:lang w:val="en-NZ"/>
        </w:rPr>
        <w:t xml:space="preserve"> is also a limiting factor</w:t>
      </w:r>
      <w:r w:rsidR="00736635" w:rsidRPr="001303F0">
        <w:t>, despite apparently acknowledging the benefits and being encouraged to share.</w:t>
      </w:r>
    </w:p>
    <w:p w14:paraId="507BD343" w14:textId="77777777" w:rsidR="00607AA3" w:rsidRPr="009B211A" w:rsidRDefault="00607AA3" w:rsidP="00607AA3">
      <w:pPr>
        <w:pStyle w:val="Heading1"/>
        <w:spacing w:after="0" w:line="259" w:lineRule="auto"/>
        <w:ind w:left="720"/>
        <w:rPr>
          <w:rFonts w:eastAsia="Times New Roman"/>
          <w:lang w:eastAsia="en-GB"/>
        </w:rPr>
      </w:pPr>
      <w:bookmarkStart w:id="116" w:name="_Toc530037601"/>
      <w:bookmarkStart w:id="117" w:name="_Toc530567687"/>
      <w:bookmarkStart w:id="118" w:name="_Toc5873469"/>
      <w:r w:rsidRPr="009B211A">
        <w:rPr>
          <w:rFonts w:eastAsia="Times New Roman"/>
          <w:lang w:eastAsia="en-GB"/>
        </w:rPr>
        <w:t>Sustainability</w:t>
      </w:r>
      <w:bookmarkEnd w:id="116"/>
      <w:bookmarkEnd w:id="117"/>
      <w:bookmarkEnd w:id="118"/>
    </w:p>
    <w:p w14:paraId="39648F73" w14:textId="77777777" w:rsidR="00E10F47" w:rsidRPr="009B211A" w:rsidRDefault="008270F7" w:rsidP="00AA19DC">
      <w:pPr>
        <w:pStyle w:val="ListParagraph"/>
        <w:numPr>
          <w:ilvl w:val="0"/>
          <w:numId w:val="0"/>
        </w:numPr>
        <w:rPr>
          <w:rFonts w:cstheme="minorHAnsi"/>
          <w:bCs/>
        </w:rPr>
      </w:pPr>
      <w:r w:rsidRPr="009B211A">
        <w:t xml:space="preserve">In this chapter the </w:t>
      </w:r>
      <w:r w:rsidR="00DB0E6B" w:rsidRPr="009B211A">
        <w:t xml:space="preserve">sustainability of the </w:t>
      </w:r>
      <w:r w:rsidR="00DD10B9" w:rsidRPr="009B211A">
        <w:t xml:space="preserve">benefits </w:t>
      </w:r>
      <w:r w:rsidR="008866D6" w:rsidRPr="009B211A">
        <w:t>from</w:t>
      </w:r>
      <w:r w:rsidR="00DD10B9" w:rsidRPr="009B211A">
        <w:t xml:space="preserve"> PASAI’s programs </w:t>
      </w:r>
      <w:r w:rsidR="00EC7C56" w:rsidRPr="009B211A">
        <w:t>within the SAIs</w:t>
      </w:r>
      <w:r w:rsidR="00315F53" w:rsidRPr="009B211A">
        <w:t xml:space="preserve"> and other pertinent institutions</w:t>
      </w:r>
      <w:r w:rsidR="008866D6" w:rsidRPr="009B211A">
        <w:t xml:space="preserve"> </w:t>
      </w:r>
      <w:r w:rsidR="00DB0E6B" w:rsidRPr="009B211A">
        <w:t xml:space="preserve">are first examined, followed by analysis of </w:t>
      </w:r>
      <w:r w:rsidR="00EC7C56" w:rsidRPr="009B211A">
        <w:t>whether</w:t>
      </w:r>
      <w:r w:rsidR="00E10F47" w:rsidRPr="009B211A">
        <w:t xml:space="preserve"> resources and political will in the SAIs and the region </w:t>
      </w:r>
      <w:r w:rsidR="00EC7C56" w:rsidRPr="009B211A">
        <w:t xml:space="preserve">are sufficient to </w:t>
      </w:r>
      <w:r w:rsidR="00E10F47" w:rsidRPr="009B211A">
        <w:t xml:space="preserve">sustain the </w:t>
      </w:r>
      <w:r w:rsidR="008866D6" w:rsidRPr="009B211A">
        <w:t>work of the</w:t>
      </w:r>
      <w:r w:rsidR="00E10F47" w:rsidRPr="009B211A">
        <w:t xml:space="preserve"> programs</w:t>
      </w:r>
      <w:r w:rsidR="00EC7C56" w:rsidRPr="009B211A">
        <w:t xml:space="preserve"> in the long-run. Finally, the adequacy of the Secretariat structure to </w:t>
      </w:r>
      <w:r w:rsidR="00EC7C56" w:rsidRPr="009B211A">
        <w:rPr>
          <w:rFonts w:cstheme="minorHAnsi"/>
          <w:bCs/>
        </w:rPr>
        <w:t>sustain the implementation of the PASAI strategy up to the conclusion of the strategy period</w:t>
      </w:r>
      <w:r w:rsidR="00EC7C56" w:rsidRPr="009B211A">
        <w:rPr>
          <w:bCs/>
        </w:rPr>
        <w:t xml:space="preserve"> is discussed. </w:t>
      </w:r>
    </w:p>
    <w:p w14:paraId="61E00E02" w14:textId="77777777" w:rsidR="00607AA3" w:rsidRPr="009B211A" w:rsidRDefault="00607AA3" w:rsidP="0031684E">
      <w:pPr>
        <w:pStyle w:val="Heading2"/>
        <w:rPr>
          <w:rFonts w:eastAsia="Times New Roman"/>
          <w:lang w:eastAsia="en-GB"/>
        </w:rPr>
      </w:pPr>
      <w:bookmarkStart w:id="119" w:name="_Toc530037602"/>
      <w:bookmarkStart w:id="120" w:name="_Toc530567688"/>
      <w:bookmarkStart w:id="121" w:name="_Toc5873470"/>
      <w:r w:rsidRPr="009B211A">
        <w:rPr>
          <w:rFonts w:eastAsia="Times New Roman"/>
          <w:lang w:eastAsia="en-GB"/>
        </w:rPr>
        <w:lastRenderedPageBreak/>
        <w:t>Sustainability of program results</w:t>
      </w:r>
      <w:bookmarkEnd w:id="119"/>
      <w:bookmarkEnd w:id="120"/>
      <w:bookmarkEnd w:id="121"/>
    </w:p>
    <w:p w14:paraId="6B865DC2" w14:textId="77777777" w:rsidR="00607AA3" w:rsidRPr="009B211A" w:rsidRDefault="00607AA3" w:rsidP="00B1336B">
      <w:pPr>
        <w:spacing w:after="60" w:line="240" w:lineRule="auto"/>
        <w:jc w:val="lowKashida"/>
        <w:rPr>
          <w:rFonts w:ascii="Calibri" w:eastAsia="Times New Roman" w:hAnsi="Calibri" w:cs="Calibri"/>
          <w:b/>
          <w:bCs/>
          <w:color w:val="000000"/>
          <w:lang w:eastAsia="en-GB"/>
        </w:rPr>
      </w:pPr>
      <w:r w:rsidRPr="009B211A">
        <w:t xml:space="preserve">This section addresses the following question in the TOR: </w:t>
      </w:r>
      <w:r w:rsidRPr="009B211A">
        <w:rPr>
          <w:b/>
          <w:bCs/>
        </w:rPr>
        <w:t>Has the program developed the capacity of SAIs and also of key stakeholders sufficiently to enable them to carry on the work of the program?</w:t>
      </w:r>
    </w:p>
    <w:p w14:paraId="1CC7BF0F" w14:textId="77777777" w:rsidR="00B32CD7" w:rsidRPr="00B32CD7" w:rsidRDefault="00B32CD7" w:rsidP="000A5617">
      <w:pPr>
        <w:pStyle w:val="ListParagraph"/>
        <w:rPr>
          <w:rFonts w:cstheme="minorHAnsi"/>
          <w:b/>
        </w:rPr>
      </w:pPr>
      <w:r w:rsidRPr="00B32CD7">
        <w:rPr>
          <w:rFonts w:cstheme="minorHAnsi"/>
          <w:b/>
        </w:rPr>
        <w:t xml:space="preserve">The </w:t>
      </w:r>
      <w:r w:rsidR="0059103A">
        <w:rPr>
          <w:rFonts w:cstheme="minorHAnsi"/>
          <w:b/>
        </w:rPr>
        <w:t xml:space="preserve">analysis </w:t>
      </w:r>
      <w:r w:rsidRPr="00B32CD7">
        <w:rPr>
          <w:rFonts w:cstheme="minorHAnsi"/>
          <w:b/>
        </w:rPr>
        <w:t xml:space="preserve">of achievement on outcome measures </w:t>
      </w:r>
      <w:r w:rsidR="0059103A">
        <w:rPr>
          <w:rFonts w:cstheme="minorHAnsi"/>
          <w:b/>
        </w:rPr>
        <w:t xml:space="preserve">shows that, </w:t>
      </w:r>
      <w:r w:rsidR="0059103A" w:rsidRPr="00B32CD7">
        <w:rPr>
          <w:rFonts w:cstheme="minorHAnsi"/>
          <w:b/>
        </w:rPr>
        <w:t>to date</w:t>
      </w:r>
      <w:r w:rsidR="0059103A">
        <w:rPr>
          <w:rFonts w:cstheme="minorHAnsi"/>
          <w:b/>
        </w:rPr>
        <w:t xml:space="preserve">, the sustainability of programs is weak in some areas and in many SAIs </w:t>
      </w:r>
      <w:r w:rsidR="0059103A" w:rsidRPr="0059103A">
        <w:rPr>
          <w:rFonts w:cstheme="minorHAnsi"/>
          <w:bCs/>
        </w:rPr>
        <w:t>(section 7.1 above).</w:t>
      </w:r>
      <w:r w:rsidR="0059103A">
        <w:rPr>
          <w:rFonts w:cstheme="minorHAnsi"/>
          <w:bCs/>
        </w:rPr>
        <w:t xml:space="preserve"> The sustainability of programs supporting and promoting SAI independence has produced sustainable results</w:t>
      </w:r>
      <w:r w:rsidR="00506C9E">
        <w:rPr>
          <w:rFonts w:cstheme="minorHAnsi"/>
          <w:bCs/>
        </w:rPr>
        <w:t xml:space="preserve"> (SPA1 and SPA2)</w:t>
      </w:r>
      <w:r w:rsidR="0059103A">
        <w:rPr>
          <w:rFonts w:cstheme="minorHAnsi"/>
          <w:bCs/>
        </w:rPr>
        <w:t xml:space="preserve">. The sustainability of </w:t>
      </w:r>
      <w:r w:rsidR="00E02482">
        <w:rPr>
          <w:rFonts w:cstheme="minorHAnsi"/>
          <w:bCs/>
        </w:rPr>
        <w:t xml:space="preserve">training programs </w:t>
      </w:r>
      <w:r w:rsidR="000A5617">
        <w:rPr>
          <w:rFonts w:cstheme="minorHAnsi"/>
          <w:bCs/>
        </w:rPr>
        <w:t xml:space="preserve">remains doubtful, as the data shows that the percentage of SAIs reaching the benchmark in the SAI PMF assessment is low in most areas. </w:t>
      </w:r>
    </w:p>
    <w:p w14:paraId="35F9655C" w14:textId="22E44186" w:rsidR="00607AA3" w:rsidRPr="007E0D15" w:rsidRDefault="00607AA3" w:rsidP="007E0D15">
      <w:pPr>
        <w:pStyle w:val="ListParagraph"/>
        <w:rPr>
          <w:rFonts w:cstheme="minorHAnsi"/>
          <w:bCs/>
        </w:rPr>
      </w:pPr>
      <w:r w:rsidRPr="009B211A">
        <w:rPr>
          <w:rFonts w:cstheme="minorHAnsi"/>
        </w:rPr>
        <w:t xml:space="preserve">Many stakeholders pinpoint various issues that challenge the sustainability of the support PASAI provides to members, </w:t>
      </w:r>
      <w:r w:rsidR="007E0D15">
        <w:rPr>
          <w:rFonts w:cstheme="minorHAnsi"/>
        </w:rPr>
        <w:t xml:space="preserve">some referring to </w:t>
      </w:r>
      <w:r w:rsidRPr="009B211A">
        <w:rPr>
          <w:rFonts w:cstheme="minorHAnsi"/>
        </w:rPr>
        <w:t xml:space="preserve">SAI independence and staff turnover rate. </w:t>
      </w:r>
      <w:r w:rsidRPr="009B211A">
        <w:t>SAI independence to recruit and deploy its own staff can affect the sustainability of PASAI’s programs when SAIs have no or little control over their human resources. Statistically, this is an issue for 35% of the SAIs in PASAI, most in Micronesi</w:t>
      </w:r>
      <w:r w:rsidR="007E0D15">
        <w:t>a. As shown in the graph below,</w:t>
      </w:r>
      <w:r w:rsidRPr="009B211A">
        <w:t xml:space="preserve"> 64% of the 17 SAIs that responded to this question in the survey have full or moderate control over their human resources. Compared to the other </w:t>
      </w:r>
      <w:r w:rsidR="00944A7D" w:rsidRPr="009B211A">
        <w:t xml:space="preserve">sub </w:t>
      </w:r>
      <w:r w:rsidRPr="009B211A">
        <w:t>regions, SAIs in Micronesia have the least independence in recruiting and deploying their staff.</w:t>
      </w:r>
    </w:p>
    <w:p w14:paraId="3BB25C21" w14:textId="77777777" w:rsidR="00054160" w:rsidRPr="009B211A" w:rsidRDefault="00054160" w:rsidP="00054160">
      <w:pPr>
        <w:pStyle w:val="Caption"/>
        <w:rPr>
          <w:rFonts w:cstheme="minorHAnsi"/>
          <w:bCs/>
        </w:rPr>
      </w:pPr>
      <w:bookmarkStart w:id="122" w:name="_Toc532819206"/>
      <w:bookmarkStart w:id="123" w:name="_Toc5873504"/>
      <w:r>
        <w:t xml:space="preserve">Figure </w:t>
      </w:r>
      <w:r>
        <w:fldChar w:fldCharType="begin"/>
      </w:r>
      <w:r>
        <w:instrText xml:space="preserve"> SEQ Figure \* ARABIC </w:instrText>
      </w:r>
      <w:r>
        <w:fldChar w:fldCharType="separate"/>
      </w:r>
      <w:r w:rsidR="00365BE6">
        <w:rPr>
          <w:noProof/>
        </w:rPr>
        <w:t>12</w:t>
      </w:r>
      <w:r>
        <w:fldChar w:fldCharType="end"/>
      </w:r>
      <w:r>
        <w:rPr>
          <w:lang w:val="en-US"/>
        </w:rPr>
        <w:t xml:space="preserve">: Percent </w:t>
      </w:r>
      <w:r w:rsidRPr="001F6591">
        <w:rPr>
          <w:lang w:val="en-US"/>
        </w:rPr>
        <w:t>of SAIs with own recruiting and deployment mechanism</w:t>
      </w:r>
      <w:bookmarkEnd w:id="122"/>
      <w:bookmarkEnd w:id="123"/>
    </w:p>
    <w:p w14:paraId="4485326F" w14:textId="77777777" w:rsidR="00607AA3" w:rsidRDefault="00607AA3" w:rsidP="00D11BC7">
      <w:pPr>
        <w:spacing w:after="0"/>
        <w:rPr>
          <w:rFonts w:cstheme="minorHAnsi"/>
        </w:rPr>
      </w:pPr>
      <w:r w:rsidRPr="009B211A">
        <w:rPr>
          <w:noProof/>
          <w:lang w:val="en-AU" w:eastAsia="en-AU"/>
        </w:rPr>
        <w:drawing>
          <wp:inline distT="0" distB="0" distL="0" distR="0" wp14:anchorId="08735342" wp14:editId="4B4DCFD6">
            <wp:extent cx="5731510" cy="1106658"/>
            <wp:effectExtent l="0" t="0" r="2540" b="177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4EC9B00" w14:textId="77777777" w:rsidR="00D11BC7" w:rsidRPr="009B211A" w:rsidRDefault="00D11BC7" w:rsidP="00D11BC7">
      <w:pPr>
        <w:jc w:val="center"/>
        <w:rPr>
          <w:rFonts w:cstheme="minorHAnsi"/>
        </w:rPr>
      </w:pPr>
      <w:r>
        <w:rPr>
          <w:rFonts w:cstheme="minorHAnsi"/>
        </w:rPr>
        <w:t>Source of data: 2017 INTOSAI Global Survey</w:t>
      </w:r>
    </w:p>
    <w:p w14:paraId="44031E33" w14:textId="29B27E55" w:rsidR="00607AA3" w:rsidRPr="007E3194" w:rsidRDefault="00607AA3" w:rsidP="00127570">
      <w:pPr>
        <w:pStyle w:val="ListParagraph"/>
        <w:rPr>
          <w:rFonts w:cstheme="minorHAnsi"/>
          <w:bCs/>
        </w:rPr>
      </w:pPr>
      <w:r w:rsidRPr="009B211A">
        <w:t xml:space="preserve">Difficulty in retaining staff can represent a challenge to sustainability of training when a significant number of SAI staff that have been trained by PASAI leave member organisations. There is no data showing to what extent staff that have been trained by PASAI left SAIs, and how long they remained </w:t>
      </w:r>
      <w:r w:rsidR="004E32B6">
        <w:t>with</w:t>
      </w:r>
      <w:r w:rsidRPr="009B211A">
        <w:t xml:space="preserve"> the SAIs before exiting. The existing data is about staff turnover in SAIs in PASAI, which can be an indication of possible loss of trained staff. The 2017 Global Survey results show that staff turnover in 65% of the SAIs in PASAI is at a good level, between 0% and 20%, as shows in the graph below. However, the results also show that for 18% of SAIs staff turnover is very high, from 40% to 80%, and that these SAIs are among all the three regions. </w:t>
      </w:r>
    </w:p>
    <w:p w14:paraId="46AA6424" w14:textId="77777777" w:rsidR="007E3194" w:rsidRPr="009B211A" w:rsidRDefault="007E3194" w:rsidP="007E3194">
      <w:pPr>
        <w:pStyle w:val="Caption"/>
        <w:rPr>
          <w:rFonts w:cstheme="minorHAnsi"/>
          <w:bCs/>
        </w:rPr>
      </w:pPr>
      <w:bookmarkStart w:id="124" w:name="_Toc532819207"/>
      <w:bookmarkStart w:id="125" w:name="_Toc5873505"/>
      <w:r>
        <w:t xml:space="preserve">Figure </w:t>
      </w:r>
      <w:r>
        <w:fldChar w:fldCharType="begin"/>
      </w:r>
      <w:r>
        <w:instrText xml:space="preserve"> SEQ Figure \* ARABIC </w:instrText>
      </w:r>
      <w:r>
        <w:fldChar w:fldCharType="separate"/>
      </w:r>
      <w:r w:rsidR="00365BE6">
        <w:rPr>
          <w:noProof/>
        </w:rPr>
        <w:t>13</w:t>
      </w:r>
      <w:r>
        <w:fldChar w:fldCharType="end"/>
      </w:r>
      <w:r>
        <w:rPr>
          <w:lang w:val="en-US"/>
        </w:rPr>
        <w:t>: Percent of</w:t>
      </w:r>
      <w:r w:rsidRPr="002A21F8">
        <w:rPr>
          <w:lang w:val="en-US"/>
        </w:rPr>
        <w:t xml:space="preserve"> staff turn-over in SAIs</w:t>
      </w:r>
      <w:r>
        <w:rPr>
          <w:lang w:val="en-US"/>
        </w:rPr>
        <w:t xml:space="preserve">, </w:t>
      </w:r>
      <w:r w:rsidRPr="002A21F8">
        <w:rPr>
          <w:lang w:val="en-US"/>
        </w:rPr>
        <w:t xml:space="preserve">2014 </w:t>
      </w:r>
      <w:r>
        <w:rPr>
          <w:lang w:val="en-US"/>
        </w:rPr>
        <w:t xml:space="preserve">to </w:t>
      </w:r>
      <w:r w:rsidRPr="002A21F8">
        <w:rPr>
          <w:lang w:val="en-US"/>
        </w:rPr>
        <w:t>2017</w:t>
      </w:r>
      <w:bookmarkEnd w:id="124"/>
      <w:bookmarkEnd w:id="125"/>
    </w:p>
    <w:p w14:paraId="11D09C36" w14:textId="77777777" w:rsidR="00607AA3" w:rsidRDefault="00607AA3" w:rsidP="00D11BC7">
      <w:pPr>
        <w:spacing w:after="0"/>
        <w:jc w:val="center"/>
      </w:pPr>
      <w:r w:rsidRPr="009B211A">
        <w:rPr>
          <w:noProof/>
          <w:lang w:val="en-AU" w:eastAsia="en-AU"/>
        </w:rPr>
        <w:drawing>
          <wp:inline distT="0" distB="0" distL="0" distR="0" wp14:anchorId="032B1BD0" wp14:editId="27D6B096">
            <wp:extent cx="5692140" cy="1082040"/>
            <wp:effectExtent l="0" t="0" r="381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B058303" w14:textId="77777777" w:rsidR="00D11BC7" w:rsidRPr="009B211A" w:rsidRDefault="00D11BC7" w:rsidP="00D11BC7">
      <w:pPr>
        <w:jc w:val="center"/>
        <w:rPr>
          <w:rFonts w:cstheme="minorHAnsi"/>
        </w:rPr>
      </w:pPr>
      <w:r>
        <w:rPr>
          <w:rFonts w:cstheme="minorHAnsi"/>
        </w:rPr>
        <w:t>Source of data: 2017 INTOSAI Global Survey</w:t>
      </w:r>
    </w:p>
    <w:p w14:paraId="6D7FB0D3" w14:textId="3FA555C0" w:rsidR="00607AA3" w:rsidRPr="009B211A" w:rsidRDefault="00607AA3" w:rsidP="00EB4D2F">
      <w:pPr>
        <w:pStyle w:val="ListParagraph"/>
        <w:rPr>
          <w:rFonts w:ascii="Calibri" w:eastAsia="Times New Roman" w:hAnsi="Calibri" w:cs="Calibri"/>
          <w:color w:val="000000"/>
          <w:lang w:eastAsia="en-GB"/>
        </w:rPr>
      </w:pPr>
      <w:r w:rsidRPr="009B211A">
        <w:rPr>
          <w:b/>
          <w:bCs/>
        </w:rPr>
        <w:t xml:space="preserve">The data indicates that, for most SAIs in PASAI, staff turnover and limitation </w:t>
      </w:r>
      <w:r w:rsidR="004E32B6">
        <w:rPr>
          <w:b/>
          <w:bCs/>
        </w:rPr>
        <w:t>of</w:t>
      </w:r>
      <w:r w:rsidRPr="009B211A">
        <w:rPr>
          <w:b/>
          <w:bCs/>
        </w:rPr>
        <w:t xml:space="preserve"> SAI independence to recruit and deploy staff do not seem to be significant factors challenging the sustainability of PASAI programs.</w:t>
      </w:r>
      <w:r w:rsidRPr="009B211A">
        <w:t xml:space="preserve"> However, it can be a significant challenge in a few SAIs. The </w:t>
      </w:r>
      <w:r w:rsidR="00EB4D2F" w:rsidRPr="009B211A">
        <w:t>data sho</w:t>
      </w:r>
      <w:r w:rsidR="007E0D15">
        <w:t>w</w:t>
      </w:r>
      <w:r w:rsidRPr="009B211A">
        <w:t xml:space="preserve">s that other issues can also have an impact on the sustainability of programs. </w:t>
      </w:r>
    </w:p>
    <w:p w14:paraId="56AF8B55" w14:textId="44D77C8B" w:rsidR="00607AA3" w:rsidRPr="009B211A" w:rsidRDefault="00607AA3" w:rsidP="00565082">
      <w:pPr>
        <w:pStyle w:val="ListParagraph"/>
        <w:rPr>
          <w:lang w:eastAsia="en-GB"/>
        </w:rPr>
      </w:pPr>
      <w:r w:rsidRPr="009B211A">
        <w:rPr>
          <w:lang w:eastAsia="en-GB"/>
        </w:rPr>
        <w:t>Overall, the information presented in this report from the analysis of the results of the SAI PMF assessments, quantitative data (</w:t>
      </w:r>
      <w:r w:rsidR="00565082">
        <w:rPr>
          <w:lang w:eastAsia="en-GB"/>
        </w:rPr>
        <w:t>INTOSAI G</w:t>
      </w:r>
      <w:r w:rsidRPr="009B211A">
        <w:rPr>
          <w:lang w:eastAsia="en-GB"/>
        </w:rPr>
        <w:t xml:space="preserve">lobal </w:t>
      </w:r>
      <w:r w:rsidR="00565082">
        <w:rPr>
          <w:lang w:eastAsia="en-GB"/>
        </w:rPr>
        <w:t>S</w:t>
      </w:r>
      <w:r w:rsidRPr="009B211A">
        <w:rPr>
          <w:lang w:eastAsia="en-GB"/>
        </w:rPr>
        <w:t xml:space="preserve">urvey and PEFA), and analysis the qualitative data </w:t>
      </w:r>
      <w:r w:rsidRPr="009B211A">
        <w:rPr>
          <w:lang w:eastAsia="en-GB"/>
        </w:rPr>
        <w:lastRenderedPageBreak/>
        <w:t xml:space="preserve">shows that SAIs in PASAI needs to focus on devising better strategies to more effectively </w:t>
      </w:r>
      <w:r w:rsidR="004E32B6">
        <w:rPr>
          <w:lang w:eastAsia="en-GB"/>
        </w:rPr>
        <w:t xml:space="preserve">use </w:t>
      </w:r>
      <w:r w:rsidRPr="009B211A">
        <w:rPr>
          <w:lang w:eastAsia="en-GB"/>
        </w:rPr>
        <w:t>the support they receive from PASAI and other partners to improve</w:t>
      </w:r>
      <w:r w:rsidR="000A5617">
        <w:rPr>
          <w:lang w:eastAsia="en-GB"/>
        </w:rPr>
        <w:t xml:space="preserve"> the coverage,</w:t>
      </w:r>
      <w:r w:rsidRPr="009B211A">
        <w:rPr>
          <w:lang w:eastAsia="en-GB"/>
        </w:rPr>
        <w:t xml:space="preserve"> quality and timeliness of audits and their contributions to improving accountability and transparency in their countries and in the region. </w:t>
      </w:r>
    </w:p>
    <w:p w14:paraId="27811F50" w14:textId="583AD0A6" w:rsidR="00607AA3" w:rsidRPr="009B211A" w:rsidRDefault="00607AA3" w:rsidP="000A5617">
      <w:pPr>
        <w:pStyle w:val="ListParagraph"/>
        <w:rPr>
          <w:lang w:eastAsia="en-GB"/>
        </w:rPr>
      </w:pPr>
      <w:r w:rsidRPr="009B211A">
        <w:rPr>
          <w:lang w:eastAsia="en-GB"/>
        </w:rPr>
        <w:t xml:space="preserve">The information </w:t>
      </w:r>
      <w:r w:rsidR="000B0FD2" w:rsidRPr="009B211A">
        <w:rPr>
          <w:lang w:eastAsia="en-GB"/>
        </w:rPr>
        <w:t>analysed</w:t>
      </w:r>
      <w:r w:rsidRPr="009B211A">
        <w:rPr>
          <w:lang w:eastAsia="en-GB"/>
        </w:rPr>
        <w:t xml:space="preserve"> and presented in the Effectiveness and Rel</w:t>
      </w:r>
      <w:r w:rsidR="000A5617">
        <w:rPr>
          <w:lang w:eastAsia="en-GB"/>
        </w:rPr>
        <w:t>evance chapters of this report</w:t>
      </w:r>
      <w:r w:rsidRPr="009B211A">
        <w:rPr>
          <w:lang w:eastAsia="en-GB"/>
        </w:rPr>
        <w:t xml:space="preserve"> indicate that there has been problems with the alignment between PASAI’s programs and design approaches and the context on the ground in many SAIs. </w:t>
      </w:r>
      <w:r w:rsidRPr="00565082">
        <w:rPr>
          <w:lang w:eastAsia="en-GB"/>
        </w:rPr>
        <w:t>These are areas that the PASAI partnership can address at this point and greatly improve the sustainability of programs and other t</w:t>
      </w:r>
      <w:r w:rsidR="00565082">
        <w:rPr>
          <w:lang w:eastAsia="en-GB"/>
        </w:rPr>
        <w:t>ypes of support moving forward.</w:t>
      </w:r>
      <w:r w:rsidR="000A5617">
        <w:rPr>
          <w:lang w:eastAsia="en-GB"/>
        </w:rPr>
        <w:t xml:space="preserve"> This is </w:t>
      </w:r>
      <w:r w:rsidR="004E32B6">
        <w:rPr>
          <w:lang w:eastAsia="en-GB"/>
        </w:rPr>
        <w:t>e</w:t>
      </w:r>
      <w:r w:rsidR="000A5617">
        <w:rPr>
          <w:lang w:eastAsia="en-GB"/>
        </w:rPr>
        <w:t xml:space="preserve">specially the case for regional and international programs. </w:t>
      </w:r>
    </w:p>
    <w:p w14:paraId="1F9AF4F7" w14:textId="77777777" w:rsidR="00607AA3" w:rsidRPr="009B211A" w:rsidRDefault="00607AA3" w:rsidP="009C3A51">
      <w:pPr>
        <w:pStyle w:val="ListParagraph"/>
        <w:rPr>
          <w:lang w:eastAsia="en-GB"/>
        </w:rPr>
      </w:pPr>
      <w:r w:rsidRPr="009B211A">
        <w:rPr>
          <w:lang w:eastAsia="en-GB"/>
        </w:rPr>
        <w:t>An analysis of the results of the SAI PMF assessments in PASAI can assist the Secretariat and members to better target the priority needs of SAIs using different approaches to cluster support. The Secretariat can pay more attention t</w:t>
      </w:r>
      <w:r w:rsidR="00565082">
        <w:rPr>
          <w:lang w:eastAsia="en-GB"/>
        </w:rPr>
        <w:t>o program planning and design</w:t>
      </w:r>
      <w:r w:rsidR="009C3A51">
        <w:rPr>
          <w:lang w:eastAsia="en-GB"/>
        </w:rPr>
        <w:t xml:space="preserve"> in order</w:t>
      </w:r>
      <w:r w:rsidRPr="009B211A">
        <w:rPr>
          <w:lang w:eastAsia="en-GB"/>
        </w:rPr>
        <w:t xml:space="preserve"> to make PASAI’s support more effective. Members should support the Secretariat’s efforts in moving towards a more strategic approach to utilizing resources available to PASAI. This means that PASAI cannot continue using “inclusiveness” the same way as it has been doing. To achieve a more effective and efficient operational mode, PASAI has to be inclusive in its strate</w:t>
      </w:r>
      <w:r w:rsidR="009C3A51">
        <w:rPr>
          <w:lang w:eastAsia="en-GB"/>
        </w:rPr>
        <w:t>gy but not necessarily include</w:t>
      </w:r>
      <w:r w:rsidRPr="009B211A">
        <w:rPr>
          <w:lang w:eastAsia="en-GB"/>
        </w:rPr>
        <w:t xml:space="preserve"> everyone in each of its activities. </w:t>
      </w:r>
      <w:r w:rsidR="00565082">
        <w:rPr>
          <w:lang w:eastAsia="en-GB"/>
        </w:rPr>
        <w:t>In this regard, m</w:t>
      </w:r>
      <w:r w:rsidRPr="009B211A">
        <w:rPr>
          <w:lang w:eastAsia="en-GB"/>
        </w:rPr>
        <w:t>ost stakeholders said they would support a prioritization model for PASAI</w:t>
      </w:r>
      <w:r w:rsidR="00565082">
        <w:rPr>
          <w:lang w:eastAsia="en-GB"/>
        </w:rPr>
        <w:t xml:space="preserve"> as well as cluster approach.</w:t>
      </w:r>
    </w:p>
    <w:p w14:paraId="16B4645A" w14:textId="63634619" w:rsidR="00607AA3" w:rsidRPr="009B211A" w:rsidRDefault="00607AA3" w:rsidP="00127570">
      <w:pPr>
        <w:pStyle w:val="ListParagraph"/>
        <w:rPr>
          <w:rFonts w:ascii="Calibri" w:eastAsia="Times New Roman" w:hAnsi="Calibri" w:cs="Calibri"/>
          <w:color w:val="000000"/>
          <w:lang w:eastAsia="en-GB"/>
        </w:rPr>
      </w:pPr>
      <w:r w:rsidRPr="009B211A">
        <w:t xml:space="preserve">Another two related factors limiting the sustainability of programs identified in this evaluation are limited management of capacity development in many SAIs and staff motivation. As shown in the table below, the analysis of SAI PMF assessments show that most SAIs in PASAI need </w:t>
      </w:r>
      <w:r w:rsidR="004E32B6">
        <w:t xml:space="preserve">to </w:t>
      </w:r>
      <w:r w:rsidRPr="009B211A">
        <w:t xml:space="preserve">more accurately identify their priority needs and better manage efforts to improve their capacities and capabilities in these areas. </w:t>
      </w:r>
    </w:p>
    <w:tbl>
      <w:tblPr>
        <w:tblW w:w="8505"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276"/>
        <w:gridCol w:w="4454"/>
        <w:gridCol w:w="2775"/>
      </w:tblGrid>
      <w:tr w:rsidR="00607AA3" w:rsidRPr="009B211A" w14:paraId="5C0BBB22" w14:textId="77777777" w:rsidTr="00D75BD5">
        <w:trPr>
          <w:trHeight w:val="288"/>
          <w:jc w:val="center"/>
        </w:trPr>
        <w:tc>
          <w:tcPr>
            <w:tcW w:w="1276" w:type="dxa"/>
            <w:shd w:val="clear" w:color="auto" w:fill="auto"/>
            <w:noWrap/>
            <w:vAlign w:val="bottom"/>
            <w:hideMark/>
          </w:tcPr>
          <w:p w14:paraId="217A8226" w14:textId="77777777" w:rsidR="00607AA3" w:rsidRPr="009B211A" w:rsidRDefault="00607AA3" w:rsidP="00D75BD5">
            <w:pPr>
              <w:spacing w:after="0" w:line="240" w:lineRule="auto"/>
              <w:jc w:val="center"/>
              <w:rPr>
                <w:rFonts w:ascii="Calibri" w:eastAsia="Times New Roman" w:hAnsi="Calibri" w:cs="Calibri"/>
                <w:b/>
                <w:bCs/>
                <w:color w:val="4472C4"/>
                <w:lang w:eastAsia="en-GB"/>
              </w:rPr>
            </w:pPr>
            <w:r w:rsidRPr="009B211A">
              <w:rPr>
                <w:rFonts w:ascii="Calibri" w:eastAsia="Times New Roman" w:hAnsi="Calibri" w:cs="Calibri"/>
                <w:b/>
                <w:bCs/>
                <w:color w:val="4472C4"/>
                <w:lang w:eastAsia="en-GB"/>
              </w:rPr>
              <w:t>Domain B</w:t>
            </w:r>
          </w:p>
        </w:tc>
        <w:tc>
          <w:tcPr>
            <w:tcW w:w="4454" w:type="dxa"/>
            <w:shd w:val="clear" w:color="auto" w:fill="auto"/>
            <w:noWrap/>
            <w:vAlign w:val="bottom"/>
            <w:hideMark/>
          </w:tcPr>
          <w:p w14:paraId="73DFC125" w14:textId="77777777" w:rsidR="00607AA3" w:rsidRPr="009B211A" w:rsidRDefault="00607AA3" w:rsidP="00D75BD5">
            <w:pPr>
              <w:spacing w:after="0" w:line="240" w:lineRule="auto"/>
              <w:rPr>
                <w:rFonts w:ascii="Calibri" w:eastAsia="Times New Roman" w:hAnsi="Calibri" w:cs="Calibri"/>
                <w:b/>
                <w:bCs/>
                <w:color w:val="4472C4"/>
                <w:lang w:eastAsia="en-GB"/>
              </w:rPr>
            </w:pPr>
            <w:r w:rsidRPr="009B211A">
              <w:rPr>
                <w:rFonts w:ascii="Calibri" w:eastAsia="Times New Roman" w:hAnsi="Calibri" w:cs="Calibri"/>
                <w:b/>
                <w:bCs/>
                <w:color w:val="4472C4"/>
                <w:lang w:eastAsia="en-GB"/>
              </w:rPr>
              <w:t>Internal Governance and Ethics</w:t>
            </w:r>
          </w:p>
        </w:tc>
        <w:tc>
          <w:tcPr>
            <w:tcW w:w="2775" w:type="dxa"/>
            <w:shd w:val="clear" w:color="auto" w:fill="auto"/>
            <w:noWrap/>
            <w:vAlign w:val="bottom"/>
            <w:hideMark/>
          </w:tcPr>
          <w:p w14:paraId="6A01A45F" w14:textId="77777777" w:rsidR="00607AA3" w:rsidRPr="009B211A" w:rsidRDefault="00607AA3" w:rsidP="00D75BD5">
            <w:pPr>
              <w:spacing w:after="0" w:line="240" w:lineRule="auto"/>
              <w:rPr>
                <w:rFonts w:ascii="Calibri" w:eastAsia="Times New Roman" w:hAnsi="Calibri" w:cs="Calibri"/>
                <w:b/>
                <w:bCs/>
                <w:color w:val="4472C4"/>
                <w:lang w:eastAsia="en-GB"/>
              </w:rPr>
            </w:pPr>
            <w:r w:rsidRPr="009B211A">
              <w:rPr>
                <w:rFonts w:ascii="Calibri" w:eastAsia="Times New Roman" w:hAnsi="Calibri" w:cs="Calibri"/>
                <w:b/>
                <w:bCs/>
                <w:color w:val="4472C4"/>
                <w:lang w:eastAsia="en-GB"/>
              </w:rPr>
              <w:t>% of SAIs scoring 2 or less</w:t>
            </w:r>
          </w:p>
        </w:tc>
      </w:tr>
      <w:tr w:rsidR="00607AA3" w:rsidRPr="009B211A" w14:paraId="2C610AD5" w14:textId="77777777" w:rsidTr="00D75BD5">
        <w:trPr>
          <w:trHeight w:val="288"/>
          <w:jc w:val="center"/>
        </w:trPr>
        <w:tc>
          <w:tcPr>
            <w:tcW w:w="1276" w:type="dxa"/>
            <w:shd w:val="clear" w:color="auto" w:fill="auto"/>
            <w:noWrap/>
            <w:vAlign w:val="bottom"/>
            <w:hideMark/>
          </w:tcPr>
          <w:p w14:paraId="4916F366"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SAI-3</w:t>
            </w:r>
          </w:p>
        </w:tc>
        <w:tc>
          <w:tcPr>
            <w:tcW w:w="4454" w:type="dxa"/>
            <w:shd w:val="clear" w:color="auto" w:fill="auto"/>
            <w:noWrap/>
            <w:vAlign w:val="bottom"/>
            <w:hideMark/>
          </w:tcPr>
          <w:p w14:paraId="1084670D" w14:textId="77777777" w:rsidR="00607AA3" w:rsidRPr="009B211A" w:rsidRDefault="00607AA3" w:rsidP="00D75BD5">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Strategic Planning Cycle</w:t>
            </w:r>
          </w:p>
        </w:tc>
        <w:tc>
          <w:tcPr>
            <w:tcW w:w="2775" w:type="dxa"/>
            <w:shd w:val="clear" w:color="auto" w:fill="auto"/>
            <w:noWrap/>
            <w:vAlign w:val="center"/>
            <w:hideMark/>
          </w:tcPr>
          <w:p w14:paraId="42720CC7"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90%</w:t>
            </w:r>
          </w:p>
        </w:tc>
      </w:tr>
      <w:tr w:rsidR="00607AA3" w:rsidRPr="009B211A" w14:paraId="19AFE9BE" w14:textId="77777777" w:rsidTr="00D75BD5">
        <w:trPr>
          <w:trHeight w:val="288"/>
          <w:jc w:val="center"/>
        </w:trPr>
        <w:tc>
          <w:tcPr>
            <w:tcW w:w="1276" w:type="dxa"/>
            <w:shd w:val="clear" w:color="auto" w:fill="auto"/>
            <w:noWrap/>
            <w:vAlign w:val="bottom"/>
            <w:hideMark/>
          </w:tcPr>
          <w:p w14:paraId="21E94D5F" w14:textId="77777777" w:rsidR="00607AA3" w:rsidRPr="009B211A" w:rsidRDefault="00607AA3" w:rsidP="00D75BD5">
            <w:pPr>
              <w:spacing w:after="0" w:line="240" w:lineRule="auto"/>
              <w:jc w:val="center"/>
              <w:rPr>
                <w:rFonts w:ascii="Calibri" w:eastAsia="Times New Roman" w:hAnsi="Calibri" w:cs="Calibri"/>
                <w:b/>
                <w:bCs/>
                <w:color w:val="4472C4"/>
                <w:lang w:eastAsia="en-GB"/>
              </w:rPr>
            </w:pPr>
            <w:r w:rsidRPr="009B211A">
              <w:rPr>
                <w:rFonts w:ascii="Calibri" w:eastAsia="Times New Roman" w:hAnsi="Calibri" w:cs="Calibri"/>
                <w:b/>
                <w:bCs/>
                <w:color w:val="4472C4"/>
                <w:lang w:eastAsia="en-GB"/>
              </w:rPr>
              <w:t>Domain E</w:t>
            </w:r>
          </w:p>
        </w:tc>
        <w:tc>
          <w:tcPr>
            <w:tcW w:w="4454" w:type="dxa"/>
            <w:shd w:val="clear" w:color="auto" w:fill="auto"/>
            <w:noWrap/>
            <w:vAlign w:val="bottom"/>
            <w:hideMark/>
          </w:tcPr>
          <w:p w14:paraId="0E49EDA3" w14:textId="77777777" w:rsidR="00607AA3" w:rsidRPr="009B211A" w:rsidRDefault="00607AA3" w:rsidP="00D75BD5">
            <w:pPr>
              <w:spacing w:after="0" w:line="240" w:lineRule="auto"/>
              <w:rPr>
                <w:rFonts w:ascii="Calibri" w:eastAsia="Times New Roman" w:hAnsi="Calibri" w:cs="Calibri"/>
                <w:b/>
                <w:bCs/>
                <w:color w:val="4472C4"/>
                <w:lang w:eastAsia="en-GB"/>
              </w:rPr>
            </w:pPr>
            <w:r w:rsidRPr="009B211A">
              <w:rPr>
                <w:rFonts w:ascii="Calibri" w:eastAsia="Times New Roman" w:hAnsi="Calibri" w:cs="Calibri"/>
                <w:b/>
                <w:bCs/>
                <w:color w:val="4472C4"/>
                <w:lang w:eastAsia="en-GB"/>
              </w:rPr>
              <w:t>Human Resources and Training</w:t>
            </w:r>
          </w:p>
        </w:tc>
        <w:tc>
          <w:tcPr>
            <w:tcW w:w="2775" w:type="dxa"/>
            <w:shd w:val="clear" w:color="auto" w:fill="auto"/>
            <w:noWrap/>
            <w:vAlign w:val="center"/>
            <w:hideMark/>
          </w:tcPr>
          <w:p w14:paraId="452E3B90" w14:textId="77777777" w:rsidR="00607AA3" w:rsidRPr="009B211A" w:rsidRDefault="00607AA3" w:rsidP="00D75BD5">
            <w:pPr>
              <w:spacing w:after="0" w:line="240" w:lineRule="auto"/>
              <w:jc w:val="center"/>
              <w:rPr>
                <w:rFonts w:ascii="Calibri" w:eastAsia="Times New Roman" w:hAnsi="Calibri" w:cs="Calibri"/>
                <w:b/>
                <w:bCs/>
                <w:color w:val="4472C4"/>
                <w:lang w:eastAsia="en-GB"/>
              </w:rPr>
            </w:pPr>
          </w:p>
        </w:tc>
      </w:tr>
      <w:tr w:rsidR="00607AA3" w:rsidRPr="009B211A" w14:paraId="14CFE288" w14:textId="77777777" w:rsidTr="00D75BD5">
        <w:trPr>
          <w:trHeight w:val="288"/>
          <w:jc w:val="center"/>
        </w:trPr>
        <w:tc>
          <w:tcPr>
            <w:tcW w:w="1276" w:type="dxa"/>
            <w:shd w:val="clear" w:color="auto" w:fill="auto"/>
            <w:noWrap/>
            <w:vAlign w:val="bottom"/>
            <w:hideMark/>
          </w:tcPr>
          <w:p w14:paraId="0CA6DD1E"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SAI-22</w:t>
            </w:r>
          </w:p>
        </w:tc>
        <w:tc>
          <w:tcPr>
            <w:tcW w:w="4454" w:type="dxa"/>
            <w:shd w:val="clear" w:color="auto" w:fill="auto"/>
            <w:noWrap/>
            <w:vAlign w:val="bottom"/>
            <w:hideMark/>
          </w:tcPr>
          <w:p w14:paraId="787D7920" w14:textId="77777777" w:rsidR="00607AA3" w:rsidRPr="009B211A" w:rsidRDefault="00607AA3" w:rsidP="00D75BD5">
            <w:pPr>
              <w:spacing w:after="0" w:line="240" w:lineRule="auto"/>
              <w:rPr>
                <w:rFonts w:ascii="Calibri" w:eastAsia="Times New Roman" w:hAnsi="Calibri" w:cs="Calibri"/>
                <w:color w:val="000000"/>
                <w:lang w:eastAsia="en-GB"/>
              </w:rPr>
            </w:pPr>
            <w:r w:rsidRPr="009B211A">
              <w:rPr>
                <w:rFonts w:ascii="Calibri" w:eastAsia="Times New Roman" w:hAnsi="Calibri" w:cs="Calibri"/>
                <w:color w:val="000000"/>
                <w:lang w:eastAsia="en-GB"/>
              </w:rPr>
              <w:t>Human Resources Management</w:t>
            </w:r>
          </w:p>
        </w:tc>
        <w:tc>
          <w:tcPr>
            <w:tcW w:w="2775" w:type="dxa"/>
            <w:shd w:val="clear" w:color="auto" w:fill="auto"/>
            <w:noWrap/>
            <w:vAlign w:val="center"/>
            <w:hideMark/>
          </w:tcPr>
          <w:p w14:paraId="009CA76E"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90%</w:t>
            </w:r>
          </w:p>
        </w:tc>
      </w:tr>
      <w:tr w:rsidR="00607AA3" w:rsidRPr="009B211A" w14:paraId="2FFC0E2B" w14:textId="77777777" w:rsidTr="00D75BD5">
        <w:trPr>
          <w:trHeight w:val="288"/>
          <w:jc w:val="center"/>
        </w:trPr>
        <w:tc>
          <w:tcPr>
            <w:tcW w:w="1276" w:type="dxa"/>
            <w:shd w:val="clear" w:color="auto" w:fill="auto"/>
            <w:noWrap/>
            <w:vAlign w:val="bottom"/>
            <w:hideMark/>
          </w:tcPr>
          <w:p w14:paraId="06323E66"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SAI-23</w:t>
            </w:r>
          </w:p>
        </w:tc>
        <w:tc>
          <w:tcPr>
            <w:tcW w:w="4454" w:type="dxa"/>
            <w:shd w:val="clear" w:color="auto" w:fill="auto"/>
            <w:noWrap/>
            <w:vAlign w:val="bottom"/>
            <w:hideMark/>
          </w:tcPr>
          <w:p w14:paraId="50907681" w14:textId="77777777" w:rsidR="00607AA3" w:rsidRPr="009B211A" w:rsidRDefault="00607AA3" w:rsidP="00D75BD5">
            <w:pPr>
              <w:spacing w:after="0" w:line="240" w:lineRule="auto"/>
              <w:rPr>
                <w:rFonts w:ascii="Calibri" w:eastAsia="Times New Roman" w:hAnsi="Calibri" w:cs="Calibri"/>
                <w:lang w:eastAsia="en-GB"/>
              </w:rPr>
            </w:pPr>
            <w:r w:rsidRPr="009B211A">
              <w:rPr>
                <w:rFonts w:ascii="Calibri" w:eastAsia="Times New Roman" w:hAnsi="Calibri" w:cs="Calibri"/>
                <w:lang w:eastAsia="en-GB"/>
              </w:rPr>
              <w:t>Professional Development and Training</w:t>
            </w:r>
          </w:p>
        </w:tc>
        <w:tc>
          <w:tcPr>
            <w:tcW w:w="2775" w:type="dxa"/>
            <w:shd w:val="clear" w:color="auto" w:fill="auto"/>
            <w:noWrap/>
            <w:vAlign w:val="center"/>
            <w:hideMark/>
          </w:tcPr>
          <w:p w14:paraId="511F11D6" w14:textId="77777777" w:rsidR="00607AA3" w:rsidRPr="009B211A" w:rsidRDefault="00607AA3" w:rsidP="00D75BD5">
            <w:pPr>
              <w:spacing w:after="0" w:line="240" w:lineRule="auto"/>
              <w:jc w:val="center"/>
              <w:rPr>
                <w:rFonts w:ascii="Calibri" w:eastAsia="Times New Roman" w:hAnsi="Calibri" w:cs="Calibri"/>
                <w:color w:val="000000"/>
                <w:lang w:eastAsia="en-GB"/>
              </w:rPr>
            </w:pPr>
            <w:r w:rsidRPr="009B211A">
              <w:rPr>
                <w:rFonts w:ascii="Calibri" w:eastAsia="Times New Roman" w:hAnsi="Calibri" w:cs="Calibri"/>
                <w:color w:val="000000"/>
                <w:lang w:eastAsia="en-GB"/>
              </w:rPr>
              <w:t>80%</w:t>
            </w:r>
          </w:p>
        </w:tc>
      </w:tr>
    </w:tbl>
    <w:p w14:paraId="73B84FC6" w14:textId="77777777" w:rsidR="00607AA3" w:rsidRPr="009B211A" w:rsidRDefault="00607AA3" w:rsidP="000C185F">
      <w:pPr>
        <w:rPr>
          <w:lang w:eastAsia="en-GB"/>
        </w:rPr>
      </w:pPr>
    </w:p>
    <w:p w14:paraId="00D95C10" w14:textId="57287C8C" w:rsidR="00607AA3" w:rsidRPr="007E3194" w:rsidRDefault="00607AA3" w:rsidP="008F077A">
      <w:pPr>
        <w:pStyle w:val="ListParagraph"/>
        <w:rPr>
          <w:rFonts w:ascii="Calibri" w:eastAsia="Times New Roman" w:hAnsi="Calibri" w:cs="Calibri"/>
          <w:color w:val="000000"/>
          <w:lang w:eastAsia="en-GB"/>
        </w:rPr>
      </w:pPr>
      <w:r w:rsidRPr="009B211A">
        <w:t xml:space="preserve">Once SAIs improve the way they identify their priority needs, they should improve the management of capacity development. As shown in the graph below, in the 2017 </w:t>
      </w:r>
      <w:r w:rsidR="008F077A">
        <w:t xml:space="preserve">INTOSAI </w:t>
      </w:r>
      <w:r w:rsidRPr="009B211A">
        <w:t>Global Survey, over half of the SAIs in PASAI (53%) confirmed that they develop and implement a training plan for their staff, including leadership training for management staff. However, qualitative and quantitative information indicates that in most SAIs the management of support received from PASAI and other partners are not being managed in ways that can significantly impact the capabilities of SAIs.</w:t>
      </w:r>
    </w:p>
    <w:p w14:paraId="2DAD927A" w14:textId="77777777" w:rsidR="007E3194" w:rsidRPr="009B211A" w:rsidRDefault="007E3194" w:rsidP="007E3194">
      <w:pPr>
        <w:pStyle w:val="Caption"/>
        <w:rPr>
          <w:rFonts w:ascii="Calibri" w:eastAsia="Times New Roman" w:hAnsi="Calibri" w:cs="Calibri"/>
          <w:color w:val="000000"/>
          <w:lang w:eastAsia="en-GB"/>
        </w:rPr>
      </w:pPr>
      <w:bookmarkStart w:id="126" w:name="_Toc532819208"/>
      <w:bookmarkStart w:id="127" w:name="_Toc5873506"/>
      <w:r>
        <w:t xml:space="preserve">Figure </w:t>
      </w:r>
      <w:r>
        <w:fldChar w:fldCharType="begin"/>
      </w:r>
      <w:r>
        <w:instrText xml:space="preserve"> SEQ Figure \* ARABIC </w:instrText>
      </w:r>
      <w:r>
        <w:fldChar w:fldCharType="separate"/>
      </w:r>
      <w:r w:rsidR="00365BE6">
        <w:rPr>
          <w:noProof/>
        </w:rPr>
        <w:t>14</w:t>
      </w:r>
      <w:r>
        <w:fldChar w:fldCharType="end"/>
      </w:r>
      <w:r>
        <w:rPr>
          <w:lang w:val="en-US"/>
        </w:rPr>
        <w:t xml:space="preserve">: Percent </w:t>
      </w:r>
      <w:r w:rsidRPr="00601F43">
        <w:rPr>
          <w:lang w:val="en-US"/>
        </w:rPr>
        <w:t>of SAIs that</w:t>
      </w:r>
      <w:r>
        <w:rPr>
          <w:lang w:val="en-US"/>
        </w:rPr>
        <w:t xml:space="preserve"> </w:t>
      </w:r>
      <w:r w:rsidRPr="00601F43">
        <w:rPr>
          <w:lang w:val="en-US"/>
        </w:rPr>
        <w:t>develop and implement a training plan</w:t>
      </w:r>
      <w:bookmarkEnd w:id="126"/>
      <w:bookmarkEnd w:id="127"/>
    </w:p>
    <w:p w14:paraId="76D922CB" w14:textId="77777777" w:rsidR="00607AA3" w:rsidRDefault="00607AA3" w:rsidP="00D11BC7">
      <w:pPr>
        <w:jc w:val="center"/>
        <w:rPr>
          <w:rFonts w:ascii="Calibri" w:eastAsia="Times New Roman" w:hAnsi="Calibri" w:cs="Calibri"/>
          <w:color w:val="000000"/>
          <w:lang w:eastAsia="en-GB"/>
        </w:rPr>
      </w:pPr>
      <w:r w:rsidRPr="009B211A">
        <w:rPr>
          <w:noProof/>
          <w:lang w:val="en-AU" w:eastAsia="en-AU"/>
        </w:rPr>
        <w:drawing>
          <wp:inline distT="0" distB="0" distL="0" distR="0" wp14:anchorId="724142E8" wp14:editId="4CB0BC03">
            <wp:extent cx="5036820" cy="1207770"/>
            <wp:effectExtent l="0" t="0" r="11430" b="1143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18AE3D" w14:textId="1F7DA146" w:rsidR="00607AA3" w:rsidRDefault="00607AA3" w:rsidP="00127570">
      <w:pPr>
        <w:pStyle w:val="ListParagraph"/>
        <w:rPr>
          <w:lang w:eastAsia="en-GB"/>
        </w:rPr>
      </w:pPr>
      <w:r w:rsidRPr="009B211A">
        <w:rPr>
          <w:lang w:eastAsia="en-GB"/>
        </w:rPr>
        <w:t xml:space="preserve">In the 2017 </w:t>
      </w:r>
      <w:r w:rsidR="008F077A">
        <w:rPr>
          <w:lang w:eastAsia="en-GB"/>
        </w:rPr>
        <w:t xml:space="preserve">INTOSAI </w:t>
      </w:r>
      <w:r w:rsidRPr="009B211A">
        <w:rPr>
          <w:lang w:eastAsia="en-GB"/>
        </w:rPr>
        <w:t xml:space="preserve">Global Survey, 94% of the SAIs reported that external training courses are one of the most </w:t>
      </w:r>
      <w:r w:rsidR="004E32B6">
        <w:rPr>
          <w:lang w:eastAsia="en-GB"/>
        </w:rPr>
        <w:t xml:space="preserve">common </w:t>
      </w:r>
      <w:r w:rsidRPr="009B211A">
        <w:rPr>
          <w:lang w:eastAsia="en-GB"/>
        </w:rPr>
        <w:t xml:space="preserve">means they used to train their staff. This includes training provided by PASAI and other partners. The ability of SAIs to make best use of support from PASAI and partners would be to ensure that, in most instances, improvements in staff capabilities is transferred to the SAI. </w:t>
      </w:r>
    </w:p>
    <w:p w14:paraId="64E105FE" w14:textId="77777777" w:rsidR="007E3194" w:rsidRPr="009B211A" w:rsidRDefault="007E3194" w:rsidP="007E3194">
      <w:pPr>
        <w:pStyle w:val="Caption"/>
        <w:rPr>
          <w:lang w:eastAsia="en-GB"/>
        </w:rPr>
      </w:pPr>
      <w:bookmarkStart w:id="128" w:name="_Toc532819209"/>
      <w:bookmarkStart w:id="129" w:name="_Toc5873507"/>
      <w:r>
        <w:lastRenderedPageBreak/>
        <w:t xml:space="preserve">Figure </w:t>
      </w:r>
      <w:r>
        <w:fldChar w:fldCharType="begin"/>
      </w:r>
      <w:r>
        <w:instrText xml:space="preserve"> SEQ Figure \* ARABIC </w:instrText>
      </w:r>
      <w:r>
        <w:fldChar w:fldCharType="separate"/>
      </w:r>
      <w:r w:rsidR="00365BE6">
        <w:rPr>
          <w:noProof/>
        </w:rPr>
        <w:t>15</w:t>
      </w:r>
      <w:r>
        <w:fldChar w:fldCharType="end"/>
      </w:r>
      <w:r>
        <w:rPr>
          <w:lang w:val="en-US"/>
        </w:rPr>
        <w:t>: T</w:t>
      </w:r>
      <w:r w:rsidRPr="00565A0A">
        <w:rPr>
          <w:lang w:val="en-US"/>
        </w:rPr>
        <w:t>raining approaches</w:t>
      </w:r>
      <w:r>
        <w:rPr>
          <w:lang w:val="en-US"/>
        </w:rPr>
        <w:t xml:space="preserve"> SAIs use</w:t>
      </w:r>
      <w:bookmarkEnd w:id="128"/>
      <w:bookmarkEnd w:id="129"/>
    </w:p>
    <w:p w14:paraId="27AFC515" w14:textId="77777777" w:rsidR="00607AA3" w:rsidRPr="009B211A" w:rsidRDefault="00607AA3" w:rsidP="000C185F">
      <w:pPr>
        <w:rPr>
          <w:rFonts w:ascii="Calibri" w:eastAsia="Times New Roman" w:hAnsi="Calibri" w:cs="Calibri"/>
          <w:color w:val="000000"/>
          <w:lang w:eastAsia="en-GB"/>
        </w:rPr>
      </w:pPr>
      <w:r w:rsidRPr="009B211A">
        <w:rPr>
          <w:noProof/>
          <w:lang w:val="en-AU" w:eastAsia="en-AU"/>
        </w:rPr>
        <w:drawing>
          <wp:inline distT="0" distB="0" distL="0" distR="0" wp14:anchorId="33299123" wp14:editId="5CB1C195">
            <wp:extent cx="5731510" cy="1341120"/>
            <wp:effectExtent l="0" t="0" r="254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287F03" w14:textId="31A0C296" w:rsidR="00607AA3" w:rsidRDefault="00607AA3" w:rsidP="00127570">
      <w:pPr>
        <w:pStyle w:val="ListParagraph"/>
        <w:rPr>
          <w:lang w:eastAsia="en-GB"/>
        </w:rPr>
      </w:pPr>
      <w:r w:rsidRPr="009B211A">
        <w:t>As show</w:t>
      </w:r>
      <w:r w:rsidR="004E32B6">
        <w:t>n</w:t>
      </w:r>
      <w:r w:rsidRPr="009B211A">
        <w:t xml:space="preserve"> in the graph below, the results of the 2017 </w:t>
      </w:r>
      <w:r w:rsidR="008F077A">
        <w:t xml:space="preserve">INTOSAI </w:t>
      </w:r>
      <w:r w:rsidRPr="009B211A">
        <w:t xml:space="preserve">Global Survey shows that the </w:t>
      </w:r>
      <w:r w:rsidRPr="009B211A">
        <w:rPr>
          <w:lang w:eastAsia="en-GB"/>
        </w:rPr>
        <w:t>most utilized approach SAIs use for staff to transfer knowledge and skills from participation in external capacity development programs</w:t>
      </w:r>
      <w:r w:rsidRPr="009B211A">
        <w:t xml:space="preserve"> is ‘staff to run a presentation about the training experience to peers’. The qualitative data shows that this is the case in some SAIs, sometimes, while in other SAIs there is no mechanism applied to transfer knowledge and skills. The graph below also shows that Heads of SAI and senior management in many SAIs leave the responsibility for following up, or not, on programs to staff. However, staff can attempt to train peers through on-the-job training, but has no authority to change neither the standards used in the SAI nor the audit practices of others. </w:t>
      </w:r>
      <w:r w:rsidRPr="009B211A">
        <w:rPr>
          <w:lang w:eastAsia="en-GB"/>
        </w:rPr>
        <w:t xml:space="preserve">It is management role to ensure SAIs have induction programs, updated manuals, that quality control system are existing and followed and that quality assurance practices are carried out. </w:t>
      </w:r>
    </w:p>
    <w:p w14:paraId="359D5B66" w14:textId="77777777" w:rsidR="007E3194" w:rsidRPr="009B211A" w:rsidRDefault="007E3194" w:rsidP="007E3194">
      <w:pPr>
        <w:pStyle w:val="Caption"/>
        <w:rPr>
          <w:lang w:eastAsia="en-GB"/>
        </w:rPr>
      </w:pPr>
      <w:bookmarkStart w:id="130" w:name="_Toc532819210"/>
      <w:bookmarkStart w:id="131" w:name="_Toc5873508"/>
      <w:r>
        <w:t xml:space="preserve">Figure </w:t>
      </w:r>
      <w:r>
        <w:fldChar w:fldCharType="begin"/>
      </w:r>
      <w:r>
        <w:instrText xml:space="preserve"> SEQ Figure \* ARABIC </w:instrText>
      </w:r>
      <w:r>
        <w:fldChar w:fldCharType="separate"/>
      </w:r>
      <w:r w:rsidR="00365BE6">
        <w:rPr>
          <w:noProof/>
        </w:rPr>
        <w:t>16</w:t>
      </w:r>
      <w:r>
        <w:fldChar w:fldCharType="end"/>
      </w:r>
      <w:r>
        <w:rPr>
          <w:lang w:val="en-US"/>
        </w:rPr>
        <w:t>: A</w:t>
      </w:r>
      <w:r w:rsidRPr="004D1710">
        <w:rPr>
          <w:lang w:val="en-US"/>
        </w:rPr>
        <w:t>pproach</w:t>
      </w:r>
      <w:r>
        <w:rPr>
          <w:lang w:val="en-US"/>
        </w:rPr>
        <w:t>es</w:t>
      </w:r>
      <w:r w:rsidRPr="004D1710">
        <w:rPr>
          <w:lang w:val="en-US"/>
        </w:rPr>
        <w:t xml:space="preserve"> SAIs </w:t>
      </w:r>
      <w:r>
        <w:rPr>
          <w:lang w:val="en-US"/>
        </w:rPr>
        <w:t xml:space="preserve">use </w:t>
      </w:r>
      <w:r w:rsidRPr="004D1710">
        <w:rPr>
          <w:lang w:val="en-US"/>
        </w:rPr>
        <w:t>to transfer knowledge and skill</w:t>
      </w:r>
      <w:r>
        <w:rPr>
          <w:lang w:val="en-US"/>
        </w:rPr>
        <w:t>s from participation in program</w:t>
      </w:r>
      <w:r w:rsidRPr="004D1710">
        <w:rPr>
          <w:lang w:val="en-US"/>
        </w:rPr>
        <w:t>s</w:t>
      </w:r>
      <w:bookmarkEnd w:id="130"/>
      <w:bookmarkEnd w:id="131"/>
    </w:p>
    <w:p w14:paraId="70C83291" w14:textId="77777777" w:rsidR="00607AA3" w:rsidRPr="009B211A" w:rsidRDefault="00607AA3" w:rsidP="00607AA3">
      <w:pPr>
        <w:spacing w:before="120"/>
      </w:pPr>
      <w:r w:rsidRPr="009B211A">
        <w:rPr>
          <w:noProof/>
          <w:lang w:val="en-AU" w:eastAsia="en-AU"/>
        </w:rPr>
        <w:drawing>
          <wp:inline distT="0" distB="0" distL="0" distR="0" wp14:anchorId="2A5C511D" wp14:editId="32A09329">
            <wp:extent cx="5731510" cy="1867535"/>
            <wp:effectExtent l="0" t="0" r="254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B48CEB3" w14:textId="77777777" w:rsidR="00607AA3" w:rsidRPr="009B211A" w:rsidRDefault="00607AA3" w:rsidP="009C3A51">
      <w:pPr>
        <w:pStyle w:val="ListParagraph"/>
        <w:rPr>
          <w:rFonts w:ascii="Calibri" w:eastAsia="Times New Roman" w:hAnsi="Calibri" w:cs="Calibri"/>
          <w:color w:val="000000"/>
          <w:lang w:eastAsia="en-GB"/>
        </w:rPr>
      </w:pPr>
      <w:r w:rsidRPr="009B211A">
        <w:t>As previously mentioned in this report, in some of PASAI’</w:t>
      </w:r>
      <w:r w:rsidR="00274A14">
        <w:t>s programs participants produce</w:t>
      </w:r>
      <w:r w:rsidRPr="009B211A">
        <w:t xml:space="preserve"> an “action plan’, which specify measures to mainstream </w:t>
      </w:r>
      <w:r w:rsidR="00274A14" w:rsidRPr="009B211A">
        <w:t xml:space="preserve">into their SAI </w:t>
      </w:r>
      <w:r w:rsidR="00274A14">
        <w:t xml:space="preserve">the </w:t>
      </w:r>
      <w:r w:rsidRPr="009B211A">
        <w:t>knowledge, practices and/or tools acquire</w:t>
      </w:r>
      <w:r w:rsidR="00274A14">
        <w:t>d</w:t>
      </w:r>
      <w:r w:rsidRPr="009B211A">
        <w:t xml:space="preserve"> during the program. These action plans are prepared by program participant</w:t>
      </w:r>
      <w:r w:rsidR="00274A14">
        <w:t>s</w:t>
      </w:r>
      <w:r w:rsidRPr="009B211A">
        <w:t xml:space="preserve"> to be given to Heads of SAIs and/or a member of senior management team to follow up. It is an instrument that PASAI uses some times to facilitate the sustainability of programs. According to stakeholders consulted, </w:t>
      </w:r>
      <w:r w:rsidR="00274A14">
        <w:t xml:space="preserve">the great majority of </w:t>
      </w:r>
      <w:r w:rsidRPr="009B211A">
        <w:t xml:space="preserve">Heads of SAI do not follow up on action plans. The lack of follow up on the action plans or any other instrument signals to staff a lack of leadership for change and becomes a demotivating factor. PASAI does not follow on the action plans as the Secretariat has very limited resources to do so. Ultimately, it is the responsibility of SAIs to follow up on PASAI’s programs. </w:t>
      </w:r>
    </w:p>
    <w:p w14:paraId="432E83C4" w14:textId="19D1B983" w:rsidR="00607AA3" w:rsidRPr="009B211A" w:rsidRDefault="00607AA3" w:rsidP="00127570">
      <w:pPr>
        <w:pStyle w:val="ListParagraph"/>
        <w:rPr>
          <w:lang w:eastAsia="en-GB"/>
        </w:rPr>
      </w:pPr>
      <w:r w:rsidRPr="009B211A">
        <w:rPr>
          <w:lang w:eastAsia="en-GB"/>
        </w:rPr>
        <w:t xml:space="preserve">Some stakeholders stated that the high number of activities and programs SAIs participate represents a challenge for the sustainability of results from programs. They noted that too much attention is being re-directed from the core business of SAIs to participation in programs, </w:t>
      </w:r>
      <w:r w:rsidR="004E32B6">
        <w:rPr>
          <w:lang w:eastAsia="en-GB"/>
        </w:rPr>
        <w:t>t</w:t>
      </w:r>
      <w:r w:rsidRPr="009B211A">
        <w:rPr>
          <w:lang w:eastAsia="en-GB"/>
        </w:rPr>
        <w:t>hat represented a challenge to the achievement of PASAI’s strategic objectives, particularly improving the quality and timeliness of audits. Heads of SAI need to consider at which point participation in programs add</w:t>
      </w:r>
      <w:r w:rsidR="004E32B6">
        <w:rPr>
          <w:lang w:eastAsia="en-GB"/>
        </w:rPr>
        <w:t>s</w:t>
      </w:r>
      <w:r w:rsidRPr="009B211A">
        <w:rPr>
          <w:lang w:eastAsia="en-GB"/>
        </w:rPr>
        <w:t xml:space="preserve"> more risk to the SAI than value.</w:t>
      </w:r>
    </w:p>
    <w:p w14:paraId="6A81CEC4" w14:textId="77777777" w:rsidR="00607AA3" w:rsidRPr="009B211A" w:rsidRDefault="00607AA3" w:rsidP="00127570">
      <w:pPr>
        <w:pStyle w:val="ListParagraph"/>
        <w:rPr>
          <w:lang w:eastAsia="en-GB"/>
        </w:rPr>
      </w:pPr>
      <w:r w:rsidRPr="009B211A">
        <w:rPr>
          <w:lang w:eastAsia="en-GB"/>
        </w:rPr>
        <w:t xml:space="preserve">Some stakeholders mentioned that increasing support to SAI’s management would contribute to the sustainability of PASAI’s support. They note that PASAI programs have been focusing more on </w:t>
      </w:r>
      <w:r w:rsidRPr="009B211A">
        <w:rPr>
          <w:lang w:eastAsia="en-GB"/>
        </w:rPr>
        <w:lastRenderedPageBreak/>
        <w:t>technical rather than management issues. The implementation of the SAI PMF and the SPMR program, which are both directed at management issues, is a step in the direction of a more strategic approach to enable SAIs to better identify and manage their capacity development. It is too early to assess whether these programs will yield sustainable results.</w:t>
      </w:r>
    </w:p>
    <w:p w14:paraId="10E629DF" w14:textId="77777777" w:rsidR="00607AA3" w:rsidRPr="009B211A" w:rsidRDefault="00607AA3" w:rsidP="0031684E">
      <w:pPr>
        <w:pStyle w:val="Heading2"/>
        <w:rPr>
          <w:rFonts w:eastAsia="Times New Roman"/>
          <w:lang w:eastAsia="en-GB"/>
        </w:rPr>
      </w:pPr>
      <w:bookmarkStart w:id="132" w:name="_Toc530037603"/>
      <w:bookmarkStart w:id="133" w:name="_Toc530567689"/>
      <w:bookmarkStart w:id="134" w:name="_Toc5873471"/>
      <w:r w:rsidRPr="009B211A">
        <w:rPr>
          <w:rFonts w:eastAsia="Times New Roman"/>
          <w:lang w:eastAsia="en-GB"/>
        </w:rPr>
        <w:t>R</w:t>
      </w:r>
      <w:r w:rsidRPr="009B211A">
        <w:t>esources and political will</w:t>
      </w:r>
      <w:bookmarkEnd w:id="132"/>
      <w:bookmarkEnd w:id="133"/>
      <w:bookmarkEnd w:id="134"/>
    </w:p>
    <w:p w14:paraId="68E0FC5E" w14:textId="77777777" w:rsidR="00607AA3" w:rsidRPr="009B211A" w:rsidRDefault="00607AA3" w:rsidP="000C185F">
      <w:pPr>
        <w:rPr>
          <w:rFonts w:ascii="Calibri" w:eastAsia="Times New Roman" w:hAnsi="Calibri" w:cs="Calibri"/>
          <w:color w:val="000000"/>
          <w:lang w:eastAsia="en-GB"/>
        </w:rPr>
      </w:pPr>
      <w:r w:rsidRPr="009B211A">
        <w:t xml:space="preserve">This section addresses the following question in the TOR: </w:t>
      </w:r>
      <w:r w:rsidRPr="009B211A">
        <w:rPr>
          <w:b/>
          <w:bCs/>
        </w:rPr>
        <w:t>Are there sufficient resources and political will in the SAIs and the region, including donors, to sustain the work of the program?</w:t>
      </w:r>
    </w:p>
    <w:p w14:paraId="1A3E905F" w14:textId="77777777" w:rsidR="00607AA3" w:rsidRPr="009B211A" w:rsidRDefault="00607AA3" w:rsidP="00127570">
      <w:pPr>
        <w:pStyle w:val="ListParagraph"/>
        <w:rPr>
          <w:lang w:eastAsia="en-GB"/>
        </w:rPr>
      </w:pPr>
      <w:r w:rsidRPr="009B211A">
        <w:rPr>
          <w:b/>
          <w:bCs/>
          <w:lang w:eastAsia="en-GB"/>
        </w:rPr>
        <w:t>PASAI has strong support from a number of stakeholders</w:t>
      </w:r>
      <w:r w:rsidRPr="009B211A">
        <w:rPr>
          <w:lang w:eastAsia="en-GB"/>
        </w:rPr>
        <w:t xml:space="preserve">. Members legitimize, participate and regard PASAI as a relevant and needed organisation and partnership. The spread of twinning cooperation in the region has been strengthening and deepening the partnership and complementing PASAI’s activities in ways that support the implementation of PASAI’s Strategic Plan 2014-2024. </w:t>
      </w:r>
    </w:p>
    <w:p w14:paraId="6D354767" w14:textId="77777777" w:rsidR="00430EA7" w:rsidRPr="009B211A" w:rsidRDefault="00430EA7" w:rsidP="00430EA7">
      <w:pPr>
        <w:pStyle w:val="ListParagraph"/>
      </w:pPr>
      <w:r w:rsidRPr="009B211A">
        <w:rPr>
          <w:b/>
          <w:bCs/>
        </w:rPr>
        <w:t xml:space="preserve">The Secretariat and partnership made of PASAI a well-recognized organisation </w:t>
      </w:r>
      <w:r w:rsidRPr="009B211A">
        <w:t>among SAIs and many organisations working for the advancement of accountability and transparency in the Pacific region. The Secretariat has been identifying its work to delineate its niche (support to SAIs) and mandate. Member SAIs, donors and regional partners have shown strong support to the organisation and its Secretariat. This support is shown though participation in the PASAI Congress and other activities throughout the year. It is also shown though funding the organisation and providing feedback to its performance.</w:t>
      </w:r>
    </w:p>
    <w:p w14:paraId="300131C8" w14:textId="0931677C" w:rsidR="00607AA3" w:rsidRPr="009B211A" w:rsidRDefault="00607AA3" w:rsidP="005E671A">
      <w:pPr>
        <w:pStyle w:val="ListParagraph"/>
        <w:rPr>
          <w:lang w:eastAsia="en-GB"/>
        </w:rPr>
      </w:pPr>
      <w:r w:rsidRPr="009B211A">
        <w:rPr>
          <w:b/>
          <w:bCs/>
          <w:lang w:eastAsia="en-GB"/>
        </w:rPr>
        <w:t>Many development partners support the objectives of the organisation</w:t>
      </w:r>
      <w:r w:rsidR="00430EA7" w:rsidRPr="009B211A">
        <w:rPr>
          <w:b/>
          <w:bCs/>
          <w:lang w:eastAsia="en-GB"/>
        </w:rPr>
        <w:t xml:space="preserve">, but consider the </w:t>
      </w:r>
      <w:r w:rsidR="00430EA7" w:rsidRPr="009B211A">
        <w:rPr>
          <w:b/>
          <w:bCs/>
        </w:rPr>
        <w:t>sustainability of results</w:t>
      </w:r>
      <w:r w:rsidR="00430EA7" w:rsidRPr="009B211A">
        <w:rPr>
          <w:b/>
          <w:bCs/>
          <w:lang w:eastAsia="en-GB"/>
        </w:rPr>
        <w:t xml:space="preserve"> its greatest challenge</w:t>
      </w:r>
      <w:r w:rsidRPr="009B211A">
        <w:rPr>
          <w:b/>
          <w:bCs/>
          <w:lang w:eastAsia="en-GB"/>
        </w:rPr>
        <w:t>.</w:t>
      </w:r>
      <w:r w:rsidRPr="009B211A">
        <w:rPr>
          <w:lang w:eastAsia="en-GB"/>
        </w:rPr>
        <w:t xml:space="preserve"> There seems to be no plan to end or decrease the support to PASAI. In fact, some believe that support to PASAI has the potential to increase if the organisation adopts a more strategic approach to both implementing the strategic plan and to increase its resources base. The same applies to support to member SAIs in a bilateral or trilateral basis.</w:t>
      </w:r>
      <w:r w:rsidRPr="009B211A">
        <w:rPr>
          <w:rStyle w:val="FootnoteReference"/>
          <w:rFonts w:ascii="Calibri" w:eastAsia="Times New Roman" w:hAnsi="Calibri" w:cs="Calibri"/>
          <w:bCs/>
          <w:color w:val="000000"/>
          <w:lang w:eastAsia="en-GB"/>
        </w:rPr>
        <w:footnoteReference w:id="48"/>
      </w:r>
      <w:r w:rsidRPr="009B211A">
        <w:rPr>
          <w:lang w:eastAsia="en-GB"/>
        </w:rPr>
        <w:t xml:space="preserve"> For some donors, </w:t>
      </w:r>
      <w:r w:rsidR="005E671A">
        <w:t xml:space="preserve">another </w:t>
      </w:r>
      <w:r w:rsidRPr="009B211A">
        <w:t xml:space="preserve">challenge PASAI faces is </w:t>
      </w:r>
      <w:r w:rsidR="004E32B6">
        <w:t xml:space="preserve">its </w:t>
      </w:r>
      <w:r w:rsidRPr="009B211A">
        <w:t>ability to innovate the organisation to produce sustainable results at SAI level.</w:t>
      </w:r>
    </w:p>
    <w:p w14:paraId="38DF86C5" w14:textId="26A38F17" w:rsidR="00607AA3" w:rsidRPr="009B211A" w:rsidRDefault="00607AA3" w:rsidP="00127570">
      <w:pPr>
        <w:pStyle w:val="ListParagraph"/>
        <w:rPr>
          <w:rFonts w:ascii="Calibri" w:eastAsia="Times New Roman" w:hAnsi="Calibri" w:cs="Calibri"/>
          <w:color w:val="000000"/>
          <w:lang w:eastAsia="en-GB"/>
        </w:rPr>
      </w:pPr>
      <w:r w:rsidRPr="009B211A">
        <w:t>Regional leaders, through the Pacific Island Forum, seek to progress accountability and transparency through frameworks such as the Public Financial Management roadmap</w:t>
      </w:r>
      <w:r w:rsidR="004E32B6">
        <w:t>s</w:t>
      </w:r>
      <w:r w:rsidRPr="009B211A">
        <w:t xml:space="preserve">. PASAI has recently supported such </w:t>
      </w:r>
      <w:r w:rsidR="004E32B6">
        <w:t xml:space="preserve">an </w:t>
      </w:r>
      <w:r w:rsidRPr="009B211A">
        <w:t xml:space="preserve">initiative in Tonga. However, it is too early to assess whether this technical and political initiative will impact how business is done in individual countries and in the Pacific region. </w:t>
      </w:r>
    </w:p>
    <w:p w14:paraId="7242077C" w14:textId="77777777" w:rsidR="00607AA3" w:rsidRPr="009B211A" w:rsidRDefault="00607AA3" w:rsidP="00580231">
      <w:pPr>
        <w:pStyle w:val="ListParagraph"/>
        <w:rPr>
          <w:rFonts w:ascii="Calibri" w:eastAsia="Times New Roman" w:hAnsi="Calibri" w:cs="Calibri"/>
          <w:color w:val="000000"/>
          <w:lang w:eastAsia="en-GB"/>
        </w:rPr>
      </w:pPr>
      <w:r w:rsidRPr="009B211A">
        <w:t xml:space="preserve">Some stakeholders think there is political will to improve governance in some member countries but not in others. Likewise, they think there is political will to improve SAI’s contributions to transparency and accountability in some countries but not in others. The </w:t>
      </w:r>
      <w:r w:rsidRPr="009B211A">
        <w:rPr>
          <w:rFonts w:cstheme="minorHAnsi"/>
        </w:rPr>
        <w:t xml:space="preserve">sustainability of the PASAI’s strategic objectives depends on the developments of SAIs in </w:t>
      </w:r>
      <w:r w:rsidR="00580231" w:rsidRPr="009B211A">
        <w:rPr>
          <w:rFonts w:cstheme="minorHAnsi"/>
        </w:rPr>
        <w:t xml:space="preserve">all </w:t>
      </w:r>
      <w:r w:rsidRPr="009B211A">
        <w:rPr>
          <w:rFonts w:cstheme="minorHAnsi"/>
        </w:rPr>
        <w:t>countries</w:t>
      </w:r>
      <w:r w:rsidR="00580231" w:rsidRPr="009B211A">
        <w:rPr>
          <w:rFonts w:cstheme="minorHAnsi"/>
        </w:rPr>
        <w:t xml:space="preserve">, including </w:t>
      </w:r>
      <w:r w:rsidRPr="009B211A">
        <w:rPr>
          <w:rFonts w:cstheme="minorHAnsi"/>
        </w:rPr>
        <w:t>where there is insufficient political will to improve governance.</w:t>
      </w:r>
    </w:p>
    <w:p w14:paraId="6A260AAB" w14:textId="6BB5397F" w:rsidR="00607AA3" w:rsidRPr="009B211A" w:rsidRDefault="00607AA3" w:rsidP="005E671A">
      <w:pPr>
        <w:pStyle w:val="ListParagraph"/>
        <w:rPr>
          <w:rFonts w:ascii="Calibri" w:eastAsia="Times New Roman" w:hAnsi="Calibri" w:cs="Calibri"/>
          <w:color w:val="000000"/>
          <w:lang w:eastAsia="en-GB"/>
        </w:rPr>
      </w:pPr>
      <w:r w:rsidRPr="009B211A">
        <w:rPr>
          <w:b/>
          <w:bCs/>
        </w:rPr>
        <w:t xml:space="preserve">The information </w:t>
      </w:r>
      <w:r w:rsidR="00D67B62" w:rsidRPr="009B211A">
        <w:rPr>
          <w:b/>
          <w:bCs/>
        </w:rPr>
        <w:t>analysed</w:t>
      </w:r>
      <w:r w:rsidRPr="009B211A">
        <w:rPr>
          <w:b/>
          <w:bCs/>
        </w:rPr>
        <w:t xml:space="preserve"> in this review also indicates that political will to improve accountability and transparency differ in countries across the regions, but </w:t>
      </w:r>
      <w:r w:rsidR="004E32B6">
        <w:rPr>
          <w:b/>
          <w:bCs/>
        </w:rPr>
        <w:t xml:space="preserve">is </w:t>
      </w:r>
      <w:r w:rsidRPr="009B211A">
        <w:rPr>
          <w:b/>
          <w:bCs/>
        </w:rPr>
        <w:t xml:space="preserve">weak in </w:t>
      </w:r>
      <w:r w:rsidRPr="005E671A">
        <w:rPr>
          <w:b/>
          <w:bCs/>
        </w:rPr>
        <w:t>many</w:t>
      </w:r>
      <w:r w:rsidRPr="009B211A">
        <w:t xml:space="preserve">. In 2015, the Accountability and Transparency Report noted that </w:t>
      </w:r>
      <w:r w:rsidRPr="009B211A">
        <w:rPr>
          <w:rFonts w:cstheme="minorHAnsi"/>
        </w:rPr>
        <w:t xml:space="preserve">not much had changed in the intervening four years since its first study and report in 2011. The key message that came from the 2015 </w:t>
      </w:r>
      <w:r w:rsidR="005E671A">
        <w:rPr>
          <w:rFonts w:cstheme="minorHAnsi"/>
        </w:rPr>
        <w:t xml:space="preserve">study </w:t>
      </w:r>
      <w:r w:rsidRPr="009B211A">
        <w:rPr>
          <w:rFonts w:cstheme="minorHAnsi"/>
        </w:rPr>
        <w:t xml:space="preserve">was “that the primary way for SAIs to have an impact on transparency and accountability is that SAIs must lead by example”. </w:t>
      </w:r>
    </w:p>
    <w:p w14:paraId="50742E3E" w14:textId="7DAA77E8" w:rsidR="00607AA3" w:rsidRPr="009B211A" w:rsidRDefault="00607AA3" w:rsidP="000304B9">
      <w:pPr>
        <w:pStyle w:val="ListParagraph"/>
        <w:rPr>
          <w:rFonts w:ascii="Calibri" w:eastAsia="Times New Roman" w:hAnsi="Calibri" w:cs="Calibri"/>
          <w:color w:val="000000"/>
          <w:lang w:eastAsia="en-GB"/>
        </w:rPr>
      </w:pPr>
      <w:r w:rsidRPr="009B211A">
        <w:rPr>
          <w:b/>
          <w:bCs/>
        </w:rPr>
        <w:t>The find</w:t>
      </w:r>
      <w:r w:rsidR="004E32B6">
        <w:rPr>
          <w:b/>
          <w:bCs/>
        </w:rPr>
        <w:t>ing</w:t>
      </w:r>
      <w:r w:rsidRPr="009B211A">
        <w:rPr>
          <w:b/>
          <w:bCs/>
        </w:rPr>
        <w:t xml:space="preserve"> in </w:t>
      </w:r>
      <w:r w:rsidR="004E32B6">
        <w:rPr>
          <w:b/>
          <w:bCs/>
        </w:rPr>
        <w:t xml:space="preserve">this </w:t>
      </w:r>
      <w:r w:rsidRPr="009B211A">
        <w:rPr>
          <w:b/>
          <w:bCs/>
        </w:rPr>
        <w:t xml:space="preserve">2018 </w:t>
      </w:r>
      <w:r w:rsidR="004E32B6">
        <w:rPr>
          <w:b/>
          <w:bCs/>
        </w:rPr>
        <w:t xml:space="preserve">review </w:t>
      </w:r>
      <w:r w:rsidRPr="009B211A">
        <w:rPr>
          <w:b/>
          <w:bCs/>
        </w:rPr>
        <w:t>is that accountability and transparency in the region turned towards a negative trend.</w:t>
      </w:r>
      <w:r w:rsidR="00E6187B" w:rsidRPr="00991D74">
        <w:rPr>
          <w:rStyle w:val="FootnoteReference"/>
        </w:rPr>
        <w:footnoteReference w:id="49"/>
      </w:r>
      <w:r w:rsidRPr="00991D74">
        <w:t xml:space="preserve"> </w:t>
      </w:r>
      <w:r w:rsidR="000304B9">
        <w:t xml:space="preserve">It is also worth noting that this trend happened not only in PASAI, but </w:t>
      </w:r>
      <w:r w:rsidR="00991D74">
        <w:t xml:space="preserve">on </w:t>
      </w:r>
      <w:r w:rsidR="000304B9">
        <w:lastRenderedPageBreak/>
        <w:t>global level.</w:t>
      </w:r>
      <w:r w:rsidR="00991D74">
        <w:rPr>
          <w:rStyle w:val="FootnoteReference"/>
        </w:rPr>
        <w:footnoteReference w:id="50"/>
      </w:r>
      <w:r w:rsidR="000304B9">
        <w:t xml:space="preserve"> </w:t>
      </w:r>
      <w:r w:rsidRPr="009B211A">
        <w:t>The key message coming in 2018 is for PASAI to define what “leading by example” mean for the PASAI partnership. This entail a cultural discussion about roles and responsibilities within PASAI and possible changes in the dynamics of the partnership in guiding the organisation. This evaluation finds that there is sufficient drive among stakeholder for organizational change, meaning PASAI becoming mo</w:t>
      </w:r>
      <w:r w:rsidR="00F2789D" w:rsidRPr="009B211A">
        <w:t>re transparent and accountable, including members becoming more accountable to the sustainability of PASAI’s support.</w:t>
      </w:r>
    </w:p>
    <w:p w14:paraId="141EDE7D" w14:textId="77777777" w:rsidR="00607AA3" w:rsidRPr="009B211A" w:rsidRDefault="00607AA3" w:rsidP="00F15AB6">
      <w:pPr>
        <w:pStyle w:val="Heading1"/>
        <w:spacing w:after="0" w:line="259" w:lineRule="auto"/>
        <w:ind w:left="720"/>
      </w:pPr>
      <w:bookmarkStart w:id="135" w:name="_Toc530567691"/>
      <w:bookmarkStart w:id="136" w:name="_Toc5873472"/>
      <w:r w:rsidRPr="009B211A">
        <w:t>Conclusions</w:t>
      </w:r>
      <w:bookmarkEnd w:id="135"/>
      <w:bookmarkEnd w:id="136"/>
    </w:p>
    <w:p w14:paraId="7F4A0C57" w14:textId="5356CEF3" w:rsidR="002472D5" w:rsidRPr="009B211A" w:rsidRDefault="002472D5" w:rsidP="005D2DBB">
      <w:r w:rsidRPr="009B211A">
        <w:t xml:space="preserve">This chapter presents the evaluation team’s conclusions derived from the </w:t>
      </w:r>
      <w:r w:rsidR="002C6553" w:rsidRPr="002C6553">
        <w:t xml:space="preserve">evidence and analysis </w:t>
      </w:r>
      <w:r w:rsidR="005D2DBB">
        <w:t xml:space="preserve">of </w:t>
      </w:r>
      <w:r w:rsidRPr="009B211A">
        <w:t>findings presented in this report.</w:t>
      </w:r>
      <w:r w:rsidR="002C6553">
        <w:t xml:space="preserve"> </w:t>
      </w:r>
    </w:p>
    <w:p w14:paraId="56C868E1" w14:textId="77777777" w:rsidR="005D73FF" w:rsidRPr="009B211A" w:rsidRDefault="005D73FF" w:rsidP="0043437F">
      <w:pPr>
        <w:pStyle w:val="ListParagraph"/>
        <w:rPr>
          <w:lang w:eastAsia="en-GB"/>
        </w:rPr>
      </w:pPr>
      <w:bookmarkStart w:id="137" w:name="_Toc531702190"/>
      <w:r w:rsidRPr="009B211A">
        <w:rPr>
          <w:rFonts w:cstheme="minorHAnsi"/>
        </w:rPr>
        <w:t>Previous studies conduct</w:t>
      </w:r>
      <w:r w:rsidR="007E37A1">
        <w:rPr>
          <w:rFonts w:cstheme="minorHAnsi"/>
        </w:rPr>
        <w:t>ed by PASAI and its donors show</w:t>
      </w:r>
      <w:r w:rsidRPr="009B211A">
        <w:rPr>
          <w:rFonts w:cstheme="minorHAnsi"/>
        </w:rPr>
        <w:t xml:space="preserve"> that </w:t>
      </w:r>
      <w:r w:rsidRPr="009B211A">
        <w:t>accountability and transparency in the Pacific region has been weak since 2009.</w:t>
      </w:r>
      <w:r w:rsidRPr="009B211A">
        <w:rPr>
          <w:rStyle w:val="FootnoteReference"/>
        </w:rPr>
        <w:footnoteReference w:id="51"/>
      </w:r>
      <w:r w:rsidRPr="009B211A">
        <w:t xml:space="preserve"> The 2015 report on Accountability and Transparency</w:t>
      </w:r>
      <w:r w:rsidR="0043437F">
        <w:t xml:space="preserve">, commissioned by PASAI, </w:t>
      </w:r>
      <w:r w:rsidRPr="009B211A">
        <w:t xml:space="preserve">found that </w:t>
      </w:r>
      <w:r w:rsidRPr="009B211A">
        <w:rPr>
          <w:rFonts w:cstheme="minorHAnsi"/>
        </w:rPr>
        <w:t xml:space="preserve">not much changed in the intervening four years, since the 2011 report. </w:t>
      </w:r>
      <w:r w:rsidRPr="009B211A">
        <w:t xml:space="preserve">The information analysed in this evaluation indicates that political will to improve accountability and transparency differ in countries across the regions, but weak in many. The finding emphasized the need to reinvigorate and strengthen the ‘accountability and transparency chain’ in the Pacific region, involving all pertinent institutions, including SAIs. </w:t>
      </w:r>
    </w:p>
    <w:p w14:paraId="616C6291" w14:textId="77777777" w:rsidR="005D73FF" w:rsidRDefault="005D73FF" w:rsidP="00890C43">
      <w:pPr>
        <w:pStyle w:val="ListParagraph"/>
        <w:rPr>
          <w:lang w:eastAsia="en-GB"/>
        </w:rPr>
      </w:pPr>
      <w:r w:rsidRPr="009B211A">
        <w:t xml:space="preserve">Since the inception of its Strategic Plan 2014-2024, PASAI has already made progress in delivering some changes in </w:t>
      </w:r>
      <w:r w:rsidR="00890C43">
        <w:t>SAIs</w:t>
      </w:r>
      <w:r w:rsidRPr="009B211A">
        <w:t xml:space="preserve"> and has the potential to make further contributions by 2024. </w:t>
      </w:r>
      <w:r w:rsidR="00BF13CD">
        <w:t>However, t</w:t>
      </w:r>
      <w:r w:rsidRPr="009B211A">
        <w:t xml:space="preserve">he strategic plan is overambitious compared to resources available to the </w:t>
      </w:r>
      <w:r w:rsidR="00890C43">
        <w:t>organisation and within members</w:t>
      </w:r>
      <w:r w:rsidRPr="009B211A">
        <w:t xml:space="preserve">. </w:t>
      </w:r>
      <w:r w:rsidR="00A65C3E">
        <w:t>Shortcomings in planning and i</w:t>
      </w:r>
      <w:r w:rsidRPr="009B211A">
        <w:t>nsufficient follow up by SAIs on support r</w:t>
      </w:r>
      <w:r w:rsidR="00890C43">
        <w:t>eceived challenge</w:t>
      </w:r>
      <w:r w:rsidRPr="009B211A">
        <w:t xml:space="preserve"> the sustainability of results. </w:t>
      </w:r>
      <w:r w:rsidR="00BF13CD" w:rsidRPr="009B211A">
        <w:t>Yet</w:t>
      </w:r>
      <w:r w:rsidRPr="009B211A">
        <w:t xml:space="preserve">, PASAI members show firm appreciation for the importance of the </w:t>
      </w:r>
      <w:r w:rsidR="007E37A1">
        <w:t>organisation</w:t>
      </w:r>
      <w:r w:rsidRPr="009B211A">
        <w:t xml:space="preserve"> and most understand that changes in the dynamics of the partnership is needed to enable PASAI to more fully deliver on its potentials. </w:t>
      </w:r>
    </w:p>
    <w:p w14:paraId="160E44EC" w14:textId="77777777" w:rsidR="008E2757" w:rsidRPr="009B211A" w:rsidRDefault="008E2757" w:rsidP="008E2757">
      <w:pPr>
        <w:jc w:val="lowKashida"/>
        <w:rPr>
          <w:b/>
          <w:bCs/>
          <w:color w:val="365F91" w:themeColor="accent1" w:themeShade="BF"/>
        </w:rPr>
      </w:pPr>
      <w:r w:rsidRPr="009B211A">
        <w:rPr>
          <w:b/>
          <w:bCs/>
          <w:color w:val="365F91" w:themeColor="accent1" w:themeShade="BF"/>
        </w:rPr>
        <w:t>PASAI’s Theory of Change</w:t>
      </w:r>
    </w:p>
    <w:p w14:paraId="3C76C8F5" w14:textId="28D27E9E" w:rsidR="0050446B" w:rsidRDefault="0050446B" w:rsidP="00562FBD">
      <w:pPr>
        <w:pStyle w:val="ListParagraph"/>
        <w:rPr>
          <w:lang w:eastAsia="en-GB"/>
        </w:rPr>
      </w:pPr>
      <w:r>
        <w:rPr>
          <w:lang w:eastAsia="en-GB"/>
        </w:rPr>
        <w:t>PASAI’s ToC predicts that c</w:t>
      </w:r>
      <w:r w:rsidRPr="0050446B">
        <w:rPr>
          <w:lang w:eastAsia="en-GB"/>
        </w:rPr>
        <w:t>ooperation</w:t>
      </w:r>
      <w:r>
        <w:rPr>
          <w:lang w:eastAsia="en-GB"/>
        </w:rPr>
        <w:t>,</w:t>
      </w:r>
      <w:r w:rsidRPr="0050446B">
        <w:rPr>
          <w:lang w:eastAsia="en-GB"/>
        </w:rPr>
        <w:t xml:space="preserve"> participation </w:t>
      </w:r>
      <w:r>
        <w:rPr>
          <w:lang w:eastAsia="en-GB"/>
        </w:rPr>
        <w:t xml:space="preserve">and commitment by members can produce </w:t>
      </w:r>
      <w:r w:rsidRPr="0050446B">
        <w:rPr>
          <w:lang w:eastAsia="en-GB"/>
        </w:rPr>
        <w:t xml:space="preserve">sustainable </w:t>
      </w:r>
      <w:r>
        <w:rPr>
          <w:lang w:eastAsia="en-GB"/>
        </w:rPr>
        <w:t>results from PASAI’s support</w:t>
      </w:r>
      <w:r w:rsidR="00D71457">
        <w:rPr>
          <w:lang w:eastAsia="en-GB"/>
        </w:rPr>
        <w:t xml:space="preserve"> and thereby </w:t>
      </w:r>
      <w:r w:rsidR="00ED4576">
        <w:rPr>
          <w:lang w:eastAsia="en-GB"/>
        </w:rPr>
        <w:t xml:space="preserve">effect intended </w:t>
      </w:r>
      <w:r w:rsidR="00D71457">
        <w:rPr>
          <w:lang w:eastAsia="en-GB"/>
        </w:rPr>
        <w:t>changes in SAI performance and value at country level</w:t>
      </w:r>
      <w:r>
        <w:rPr>
          <w:lang w:eastAsia="en-GB"/>
        </w:rPr>
        <w:t>. The analysis show</w:t>
      </w:r>
      <w:r w:rsidR="005F4BA5">
        <w:rPr>
          <w:lang w:eastAsia="en-GB"/>
        </w:rPr>
        <w:t>s</w:t>
      </w:r>
      <w:r>
        <w:rPr>
          <w:lang w:eastAsia="en-GB"/>
        </w:rPr>
        <w:t xml:space="preserve"> that a participatory approach to capacity development produces enabling con</w:t>
      </w:r>
      <w:r w:rsidR="00327A49">
        <w:rPr>
          <w:lang w:eastAsia="en-GB"/>
        </w:rPr>
        <w:t>ditions for enhancing capacity</w:t>
      </w:r>
      <w:r>
        <w:rPr>
          <w:lang w:eastAsia="en-GB"/>
        </w:rPr>
        <w:t xml:space="preserve">, but </w:t>
      </w:r>
      <w:r w:rsidR="00C40349">
        <w:rPr>
          <w:lang w:eastAsia="en-GB"/>
        </w:rPr>
        <w:t xml:space="preserve">it </w:t>
      </w:r>
      <w:r>
        <w:rPr>
          <w:lang w:eastAsia="en-GB"/>
        </w:rPr>
        <w:t xml:space="preserve">does not necessarily </w:t>
      </w:r>
      <w:r w:rsidR="00CD3564">
        <w:rPr>
          <w:lang w:eastAsia="en-GB"/>
        </w:rPr>
        <w:t xml:space="preserve">produces </w:t>
      </w:r>
      <w:r>
        <w:rPr>
          <w:lang w:eastAsia="en-GB"/>
        </w:rPr>
        <w:t>sustainable results.</w:t>
      </w:r>
      <w:r w:rsidR="00CD3564">
        <w:rPr>
          <w:rStyle w:val="FootnoteReference"/>
          <w:lang w:eastAsia="en-GB"/>
        </w:rPr>
        <w:footnoteReference w:id="52"/>
      </w:r>
      <w:r>
        <w:rPr>
          <w:lang w:eastAsia="en-GB"/>
        </w:rPr>
        <w:t xml:space="preserve"> </w:t>
      </w:r>
      <w:r w:rsidR="00CD3564">
        <w:rPr>
          <w:lang w:eastAsia="en-GB"/>
        </w:rPr>
        <w:t>Paraphrasing UNDP, i</w:t>
      </w:r>
      <w:r w:rsidR="00CD3564" w:rsidRPr="00CD3564">
        <w:rPr>
          <w:lang w:eastAsia="en-GB"/>
        </w:rPr>
        <w:t>f something does not lead to change</w:t>
      </w:r>
      <w:r w:rsidR="00CD3564" w:rsidRPr="00CD3564">
        <w:t xml:space="preserve"> </w:t>
      </w:r>
      <w:r w:rsidR="00362F2C">
        <w:t>that is generated</w:t>
      </w:r>
      <w:r w:rsidR="00CD3564">
        <w:t xml:space="preserve"> and </w:t>
      </w:r>
      <w:r w:rsidR="00CD3564" w:rsidRPr="00CD3564">
        <w:t>guided</w:t>
      </w:r>
      <w:r w:rsidR="00CD3564" w:rsidRPr="00CD3564">
        <w:rPr>
          <w:lang w:eastAsia="en-GB"/>
        </w:rPr>
        <w:t xml:space="preserve"> by those whom it is meant to benefit, it cannot be said to have enhanced capacity, even if it has served a valid development purpose.</w:t>
      </w:r>
      <w:r w:rsidR="00CD3564">
        <w:rPr>
          <w:lang w:eastAsia="en-GB"/>
        </w:rPr>
        <w:t xml:space="preserve"> </w:t>
      </w:r>
      <w:r w:rsidR="00562FBD">
        <w:rPr>
          <w:lang w:eastAsia="en-GB"/>
        </w:rPr>
        <w:t>Changes can be hampered by the realities within some SAIs and in the external political environment. Moreover, w</w:t>
      </w:r>
      <w:r>
        <w:rPr>
          <w:lang w:eastAsia="en-GB"/>
        </w:rPr>
        <w:t xml:space="preserve">hile </w:t>
      </w:r>
      <w:r w:rsidR="00562FBD">
        <w:rPr>
          <w:lang w:eastAsia="en-GB"/>
        </w:rPr>
        <w:t xml:space="preserve">many PASAI </w:t>
      </w:r>
      <w:r>
        <w:rPr>
          <w:lang w:eastAsia="en-GB"/>
        </w:rPr>
        <w:t>members show commitment to the organisation, firmer commitment</w:t>
      </w:r>
      <w:r w:rsidR="00327A49">
        <w:rPr>
          <w:lang w:eastAsia="en-GB"/>
        </w:rPr>
        <w:t xml:space="preserve"> is</w:t>
      </w:r>
      <w:r>
        <w:rPr>
          <w:lang w:eastAsia="en-GB"/>
        </w:rPr>
        <w:t xml:space="preserve"> needed to ensure that PASAI’s support produces sustainable results at national level. </w:t>
      </w:r>
      <w:r w:rsidR="00ED4576">
        <w:rPr>
          <w:lang w:eastAsia="en-GB"/>
        </w:rPr>
        <w:t xml:space="preserve">There has been shortcomings in many SAIs </w:t>
      </w:r>
      <w:r w:rsidR="00562FBD">
        <w:rPr>
          <w:lang w:eastAsia="en-GB"/>
        </w:rPr>
        <w:t xml:space="preserve">effecting intended changes through </w:t>
      </w:r>
      <w:r w:rsidR="00ED4576">
        <w:rPr>
          <w:lang w:eastAsia="en-GB"/>
        </w:rPr>
        <w:t xml:space="preserve">integrating </w:t>
      </w:r>
      <w:r w:rsidR="00ED4576" w:rsidRPr="00ED4576">
        <w:rPr>
          <w:lang w:eastAsia="en-GB"/>
        </w:rPr>
        <w:t xml:space="preserve">into their organisations resources provided by PASAI </w:t>
      </w:r>
      <w:r w:rsidR="00ED4576">
        <w:rPr>
          <w:lang w:eastAsia="en-GB"/>
        </w:rPr>
        <w:t>through programs</w:t>
      </w:r>
      <w:r w:rsidR="00ED4576" w:rsidRPr="00ED4576">
        <w:rPr>
          <w:lang w:eastAsia="en-GB"/>
        </w:rPr>
        <w:t>.</w:t>
      </w:r>
      <w:r w:rsidR="0076284F">
        <w:rPr>
          <w:lang w:eastAsia="en-GB"/>
        </w:rPr>
        <w:t xml:space="preserve"> </w:t>
      </w:r>
    </w:p>
    <w:p w14:paraId="340833D3" w14:textId="77777777" w:rsidR="008E2757" w:rsidRDefault="00D71457" w:rsidP="00BD68B5">
      <w:pPr>
        <w:pStyle w:val="ListParagraph"/>
        <w:rPr>
          <w:lang w:eastAsia="en-GB"/>
        </w:rPr>
      </w:pPr>
      <w:r>
        <w:rPr>
          <w:lang w:eastAsia="en-GB"/>
        </w:rPr>
        <w:t>Some of the a</w:t>
      </w:r>
      <w:r w:rsidRPr="00D71457">
        <w:rPr>
          <w:lang w:eastAsia="en-GB"/>
        </w:rPr>
        <w:t xml:space="preserve">ssumptions underlying the change process in PASAI </w:t>
      </w:r>
      <w:r>
        <w:rPr>
          <w:lang w:eastAsia="en-GB"/>
        </w:rPr>
        <w:t>affected the efficiency and effectiveness of the support. This is particularly the case of PASAI’s reliance on SAIs</w:t>
      </w:r>
      <w:r w:rsidR="006338C5">
        <w:rPr>
          <w:lang w:eastAsia="en-GB"/>
        </w:rPr>
        <w:t xml:space="preserve">’ ability </w:t>
      </w:r>
      <w:r>
        <w:rPr>
          <w:lang w:eastAsia="en-GB"/>
        </w:rPr>
        <w:t xml:space="preserve">to </w:t>
      </w:r>
      <w:r w:rsidR="006338C5">
        <w:rPr>
          <w:lang w:eastAsia="en-GB"/>
        </w:rPr>
        <w:t xml:space="preserve">reliably identify and </w:t>
      </w:r>
      <w:r>
        <w:rPr>
          <w:lang w:eastAsia="en-GB"/>
        </w:rPr>
        <w:t xml:space="preserve">state their priority capacity needs </w:t>
      </w:r>
      <w:r w:rsidR="006338C5">
        <w:rPr>
          <w:lang w:eastAsia="en-GB"/>
        </w:rPr>
        <w:t xml:space="preserve">to guide </w:t>
      </w:r>
      <w:r w:rsidR="001527EC">
        <w:rPr>
          <w:lang w:eastAsia="en-GB"/>
        </w:rPr>
        <w:t xml:space="preserve">PASAI’s </w:t>
      </w:r>
      <w:r w:rsidR="006338C5">
        <w:rPr>
          <w:lang w:eastAsia="en-GB"/>
        </w:rPr>
        <w:t>support</w:t>
      </w:r>
      <w:r w:rsidR="00ED4576">
        <w:rPr>
          <w:lang w:eastAsia="en-GB"/>
        </w:rPr>
        <w:t>.</w:t>
      </w:r>
      <w:r w:rsidR="001527EC">
        <w:rPr>
          <w:lang w:eastAsia="en-GB"/>
        </w:rPr>
        <w:t xml:space="preserve"> The findings show that, until the mid-point of the strategic plan implementation, when the SAI PMF was implemented, most SAIs had no consistent means to identify </w:t>
      </w:r>
      <w:r w:rsidR="000E45C6">
        <w:rPr>
          <w:lang w:eastAsia="en-GB"/>
        </w:rPr>
        <w:t xml:space="preserve">their </w:t>
      </w:r>
      <w:r w:rsidR="001527EC">
        <w:rPr>
          <w:lang w:eastAsia="en-GB"/>
        </w:rPr>
        <w:t xml:space="preserve">capacity needs. </w:t>
      </w:r>
      <w:r w:rsidR="000E45C6">
        <w:rPr>
          <w:lang w:eastAsia="en-GB"/>
        </w:rPr>
        <w:t xml:space="preserve">As such, </w:t>
      </w:r>
      <w:r w:rsidR="00365ED7">
        <w:rPr>
          <w:lang w:eastAsia="en-GB"/>
        </w:rPr>
        <w:t>PASAI’</w:t>
      </w:r>
      <w:r w:rsidR="000E45C6">
        <w:rPr>
          <w:lang w:eastAsia="en-GB"/>
        </w:rPr>
        <w:t xml:space="preserve">s strategy to </w:t>
      </w:r>
      <w:r w:rsidR="00365ED7">
        <w:rPr>
          <w:lang w:eastAsia="en-GB"/>
        </w:rPr>
        <w:t xml:space="preserve">implement </w:t>
      </w:r>
      <w:r w:rsidR="00365ED7">
        <w:rPr>
          <w:lang w:eastAsia="en-GB"/>
        </w:rPr>
        <w:lastRenderedPageBreak/>
        <w:t xml:space="preserve">training programs </w:t>
      </w:r>
      <w:r w:rsidR="00BD68B5">
        <w:rPr>
          <w:lang w:eastAsia="en-GB"/>
        </w:rPr>
        <w:t xml:space="preserve">up to the middle of the strategic period </w:t>
      </w:r>
      <w:r w:rsidR="000E45C6">
        <w:rPr>
          <w:lang w:eastAsia="en-GB"/>
        </w:rPr>
        <w:t>and then provide support t</w:t>
      </w:r>
      <w:r w:rsidR="00BD68B5">
        <w:rPr>
          <w:lang w:eastAsia="en-GB"/>
        </w:rPr>
        <w:t>o management related issues</w:t>
      </w:r>
      <w:r w:rsidR="000E45C6">
        <w:rPr>
          <w:lang w:eastAsia="en-GB"/>
        </w:rPr>
        <w:t xml:space="preserve">, turned out to be a reverse prioritization. </w:t>
      </w:r>
      <w:r w:rsidR="009C2017">
        <w:rPr>
          <w:lang w:eastAsia="en-GB"/>
        </w:rPr>
        <w:t xml:space="preserve">In the absence of reliable information to target SAIs’ priority needs, training </w:t>
      </w:r>
      <w:r w:rsidR="00A779EC">
        <w:rPr>
          <w:lang w:eastAsia="en-GB"/>
        </w:rPr>
        <w:t>became halfway haphazard.</w:t>
      </w:r>
    </w:p>
    <w:p w14:paraId="39B8F0CE" w14:textId="355C9CDE" w:rsidR="00A779EC" w:rsidRDefault="00A779EC" w:rsidP="00701C33">
      <w:pPr>
        <w:pStyle w:val="ListParagraph"/>
        <w:rPr>
          <w:lang w:eastAsia="en-GB"/>
        </w:rPr>
      </w:pPr>
      <w:r>
        <w:rPr>
          <w:lang w:eastAsia="en-GB"/>
        </w:rPr>
        <w:t>PASAI’s assumption that SAI capacity can be enhanced through peer cooperation and learning has been put into p</w:t>
      </w:r>
      <w:r w:rsidR="00584CC1">
        <w:rPr>
          <w:lang w:eastAsia="en-GB"/>
        </w:rPr>
        <w:t>ractice by the organisation</w:t>
      </w:r>
      <w:r>
        <w:rPr>
          <w:lang w:eastAsia="en-GB"/>
        </w:rPr>
        <w:t>. PASAI has designed programs that feature peer cooperation as the main feature</w:t>
      </w:r>
      <w:r w:rsidR="00584CC1">
        <w:rPr>
          <w:lang w:eastAsia="en-GB"/>
        </w:rPr>
        <w:t xml:space="preserve"> and use peer learning in regional programs.</w:t>
      </w:r>
      <w:r>
        <w:rPr>
          <w:lang w:eastAsia="en-GB"/>
        </w:rPr>
        <w:t xml:space="preserve"> </w:t>
      </w:r>
      <w:r w:rsidR="00584CC1">
        <w:rPr>
          <w:lang w:eastAsia="en-GB"/>
        </w:rPr>
        <w:t xml:space="preserve">It has also </w:t>
      </w:r>
      <w:r>
        <w:rPr>
          <w:lang w:eastAsia="en-GB"/>
        </w:rPr>
        <w:t xml:space="preserve">been encouraging cooperation among peers. </w:t>
      </w:r>
      <w:r w:rsidR="0067612A">
        <w:rPr>
          <w:lang w:eastAsia="en-GB"/>
        </w:rPr>
        <w:t>However, it has yet to</w:t>
      </w:r>
      <w:r w:rsidR="00584CC1">
        <w:rPr>
          <w:lang w:eastAsia="en-GB"/>
        </w:rPr>
        <w:t xml:space="preserve"> more</w:t>
      </w:r>
      <w:r w:rsidR="0067612A">
        <w:rPr>
          <w:lang w:eastAsia="en-GB"/>
        </w:rPr>
        <w:t xml:space="preserve"> </w:t>
      </w:r>
      <w:r w:rsidR="00584CC1">
        <w:rPr>
          <w:lang w:eastAsia="en-GB"/>
        </w:rPr>
        <w:t xml:space="preserve">fully explore the potentials of peer cooperation through </w:t>
      </w:r>
      <w:r w:rsidR="00C7032B">
        <w:rPr>
          <w:lang w:eastAsia="en-GB"/>
        </w:rPr>
        <w:t xml:space="preserve">playing a facilitating role. Investing in this cooperation modality with creativity may pay good dividends. </w:t>
      </w:r>
      <w:r w:rsidR="008407A7">
        <w:rPr>
          <w:lang w:eastAsia="en-GB"/>
        </w:rPr>
        <w:t>This</w:t>
      </w:r>
      <w:r w:rsidR="00C7032B">
        <w:rPr>
          <w:lang w:eastAsia="en-GB"/>
        </w:rPr>
        <w:t xml:space="preserve"> seems to be a path PASAI </w:t>
      </w:r>
      <w:r w:rsidR="008407A7">
        <w:rPr>
          <w:lang w:eastAsia="en-GB"/>
        </w:rPr>
        <w:t xml:space="preserve">is </w:t>
      </w:r>
      <w:r w:rsidR="00701C33">
        <w:rPr>
          <w:lang w:eastAsia="en-GB"/>
        </w:rPr>
        <w:t xml:space="preserve">taking </w:t>
      </w:r>
      <w:r w:rsidR="008407A7">
        <w:rPr>
          <w:lang w:eastAsia="en-GB"/>
        </w:rPr>
        <w:t xml:space="preserve">as it moves forward. </w:t>
      </w:r>
    </w:p>
    <w:p w14:paraId="06FAEFCC" w14:textId="77777777" w:rsidR="008E2757" w:rsidRPr="009B211A" w:rsidRDefault="008E2757" w:rsidP="008E2757">
      <w:pPr>
        <w:pStyle w:val="ListParagraph"/>
        <w:numPr>
          <w:ilvl w:val="0"/>
          <w:numId w:val="0"/>
        </w:numPr>
        <w:spacing w:line="259" w:lineRule="auto"/>
        <w:jc w:val="lowKashida"/>
        <w:rPr>
          <w:b/>
          <w:bCs/>
          <w:color w:val="365F91" w:themeColor="accent1" w:themeShade="BF"/>
        </w:rPr>
      </w:pPr>
      <w:r w:rsidRPr="009B211A">
        <w:rPr>
          <w:rFonts w:eastAsia="Times New Roman"/>
          <w:b/>
          <w:bCs/>
          <w:color w:val="365F91" w:themeColor="accent1" w:themeShade="BF"/>
          <w:lang w:eastAsia="en-GB"/>
        </w:rPr>
        <w:t>Governance arrangements</w:t>
      </w:r>
      <w:r w:rsidR="0076284F">
        <w:rPr>
          <w:rFonts w:eastAsia="Times New Roman"/>
          <w:b/>
          <w:bCs/>
          <w:color w:val="365F91" w:themeColor="accent1" w:themeShade="BF"/>
          <w:lang w:eastAsia="en-GB"/>
        </w:rPr>
        <w:t xml:space="preserve"> and issues</w:t>
      </w:r>
    </w:p>
    <w:p w14:paraId="63CE1A3B" w14:textId="77777777" w:rsidR="0076284F" w:rsidRDefault="0076284F" w:rsidP="007D5ECF">
      <w:pPr>
        <w:pStyle w:val="ListParagraph"/>
      </w:pPr>
      <w:r w:rsidRPr="00A51C56">
        <w:rPr>
          <w:b/>
          <w:bCs/>
        </w:rPr>
        <w:t>The partnership has been experiencing some communication problems about PASAI’s operation</w:t>
      </w:r>
      <w:r w:rsidRPr="0076284F">
        <w:t>.</w:t>
      </w:r>
      <w:r>
        <w:t xml:space="preserve"> For the Governing Board and the Secretariat, decisions made during Congress regarding operational plans and other </w:t>
      </w:r>
      <w:r w:rsidR="00CD4DDF">
        <w:t xml:space="preserve">strategic </w:t>
      </w:r>
      <w:r>
        <w:t xml:space="preserve">issues </w:t>
      </w:r>
      <w:r w:rsidR="00CD4DDF">
        <w:t xml:space="preserve">has </w:t>
      </w:r>
      <w:r>
        <w:t>reflect</w:t>
      </w:r>
      <w:r w:rsidR="00CD4DDF">
        <w:t>ed</w:t>
      </w:r>
      <w:r>
        <w:t xml:space="preserve"> members’ views, wishes and guidance to the organisation. In turn, many members regard that there has been insufficient discussions about PASAI’s strategic and operational issues during Congress. This difference is </w:t>
      </w:r>
      <w:r w:rsidR="003E65C6">
        <w:t xml:space="preserve">partially </w:t>
      </w:r>
      <w:r>
        <w:t xml:space="preserve">due to the way Congresses have been organized, with too many presentations, </w:t>
      </w:r>
      <w:r w:rsidR="00CD4DDF">
        <w:t xml:space="preserve">but mostly because of </w:t>
      </w:r>
      <w:r>
        <w:t xml:space="preserve">the </w:t>
      </w:r>
      <w:r w:rsidR="00CD4DDF">
        <w:t>development of an organisational culture</w:t>
      </w:r>
      <w:r w:rsidR="007D5ECF">
        <w:t xml:space="preserve"> that </w:t>
      </w:r>
      <w:r w:rsidR="00CD4DDF">
        <w:t>avoids</w:t>
      </w:r>
      <w:r>
        <w:t xml:space="preserve"> </w:t>
      </w:r>
      <w:r w:rsidR="00CD4DDF">
        <w:t xml:space="preserve">open </w:t>
      </w:r>
      <w:r>
        <w:t xml:space="preserve">criticism and dissent. </w:t>
      </w:r>
      <w:r w:rsidR="00CD4DDF">
        <w:t>This cultural trait is present in many places in the region.</w:t>
      </w:r>
      <w:r w:rsidR="00783001">
        <w:rPr>
          <w:rStyle w:val="FootnoteReference"/>
        </w:rPr>
        <w:footnoteReference w:id="53"/>
      </w:r>
    </w:p>
    <w:p w14:paraId="74D14151" w14:textId="77777777" w:rsidR="00496BA0" w:rsidRDefault="003E65C6" w:rsidP="00FA19B3">
      <w:pPr>
        <w:pStyle w:val="ListParagraph"/>
      </w:pPr>
      <w:r w:rsidRPr="00A51C56">
        <w:rPr>
          <w:b/>
          <w:bCs/>
        </w:rPr>
        <w:t>In addition, t</w:t>
      </w:r>
      <w:r w:rsidR="0076284F" w:rsidRPr="00A51C56">
        <w:rPr>
          <w:b/>
          <w:bCs/>
        </w:rPr>
        <w:t>here has been different expectations about the role of the Secretariat in guiding decisions for the implementation of the strategic plan.</w:t>
      </w:r>
      <w:r w:rsidR="0076284F">
        <w:t xml:space="preserve"> </w:t>
      </w:r>
      <w:r w:rsidR="006D70D1">
        <w:t xml:space="preserve">During </w:t>
      </w:r>
      <w:r>
        <w:t>Congress</w:t>
      </w:r>
      <w:r w:rsidR="006D70D1">
        <w:t>es</w:t>
      </w:r>
      <w:r w:rsidR="00B46321">
        <w:t xml:space="preserve"> and in dedicated meetings</w:t>
      </w:r>
      <w:r>
        <w:t xml:space="preserve">, </w:t>
      </w:r>
      <w:r w:rsidR="006D70D1">
        <w:t>the Governing Board and</w:t>
      </w:r>
      <w:r w:rsidR="00B46321">
        <w:t>/or</w:t>
      </w:r>
      <w:r w:rsidR="006D70D1">
        <w:t xml:space="preserve"> the Secretariat provide </w:t>
      </w:r>
      <w:r>
        <w:t>m</w:t>
      </w:r>
      <w:r w:rsidR="0076284F">
        <w:t>ember</w:t>
      </w:r>
      <w:r w:rsidR="00FA19B3">
        <w:t>s</w:t>
      </w:r>
      <w:r w:rsidR="0076284F">
        <w:t xml:space="preserve"> </w:t>
      </w:r>
      <w:r w:rsidR="006D70D1">
        <w:t>with</w:t>
      </w:r>
      <w:r>
        <w:t xml:space="preserve"> information </w:t>
      </w:r>
      <w:r w:rsidR="006D70D1">
        <w:t xml:space="preserve">for them </w:t>
      </w:r>
      <w:r>
        <w:t>to make</w:t>
      </w:r>
      <w:r w:rsidR="0076284F">
        <w:t xml:space="preserve"> decision</w:t>
      </w:r>
      <w:r>
        <w:t>s</w:t>
      </w:r>
      <w:r w:rsidR="0076284F">
        <w:t xml:space="preserve"> about PASAI’s </w:t>
      </w:r>
      <w:r>
        <w:t xml:space="preserve">strategy, </w:t>
      </w:r>
      <w:r w:rsidR="0076284F">
        <w:t xml:space="preserve">activities </w:t>
      </w:r>
      <w:r>
        <w:t xml:space="preserve">and resources </w:t>
      </w:r>
      <w:r w:rsidR="0076284F">
        <w:t xml:space="preserve">to implement the strategic plan. </w:t>
      </w:r>
      <w:r w:rsidR="00E23AA7">
        <w:t>During Congresses</w:t>
      </w:r>
      <w:r w:rsidR="00FA19B3">
        <w:t xml:space="preserve"> and meetings</w:t>
      </w:r>
      <w:r w:rsidR="00E23AA7">
        <w:t>, the Secretariat has been taking the backstage, playing a supporting role to members. However, m</w:t>
      </w:r>
      <w:r w:rsidR="0076284F">
        <w:t xml:space="preserve">embers expect </w:t>
      </w:r>
      <w:r w:rsidR="00496BA0">
        <w:t xml:space="preserve">a </w:t>
      </w:r>
      <w:r w:rsidR="0076284F">
        <w:t xml:space="preserve">more proactive guidance </w:t>
      </w:r>
      <w:r w:rsidR="00496BA0">
        <w:t xml:space="preserve">and leadership </w:t>
      </w:r>
      <w:r w:rsidR="0076284F">
        <w:t>from the Secretariat on strategic and operational issues related to PASAI</w:t>
      </w:r>
      <w:r w:rsidR="00496BA0">
        <w:t>.</w:t>
      </w:r>
    </w:p>
    <w:p w14:paraId="1AC3B23F" w14:textId="77777777" w:rsidR="0076284F" w:rsidRDefault="00496BA0" w:rsidP="00EB3526">
      <w:pPr>
        <w:pStyle w:val="ListParagraph"/>
      </w:pPr>
      <w:r>
        <w:t>R</w:t>
      </w:r>
      <w:r w:rsidR="0076284F">
        <w:t>unning a national public institution is different from running a regional organisation</w:t>
      </w:r>
      <w:r>
        <w:t>, which is the function of the Secretariat</w:t>
      </w:r>
      <w:r w:rsidR="00B46321">
        <w:t>. They expect</w:t>
      </w:r>
      <w:r w:rsidR="0076284F">
        <w:t xml:space="preserve"> the Secretariat to </w:t>
      </w:r>
      <w:r w:rsidR="00FA19B3">
        <w:t xml:space="preserve">understand SAIs’ </w:t>
      </w:r>
      <w:r w:rsidR="0076284F">
        <w:t xml:space="preserve">priority needs and </w:t>
      </w:r>
      <w:r w:rsidR="00FA19B3">
        <w:t xml:space="preserve">to </w:t>
      </w:r>
      <w:r w:rsidR="00B46321">
        <w:t xml:space="preserve">inform them how it </w:t>
      </w:r>
      <w:r w:rsidR="0076284F">
        <w:t>operationalize</w:t>
      </w:r>
      <w:r w:rsidR="00B46321">
        <w:t>s</w:t>
      </w:r>
      <w:r w:rsidR="0076284F">
        <w:t xml:space="preserve"> such information through a process of prioritization that conform with PASAI’s resources. </w:t>
      </w:r>
      <w:r w:rsidR="009146C3">
        <w:t xml:space="preserve">On the other hand, </w:t>
      </w:r>
      <w:r w:rsidR="0076284F">
        <w:t>the Secretariat</w:t>
      </w:r>
      <w:r w:rsidR="007D5ECF">
        <w:t xml:space="preserve"> regards that</w:t>
      </w:r>
      <w:r w:rsidR="0076284F">
        <w:t xml:space="preserve"> the operational plan </w:t>
      </w:r>
      <w:r w:rsidR="00FA19B3">
        <w:t xml:space="preserve">presented to the members </w:t>
      </w:r>
      <w:r w:rsidR="0076284F">
        <w:t>reflects a process of prioritization, based on info</w:t>
      </w:r>
      <w:r w:rsidR="00EB3526">
        <w:t>rmation</w:t>
      </w:r>
      <w:r w:rsidR="0076284F">
        <w:t xml:space="preserve"> solicited from the SAIs. The Secretariat, and the Board, expects that members of Congress discuss, reaffirm or change the priorities stated in the operational plan.</w:t>
      </w:r>
      <w:r w:rsidR="00D671E6">
        <w:t xml:space="preserve"> There </w:t>
      </w:r>
      <w:r w:rsidR="00965B0A">
        <w:t xml:space="preserve">seems to be </w:t>
      </w:r>
      <w:r w:rsidR="00D671E6">
        <w:t xml:space="preserve">a mismatch in understanding </w:t>
      </w:r>
      <w:r w:rsidR="006C5DDF">
        <w:t xml:space="preserve">regarding the </w:t>
      </w:r>
      <w:r w:rsidR="00965B0A">
        <w:t xml:space="preserve">information basis </w:t>
      </w:r>
      <w:r w:rsidR="006C5DDF">
        <w:t xml:space="preserve">for the elaboration of the </w:t>
      </w:r>
      <w:r w:rsidR="00965B0A">
        <w:t>operational plans</w:t>
      </w:r>
      <w:r w:rsidR="006C5DDF">
        <w:t xml:space="preserve"> and, to some extent, the efficiency of the </w:t>
      </w:r>
      <w:r w:rsidR="00E8536C">
        <w:t xml:space="preserve">selected </w:t>
      </w:r>
      <w:r w:rsidR="006C5DDF">
        <w:t xml:space="preserve">means </w:t>
      </w:r>
      <w:r w:rsidR="00965B0A">
        <w:t>for targeting SAI’s priority capacity needs</w:t>
      </w:r>
      <w:r w:rsidR="006C5DDF">
        <w:t xml:space="preserve"> (e.g. regional and international programs). </w:t>
      </w:r>
    </w:p>
    <w:p w14:paraId="6099CB10" w14:textId="77777777" w:rsidR="00EB3526" w:rsidRDefault="00EB3526" w:rsidP="00EB3526">
      <w:pPr>
        <w:pStyle w:val="ListParagraph"/>
        <w:rPr>
          <w:lang w:eastAsia="en-GB"/>
        </w:rPr>
      </w:pPr>
      <w:r w:rsidRPr="007D5ECF">
        <w:rPr>
          <w:lang w:val="en-NZ" w:eastAsia="en-GB"/>
        </w:rPr>
        <w:t>At the inception of the strategic plan, it was foreseen that the SAI PMF assessment</w:t>
      </w:r>
      <w:r>
        <w:rPr>
          <w:lang w:val="en-NZ" w:eastAsia="en-GB"/>
        </w:rPr>
        <w:t>s</w:t>
      </w:r>
      <w:r w:rsidRPr="007D5ECF">
        <w:rPr>
          <w:lang w:val="en-NZ" w:eastAsia="en-GB"/>
        </w:rPr>
        <w:t xml:space="preserve"> would be undertaken across the region in the first half of the strategy. The plan was that the SAI PMF would provide an evidential basis for SAIs to development strategic plans and for setting the framework for a second phase of the strategy, which would focus on clusters or groupings of SAIs choosing to address prioritised aspects of their weakness, as shown by the SAI PMF. </w:t>
      </w:r>
    </w:p>
    <w:p w14:paraId="07101D27" w14:textId="77777777" w:rsidR="00E3551D" w:rsidRDefault="0013724D" w:rsidP="00717A97">
      <w:pPr>
        <w:pStyle w:val="ListParagraph"/>
        <w:rPr>
          <w:lang w:eastAsia="en-GB"/>
        </w:rPr>
      </w:pPr>
      <w:r>
        <w:rPr>
          <w:b/>
          <w:bCs/>
        </w:rPr>
        <w:t xml:space="preserve">The </w:t>
      </w:r>
      <w:r w:rsidR="008E2757" w:rsidRPr="009B211A">
        <w:rPr>
          <w:b/>
          <w:bCs/>
        </w:rPr>
        <w:t xml:space="preserve">Governing Board has been functioning </w:t>
      </w:r>
      <w:r w:rsidR="00A51C56">
        <w:rPr>
          <w:b/>
          <w:bCs/>
        </w:rPr>
        <w:t xml:space="preserve">relatively </w:t>
      </w:r>
      <w:r w:rsidR="008E2757" w:rsidRPr="009B211A">
        <w:rPr>
          <w:b/>
          <w:bCs/>
        </w:rPr>
        <w:t xml:space="preserve">well and providing good direction </w:t>
      </w:r>
      <w:r>
        <w:rPr>
          <w:b/>
          <w:bCs/>
        </w:rPr>
        <w:t>to PASAI.</w:t>
      </w:r>
      <w:r w:rsidRPr="00E3551D">
        <w:t xml:space="preserve"> </w:t>
      </w:r>
      <w:r w:rsidR="00C229F4" w:rsidRPr="00C229F4">
        <w:t xml:space="preserve">It has set ambitious </w:t>
      </w:r>
      <w:r w:rsidR="00C229F4">
        <w:t>objectives for the organisation, which challenge members</w:t>
      </w:r>
      <w:r w:rsidR="00B51534">
        <w:t xml:space="preserve"> and the Secretariat</w:t>
      </w:r>
      <w:r w:rsidR="00C229F4">
        <w:t xml:space="preserve">. </w:t>
      </w:r>
      <w:r w:rsidR="00717A97">
        <w:t xml:space="preserve">It established good organisation for the functioning of PASAI. </w:t>
      </w:r>
    </w:p>
    <w:p w14:paraId="41DD1BCA" w14:textId="77777777" w:rsidR="00676DB8" w:rsidRDefault="008E2757" w:rsidP="00676DB8">
      <w:pPr>
        <w:pStyle w:val="ListParagraph"/>
        <w:rPr>
          <w:lang w:eastAsia="en-GB"/>
        </w:rPr>
      </w:pPr>
      <w:r w:rsidRPr="009B211A">
        <w:rPr>
          <w:b/>
          <w:bCs/>
          <w:lang w:eastAsia="en-GB"/>
        </w:rPr>
        <w:t xml:space="preserve">The structure of the Secretariat office </w:t>
      </w:r>
      <w:r w:rsidR="00717A97">
        <w:rPr>
          <w:b/>
          <w:bCs/>
          <w:lang w:eastAsia="en-GB"/>
        </w:rPr>
        <w:t xml:space="preserve">has been </w:t>
      </w:r>
      <w:r w:rsidRPr="009B211A">
        <w:rPr>
          <w:b/>
          <w:bCs/>
          <w:lang w:eastAsia="en-GB"/>
        </w:rPr>
        <w:t>minimally utilized in practice</w:t>
      </w:r>
      <w:r w:rsidR="00717A97">
        <w:rPr>
          <w:b/>
          <w:bCs/>
          <w:lang w:eastAsia="en-GB"/>
        </w:rPr>
        <w:t>.</w:t>
      </w:r>
      <w:r w:rsidRPr="009B211A">
        <w:rPr>
          <w:lang w:eastAsia="en-GB"/>
        </w:rPr>
        <w:t xml:space="preserve"> Given the number and pace of activities implemented in relation to the number of employees, the management </w:t>
      </w:r>
      <w:r w:rsidRPr="009B211A">
        <w:rPr>
          <w:lang w:eastAsia="en-GB"/>
        </w:rPr>
        <w:lastRenderedPageBreak/>
        <w:t xml:space="preserve">of the </w:t>
      </w:r>
      <w:r w:rsidR="00717A97">
        <w:rPr>
          <w:lang w:eastAsia="en-GB"/>
        </w:rPr>
        <w:t xml:space="preserve">Secretariat </w:t>
      </w:r>
      <w:r w:rsidRPr="009B211A">
        <w:rPr>
          <w:lang w:eastAsia="en-GB"/>
        </w:rPr>
        <w:t xml:space="preserve">office </w:t>
      </w:r>
      <w:r w:rsidR="00717A97">
        <w:rPr>
          <w:lang w:eastAsia="en-GB"/>
        </w:rPr>
        <w:t xml:space="preserve">leaves little room for </w:t>
      </w:r>
      <w:r w:rsidRPr="009B211A">
        <w:rPr>
          <w:lang w:eastAsia="en-GB"/>
        </w:rPr>
        <w:t xml:space="preserve">using </w:t>
      </w:r>
      <w:r w:rsidR="00717A97">
        <w:rPr>
          <w:lang w:eastAsia="en-GB"/>
        </w:rPr>
        <w:t xml:space="preserve">the </w:t>
      </w:r>
      <w:r w:rsidRPr="009B211A">
        <w:rPr>
          <w:lang w:eastAsia="en-GB"/>
        </w:rPr>
        <w:t xml:space="preserve">different expertise </w:t>
      </w:r>
      <w:r w:rsidR="00717A97">
        <w:rPr>
          <w:lang w:eastAsia="en-GB"/>
        </w:rPr>
        <w:t xml:space="preserve">of its staff to achieve </w:t>
      </w:r>
      <w:r w:rsidRPr="009B211A">
        <w:rPr>
          <w:lang w:eastAsia="en-GB"/>
        </w:rPr>
        <w:t>complementa</w:t>
      </w:r>
      <w:r w:rsidR="002A00CA">
        <w:rPr>
          <w:lang w:eastAsia="en-GB"/>
        </w:rPr>
        <w:t>rity between them when planning, designing and implementing activities</w:t>
      </w:r>
      <w:r w:rsidRPr="009B211A">
        <w:rPr>
          <w:lang w:eastAsia="en-GB"/>
        </w:rPr>
        <w:t>. For example, the Communication function does work in PASAI’s communication with external stakeholders, but it is not integrated into the other areas of operations, that is, it is not used to provide advice on communication to PASAI’s wo</w:t>
      </w:r>
      <w:r w:rsidR="00676DB8">
        <w:rPr>
          <w:lang w:eastAsia="en-GB"/>
        </w:rPr>
        <w:t>rk on advocacy and to programs.</w:t>
      </w:r>
    </w:p>
    <w:p w14:paraId="43F0227F" w14:textId="5A7FE1A2" w:rsidR="00E121E4" w:rsidRDefault="008E2757" w:rsidP="00676DB8">
      <w:pPr>
        <w:pStyle w:val="ListParagraph"/>
        <w:rPr>
          <w:lang w:eastAsia="en-GB"/>
        </w:rPr>
      </w:pPr>
      <w:r w:rsidRPr="00676DB8">
        <w:rPr>
          <w:b/>
          <w:bCs/>
        </w:rPr>
        <w:t>The Secretariat could reconsider its modus operandi.</w:t>
      </w:r>
      <w:r w:rsidRPr="009B211A">
        <w:t xml:space="preserve"> Many </w:t>
      </w:r>
      <w:r w:rsidR="00D972E2">
        <w:t xml:space="preserve">stakeholders </w:t>
      </w:r>
      <w:r w:rsidRPr="009B211A">
        <w:t xml:space="preserve">see the gain for the Secretariat to consider reducing its role as a program implementer and strengthen its roles as facilitator, network enabler, coordinator, advisory and enabling agency. It could </w:t>
      </w:r>
      <w:r w:rsidR="00E121E4">
        <w:t xml:space="preserve">leave more time </w:t>
      </w:r>
      <w:r w:rsidRPr="009B211A">
        <w:t xml:space="preserve">to better understand its comparative advantages and limitations and how it complement partners in the region. </w:t>
      </w:r>
      <w:bookmarkEnd w:id="137"/>
    </w:p>
    <w:p w14:paraId="6E682F63" w14:textId="77777777" w:rsidR="000516A1" w:rsidRPr="00E121E4" w:rsidRDefault="000516A1" w:rsidP="00890C43">
      <w:pPr>
        <w:pStyle w:val="ListParagraph"/>
        <w:numPr>
          <w:ilvl w:val="0"/>
          <w:numId w:val="0"/>
        </w:numPr>
        <w:spacing w:line="259" w:lineRule="auto"/>
        <w:jc w:val="lowKashida"/>
        <w:rPr>
          <w:rFonts w:cstheme="minorHAnsi"/>
          <w:b/>
          <w:color w:val="365F91" w:themeColor="accent1" w:themeShade="BF"/>
        </w:rPr>
      </w:pPr>
      <w:r w:rsidRPr="00E121E4">
        <w:rPr>
          <w:rFonts w:cstheme="minorHAnsi"/>
          <w:b/>
          <w:color w:val="365F91" w:themeColor="accent1" w:themeShade="BF"/>
        </w:rPr>
        <w:t>Effectiveness and Efficiency</w:t>
      </w:r>
    </w:p>
    <w:p w14:paraId="2DEECD38" w14:textId="77777777" w:rsidR="00DD7268" w:rsidRPr="009B211A" w:rsidRDefault="00DD7268" w:rsidP="00132A96">
      <w:pPr>
        <w:pStyle w:val="ListParagraph"/>
        <w:rPr>
          <w:lang w:eastAsia="en-GB"/>
        </w:rPr>
      </w:pPr>
      <w:r w:rsidRPr="009B211A">
        <w:rPr>
          <w:b/>
          <w:bCs/>
        </w:rPr>
        <w:t xml:space="preserve">PASAI strategy for supporting SPA1 has been effective and efficient. </w:t>
      </w:r>
      <w:r w:rsidRPr="009B211A">
        <w:t>Taking a na</w:t>
      </w:r>
      <w:r w:rsidR="00132A96">
        <w:t>tional approach to promote and support</w:t>
      </w:r>
      <w:r w:rsidRPr="009B211A">
        <w:t xml:space="preserve"> SAI independence on demand</w:t>
      </w:r>
      <w:r w:rsidR="00132A96">
        <w:t xml:space="preserve"> and </w:t>
      </w:r>
      <w:r w:rsidRPr="009B211A">
        <w:t xml:space="preserve">making available to SAIs an Independence Tool Kit was cost-effective, producing results. </w:t>
      </w:r>
      <w:r w:rsidRPr="009B211A">
        <w:rPr>
          <w:rFonts w:cstheme="minorHAnsi"/>
        </w:rPr>
        <w:t xml:space="preserve">PASAI has already contributed to improving SAI independence in the region and has potential to increase such contribution in the future. </w:t>
      </w:r>
    </w:p>
    <w:p w14:paraId="3D43B8AF" w14:textId="3C5D7E2A" w:rsidR="00132A96" w:rsidRDefault="00DD7268" w:rsidP="00132A96">
      <w:pPr>
        <w:pStyle w:val="ListParagraph"/>
        <w:rPr>
          <w:lang w:eastAsia="en-GB"/>
        </w:rPr>
      </w:pPr>
      <w:r w:rsidRPr="009B211A">
        <w:rPr>
          <w:b/>
          <w:bCs/>
        </w:rPr>
        <w:t>The strategic approach to deliver SPA2 has been moderately effective and efficient.</w:t>
      </w:r>
      <w:r w:rsidRPr="009B211A">
        <w:t xml:space="preserve"> Carrying out advocacy work with PACs has been useful, although there is no evidence that such small-scale </w:t>
      </w:r>
      <w:r>
        <w:t>support has</w:t>
      </w:r>
      <w:r w:rsidRPr="009B211A">
        <w:t xml:space="preserve"> produced </w:t>
      </w:r>
      <w:r w:rsidR="00132A96">
        <w:t>significant results at regional level</w:t>
      </w:r>
      <w:r w:rsidRPr="009B211A">
        <w:t xml:space="preserve">. </w:t>
      </w:r>
      <w:r w:rsidR="00132A96">
        <w:t>Actually, the data show</w:t>
      </w:r>
      <w:r w:rsidR="005F4BA5">
        <w:t>s</w:t>
      </w:r>
      <w:r w:rsidR="00132A96">
        <w:t xml:space="preserve"> a decrease in audit scrutiny by legislatures in the region. </w:t>
      </w:r>
      <w:r w:rsidRPr="009B211A">
        <w:t xml:space="preserve">However, PASAI targeted advocacy work in countries where it supported SAI independence, thus creating synergies between SPA1 and SPA2. </w:t>
      </w:r>
    </w:p>
    <w:p w14:paraId="6A10D528" w14:textId="138BEA2C" w:rsidR="00DD7268" w:rsidRPr="009B211A" w:rsidRDefault="00DD7268" w:rsidP="00132A96">
      <w:pPr>
        <w:pStyle w:val="ListParagraph"/>
        <w:rPr>
          <w:lang w:eastAsia="en-GB"/>
        </w:rPr>
      </w:pPr>
      <w:r w:rsidRPr="009B211A">
        <w:t xml:space="preserve">PASAI has also established some important collaboration with some regional organisations (e.g. PIF, </w:t>
      </w:r>
      <w:r w:rsidR="00D927B5" w:rsidRPr="009B211A">
        <w:t>PFT</w:t>
      </w:r>
      <w:r w:rsidR="00D927B5">
        <w:t>A</w:t>
      </w:r>
      <w:r w:rsidR="00D927B5" w:rsidRPr="009B211A">
        <w:t>C</w:t>
      </w:r>
      <w:r w:rsidRPr="009B211A">
        <w:t>, UNDP, USP) and has recently partnered with the UNDP with joint results-oriented framework. Given the large portfolio of activities PASAI implement</w:t>
      </w:r>
      <w:r w:rsidR="00267840">
        <w:t>s</w:t>
      </w:r>
      <w:r w:rsidRPr="009B211A">
        <w:t>, it has very limited resource to increase the scope of its engagement with regional organisations. However, mapping the support these organisation</w:t>
      </w:r>
      <w:r w:rsidR="00132A96">
        <w:t>s</w:t>
      </w:r>
      <w:r w:rsidRPr="009B211A">
        <w:t xml:space="preserve"> provide to participating SAIs was and remains very important, to enable PASAI to </w:t>
      </w:r>
      <w:r w:rsidR="00132A96">
        <w:t>identify</w:t>
      </w:r>
      <w:r w:rsidRPr="009B211A">
        <w:t xml:space="preserve"> possible complementarity of efforts to increase the efficiency of its operation. PASAI also has limited engagement with development partners, including the use of such partners as sources of information about what other regional organisations are doing that could be relevant to SAIs and PASAI’s work.</w:t>
      </w:r>
      <w:r w:rsidR="00C06773">
        <w:t xml:space="preserve"> PASAI has also been more passive than it should in seeking long-term </w:t>
      </w:r>
      <w:r w:rsidR="00F57F3B">
        <w:t>and different sources of funding.</w:t>
      </w:r>
    </w:p>
    <w:p w14:paraId="22CE5997" w14:textId="77777777" w:rsidR="00961C28" w:rsidRPr="009B211A" w:rsidRDefault="00DD7268" w:rsidP="000834A1">
      <w:pPr>
        <w:pStyle w:val="ListParagraph"/>
        <w:rPr>
          <w:lang w:eastAsia="en-GB"/>
        </w:rPr>
      </w:pPr>
      <w:r w:rsidRPr="009B211A">
        <w:rPr>
          <w:b/>
          <w:bCs/>
        </w:rPr>
        <w:t>PASAI’s planning for implementing SPA3 and SPA4 has been effective for delivering planned outputs, but ineffectual for delivering sustainable results.</w:t>
      </w:r>
      <w:r w:rsidRPr="009B211A">
        <w:t xml:space="preserve"> PASAI has contributed to increasing the </w:t>
      </w:r>
      <w:r w:rsidRPr="009B211A">
        <w:rPr>
          <w:rFonts w:cstheme="minorHAnsi"/>
          <w:bCs/>
        </w:rPr>
        <w:t xml:space="preserve">production of FSG/WoG and performance audits in the region. </w:t>
      </w:r>
      <w:r w:rsidRPr="009B211A">
        <w:t>PASAI has made progress in providing SAIs with tangible means to improve SAI management processes, such as the SAI PMF and SPMR programs. T</w:t>
      </w:r>
      <w:r w:rsidRPr="009B211A">
        <w:rPr>
          <w:rFonts w:cstheme="minorHAnsi"/>
          <w:bCs/>
        </w:rPr>
        <w:t xml:space="preserve">winning arrangements have been developing between SAIs within PASAI and they are becoming more productive partnerships. </w:t>
      </w:r>
      <w:r w:rsidRPr="009B211A">
        <w:t xml:space="preserve">PASAI has also delivered many training programs, but they </w:t>
      </w:r>
      <w:r>
        <w:t xml:space="preserve">have </w:t>
      </w:r>
      <w:r w:rsidRPr="009B211A">
        <w:t xml:space="preserve">not always </w:t>
      </w:r>
      <w:r>
        <w:t xml:space="preserve">been </w:t>
      </w:r>
      <w:r w:rsidRPr="009B211A">
        <w:t>relevant to the context in many SAIs</w:t>
      </w:r>
      <w:r>
        <w:t xml:space="preserve">, which </w:t>
      </w:r>
      <w:r w:rsidRPr="009B211A">
        <w:t xml:space="preserve">limited </w:t>
      </w:r>
      <w:r>
        <w:t>their effectiveness</w:t>
      </w:r>
      <w:r w:rsidRPr="009B211A">
        <w:t xml:space="preserve">. </w:t>
      </w:r>
    </w:p>
    <w:p w14:paraId="614FCB92" w14:textId="09F92CDE" w:rsidR="00DD7268" w:rsidRDefault="00DD7268" w:rsidP="000834A1">
      <w:pPr>
        <w:pStyle w:val="ListParagraph"/>
        <w:rPr>
          <w:lang w:eastAsia="en-GB"/>
        </w:rPr>
      </w:pPr>
      <w:r w:rsidRPr="008B5D8D">
        <w:rPr>
          <w:b/>
          <w:bCs/>
        </w:rPr>
        <w:t>Several factors contributed to diminishing the effectiveness and efficiency of programs.</w:t>
      </w:r>
      <w:r w:rsidRPr="009B211A">
        <w:t xml:space="preserve"> There has been no </w:t>
      </w:r>
      <w:r w:rsidR="00F16232">
        <w:t xml:space="preserve">planning based on a realistic understanding of the </w:t>
      </w:r>
      <w:r w:rsidRPr="009B211A">
        <w:t>capacity gap areas in SAIs and the</w:t>
      </w:r>
      <w:r w:rsidR="00F16232">
        <w:t xml:space="preserve"> status of SAIs in these areas. </w:t>
      </w:r>
      <w:r w:rsidR="00B258B1">
        <w:t>This would have enabl</w:t>
      </w:r>
      <w:r w:rsidR="005216AC">
        <w:t>ed clustering, which would be a</w:t>
      </w:r>
      <w:r w:rsidR="00B258B1">
        <w:t xml:space="preserve"> cost</w:t>
      </w:r>
      <w:r w:rsidR="000834A1">
        <w:t>-</w:t>
      </w:r>
      <w:r w:rsidR="00B258B1">
        <w:t xml:space="preserve">effective approach to training. </w:t>
      </w:r>
      <w:r w:rsidRPr="009B211A">
        <w:t xml:space="preserve">There has </w:t>
      </w:r>
      <w:r>
        <w:t xml:space="preserve">been </w:t>
      </w:r>
      <w:r w:rsidRPr="009B211A">
        <w:t xml:space="preserve">very limited evaluation of resources attached to planning, </w:t>
      </w:r>
      <w:r w:rsidR="00F16232">
        <w:t xml:space="preserve">leading to a prioritization of support aligned with the actual resources </w:t>
      </w:r>
      <w:r w:rsidR="00F16232" w:rsidRPr="009B211A">
        <w:t>(funding, staffing, competencies)</w:t>
      </w:r>
      <w:r w:rsidR="00F16232">
        <w:t xml:space="preserve"> of the organisation and of SAIs. Moreover, there has been shortcoming in </w:t>
      </w:r>
      <w:r w:rsidRPr="009B211A">
        <w:t>assess</w:t>
      </w:r>
      <w:r w:rsidR="00F16232">
        <w:t>ing</w:t>
      </w:r>
      <w:r w:rsidRPr="009B211A">
        <w:t xml:space="preserve"> the resources requirements to support a particular program strategy a</w:t>
      </w:r>
      <w:r w:rsidR="00A37F17">
        <w:t xml:space="preserve">s </w:t>
      </w:r>
      <w:r w:rsidRPr="009B211A">
        <w:t>compare</w:t>
      </w:r>
      <w:r w:rsidR="00A37F17">
        <w:t>d</w:t>
      </w:r>
      <w:r w:rsidRPr="009B211A">
        <w:t xml:space="preserve"> to alternatives. In most cases, programs </w:t>
      </w:r>
      <w:r w:rsidR="00F16232">
        <w:t xml:space="preserve">have been </w:t>
      </w:r>
      <w:r w:rsidRPr="009B211A">
        <w:t>implemented without</w:t>
      </w:r>
      <w:r w:rsidR="00F16232">
        <w:t xml:space="preserve"> considering sequencing, </w:t>
      </w:r>
      <w:r w:rsidRPr="009B211A">
        <w:t>or linkages between programs to</w:t>
      </w:r>
      <w:r>
        <w:t xml:space="preserve"> build up knowledge and skills. </w:t>
      </w:r>
      <w:r w:rsidR="00A37F17">
        <w:t>Overall, t</w:t>
      </w:r>
      <w:r w:rsidRPr="009B211A">
        <w:t>he achievement</w:t>
      </w:r>
      <w:r w:rsidR="00961C28">
        <w:t>s</w:t>
      </w:r>
      <w:r w:rsidRPr="009B211A">
        <w:t xml:space="preserve"> of program objectives </w:t>
      </w:r>
      <w:r>
        <w:t xml:space="preserve">have not been </w:t>
      </w:r>
      <w:r w:rsidRPr="009B211A">
        <w:t xml:space="preserve">assessed to inform planning and the design of the future programs. </w:t>
      </w:r>
      <w:r>
        <w:t>Moreover t</w:t>
      </w:r>
      <w:r w:rsidRPr="009B211A">
        <w:t xml:space="preserve">he use of facilitators for delivering programs without the necessary level of expertise in the subject matter of programs and </w:t>
      </w:r>
      <w:r w:rsidRPr="009B211A">
        <w:lastRenderedPageBreak/>
        <w:t>teaching skills has diminishes the effectiveness of programs</w:t>
      </w:r>
      <w:r>
        <w:t xml:space="preserve">. </w:t>
      </w:r>
      <w:r w:rsidR="00A37F17">
        <w:t>Of importance</w:t>
      </w:r>
      <w:r>
        <w:t xml:space="preserve">, many SAIs have not been implementing measures to ensure </w:t>
      </w:r>
      <w:r w:rsidR="00961C28">
        <w:t>the integration of training in</w:t>
      </w:r>
      <w:r w:rsidR="00A37F17">
        <w:t>to</w:t>
      </w:r>
      <w:r w:rsidR="00961C28">
        <w:t xml:space="preserve"> their organisations</w:t>
      </w:r>
      <w:r>
        <w:t>.</w:t>
      </w:r>
      <w:r w:rsidR="001E08F6">
        <w:rPr>
          <w:rStyle w:val="FootnoteReference"/>
        </w:rPr>
        <w:footnoteReference w:id="54"/>
      </w:r>
    </w:p>
    <w:p w14:paraId="4D419873" w14:textId="77777777" w:rsidR="0043437F" w:rsidRPr="009B211A" w:rsidRDefault="0043437F" w:rsidP="009A1D0B">
      <w:pPr>
        <w:pStyle w:val="ListParagraph"/>
        <w:rPr>
          <w:lang w:eastAsia="en-GB"/>
        </w:rPr>
      </w:pPr>
      <w:r w:rsidRPr="0043437F">
        <w:rPr>
          <w:b/>
          <w:bCs/>
        </w:rPr>
        <w:t>Some factors contributed to enhancing the effectiveness of programs</w:t>
      </w:r>
      <w:r>
        <w:t xml:space="preserve">. </w:t>
      </w:r>
      <w:r w:rsidRPr="009B211A">
        <w:t>Having different support modalities to address the different needs of SAIs has been a cost-effective strategy, as it enable the organisation to select the appropriate support method to match issues at hand with resources and contexts within the SAIs. But, existing flexibility of support could have been used more strategically when conceiving program design.</w:t>
      </w:r>
    </w:p>
    <w:p w14:paraId="688249A5" w14:textId="77777777" w:rsidR="00D40FC1" w:rsidRDefault="008B5D8D" w:rsidP="00395E32">
      <w:pPr>
        <w:pStyle w:val="ListParagraph"/>
        <w:rPr>
          <w:lang w:eastAsia="en-GB"/>
        </w:rPr>
      </w:pPr>
      <w:r w:rsidRPr="00DB6C9D">
        <w:rPr>
          <w:b/>
          <w:bCs/>
        </w:rPr>
        <w:t xml:space="preserve">Monitoring in </w:t>
      </w:r>
      <w:r w:rsidR="0087616D" w:rsidRPr="00DB6C9D">
        <w:rPr>
          <w:b/>
          <w:bCs/>
        </w:rPr>
        <w:t xml:space="preserve">PASAI </w:t>
      </w:r>
      <w:r w:rsidR="00E676CC" w:rsidRPr="00DB6C9D">
        <w:rPr>
          <w:b/>
          <w:bCs/>
        </w:rPr>
        <w:t>has been ineffective</w:t>
      </w:r>
      <w:r w:rsidR="0087616D" w:rsidRPr="00DB6C9D">
        <w:rPr>
          <w:b/>
          <w:bCs/>
        </w:rPr>
        <w:t xml:space="preserve">, </w:t>
      </w:r>
      <w:r w:rsidR="00653B61" w:rsidRPr="00D40FC1">
        <w:t xml:space="preserve">mainly because </w:t>
      </w:r>
      <w:r w:rsidR="00D40FC1" w:rsidRPr="00D40FC1">
        <w:t xml:space="preserve">many performance indicators are set at too high level, many lack baseline data </w:t>
      </w:r>
      <w:r w:rsidR="00653B61" w:rsidRPr="00D40FC1">
        <w:t>and the</w:t>
      </w:r>
      <w:r w:rsidR="00D40FC1" w:rsidRPr="00D40FC1">
        <w:t xml:space="preserve">y have been set </w:t>
      </w:r>
      <w:r w:rsidR="00D40FC1">
        <w:t>without due consideration of sources of information for measuring progress towards achieving targets.</w:t>
      </w:r>
      <w:r w:rsidR="00653B61" w:rsidRPr="00D40FC1">
        <w:t xml:space="preserve"> </w:t>
      </w:r>
      <w:r w:rsidR="00D40FC1">
        <w:t>In addition, there is insufficient monitoring and evaluation knowledge within the Secretariat and the pace of operation to implement activities to deliver the operational plans does not leave much room for the Secret</w:t>
      </w:r>
      <w:r w:rsidR="003A4994">
        <w:t>ariat to invest needed time and effort in monitoring, evaluation and learning. As a result, performance indicators have not been integrated into the planning of programs.</w:t>
      </w:r>
    </w:p>
    <w:p w14:paraId="62F35E0F" w14:textId="77777777" w:rsidR="004F5AD9" w:rsidRDefault="0068205E" w:rsidP="004F5AD9">
      <w:pPr>
        <w:pStyle w:val="ListParagraph"/>
        <w:rPr>
          <w:lang w:eastAsia="en-GB"/>
        </w:rPr>
      </w:pPr>
      <w:r w:rsidRPr="00DF5CAE">
        <w:rPr>
          <w:b/>
          <w:bCs/>
        </w:rPr>
        <w:t xml:space="preserve">An </w:t>
      </w:r>
      <w:r w:rsidR="003A4994" w:rsidRPr="00DF5CAE">
        <w:rPr>
          <w:b/>
          <w:bCs/>
        </w:rPr>
        <w:t xml:space="preserve">overambitious </w:t>
      </w:r>
      <w:r w:rsidRPr="00DF5CAE">
        <w:rPr>
          <w:b/>
          <w:bCs/>
        </w:rPr>
        <w:t>strategic plan and corresponding MER increase the risk for PASAI as an organisation.</w:t>
      </w:r>
      <w:r w:rsidR="00DF200E" w:rsidRPr="00DF200E">
        <w:t xml:space="preserve"> </w:t>
      </w:r>
      <w:r w:rsidR="00E37881">
        <w:t xml:space="preserve">PASAI is a small organisation with limited resources proposing to effect remarkable changes in the performance of SAIs and in their added value </w:t>
      </w:r>
      <w:r w:rsidR="00F635FF">
        <w:t xml:space="preserve">to </w:t>
      </w:r>
      <w:r w:rsidR="00E37881">
        <w:t>the P</w:t>
      </w:r>
      <w:r w:rsidR="005F4BA5">
        <w:t>FM</w:t>
      </w:r>
      <w:r w:rsidR="00E37881">
        <w:t xml:space="preserve"> system in the region</w:t>
      </w:r>
      <w:r w:rsidR="00DE3E64">
        <w:t xml:space="preserve">. </w:t>
      </w:r>
      <w:r w:rsidR="00737370">
        <w:t>Moreover, most Heads of SAI are politically appointed and</w:t>
      </w:r>
      <w:r w:rsidR="00B8441C">
        <w:t xml:space="preserve"> PASAI has no political clout to influence national environments for improving transparency and accountability and P</w:t>
      </w:r>
      <w:r w:rsidR="005F4BA5">
        <w:t>FM</w:t>
      </w:r>
      <w:r w:rsidR="00B8441C">
        <w:t xml:space="preserve"> systems. </w:t>
      </w:r>
      <w:r w:rsidR="00DE3E64">
        <w:t xml:space="preserve">This would require building a strong and significant network with national and regional partners to attempt changes over </w:t>
      </w:r>
      <w:r w:rsidR="00D617EA">
        <w:t xml:space="preserve">time, which is beyond PASAI’s capacity at present. </w:t>
      </w:r>
      <w:r w:rsidR="00897BA4">
        <w:t>PASAI mostly work at technical level, dedicating</w:t>
      </w:r>
      <w:r w:rsidR="007B1FF4">
        <w:t xml:space="preserve"> extremely limited resources for advocacy work to promote cultural and political shifts</w:t>
      </w:r>
      <w:r w:rsidR="00897BA4">
        <w:t xml:space="preserve"> in governance</w:t>
      </w:r>
      <w:r w:rsidR="007B1FF4">
        <w:t xml:space="preserve">. </w:t>
      </w:r>
      <w:r w:rsidR="006E27A3">
        <w:t>The wide scope of the strategic plan produces, by default, shortcomings in PASAI’s delivery at outcome level, also negatively affecting</w:t>
      </w:r>
      <w:r w:rsidR="00F635FF">
        <w:t xml:space="preserve"> the assessment of</w:t>
      </w:r>
      <w:r w:rsidR="006E27A3">
        <w:t xml:space="preserve"> the sustainability of its programs. </w:t>
      </w:r>
      <w:r w:rsidR="00DF5CAE">
        <w:t>Additionally, m</w:t>
      </w:r>
      <w:r w:rsidR="00395E32" w:rsidRPr="001825A0">
        <w:rPr>
          <w:lang w:eastAsia="en-GB"/>
        </w:rPr>
        <w:t xml:space="preserve">any </w:t>
      </w:r>
      <w:r w:rsidR="00395E32" w:rsidRPr="001825A0">
        <w:t>performance indicators</w:t>
      </w:r>
      <w:r w:rsidR="004F44C5" w:rsidRPr="001825A0">
        <w:t xml:space="preserve">, at both objective and outcome levels, </w:t>
      </w:r>
      <w:r w:rsidR="00395E32" w:rsidRPr="001825A0">
        <w:t>set at too high level</w:t>
      </w:r>
      <w:r w:rsidR="00395E32" w:rsidRPr="001825A0">
        <w:rPr>
          <w:lang w:eastAsia="en-GB"/>
        </w:rPr>
        <w:t xml:space="preserve"> makes it difficult to define what is under PASAI’s control and outside of i</w:t>
      </w:r>
      <w:r w:rsidR="004F5AD9">
        <w:rPr>
          <w:lang w:eastAsia="en-GB"/>
        </w:rPr>
        <w:t xml:space="preserve">ts control as an organisation. </w:t>
      </w:r>
    </w:p>
    <w:p w14:paraId="4DF15BDE" w14:textId="77777777" w:rsidR="004F5AD9" w:rsidRDefault="008B5D8D" w:rsidP="004F5AD9">
      <w:pPr>
        <w:pStyle w:val="ListParagraph"/>
        <w:rPr>
          <w:lang w:eastAsia="en-GB"/>
        </w:rPr>
      </w:pPr>
      <w:r w:rsidRPr="004F5AD9">
        <w:rPr>
          <w:b/>
          <w:bCs/>
        </w:rPr>
        <w:t>PASAI has met donors’ financial management requirements</w:t>
      </w:r>
      <w:r w:rsidRPr="009B211A">
        <w:t xml:space="preserve">, although development partners would like the Secretariat </w:t>
      </w:r>
      <w:r w:rsidR="00AD7873">
        <w:t>to strength</w:t>
      </w:r>
      <w:r w:rsidR="005F4BA5">
        <w:t>en</w:t>
      </w:r>
      <w:r w:rsidR="00AD7873">
        <w:t xml:space="preserve"> its </w:t>
      </w:r>
      <w:r w:rsidRPr="009B211A">
        <w:t xml:space="preserve">reporting on </w:t>
      </w:r>
      <w:r w:rsidR="00D90E03">
        <w:t xml:space="preserve">the results </w:t>
      </w:r>
      <w:r w:rsidRPr="009B211A">
        <w:t>of the activities they are funding. Funding from development partners to PASAI has been unpredictable and decreasing in the last three years</w:t>
      </w:r>
      <w:r w:rsidR="00530B83">
        <w:t xml:space="preserve">, </w:t>
      </w:r>
      <w:r w:rsidRPr="009B211A">
        <w:t>which does not create an enabling condition for</w:t>
      </w:r>
      <w:r w:rsidR="00530B83">
        <w:t xml:space="preserve">, among other things, </w:t>
      </w:r>
      <w:r w:rsidRPr="009B211A">
        <w:t>the Secretariat to beef up in</w:t>
      </w:r>
      <w:r w:rsidR="00530B83">
        <w:t xml:space="preserve"> needed MER competence</w:t>
      </w:r>
      <w:r w:rsidRPr="009B211A">
        <w:t xml:space="preserve">. </w:t>
      </w:r>
    </w:p>
    <w:p w14:paraId="5FC994F0" w14:textId="1B6C68A4" w:rsidR="008B5D8D" w:rsidRPr="009B211A" w:rsidRDefault="00D258E8" w:rsidP="00523434">
      <w:pPr>
        <w:pStyle w:val="ListParagraph"/>
        <w:rPr>
          <w:lang w:eastAsia="en-GB"/>
        </w:rPr>
      </w:pPr>
      <w:r w:rsidRPr="004F5AD9">
        <w:rPr>
          <w:b/>
          <w:bCs/>
        </w:rPr>
        <w:t xml:space="preserve">PASAI has been effective in promoting gender balance </w:t>
      </w:r>
      <w:r w:rsidR="0003661B" w:rsidRPr="004F5AD9">
        <w:rPr>
          <w:b/>
          <w:bCs/>
        </w:rPr>
        <w:t xml:space="preserve">within the organisation </w:t>
      </w:r>
      <w:r w:rsidR="004F5AD9">
        <w:rPr>
          <w:b/>
          <w:bCs/>
        </w:rPr>
        <w:t xml:space="preserve">and </w:t>
      </w:r>
      <w:r w:rsidR="004F5AD9" w:rsidRPr="004F5AD9">
        <w:rPr>
          <w:b/>
          <w:bCs/>
        </w:rPr>
        <w:t>through its communication</w:t>
      </w:r>
      <w:r w:rsidR="004F5AD9">
        <w:rPr>
          <w:b/>
          <w:bCs/>
        </w:rPr>
        <w:t>,</w:t>
      </w:r>
      <w:r w:rsidR="004F5AD9">
        <w:t xml:space="preserve"> </w:t>
      </w:r>
      <w:r w:rsidR="0003661B" w:rsidRPr="004F5AD9">
        <w:rPr>
          <w:b/>
          <w:bCs/>
        </w:rPr>
        <w:t>but could do more to promote and support SAIs in addressing other development issues</w:t>
      </w:r>
      <w:r>
        <w:t xml:space="preserve">. Although PASAI </w:t>
      </w:r>
      <w:r w:rsidRPr="004F5AD9">
        <w:rPr>
          <w:rFonts w:ascii="Calibri" w:eastAsia="Times New Roman" w:hAnsi="Calibri" w:cs="Calibri"/>
          <w:color w:val="000000"/>
          <w:lang w:eastAsia="en-GB"/>
        </w:rPr>
        <w:t xml:space="preserve">does not have the expertise and resources to address development issues such as </w:t>
      </w:r>
      <w:r w:rsidRPr="00D258E8">
        <w:t>gender equality, social inclusion, poverty, prosperity, and stability at program level</w:t>
      </w:r>
      <w:r>
        <w:t>,</w:t>
      </w:r>
      <w:r w:rsidRPr="004F5AD9">
        <w:rPr>
          <w:rFonts w:ascii="Calibri" w:eastAsia="Times New Roman" w:hAnsi="Calibri" w:cs="Calibri"/>
          <w:color w:val="000000"/>
          <w:lang w:eastAsia="en-GB"/>
        </w:rPr>
        <w:t xml:space="preserve"> </w:t>
      </w:r>
      <w:r>
        <w:t xml:space="preserve">it could improve its partnership with organizations in the region to </w:t>
      </w:r>
      <w:r w:rsidR="00B14CAD">
        <w:t xml:space="preserve">increase the coverage of such topics. </w:t>
      </w:r>
      <w:r w:rsidR="00567463">
        <w:t xml:space="preserve">It could </w:t>
      </w:r>
      <w:r w:rsidR="00B14CAD">
        <w:t xml:space="preserve">also </w:t>
      </w:r>
      <w:r>
        <w:t>link SAIs with specialized organisations to support the integration of gender</w:t>
      </w:r>
      <w:r w:rsidR="00523434">
        <w:t>,</w:t>
      </w:r>
      <w:r>
        <w:t xml:space="preserve"> social inclusion </w:t>
      </w:r>
      <w:r w:rsidR="00523434">
        <w:t xml:space="preserve">and poverty reduction </w:t>
      </w:r>
      <w:r>
        <w:t>in audit work.</w:t>
      </w:r>
      <w:r w:rsidR="00567463">
        <w:t xml:space="preserve"> In addition, PASAI could seek the guidance of specialized organisation to mainstream gender in </w:t>
      </w:r>
      <w:r w:rsidR="00523434">
        <w:t xml:space="preserve">its </w:t>
      </w:r>
      <w:r w:rsidR="00567463">
        <w:t>program and activity design.</w:t>
      </w:r>
    </w:p>
    <w:p w14:paraId="5363A822" w14:textId="77777777" w:rsidR="000516A1" w:rsidRDefault="000516A1" w:rsidP="000516A1">
      <w:pPr>
        <w:pStyle w:val="ListParagraph"/>
        <w:numPr>
          <w:ilvl w:val="0"/>
          <w:numId w:val="0"/>
        </w:numPr>
        <w:spacing w:line="259" w:lineRule="auto"/>
        <w:jc w:val="lowKashida"/>
        <w:rPr>
          <w:rFonts w:ascii="Calibri" w:eastAsia="Times New Roman" w:hAnsi="Calibri" w:cs="Calibri"/>
          <w:b/>
          <w:bCs/>
          <w:color w:val="365F91" w:themeColor="accent1" w:themeShade="BF"/>
          <w:lang w:eastAsia="en-GB"/>
        </w:rPr>
      </w:pPr>
      <w:r w:rsidRPr="009B211A">
        <w:rPr>
          <w:rFonts w:ascii="Calibri" w:eastAsia="Times New Roman" w:hAnsi="Calibri" w:cs="Calibri"/>
          <w:b/>
          <w:bCs/>
          <w:color w:val="365F91" w:themeColor="accent1" w:themeShade="BF"/>
          <w:lang w:eastAsia="en-GB"/>
        </w:rPr>
        <w:t>Relevance</w:t>
      </w:r>
    </w:p>
    <w:p w14:paraId="3135FE3D" w14:textId="5030EA6A" w:rsidR="005B60EF" w:rsidRPr="009B211A" w:rsidRDefault="00D87EFA" w:rsidP="00102AA3">
      <w:pPr>
        <w:pStyle w:val="ListParagraph"/>
        <w:rPr>
          <w:lang w:eastAsia="en-GB"/>
        </w:rPr>
      </w:pPr>
      <w:r>
        <w:rPr>
          <w:b/>
          <w:bCs/>
        </w:rPr>
        <w:t>T</w:t>
      </w:r>
      <w:r w:rsidR="000516A1" w:rsidRPr="00BB79BD">
        <w:rPr>
          <w:b/>
          <w:bCs/>
        </w:rPr>
        <w:t xml:space="preserve">he current </w:t>
      </w:r>
      <w:r w:rsidR="001D38A4">
        <w:rPr>
          <w:b/>
          <w:bCs/>
        </w:rPr>
        <w:t xml:space="preserve">focus of support within the </w:t>
      </w:r>
      <w:r w:rsidR="006A3290" w:rsidRPr="00BB79BD">
        <w:rPr>
          <w:b/>
          <w:bCs/>
        </w:rPr>
        <w:t xml:space="preserve">priority </w:t>
      </w:r>
      <w:r w:rsidR="001D38A4">
        <w:rPr>
          <w:b/>
          <w:bCs/>
        </w:rPr>
        <w:t>strategic areas of</w:t>
      </w:r>
      <w:r w:rsidR="006A3290" w:rsidRPr="00BB79BD">
        <w:rPr>
          <w:b/>
          <w:bCs/>
        </w:rPr>
        <w:t xml:space="preserve"> </w:t>
      </w:r>
      <w:r w:rsidR="000516A1" w:rsidRPr="00BB79BD">
        <w:rPr>
          <w:b/>
          <w:bCs/>
        </w:rPr>
        <w:t>PASAI</w:t>
      </w:r>
      <w:r w:rsidR="001D38A4">
        <w:rPr>
          <w:b/>
          <w:bCs/>
        </w:rPr>
        <w:t>’s</w:t>
      </w:r>
      <w:r w:rsidR="000516A1" w:rsidRPr="00BB79BD">
        <w:rPr>
          <w:b/>
          <w:bCs/>
        </w:rPr>
        <w:t xml:space="preserve"> strategic plan is </w:t>
      </w:r>
      <w:r w:rsidR="000516A1" w:rsidRPr="001D38A4">
        <w:rPr>
          <w:b/>
          <w:bCs/>
          <w:i/>
          <w:iCs w:val="0"/>
        </w:rPr>
        <w:t>relevant</w:t>
      </w:r>
      <w:r w:rsidR="000516A1" w:rsidRPr="00BB79BD">
        <w:rPr>
          <w:b/>
          <w:bCs/>
        </w:rPr>
        <w:t xml:space="preserve"> to SAI’s priority needs</w:t>
      </w:r>
      <w:r w:rsidR="00BB79BD" w:rsidRPr="00BB79BD">
        <w:rPr>
          <w:b/>
          <w:bCs/>
        </w:rPr>
        <w:t xml:space="preserve"> and most</w:t>
      </w:r>
      <w:r w:rsidR="006A3290" w:rsidRPr="00BB79BD">
        <w:rPr>
          <w:b/>
          <w:bCs/>
        </w:rPr>
        <w:t xml:space="preserve"> significant gap areas</w:t>
      </w:r>
      <w:r>
        <w:rPr>
          <w:b/>
          <w:bCs/>
        </w:rPr>
        <w:t xml:space="preserve">. </w:t>
      </w:r>
      <w:r>
        <w:t>T</w:t>
      </w:r>
      <w:r w:rsidR="000516A1" w:rsidRPr="009B211A">
        <w:t>he</w:t>
      </w:r>
      <w:r>
        <w:t xml:space="preserve"> analysis indicate</w:t>
      </w:r>
      <w:r w:rsidR="005F4BA5">
        <w:t>s</w:t>
      </w:r>
      <w:r>
        <w:t xml:space="preserve"> that</w:t>
      </w:r>
      <w:r w:rsidR="00102AA3">
        <w:t xml:space="preserve">, as a priority, </w:t>
      </w:r>
      <w:r w:rsidR="000516A1" w:rsidRPr="009B211A">
        <w:t>PASAI should continue focusing on SAI independence (SPA1)</w:t>
      </w:r>
      <w:r w:rsidR="00102AA3">
        <w:t xml:space="preserve"> and</w:t>
      </w:r>
      <w:r>
        <w:t xml:space="preserve"> </w:t>
      </w:r>
      <w:r w:rsidR="000516A1" w:rsidRPr="009B211A">
        <w:t>i</w:t>
      </w:r>
      <w:r w:rsidR="00102AA3">
        <w:t xml:space="preserve">ssues related to SAI </w:t>
      </w:r>
      <w:r w:rsidR="00102AA3">
        <w:lastRenderedPageBreak/>
        <w:t>management</w:t>
      </w:r>
      <w:r w:rsidR="000516A1" w:rsidRPr="009B211A">
        <w:t>. Areas related to audit process and quality (SPA 3) remains relevant, but a revision of current strategy to address t</w:t>
      </w:r>
      <w:r w:rsidR="00102AA3">
        <w:t xml:space="preserve">raining </w:t>
      </w:r>
      <w:r w:rsidR="000516A1" w:rsidRPr="009B211A">
        <w:t xml:space="preserve">seems to be in need of revision. </w:t>
      </w:r>
    </w:p>
    <w:p w14:paraId="7F67347C" w14:textId="4AD2F2BB" w:rsidR="00865B55" w:rsidRDefault="008C7507" w:rsidP="00D87EFA">
      <w:pPr>
        <w:pStyle w:val="ListParagraph"/>
        <w:rPr>
          <w:lang w:eastAsia="en-GB"/>
        </w:rPr>
      </w:pPr>
      <w:r>
        <w:rPr>
          <w:b/>
          <w:bCs/>
          <w:lang w:eastAsia="en-GB"/>
        </w:rPr>
        <w:t xml:space="preserve">From the perspective of SAIs, </w:t>
      </w:r>
      <w:r w:rsidR="0037112A">
        <w:rPr>
          <w:b/>
          <w:bCs/>
          <w:lang w:eastAsia="en-GB"/>
        </w:rPr>
        <w:t>PASAI’s support to SAI independence has been relevant</w:t>
      </w:r>
      <w:r w:rsidR="007F6DB8">
        <w:rPr>
          <w:b/>
          <w:bCs/>
          <w:lang w:eastAsia="en-GB"/>
        </w:rPr>
        <w:t xml:space="preserve">, </w:t>
      </w:r>
      <w:r w:rsidR="0037112A">
        <w:rPr>
          <w:b/>
          <w:bCs/>
          <w:lang w:eastAsia="en-GB"/>
        </w:rPr>
        <w:t xml:space="preserve">but </w:t>
      </w:r>
      <w:r>
        <w:rPr>
          <w:b/>
          <w:bCs/>
          <w:lang w:eastAsia="en-GB"/>
        </w:rPr>
        <w:t xml:space="preserve">there is no consensus as to the relevance of </w:t>
      </w:r>
      <w:r w:rsidRPr="008C7507">
        <w:rPr>
          <w:b/>
          <w:bCs/>
          <w:lang w:eastAsia="en-GB"/>
        </w:rPr>
        <w:t xml:space="preserve">PASAI’s </w:t>
      </w:r>
      <w:r w:rsidR="00906336">
        <w:rPr>
          <w:b/>
          <w:bCs/>
          <w:lang w:eastAsia="en-GB"/>
        </w:rPr>
        <w:t>programs</w:t>
      </w:r>
      <w:r>
        <w:rPr>
          <w:b/>
          <w:bCs/>
          <w:lang w:eastAsia="en-GB"/>
        </w:rPr>
        <w:t>.</w:t>
      </w:r>
      <w:r w:rsidRPr="008C7507">
        <w:rPr>
          <w:lang w:eastAsia="en-GB"/>
        </w:rPr>
        <w:t xml:space="preserve"> </w:t>
      </w:r>
      <w:r>
        <w:rPr>
          <w:lang w:eastAsia="en-GB"/>
        </w:rPr>
        <w:t xml:space="preserve">For some SAIs, </w:t>
      </w:r>
      <w:r w:rsidR="00F62ABB">
        <w:rPr>
          <w:lang w:eastAsia="en-GB"/>
        </w:rPr>
        <w:t>PASAI has</w:t>
      </w:r>
      <w:r w:rsidR="000516A1" w:rsidRPr="009B211A">
        <w:rPr>
          <w:lang w:eastAsia="en-GB"/>
        </w:rPr>
        <w:t xml:space="preserve"> been providing different types of support that is very critical for SAIs to improve their independence and performance</w:t>
      </w:r>
      <w:r w:rsidR="00865B55">
        <w:rPr>
          <w:lang w:eastAsia="en-GB"/>
        </w:rPr>
        <w:t xml:space="preserve">, and </w:t>
      </w:r>
      <w:r w:rsidR="000516A1" w:rsidRPr="009B211A">
        <w:rPr>
          <w:lang w:eastAsia="en-GB"/>
        </w:rPr>
        <w:t xml:space="preserve">advocating better conditions for SAIs and audit work. On the other hand, </w:t>
      </w:r>
      <w:r w:rsidR="00865B55">
        <w:rPr>
          <w:lang w:eastAsia="en-GB"/>
        </w:rPr>
        <w:t>most SAI</w:t>
      </w:r>
      <w:r w:rsidR="00FE2A63">
        <w:rPr>
          <w:lang w:eastAsia="en-GB"/>
        </w:rPr>
        <w:t>s</w:t>
      </w:r>
      <w:r w:rsidR="00865B55">
        <w:rPr>
          <w:lang w:eastAsia="en-GB"/>
        </w:rPr>
        <w:t xml:space="preserve"> think </w:t>
      </w:r>
      <w:r w:rsidR="00A01450">
        <w:rPr>
          <w:lang w:eastAsia="en-GB"/>
        </w:rPr>
        <w:t xml:space="preserve">the relevance of PASAI’s support </w:t>
      </w:r>
      <w:r w:rsidR="007F6DB8">
        <w:rPr>
          <w:lang w:eastAsia="en-GB"/>
        </w:rPr>
        <w:t xml:space="preserve">has been </w:t>
      </w:r>
      <w:r w:rsidR="00A01450">
        <w:rPr>
          <w:lang w:eastAsia="en-GB"/>
        </w:rPr>
        <w:t xml:space="preserve">diminished because PASAI’s planning did not sufficiently consider the realities on the ground within SAIs and in the countries. </w:t>
      </w:r>
      <w:r w:rsidR="00D87EFA">
        <w:rPr>
          <w:lang w:eastAsia="en-GB"/>
        </w:rPr>
        <w:t xml:space="preserve">Regional and international </w:t>
      </w:r>
      <w:r w:rsidR="00924D94">
        <w:rPr>
          <w:lang w:eastAsia="en-GB"/>
        </w:rPr>
        <w:t>p</w:t>
      </w:r>
      <w:r w:rsidR="00055A53">
        <w:rPr>
          <w:lang w:eastAsia="en-GB"/>
        </w:rPr>
        <w:t xml:space="preserve">rograms </w:t>
      </w:r>
      <w:r w:rsidR="00FF5E97">
        <w:rPr>
          <w:lang w:eastAsia="en-GB"/>
        </w:rPr>
        <w:t>focused on producing outputs rather than</w:t>
      </w:r>
      <w:r w:rsidR="00924D94">
        <w:rPr>
          <w:lang w:eastAsia="en-GB"/>
        </w:rPr>
        <w:t xml:space="preserve"> </w:t>
      </w:r>
      <w:r w:rsidR="00FF5E97">
        <w:rPr>
          <w:lang w:eastAsia="en-GB"/>
        </w:rPr>
        <w:t xml:space="preserve">having an effect </w:t>
      </w:r>
      <w:r w:rsidR="005F4BA5">
        <w:rPr>
          <w:lang w:eastAsia="en-GB"/>
        </w:rPr>
        <w:t>o</w:t>
      </w:r>
      <w:r w:rsidR="00FF5E97">
        <w:rPr>
          <w:lang w:eastAsia="en-GB"/>
        </w:rPr>
        <w:t xml:space="preserve">n the capacity and capabilities of many SAIs. </w:t>
      </w:r>
      <w:r w:rsidR="002E1F24">
        <w:rPr>
          <w:lang w:eastAsia="en-GB"/>
        </w:rPr>
        <w:t>T</w:t>
      </w:r>
      <w:r w:rsidR="00FF5E97">
        <w:rPr>
          <w:lang w:eastAsia="en-GB"/>
        </w:rPr>
        <w:t xml:space="preserve">hese programs </w:t>
      </w:r>
      <w:r w:rsidR="00924D94">
        <w:rPr>
          <w:lang w:eastAsia="en-GB"/>
        </w:rPr>
        <w:t xml:space="preserve">were </w:t>
      </w:r>
      <w:r w:rsidR="007F6DB8">
        <w:rPr>
          <w:lang w:eastAsia="en-GB"/>
        </w:rPr>
        <w:t xml:space="preserve">too costly and </w:t>
      </w:r>
      <w:r w:rsidR="006047B6">
        <w:rPr>
          <w:lang w:eastAsia="en-GB"/>
        </w:rPr>
        <w:t xml:space="preserve">inefficient in </w:t>
      </w:r>
      <w:r w:rsidR="00924D94">
        <w:rPr>
          <w:lang w:eastAsia="en-GB"/>
        </w:rPr>
        <w:t>design</w:t>
      </w:r>
      <w:r w:rsidR="006047B6">
        <w:rPr>
          <w:lang w:eastAsia="en-GB"/>
        </w:rPr>
        <w:t>, cov</w:t>
      </w:r>
      <w:r w:rsidR="002E1F24">
        <w:rPr>
          <w:lang w:eastAsia="en-GB"/>
        </w:rPr>
        <w:t>ering too few staff in each SAI. T</w:t>
      </w:r>
      <w:r w:rsidR="007F6DB8">
        <w:rPr>
          <w:lang w:eastAsia="en-GB"/>
        </w:rPr>
        <w:t xml:space="preserve">hey </w:t>
      </w:r>
      <w:r w:rsidR="00FF5E97">
        <w:rPr>
          <w:lang w:eastAsia="en-GB"/>
        </w:rPr>
        <w:t>addressed topics that were too complex</w:t>
      </w:r>
      <w:r w:rsidR="00ED7DC8">
        <w:rPr>
          <w:lang w:eastAsia="en-GB"/>
        </w:rPr>
        <w:t xml:space="preserve"> for the realities in many countries</w:t>
      </w:r>
      <w:r w:rsidR="002E1F24">
        <w:rPr>
          <w:lang w:eastAsia="en-GB"/>
        </w:rPr>
        <w:t xml:space="preserve">, </w:t>
      </w:r>
      <w:r w:rsidR="001E7623">
        <w:rPr>
          <w:lang w:eastAsia="en-GB"/>
        </w:rPr>
        <w:t>and most importantly, they did not consider</w:t>
      </w:r>
      <w:r w:rsidR="002E1F24">
        <w:rPr>
          <w:lang w:eastAsia="en-GB"/>
        </w:rPr>
        <w:t xml:space="preserve"> topics that could have been part of a risk-based audit plan in many SAIs.</w:t>
      </w:r>
      <w:r w:rsidR="00ED7DC8">
        <w:rPr>
          <w:lang w:eastAsia="en-GB"/>
        </w:rPr>
        <w:t xml:space="preserve"> </w:t>
      </w:r>
      <w:r w:rsidR="005C2DD8">
        <w:rPr>
          <w:lang w:eastAsia="en-GB"/>
        </w:rPr>
        <w:t xml:space="preserve">For SAIs with limited resources and capabilities, </w:t>
      </w:r>
      <w:r w:rsidR="00494578">
        <w:rPr>
          <w:lang w:eastAsia="en-GB"/>
        </w:rPr>
        <w:t>CPA and other regional</w:t>
      </w:r>
      <w:r w:rsidR="00890A3E">
        <w:rPr>
          <w:lang w:eastAsia="en-GB"/>
        </w:rPr>
        <w:t xml:space="preserve"> programs had little relevance.</w:t>
      </w:r>
    </w:p>
    <w:p w14:paraId="35558071" w14:textId="19B6D098" w:rsidR="00FC3DD1" w:rsidRDefault="00FC3DD1" w:rsidP="00FC3DD1">
      <w:pPr>
        <w:pStyle w:val="ListParagraph"/>
        <w:rPr>
          <w:lang w:eastAsia="en-GB"/>
        </w:rPr>
      </w:pPr>
      <w:r>
        <w:rPr>
          <w:lang w:eastAsia="en-GB"/>
        </w:rPr>
        <w:t xml:space="preserve">For most SAIs, programs that promote cooperation between peer SAIs are relevant and should be </w:t>
      </w:r>
      <w:r w:rsidR="003E0076">
        <w:rPr>
          <w:lang w:eastAsia="en-GB"/>
        </w:rPr>
        <w:t xml:space="preserve">further </w:t>
      </w:r>
      <w:r>
        <w:rPr>
          <w:lang w:eastAsia="en-GB"/>
        </w:rPr>
        <w:t>promoted by PASAI (e.g. TeamMate, FAST</w:t>
      </w:r>
      <w:r w:rsidR="00D927B5">
        <w:rPr>
          <w:lang w:eastAsia="en-GB"/>
        </w:rPr>
        <w:t>S</w:t>
      </w:r>
      <w:r>
        <w:rPr>
          <w:lang w:eastAsia="en-GB"/>
        </w:rPr>
        <w:t>). In addition, m</w:t>
      </w:r>
      <w:r w:rsidRPr="009B211A">
        <w:t xml:space="preserve">ost members would like PASAI to focus on </w:t>
      </w:r>
      <w:r>
        <w:t xml:space="preserve">program </w:t>
      </w:r>
      <w:r w:rsidRPr="009B211A">
        <w:t>approaches that enable deeper learning and more efficient use of resources.</w:t>
      </w:r>
      <w:r>
        <w:t xml:space="preserve"> According to them, this can be achieved through using a cluster approach to planning and program design that can have greater coverage of relevant SAI staff. </w:t>
      </w:r>
      <w:r w:rsidR="0095480B" w:rsidRPr="009B211A">
        <w:t xml:space="preserve">They further note that </w:t>
      </w:r>
      <w:r w:rsidR="0095480B" w:rsidRPr="00865B55">
        <w:rPr>
          <w:rFonts w:cstheme="minorHAnsi"/>
        </w:rPr>
        <w:t>PASAI needs to better understand the landscape for capacity development providers at the disposal of member SAIs in order to refine its understanding of PASAI’s comparative advantages and added value</w:t>
      </w:r>
      <w:r w:rsidR="00D87EFA">
        <w:rPr>
          <w:rFonts w:cstheme="minorHAnsi"/>
        </w:rPr>
        <w:t>, improving training targets</w:t>
      </w:r>
      <w:r w:rsidR="0095480B">
        <w:rPr>
          <w:rFonts w:cstheme="minorHAnsi"/>
        </w:rPr>
        <w:t>.</w:t>
      </w:r>
      <w:r w:rsidR="00EA1EEA">
        <w:rPr>
          <w:rFonts w:cstheme="minorHAnsi"/>
        </w:rPr>
        <w:t xml:space="preserve"> </w:t>
      </w:r>
    </w:p>
    <w:p w14:paraId="2C2D5195" w14:textId="77777777" w:rsidR="005B60EF" w:rsidRPr="009B211A" w:rsidRDefault="000516A1" w:rsidP="00EA1EEA">
      <w:pPr>
        <w:pStyle w:val="ListParagraph"/>
        <w:rPr>
          <w:lang w:eastAsia="en-GB"/>
        </w:rPr>
      </w:pPr>
      <w:r w:rsidRPr="009B211A">
        <w:rPr>
          <w:b/>
          <w:bCs/>
          <w:lang w:eastAsia="en-GB"/>
        </w:rPr>
        <w:t xml:space="preserve">The spread of twinning cooperation in the region has been strengthening and deepening the partnership among SAIs and complementing PASAI’s </w:t>
      </w:r>
      <w:r w:rsidR="00EA1EEA" w:rsidRPr="00EA1EEA">
        <w:rPr>
          <w:b/>
          <w:bCs/>
        </w:rPr>
        <w:t>strategic objectives</w:t>
      </w:r>
      <w:r w:rsidRPr="009B211A">
        <w:rPr>
          <w:lang w:eastAsia="en-GB"/>
        </w:rPr>
        <w:t xml:space="preserve">. </w:t>
      </w:r>
      <w:r w:rsidRPr="009B211A">
        <w:t>Initially twinning cooperation developed slowly and somewhat haphazardly</w:t>
      </w:r>
      <w:r w:rsidR="00273EF1" w:rsidRPr="009B211A">
        <w:t xml:space="preserve">, </w:t>
      </w:r>
      <w:r w:rsidRPr="009B211A">
        <w:t xml:space="preserve">now becoming a more productive cooperation. Members consider </w:t>
      </w:r>
      <w:r w:rsidR="00273EF1" w:rsidRPr="009B211A">
        <w:t>t</w:t>
      </w:r>
      <w:r w:rsidRPr="009B211A">
        <w:t>wining as a positive development and the demand for twining cooperation increased, but capacity in some SAIs prevent the expansion of the modality.</w:t>
      </w:r>
      <w:r w:rsidR="00273EF1" w:rsidRPr="009B211A">
        <w:t xml:space="preserve"> There is a strong demand for PASAI to </w:t>
      </w:r>
      <w:r w:rsidRPr="009B211A">
        <w:t xml:space="preserve">collect and share lessons learned on twinning </w:t>
      </w:r>
      <w:r w:rsidR="00273EF1" w:rsidRPr="009B211A">
        <w:t xml:space="preserve">arrangements </w:t>
      </w:r>
      <w:r w:rsidRPr="009B211A">
        <w:t>to help SAIs make the cooperation modality more effective and efficient from start</w:t>
      </w:r>
      <w:r w:rsidR="00EB714C" w:rsidRPr="009B211A">
        <w:t xml:space="preserve"> (see good practice note in Annex 1).</w:t>
      </w:r>
    </w:p>
    <w:p w14:paraId="619F957F" w14:textId="7CBE0C03" w:rsidR="005B60EF" w:rsidRDefault="00CA29E7" w:rsidP="00827206">
      <w:pPr>
        <w:pStyle w:val="ListParagraph"/>
        <w:rPr>
          <w:lang w:eastAsia="en-GB"/>
        </w:rPr>
      </w:pPr>
      <w:r w:rsidRPr="00827206">
        <w:rPr>
          <w:b/>
          <w:bCs/>
        </w:rPr>
        <w:t>Although most in-count</w:t>
      </w:r>
      <w:r w:rsidR="005F4BA5">
        <w:rPr>
          <w:b/>
          <w:bCs/>
        </w:rPr>
        <w:t>ry</w:t>
      </w:r>
      <w:r w:rsidRPr="00827206">
        <w:rPr>
          <w:b/>
          <w:bCs/>
        </w:rPr>
        <w:t xml:space="preserve"> SAI’s stakeholders consulted did not know about PASAI, a</w:t>
      </w:r>
      <w:r w:rsidR="000516A1" w:rsidRPr="00827206">
        <w:rPr>
          <w:b/>
          <w:bCs/>
        </w:rPr>
        <w:t>ll of the</w:t>
      </w:r>
      <w:r w:rsidRPr="00827206">
        <w:rPr>
          <w:b/>
          <w:bCs/>
        </w:rPr>
        <w:t>m</w:t>
      </w:r>
      <w:r w:rsidR="000516A1" w:rsidRPr="00827206">
        <w:rPr>
          <w:b/>
          <w:bCs/>
        </w:rPr>
        <w:t xml:space="preserve"> knew about the SAI in their countries and </w:t>
      </w:r>
      <w:r w:rsidR="00646636" w:rsidRPr="00827206">
        <w:rPr>
          <w:b/>
          <w:bCs/>
        </w:rPr>
        <w:t xml:space="preserve">regard </w:t>
      </w:r>
      <w:r w:rsidR="00827206" w:rsidRPr="00827206">
        <w:rPr>
          <w:b/>
          <w:bCs/>
        </w:rPr>
        <w:t xml:space="preserve">that </w:t>
      </w:r>
      <w:r w:rsidR="00646636" w:rsidRPr="00827206">
        <w:rPr>
          <w:b/>
          <w:bCs/>
        </w:rPr>
        <w:t xml:space="preserve">support </w:t>
      </w:r>
      <w:r w:rsidR="00D87EFA">
        <w:rPr>
          <w:b/>
          <w:bCs/>
        </w:rPr>
        <w:t>to their SAIs to be</w:t>
      </w:r>
      <w:r w:rsidR="00827206" w:rsidRPr="00827206">
        <w:rPr>
          <w:b/>
          <w:bCs/>
        </w:rPr>
        <w:t xml:space="preserve"> </w:t>
      </w:r>
      <w:r w:rsidR="00646636" w:rsidRPr="00827206">
        <w:rPr>
          <w:b/>
          <w:bCs/>
        </w:rPr>
        <w:t>relevant</w:t>
      </w:r>
      <w:r w:rsidR="000516A1" w:rsidRPr="00827206">
        <w:rPr>
          <w:b/>
          <w:bCs/>
        </w:rPr>
        <w:t>.</w:t>
      </w:r>
      <w:r w:rsidR="00646636" w:rsidRPr="00827206">
        <w:rPr>
          <w:b/>
          <w:bCs/>
        </w:rPr>
        <w:t xml:space="preserve"> </w:t>
      </w:r>
      <w:r w:rsidR="000516A1" w:rsidRPr="009B211A">
        <w:t xml:space="preserve">Except in Micronesia, stakeholders think that Auditors General could become more active in communicating the results of audit work through distribution of audit reports and press releases via </w:t>
      </w:r>
      <w:r w:rsidRPr="009B211A">
        <w:t xml:space="preserve">an </w:t>
      </w:r>
      <w:r w:rsidR="000516A1" w:rsidRPr="009B211A">
        <w:t xml:space="preserve">e-mail list to media organisations and other stakeholders. This would give more visibility to audit results and facilitate the dissemination of audit findings and recommendations to the public. </w:t>
      </w:r>
      <w:r w:rsidR="00827206">
        <w:t>I</w:t>
      </w:r>
      <w:r w:rsidR="000516A1" w:rsidRPr="009B211A">
        <w:t>n-country stakeholders think that conditions for engagement with SAI’s stakeholders already exist in most countries and it is mainly a matter of Auditor Generals taking initiatives.</w:t>
      </w:r>
    </w:p>
    <w:p w14:paraId="42371735" w14:textId="21DFB704" w:rsidR="005B60EF" w:rsidRPr="009B211A" w:rsidRDefault="000516A1" w:rsidP="001A568A">
      <w:pPr>
        <w:pStyle w:val="ListParagraph"/>
        <w:rPr>
          <w:lang w:eastAsia="en-GB"/>
        </w:rPr>
      </w:pPr>
      <w:r w:rsidRPr="009B211A">
        <w:rPr>
          <w:b/>
          <w:bCs/>
        </w:rPr>
        <w:t>PASAI has not yet become</w:t>
      </w:r>
      <w:r w:rsidR="00655595" w:rsidRPr="009B211A">
        <w:rPr>
          <w:b/>
          <w:bCs/>
        </w:rPr>
        <w:t xml:space="preserve"> a</w:t>
      </w:r>
      <w:r w:rsidRPr="009B211A">
        <w:rPr>
          <w:b/>
          <w:bCs/>
        </w:rPr>
        <w:t xml:space="preserve"> learning organisation and a relevant reference for knowledge for SAIs in the region.</w:t>
      </w:r>
      <w:r w:rsidRPr="009B211A">
        <w:t xml:space="preserve"> PASAI has put little resources in</w:t>
      </w:r>
      <w:r w:rsidR="005F4BA5">
        <w:t>to</w:t>
      </w:r>
      <w:r w:rsidRPr="009B211A">
        <w:t xml:space="preserve"> learning from its activities, successes or failures, and to conduct lessons learned on the topics in the strategic priority areas. PASAI does encourage peer cooperation </w:t>
      </w:r>
      <w:r w:rsidR="001A568A">
        <w:t>and</w:t>
      </w:r>
      <w:r w:rsidRPr="009B211A">
        <w:t xml:space="preserve"> encourages SAIs to engage with in-country stakeholders, but no evidence </w:t>
      </w:r>
      <w:r w:rsidR="006935CC">
        <w:t xml:space="preserve">was found </w:t>
      </w:r>
      <w:r w:rsidRPr="009B211A">
        <w:t xml:space="preserve">that </w:t>
      </w:r>
      <w:r w:rsidR="00655595" w:rsidRPr="009B211A">
        <w:t xml:space="preserve">most </w:t>
      </w:r>
      <w:r w:rsidRPr="009B211A">
        <w:t>SAIs are sharing their experiences with other stakeholders and with relevant audiences.</w:t>
      </w:r>
    </w:p>
    <w:p w14:paraId="56821F93" w14:textId="156D224D" w:rsidR="005B60EF" w:rsidRPr="009B211A" w:rsidRDefault="000516A1" w:rsidP="001A568A">
      <w:pPr>
        <w:pStyle w:val="ListParagraph"/>
        <w:rPr>
          <w:lang w:eastAsia="en-GB"/>
        </w:rPr>
      </w:pPr>
      <w:r w:rsidRPr="009B211A">
        <w:rPr>
          <w:b/>
          <w:bCs/>
        </w:rPr>
        <w:t>There is a strong demand for lessons learned and good practices from SAIs and other stakeholders in the region.</w:t>
      </w:r>
      <w:r w:rsidRPr="009B211A">
        <w:t xml:space="preserve"> PASAI’s bulletins and updates keep the PASAI community informed about current and </w:t>
      </w:r>
      <w:r w:rsidR="001A568A">
        <w:t>upcoming</w:t>
      </w:r>
      <w:r w:rsidRPr="009B211A">
        <w:t xml:space="preserve"> program activities</w:t>
      </w:r>
      <w:r w:rsidR="001A568A">
        <w:t xml:space="preserve"> and other topics.</w:t>
      </w:r>
      <w:r w:rsidRPr="009B211A">
        <w:t xml:space="preserve"> However, most stakeholders would like PASAI’s communication be more about disseminating information about what SAIs do and their core </w:t>
      </w:r>
      <w:r w:rsidRPr="009B211A">
        <w:lastRenderedPageBreak/>
        <w:t>business</w:t>
      </w:r>
      <w:r w:rsidR="00BE1CC0" w:rsidRPr="009B211A">
        <w:t xml:space="preserve">, </w:t>
      </w:r>
      <w:r w:rsidR="001A568A">
        <w:t xml:space="preserve">including good practices and lessons learned, </w:t>
      </w:r>
      <w:r w:rsidR="005F4BA5">
        <w:t>this</w:t>
      </w:r>
      <w:r w:rsidR="00BE1CC0" w:rsidRPr="009B211A">
        <w:t xml:space="preserve"> has been increasingly happening recently, after PASAI hired a Communication Adviser</w:t>
      </w:r>
      <w:r w:rsidRPr="009B211A">
        <w:t xml:space="preserve">. </w:t>
      </w:r>
    </w:p>
    <w:p w14:paraId="590223A4" w14:textId="77777777" w:rsidR="005B60EF" w:rsidRDefault="000516A1" w:rsidP="005B60EF">
      <w:pPr>
        <w:pStyle w:val="ListParagraph"/>
        <w:rPr>
          <w:lang w:eastAsia="en-GB"/>
        </w:rPr>
      </w:pPr>
      <w:r w:rsidRPr="009B211A">
        <w:t>PASAI is known among most SAI staff consulted as an organisation that provides training to SAI staff. Many stakeholders expressed that PASAI could become more relevant and strategic if it became a regional reference for SAIs to access useful and practical information</w:t>
      </w:r>
      <w:r w:rsidR="001A568A">
        <w:t xml:space="preserve"> on an ongoing basis</w:t>
      </w:r>
      <w:r w:rsidRPr="009B211A">
        <w:t>. For most staff, there is a ga</w:t>
      </w:r>
      <w:r w:rsidR="00E94FDC" w:rsidRPr="009B211A">
        <w:t>p</w:t>
      </w:r>
      <w:r w:rsidRPr="009B211A">
        <w:t xml:space="preserve"> in the region for such a centre and filling this gap could be a relevant support from a regional organisation such as PASAI.</w:t>
      </w:r>
    </w:p>
    <w:p w14:paraId="421E313B" w14:textId="52FCA7D9" w:rsidR="000516A1" w:rsidRPr="009B211A" w:rsidRDefault="000516A1" w:rsidP="00F0457C">
      <w:pPr>
        <w:pStyle w:val="ListParagraph"/>
        <w:rPr>
          <w:lang w:eastAsia="en-GB"/>
        </w:rPr>
      </w:pPr>
      <w:r w:rsidRPr="009B211A">
        <w:rPr>
          <w:b/>
          <w:bCs/>
        </w:rPr>
        <w:t>SAIs could become more proactive in seeking knowledge and tools freely available from PASAI and other organisations.</w:t>
      </w:r>
      <w:r w:rsidRPr="009B211A">
        <w:t xml:space="preserve"> </w:t>
      </w:r>
      <w:r w:rsidR="000A0C26" w:rsidRPr="009B211A">
        <w:t>SAI could</w:t>
      </w:r>
      <w:r w:rsidRPr="009B211A">
        <w:t xml:space="preserve"> make better use of the Secretariat to access manuals, previous reports produced during PASAI programs, and course materials where they can learn about methodology and application of international standards. </w:t>
      </w:r>
      <w:r w:rsidR="00F0457C">
        <w:t xml:space="preserve">On the other hand, PASAI needs to ensure these materials are updated. </w:t>
      </w:r>
      <w:r w:rsidRPr="009B211A">
        <w:t xml:space="preserve">There are now many materials available for training, particularly of new staff, including free online training. </w:t>
      </w:r>
    </w:p>
    <w:p w14:paraId="1B53786E" w14:textId="77777777" w:rsidR="000516A1" w:rsidRDefault="000516A1" w:rsidP="000516A1">
      <w:pPr>
        <w:pStyle w:val="ListParagraph"/>
        <w:numPr>
          <w:ilvl w:val="0"/>
          <w:numId w:val="0"/>
        </w:numPr>
        <w:spacing w:line="259" w:lineRule="auto"/>
        <w:jc w:val="lowKashida"/>
        <w:rPr>
          <w:b/>
          <w:bCs/>
          <w:color w:val="365F91" w:themeColor="accent1" w:themeShade="BF"/>
        </w:rPr>
      </w:pPr>
      <w:r w:rsidRPr="009B211A">
        <w:rPr>
          <w:b/>
          <w:bCs/>
          <w:color w:val="365F91" w:themeColor="accent1" w:themeShade="BF"/>
        </w:rPr>
        <w:t>Sustainability</w:t>
      </w:r>
    </w:p>
    <w:p w14:paraId="6C3FDF30" w14:textId="77777777" w:rsidR="005B60EF" w:rsidRPr="009B211A" w:rsidRDefault="003443CE" w:rsidP="00BF0AEC">
      <w:pPr>
        <w:pStyle w:val="ListParagraph"/>
        <w:rPr>
          <w:lang w:eastAsia="en-GB"/>
        </w:rPr>
      </w:pPr>
      <w:r>
        <w:rPr>
          <w:b/>
          <w:bCs/>
        </w:rPr>
        <w:t>The data indicates that</w:t>
      </w:r>
      <w:r w:rsidR="000516A1" w:rsidRPr="009B211A">
        <w:rPr>
          <w:b/>
          <w:bCs/>
        </w:rPr>
        <w:t xml:space="preserve"> staff turnover and limitation in SAI independence to recruit and deploy staff do not seem to be significant factors challenging the sustainability of PASAI programs</w:t>
      </w:r>
      <w:r>
        <w:rPr>
          <w:b/>
          <w:bCs/>
        </w:rPr>
        <w:t xml:space="preserve"> for most SAIs</w:t>
      </w:r>
      <w:r w:rsidR="000516A1" w:rsidRPr="009B211A">
        <w:rPr>
          <w:b/>
          <w:bCs/>
        </w:rPr>
        <w:t>.</w:t>
      </w:r>
      <w:r w:rsidR="000516A1" w:rsidRPr="009B211A">
        <w:t xml:space="preserve"> However, it can be a significant challenge in a few SAIs. </w:t>
      </w:r>
      <w:r>
        <w:t>The</w:t>
      </w:r>
      <w:r w:rsidR="000516A1" w:rsidRPr="009B211A">
        <w:rPr>
          <w:rFonts w:cstheme="minorHAnsi"/>
        </w:rPr>
        <w:t xml:space="preserve"> analysis show that independence to recruit its own staff is an issue </w:t>
      </w:r>
      <w:r w:rsidR="000516A1" w:rsidRPr="009B211A">
        <w:t>for 35% of the SAIs in PASAI, most in Micronesia</w:t>
      </w:r>
      <w:r w:rsidR="000516A1" w:rsidRPr="009B211A">
        <w:rPr>
          <w:rFonts w:cstheme="minorHAnsi"/>
        </w:rPr>
        <w:t>. PASAI does not keep track of the staff it trains, so t</w:t>
      </w:r>
      <w:r w:rsidR="000516A1" w:rsidRPr="009B211A">
        <w:t>here is no data showing to what extent staff that have been trained by PASAI left SAIs, and how long they remained on the SAIs before exiting. The existing data is about staff turnover, which can be an indication of possible loss of trained staff</w:t>
      </w:r>
      <w:r w:rsidR="006C4B3C" w:rsidRPr="009B211A">
        <w:t xml:space="preserve">. The data </w:t>
      </w:r>
      <w:r w:rsidR="000516A1" w:rsidRPr="009B211A">
        <w:t>show that staff turnover in 65% of the SAIs in PASAI is at a good level, between 0% and 20%. However, for 18% of SAIs staff turnover is very high, from 40% to 80%, and that these SAIs are among all the three regions.</w:t>
      </w:r>
      <w:r w:rsidR="00E204C5">
        <w:t xml:space="preserve"> </w:t>
      </w:r>
    </w:p>
    <w:p w14:paraId="69621C5C" w14:textId="77777777" w:rsidR="000516A1" w:rsidRPr="009B211A" w:rsidRDefault="000516A1" w:rsidP="005B60EF">
      <w:pPr>
        <w:pStyle w:val="ListParagraph"/>
        <w:rPr>
          <w:lang w:eastAsia="en-GB"/>
        </w:rPr>
      </w:pPr>
      <w:r w:rsidRPr="009B211A">
        <w:rPr>
          <w:b/>
          <w:bCs/>
        </w:rPr>
        <w:t>Other factors have a negative impact on the sustainability of PASAI’s programs</w:t>
      </w:r>
      <w:r w:rsidRPr="009B211A">
        <w:t xml:space="preserve">. Issues related to PASAI’s planning, </w:t>
      </w:r>
      <w:r w:rsidR="00F92B56">
        <w:t xml:space="preserve">limited relevance of programs, </w:t>
      </w:r>
      <w:r w:rsidRPr="009B211A">
        <w:rPr>
          <w:lang w:eastAsia="en-GB"/>
        </w:rPr>
        <w:t>very l</w:t>
      </w:r>
      <w:r w:rsidRPr="009B211A">
        <w:t>imited management of capacity development in many SAIs, excessive participation in training activities, and staff motivation significantly affect program sustainability.</w:t>
      </w:r>
      <w:r w:rsidR="0016441A">
        <w:t xml:space="preserve"> </w:t>
      </w:r>
    </w:p>
    <w:p w14:paraId="73E6F339" w14:textId="77777777" w:rsidR="000516A1" w:rsidRPr="009B211A" w:rsidRDefault="000516A1" w:rsidP="0075163A">
      <w:pPr>
        <w:pStyle w:val="ListParagraph"/>
        <w:numPr>
          <w:ilvl w:val="0"/>
          <w:numId w:val="45"/>
        </w:numPr>
        <w:spacing w:after="0"/>
        <w:ind w:left="714" w:hanging="357"/>
        <w:jc w:val="lowKashida"/>
      </w:pPr>
      <w:r w:rsidRPr="009B211A">
        <w:rPr>
          <w:lang w:eastAsia="en-GB"/>
        </w:rPr>
        <w:t xml:space="preserve">There </w:t>
      </w:r>
      <w:r w:rsidR="00E94FDC" w:rsidRPr="009B211A">
        <w:rPr>
          <w:lang w:eastAsia="en-GB"/>
        </w:rPr>
        <w:t>have</w:t>
      </w:r>
      <w:r w:rsidRPr="009B211A">
        <w:rPr>
          <w:lang w:eastAsia="en-GB"/>
        </w:rPr>
        <w:t xml:space="preserve"> been problems with PASAI’s planning</w:t>
      </w:r>
      <w:r w:rsidR="007C2355">
        <w:rPr>
          <w:lang w:eastAsia="en-GB"/>
        </w:rPr>
        <w:t>,</w:t>
      </w:r>
      <w:r w:rsidRPr="009B211A">
        <w:rPr>
          <w:lang w:eastAsia="en-GB"/>
        </w:rPr>
        <w:t xml:space="preserve"> program </w:t>
      </w:r>
      <w:r w:rsidR="007C2355">
        <w:rPr>
          <w:lang w:eastAsia="en-GB"/>
        </w:rPr>
        <w:t>design and learning</w:t>
      </w:r>
      <w:r w:rsidRPr="009B211A">
        <w:rPr>
          <w:lang w:eastAsia="en-GB"/>
        </w:rPr>
        <w:t xml:space="preserve">, and the alignment between </w:t>
      </w:r>
      <w:r w:rsidR="007C2355">
        <w:rPr>
          <w:lang w:eastAsia="en-GB"/>
        </w:rPr>
        <w:t xml:space="preserve">some of </w:t>
      </w:r>
      <w:r w:rsidRPr="009B211A">
        <w:rPr>
          <w:lang w:eastAsia="en-GB"/>
        </w:rPr>
        <w:t xml:space="preserve">PASAI’s programs and the context on the ground in many SAIs. These are areas that the PASAI partnership can address at this point and greatly improve the sustainability of programs and other types of support moving forward. </w:t>
      </w:r>
    </w:p>
    <w:p w14:paraId="7E0DD0EF" w14:textId="4B35476F" w:rsidR="000516A1" w:rsidRPr="009B211A" w:rsidRDefault="00A0784D" w:rsidP="0075163A">
      <w:pPr>
        <w:pStyle w:val="ListParagraph"/>
        <w:numPr>
          <w:ilvl w:val="0"/>
          <w:numId w:val="45"/>
        </w:numPr>
        <w:spacing w:after="0"/>
        <w:ind w:left="714" w:hanging="357"/>
        <w:jc w:val="lowKashida"/>
      </w:pPr>
      <w:r>
        <w:t xml:space="preserve">Most SAIs have not implemented </w:t>
      </w:r>
      <w:r w:rsidRPr="009B211A">
        <w:t>measures to mainstream into their SAI knowledge, practices and/or tools acquire</w:t>
      </w:r>
      <w:r w:rsidR="005F4BA5">
        <w:t>d</w:t>
      </w:r>
      <w:r w:rsidRPr="009B211A">
        <w:t xml:space="preserve"> </w:t>
      </w:r>
      <w:r>
        <w:t xml:space="preserve">through PASAI’s </w:t>
      </w:r>
      <w:r w:rsidRPr="009B211A">
        <w:t>program</w:t>
      </w:r>
      <w:r>
        <w:t xml:space="preserve">s. </w:t>
      </w:r>
      <w:r w:rsidRPr="00A0784D">
        <w:t xml:space="preserve">There has been little planning, and thereby follow up, </w:t>
      </w:r>
      <w:r>
        <w:t xml:space="preserve">on PASAI’s support. </w:t>
      </w:r>
      <w:r w:rsidRPr="00A0784D">
        <w:t>In addition, most SAIs do not have an induction program for new staff, even though PASAI and other partners have made training materials</w:t>
      </w:r>
      <w:r>
        <w:t xml:space="preserve"> from programs</w:t>
      </w:r>
      <w:r w:rsidRPr="00A0784D">
        <w:t xml:space="preserve"> freely available to SAIs in the region</w:t>
      </w:r>
      <w:r>
        <w:t>.</w:t>
      </w:r>
    </w:p>
    <w:p w14:paraId="73154B25" w14:textId="41AF03D8" w:rsidR="000516A1" w:rsidRPr="009B211A" w:rsidRDefault="000516A1" w:rsidP="0075163A">
      <w:pPr>
        <w:pStyle w:val="ListParagraph"/>
        <w:numPr>
          <w:ilvl w:val="0"/>
          <w:numId w:val="45"/>
        </w:numPr>
        <w:spacing w:after="0"/>
        <w:ind w:left="714" w:hanging="357"/>
        <w:jc w:val="lowKashida"/>
      </w:pPr>
      <w:r w:rsidRPr="009B211A">
        <w:rPr>
          <w:lang w:eastAsia="en-GB"/>
        </w:rPr>
        <w:t xml:space="preserve">The high number of activities and training programs some SAIs participate </w:t>
      </w:r>
      <w:r w:rsidR="00E94FDC" w:rsidRPr="009B211A">
        <w:rPr>
          <w:lang w:eastAsia="en-GB"/>
        </w:rPr>
        <w:t xml:space="preserve">in </w:t>
      </w:r>
      <w:r w:rsidRPr="009B211A">
        <w:rPr>
          <w:lang w:eastAsia="en-GB"/>
        </w:rPr>
        <w:t>represent</w:t>
      </w:r>
      <w:r w:rsidR="005F4BA5">
        <w:rPr>
          <w:lang w:eastAsia="en-GB"/>
        </w:rPr>
        <w:t>s</w:t>
      </w:r>
      <w:r w:rsidRPr="009B211A">
        <w:rPr>
          <w:lang w:eastAsia="en-GB"/>
        </w:rPr>
        <w:t xml:space="preserve"> a challenge for the sustainability of results of PASAI’s programs, as resources are being re-direct</w:t>
      </w:r>
      <w:r w:rsidR="005F4BA5">
        <w:rPr>
          <w:lang w:eastAsia="en-GB"/>
        </w:rPr>
        <w:t>ed</w:t>
      </w:r>
      <w:r w:rsidRPr="009B211A">
        <w:rPr>
          <w:lang w:eastAsia="en-GB"/>
        </w:rPr>
        <w:t>. Heads of SAI need to consider at which point participation in programs add</w:t>
      </w:r>
      <w:r w:rsidR="005F4BA5">
        <w:rPr>
          <w:lang w:eastAsia="en-GB"/>
        </w:rPr>
        <w:t>s</w:t>
      </w:r>
      <w:r w:rsidRPr="009B211A">
        <w:rPr>
          <w:lang w:eastAsia="en-GB"/>
        </w:rPr>
        <w:t xml:space="preserve"> more risk than value to the SAI.</w:t>
      </w:r>
    </w:p>
    <w:p w14:paraId="12F0C10E" w14:textId="16C9979A" w:rsidR="000516A1" w:rsidRPr="009B211A" w:rsidRDefault="000516A1" w:rsidP="0075163A">
      <w:pPr>
        <w:pStyle w:val="ListParagraph"/>
        <w:numPr>
          <w:ilvl w:val="0"/>
          <w:numId w:val="45"/>
        </w:numPr>
        <w:spacing w:line="259" w:lineRule="auto"/>
        <w:jc w:val="lowKashida"/>
      </w:pPr>
      <w:r w:rsidRPr="009B211A">
        <w:t>Participation in programs motivate</w:t>
      </w:r>
      <w:r w:rsidR="005F4BA5">
        <w:t>s</w:t>
      </w:r>
      <w:r w:rsidRPr="009B211A">
        <w:t xml:space="preserve"> staff to perform well while they are participating in programs. However, staff motivation is not sustained due to insufficient leadership in some SAIs to change audit practices and processes and to promote the use of audit work; lack of feedback to staff from management; and, SAI management that exclude staff participation. Motivation is also affected when staff consistently observe that their work ha</w:t>
      </w:r>
      <w:r w:rsidR="005F4BA5">
        <w:t>s</w:t>
      </w:r>
      <w:r w:rsidRPr="009B211A">
        <w:t xml:space="preserve"> no impact on audited entities and their legislature does not engage with audit results.</w:t>
      </w:r>
    </w:p>
    <w:p w14:paraId="392AFE3E" w14:textId="77777777" w:rsidR="005B60EF" w:rsidRPr="009B211A" w:rsidRDefault="000516A1" w:rsidP="005B60EF">
      <w:pPr>
        <w:pStyle w:val="ListParagraph"/>
        <w:rPr>
          <w:lang w:eastAsia="en-GB"/>
        </w:rPr>
      </w:pPr>
      <w:r w:rsidRPr="009B211A">
        <w:rPr>
          <w:lang w:eastAsia="en-GB"/>
        </w:rPr>
        <w:lastRenderedPageBreak/>
        <w:t xml:space="preserve">In some SAIs, the academic background of staff limits the extent to which they can </w:t>
      </w:r>
      <w:r w:rsidRPr="009B211A">
        <w:t>absorb the training they undergo, particularly the application of methodology and analysis of data. However, this has been an enduring issue in some SAIs and should have been integrated into the SAIs’ and PASAI’s strategy</w:t>
      </w:r>
      <w:r w:rsidR="00A50B05">
        <w:t xml:space="preserve"> and programs</w:t>
      </w:r>
      <w:r w:rsidRPr="009B211A">
        <w:t>.</w:t>
      </w:r>
      <w:r w:rsidRPr="009B211A">
        <w:rPr>
          <w:rStyle w:val="FootnoteReference"/>
        </w:rPr>
        <w:footnoteReference w:id="55"/>
      </w:r>
    </w:p>
    <w:p w14:paraId="4168674A" w14:textId="4EC9A831" w:rsidR="000516A1" w:rsidRPr="009B211A" w:rsidRDefault="000516A1" w:rsidP="005B60EF">
      <w:pPr>
        <w:pStyle w:val="ListParagraph"/>
        <w:rPr>
          <w:lang w:eastAsia="en-GB"/>
        </w:rPr>
      </w:pPr>
      <w:r w:rsidRPr="009B211A">
        <w:rPr>
          <w:b/>
          <w:bCs/>
        </w:rPr>
        <w:t>Some factors have a positive impact in the sustainability of PASAI’s programs</w:t>
      </w:r>
      <w:r w:rsidR="00A6350B" w:rsidRPr="009B211A">
        <w:rPr>
          <w:b/>
          <w:bCs/>
        </w:rPr>
        <w:t xml:space="preserve"> and </w:t>
      </w:r>
      <w:r w:rsidR="005F4BA5">
        <w:rPr>
          <w:b/>
          <w:bCs/>
        </w:rPr>
        <w:t>implementation</w:t>
      </w:r>
      <w:r w:rsidR="00A6350B" w:rsidRPr="009B211A">
        <w:rPr>
          <w:b/>
          <w:bCs/>
        </w:rPr>
        <w:t xml:space="preserve"> in some SAIs</w:t>
      </w:r>
      <w:r w:rsidRPr="009B211A">
        <w:t>. These are:</w:t>
      </w:r>
    </w:p>
    <w:p w14:paraId="5D4F68C2" w14:textId="77777777" w:rsidR="0061137E" w:rsidRDefault="00BF0AEC" w:rsidP="0075163A">
      <w:pPr>
        <w:pStyle w:val="ListParagraph"/>
        <w:numPr>
          <w:ilvl w:val="0"/>
          <w:numId w:val="46"/>
        </w:numPr>
        <w:spacing w:after="0"/>
        <w:ind w:left="714" w:hanging="357"/>
        <w:jc w:val="lowKashida"/>
      </w:pPr>
      <w:r>
        <w:t>When there is a g</w:t>
      </w:r>
      <w:r w:rsidR="00C85242">
        <w:t xml:space="preserve">ood </w:t>
      </w:r>
      <w:r w:rsidR="0061137E">
        <w:t>mat</w:t>
      </w:r>
      <w:r w:rsidR="00C85242">
        <w:t>c</w:t>
      </w:r>
      <w:r w:rsidR="0061137E">
        <w:t xml:space="preserve">h between </w:t>
      </w:r>
      <w:r w:rsidR="009E7B25">
        <w:t xml:space="preserve">PASAI’s targeting </w:t>
      </w:r>
      <w:r w:rsidR="0061137E">
        <w:t xml:space="preserve">a </w:t>
      </w:r>
      <w:r w:rsidR="009E7B25">
        <w:t xml:space="preserve">SAI’s needs </w:t>
      </w:r>
      <w:r w:rsidR="0061137E">
        <w:t xml:space="preserve">and the SAI is ready to incorporate the resources provided. </w:t>
      </w:r>
    </w:p>
    <w:p w14:paraId="4A72C360" w14:textId="77777777" w:rsidR="006F069D" w:rsidRDefault="006F069D" w:rsidP="0075163A">
      <w:pPr>
        <w:pStyle w:val="ListParagraph"/>
        <w:numPr>
          <w:ilvl w:val="0"/>
          <w:numId w:val="46"/>
        </w:numPr>
        <w:spacing w:after="0"/>
        <w:ind w:left="714" w:hanging="357"/>
        <w:jc w:val="lowKashida"/>
      </w:pPr>
      <w:r>
        <w:t>SAIs having sufficient independence and/or resources to follow up on PASAI’s support.</w:t>
      </w:r>
    </w:p>
    <w:p w14:paraId="2FBE1F1B" w14:textId="77777777" w:rsidR="000516A1" w:rsidRPr="009B211A" w:rsidRDefault="000516A1" w:rsidP="0075163A">
      <w:pPr>
        <w:pStyle w:val="ListParagraph"/>
        <w:numPr>
          <w:ilvl w:val="0"/>
          <w:numId w:val="46"/>
        </w:numPr>
        <w:spacing w:after="0"/>
        <w:ind w:left="714" w:hanging="357"/>
        <w:jc w:val="lowKashida"/>
      </w:pPr>
      <w:r w:rsidRPr="009B211A">
        <w:t>Ownership and management of SAI capacity development</w:t>
      </w:r>
      <w:r w:rsidR="0043430E" w:rsidRPr="009B211A">
        <w:t xml:space="preserve"> </w:t>
      </w:r>
      <w:r w:rsidR="00A50B05">
        <w:t xml:space="preserve">by the </w:t>
      </w:r>
      <w:r w:rsidR="0043430E" w:rsidRPr="009B211A">
        <w:t>SAI</w:t>
      </w:r>
      <w:r w:rsidRPr="009B211A">
        <w:t xml:space="preserve">, </w:t>
      </w:r>
      <w:r w:rsidR="00A6350B" w:rsidRPr="009B211A">
        <w:t xml:space="preserve">resulting </w:t>
      </w:r>
      <w:r w:rsidR="00A50B05">
        <w:t xml:space="preserve">in </w:t>
      </w:r>
      <w:r w:rsidR="00A50B05" w:rsidRPr="009B211A">
        <w:t>budgeting for the capacity development</w:t>
      </w:r>
      <w:r w:rsidR="00A50B05">
        <w:t xml:space="preserve"> and</w:t>
      </w:r>
      <w:r w:rsidR="00A50B05" w:rsidRPr="009B211A">
        <w:t xml:space="preserve"> </w:t>
      </w:r>
      <w:r w:rsidRPr="009B211A">
        <w:t xml:space="preserve">delegation of responsibility to the management team </w:t>
      </w:r>
      <w:r w:rsidR="00A50B05" w:rsidRPr="009B211A">
        <w:t>for improving performance</w:t>
      </w:r>
      <w:r w:rsidRPr="009B211A">
        <w:t xml:space="preserve">. </w:t>
      </w:r>
      <w:r w:rsidR="0061137E">
        <w:t>In addition, SAIs e</w:t>
      </w:r>
      <w:r w:rsidRPr="009B211A">
        <w:t xml:space="preserve">stablishing policies to ensure that external resources (training, tools) are </w:t>
      </w:r>
      <w:r w:rsidR="00BF0AEC">
        <w:t>integrated</w:t>
      </w:r>
      <w:r w:rsidRPr="009B211A">
        <w:t xml:space="preserve"> into the SAI and ensuring policy is applied.</w:t>
      </w:r>
    </w:p>
    <w:p w14:paraId="2BBC117F" w14:textId="47F09228" w:rsidR="000516A1" w:rsidRDefault="000516A1" w:rsidP="0061137E">
      <w:pPr>
        <w:pStyle w:val="ListParagraph"/>
        <w:numPr>
          <w:ilvl w:val="0"/>
          <w:numId w:val="22"/>
        </w:numPr>
      </w:pPr>
      <w:r w:rsidRPr="009B211A">
        <w:t>Inclusiveness in SAI management style, motivating and providing feedback to staff</w:t>
      </w:r>
      <w:r w:rsidR="0061137E">
        <w:t xml:space="preserve"> and</w:t>
      </w:r>
      <w:r w:rsidR="0061137E" w:rsidRPr="0061137E">
        <w:t xml:space="preserve"> </w:t>
      </w:r>
      <w:r w:rsidR="0061137E">
        <w:t>c</w:t>
      </w:r>
      <w:r w:rsidR="0061137E" w:rsidRPr="009B211A">
        <w:t xml:space="preserve">ommitment and involvement of the senior management team to advance practices within </w:t>
      </w:r>
      <w:r w:rsidR="005F4BA5">
        <w:t xml:space="preserve">the </w:t>
      </w:r>
      <w:r w:rsidR="0061137E" w:rsidRPr="009B211A">
        <w:t>SAI.</w:t>
      </w:r>
    </w:p>
    <w:p w14:paraId="68F801F0" w14:textId="43EC59F5" w:rsidR="005B60EF" w:rsidRPr="009B211A" w:rsidRDefault="000516A1" w:rsidP="00BF0AEC">
      <w:pPr>
        <w:pStyle w:val="ListParagraph"/>
        <w:rPr>
          <w:lang w:eastAsia="en-GB"/>
        </w:rPr>
      </w:pPr>
      <w:r w:rsidRPr="009B211A">
        <w:rPr>
          <w:b/>
          <w:bCs/>
          <w:lang w:eastAsia="en-GB"/>
        </w:rPr>
        <w:t>PASAI has strong support from a number of stakeholders.</w:t>
      </w:r>
      <w:r w:rsidRPr="009B211A">
        <w:rPr>
          <w:lang w:eastAsia="en-GB"/>
        </w:rPr>
        <w:t xml:space="preserve"> Members legitimize, participate and regard PASAI as a needed organisation and partnership. </w:t>
      </w:r>
      <w:r w:rsidRPr="009B211A">
        <w:t>Regional leaders, through the Pacific Island Forum, seek to progress accountability and transparency through frameworks such as the Public Financial Management roadmap</w:t>
      </w:r>
      <w:r w:rsidR="005F4BA5">
        <w:t>s</w:t>
      </w:r>
      <w:r w:rsidRPr="009B211A">
        <w:t xml:space="preserve">. PASAI has recently supported such </w:t>
      </w:r>
      <w:r w:rsidR="005F4BA5">
        <w:t xml:space="preserve">an </w:t>
      </w:r>
      <w:r w:rsidRPr="009B211A">
        <w:t xml:space="preserve">initiative in Tonga. However, it is too early to assess </w:t>
      </w:r>
      <w:r w:rsidR="00BF0AEC">
        <w:t xml:space="preserve">the extent to which </w:t>
      </w:r>
      <w:r w:rsidRPr="009B211A">
        <w:t xml:space="preserve">this technical and political initiative </w:t>
      </w:r>
      <w:r w:rsidR="00BF0AEC">
        <w:t>will</w:t>
      </w:r>
      <w:r w:rsidRPr="009B211A">
        <w:t xml:space="preserve"> impact how business is done in individual countries and in the Pacific region.</w:t>
      </w:r>
    </w:p>
    <w:p w14:paraId="0D6F3500" w14:textId="77777777" w:rsidR="005B60EF" w:rsidRDefault="000516A1" w:rsidP="00BF0AEC">
      <w:pPr>
        <w:pStyle w:val="ListParagraph"/>
        <w:rPr>
          <w:lang w:eastAsia="en-GB"/>
        </w:rPr>
      </w:pPr>
      <w:r w:rsidRPr="009B211A">
        <w:rPr>
          <w:lang w:eastAsia="en-GB"/>
        </w:rPr>
        <w:t>Many development partners support the objectives of PASAI. There seems to be no plan to end or decrease the support to the organisation. In fact, some believe that support to PASAI has the potential to increase if the organisation adopts a more strategic approach</w:t>
      </w:r>
      <w:r w:rsidR="00BF0AEC">
        <w:rPr>
          <w:lang w:eastAsia="en-GB"/>
        </w:rPr>
        <w:t xml:space="preserve">, in addition to </w:t>
      </w:r>
      <w:r w:rsidR="001B514D" w:rsidRPr="009B211A">
        <w:rPr>
          <w:lang w:eastAsia="en-GB"/>
        </w:rPr>
        <w:t>become more proactive in seeking funding</w:t>
      </w:r>
      <w:r w:rsidRPr="009B211A">
        <w:rPr>
          <w:lang w:eastAsia="en-GB"/>
        </w:rPr>
        <w:t xml:space="preserve">. For some, </w:t>
      </w:r>
      <w:r w:rsidRPr="009B211A">
        <w:t>the greatest challenge PASAI faces is ability to innovate the organisation to produce sustainable results at SAI level.</w:t>
      </w:r>
    </w:p>
    <w:p w14:paraId="7E50E82F" w14:textId="04D0A941" w:rsidR="005B60EF" w:rsidRPr="009B211A" w:rsidRDefault="00814D34" w:rsidP="007A306A">
      <w:pPr>
        <w:pStyle w:val="ListParagraph"/>
        <w:rPr>
          <w:lang w:eastAsia="en-GB"/>
        </w:rPr>
      </w:pPr>
      <w:r>
        <w:rPr>
          <w:b/>
          <w:bCs/>
        </w:rPr>
        <w:t>The analysis in the report show that p</w:t>
      </w:r>
      <w:r w:rsidR="000516A1" w:rsidRPr="009B211A">
        <w:rPr>
          <w:b/>
          <w:bCs/>
        </w:rPr>
        <w:t xml:space="preserve">olitical will to improve accountability and transparency differ in countries across the regions, but </w:t>
      </w:r>
      <w:r w:rsidR="005F4BA5">
        <w:rPr>
          <w:b/>
          <w:bCs/>
        </w:rPr>
        <w:t xml:space="preserve">is </w:t>
      </w:r>
      <w:r w:rsidR="000516A1" w:rsidRPr="009B211A">
        <w:rPr>
          <w:b/>
          <w:bCs/>
        </w:rPr>
        <w:t xml:space="preserve">weak in many. </w:t>
      </w:r>
      <w:r w:rsidR="00E869FB">
        <w:t xml:space="preserve">This has an effect </w:t>
      </w:r>
      <w:r w:rsidR="005F4BA5">
        <w:t>o</w:t>
      </w:r>
      <w:r w:rsidR="00E869FB">
        <w:t>n t</w:t>
      </w:r>
      <w:r w:rsidR="000516A1" w:rsidRPr="009B211A">
        <w:t xml:space="preserve">he </w:t>
      </w:r>
      <w:r w:rsidR="000516A1" w:rsidRPr="009B211A">
        <w:rPr>
          <w:rFonts w:cstheme="minorHAnsi"/>
        </w:rPr>
        <w:t>sustainability of PASAI’s strategic objectives</w:t>
      </w:r>
      <w:r w:rsidR="00E869FB">
        <w:rPr>
          <w:rFonts w:cstheme="minorHAnsi"/>
        </w:rPr>
        <w:t>, as they</w:t>
      </w:r>
      <w:r w:rsidR="000516A1" w:rsidRPr="009B211A">
        <w:rPr>
          <w:rFonts w:cstheme="minorHAnsi"/>
        </w:rPr>
        <w:t xml:space="preserve"> depend on the development of SAIs in all countries</w:t>
      </w:r>
      <w:r w:rsidR="00E869FB">
        <w:rPr>
          <w:rFonts w:cstheme="minorHAnsi"/>
        </w:rPr>
        <w:t xml:space="preserve"> in the region</w:t>
      </w:r>
      <w:r w:rsidR="000516A1" w:rsidRPr="009B211A">
        <w:rPr>
          <w:rFonts w:cstheme="minorHAnsi"/>
        </w:rPr>
        <w:t>.</w:t>
      </w:r>
      <w:r w:rsidR="000516A1" w:rsidRPr="009B211A">
        <w:t xml:space="preserve"> In 2015, the </w:t>
      </w:r>
      <w:r w:rsidR="000516A1" w:rsidRPr="009B211A">
        <w:rPr>
          <w:rFonts w:cstheme="minorHAnsi"/>
        </w:rPr>
        <w:t>key m</w:t>
      </w:r>
      <w:r w:rsidR="007A306A">
        <w:rPr>
          <w:rFonts w:cstheme="minorHAnsi"/>
        </w:rPr>
        <w:t xml:space="preserve">essage that came from the 2015 </w:t>
      </w:r>
      <w:r w:rsidR="007A306A" w:rsidRPr="009B211A">
        <w:t>Acc</w:t>
      </w:r>
      <w:r w:rsidR="007A306A">
        <w:t>ountability and Transparency Re</w:t>
      </w:r>
      <w:r w:rsidR="000516A1" w:rsidRPr="009B211A">
        <w:rPr>
          <w:rFonts w:cstheme="minorHAnsi"/>
        </w:rPr>
        <w:t xml:space="preserve">port </w:t>
      </w:r>
      <w:r w:rsidR="007A306A">
        <w:rPr>
          <w:rFonts w:cstheme="minorHAnsi"/>
        </w:rPr>
        <w:t>was “</w:t>
      </w:r>
      <w:r w:rsidR="000516A1" w:rsidRPr="009B211A">
        <w:rPr>
          <w:rFonts w:cstheme="minorHAnsi"/>
        </w:rPr>
        <w:t xml:space="preserve">the primary way for SAIs to have an impact on transparency and accountability is that SAIs must lead by example”. </w:t>
      </w:r>
    </w:p>
    <w:p w14:paraId="00E85335" w14:textId="0955B9B3" w:rsidR="005B60EF" w:rsidRPr="009B211A" w:rsidRDefault="009118EB" w:rsidP="009711A0">
      <w:pPr>
        <w:pStyle w:val="ListParagraph"/>
        <w:rPr>
          <w:lang w:eastAsia="en-GB"/>
        </w:rPr>
      </w:pPr>
      <w:r w:rsidRPr="00E869FB">
        <w:rPr>
          <w:b/>
          <w:bCs/>
        </w:rPr>
        <w:t xml:space="preserve">The </w:t>
      </w:r>
      <w:r w:rsidR="00314D13">
        <w:rPr>
          <w:b/>
          <w:bCs/>
        </w:rPr>
        <w:t xml:space="preserve">analysis of the </w:t>
      </w:r>
      <w:r w:rsidR="00E94FDC" w:rsidRPr="00E869FB">
        <w:rPr>
          <w:b/>
          <w:bCs/>
        </w:rPr>
        <w:t>developments in accountability and transparency indicators show</w:t>
      </w:r>
      <w:r w:rsidR="00D17894" w:rsidRPr="00E869FB">
        <w:rPr>
          <w:b/>
          <w:bCs/>
        </w:rPr>
        <w:t xml:space="preserve"> </w:t>
      </w:r>
      <w:r w:rsidR="00E94FDC" w:rsidRPr="00E869FB">
        <w:rPr>
          <w:b/>
          <w:bCs/>
        </w:rPr>
        <w:t xml:space="preserve">that </w:t>
      </w:r>
      <w:r w:rsidR="00D17894" w:rsidRPr="00E869FB">
        <w:rPr>
          <w:b/>
          <w:bCs/>
        </w:rPr>
        <w:t xml:space="preserve">not much </w:t>
      </w:r>
      <w:r w:rsidR="00E94FDC" w:rsidRPr="00E869FB">
        <w:rPr>
          <w:b/>
          <w:bCs/>
        </w:rPr>
        <w:t xml:space="preserve">has </w:t>
      </w:r>
      <w:r w:rsidR="00D17894" w:rsidRPr="00E869FB">
        <w:rPr>
          <w:b/>
          <w:bCs/>
        </w:rPr>
        <w:t>change</w:t>
      </w:r>
      <w:r w:rsidR="00E94FDC" w:rsidRPr="00E869FB">
        <w:rPr>
          <w:b/>
          <w:bCs/>
        </w:rPr>
        <w:t>d</w:t>
      </w:r>
      <w:r w:rsidR="00D17894" w:rsidRPr="00E869FB">
        <w:rPr>
          <w:b/>
          <w:bCs/>
        </w:rPr>
        <w:t xml:space="preserve"> in PASAI region since 2011, with the data pointing to a slight trend downwards</w:t>
      </w:r>
      <w:r w:rsidR="00314D13">
        <w:t xml:space="preserve"> (</w:t>
      </w:r>
      <w:r w:rsidR="00314D13">
        <w:rPr>
          <w:lang w:val="en-US"/>
        </w:rPr>
        <w:t>see section 7.2 “</w:t>
      </w:r>
      <w:r w:rsidR="00314D13" w:rsidRPr="00C004CE">
        <w:t>Transparency and accountability in PASAI</w:t>
      </w:r>
      <w:r w:rsidR="00314D13">
        <w:t>” in the Annex Volume One attached to this report</w:t>
      </w:r>
      <w:r w:rsidR="009711A0">
        <w:t>, using 2017 data</w:t>
      </w:r>
      <w:r w:rsidR="00314D13">
        <w:t>)</w:t>
      </w:r>
      <w:r w:rsidR="00D17894" w:rsidRPr="009B211A">
        <w:t>.</w:t>
      </w:r>
      <w:r w:rsidR="00D17894" w:rsidRPr="009B211A">
        <w:rPr>
          <w:rStyle w:val="FootnoteReference"/>
        </w:rPr>
        <w:t xml:space="preserve"> </w:t>
      </w:r>
      <w:r w:rsidR="00D17894" w:rsidRPr="009B211A">
        <w:rPr>
          <w:rStyle w:val="FootnoteReference"/>
        </w:rPr>
        <w:footnoteReference w:id="56"/>
      </w:r>
      <w:r w:rsidR="00D17894" w:rsidRPr="009B211A">
        <w:t xml:space="preserve"> Why </w:t>
      </w:r>
      <w:r w:rsidR="00173FC8" w:rsidRPr="009B211A">
        <w:t>the lack of change in the past six years?</w:t>
      </w:r>
      <w:r w:rsidR="00D17894" w:rsidRPr="009B211A">
        <w:t xml:space="preserve"> What happened in the past three years</w:t>
      </w:r>
      <w:r w:rsidR="00C563D5" w:rsidRPr="009B211A">
        <w:t xml:space="preserve"> to account for the downward trend</w:t>
      </w:r>
      <w:r w:rsidR="008C6F5A">
        <w:t xml:space="preserve"> in the Pacific region (and globally)</w:t>
      </w:r>
      <w:r w:rsidR="00C563D5" w:rsidRPr="009B211A">
        <w:t xml:space="preserve">? </w:t>
      </w:r>
      <w:r w:rsidR="00D17894" w:rsidRPr="00E869FB">
        <w:rPr>
          <w:rFonts w:cstheme="minorHAnsi"/>
        </w:rPr>
        <w:t>The contribution of SAIs to developments in accountability and transparency in the region i</w:t>
      </w:r>
      <w:r w:rsidR="005F4BA5">
        <w:rPr>
          <w:rFonts w:cstheme="minorHAnsi"/>
        </w:rPr>
        <w:t>s</w:t>
      </w:r>
      <w:r w:rsidR="00D17894" w:rsidRPr="00E869FB">
        <w:rPr>
          <w:rFonts w:cstheme="minorHAnsi"/>
        </w:rPr>
        <w:t xml:space="preserve"> only part of the equation, as SAIs are b</w:t>
      </w:r>
      <w:r w:rsidR="00C563D5" w:rsidRPr="00E869FB">
        <w:rPr>
          <w:rFonts w:cstheme="minorHAnsi"/>
        </w:rPr>
        <w:t xml:space="preserve">ut one institution in </w:t>
      </w:r>
      <w:r w:rsidR="00D17894" w:rsidRPr="00E869FB">
        <w:rPr>
          <w:rFonts w:cstheme="minorHAnsi"/>
        </w:rPr>
        <w:t>the chain.</w:t>
      </w:r>
      <w:r w:rsidR="00E869FB" w:rsidRPr="00E869FB">
        <w:rPr>
          <w:rFonts w:cstheme="minorHAnsi"/>
        </w:rPr>
        <w:t xml:space="preserve"> </w:t>
      </w:r>
      <w:r w:rsidR="00D17894" w:rsidRPr="00E869FB">
        <w:rPr>
          <w:rFonts w:cstheme="minorHAnsi"/>
        </w:rPr>
        <w:t xml:space="preserve">Understanding the factors associated with the lack of development in the governance indicators in the region, the causes of the ongoing trend, is beyond the scope of this </w:t>
      </w:r>
      <w:r w:rsidR="00E869FB">
        <w:rPr>
          <w:rFonts w:cstheme="minorHAnsi"/>
        </w:rPr>
        <w:t>evaluation</w:t>
      </w:r>
      <w:r w:rsidR="00D17894" w:rsidRPr="00E869FB">
        <w:rPr>
          <w:rFonts w:cstheme="minorHAnsi"/>
        </w:rPr>
        <w:t>. However, understanding the roles SAIs are playing in the ongoing development is the business of PASAI, given its strategic objectives and goal.</w:t>
      </w:r>
    </w:p>
    <w:p w14:paraId="6BCCBCBE" w14:textId="2767FBFE" w:rsidR="000516A1" w:rsidRPr="009B211A" w:rsidRDefault="000516A1" w:rsidP="00F7718A">
      <w:pPr>
        <w:pStyle w:val="ListParagraph"/>
        <w:rPr>
          <w:lang w:eastAsia="en-GB"/>
        </w:rPr>
      </w:pPr>
      <w:r w:rsidRPr="009B211A">
        <w:rPr>
          <w:b/>
          <w:bCs/>
        </w:rPr>
        <w:t xml:space="preserve">The key message coming </w:t>
      </w:r>
      <w:r w:rsidR="00F7718A">
        <w:rPr>
          <w:b/>
          <w:bCs/>
        </w:rPr>
        <w:t>from this review</w:t>
      </w:r>
      <w:r w:rsidRPr="009B211A">
        <w:rPr>
          <w:b/>
          <w:bCs/>
        </w:rPr>
        <w:t xml:space="preserve"> is for PASAI to define what “leading by example” mean</w:t>
      </w:r>
      <w:r w:rsidR="005F4BA5">
        <w:rPr>
          <w:b/>
          <w:bCs/>
        </w:rPr>
        <w:t>s</w:t>
      </w:r>
      <w:r w:rsidRPr="009B211A">
        <w:rPr>
          <w:b/>
          <w:bCs/>
        </w:rPr>
        <w:t xml:space="preserve"> </w:t>
      </w:r>
      <w:r w:rsidRPr="00F7718A">
        <w:rPr>
          <w:b/>
          <w:bCs/>
          <w:i/>
          <w:iCs w:val="0"/>
        </w:rPr>
        <w:t>within the PASAI partnership</w:t>
      </w:r>
      <w:r w:rsidR="004E5253" w:rsidRPr="009B211A">
        <w:rPr>
          <w:b/>
          <w:bCs/>
        </w:rPr>
        <w:t xml:space="preserve">. </w:t>
      </w:r>
      <w:r w:rsidR="004E5253" w:rsidRPr="009B211A">
        <w:t xml:space="preserve">This implies a discussion about principles and measures that can </w:t>
      </w:r>
      <w:r w:rsidR="004E5253" w:rsidRPr="009B211A">
        <w:lastRenderedPageBreak/>
        <w:t xml:space="preserve">improve the </w:t>
      </w:r>
      <w:r w:rsidR="00F7718A">
        <w:t xml:space="preserve">sustainability of PASAI’s support </w:t>
      </w:r>
      <w:r w:rsidR="009118EB" w:rsidRPr="009B211A">
        <w:t>within SAI</w:t>
      </w:r>
      <w:r w:rsidR="00F7718A">
        <w:t>s</w:t>
      </w:r>
      <w:r w:rsidR="00182C60" w:rsidRPr="009B211A">
        <w:t>.</w:t>
      </w:r>
      <w:r w:rsidR="00541C66" w:rsidRPr="009B211A">
        <w:t xml:space="preserve"> </w:t>
      </w:r>
      <w:r w:rsidR="00182C60" w:rsidRPr="009B211A">
        <w:t xml:space="preserve">It also entails a discussion about making PASAI’s </w:t>
      </w:r>
      <w:r w:rsidR="003C2E0F" w:rsidRPr="009B211A">
        <w:t xml:space="preserve">strategy and </w:t>
      </w:r>
      <w:r w:rsidR="00182C60" w:rsidRPr="009B211A">
        <w:t>operations more effective and efficient</w:t>
      </w:r>
      <w:r w:rsidR="00EF5CAF" w:rsidRPr="009B211A">
        <w:t xml:space="preserve"> and more aligned with its resources</w:t>
      </w:r>
      <w:r w:rsidR="00182C60" w:rsidRPr="009B211A">
        <w:t xml:space="preserve">. </w:t>
      </w:r>
      <w:r w:rsidR="00EF5CAF" w:rsidRPr="009B211A">
        <w:t>Inputs from stakeholders indicate the existence of will in the partnership to jointly improve the outcomes of the organisation.</w:t>
      </w:r>
    </w:p>
    <w:p w14:paraId="2871B079" w14:textId="77777777" w:rsidR="00607AA3" w:rsidRDefault="00607AA3" w:rsidP="00F15AB6">
      <w:pPr>
        <w:pStyle w:val="Heading1"/>
      </w:pPr>
      <w:bookmarkStart w:id="139" w:name="_Toc530567692"/>
      <w:bookmarkStart w:id="140" w:name="_Toc5873473"/>
      <w:r w:rsidRPr="009B211A">
        <w:t>Recommendations</w:t>
      </w:r>
      <w:bookmarkEnd w:id="139"/>
      <w:bookmarkEnd w:id="140"/>
    </w:p>
    <w:p w14:paraId="2C8BE31B" w14:textId="77777777" w:rsidR="00101FC2" w:rsidRDefault="00F15AB6" w:rsidP="007F467C">
      <w:pPr>
        <w:jc w:val="lowKashida"/>
      </w:pPr>
      <w:r w:rsidRPr="009B211A">
        <w:t>This chapter presents the evaluation team’s recommendations derived from the findings presented i</w:t>
      </w:r>
      <w:r>
        <w:t xml:space="preserve">n this report. </w:t>
      </w:r>
      <w:r w:rsidR="0084153F">
        <w:t xml:space="preserve">The recommendations </w:t>
      </w:r>
      <w:r w:rsidR="007F467C">
        <w:t xml:space="preserve">are organized according to aspects of PASAI they address: </w:t>
      </w:r>
      <w:r w:rsidR="00F46CE7">
        <w:t>s</w:t>
      </w:r>
      <w:r w:rsidR="00101FC2">
        <w:t xml:space="preserve">trategic, </w:t>
      </w:r>
      <w:r w:rsidR="008530C8">
        <w:t>structural</w:t>
      </w:r>
      <w:r w:rsidR="0084153F">
        <w:t xml:space="preserve"> and administrative. </w:t>
      </w:r>
    </w:p>
    <w:p w14:paraId="0D9451C9" w14:textId="77777777" w:rsidR="00F15AB6" w:rsidRPr="00C22B69" w:rsidRDefault="00F15AB6" w:rsidP="00C22B69">
      <w:pPr>
        <w:rPr>
          <w:b/>
          <w:bCs/>
          <w:i/>
          <w:iCs/>
          <w:color w:val="4F81BD" w:themeColor="accent1"/>
        </w:rPr>
      </w:pPr>
      <w:r w:rsidRPr="00C22B69">
        <w:rPr>
          <w:b/>
          <w:bCs/>
          <w:i/>
          <w:iCs/>
          <w:color w:val="4F81BD" w:themeColor="accent1"/>
        </w:rPr>
        <w:t>Strategic level</w:t>
      </w:r>
    </w:p>
    <w:p w14:paraId="0E1250BB" w14:textId="6366AAE7" w:rsidR="00D8734F" w:rsidRDefault="0034396E" w:rsidP="006B5A56">
      <w:pPr>
        <w:pStyle w:val="ListParagraph"/>
        <w:rPr>
          <w:rFonts w:ascii="Calibri" w:eastAsia="Times New Roman" w:hAnsi="Calibri" w:cs="Calibri"/>
          <w:lang w:eastAsia="en-GB"/>
        </w:rPr>
      </w:pPr>
      <w:r w:rsidRPr="00DA77FF">
        <w:rPr>
          <w:rFonts w:ascii="Calibri" w:eastAsia="Times New Roman" w:hAnsi="Calibri" w:cs="Calibri"/>
          <w:b/>
          <w:bCs/>
          <w:lang w:eastAsia="en-GB"/>
        </w:rPr>
        <w:t xml:space="preserve">PASAI should re-exam its strategic plan, making </w:t>
      </w:r>
      <w:r w:rsidR="00096FA0">
        <w:rPr>
          <w:rFonts w:ascii="Calibri" w:eastAsia="Times New Roman" w:hAnsi="Calibri" w:cs="Calibri"/>
          <w:b/>
          <w:bCs/>
          <w:lang w:eastAsia="en-GB"/>
        </w:rPr>
        <w:t>performance indicators</w:t>
      </w:r>
      <w:r w:rsidRPr="00DA77FF">
        <w:rPr>
          <w:rFonts w:ascii="Calibri" w:eastAsia="Times New Roman" w:hAnsi="Calibri" w:cs="Calibri"/>
          <w:b/>
          <w:bCs/>
          <w:lang w:eastAsia="en-GB"/>
        </w:rPr>
        <w:t xml:space="preserve"> more realistic in terms of </w:t>
      </w:r>
      <w:r w:rsidR="007F34D0">
        <w:rPr>
          <w:rFonts w:ascii="Calibri" w:eastAsia="Times New Roman" w:hAnsi="Calibri" w:cs="Calibri"/>
          <w:b/>
          <w:bCs/>
          <w:lang w:eastAsia="en-GB"/>
        </w:rPr>
        <w:t>scope and resources</w:t>
      </w:r>
      <w:r w:rsidR="00096FA0">
        <w:rPr>
          <w:rFonts w:ascii="Calibri" w:eastAsia="Times New Roman" w:hAnsi="Calibri" w:cs="Calibri"/>
          <w:b/>
          <w:bCs/>
          <w:lang w:eastAsia="en-GB"/>
        </w:rPr>
        <w:t xml:space="preserve"> to monitor them</w:t>
      </w:r>
      <w:r>
        <w:rPr>
          <w:rFonts w:ascii="Calibri" w:eastAsia="Times New Roman" w:hAnsi="Calibri" w:cs="Calibri"/>
          <w:lang w:eastAsia="en-GB"/>
        </w:rPr>
        <w:t xml:space="preserve">. </w:t>
      </w:r>
      <w:r w:rsidR="007D0753">
        <w:rPr>
          <w:rFonts w:ascii="Calibri" w:eastAsia="Times New Roman" w:hAnsi="Calibri" w:cs="Calibri"/>
          <w:lang w:eastAsia="en-GB"/>
        </w:rPr>
        <w:t xml:space="preserve">Better delimitation of the proposed changes that PASAI wants and can effect can also </w:t>
      </w:r>
      <w:r w:rsidR="007D0753" w:rsidRPr="0021657A">
        <w:rPr>
          <w:rFonts w:ascii="Calibri" w:eastAsia="Times New Roman" w:hAnsi="Calibri" w:cs="Calibri"/>
          <w:lang w:eastAsia="en-GB"/>
        </w:rPr>
        <w:t xml:space="preserve">improve risk mitigation </w:t>
      </w:r>
      <w:r w:rsidR="007D0753">
        <w:rPr>
          <w:rFonts w:ascii="Calibri" w:eastAsia="Times New Roman" w:hAnsi="Calibri" w:cs="Calibri"/>
          <w:lang w:eastAsia="en-GB"/>
        </w:rPr>
        <w:t>for</w:t>
      </w:r>
      <w:r w:rsidR="007D0753" w:rsidRPr="0021657A">
        <w:rPr>
          <w:rFonts w:ascii="Calibri" w:eastAsia="Times New Roman" w:hAnsi="Calibri" w:cs="Calibri"/>
          <w:lang w:eastAsia="en-GB"/>
        </w:rPr>
        <w:t xml:space="preserve"> the organisation</w:t>
      </w:r>
      <w:r w:rsidR="00096FA0">
        <w:rPr>
          <w:rFonts w:ascii="Calibri" w:eastAsia="Times New Roman" w:hAnsi="Calibri" w:cs="Calibri"/>
          <w:lang w:eastAsia="en-GB"/>
        </w:rPr>
        <w:t xml:space="preserve">. </w:t>
      </w:r>
      <w:r w:rsidR="007D0753">
        <w:rPr>
          <w:rFonts w:ascii="Calibri" w:eastAsia="Times New Roman" w:hAnsi="Calibri" w:cs="Calibri"/>
          <w:lang w:eastAsia="en-GB"/>
        </w:rPr>
        <w:t>In this regard, the review</w:t>
      </w:r>
      <w:r>
        <w:rPr>
          <w:rFonts w:ascii="Calibri" w:eastAsia="Times New Roman" w:hAnsi="Calibri" w:cs="Calibri"/>
          <w:lang w:eastAsia="en-GB"/>
        </w:rPr>
        <w:t xml:space="preserve"> process should clarify what is under the organisation’s control and what is not, leading to the development of realistic </w:t>
      </w:r>
      <w:r w:rsidR="007F34D0">
        <w:rPr>
          <w:rFonts w:ascii="Calibri" w:eastAsia="Times New Roman" w:hAnsi="Calibri" w:cs="Calibri"/>
          <w:lang w:eastAsia="en-GB"/>
        </w:rPr>
        <w:t xml:space="preserve">objectives </w:t>
      </w:r>
      <w:r>
        <w:rPr>
          <w:rFonts w:ascii="Calibri" w:eastAsia="Times New Roman" w:hAnsi="Calibri" w:cs="Calibri"/>
          <w:lang w:eastAsia="en-GB"/>
        </w:rPr>
        <w:t>and measurable indicators</w:t>
      </w:r>
      <w:r w:rsidR="007F34D0">
        <w:rPr>
          <w:rFonts w:ascii="Calibri" w:eastAsia="Times New Roman" w:hAnsi="Calibri" w:cs="Calibri"/>
          <w:lang w:eastAsia="en-GB"/>
        </w:rPr>
        <w:t xml:space="preserve">, enabling the development of </w:t>
      </w:r>
      <w:r>
        <w:rPr>
          <w:rFonts w:ascii="Calibri" w:eastAsia="Times New Roman" w:hAnsi="Calibri" w:cs="Calibri"/>
          <w:lang w:eastAsia="en-GB"/>
        </w:rPr>
        <w:t>a MER that can be used for monitoring</w:t>
      </w:r>
      <w:r w:rsidR="00096FA0">
        <w:rPr>
          <w:rFonts w:ascii="Calibri" w:eastAsia="Times New Roman" w:hAnsi="Calibri" w:cs="Calibri"/>
          <w:lang w:eastAsia="en-GB"/>
        </w:rPr>
        <w:t>,</w:t>
      </w:r>
      <w:r>
        <w:rPr>
          <w:rFonts w:ascii="Calibri" w:eastAsia="Times New Roman" w:hAnsi="Calibri" w:cs="Calibri"/>
          <w:lang w:eastAsia="en-GB"/>
        </w:rPr>
        <w:t xml:space="preserve"> evaluation and learning. </w:t>
      </w:r>
      <w:r w:rsidR="007D0753">
        <w:rPr>
          <w:rFonts w:ascii="Calibri" w:eastAsia="Times New Roman" w:hAnsi="Calibri" w:cs="Calibri"/>
          <w:lang w:eastAsia="en-GB"/>
        </w:rPr>
        <w:t xml:space="preserve">In addition, </w:t>
      </w:r>
      <w:r w:rsidR="00D8734F" w:rsidRPr="00D8734F">
        <w:rPr>
          <w:rFonts w:ascii="Calibri" w:eastAsia="Times New Roman" w:hAnsi="Calibri" w:cs="Calibri"/>
          <w:lang w:eastAsia="en-GB"/>
        </w:rPr>
        <w:t>the revision should lead to improved clarification</w:t>
      </w:r>
      <w:r w:rsidR="00D8734F">
        <w:rPr>
          <w:rFonts w:ascii="Calibri" w:eastAsia="Times New Roman" w:hAnsi="Calibri" w:cs="Calibri"/>
          <w:lang w:eastAsia="en-GB"/>
        </w:rPr>
        <w:t xml:space="preserve"> of</w:t>
      </w:r>
      <w:r w:rsidR="00653B61" w:rsidRPr="00D8734F">
        <w:rPr>
          <w:rFonts w:ascii="Calibri" w:eastAsia="Times New Roman" w:hAnsi="Calibri" w:cs="Calibri"/>
          <w:lang w:eastAsia="en-GB"/>
        </w:rPr>
        <w:t xml:space="preserve"> roles and </w:t>
      </w:r>
      <w:r w:rsidR="00D8734F">
        <w:rPr>
          <w:rFonts w:ascii="Calibri" w:eastAsia="Times New Roman" w:hAnsi="Calibri" w:cs="Calibri"/>
          <w:lang w:eastAsia="en-GB"/>
        </w:rPr>
        <w:t>responsibilities</w:t>
      </w:r>
      <w:r w:rsidR="00653B61" w:rsidRPr="00D8734F">
        <w:rPr>
          <w:rFonts w:ascii="Calibri" w:eastAsia="Times New Roman" w:hAnsi="Calibri" w:cs="Calibri"/>
          <w:lang w:eastAsia="en-GB"/>
        </w:rPr>
        <w:t xml:space="preserve"> for PASAI as an organisation</w:t>
      </w:r>
      <w:r w:rsidR="00AA07AE">
        <w:rPr>
          <w:rFonts w:ascii="Calibri" w:eastAsia="Times New Roman" w:hAnsi="Calibri" w:cs="Calibri"/>
          <w:lang w:eastAsia="en-GB"/>
        </w:rPr>
        <w:t xml:space="preserve">, including </w:t>
      </w:r>
      <w:r w:rsidR="007C0F5A">
        <w:rPr>
          <w:rFonts w:ascii="Calibri" w:eastAsia="Times New Roman" w:hAnsi="Calibri" w:cs="Calibri"/>
          <w:lang w:eastAsia="en-GB"/>
        </w:rPr>
        <w:t xml:space="preserve">who in the organisation is responsible for </w:t>
      </w:r>
      <w:r w:rsidR="0030370E">
        <w:rPr>
          <w:rFonts w:ascii="Calibri" w:eastAsia="Times New Roman" w:hAnsi="Calibri" w:cs="Calibri"/>
          <w:lang w:eastAsia="en-GB"/>
        </w:rPr>
        <w:t xml:space="preserve">the </w:t>
      </w:r>
      <w:r w:rsidR="008E59B3">
        <w:rPr>
          <w:rFonts w:ascii="Calibri" w:eastAsia="Times New Roman" w:hAnsi="Calibri" w:cs="Calibri"/>
          <w:lang w:eastAsia="en-GB"/>
        </w:rPr>
        <w:t>delivery of programs’ results</w:t>
      </w:r>
      <w:r w:rsidR="0030370E">
        <w:rPr>
          <w:rFonts w:ascii="Calibri" w:eastAsia="Times New Roman" w:hAnsi="Calibri" w:cs="Calibri"/>
          <w:lang w:eastAsia="en-GB"/>
        </w:rPr>
        <w:t xml:space="preserve"> and the needed actions </w:t>
      </w:r>
      <w:r w:rsidR="0030370E" w:rsidRPr="00D8734F">
        <w:rPr>
          <w:rFonts w:ascii="Calibri" w:eastAsia="Times New Roman" w:hAnsi="Calibri" w:cs="Calibri"/>
          <w:lang w:eastAsia="en-GB"/>
        </w:rPr>
        <w:t>to ensure the</w:t>
      </w:r>
      <w:r w:rsidR="00AA07AE">
        <w:rPr>
          <w:rFonts w:ascii="Calibri" w:eastAsia="Times New Roman" w:hAnsi="Calibri" w:cs="Calibri"/>
          <w:lang w:eastAsia="en-GB"/>
        </w:rPr>
        <w:t>ir</w:t>
      </w:r>
      <w:r w:rsidR="0030370E" w:rsidRPr="00D8734F">
        <w:rPr>
          <w:rFonts w:ascii="Calibri" w:eastAsia="Times New Roman" w:hAnsi="Calibri" w:cs="Calibri"/>
          <w:lang w:eastAsia="en-GB"/>
        </w:rPr>
        <w:t xml:space="preserve"> sustainability.</w:t>
      </w:r>
    </w:p>
    <w:p w14:paraId="6FAFDF10" w14:textId="00E9B122" w:rsidR="0034396E" w:rsidRPr="00D8734F" w:rsidRDefault="00ED554B" w:rsidP="00096FA0">
      <w:pPr>
        <w:pStyle w:val="ListParagraph"/>
        <w:rPr>
          <w:rFonts w:ascii="Calibri" w:eastAsia="Times New Roman" w:hAnsi="Calibri" w:cs="Calibri"/>
          <w:lang w:eastAsia="en-GB"/>
        </w:rPr>
      </w:pPr>
      <w:r>
        <w:rPr>
          <w:rFonts w:ascii="Calibri" w:eastAsia="Times New Roman" w:hAnsi="Calibri" w:cs="Calibri"/>
          <w:lang w:eastAsia="en-GB"/>
        </w:rPr>
        <w:t>The review</w:t>
      </w:r>
      <w:r w:rsidR="00653B61" w:rsidRPr="00D8734F">
        <w:rPr>
          <w:rFonts w:ascii="Calibri" w:eastAsia="Times New Roman" w:hAnsi="Calibri" w:cs="Calibri"/>
          <w:lang w:eastAsia="en-GB"/>
        </w:rPr>
        <w:t xml:space="preserve"> should also ensure that the strategic plan is aligned and </w:t>
      </w:r>
      <w:r w:rsidR="005F4BA5">
        <w:rPr>
          <w:rFonts w:ascii="Calibri" w:eastAsia="Times New Roman" w:hAnsi="Calibri" w:cs="Calibri"/>
          <w:lang w:eastAsia="en-GB"/>
        </w:rPr>
        <w:t xml:space="preserve">matched </w:t>
      </w:r>
      <w:r w:rsidR="00653B61" w:rsidRPr="00D8734F">
        <w:rPr>
          <w:rFonts w:ascii="Calibri" w:eastAsia="Times New Roman" w:hAnsi="Calibri" w:cs="Calibri"/>
          <w:lang w:eastAsia="en-GB"/>
        </w:rPr>
        <w:t>with resources for its implementation</w:t>
      </w:r>
      <w:r>
        <w:rPr>
          <w:rFonts w:ascii="Calibri" w:eastAsia="Times New Roman" w:hAnsi="Calibri" w:cs="Calibri"/>
          <w:lang w:eastAsia="en-GB"/>
        </w:rPr>
        <w:t xml:space="preserve">, </w:t>
      </w:r>
      <w:r w:rsidR="00096FA0">
        <w:rPr>
          <w:rFonts w:ascii="Calibri" w:eastAsia="Times New Roman" w:hAnsi="Calibri" w:cs="Calibri"/>
          <w:lang w:eastAsia="en-GB"/>
        </w:rPr>
        <w:t xml:space="preserve">taking into account </w:t>
      </w:r>
      <w:r w:rsidR="00653B61" w:rsidRPr="00D8734F">
        <w:rPr>
          <w:rFonts w:ascii="Calibri" w:eastAsia="Times New Roman" w:hAnsi="Calibri" w:cs="Calibri"/>
          <w:lang w:eastAsia="en-GB"/>
        </w:rPr>
        <w:t xml:space="preserve">the appropriate number of staff and necessary competencies </w:t>
      </w:r>
      <w:r w:rsidR="00096FA0">
        <w:rPr>
          <w:rFonts w:ascii="Calibri" w:eastAsia="Times New Roman" w:hAnsi="Calibri" w:cs="Calibri"/>
          <w:lang w:eastAsia="en-GB"/>
        </w:rPr>
        <w:t xml:space="preserve">in </w:t>
      </w:r>
      <w:r w:rsidR="00096FA0" w:rsidRPr="00D8734F">
        <w:rPr>
          <w:rFonts w:ascii="Calibri" w:eastAsia="Times New Roman" w:hAnsi="Calibri" w:cs="Calibri"/>
          <w:lang w:eastAsia="en-GB"/>
        </w:rPr>
        <w:t>the Secretariat</w:t>
      </w:r>
      <w:r w:rsidR="00096FA0">
        <w:rPr>
          <w:rFonts w:ascii="Calibri" w:eastAsia="Times New Roman" w:hAnsi="Calibri" w:cs="Calibri"/>
          <w:lang w:eastAsia="en-GB"/>
        </w:rPr>
        <w:t>, to enable them</w:t>
      </w:r>
      <w:r w:rsidR="00096FA0" w:rsidRPr="00D8734F">
        <w:rPr>
          <w:rFonts w:ascii="Calibri" w:eastAsia="Times New Roman" w:hAnsi="Calibri" w:cs="Calibri"/>
          <w:lang w:eastAsia="en-GB"/>
        </w:rPr>
        <w:t xml:space="preserve"> </w:t>
      </w:r>
      <w:r w:rsidR="00653B61" w:rsidRPr="00D8734F">
        <w:rPr>
          <w:rFonts w:ascii="Calibri" w:eastAsia="Times New Roman" w:hAnsi="Calibri" w:cs="Calibri"/>
          <w:lang w:eastAsia="en-GB"/>
        </w:rPr>
        <w:t xml:space="preserve">to operate in a manner that can </w:t>
      </w:r>
      <w:r>
        <w:rPr>
          <w:rFonts w:ascii="Calibri" w:eastAsia="Times New Roman" w:hAnsi="Calibri" w:cs="Calibri"/>
          <w:lang w:eastAsia="en-GB"/>
        </w:rPr>
        <w:t>improve the</w:t>
      </w:r>
      <w:r w:rsidR="00096FA0">
        <w:rPr>
          <w:rFonts w:ascii="Calibri" w:eastAsia="Times New Roman" w:hAnsi="Calibri" w:cs="Calibri"/>
          <w:lang w:eastAsia="en-GB"/>
        </w:rPr>
        <w:t xml:space="preserve"> effective</w:t>
      </w:r>
      <w:r w:rsidR="005F4BA5">
        <w:rPr>
          <w:rFonts w:ascii="Calibri" w:eastAsia="Times New Roman" w:hAnsi="Calibri" w:cs="Calibri"/>
          <w:lang w:eastAsia="en-GB"/>
        </w:rPr>
        <w:t>ness</w:t>
      </w:r>
      <w:r w:rsidR="00096FA0">
        <w:rPr>
          <w:rFonts w:ascii="Calibri" w:eastAsia="Times New Roman" w:hAnsi="Calibri" w:cs="Calibri"/>
          <w:lang w:eastAsia="en-GB"/>
        </w:rPr>
        <w:t xml:space="preserve"> and efficiency of</w:t>
      </w:r>
      <w:r w:rsidR="00653B61" w:rsidRPr="00D8734F">
        <w:rPr>
          <w:rFonts w:ascii="Calibri" w:eastAsia="Times New Roman" w:hAnsi="Calibri" w:cs="Calibri"/>
          <w:lang w:eastAsia="en-GB"/>
        </w:rPr>
        <w:t xml:space="preserve"> operations</w:t>
      </w:r>
      <w:r w:rsidR="002252E5">
        <w:rPr>
          <w:rFonts w:ascii="Calibri" w:eastAsia="Times New Roman" w:hAnsi="Calibri" w:cs="Calibri"/>
          <w:lang w:eastAsia="en-GB"/>
        </w:rPr>
        <w:t xml:space="preserve">. </w:t>
      </w:r>
    </w:p>
    <w:p w14:paraId="490D4D71" w14:textId="77777777" w:rsidR="00096FA0" w:rsidRPr="00096FA0" w:rsidRDefault="0087595D" w:rsidP="00C87B55">
      <w:pPr>
        <w:pStyle w:val="ListParagraph"/>
        <w:rPr>
          <w:rFonts w:ascii="Calibri" w:eastAsia="Times New Roman" w:hAnsi="Calibri" w:cs="Calibri"/>
          <w:lang w:eastAsia="en-GB"/>
        </w:rPr>
      </w:pPr>
      <w:r>
        <w:rPr>
          <w:rFonts w:ascii="Calibri" w:eastAsia="Times New Roman" w:hAnsi="Calibri" w:cs="Calibri"/>
          <w:b/>
          <w:bCs/>
          <w:lang w:eastAsia="en-GB"/>
        </w:rPr>
        <w:t xml:space="preserve">It is suggested that </w:t>
      </w:r>
      <w:r w:rsidR="00096FA0">
        <w:rPr>
          <w:rFonts w:ascii="Calibri" w:eastAsia="Times New Roman" w:hAnsi="Calibri" w:cs="Calibri"/>
          <w:b/>
          <w:bCs/>
          <w:lang w:eastAsia="en-GB"/>
        </w:rPr>
        <w:t xml:space="preserve">PASAI’s </w:t>
      </w:r>
      <w:r>
        <w:rPr>
          <w:rFonts w:ascii="Calibri" w:eastAsia="Times New Roman" w:hAnsi="Calibri" w:cs="Calibri"/>
          <w:b/>
          <w:bCs/>
          <w:lang w:eastAsia="en-GB"/>
        </w:rPr>
        <w:t xml:space="preserve">decrease its </w:t>
      </w:r>
      <w:r w:rsidR="00096FA0">
        <w:rPr>
          <w:rFonts w:ascii="Calibri" w:eastAsia="Times New Roman" w:hAnsi="Calibri" w:cs="Calibri"/>
          <w:b/>
          <w:bCs/>
          <w:lang w:eastAsia="en-GB"/>
        </w:rPr>
        <w:t xml:space="preserve">role as ‘program implementer </w:t>
      </w:r>
      <w:r w:rsidR="00096FA0" w:rsidRPr="00696296">
        <w:rPr>
          <w:rFonts w:ascii="Calibri" w:eastAsia="Times New Roman" w:hAnsi="Calibri" w:cs="Calibri"/>
          <w:b/>
          <w:bCs/>
          <w:lang w:eastAsia="en-GB"/>
        </w:rPr>
        <w:t xml:space="preserve">and training </w:t>
      </w:r>
      <w:r w:rsidR="00096FA0">
        <w:rPr>
          <w:rFonts w:ascii="Calibri" w:eastAsia="Times New Roman" w:hAnsi="Calibri" w:cs="Calibri"/>
          <w:b/>
          <w:bCs/>
          <w:lang w:eastAsia="en-GB"/>
        </w:rPr>
        <w:t xml:space="preserve">organisation’ and strengthen its roles as </w:t>
      </w:r>
      <w:r w:rsidR="00096FA0">
        <w:rPr>
          <w:rFonts w:ascii="Calibri" w:eastAsia="Times New Roman" w:hAnsi="Calibri" w:cs="Calibri"/>
          <w:b/>
          <w:bCs/>
          <w:lang w:val="en-US" w:eastAsia="en-GB"/>
        </w:rPr>
        <w:t>‘</w:t>
      </w:r>
      <w:r w:rsidR="00096FA0" w:rsidRPr="000B53B3">
        <w:rPr>
          <w:rFonts w:ascii="Calibri" w:eastAsia="Times New Roman" w:hAnsi="Calibri" w:cs="Calibri"/>
          <w:b/>
          <w:bCs/>
          <w:lang w:eastAsia="en-GB"/>
        </w:rPr>
        <w:t xml:space="preserve">a facilitating and learning </w:t>
      </w:r>
      <w:r w:rsidR="00096FA0">
        <w:rPr>
          <w:rFonts w:ascii="Calibri" w:eastAsia="Times New Roman" w:hAnsi="Calibri" w:cs="Calibri"/>
          <w:b/>
          <w:bCs/>
          <w:lang w:eastAsia="en-GB"/>
        </w:rPr>
        <w:t>organisation’.</w:t>
      </w:r>
      <w:r w:rsidR="00C87B55">
        <w:rPr>
          <w:rFonts w:ascii="Calibri" w:eastAsia="Times New Roman" w:hAnsi="Calibri" w:cs="Calibri"/>
          <w:b/>
          <w:bCs/>
          <w:lang w:eastAsia="en-GB"/>
        </w:rPr>
        <w:t xml:space="preserve"> In this regard, the following is suggested.</w:t>
      </w:r>
    </w:p>
    <w:p w14:paraId="1E60BFCB" w14:textId="77777777" w:rsidR="00607AA3" w:rsidRPr="009B211A" w:rsidRDefault="00C87B55" w:rsidP="0075163A">
      <w:pPr>
        <w:numPr>
          <w:ilvl w:val="0"/>
          <w:numId w:val="29"/>
        </w:numPr>
        <w:pBdr>
          <w:top w:val="nil"/>
          <w:left w:val="nil"/>
          <w:bottom w:val="nil"/>
          <w:right w:val="nil"/>
          <w:between w:val="nil"/>
        </w:pBdr>
        <w:spacing w:after="60" w:line="240" w:lineRule="auto"/>
        <w:jc w:val="both"/>
        <w:rPr>
          <w:color w:val="000000"/>
        </w:rPr>
      </w:pPr>
      <w:r>
        <w:rPr>
          <w:color w:val="000000"/>
        </w:rPr>
        <w:t>PASAI conduct a</w:t>
      </w:r>
      <w:r w:rsidR="00607AA3" w:rsidRPr="009B211A">
        <w:rPr>
          <w:color w:val="000000"/>
        </w:rPr>
        <w:t xml:space="preserve">nalysis of data in the SAI PMF assessments of members to identify </w:t>
      </w:r>
      <w:r w:rsidR="00FF0D41" w:rsidRPr="009B211A">
        <w:rPr>
          <w:color w:val="000000"/>
        </w:rPr>
        <w:t xml:space="preserve">capacity </w:t>
      </w:r>
      <w:r w:rsidR="00607AA3" w:rsidRPr="009B211A">
        <w:rPr>
          <w:color w:val="000000"/>
        </w:rPr>
        <w:t>gaps.</w:t>
      </w:r>
      <w:r w:rsidR="008E2BD4">
        <w:rPr>
          <w:color w:val="000000"/>
        </w:rPr>
        <w:t xml:space="preserve"> Since not all SAIs have done a SAI PMF assessment, it is suggested that PASAI do the analysis with available assessments. </w:t>
      </w:r>
      <w:r w:rsidR="00E31744">
        <w:rPr>
          <w:color w:val="000000"/>
        </w:rPr>
        <w:t>In addition</w:t>
      </w:r>
      <w:r>
        <w:rPr>
          <w:color w:val="000000"/>
        </w:rPr>
        <w:t>,</w:t>
      </w:r>
      <w:r w:rsidR="00E31744">
        <w:rPr>
          <w:color w:val="000000"/>
        </w:rPr>
        <w:t xml:space="preserve"> it can </w:t>
      </w:r>
      <w:r w:rsidR="003E4F47">
        <w:rPr>
          <w:color w:val="000000"/>
        </w:rPr>
        <w:t xml:space="preserve">use other existing assessments (e.g. peer review) </w:t>
      </w:r>
      <w:r w:rsidR="008F0E5B">
        <w:rPr>
          <w:color w:val="000000"/>
        </w:rPr>
        <w:t xml:space="preserve">to identify capacity gap areas in SAIs that </w:t>
      </w:r>
      <w:r w:rsidR="008E2BD4">
        <w:rPr>
          <w:color w:val="000000"/>
        </w:rPr>
        <w:t xml:space="preserve">have not yet </w:t>
      </w:r>
      <w:r w:rsidR="008F0E5B">
        <w:rPr>
          <w:color w:val="000000"/>
        </w:rPr>
        <w:t>completed a SAI PMF</w:t>
      </w:r>
      <w:r w:rsidR="00887447">
        <w:rPr>
          <w:color w:val="000000"/>
        </w:rPr>
        <w:t xml:space="preserve">, then cross check with these SAIs. </w:t>
      </w:r>
    </w:p>
    <w:p w14:paraId="00AA9D20" w14:textId="77777777" w:rsidR="00607AA3" w:rsidRPr="009B211A" w:rsidRDefault="00607AA3" w:rsidP="0075163A">
      <w:pPr>
        <w:numPr>
          <w:ilvl w:val="0"/>
          <w:numId w:val="29"/>
        </w:numPr>
        <w:pBdr>
          <w:top w:val="nil"/>
          <w:left w:val="nil"/>
          <w:bottom w:val="nil"/>
          <w:right w:val="nil"/>
          <w:between w:val="nil"/>
        </w:pBdr>
        <w:spacing w:after="60" w:line="240" w:lineRule="auto"/>
        <w:jc w:val="both"/>
        <w:rPr>
          <w:color w:val="000000"/>
        </w:rPr>
      </w:pPr>
      <w:r w:rsidRPr="009B211A">
        <w:rPr>
          <w:color w:val="000000"/>
        </w:rPr>
        <w:t>Map</w:t>
      </w:r>
      <w:r w:rsidR="00610637">
        <w:rPr>
          <w:color w:val="000000"/>
        </w:rPr>
        <w:t>ping and prioritization</w:t>
      </w:r>
      <w:r w:rsidR="001E4522">
        <w:rPr>
          <w:color w:val="000000"/>
        </w:rPr>
        <w:t xml:space="preserve"> of</w:t>
      </w:r>
      <w:r w:rsidRPr="009B211A">
        <w:rPr>
          <w:color w:val="000000"/>
        </w:rPr>
        <w:t xml:space="preserve"> the </w:t>
      </w:r>
      <w:r w:rsidR="00354788">
        <w:rPr>
          <w:color w:val="000000"/>
        </w:rPr>
        <w:t xml:space="preserve">capacity </w:t>
      </w:r>
      <w:r w:rsidRPr="009B211A">
        <w:rPr>
          <w:color w:val="000000"/>
        </w:rPr>
        <w:t>gaps</w:t>
      </w:r>
      <w:r w:rsidR="00610637">
        <w:rPr>
          <w:color w:val="000000"/>
        </w:rPr>
        <w:t xml:space="preserve"> identified in the SAI PMF. Lessons learned from this review indicates that upfront attention to SAI management issues is a good parameters for prioritization. However, PASAI should define the parameters and SAIs should endorse them. </w:t>
      </w:r>
    </w:p>
    <w:p w14:paraId="2C5A87F4" w14:textId="203D03DA" w:rsidR="00607AA3" w:rsidRPr="009B211A" w:rsidRDefault="00607AA3" w:rsidP="0075163A">
      <w:pPr>
        <w:numPr>
          <w:ilvl w:val="0"/>
          <w:numId w:val="29"/>
        </w:numPr>
        <w:pBdr>
          <w:top w:val="nil"/>
          <w:left w:val="nil"/>
          <w:bottom w:val="nil"/>
          <w:right w:val="nil"/>
          <w:between w:val="nil"/>
        </w:pBdr>
        <w:spacing w:after="60" w:line="240" w:lineRule="auto"/>
        <w:jc w:val="both"/>
        <w:rPr>
          <w:color w:val="000000"/>
        </w:rPr>
      </w:pPr>
      <w:r w:rsidRPr="009B211A">
        <w:rPr>
          <w:color w:val="000000"/>
        </w:rPr>
        <w:t xml:space="preserve">Identify which </w:t>
      </w:r>
      <w:r w:rsidR="001E4522">
        <w:rPr>
          <w:color w:val="000000"/>
        </w:rPr>
        <w:t xml:space="preserve">gap </w:t>
      </w:r>
      <w:r w:rsidRPr="009B211A">
        <w:rPr>
          <w:color w:val="000000"/>
        </w:rPr>
        <w:t xml:space="preserve">areas PASAI is in position to address, based on </w:t>
      </w:r>
      <w:r w:rsidR="00610637">
        <w:rPr>
          <w:color w:val="000000"/>
        </w:rPr>
        <w:t xml:space="preserve">the readiness of groups of SAIs and </w:t>
      </w:r>
      <w:r w:rsidRPr="009B211A">
        <w:rPr>
          <w:color w:val="000000"/>
        </w:rPr>
        <w:t>PASAI’s resource forecast — fun</w:t>
      </w:r>
      <w:r w:rsidR="002F1D84">
        <w:rPr>
          <w:color w:val="000000"/>
        </w:rPr>
        <w:t xml:space="preserve">ding, timeframe, number of </w:t>
      </w:r>
      <w:r w:rsidRPr="009B211A">
        <w:rPr>
          <w:color w:val="000000"/>
        </w:rPr>
        <w:t>staff in the Secretariat office</w:t>
      </w:r>
      <w:r w:rsidR="00610637">
        <w:rPr>
          <w:color w:val="000000"/>
        </w:rPr>
        <w:t xml:space="preserve"> and existing </w:t>
      </w:r>
      <w:r w:rsidR="002F1D84">
        <w:rPr>
          <w:color w:val="000000"/>
        </w:rPr>
        <w:t>competencies</w:t>
      </w:r>
      <w:r w:rsidRPr="009B211A">
        <w:rPr>
          <w:color w:val="000000"/>
        </w:rPr>
        <w:t xml:space="preserve">. </w:t>
      </w:r>
      <w:r w:rsidR="00610637">
        <w:rPr>
          <w:color w:val="000000"/>
        </w:rPr>
        <w:t xml:space="preserve">This also includes </w:t>
      </w:r>
      <w:r w:rsidRPr="009B211A">
        <w:rPr>
          <w:color w:val="000000"/>
        </w:rPr>
        <w:t>identify</w:t>
      </w:r>
      <w:r w:rsidR="005F4BA5">
        <w:rPr>
          <w:color w:val="000000"/>
        </w:rPr>
        <w:t>ing</w:t>
      </w:r>
      <w:r w:rsidRPr="009B211A">
        <w:rPr>
          <w:color w:val="000000"/>
        </w:rPr>
        <w:t xml:space="preserve"> which of the gap areas are being or will be addressed by </w:t>
      </w:r>
      <w:r w:rsidR="00FF0D41" w:rsidRPr="009B211A">
        <w:rPr>
          <w:color w:val="000000"/>
        </w:rPr>
        <w:t xml:space="preserve">the SAIs themselves and other </w:t>
      </w:r>
      <w:r w:rsidRPr="009B211A">
        <w:rPr>
          <w:color w:val="000000"/>
        </w:rPr>
        <w:t xml:space="preserve">organisations </w:t>
      </w:r>
      <w:r w:rsidR="001E4522">
        <w:rPr>
          <w:color w:val="000000"/>
        </w:rPr>
        <w:t>supporting SAIs</w:t>
      </w:r>
      <w:r w:rsidRPr="009B211A">
        <w:rPr>
          <w:color w:val="000000"/>
        </w:rPr>
        <w:t>.</w:t>
      </w:r>
    </w:p>
    <w:p w14:paraId="281E5F61" w14:textId="5FC972E6" w:rsidR="00607AA3" w:rsidRPr="00610637" w:rsidRDefault="00354788" w:rsidP="0075163A">
      <w:pPr>
        <w:numPr>
          <w:ilvl w:val="0"/>
          <w:numId w:val="29"/>
        </w:numPr>
        <w:pBdr>
          <w:top w:val="nil"/>
          <w:left w:val="nil"/>
          <w:bottom w:val="nil"/>
          <w:right w:val="nil"/>
          <w:between w:val="nil"/>
        </w:pBdr>
        <w:spacing w:after="60" w:line="240" w:lineRule="auto"/>
        <w:jc w:val="both"/>
        <w:rPr>
          <w:color w:val="000000"/>
        </w:rPr>
      </w:pPr>
      <w:r>
        <w:rPr>
          <w:color w:val="000000"/>
        </w:rPr>
        <w:t xml:space="preserve">Based on the above, define the </w:t>
      </w:r>
      <w:r w:rsidR="00610637">
        <w:rPr>
          <w:color w:val="000000"/>
        </w:rPr>
        <w:t>priority areas</w:t>
      </w:r>
      <w:r w:rsidR="00607AA3" w:rsidRPr="009B211A">
        <w:rPr>
          <w:color w:val="000000"/>
        </w:rPr>
        <w:t xml:space="preserve">, </w:t>
      </w:r>
      <w:r>
        <w:rPr>
          <w:color w:val="000000"/>
        </w:rPr>
        <w:t xml:space="preserve">and </w:t>
      </w:r>
      <w:r w:rsidR="00607AA3" w:rsidRPr="009B211A">
        <w:rPr>
          <w:color w:val="000000"/>
        </w:rPr>
        <w:t>identify which criteria are meaningful for clustering SAIs.</w:t>
      </w:r>
      <w:r w:rsidR="00610637">
        <w:rPr>
          <w:color w:val="000000"/>
        </w:rPr>
        <w:t xml:space="preserve"> </w:t>
      </w:r>
      <w:r w:rsidR="00607AA3" w:rsidRPr="00610637">
        <w:rPr>
          <w:color w:val="000000"/>
        </w:rPr>
        <w:t>Cluster</w:t>
      </w:r>
      <w:r w:rsidR="005F4BA5">
        <w:rPr>
          <w:color w:val="000000"/>
        </w:rPr>
        <w:t>s</w:t>
      </w:r>
      <w:r w:rsidR="00607AA3" w:rsidRPr="00610637">
        <w:rPr>
          <w:color w:val="000000"/>
        </w:rPr>
        <w:t xml:space="preserve"> can be based on a number of criteria, such as gap areas, different level of capacity of SAIs, size of SAIs. </w:t>
      </w:r>
    </w:p>
    <w:p w14:paraId="303DD302" w14:textId="6D82B7B7" w:rsidR="00607AA3" w:rsidRPr="009B211A" w:rsidRDefault="00607AA3" w:rsidP="0075163A">
      <w:pPr>
        <w:numPr>
          <w:ilvl w:val="0"/>
          <w:numId w:val="29"/>
        </w:numPr>
        <w:pBdr>
          <w:top w:val="nil"/>
          <w:left w:val="nil"/>
          <w:bottom w:val="nil"/>
          <w:right w:val="nil"/>
          <w:between w:val="nil"/>
        </w:pBdr>
        <w:spacing w:after="60" w:line="240" w:lineRule="auto"/>
        <w:jc w:val="both"/>
        <w:rPr>
          <w:color w:val="000000"/>
        </w:rPr>
      </w:pPr>
      <w:r w:rsidRPr="009B211A">
        <w:rPr>
          <w:color w:val="000000"/>
        </w:rPr>
        <w:t xml:space="preserve">Do a reality check by </w:t>
      </w:r>
      <w:r w:rsidR="005F4BA5">
        <w:rPr>
          <w:color w:val="000000"/>
        </w:rPr>
        <w:t>re-doing the</w:t>
      </w:r>
      <w:r w:rsidR="00675ADF" w:rsidRPr="009B211A">
        <w:rPr>
          <w:color w:val="000000"/>
        </w:rPr>
        <w:t xml:space="preserve"> resource evaluation</w:t>
      </w:r>
      <w:r w:rsidR="00AC499D">
        <w:rPr>
          <w:color w:val="000000"/>
        </w:rPr>
        <w:t xml:space="preserve">. </w:t>
      </w:r>
    </w:p>
    <w:p w14:paraId="4ED4CFDA" w14:textId="77777777" w:rsidR="00607AA3" w:rsidRPr="009B211A" w:rsidRDefault="00607AA3" w:rsidP="0075163A">
      <w:pPr>
        <w:numPr>
          <w:ilvl w:val="0"/>
          <w:numId w:val="29"/>
        </w:numPr>
        <w:pBdr>
          <w:top w:val="nil"/>
          <w:left w:val="nil"/>
          <w:bottom w:val="nil"/>
          <w:right w:val="nil"/>
          <w:between w:val="nil"/>
        </w:pBdr>
        <w:spacing w:after="60" w:line="240" w:lineRule="auto"/>
        <w:jc w:val="both"/>
        <w:rPr>
          <w:color w:val="000000"/>
        </w:rPr>
      </w:pPr>
      <w:r w:rsidRPr="009B211A">
        <w:rPr>
          <w:color w:val="000000"/>
        </w:rPr>
        <w:t xml:space="preserve">Identify measurable, realistic indicators for the </w:t>
      </w:r>
      <w:r w:rsidR="00610637">
        <w:rPr>
          <w:color w:val="000000"/>
        </w:rPr>
        <w:t xml:space="preserve">these areas of support </w:t>
      </w:r>
      <w:r w:rsidRPr="009B211A">
        <w:rPr>
          <w:color w:val="000000"/>
        </w:rPr>
        <w:t xml:space="preserve">and sources of data to measure them. </w:t>
      </w:r>
    </w:p>
    <w:p w14:paraId="5536B167" w14:textId="77777777" w:rsidR="002F1D84" w:rsidRDefault="00FE66F5" w:rsidP="00FE66F5">
      <w:pPr>
        <w:pStyle w:val="ListParagraph"/>
      </w:pPr>
      <w:r>
        <w:t xml:space="preserve">It is suggested that PASAI clarify some </w:t>
      </w:r>
      <w:r w:rsidR="002F1D84" w:rsidRPr="00AE776B">
        <w:t xml:space="preserve">roles </w:t>
      </w:r>
      <w:r>
        <w:t xml:space="preserve">in the organisation, particularly roles of members in supporting </w:t>
      </w:r>
      <w:r w:rsidR="002F1D84" w:rsidRPr="00AE776B">
        <w:t>the implementation of the strategic plan</w:t>
      </w:r>
      <w:r w:rsidR="004A6FA4">
        <w:t xml:space="preserve">. The suggested roles </w:t>
      </w:r>
      <w:r w:rsidR="00407033">
        <w:t>include</w:t>
      </w:r>
      <w:r w:rsidR="004A6FA4">
        <w:t>:</w:t>
      </w:r>
    </w:p>
    <w:p w14:paraId="2E409E6D" w14:textId="77777777" w:rsidR="008F4435" w:rsidRDefault="008F4435" w:rsidP="0075163A">
      <w:pPr>
        <w:numPr>
          <w:ilvl w:val="0"/>
          <w:numId w:val="29"/>
        </w:numPr>
        <w:pBdr>
          <w:top w:val="nil"/>
          <w:left w:val="nil"/>
          <w:bottom w:val="nil"/>
          <w:right w:val="nil"/>
          <w:between w:val="nil"/>
        </w:pBdr>
        <w:spacing w:after="60" w:line="240" w:lineRule="auto"/>
        <w:jc w:val="both"/>
        <w:rPr>
          <w:color w:val="000000"/>
        </w:rPr>
      </w:pPr>
      <w:r>
        <w:rPr>
          <w:color w:val="000000"/>
        </w:rPr>
        <w:lastRenderedPageBreak/>
        <w:t>Congress: Ensure members discuss the main capacity needs of SAIs</w:t>
      </w:r>
      <w:r w:rsidR="00D82D02">
        <w:rPr>
          <w:color w:val="000000"/>
        </w:rPr>
        <w:t xml:space="preserve"> identified through the analysis of the SAI PMF assessments and the Secretariat’s prioritization of gap needs to be addressed by PASAI</w:t>
      </w:r>
      <w:r>
        <w:rPr>
          <w:color w:val="000000"/>
        </w:rPr>
        <w:t xml:space="preserve">. </w:t>
      </w:r>
      <w:r w:rsidR="00D82D02">
        <w:rPr>
          <w:color w:val="000000"/>
        </w:rPr>
        <w:t xml:space="preserve">Of importance, there could be </w:t>
      </w:r>
      <w:r w:rsidR="00514533">
        <w:rPr>
          <w:color w:val="000000"/>
        </w:rPr>
        <w:t xml:space="preserve">discussion on challenges members face to integrate support provided by partners, including PASAI and sharing of good practices. It is suggested that members reaffirm </w:t>
      </w:r>
      <w:r w:rsidR="00D82D02">
        <w:rPr>
          <w:color w:val="000000"/>
        </w:rPr>
        <w:t>a</w:t>
      </w:r>
      <w:r>
        <w:rPr>
          <w:color w:val="000000"/>
        </w:rPr>
        <w:t>gree</w:t>
      </w:r>
      <w:r w:rsidR="00D82D02">
        <w:rPr>
          <w:color w:val="000000"/>
        </w:rPr>
        <w:t>ment</w:t>
      </w:r>
      <w:r>
        <w:rPr>
          <w:color w:val="000000"/>
        </w:rPr>
        <w:t xml:space="preserve"> </w:t>
      </w:r>
      <w:r w:rsidR="00407033">
        <w:rPr>
          <w:color w:val="000000"/>
        </w:rPr>
        <w:t xml:space="preserve">on concrete measures </w:t>
      </w:r>
      <w:r>
        <w:rPr>
          <w:color w:val="000000"/>
        </w:rPr>
        <w:t xml:space="preserve">to </w:t>
      </w:r>
      <w:r w:rsidR="00407033">
        <w:rPr>
          <w:color w:val="000000"/>
        </w:rPr>
        <w:t xml:space="preserve">improve the </w:t>
      </w:r>
      <w:r w:rsidR="00D82D02">
        <w:rPr>
          <w:color w:val="000000"/>
        </w:rPr>
        <w:t xml:space="preserve">integration of PASAI’s support </w:t>
      </w:r>
      <w:r w:rsidR="00514533">
        <w:rPr>
          <w:color w:val="000000"/>
        </w:rPr>
        <w:t>in</w:t>
      </w:r>
      <w:r w:rsidR="00D82D02">
        <w:rPr>
          <w:color w:val="000000"/>
        </w:rPr>
        <w:t xml:space="preserve">to </w:t>
      </w:r>
      <w:r w:rsidR="00514533">
        <w:rPr>
          <w:color w:val="000000"/>
        </w:rPr>
        <w:t xml:space="preserve">their organisations. </w:t>
      </w:r>
    </w:p>
    <w:p w14:paraId="000A858E" w14:textId="77777777" w:rsidR="002F1D84" w:rsidRDefault="002F1D84" w:rsidP="0075163A">
      <w:pPr>
        <w:numPr>
          <w:ilvl w:val="0"/>
          <w:numId w:val="29"/>
        </w:numPr>
        <w:pBdr>
          <w:top w:val="nil"/>
          <w:left w:val="nil"/>
          <w:bottom w:val="nil"/>
          <w:right w:val="nil"/>
          <w:between w:val="nil"/>
        </w:pBdr>
        <w:spacing w:after="60" w:line="240" w:lineRule="auto"/>
        <w:jc w:val="both"/>
        <w:rPr>
          <w:color w:val="000000"/>
        </w:rPr>
      </w:pPr>
      <w:r>
        <w:rPr>
          <w:color w:val="000000"/>
        </w:rPr>
        <w:t xml:space="preserve">Governing Board: Ensure the </w:t>
      </w:r>
      <w:r w:rsidR="00D82D02">
        <w:rPr>
          <w:color w:val="000000"/>
        </w:rPr>
        <w:t xml:space="preserve">performance indicators in the </w:t>
      </w:r>
      <w:r>
        <w:rPr>
          <w:color w:val="000000"/>
        </w:rPr>
        <w:t xml:space="preserve">strategic plan </w:t>
      </w:r>
      <w:r w:rsidR="00D82D02">
        <w:rPr>
          <w:color w:val="000000"/>
        </w:rPr>
        <w:t xml:space="preserve">are monitored and reported, which implies making sure </w:t>
      </w:r>
      <w:r w:rsidR="001D28C8">
        <w:rPr>
          <w:color w:val="000000"/>
        </w:rPr>
        <w:t>i</w:t>
      </w:r>
      <w:r w:rsidR="00D82D02">
        <w:rPr>
          <w:color w:val="000000"/>
        </w:rPr>
        <w:t xml:space="preserve">ndicators are realistic and </w:t>
      </w:r>
      <w:r>
        <w:rPr>
          <w:color w:val="000000"/>
        </w:rPr>
        <w:t>aligned with PASAI’s resources</w:t>
      </w:r>
      <w:r w:rsidR="00D82D02">
        <w:rPr>
          <w:color w:val="000000"/>
        </w:rPr>
        <w:t xml:space="preserve"> to deliver and monitor them. </w:t>
      </w:r>
      <w:r w:rsidR="001D28C8">
        <w:rPr>
          <w:color w:val="000000"/>
        </w:rPr>
        <w:t>It is suggested that the Board follow up on members agreement to improve the integration of PASAI’s support into their organisations.</w:t>
      </w:r>
    </w:p>
    <w:p w14:paraId="2EB256C7" w14:textId="77777777" w:rsidR="002F1D84" w:rsidRDefault="002F1D84" w:rsidP="0075163A">
      <w:pPr>
        <w:numPr>
          <w:ilvl w:val="0"/>
          <w:numId w:val="29"/>
        </w:numPr>
        <w:pBdr>
          <w:top w:val="nil"/>
          <w:left w:val="nil"/>
          <w:bottom w:val="nil"/>
          <w:right w:val="nil"/>
          <w:between w:val="nil"/>
        </w:pBdr>
        <w:spacing w:after="60" w:line="240" w:lineRule="auto"/>
        <w:jc w:val="both"/>
        <w:rPr>
          <w:color w:val="000000"/>
        </w:rPr>
      </w:pPr>
      <w:r>
        <w:rPr>
          <w:color w:val="000000"/>
        </w:rPr>
        <w:t xml:space="preserve">Secretary General: Provide quality assurance of the operational plans and </w:t>
      </w:r>
      <w:r w:rsidR="008F4435">
        <w:rPr>
          <w:color w:val="000000"/>
        </w:rPr>
        <w:t xml:space="preserve">the strategic approach for its implementation. </w:t>
      </w:r>
    </w:p>
    <w:p w14:paraId="0AB7E0FF" w14:textId="77777777" w:rsidR="002F1D84" w:rsidRDefault="002F1D84" w:rsidP="0075163A">
      <w:pPr>
        <w:numPr>
          <w:ilvl w:val="0"/>
          <w:numId w:val="29"/>
        </w:numPr>
        <w:pBdr>
          <w:top w:val="nil"/>
          <w:left w:val="nil"/>
          <w:bottom w:val="nil"/>
          <w:right w:val="nil"/>
          <w:between w:val="nil"/>
        </w:pBdr>
        <w:spacing w:after="60" w:line="240" w:lineRule="auto"/>
        <w:jc w:val="both"/>
        <w:rPr>
          <w:color w:val="000000"/>
        </w:rPr>
      </w:pPr>
      <w:r>
        <w:rPr>
          <w:color w:val="000000"/>
        </w:rPr>
        <w:t xml:space="preserve">Secretariat: </w:t>
      </w:r>
      <w:r w:rsidR="00D82D02">
        <w:rPr>
          <w:color w:val="000000"/>
        </w:rPr>
        <w:t xml:space="preserve">It is suggested that the Secretariat lead discussions with members on the prioritization of gap areas </w:t>
      </w:r>
      <w:r w:rsidR="005F201F">
        <w:rPr>
          <w:color w:val="000000"/>
        </w:rPr>
        <w:t>identifies through SAI performance assessments (e.g. SAI PMF, peer review)</w:t>
      </w:r>
      <w:r w:rsidR="0003157F">
        <w:rPr>
          <w:color w:val="000000"/>
        </w:rPr>
        <w:t>,</w:t>
      </w:r>
      <w:r w:rsidR="005F201F">
        <w:rPr>
          <w:color w:val="000000"/>
        </w:rPr>
        <w:t xml:space="preserve"> </w:t>
      </w:r>
      <w:r w:rsidR="001D28C8">
        <w:rPr>
          <w:color w:val="000000"/>
        </w:rPr>
        <w:t xml:space="preserve">PASAI’s </w:t>
      </w:r>
      <w:r w:rsidR="00D82D02">
        <w:rPr>
          <w:color w:val="000000"/>
        </w:rPr>
        <w:t>comparative advantag</w:t>
      </w:r>
      <w:r w:rsidR="001D28C8">
        <w:rPr>
          <w:color w:val="000000"/>
        </w:rPr>
        <w:t xml:space="preserve">es </w:t>
      </w:r>
      <w:r w:rsidR="00D82D02">
        <w:rPr>
          <w:color w:val="000000"/>
        </w:rPr>
        <w:t xml:space="preserve">to implement </w:t>
      </w:r>
      <w:r w:rsidR="001D28C8">
        <w:rPr>
          <w:color w:val="000000"/>
        </w:rPr>
        <w:t>them</w:t>
      </w:r>
      <w:r w:rsidR="0003157F">
        <w:rPr>
          <w:color w:val="000000"/>
        </w:rPr>
        <w:t xml:space="preserve">, and </w:t>
      </w:r>
      <w:r>
        <w:rPr>
          <w:color w:val="000000"/>
        </w:rPr>
        <w:t>the strategic approach for the</w:t>
      </w:r>
      <w:r w:rsidR="0003157F">
        <w:rPr>
          <w:color w:val="000000"/>
        </w:rPr>
        <w:t>ir</w:t>
      </w:r>
      <w:r>
        <w:rPr>
          <w:color w:val="000000"/>
        </w:rPr>
        <w:t xml:space="preserve"> implementation</w:t>
      </w:r>
      <w:r w:rsidR="0003157F">
        <w:rPr>
          <w:color w:val="000000"/>
        </w:rPr>
        <w:t xml:space="preserve">. </w:t>
      </w:r>
      <w:r w:rsidR="00B300EA">
        <w:rPr>
          <w:color w:val="000000"/>
        </w:rPr>
        <w:t xml:space="preserve">In addition, </w:t>
      </w:r>
      <w:r>
        <w:rPr>
          <w:color w:val="000000"/>
        </w:rPr>
        <w:t xml:space="preserve">monitor and report on </w:t>
      </w:r>
      <w:r w:rsidR="00B300EA">
        <w:rPr>
          <w:color w:val="000000"/>
        </w:rPr>
        <w:t xml:space="preserve">progress towards achievement of objectives. </w:t>
      </w:r>
      <w:r w:rsidR="00264376">
        <w:rPr>
          <w:color w:val="000000"/>
        </w:rPr>
        <w:t xml:space="preserve">Share lessons learned from </w:t>
      </w:r>
      <w:r w:rsidR="00B300EA">
        <w:rPr>
          <w:color w:val="000000"/>
        </w:rPr>
        <w:t>PASAI’s operations and from SAI’s approaches to integrating support.</w:t>
      </w:r>
    </w:p>
    <w:p w14:paraId="4B3F4970" w14:textId="77777777" w:rsidR="005C04AC" w:rsidRPr="009B211A" w:rsidRDefault="005C04AC" w:rsidP="0075163A">
      <w:pPr>
        <w:numPr>
          <w:ilvl w:val="0"/>
          <w:numId w:val="29"/>
        </w:numPr>
        <w:pBdr>
          <w:top w:val="nil"/>
          <w:left w:val="nil"/>
          <w:bottom w:val="nil"/>
          <w:right w:val="nil"/>
          <w:between w:val="nil"/>
        </w:pBdr>
        <w:spacing w:after="60" w:line="240" w:lineRule="auto"/>
        <w:jc w:val="both"/>
        <w:rPr>
          <w:color w:val="000000"/>
        </w:rPr>
      </w:pPr>
      <w:r w:rsidRPr="005C04AC">
        <w:rPr>
          <w:bCs/>
          <w:color w:val="000000"/>
        </w:rPr>
        <w:t>PASAI donors:</w:t>
      </w:r>
      <w:r w:rsidRPr="009B211A">
        <w:rPr>
          <w:color w:val="000000"/>
        </w:rPr>
        <w:t xml:space="preserve"> </w:t>
      </w:r>
      <w:r>
        <w:rPr>
          <w:color w:val="000000"/>
        </w:rPr>
        <w:t>S</w:t>
      </w:r>
      <w:r w:rsidRPr="009B211A">
        <w:rPr>
          <w:color w:val="000000"/>
        </w:rPr>
        <w:t xml:space="preserve">hould consider providing stability for the organisation through long-term funding at sufficient level for healthy operation of the Secretariat to the conclusion of the strategic plan. Donors should also expect that PASAI monitor and report on progress towards the achievements of </w:t>
      </w:r>
      <w:r>
        <w:rPr>
          <w:color w:val="000000"/>
        </w:rPr>
        <w:t xml:space="preserve">its </w:t>
      </w:r>
      <w:r w:rsidRPr="009B211A">
        <w:rPr>
          <w:color w:val="000000"/>
        </w:rPr>
        <w:t xml:space="preserve">objectives. </w:t>
      </w:r>
    </w:p>
    <w:p w14:paraId="55F12D5F" w14:textId="77777777" w:rsidR="00C743C9" w:rsidRPr="00C743C9" w:rsidRDefault="00407033" w:rsidP="00C743C9">
      <w:pPr>
        <w:pStyle w:val="ListParagraph"/>
      </w:pPr>
      <w:r>
        <w:t>The strategy</w:t>
      </w:r>
      <w:r w:rsidR="00607AA3" w:rsidRPr="00AC499D">
        <w:t xml:space="preserve"> for addressing the priority areas should be carefully considered to ensure cost-effectiveness of the programs</w:t>
      </w:r>
      <w:r w:rsidR="00E326F7" w:rsidRPr="00AC499D">
        <w:t xml:space="preserve"> and sustainability of results</w:t>
      </w:r>
      <w:r w:rsidR="00607AA3" w:rsidRPr="00AC499D">
        <w:t>.</w:t>
      </w:r>
      <w:r w:rsidR="00607AA3" w:rsidRPr="009B211A">
        <w:t xml:space="preserve"> </w:t>
      </w:r>
      <w:r w:rsidR="006240D6">
        <w:t>The lesson from this evaluation shows that PASAI</w:t>
      </w:r>
      <w:r w:rsidR="006240D6" w:rsidRPr="009B211A">
        <w:t xml:space="preserve"> should foremost f</w:t>
      </w:r>
      <w:r w:rsidR="006240D6" w:rsidRPr="009B211A">
        <w:rPr>
          <w:color w:val="000000"/>
        </w:rPr>
        <w:t xml:space="preserve">ocus on providing support to SAI management teams at strategic level, technical issues only to complement. </w:t>
      </w:r>
      <w:r w:rsidR="00700570">
        <w:rPr>
          <w:color w:val="000000"/>
        </w:rPr>
        <w:t xml:space="preserve">The lessons also indicate </w:t>
      </w:r>
      <w:r w:rsidR="009B223B">
        <w:rPr>
          <w:color w:val="000000"/>
        </w:rPr>
        <w:t xml:space="preserve">that </w:t>
      </w:r>
      <w:r w:rsidR="006240D6" w:rsidRPr="009B211A">
        <w:rPr>
          <w:color w:val="000000"/>
        </w:rPr>
        <w:t xml:space="preserve">PASAI </w:t>
      </w:r>
      <w:r w:rsidR="009B223B">
        <w:rPr>
          <w:color w:val="000000"/>
        </w:rPr>
        <w:t xml:space="preserve">should </w:t>
      </w:r>
      <w:r w:rsidR="006240D6" w:rsidRPr="009B211A">
        <w:rPr>
          <w:color w:val="000000"/>
        </w:rPr>
        <w:t xml:space="preserve">take the time to </w:t>
      </w:r>
      <w:r w:rsidR="00700570">
        <w:rPr>
          <w:color w:val="000000"/>
        </w:rPr>
        <w:t>ensure</w:t>
      </w:r>
      <w:r w:rsidR="00A1151B">
        <w:rPr>
          <w:color w:val="000000"/>
        </w:rPr>
        <w:t xml:space="preserve"> good synergies between </w:t>
      </w:r>
      <w:r w:rsidR="00700570">
        <w:rPr>
          <w:color w:val="000000"/>
        </w:rPr>
        <w:t>programs</w:t>
      </w:r>
      <w:r w:rsidR="00A1151B">
        <w:rPr>
          <w:color w:val="000000"/>
        </w:rPr>
        <w:t xml:space="preserve">, </w:t>
      </w:r>
      <w:r w:rsidR="00700570">
        <w:rPr>
          <w:color w:val="000000"/>
        </w:rPr>
        <w:t>consider</w:t>
      </w:r>
      <w:r w:rsidR="00A1151B">
        <w:rPr>
          <w:color w:val="000000"/>
        </w:rPr>
        <w:t xml:space="preserve"> different </w:t>
      </w:r>
      <w:r w:rsidR="00700570">
        <w:rPr>
          <w:color w:val="000000"/>
        </w:rPr>
        <w:t xml:space="preserve">design </w:t>
      </w:r>
      <w:r w:rsidR="00A1151B">
        <w:rPr>
          <w:color w:val="000000"/>
        </w:rPr>
        <w:t>approaches</w:t>
      </w:r>
      <w:r w:rsidR="00700570">
        <w:rPr>
          <w:color w:val="000000"/>
        </w:rPr>
        <w:t xml:space="preserve">, making less use of </w:t>
      </w:r>
      <w:r w:rsidR="00700570" w:rsidRPr="009B211A">
        <w:rPr>
          <w:color w:val="000000"/>
        </w:rPr>
        <w:t>workshop-based programs</w:t>
      </w:r>
      <w:r w:rsidR="00700570">
        <w:rPr>
          <w:color w:val="000000"/>
        </w:rPr>
        <w:t xml:space="preserve">, and perform evaluation of resources. </w:t>
      </w:r>
    </w:p>
    <w:p w14:paraId="20666DA1" w14:textId="77777777" w:rsidR="00C743C9" w:rsidRPr="00C743C9" w:rsidRDefault="0021657A" w:rsidP="00375E7E">
      <w:pPr>
        <w:pStyle w:val="ListParagraph"/>
      </w:pPr>
      <w:r w:rsidRPr="00C743C9">
        <w:rPr>
          <w:rFonts w:ascii="Calibri" w:eastAsia="Times New Roman" w:hAnsi="Calibri" w:cs="Calibri"/>
          <w:b/>
          <w:bCs/>
          <w:lang w:eastAsia="en-GB"/>
        </w:rPr>
        <w:t>I</w:t>
      </w:r>
      <w:r w:rsidR="009D0771" w:rsidRPr="00C743C9">
        <w:rPr>
          <w:rFonts w:ascii="Calibri" w:eastAsia="Times New Roman" w:hAnsi="Calibri" w:cs="Calibri"/>
          <w:b/>
          <w:bCs/>
          <w:lang w:eastAsia="en-GB"/>
        </w:rPr>
        <w:t xml:space="preserve">n strengthening </w:t>
      </w:r>
      <w:r w:rsidRPr="00C743C9">
        <w:rPr>
          <w:rFonts w:ascii="Calibri" w:eastAsia="Times New Roman" w:hAnsi="Calibri" w:cs="Calibri"/>
          <w:b/>
          <w:bCs/>
          <w:lang w:eastAsia="en-GB"/>
        </w:rPr>
        <w:t>PASAI</w:t>
      </w:r>
      <w:r w:rsidR="009D0771" w:rsidRPr="00C743C9">
        <w:rPr>
          <w:rFonts w:ascii="Calibri" w:eastAsia="Times New Roman" w:hAnsi="Calibri" w:cs="Calibri"/>
          <w:b/>
          <w:bCs/>
          <w:lang w:eastAsia="en-GB"/>
        </w:rPr>
        <w:t xml:space="preserve">’s roles as </w:t>
      </w:r>
      <w:r w:rsidRPr="00C743C9">
        <w:rPr>
          <w:rFonts w:ascii="Calibri" w:eastAsia="Times New Roman" w:hAnsi="Calibri" w:cs="Calibri"/>
          <w:b/>
          <w:bCs/>
          <w:lang w:eastAsia="en-GB"/>
        </w:rPr>
        <w:t>a facilitating and coordinating organisation for SAI’s learning</w:t>
      </w:r>
      <w:r w:rsidR="00DE1B17" w:rsidRPr="00C743C9">
        <w:rPr>
          <w:rFonts w:ascii="Calibri" w:eastAsia="Times New Roman" w:hAnsi="Calibri" w:cs="Calibri"/>
          <w:b/>
          <w:bCs/>
          <w:lang w:eastAsia="en-GB"/>
        </w:rPr>
        <w:t>,</w:t>
      </w:r>
      <w:r w:rsidR="004A0649" w:rsidRPr="00C743C9">
        <w:rPr>
          <w:rFonts w:ascii="Calibri" w:eastAsia="Times New Roman" w:hAnsi="Calibri" w:cs="Calibri"/>
          <w:b/>
          <w:bCs/>
          <w:lang w:eastAsia="en-GB"/>
        </w:rPr>
        <w:t xml:space="preserve"> </w:t>
      </w:r>
      <w:r w:rsidR="009D0771" w:rsidRPr="00C37922">
        <w:rPr>
          <w:rFonts w:ascii="Calibri" w:eastAsia="Times New Roman" w:hAnsi="Calibri" w:cs="Calibri"/>
          <w:b/>
          <w:bCs/>
          <w:lang w:eastAsia="en-GB"/>
        </w:rPr>
        <w:t xml:space="preserve">PASAI </w:t>
      </w:r>
      <w:r w:rsidR="00C037A2" w:rsidRPr="00C37922">
        <w:rPr>
          <w:rFonts w:ascii="Calibri" w:eastAsia="Times New Roman" w:hAnsi="Calibri" w:cs="Calibri"/>
          <w:b/>
          <w:bCs/>
          <w:lang w:eastAsia="en-GB"/>
        </w:rPr>
        <w:t xml:space="preserve">should </w:t>
      </w:r>
      <w:r w:rsidR="001E277A" w:rsidRPr="00C37922">
        <w:rPr>
          <w:rFonts w:ascii="Calibri" w:eastAsia="Times New Roman" w:hAnsi="Calibri" w:cs="Calibri"/>
          <w:b/>
          <w:bCs/>
          <w:lang w:eastAsia="en-GB"/>
        </w:rPr>
        <w:t>more broadly consider program design approaches and innovate</w:t>
      </w:r>
      <w:r w:rsidR="001E277A" w:rsidRPr="00C743C9">
        <w:rPr>
          <w:rFonts w:ascii="Calibri" w:eastAsia="Times New Roman" w:hAnsi="Calibri" w:cs="Calibri"/>
          <w:lang w:eastAsia="en-GB"/>
        </w:rPr>
        <w:t xml:space="preserve">, making use of the network of SAIs, and building up from the activities of partner organisations and existing resources available to SAIs. </w:t>
      </w:r>
      <w:r w:rsidR="00375E7E">
        <w:rPr>
          <w:rFonts w:ascii="Calibri" w:eastAsia="Times New Roman" w:hAnsi="Calibri" w:cs="Calibri"/>
          <w:lang w:eastAsia="en-GB"/>
        </w:rPr>
        <w:t>For example, PASAI</w:t>
      </w:r>
      <w:r w:rsidR="001E277A" w:rsidRPr="00C743C9">
        <w:rPr>
          <w:rFonts w:ascii="Calibri" w:eastAsia="Times New Roman" w:hAnsi="Calibri" w:cs="Calibri"/>
          <w:lang w:eastAsia="en-GB"/>
        </w:rPr>
        <w:t xml:space="preserve"> could</w:t>
      </w:r>
      <w:r w:rsidR="00C743C9" w:rsidRPr="00C743C9">
        <w:rPr>
          <w:rFonts w:ascii="Calibri" w:eastAsia="Times New Roman" w:hAnsi="Calibri" w:cs="Calibri"/>
          <w:lang w:eastAsia="en-GB"/>
        </w:rPr>
        <w:t>:</w:t>
      </w:r>
    </w:p>
    <w:p w14:paraId="14888458" w14:textId="606D5CA5" w:rsidR="00C743C9" w:rsidRPr="00C743C9" w:rsidRDefault="00C743C9" w:rsidP="00C743C9">
      <w:pPr>
        <w:pStyle w:val="ListParagraph"/>
        <w:numPr>
          <w:ilvl w:val="0"/>
          <w:numId w:val="22"/>
        </w:numPr>
      </w:pPr>
      <w:r>
        <w:rPr>
          <w:rFonts w:ascii="Calibri" w:eastAsia="Times New Roman" w:hAnsi="Calibri" w:cs="Calibri"/>
          <w:lang w:eastAsia="en-GB"/>
        </w:rPr>
        <w:t>E</w:t>
      </w:r>
      <w:r w:rsidR="00780C54" w:rsidRPr="001E277A">
        <w:rPr>
          <w:rFonts w:ascii="Calibri" w:eastAsia="Times New Roman" w:hAnsi="Calibri" w:cs="Calibri"/>
          <w:lang w:eastAsia="en-GB"/>
        </w:rPr>
        <w:t xml:space="preserve">xpand its use of </w:t>
      </w:r>
      <w:r w:rsidR="005F6114" w:rsidRPr="001E277A">
        <w:rPr>
          <w:rFonts w:ascii="Calibri" w:eastAsia="Times New Roman" w:hAnsi="Calibri" w:cs="Calibri"/>
          <w:lang w:eastAsia="en-GB"/>
        </w:rPr>
        <w:t xml:space="preserve">program </w:t>
      </w:r>
      <w:r w:rsidR="00922D89" w:rsidRPr="001E277A">
        <w:rPr>
          <w:rFonts w:ascii="Calibri" w:eastAsia="Times New Roman" w:hAnsi="Calibri" w:cs="Calibri"/>
          <w:lang w:eastAsia="en-GB"/>
        </w:rPr>
        <w:t>design approaches</w:t>
      </w:r>
      <w:r w:rsidR="005F6114" w:rsidRPr="001E277A">
        <w:rPr>
          <w:rFonts w:ascii="Calibri" w:eastAsia="Times New Roman" w:hAnsi="Calibri" w:cs="Calibri"/>
          <w:lang w:eastAsia="en-GB"/>
        </w:rPr>
        <w:t xml:space="preserve"> that </w:t>
      </w:r>
      <w:r w:rsidR="001E277A">
        <w:rPr>
          <w:rFonts w:ascii="Calibri" w:eastAsia="Times New Roman" w:hAnsi="Calibri" w:cs="Calibri"/>
          <w:lang w:eastAsia="en-GB"/>
        </w:rPr>
        <w:t>use</w:t>
      </w:r>
      <w:r w:rsidR="00922D89" w:rsidRPr="001E277A">
        <w:rPr>
          <w:rFonts w:ascii="Calibri" w:eastAsia="Times New Roman" w:hAnsi="Calibri" w:cs="Calibri"/>
          <w:lang w:eastAsia="en-GB"/>
        </w:rPr>
        <w:t xml:space="preserve"> peer support, </w:t>
      </w:r>
      <w:r w:rsidR="00837B3A" w:rsidRPr="001E277A">
        <w:rPr>
          <w:rFonts w:ascii="Calibri" w:eastAsia="Times New Roman" w:hAnsi="Calibri" w:cs="Calibri"/>
          <w:lang w:eastAsia="en-GB"/>
        </w:rPr>
        <w:t xml:space="preserve">as it did with </w:t>
      </w:r>
      <w:r w:rsidR="00922D89" w:rsidRPr="001E277A">
        <w:rPr>
          <w:rFonts w:ascii="Calibri" w:eastAsia="Times New Roman" w:hAnsi="Calibri" w:cs="Calibri"/>
          <w:lang w:eastAsia="en-GB"/>
        </w:rPr>
        <w:t>the FAST</w:t>
      </w:r>
      <w:r w:rsidR="00D927B5">
        <w:rPr>
          <w:rFonts w:ascii="Calibri" w:eastAsia="Times New Roman" w:hAnsi="Calibri" w:cs="Calibri"/>
          <w:lang w:eastAsia="en-GB"/>
        </w:rPr>
        <w:t>S</w:t>
      </w:r>
      <w:r w:rsidR="00922D89" w:rsidRPr="001E277A">
        <w:rPr>
          <w:rFonts w:ascii="Calibri" w:eastAsia="Times New Roman" w:hAnsi="Calibri" w:cs="Calibri"/>
          <w:lang w:eastAsia="en-GB"/>
        </w:rPr>
        <w:t xml:space="preserve"> and TeamMate programs</w:t>
      </w:r>
      <w:r w:rsidR="00780C54" w:rsidRPr="001E277A">
        <w:rPr>
          <w:rFonts w:ascii="Calibri" w:eastAsia="Times New Roman" w:hAnsi="Calibri" w:cs="Calibri"/>
          <w:lang w:eastAsia="en-GB"/>
        </w:rPr>
        <w:t xml:space="preserve">. </w:t>
      </w:r>
      <w:r w:rsidR="00770A09" w:rsidRPr="001E277A">
        <w:rPr>
          <w:rFonts w:ascii="Calibri" w:eastAsia="Times New Roman" w:hAnsi="Calibri" w:cs="Calibri"/>
          <w:lang w:eastAsia="en-GB"/>
        </w:rPr>
        <w:t>Moreover, s</w:t>
      </w:r>
      <w:r w:rsidR="008F3DA8" w:rsidRPr="001E277A">
        <w:rPr>
          <w:rFonts w:ascii="Calibri" w:eastAsia="Times New Roman" w:hAnsi="Calibri" w:cs="Calibri"/>
          <w:lang w:eastAsia="en-GB"/>
        </w:rPr>
        <w:t xml:space="preserve">ome SAIs implement </w:t>
      </w:r>
      <w:r w:rsidR="00CB112A" w:rsidRPr="001E277A">
        <w:rPr>
          <w:rFonts w:ascii="Calibri" w:eastAsia="Times New Roman" w:hAnsi="Calibri" w:cs="Calibri"/>
          <w:lang w:eastAsia="en-GB"/>
        </w:rPr>
        <w:t xml:space="preserve">in-country </w:t>
      </w:r>
      <w:r w:rsidR="008F3DA8" w:rsidRPr="001E277A">
        <w:rPr>
          <w:rFonts w:ascii="Calibri" w:eastAsia="Times New Roman" w:hAnsi="Calibri" w:cs="Calibri"/>
          <w:lang w:eastAsia="en-GB"/>
        </w:rPr>
        <w:t>training of staff through twinning cooperation</w:t>
      </w:r>
      <w:r w:rsidR="00CB112A" w:rsidRPr="001E277A">
        <w:rPr>
          <w:rFonts w:ascii="Calibri" w:eastAsia="Times New Roman" w:hAnsi="Calibri" w:cs="Calibri"/>
          <w:lang w:eastAsia="en-GB"/>
        </w:rPr>
        <w:t>,</w:t>
      </w:r>
      <w:r w:rsidR="008F3DA8" w:rsidRPr="001E277A">
        <w:rPr>
          <w:rFonts w:ascii="Calibri" w:eastAsia="Times New Roman" w:hAnsi="Calibri" w:cs="Calibri"/>
          <w:lang w:eastAsia="en-GB"/>
        </w:rPr>
        <w:t xml:space="preserve"> </w:t>
      </w:r>
      <w:r w:rsidR="00CB112A" w:rsidRPr="001E277A">
        <w:rPr>
          <w:rFonts w:ascii="Calibri" w:eastAsia="Times New Roman" w:hAnsi="Calibri" w:cs="Calibri"/>
          <w:lang w:eastAsia="en-GB"/>
        </w:rPr>
        <w:t>trilateral cooperation (PASAI-SAI-</w:t>
      </w:r>
      <w:r w:rsidR="008F3DA8" w:rsidRPr="001E277A">
        <w:rPr>
          <w:rFonts w:ascii="Calibri" w:eastAsia="Times New Roman" w:hAnsi="Calibri" w:cs="Calibri"/>
          <w:lang w:eastAsia="en-GB"/>
        </w:rPr>
        <w:t>development partners</w:t>
      </w:r>
      <w:r w:rsidR="00CB112A" w:rsidRPr="001E277A">
        <w:rPr>
          <w:rFonts w:ascii="Calibri" w:eastAsia="Times New Roman" w:hAnsi="Calibri" w:cs="Calibri"/>
          <w:lang w:eastAsia="en-GB"/>
        </w:rPr>
        <w:t>) and other regional organisations</w:t>
      </w:r>
      <w:r w:rsidR="008F3DA8" w:rsidRPr="001E277A">
        <w:rPr>
          <w:rFonts w:ascii="Calibri" w:eastAsia="Times New Roman" w:hAnsi="Calibri" w:cs="Calibri"/>
          <w:lang w:eastAsia="en-GB"/>
        </w:rPr>
        <w:t xml:space="preserve">. PASAI </w:t>
      </w:r>
      <w:r w:rsidR="00780C54" w:rsidRPr="001E277A">
        <w:rPr>
          <w:rFonts w:ascii="Calibri" w:eastAsia="Times New Roman" w:hAnsi="Calibri" w:cs="Calibri"/>
          <w:lang w:eastAsia="en-GB"/>
        </w:rPr>
        <w:t xml:space="preserve">could </w:t>
      </w:r>
      <w:r w:rsidR="00770A09" w:rsidRPr="001E277A">
        <w:rPr>
          <w:rFonts w:ascii="Calibri" w:eastAsia="Times New Roman" w:hAnsi="Calibri" w:cs="Calibri"/>
          <w:lang w:eastAsia="en-GB"/>
        </w:rPr>
        <w:t xml:space="preserve">assess the feasibility of </w:t>
      </w:r>
      <w:r w:rsidR="00CB112A" w:rsidRPr="001E277A">
        <w:rPr>
          <w:rFonts w:ascii="Calibri" w:eastAsia="Times New Roman" w:hAnsi="Calibri" w:cs="Calibri"/>
          <w:lang w:eastAsia="en-GB"/>
        </w:rPr>
        <w:t>facilitating</w:t>
      </w:r>
      <w:r w:rsidR="00780C54" w:rsidRPr="001E277A">
        <w:rPr>
          <w:rFonts w:ascii="Calibri" w:eastAsia="Times New Roman" w:hAnsi="Calibri" w:cs="Calibri"/>
          <w:lang w:eastAsia="en-GB"/>
        </w:rPr>
        <w:t xml:space="preserve"> the </w:t>
      </w:r>
      <w:r w:rsidR="008F3DA8" w:rsidRPr="001E277A">
        <w:rPr>
          <w:rFonts w:ascii="Calibri" w:eastAsia="Times New Roman" w:hAnsi="Calibri" w:cs="Calibri"/>
          <w:lang w:eastAsia="en-GB"/>
        </w:rPr>
        <w:t xml:space="preserve">coordination of training activities to include </w:t>
      </w:r>
      <w:r w:rsidR="00CB112A" w:rsidRPr="001E277A">
        <w:rPr>
          <w:rFonts w:ascii="Calibri" w:eastAsia="Times New Roman" w:hAnsi="Calibri" w:cs="Calibri"/>
          <w:lang w:eastAsia="en-GB"/>
        </w:rPr>
        <w:t>at least one peer SAI</w:t>
      </w:r>
      <w:r w:rsidR="008F3DA8" w:rsidRPr="001E277A">
        <w:rPr>
          <w:rFonts w:ascii="Calibri" w:eastAsia="Times New Roman" w:hAnsi="Calibri" w:cs="Calibri"/>
          <w:lang w:eastAsia="en-GB"/>
        </w:rPr>
        <w:t>. In such cases, some peer SAIs who wish to participate in these training activities could pay their own way.</w:t>
      </w:r>
      <w:r>
        <w:rPr>
          <w:rFonts w:ascii="Calibri" w:eastAsia="Times New Roman" w:hAnsi="Calibri" w:cs="Calibri"/>
          <w:lang w:eastAsia="en-GB"/>
        </w:rPr>
        <w:t xml:space="preserve"> </w:t>
      </w:r>
    </w:p>
    <w:p w14:paraId="5449E90D" w14:textId="77777777" w:rsidR="008F3DA8" w:rsidRPr="00961084" w:rsidRDefault="00C743C9" w:rsidP="00375E7E">
      <w:pPr>
        <w:pStyle w:val="ListParagraph"/>
        <w:numPr>
          <w:ilvl w:val="0"/>
          <w:numId w:val="22"/>
        </w:numPr>
      </w:pPr>
      <w:r>
        <w:rPr>
          <w:rFonts w:ascii="Calibri" w:eastAsia="Times New Roman" w:hAnsi="Calibri" w:cs="Calibri"/>
          <w:lang w:eastAsia="en-GB"/>
        </w:rPr>
        <w:t>PASAI could</w:t>
      </w:r>
      <w:r w:rsidR="006059F6">
        <w:rPr>
          <w:rFonts w:ascii="Calibri" w:eastAsia="Times New Roman" w:hAnsi="Calibri" w:cs="Calibri"/>
          <w:lang w:eastAsia="en-GB"/>
        </w:rPr>
        <w:t xml:space="preserve"> assess the possibility to </w:t>
      </w:r>
      <w:r>
        <w:rPr>
          <w:rFonts w:ascii="Calibri" w:eastAsia="Times New Roman" w:hAnsi="Calibri" w:cs="Calibri"/>
          <w:lang w:eastAsia="en-GB"/>
        </w:rPr>
        <w:t xml:space="preserve">facilitate peer cooperation, in one or more specific area, between SAIs that have weaker performance in </w:t>
      </w:r>
      <w:r w:rsidR="006059F6">
        <w:rPr>
          <w:rFonts w:ascii="Calibri" w:eastAsia="Times New Roman" w:hAnsi="Calibri" w:cs="Calibri"/>
          <w:lang w:eastAsia="en-GB"/>
        </w:rPr>
        <w:t xml:space="preserve">gap areas in </w:t>
      </w:r>
      <w:r>
        <w:rPr>
          <w:rFonts w:ascii="Calibri" w:eastAsia="Times New Roman" w:hAnsi="Calibri" w:cs="Calibri"/>
          <w:lang w:eastAsia="en-GB"/>
        </w:rPr>
        <w:t>t</w:t>
      </w:r>
      <w:r w:rsidR="006059F6">
        <w:rPr>
          <w:rFonts w:ascii="Calibri" w:eastAsia="Times New Roman" w:hAnsi="Calibri" w:cs="Calibri"/>
          <w:lang w:eastAsia="en-GB"/>
        </w:rPr>
        <w:t xml:space="preserve">he SAI PMF, matching them with peers performing stronger in these areas. PASAI could </w:t>
      </w:r>
      <w:r w:rsidR="006059F6" w:rsidRPr="00780C54">
        <w:rPr>
          <w:rFonts w:ascii="Calibri" w:eastAsia="Times New Roman" w:hAnsi="Calibri" w:cs="Calibri"/>
          <w:lang w:eastAsia="en-GB"/>
        </w:rPr>
        <w:t>f</w:t>
      </w:r>
      <w:r w:rsidR="006059F6" w:rsidRPr="00780C54">
        <w:rPr>
          <w:color w:val="000000"/>
        </w:rPr>
        <w:t xml:space="preserve">acilitate the design for </w:t>
      </w:r>
      <w:r w:rsidR="006059F6">
        <w:rPr>
          <w:color w:val="000000"/>
        </w:rPr>
        <w:t xml:space="preserve">the </w:t>
      </w:r>
      <w:r w:rsidR="006059F6" w:rsidRPr="00780C54">
        <w:rPr>
          <w:color w:val="000000"/>
        </w:rPr>
        <w:t>peer cooperation, bringing pertinent SAIs together for defining the objectives</w:t>
      </w:r>
      <w:r w:rsidR="006059F6">
        <w:rPr>
          <w:color w:val="000000"/>
        </w:rPr>
        <w:t>, scope,</w:t>
      </w:r>
      <w:r w:rsidR="006059F6" w:rsidRPr="00780C54">
        <w:rPr>
          <w:color w:val="000000"/>
        </w:rPr>
        <w:t xml:space="preserve"> design of the cooperation</w:t>
      </w:r>
      <w:r w:rsidR="006059F6">
        <w:rPr>
          <w:color w:val="000000"/>
        </w:rPr>
        <w:t xml:space="preserve"> and resources </w:t>
      </w:r>
      <w:r w:rsidR="00375E7E">
        <w:rPr>
          <w:color w:val="000000"/>
        </w:rPr>
        <w:t xml:space="preserve">evaluation </w:t>
      </w:r>
      <w:r w:rsidR="006059F6">
        <w:rPr>
          <w:color w:val="000000"/>
        </w:rPr>
        <w:t>to support the cooperation</w:t>
      </w:r>
      <w:r w:rsidR="006059F6" w:rsidRPr="00780C54">
        <w:rPr>
          <w:color w:val="000000"/>
        </w:rPr>
        <w:t>.</w:t>
      </w:r>
    </w:p>
    <w:p w14:paraId="63CF2D74" w14:textId="4592BD8A" w:rsidR="00961084" w:rsidRPr="00961084" w:rsidRDefault="00961084" w:rsidP="00E36D50">
      <w:pPr>
        <w:pStyle w:val="ListParagraph"/>
        <w:numPr>
          <w:ilvl w:val="0"/>
          <w:numId w:val="22"/>
        </w:numPr>
      </w:pPr>
      <w:r>
        <w:rPr>
          <w:u w:color="000000"/>
        </w:rPr>
        <w:t xml:space="preserve">PASAI could strengthen its partnership with women’s groups and organisation to more actively promote the inclusion of </w:t>
      </w:r>
      <w:r w:rsidRPr="00961084">
        <w:rPr>
          <w:u w:color="000000"/>
        </w:rPr>
        <w:t>gender</w:t>
      </w:r>
      <w:r>
        <w:rPr>
          <w:u w:color="000000"/>
        </w:rPr>
        <w:t xml:space="preserve"> and social inclusion</w:t>
      </w:r>
      <w:r w:rsidRPr="00961084">
        <w:rPr>
          <w:u w:color="000000"/>
        </w:rPr>
        <w:t xml:space="preserve"> </w:t>
      </w:r>
      <w:r>
        <w:rPr>
          <w:u w:color="000000"/>
        </w:rPr>
        <w:t xml:space="preserve">in audit work in the region. For example, it could seek the support of </w:t>
      </w:r>
      <w:r w:rsidRPr="00961084">
        <w:rPr>
          <w:u w:color="000000"/>
        </w:rPr>
        <w:t xml:space="preserve">FemLINK in order to </w:t>
      </w:r>
      <w:r w:rsidR="003A61E5">
        <w:rPr>
          <w:u w:color="000000"/>
        </w:rPr>
        <w:t xml:space="preserve">help SAIs </w:t>
      </w:r>
      <w:r w:rsidRPr="00961084">
        <w:rPr>
          <w:u w:color="000000"/>
        </w:rPr>
        <w:t>promote accountable public financial management</w:t>
      </w:r>
      <w:r w:rsidR="00D052D5">
        <w:rPr>
          <w:u w:color="000000"/>
        </w:rPr>
        <w:t>;</w:t>
      </w:r>
      <w:r>
        <w:rPr>
          <w:u w:color="000000"/>
        </w:rPr>
        <w:t xml:space="preserve"> </w:t>
      </w:r>
      <w:r w:rsidR="005726BE">
        <w:rPr>
          <w:u w:color="000000"/>
        </w:rPr>
        <w:t xml:space="preserve">of the </w:t>
      </w:r>
      <w:r>
        <w:rPr>
          <w:u w:color="000000"/>
        </w:rPr>
        <w:t>Pacific Women to guide SAIs on following up on case studies in gender and social inclusion</w:t>
      </w:r>
      <w:r w:rsidR="00D052D5">
        <w:rPr>
          <w:u w:color="000000"/>
        </w:rPr>
        <w:t>; and</w:t>
      </w:r>
      <w:r w:rsidR="003A61E5">
        <w:rPr>
          <w:u w:color="000000"/>
        </w:rPr>
        <w:t xml:space="preserve">, and of UN Women to follow up on </w:t>
      </w:r>
      <w:r w:rsidR="003A61E5">
        <w:t xml:space="preserve">the implementation of commitments </w:t>
      </w:r>
      <w:r w:rsidR="003A61E5" w:rsidRPr="000B318B">
        <w:t>to implement the gender equality actions of the CEDAW</w:t>
      </w:r>
      <w:r w:rsidR="003A61E5">
        <w:t>.</w:t>
      </w:r>
    </w:p>
    <w:p w14:paraId="327E83B2" w14:textId="77777777" w:rsidR="00607AA3" w:rsidRDefault="00366D11" w:rsidP="00366D11">
      <w:pPr>
        <w:pStyle w:val="ListParagraph"/>
      </w:pPr>
      <w:r>
        <w:rPr>
          <w:color w:val="000000"/>
        </w:rPr>
        <w:lastRenderedPageBreak/>
        <w:t xml:space="preserve">In becoming an organisation that facilitates SAIs’ learning, other areas that PASAI could </w:t>
      </w:r>
      <w:r w:rsidRPr="009B211A">
        <w:t>seek to learn and/or disseminate information about</w:t>
      </w:r>
      <w:r w:rsidR="0094003C">
        <w:t xml:space="preserve"> are</w:t>
      </w:r>
      <w:r>
        <w:rPr>
          <w:color w:val="000000"/>
        </w:rPr>
        <w:t>:</w:t>
      </w:r>
      <w:r w:rsidR="00607AA3" w:rsidRPr="009B211A">
        <w:t xml:space="preserve"> </w:t>
      </w:r>
    </w:p>
    <w:p w14:paraId="3A8F13B0" w14:textId="77777777" w:rsidR="0015757F" w:rsidRPr="0015757F" w:rsidRDefault="0015757F" w:rsidP="0015757F">
      <w:pPr>
        <w:pBdr>
          <w:top w:val="nil"/>
          <w:left w:val="nil"/>
          <w:bottom w:val="nil"/>
          <w:right w:val="nil"/>
          <w:between w:val="nil"/>
        </w:pBdr>
        <w:spacing w:after="60" w:line="240" w:lineRule="auto"/>
        <w:jc w:val="both"/>
        <w:rPr>
          <w:i/>
          <w:iCs/>
          <w:color w:val="000000"/>
        </w:rPr>
      </w:pPr>
      <w:r w:rsidRPr="0015757F">
        <w:rPr>
          <w:i/>
          <w:iCs/>
          <w:color w:val="000000"/>
        </w:rPr>
        <w:t>Knowledge facilitation</w:t>
      </w:r>
    </w:p>
    <w:p w14:paraId="1DF3207B" w14:textId="77777777" w:rsidR="0015757F" w:rsidRPr="009B211A"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 xml:space="preserve">Provide information (manuals, lessons learned, good practice notes, research) on issues related to SAI management such as corporate policies, human resources (e.g. competency frameworks for SAI, staff development plan, </w:t>
      </w:r>
      <w:r w:rsidRPr="009B211A">
        <w:t>inclusiveness in SAI management style, motivation of staff, providing feedback to staff</w:t>
      </w:r>
      <w:r w:rsidRPr="009B211A">
        <w:rPr>
          <w:color w:val="000000"/>
        </w:rPr>
        <w:t xml:space="preserve"> and how to ensure continuity of improved performance with change in senior management positions, including Head of SAI). </w:t>
      </w:r>
    </w:p>
    <w:p w14:paraId="1331C47C" w14:textId="77777777" w:rsidR="0015757F"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 xml:space="preserve">Provide information (curriculum, materials) for induction programs and identify and quality assure freely available online resources (courses, training materials) of interest to members. Disseminate such information and keep links on the website. </w:t>
      </w:r>
    </w:p>
    <w:p w14:paraId="774B8C8E" w14:textId="77777777" w:rsidR="007E7964" w:rsidRPr="009B211A" w:rsidRDefault="00921907" w:rsidP="0075163A">
      <w:pPr>
        <w:numPr>
          <w:ilvl w:val="0"/>
          <w:numId w:val="30"/>
        </w:numPr>
        <w:pBdr>
          <w:top w:val="nil"/>
          <w:left w:val="nil"/>
          <w:bottom w:val="nil"/>
          <w:right w:val="nil"/>
          <w:between w:val="nil"/>
        </w:pBdr>
        <w:spacing w:after="60" w:line="240" w:lineRule="auto"/>
        <w:jc w:val="both"/>
        <w:rPr>
          <w:color w:val="000000"/>
        </w:rPr>
      </w:pPr>
      <w:r>
        <w:rPr>
          <w:color w:val="000000"/>
        </w:rPr>
        <w:t>Maintain</w:t>
      </w:r>
      <w:r w:rsidR="007E7964" w:rsidRPr="009B211A">
        <w:rPr>
          <w:color w:val="000000"/>
        </w:rPr>
        <w:t xml:space="preserve"> audit manuals updated, disseminate good practice notes such as templates, work papers, and </w:t>
      </w:r>
      <w:r>
        <w:rPr>
          <w:color w:val="000000"/>
        </w:rPr>
        <w:t>‘</w:t>
      </w:r>
      <w:r w:rsidR="007E7964" w:rsidRPr="009B211A">
        <w:rPr>
          <w:color w:val="000000"/>
        </w:rPr>
        <w:t>how to</w:t>
      </w:r>
      <w:r>
        <w:rPr>
          <w:color w:val="000000"/>
        </w:rPr>
        <w:t>’</w:t>
      </w:r>
      <w:r w:rsidR="007E7964" w:rsidRPr="009B211A">
        <w:rPr>
          <w:color w:val="000000"/>
        </w:rPr>
        <w:t xml:space="preserve"> build templates for TeamMate for different audit streams.</w:t>
      </w:r>
    </w:p>
    <w:p w14:paraId="285C16AD" w14:textId="4ACED40D" w:rsidR="007E7964" w:rsidRDefault="005F4BA5" w:rsidP="0075163A">
      <w:pPr>
        <w:numPr>
          <w:ilvl w:val="0"/>
          <w:numId w:val="30"/>
        </w:numPr>
        <w:pBdr>
          <w:top w:val="nil"/>
          <w:left w:val="nil"/>
          <w:bottom w:val="nil"/>
          <w:right w:val="nil"/>
          <w:between w:val="nil"/>
        </w:pBdr>
        <w:spacing w:after="60" w:line="240" w:lineRule="auto"/>
        <w:jc w:val="both"/>
        <w:rPr>
          <w:color w:val="000000"/>
        </w:rPr>
      </w:pPr>
      <w:r>
        <w:rPr>
          <w:color w:val="000000"/>
        </w:rPr>
        <w:t>Keep</w:t>
      </w:r>
      <w:r w:rsidR="007E7964" w:rsidRPr="009B211A">
        <w:rPr>
          <w:color w:val="000000"/>
        </w:rPr>
        <w:t xml:space="preserve"> members informed about updates on audit and accounting standards and their interpretation.</w:t>
      </w:r>
    </w:p>
    <w:p w14:paraId="6FDEC4AF" w14:textId="77777777" w:rsidR="0015757F"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 xml:space="preserve">Provide tips </w:t>
      </w:r>
      <w:r>
        <w:rPr>
          <w:color w:val="000000"/>
        </w:rPr>
        <w:t xml:space="preserve">and </w:t>
      </w:r>
      <w:r w:rsidR="00921907">
        <w:rPr>
          <w:color w:val="000000"/>
        </w:rPr>
        <w:t xml:space="preserve">links to </w:t>
      </w:r>
      <w:r>
        <w:rPr>
          <w:color w:val="000000"/>
        </w:rPr>
        <w:t xml:space="preserve">freely or cheaply available resources </w:t>
      </w:r>
      <w:r w:rsidRPr="009B211A">
        <w:rPr>
          <w:color w:val="000000"/>
        </w:rPr>
        <w:t>to SAIs on how to improve report writing and press releases.</w:t>
      </w:r>
    </w:p>
    <w:p w14:paraId="502C659C" w14:textId="77777777" w:rsidR="0015757F" w:rsidRPr="0015757F" w:rsidRDefault="0015757F" w:rsidP="0015757F">
      <w:pPr>
        <w:pStyle w:val="ListParagraph"/>
        <w:numPr>
          <w:ilvl w:val="0"/>
          <w:numId w:val="0"/>
        </w:numPr>
        <w:rPr>
          <w:i/>
          <w:iCs w:val="0"/>
        </w:rPr>
      </w:pPr>
      <w:r w:rsidRPr="0015757F">
        <w:rPr>
          <w:i/>
          <w:iCs w:val="0"/>
        </w:rPr>
        <w:t>Lessons learned</w:t>
      </w:r>
      <w:r>
        <w:rPr>
          <w:i/>
          <w:iCs w:val="0"/>
        </w:rPr>
        <w:t xml:space="preserve"> and good practices</w:t>
      </w:r>
    </w:p>
    <w:p w14:paraId="5242EB36" w14:textId="77777777" w:rsidR="00FA6A1E" w:rsidRDefault="00FA6A1E"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Lessons learned from</w:t>
      </w:r>
      <w:r w:rsidR="002E7771">
        <w:rPr>
          <w:color w:val="000000"/>
        </w:rPr>
        <w:t xml:space="preserve"> </w:t>
      </w:r>
      <w:r w:rsidRPr="009B211A">
        <w:rPr>
          <w:color w:val="000000"/>
        </w:rPr>
        <w:t xml:space="preserve">PASAI’s activities and learning process. </w:t>
      </w:r>
    </w:p>
    <w:p w14:paraId="6C4652C7" w14:textId="77777777" w:rsidR="002E7771" w:rsidRPr="009B211A" w:rsidRDefault="002E7771"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 xml:space="preserve">Lessons learned </w:t>
      </w:r>
      <w:r>
        <w:rPr>
          <w:color w:val="000000"/>
        </w:rPr>
        <w:t xml:space="preserve">and </w:t>
      </w:r>
      <w:r w:rsidRPr="009B211A">
        <w:rPr>
          <w:color w:val="000000"/>
        </w:rPr>
        <w:t>good pra</w:t>
      </w:r>
      <w:r>
        <w:rPr>
          <w:color w:val="000000"/>
        </w:rPr>
        <w:t xml:space="preserve">ctices </w:t>
      </w:r>
      <w:r w:rsidRPr="009B211A">
        <w:rPr>
          <w:color w:val="000000"/>
        </w:rPr>
        <w:t>from</w:t>
      </w:r>
      <w:r>
        <w:rPr>
          <w:color w:val="000000"/>
        </w:rPr>
        <w:t xml:space="preserve"> peer cooperation, including twinning</w:t>
      </w:r>
      <w:r w:rsidRPr="009B211A">
        <w:rPr>
          <w:color w:val="000000"/>
        </w:rPr>
        <w:t xml:space="preserve">. </w:t>
      </w:r>
    </w:p>
    <w:p w14:paraId="60E2862A" w14:textId="77777777" w:rsidR="0015757F" w:rsidRPr="002E7771" w:rsidRDefault="002E7771" w:rsidP="0075163A">
      <w:pPr>
        <w:numPr>
          <w:ilvl w:val="0"/>
          <w:numId w:val="30"/>
        </w:numPr>
        <w:pBdr>
          <w:top w:val="nil"/>
          <w:left w:val="nil"/>
          <w:bottom w:val="nil"/>
          <w:right w:val="nil"/>
          <w:between w:val="nil"/>
        </w:pBdr>
        <w:spacing w:after="60" w:line="240" w:lineRule="auto"/>
        <w:jc w:val="both"/>
        <w:rPr>
          <w:color w:val="000000"/>
        </w:rPr>
      </w:pPr>
      <w:r>
        <w:rPr>
          <w:color w:val="000000"/>
        </w:rPr>
        <w:t>P</w:t>
      </w:r>
      <w:r w:rsidR="0015757F" w:rsidRPr="002E7771">
        <w:rPr>
          <w:color w:val="000000"/>
        </w:rPr>
        <w:t>rovide information about successes in addressing SAI independence by SAIs in PASAI and in other regions.</w:t>
      </w:r>
    </w:p>
    <w:p w14:paraId="6D41EC6C" w14:textId="77777777" w:rsidR="0015757F"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Learn and disseminate information on how SAIs in the region and in other regions engage with stakeholders. Focus on challenges, enabling factors and how they succeed.</w:t>
      </w:r>
    </w:p>
    <w:p w14:paraId="1517CC0B" w14:textId="77777777" w:rsidR="0015757F" w:rsidRPr="009B211A"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SAIs in the North Pacific have much experience with training approaches in which peer-to-peer learning and on-the-job training are core elements in programs for staff training. PASAI could learn and disseminate the good practices and lessons learned from the Graduate School.</w:t>
      </w:r>
    </w:p>
    <w:p w14:paraId="4CFB8F8C" w14:textId="619FB619" w:rsidR="0015757F" w:rsidRPr="009B211A"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Offer good practices to tackle high staff turnover by SAIs and other small institutions in PASAI. Suggestively, offer to organize a seminar on the topic, inviting expert</w:t>
      </w:r>
      <w:r w:rsidR="005F4BA5">
        <w:rPr>
          <w:color w:val="000000"/>
        </w:rPr>
        <w:t>s</w:t>
      </w:r>
      <w:r w:rsidRPr="009B211A">
        <w:rPr>
          <w:color w:val="000000"/>
        </w:rPr>
        <w:t xml:space="preserve"> and SAIs that share problems with high staff turnover. </w:t>
      </w:r>
    </w:p>
    <w:p w14:paraId="69BEC79F" w14:textId="77777777" w:rsidR="0015757F" w:rsidRPr="009B211A" w:rsidRDefault="0015757F" w:rsidP="0075163A">
      <w:pPr>
        <w:numPr>
          <w:ilvl w:val="0"/>
          <w:numId w:val="30"/>
        </w:numPr>
        <w:pBdr>
          <w:top w:val="nil"/>
          <w:left w:val="nil"/>
          <w:bottom w:val="nil"/>
          <w:right w:val="nil"/>
          <w:between w:val="nil"/>
        </w:pBdr>
        <w:spacing w:after="60" w:line="240" w:lineRule="auto"/>
        <w:jc w:val="both"/>
        <w:rPr>
          <w:color w:val="000000"/>
        </w:rPr>
      </w:pPr>
      <w:r w:rsidRPr="009B211A">
        <w:rPr>
          <w:color w:val="000000"/>
        </w:rPr>
        <w:t xml:space="preserve">Provide information (working paper, good practice notes) on management of SAI capacity development. </w:t>
      </w:r>
    </w:p>
    <w:p w14:paraId="56FD0FD4" w14:textId="33778865" w:rsidR="0015757F" w:rsidRDefault="0015757F" w:rsidP="009232FA">
      <w:pPr>
        <w:numPr>
          <w:ilvl w:val="0"/>
          <w:numId w:val="30"/>
        </w:numPr>
        <w:pBdr>
          <w:top w:val="nil"/>
          <w:left w:val="nil"/>
          <w:bottom w:val="nil"/>
          <w:right w:val="nil"/>
          <w:between w:val="nil"/>
        </w:pBdr>
        <w:spacing w:after="60" w:line="240" w:lineRule="auto"/>
        <w:jc w:val="both"/>
        <w:rPr>
          <w:color w:val="000000"/>
        </w:rPr>
      </w:pPr>
      <w:r w:rsidRPr="009B211A">
        <w:rPr>
          <w:color w:val="000000"/>
        </w:rPr>
        <w:t>Learn and disseminate information about areas of relevance to citizens such as gender equality and equity, social inclusion, poverty reduction. Focus on how SAIs with limited capacities can raise awareness of these issues.</w:t>
      </w:r>
      <w:r w:rsidR="009232FA">
        <w:rPr>
          <w:color w:val="000000"/>
        </w:rPr>
        <w:t xml:space="preserve"> </w:t>
      </w:r>
      <w:r w:rsidR="00B07884">
        <w:rPr>
          <w:color w:val="000000"/>
        </w:rPr>
        <w:t>Disseminate good practices of regional organisations working with gender budgeting and public financial management.</w:t>
      </w:r>
    </w:p>
    <w:p w14:paraId="45551587" w14:textId="77777777" w:rsidR="008462D6" w:rsidRPr="008462D6" w:rsidRDefault="008462D6" w:rsidP="0075163A">
      <w:pPr>
        <w:pStyle w:val="ListParagraph"/>
        <w:numPr>
          <w:ilvl w:val="0"/>
          <w:numId w:val="30"/>
        </w:numPr>
      </w:pPr>
      <w:r>
        <w:t>In partnership with regional or</w:t>
      </w:r>
      <w:r w:rsidRPr="009B211A">
        <w:t xml:space="preserve"> international organisations</w:t>
      </w:r>
      <w:r>
        <w:t>, PASAI</w:t>
      </w:r>
      <w:r w:rsidRPr="009B211A">
        <w:t xml:space="preserve"> could </w:t>
      </w:r>
      <w:r>
        <w:t>consider commissioning</w:t>
      </w:r>
      <w:r w:rsidRPr="009B211A">
        <w:t xml:space="preserve"> a joint study to identify and disseminated lessons learned and good practices in institutions in the chain of transparency and accountability. The study could identify areas in which </w:t>
      </w:r>
      <w:r>
        <w:t xml:space="preserve">the executive branch of </w:t>
      </w:r>
      <w:r w:rsidRPr="009B211A">
        <w:t>government needs to improve to facilitate the work of external auditor</w:t>
      </w:r>
      <w:r>
        <w:t>s</w:t>
      </w:r>
      <w:r w:rsidRPr="009B211A">
        <w:t xml:space="preserve">. This study can focus on analysis of patterns in audit findings in different countries, looking at gaps in the accounting system and internal audit. Conversely, good practices can also be identified. </w:t>
      </w:r>
      <w:r w:rsidR="00AE3901">
        <w:t xml:space="preserve">The piloting of the study can be done in one sub region. </w:t>
      </w:r>
      <w:r w:rsidRPr="009B211A">
        <w:t>This information can result in</w:t>
      </w:r>
      <w:r>
        <w:t xml:space="preserve"> country and regional analysis, </w:t>
      </w:r>
      <w:r w:rsidRPr="009B211A">
        <w:t xml:space="preserve">and be disseminated nationally </w:t>
      </w:r>
      <w:r>
        <w:t xml:space="preserve">by SAIs </w:t>
      </w:r>
      <w:r w:rsidRPr="009B211A">
        <w:t xml:space="preserve">and </w:t>
      </w:r>
      <w:r>
        <w:t xml:space="preserve">to the regional network of pertinent organisations. </w:t>
      </w:r>
    </w:p>
    <w:p w14:paraId="6C27A9E4" w14:textId="77777777" w:rsidR="00DD7AD2" w:rsidRPr="009B211A" w:rsidRDefault="00DD7AD2" w:rsidP="003B381D">
      <w:pPr>
        <w:pStyle w:val="ListParagraph"/>
        <w:rPr>
          <w:color w:val="000000"/>
        </w:rPr>
      </w:pPr>
      <w:r>
        <w:rPr>
          <w:b/>
          <w:bCs/>
        </w:rPr>
        <w:t xml:space="preserve">PASAI </w:t>
      </w:r>
      <w:r w:rsidR="00C813E2" w:rsidRPr="009B211A">
        <w:rPr>
          <w:b/>
          <w:bCs/>
        </w:rPr>
        <w:t>should develop better understanding of the work of regional and international organisations working in the region</w:t>
      </w:r>
      <w:r w:rsidR="00C813E2" w:rsidRPr="009B211A">
        <w:t xml:space="preserve">, to learn if and how they complement PASAI strategic priority </w:t>
      </w:r>
      <w:r w:rsidR="00C813E2" w:rsidRPr="009B211A">
        <w:lastRenderedPageBreak/>
        <w:t xml:space="preserve">areas and how they can support SAIs. </w:t>
      </w:r>
      <w:r>
        <w:t xml:space="preserve">Such information should also be disseminated to SAIs and other pertinent stakeholders. </w:t>
      </w:r>
    </w:p>
    <w:p w14:paraId="48AD8577" w14:textId="77777777" w:rsidR="0084153F" w:rsidRPr="00C22B69" w:rsidRDefault="0084153F" w:rsidP="00C22B69">
      <w:pPr>
        <w:rPr>
          <w:b/>
          <w:bCs/>
          <w:i/>
          <w:iCs/>
          <w:color w:val="4F81BD" w:themeColor="accent1"/>
        </w:rPr>
      </w:pPr>
      <w:r w:rsidRPr="00C22B69">
        <w:rPr>
          <w:b/>
          <w:bCs/>
          <w:i/>
          <w:iCs/>
          <w:color w:val="4F81BD" w:themeColor="accent1"/>
        </w:rPr>
        <w:t>Structural</w:t>
      </w:r>
      <w:r w:rsidR="00C22B69">
        <w:rPr>
          <w:b/>
          <w:bCs/>
          <w:i/>
          <w:iCs/>
          <w:color w:val="4F81BD" w:themeColor="accent1"/>
        </w:rPr>
        <w:t xml:space="preserve"> level</w:t>
      </w:r>
    </w:p>
    <w:p w14:paraId="43E606F7" w14:textId="7BA9D833" w:rsidR="0079698F" w:rsidRDefault="0092424C" w:rsidP="00B75170">
      <w:pPr>
        <w:pStyle w:val="ListParagraph"/>
      </w:pPr>
      <w:r>
        <w:rPr>
          <w:b/>
          <w:bCs/>
        </w:rPr>
        <w:t xml:space="preserve">The format of the </w:t>
      </w:r>
      <w:r w:rsidR="007A0637" w:rsidRPr="009B211A">
        <w:rPr>
          <w:b/>
          <w:bCs/>
        </w:rPr>
        <w:t>Congress</w:t>
      </w:r>
      <w:r>
        <w:rPr>
          <w:b/>
          <w:bCs/>
        </w:rPr>
        <w:t>es</w:t>
      </w:r>
      <w:r w:rsidR="007A0637" w:rsidRPr="009B211A">
        <w:rPr>
          <w:b/>
          <w:bCs/>
        </w:rPr>
        <w:t xml:space="preserve"> should </w:t>
      </w:r>
      <w:r>
        <w:rPr>
          <w:b/>
          <w:bCs/>
        </w:rPr>
        <w:t xml:space="preserve">foster </w:t>
      </w:r>
      <w:r w:rsidR="007A0637" w:rsidRPr="009B211A">
        <w:rPr>
          <w:b/>
          <w:bCs/>
        </w:rPr>
        <w:t>discussion</w:t>
      </w:r>
      <w:r>
        <w:rPr>
          <w:b/>
          <w:bCs/>
        </w:rPr>
        <w:t xml:space="preserve"> among members, addressing more </w:t>
      </w:r>
      <w:r w:rsidR="00887447" w:rsidRPr="0092424C">
        <w:rPr>
          <w:b/>
          <w:bCs/>
        </w:rPr>
        <w:t>strategic</w:t>
      </w:r>
      <w:r w:rsidR="00887447">
        <w:t xml:space="preserve"> </w:t>
      </w:r>
      <w:r w:rsidRPr="0092424C">
        <w:rPr>
          <w:b/>
          <w:bCs/>
        </w:rPr>
        <w:t xml:space="preserve">than technical </w:t>
      </w:r>
      <w:r w:rsidR="007A0637" w:rsidRPr="0092424C">
        <w:rPr>
          <w:b/>
          <w:bCs/>
        </w:rPr>
        <w:t>issues</w:t>
      </w:r>
      <w:r w:rsidR="007A0637" w:rsidRPr="009B211A">
        <w:t xml:space="preserve"> </w:t>
      </w:r>
      <w:r w:rsidR="00BB1DDF" w:rsidRPr="0092424C">
        <w:rPr>
          <w:b/>
          <w:bCs/>
        </w:rPr>
        <w:t>in</w:t>
      </w:r>
      <w:r>
        <w:rPr>
          <w:b/>
          <w:bCs/>
        </w:rPr>
        <w:t xml:space="preserve"> and about</w:t>
      </w:r>
      <w:r w:rsidR="00BB1DDF" w:rsidRPr="0092424C">
        <w:rPr>
          <w:b/>
          <w:bCs/>
        </w:rPr>
        <w:t xml:space="preserve"> PASAI</w:t>
      </w:r>
      <w:r>
        <w:rPr>
          <w:b/>
          <w:bCs/>
        </w:rPr>
        <w:t>.</w:t>
      </w:r>
      <w:r w:rsidR="00BB1DDF" w:rsidRPr="009B211A">
        <w:t xml:space="preserve"> </w:t>
      </w:r>
      <w:r>
        <w:t>I</w:t>
      </w:r>
      <w:r w:rsidR="00C60840">
        <w:t>t</w:t>
      </w:r>
      <w:r>
        <w:t xml:space="preserve"> </w:t>
      </w:r>
      <w:r w:rsidR="00C60840">
        <w:t xml:space="preserve">might be helpful </w:t>
      </w:r>
      <w:r w:rsidR="005F4BA5">
        <w:t xml:space="preserve">for </w:t>
      </w:r>
      <w:r>
        <w:t xml:space="preserve">the Board </w:t>
      </w:r>
      <w:r w:rsidR="00C60840">
        <w:t xml:space="preserve">to </w:t>
      </w:r>
      <w:r>
        <w:t xml:space="preserve">consult a cultural communication expert to learn how to improve participation in open discussion settings and meeting arrangements that nurture productive discussions. </w:t>
      </w:r>
      <w:r w:rsidR="00C60840">
        <w:t>The lessons can be shared with members</w:t>
      </w:r>
      <w:r w:rsidR="0079698F">
        <w:t>. In turn, Heads of SAI and other participating stakeholders could become more forthcoming with their inputs, giving a more dynamic rhythm</w:t>
      </w:r>
      <w:r w:rsidR="00BA5ED3">
        <w:t>, flow and openness</w:t>
      </w:r>
      <w:r w:rsidR="0079698F">
        <w:t xml:space="preserve"> to the discussions during Congresses. </w:t>
      </w:r>
      <w:r w:rsidR="00B75170">
        <w:t>This would certainly be to the benefit of all members and PASAI.</w:t>
      </w:r>
    </w:p>
    <w:p w14:paraId="6AA5F850" w14:textId="77777777" w:rsidR="00314BC2" w:rsidRPr="009B211A" w:rsidRDefault="00607AA3" w:rsidP="00BA5ED3">
      <w:pPr>
        <w:pStyle w:val="ListParagraph"/>
      </w:pPr>
      <w:r w:rsidRPr="001B437D">
        <w:rPr>
          <w:b/>
          <w:bCs/>
        </w:rPr>
        <w:t xml:space="preserve">A division of labour within the </w:t>
      </w:r>
      <w:r w:rsidR="006859BE" w:rsidRPr="001B437D">
        <w:rPr>
          <w:b/>
          <w:bCs/>
        </w:rPr>
        <w:t xml:space="preserve">Governing </w:t>
      </w:r>
      <w:r w:rsidRPr="001B437D">
        <w:rPr>
          <w:b/>
          <w:bCs/>
        </w:rPr>
        <w:t>Board is also suggested, dividing among Board members specific areas of main responsibility.</w:t>
      </w:r>
      <w:r w:rsidRPr="009B211A">
        <w:t xml:space="preserve"> While all Board members would retain overall responsibility to oversee and guide PASAI, assigning main areas of specialization and responsibility to board members could mean a more effective organisation of board work, meetings and strengthen guidance to the Secretariat. The suggested specialization could be (a) monitoring, evaluation and learning (MEL), (b) program (c) advocacy work, (d) funding and financial management, (e) partnership. The Board composition can bring the necessary regional differences in PASAI to discussions in these areas. Thus, Board members would more closely monitor PASAI’s work in their main areas of responsibility, provide practical guidance and lead discussions on their sp</w:t>
      </w:r>
      <w:r w:rsidR="00BA5ED3">
        <w:t xml:space="preserve">ecific areas with Board members, </w:t>
      </w:r>
      <w:r w:rsidRPr="009B211A">
        <w:t>the Secretariat</w:t>
      </w:r>
      <w:r w:rsidR="00BA5ED3">
        <w:t xml:space="preserve"> and Congress</w:t>
      </w:r>
      <w:r w:rsidRPr="009B211A">
        <w:t>.</w:t>
      </w:r>
    </w:p>
    <w:p w14:paraId="7C33F2F2" w14:textId="3DD828CB" w:rsidR="00BB1DDF" w:rsidRPr="009B211A" w:rsidRDefault="00BB1DDF" w:rsidP="00BA5ED3">
      <w:pPr>
        <w:pStyle w:val="ListParagraph"/>
      </w:pPr>
      <w:r w:rsidRPr="009B211A">
        <w:rPr>
          <w:b/>
          <w:bCs/>
        </w:rPr>
        <w:t>It is suggested that the Secretariat office maintain</w:t>
      </w:r>
      <w:r w:rsidR="00887447">
        <w:rPr>
          <w:b/>
          <w:bCs/>
        </w:rPr>
        <w:t>s</w:t>
      </w:r>
      <w:r w:rsidRPr="009B211A">
        <w:rPr>
          <w:b/>
          <w:bCs/>
        </w:rPr>
        <w:t xml:space="preserve"> its independence to reflect the ownership of members</w:t>
      </w:r>
      <w:r w:rsidRPr="009B211A">
        <w:t>, but the Board and the Secretary General should ensure the office develop</w:t>
      </w:r>
      <w:r w:rsidR="00BA5ED3">
        <w:t>s</w:t>
      </w:r>
      <w:r w:rsidRPr="009B211A">
        <w:t xml:space="preserve"> a business model that is in line with its resources</w:t>
      </w:r>
      <w:r w:rsidR="00BA5ED3">
        <w:t xml:space="preserve"> and make use of existing </w:t>
      </w:r>
      <w:r w:rsidR="00BA5ED3" w:rsidRPr="009B211A">
        <w:t>competencies</w:t>
      </w:r>
      <w:r w:rsidRPr="009B211A">
        <w:t xml:space="preserve">. Moreover, it should ensure PASAI </w:t>
      </w:r>
      <w:r w:rsidR="00BA5ED3">
        <w:t>has the resources to monitor and report</w:t>
      </w:r>
      <w:r w:rsidRPr="009B211A">
        <w:t xml:space="preserve"> on the progress of achieving its objectives as outlined in the strategic plan</w:t>
      </w:r>
      <w:r w:rsidR="00BA5ED3">
        <w:t xml:space="preserve">. </w:t>
      </w:r>
      <w:r w:rsidR="0031301B" w:rsidRPr="009B211A">
        <w:t xml:space="preserve">The Secretariat General office and the Secretariat could seek to increase the funding base of PASAI, </w:t>
      </w:r>
      <w:r w:rsidR="00BA5ED3">
        <w:t xml:space="preserve">imparting </w:t>
      </w:r>
      <w:r w:rsidR="0031301B" w:rsidRPr="009B211A">
        <w:t>to donors the need for sufficient and lo</w:t>
      </w:r>
      <w:r w:rsidR="005F4BA5">
        <w:t>n</w:t>
      </w:r>
      <w:r w:rsidR="0031301B" w:rsidRPr="009B211A">
        <w:t>g-term funding to enable the organisation to be sufficiently resourced to deliver its objectives in a sustainable way</w:t>
      </w:r>
      <w:r w:rsidR="00BA5ED3">
        <w:t xml:space="preserve"> and to improve its performance as a learning organisation</w:t>
      </w:r>
      <w:r w:rsidR="0031301B" w:rsidRPr="009B211A">
        <w:t xml:space="preserve">. </w:t>
      </w:r>
    </w:p>
    <w:p w14:paraId="6FFC1E9B" w14:textId="77777777" w:rsidR="00E8536C" w:rsidRPr="006A5461" w:rsidRDefault="001954D8" w:rsidP="00F7181D">
      <w:pPr>
        <w:pStyle w:val="ListParagraph"/>
      </w:pPr>
      <w:r>
        <w:rPr>
          <w:b/>
        </w:rPr>
        <w:t>T</w:t>
      </w:r>
      <w:r w:rsidR="00607AA3" w:rsidRPr="009B211A">
        <w:rPr>
          <w:b/>
        </w:rPr>
        <w:t xml:space="preserve">he structure of the Secretariat should </w:t>
      </w:r>
      <w:r>
        <w:rPr>
          <w:b/>
        </w:rPr>
        <w:t>represent the</w:t>
      </w:r>
      <w:r w:rsidR="00607AA3" w:rsidRPr="009B211A">
        <w:rPr>
          <w:b/>
        </w:rPr>
        <w:t xml:space="preserve"> priority areas</w:t>
      </w:r>
      <w:r>
        <w:rPr>
          <w:b/>
        </w:rPr>
        <w:t xml:space="preserve"> and the </w:t>
      </w:r>
      <w:r w:rsidR="00800691">
        <w:rPr>
          <w:b/>
        </w:rPr>
        <w:t xml:space="preserve">development of the organisation, including </w:t>
      </w:r>
      <w:r>
        <w:rPr>
          <w:b/>
        </w:rPr>
        <w:t xml:space="preserve">strengthening PASAI’s role as a learning </w:t>
      </w:r>
      <w:r w:rsidR="006A1D8B">
        <w:rPr>
          <w:b/>
        </w:rPr>
        <w:t xml:space="preserve">and facilitating </w:t>
      </w:r>
      <w:r>
        <w:rPr>
          <w:b/>
        </w:rPr>
        <w:t>organisation</w:t>
      </w:r>
      <w:r w:rsidR="00607AA3" w:rsidRPr="009B211A">
        <w:t xml:space="preserve">. </w:t>
      </w:r>
      <w:r w:rsidR="006A1D8B">
        <w:t>I</w:t>
      </w:r>
      <w:r w:rsidR="006A1D8B" w:rsidRPr="009B211A">
        <w:t xml:space="preserve">t is </w:t>
      </w:r>
      <w:r w:rsidR="00784F4C">
        <w:t xml:space="preserve">recommended </w:t>
      </w:r>
      <w:r w:rsidR="006A1D8B" w:rsidRPr="009B211A">
        <w:t>that the Secretariat’s structure is made functional</w:t>
      </w:r>
      <w:r w:rsidR="00784F4C">
        <w:t>,</w:t>
      </w:r>
      <w:r w:rsidR="00800691">
        <w:t xml:space="preserve"> </w:t>
      </w:r>
      <w:r w:rsidR="00784F4C">
        <w:t xml:space="preserve">utilizing </w:t>
      </w:r>
      <w:r w:rsidR="006A1D8B" w:rsidRPr="009B211A">
        <w:t>staff expertise and exper</w:t>
      </w:r>
      <w:r w:rsidR="006A1D8B">
        <w:t>iences to complement each other</w:t>
      </w:r>
      <w:r w:rsidR="00784F4C">
        <w:t xml:space="preserve">. </w:t>
      </w:r>
      <w:r w:rsidR="00A13585">
        <w:t xml:space="preserve">Dedicated time for strategic discussions should take place as well as ongoing consultations with and between staff at the technical levels. </w:t>
      </w:r>
      <w:r w:rsidR="00784F4C">
        <w:t>This can e</w:t>
      </w:r>
      <w:r w:rsidR="006A1D8B">
        <w:t>nhanc</w:t>
      </w:r>
      <w:r w:rsidR="00784F4C">
        <w:t>e</w:t>
      </w:r>
      <w:r w:rsidR="006A1D8B" w:rsidRPr="009B211A">
        <w:t xml:space="preserve"> the </w:t>
      </w:r>
      <w:r w:rsidR="00784F4C">
        <w:t xml:space="preserve">Secretariat’s operational mode, </w:t>
      </w:r>
      <w:r w:rsidR="00F7181D">
        <w:t xml:space="preserve">promote creativity and innovation, </w:t>
      </w:r>
      <w:r w:rsidR="00784F4C">
        <w:t xml:space="preserve">learning and </w:t>
      </w:r>
      <w:r w:rsidR="006A1D8B" w:rsidRPr="009B211A">
        <w:t xml:space="preserve">achievements. </w:t>
      </w:r>
      <w:r w:rsidR="00E06F36" w:rsidRPr="009B211A">
        <w:t>Regarding the open vacancy, t</w:t>
      </w:r>
      <w:r w:rsidR="00607AA3" w:rsidRPr="009B211A">
        <w:t xml:space="preserve">here might be added value in bringing in more diversity to the profile of the Secretariat staff in terms of background and regional </w:t>
      </w:r>
      <w:r w:rsidR="00800691">
        <w:t xml:space="preserve">or </w:t>
      </w:r>
      <w:r w:rsidR="00607AA3" w:rsidRPr="009B211A">
        <w:t>international experience.</w:t>
      </w:r>
      <w:r w:rsidR="00800691" w:rsidRPr="00800691">
        <w:t xml:space="preserve"> </w:t>
      </w:r>
      <w:r w:rsidR="00800691">
        <w:t>An area</w:t>
      </w:r>
      <w:r w:rsidR="00800691" w:rsidRPr="009B211A">
        <w:t xml:space="preserve"> for consideration for expertise to support the Chief Executive </w:t>
      </w:r>
      <w:r w:rsidR="00800691">
        <w:t xml:space="preserve">is </w:t>
      </w:r>
      <w:r w:rsidR="00800691" w:rsidRPr="009B211A">
        <w:t xml:space="preserve">Monitoring, </w:t>
      </w:r>
      <w:r w:rsidR="00A13585" w:rsidRPr="009B211A">
        <w:t>Evaluation and Learning</w:t>
      </w:r>
      <w:r w:rsidR="00A13585">
        <w:t>.</w:t>
      </w:r>
    </w:p>
    <w:p w14:paraId="362F0157" w14:textId="77777777" w:rsidR="0084153F" w:rsidRPr="00C22B69" w:rsidRDefault="0084153F" w:rsidP="00C22B69">
      <w:pPr>
        <w:rPr>
          <w:b/>
          <w:bCs/>
          <w:i/>
          <w:iCs/>
          <w:color w:val="4F81BD" w:themeColor="accent1"/>
        </w:rPr>
      </w:pPr>
      <w:r w:rsidRPr="00C22B69">
        <w:rPr>
          <w:b/>
          <w:bCs/>
          <w:i/>
          <w:iCs/>
          <w:color w:val="4F81BD" w:themeColor="accent1"/>
        </w:rPr>
        <w:t>Administrative</w:t>
      </w:r>
      <w:r w:rsidR="00C22B69">
        <w:rPr>
          <w:b/>
          <w:bCs/>
          <w:i/>
          <w:iCs/>
          <w:color w:val="4F81BD" w:themeColor="accent1"/>
        </w:rPr>
        <w:t xml:space="preserve"> level</w:t>
      </w:r>
    </w:p>
    <w:p w14:paraId="44534923" w14:textId="49113B73" w:rsidR="00F14055" w:rsidRDefault="00607AA3" w:rsidP="00112387">
      <w:pPr>
        <w:pStyle w:val="ListParagraph"/>
      </w:pPr>
      <w:r w:rsidRPr="009B211A">
        <w:rPr>
          <w:b/>
          <w:bCs/>
        </w:rPr>
        <w:t xml:space="preserve">PASAI could do an assessment of whether hiring additional staff to support the work of the directors would be more efficient than </w:t>
      </w:r>
      <w:r w:rsidR="005F4BA5">
        <w:rPr>
          <w:b/>
          <w:bCs/>
        </w:rPr>
        <w:t xml:space="preserve">to </w:t>
      </w:r>
      <w:r w:rsidRPr="009B211A">
        <w:rPr>
          <w:b/>
          <w:bCs/>
        </w:rPr>
        <w:t>continue with the same level of use of consultants</w:t>
      </w:r>
      <w:r w:rsidR="00FD67E3">
        <w:t xml:space="preserve"> as it has thus far. </w:t>
      </w:r>
      <w:r w:rsidRPr="009B211A">
        <w:t>In all probability, PASAI will have the need to procure consultants to support some SAIs or the Secretariat. In order to make the procurement of consultants transparent, easier and reach experts with different experiences and backgrounds, it is advisable that PASAI build</w:t>
      </w:r>
      <w:r w:rsidR="006673B3" w:rsidRPr="009B211A">
        <w:t>s</w:t>
      </w:r>
      <w:r w:rsidRPr="009B211A">
        <w:t xml:space="preserve"> a database of consultants with expertise in the strategic priority areas in which the hiring consultant service can be relevant. The Secretariat can do an international call for consultants and do a pre-qualification process. Once a consultant is needed, it can issue a call for expression of interest from those in the consultant database that have the appropriate background for the work being procured</w:t>
      </w:r>
      <w:r w:rsidR="001D4F64">
        <w:t xml:space="preserve">. Such practice is aligned with PASAI’s procurement policy, strengthening value for money evaluations and the recommended </w:t>
      </w:r>
      <w:r w:rsidR="001D4F64">
        <w:lastRenderedPageBreak/>
        <w:t>quotes</w:t>
      </w:r>
      <w:r w:rsidRPr="009B211A">
        <w:t xml:space="preserve">. SAIs could also tap into this database if and when they need external expertise that cannot be provided by PASAI. </w:t>
      </w:r>
    </w:p>
    <w:p w14:paraId="4A299815" w14:textId="06702419" w:rsidR="00FD67E3" w:rsidRDefault="00181BCA" w:rsidP="009F5AFA">
      <w:pPr>
        <w:pStyle w:val="ListParagraph"/>
      </w:pPr>
      <w:r w:rsidRPr="009B211A">
        <w:t xml:space="preserve">The Secretariat should </w:t>
      </w:r>
      <w:r>
        <w:t>carry out a discussion with members about its use of</w:t>
      </w:r>
      <w:r w:rsidRPr="009B211A">
        <w:t xml:space="preserve"> the UNDP per diem </w:t>
      </w:r>
      <w:r>
        <w:t>rate, particularly the challenges they see in using this rate.</w:t>
      </w:r>
    </w:p>
    <w:p w14:paraId="09169F5D" w14:textId="458F0119" w:rsidR="00820C98" w:rsidRPr="00820C98" w:rsidRDefault="00820C98" w:rsidP="00820C98">
      <w:pPr>
        <w:pStyle w:val="ListParagraph"/>
      </w:pPr>
      <w:r w:rsidRPr="00820C98">
        <w:rPr>
          <w:b/>
          <w:bCs/>
        </w:rPr>
        <w:t>The Secretariat should keep track of participants of its activities.</w:t>
      </w:r>
      <w:r>
        <w:t xml:space="preserve"> A template for documenting participants should be developed, desegregating information by gender and by position in the SAI (senior management, middle management, staff). An integrated list should be part of the database, to provide evidence for the annual reports and for management analysis</w:t>
      </w:r>
      <w:r w:rsidR="00927C6E">
        <w:t xml:space="preserve"> of policy implementation (e.g. gender) and other information</w:t>
      </w:r>
      <w:r>
        <w:t>.</w:t>
      </w:r>
    </w:p>
    <w:p w14:paraId="38BC4BB3" w14:textId="352285BE" w:rsidR="00087C77" w:rsidRPr="009835CF" w:rsidRDefault="00087C77" w:rsidP="00087C77">
      <w:pPr>
        <w:pStyle w:val="ListParagraph"/>
      </w:pPr>
      <w:r w:rsidRPr="009A5285">
        <w:rPr>
          <w:b/>
          <w:bCs/>
        </w:rPr>
        <w:t>PASAI should become more proactive in contacting development partners and fund raising, to improve the long-term funding base of the organisation.</w:t>
      </w:r>
      <w:r>
        <w:t xml:space="preserve"> It should also seek to learn from partner</w:t>
      </w:r>
      <w:r w:rsidR="005F4BA5">
        <w:t>s</w:t>
      </w:r>
      <w:r>
        <w:t xml:space="preserve"> about developments in the region and </w:t>
      </w:r>
      <w:r w:rsidR="00112387">
        <w:t xml:space="preserve">about the </w:t>
      </w:r>
      <w:r>
        <w:t>activities of other regional organisations.</w:t>
      </w:r>
    </w:p>
    <w:p w14:paraId="2AB0E559" w14:textId="77777777" w:rsidR="00F14055" w:rsidRPr="009B211A" w:rsidRDefault="00607AA3" w:rsidP="00112387">
      <w:pPr>
        <w:pStyle w:val="ListParagraph"/>
      </w:pPr>
      <w:r w:rsidRPr="00087C77">
        <w:rPr>
          <w:b/>
          <w:bCs/>
        </w:rPr>
        <w:t xml:space="preserve">It is </w:t>
      </w:r>
      <w:r w:rsidR="00E3302B">
        <w:rPr>
          <w:b/>
          <w:bCs/>
        </w:rPr>
        <w:t>suggested</w:t>
      </w:r>
      <w:r w:rsidRPr="00087C77">
        <w:rPr>
          <w:b/>
          <w:bCs/>
        </w:rPr>
        <w:t xml:space="preserve"> that the </w:t>
      </w:r>
      <w:r w:rsidR="006673B3" w:rsidRPr="00087C77">
        <w:rPr>
          <w:b/>
          <w:bCs/>
        </w:rPr>
        <w:t>staff</w:t>
      </w:r>
      <w:r w:rsidRPr="00087C77">
        <w:rPr>
          <w:b/>
          <w:bCs/>
        </w:rPr>
        <w:t xml:space="preserve"> undergo training in program cycle management</w:t>
      </w:r>
      <w:r w:rsidRPr="009B211A">
        <w:t>, which cover from program planning, project design to monitoring</w:t>
      </w:r>
      <w:r w:rsidR="000D54F4" w:rsidRPr="009B211A">
        <w:t>, budgeting</w:t>
      </w:r>
      <w:r w:rsidRPr="009B211A">
        <w:t xml:space="preserve"> and evaluation phase. After training, the office should develop a template for program </w:t>
      </w:r>
      <w:r w:rsidR="00E137AD">
        <w:t xml:space="preserve">plan </w:t>
      </w:r>
      <w:r w:rsidRPr="009B211A">
        <w:t>at international standard</w:t>
      </w:r>
      <w:r w:rsidR="00112387">
        <w:t>, providing directions for linking it to the MER</w:t>
      </w:r>
      <w:r w:rsidRPr="009B211A">
        <w:t xml:space="preserve">. </w:t>
      </w:r>
      <w:r w:rsidR="00E137AD">
        <w:t xml:space="preserve">In addition, the Chief Executive should ensure the directors fully understand the </w:t>
      </w:r>
      <w:r w:rsidR="00E6567E">
        <w:t>MER</w:t>
      </w:r>
      <w:r w:rsidR="00E137AD">
        <w:t xml:space="preserve"> and are able to use </w:t>
      </w:r>
      <w:r w:rsidR="00E6567E">
        <w:t xml:space="preserve">the </w:t>
      </w:r>
      <w:r w:rsidR="00112387">
        <w:t>it</w:t>
      </w:r>
      <w:r w:rsidR="00E6567E">
        <w:t xml:space="preserve"> </w:t>
      </w:r>
      <w:r w:rsidR="00E137AD">
        <w:t>in program plan</w:t>
      </w:r>
      <w:r w:rsidR="00112387">
        <w:t>ning, monitoring and reporting.</w:t>
      </w:r>
    </w:p>
    <w:p w14:paraId="5F5B6092" w14:textId="77777777" w:rsidR="00F14055" w:rsidRPr="009B211A" w:rsidRDefault="00607AA3" w:rsidP="006673B3">
      <w:pPr>
        <w:pStyle w:val="ListParagraph"/>
      </w:pPr>
      <w:r w:rsidRPr="009B211A">
        <w:rPr>
          <w:b/>
        </w:rPr>
        <w:t xml:space="preserve">The Secretariat should discuss criteria for participating in international activities and ensure they add value to members. </w:t>
      </w:r>
      <w:r w:rsidRPr="009B211A">
        <w:t xml:space="preserve">The Secretariat should report to members the added value of the meetings attended. </w:t>
      </w:r>
    </w:p>
    <w:p w14:paraId="4F94A7B1" w14:textId="77777777" w:rsidR="00BF159C" w:rsidRPr="009B211A" w:rsidRDefault="00BF159C" w:rsidP="00BF159C">
      <w:pPr>
        <w:pStyle w:val="Heading1"/>
        <w:rPr>
          <w:color w:val="000000"/>
        </w:rPr>
      </w:pPr>
      <w:bookmarkStart w:id="141" w:name="_Toc530554352"/>
      <w:bookmarkStart w:id="142" w:name="_Toc530567693"/>
      <w:bookmarkStart w:id="143" w:name="_Toc5873474"/>
      <w:r w:rsidRPr="009B211A">
        <w:t>Location of Secretariat</w:t>
      </w:r>
      <w:bookmarkEnd w:id="141"/>
      <w:bookmarkEnd w:id="142"/>
      <w:bookmarkEnd w:id="143"/>
    </w:p>
    <w:p w14:paraId="14F2054C" w14:textId="77777777" w:rsidR="00607AA3" w:rsidRPr="009B211A" w:rsidRDefault="00607AA3" w:rsidP="0011723D">
      <w:pPr>
        <w:pStyle w:val="ListParagraph"/>
      </w:pPr>
      <w:r w:rsidRPr="009B211A">
        <w:t xml:space="preserve">During the Congress, the evaluator was asked to do a preliminary consultation with members about the location of the Secretariat. Fourteen members were asked whether the Secretariat should remain where it is at present or move to another country. </w:t>
      </w:r>
      <w:r w:rsidR="00DC0582" w:rsidRPr="009B211A">
        <w:t xml:space="preserve">Forty three percent </w:t>
      </w:r>
      <w:r w:rsidRPr="009B211A">
        <w:t xml:space="preserve">(43%) </w:t>
      </w:r>
      <w:r w:rsidR="00DC0582" w:rsidRPr="009B211A">
        <w:t xml:space="preserve">of the members </w:t>
      </w:r>
      <w:r w:rsidRPr="009B211A">
        <w:t>expressed that the Secretariat should move only if there is an added value to moving, 36% said the Secretariat should remain in New Zealand and 21% that it should move</w:t>
      </w:r>
      <w:r w:rsidR="0011723D">
        <w:t xml:space="preserve"> to a more central location</w:t>
      </w:r>
      <w:r w:rsidRPr="009B211A">
        <w:t xml:space="preserve">. </w:t>
      </w:r>
      <w:r w:rsidR="0011723D">
        <w:t>They observed that, i</w:t>
      </w:r>
      <w:r w:rsidRPr="009B211A">
        <w:t xml:space="preserve">f the majority of the members want to consider relocating the Secretariat, </w:t>
      </w:r>
      <w:r w:rsidR="00DC0582" w:rsidRPr="009B211A">
        <w:t xml:space="preserve">then </w:t>
      </w:r>
      <w:r w:rsidRPr="009B211A">
        <w:t xml:space="preserve">better information </w:t>
      </w:r>
      <w:r w:rsidR="0011723D">
        <w:t xml:space="preserve">should be sought and provided </w:t>
      </w:r>
      <w:r w:rsidRPr="009B211A">
        <w:t xml:space="preserve">to inform their decision. </w:t>
      </w:r>
      <w:r w:rsidR="0011723D">
        <w:t>In this regard, t</w:t>
      </w:r>
      <w:r w:rsidRPr="009B211A">
        <w:t xml:space="preserve">hey would like that a business case for relocation be conducted by an independent party, as follows: </w:t>
      </w:r>
    </w:p>
    <w:p w14:paraId="23C1FFD7" w14:textId="77777777" w:rsidR="00607AA3" w:rsidRPr="009B211A" w:rsidRDefault="00607AA3" w:rsidP="0075163A">
      <w:pPr>
        <w:pStyle w:val="ListParagraph"/>
        <w:numPr>
          <w:ilvl w:val="0"/>
          <w:numId w:val="31"/>
        </w:numPr>
      </w:pPr>
      <w:r w:rsidRPr="009B211A">
        <w:t xml:space="preserve">All member SAIs should be asked whether they want to express interest in hosting the Secretariat. </w:t>
      </w:r>
    </w:p>
    <w:p w14:paraId="64809CAA" w14:textId="77777777" w:rsidR="00607AA3" w:rsidRPr="009B211A" w:rsidRDefault="00607AA3" w:rsidP="0075163A">
      <w:pPr>
        <w:pStyle w:val="ListParagraph"/>
        <w:numPr>
          <w:ilvl w:val="0"/>
          <w:numId w:val="31"/>
        </w:numPr>
      </w:pPr>
      <w:r w:rsidRPr="009B211A">
        <w:t xml:space="preserve">If any SAI shows interest, an independent assessment of relocation should be made, including each city from the SAIs that expressed interest. SAIs would need to inform what the hosting would entail, what they see as added value to move the Secretariat </w:t>
      </w:r>
      <w:r w:rsidR="00525D2F" w:rsidRPr="009B211A">
        <w:t xml:space="preserve">from Auckland </w:t>
      </w:r>
      <w:r w:rsidRPr="009B211A">
        <w:t xml:space="preserve">to their SAI’s city and what they could offer to support the Secretariat and to reduce current costs. </w:t>
      </w:r>
    </w:p>
    <w:p w14:paraId="3507237D" w14:textId="77777777" w:rsidR="00912239" w:rsidRPr="009B211A" w:rsidRDefault="00607AA3" w:rsidP="0075163A">
      <w:pPr>
        <w:pStyle w:val="ListParagraph"/>
        <w:numPr>
          <w:ilvl w:val="0"/>
          <w:numId w:val="31"/>
        </w:numPr>
      </w:pPr>
      <w:r w:rsidRPr="009B211A">
        <w:t>Members vote with better information to decide.</w:t>
      </w:r>
    </w:p>
    <w:p w14:paraId="6DE9444E" w14:textId="77777777" w:rsidR="00023C10" w:rsidRPr="009B211A" w:rsidRDefault="00023C10" w:rsidP="00912239">
      <w:pPr>
        <w:pBdr>
          <w:top w:val="nil"/>
          <w:left w:val="nil"/>
          <w:bottom w:val="nil"/>
          <w:right w:val="nil"/>
          <w:between w:val="nil"/>
        </w:pBdr>
        <w:spacing w:line="259" w:lineRule="auto"/>
        <w:contextualSpacing/>
        <w:sectPr w:rsidR="00023C10" w:rsidRPr="009B211A" w:rsidSect="00607AA3">
          <w:footerReference w:type="default" r:id="rId38"/>
          <w:pgSz w:w="11906" w:h="16838"/>
          <w:pgMar w:top="1417" w:right="1417" w:bottom="1417" w:left="1417" w:header="708" w:footer="708" w:gutter="0"/>
          <w:pgNumType w:start="1"/>
          <w:cols w:space="708"/>
          <w:docGrid w:linePitch="360"/>
        </w:sectPr>
      </w:pPr>
    </w:p>
    <w:p w14:paraId="28EE52A2" w14:textId="77777777" w:rsidR="000129C8" w:rsidRPr="009B211A" w:rsidRDefault="000129C8" w:rsidP="00491823">
      <w:pPr>
        <w:pStyle w:val="Heading2"/>
        <w:numPr>
          <w:ilvl w:val="0"/>
          <w:numId w:val="0"/>
        </w:numPr>
      </w:pPr>
      <w:bookmarkStart w:id="144" w:name="_Toc530940079"/>
      <w:bookmarkStart w:id="145" w:name="_Toc5873475"/>
      <w:r w:rsidRPr="009B211A">
        <w:lastRenderedPageBreak/>
        <w:t xml:space="preserve">Annex 1: </w:t>
      </w:r>
      <w:bookmarkEnd w:id="144"/>
      <w:r w:rsidR="00491823" w:rsidRPr="009B211A">
        <w:t>Lessons Learned</w:t>
      </w:r>
      <w:bookmarkEnd w:id="145"/>
    </w:p>
    <w:p w14:paraId="59E4D2B6" w14:textId="77777777" w:rsidR="000129C8" w:rsidRPr="009B211A" w:rsidRDefault="000129C8" w:rsidP="000129C8">
      <w:pPr>
        <w:jc w:val="both"/>
        <w:rPr>
          <w:b/>
          <w:bCs/>
        </w:rPr>
      </w:pPr>
      <w:r w:rsidRPr="009B211A">
        <w:rPr>
          <w:b/>
          <w:bCs/>
        </w:rPr>
        <w:t>The following lessons learned were compiled based on reflections of PASAI members, SAI staff in the five case study countries, and on the evaluation team’s analysis of the findings of this evaluation. In addition, they resource from lessons learned from other studies and evaluations of the IDI</w:t>
      </w:r>
      <w:r w:rsidR="0001183A">
        <w:rPr>
          <w:b/>
          <w:bCs/>
        </w:rPr>
        <w:t xml:space="preserve"> that are relevant to PASAI</w:t>
      </w:r>
      <w:r w:rsidRPr="009B211A">
        <w:rPr>
          <w:b/>
          <w:bCs/>
        </w:rPr>
        <w:t>.</w:t>
      </w:r>
      <w:r w:rsidR="00136F37">
        <w:rPr>
          <w:b/>
          <w:bCs/>
        </w:rPr>
        <w:t xml:space="preserve"> </w:t>
      </w:r>
    </w:p>
    <w:tbl>
      <w:tblPr>
        <w:tblStyle w:val="TableGrid"/>
        <w:tblW w:w="0" w:type="auto"/>
        <w:tblLook w:val="04A0" w:firstRow="1" w:lastRow="0" w:firstColumn="1" w:lastColumn="0" w:noHBand="0" w:noVBand="1"/>
      </w:tblPr>
      <w:tblGrid>
        <w:gridCol w:w="9062"/>
      </w:tblGrid>
      <w:tr w:rsidR="000129C8" w:rsidRPr="009B211A" w14:paraId="62A7689A" w14:textId="77777777" w:rsidTr="00871201">
        <w:tc>
          <w:tcPr>
            <w:tcW w:w="9062" w:type="dxa"/>
          </w:tcPr>
          <w:p w14:paraId="3A74835C" w14:textId="5E87FECE" w:rsidR="000129C8" w:rsidRPr="009B211A" w:rsidRDefault="000129C8" w:rsidP="00871201">
            <w:pPr>
              <w:spacing w:after="60"/>
              <w:jc w:val="center"/>
              <w:rPr>
                <w:rFonts w:cstheme="minorHAnsi"/>
                <w:b/>
              </w:rPr>
            </w:pPr>
            <w:r w:rsidRPr="009B211A">
              <w:rPr>
                <w:rFonts w:cstheme="minorHAnsi"/>
                <w:b/>
              </w:rPr>
              <w:t>Lessons Learned from the FAST</w:t>
            </w:r>
            <w:r w:rsidR="00D927B5">
              <w:rPr>
                <w:rFonts w:cstheme="minorHAnsi"/>
                <w:b/>
              </w:rPr>
              <w:t>S</w:t>
            </w:r>
            <w:r w:rsidRPr="009B211A">
              <w:rPr>
                <w:rFonts w:cstheme="minorHAnsi"/>
                <w:b/>
              </w:rPr>
              <w:t xml:space="preserve"> program</w:t>
            </w:r>
          </w:p>
          <w:p w14:paraId="22E021D6" w14:textId="77777777" w:rsidR="000129C8" w:rsidRPr="009B211A" w:rsidRDefault="000129C8" w:rsidP="00871201">
            <w:pPr>
              <w:spacing w:after="60"/>
              <w:jc w:val="lowKashida"/>
            </w:pPr>
            <w:r w:rsidRPr="009B211A">
              <w:rPr>
                <w:rFonts w:cstheme="minorHAnsi"/>
                <w:bCs/>
              </w:rPr>
              <w:t xml:space="preserve">Stakeholders that participants in the FAST provided some lessons learned to improve future design and implementation. </w:t>
            </w:r>
            <w:r w:rsidRPr="009B211A">
              <w:t>Participants need to understand what the program wants to achieve and how – the rationale behind the program. In addition, all parties need to understand and agree on their own targets. The timeframe for the secondments need to be coherent with both the targets and the institutional culture in the receiving country. Communication among participants is important for good coordination of efforts.</w:t>
            </w:r>
          </w:p>
          <w:p w14:paraId="0B7ED82D" w14:textId="77777777" w:rsidR="000129C8" w:rsidRPr="009B211A" w:rsidRDefault="000129C8" w:rsidP="00064141">
            <w:pPr>
              <w:pStyle w:val="ListParagraph"/>
              <w:numPr>
                <w:ilvl w:val="0"/>
                <w:numId w:val="8"/>
              </w:numPr>
            </w:pPr>
            <w:r w:rsidRPr="009B211A">
              <w:t xml:space="preserve">Do a program concept note explaining what the rationale of the program is, what is to be achieved and how the program works. </w:t>
            </w:r>
          </w:p>
          <w:p w14:paraId="1C37EA20" w14:textId="77777777" w:rsidR="000129C8" w:rsidRPr="009B211A" w:rsidRDefault="000129C8" w:rsidP="00064141">
            <w:pPr>
              <w:pStyle w:val="ListParagraph"/>
              <w:numPr>
                <w:ilvl w:val="0"/>
                <w:numId w:val="8"/>
              </w:numPr>
            </w:pPr>
            <w:r w:rsidRPr="009B211A">
              <w:t>Established targets for each phase of the program.</w:t>
            </w:r>
          </w:p>
          <w:p w14:paraId="281D94CF" w14:textId="77777777" w:rsidR="000129C8" w:rsidRPr="009B211A" w:rsidRDefault="000129C8" w:rsidP="00064141">
            <w:pPr>
              <w:pStyle w:val="ListParagraph"/>
              <w:numPr>
                <w:ilvl w:val="0"/>
                <w:numId w:val="8"/>
              </w:numPr>
            </w:pPr>
            <w:r w:rsidRPr="009B211A">
              <w:t>Establish basic criteria for selecting secondees such as level of experience in audit stream, experience in doing audit at international standards and good personal skills and maturity to work in different institutional and cultural environments.</w:t>
            </w:r>
          </w:p>
          <w:p w14:paraId="11E2921C" w14:textId="77777777" w:rsidR="000129C8" w:rsidRPr="009B211A" w:rsidRDefault="000129C8" w:rsidP="00064141">
            <w:pPr>
              <w:pStyle w:val="ListParagraph"/>
              <w:numPr>
                <w:ilvl w:val="0"/>
                <w:numId w:val="8"/>
              </w:numPr>
            </w:pPr>
            <w:r w:rsidRPr="009B211A">
              <w:t>Inform and discuss with all parties involved in the program what is the program’s concept and agree on targets and the timeline for each phase of the program.</w:t>
            </w:r>
          </w:p>
          <w:p w14:paraId="3C0BE588" w14:textId="77777777" w:rsidR="000129C8" w:rsidRPr="009B211A" w:rsidRDefault="000129C8" w:rsidP="00064141">
            <w:pPr>
              <w:pStyle w:val="ListParagraph"/>
              <w:numPr>
                <w:ilvl w:val="0"/>
                <w:numId w:val="8"/>
              </w:numPr>
            </w:pPr>
            <w:r w:rsidRPr="009B211A">
              <w:t>Clarify the responsibilities of the receiving SAI and the possible impacts of hosting secondees. Discuss possible differences in working cultures.</w:t>
            </w:r>
          </w:p>
          <w:p w14:paraId="2F717670" w14:textId="77777777" w:rsidR="000129C8" w:rsidRPr="009B211A" w:rsidRDefault="000129C8" w:rsidP="00064141">
            <w:pPr>
              <w:pStyle w:val="ListParagraph"/>
              <w:numPr>
                <w:ilvl w:val="0"/>
                <w:numId w:val="8"/>
              </w:numPr>
            </w:pPr>
            <w:r w:rsidRPr="009B211A">
              <w:t>Clarify the responsibilities of secondees; discuss possible differences in working cultures and the need for adaptation when working in another SAI.</w:t>
            </w:r>
          </w:p>
          <w:p w14:paraId="2ED96CF9" w14:textId="77777777" w:rsidR="000129C8" w:rsidRPr="009B211A" w:rsidRDefault="000129C8" w:rsidP="00064141">
            <w:pPr>
              <w:pStyle w:val="ListParagraph"/>
              <w:numPr>
                <w:ilvl w:val="0"/>
                <w:numId w:val="8"/>
              </w:numPr>
            </w:pPr>
            <w:r w:rsidRPr="009B211A">
              <w:t>Ensure that secondees meet in the receiving SAI during transition.</w:t>
            </w:r>
          </w:p>
          <w:p w14:paraId="66364E78" w14:textId="77777777" w:rsidR="000129C8" w:rsidRPr="009B211A" w:rsidRDefault="000129C8" w:rsidP="00064141">
            <w:pPr>
              <w:pStyle w:val="ListParagraph"/>
              <w:numPr>
                <w:ilvl w:val="0"/>
                <w:numId w:val="8"/>
              </w:numPr>
            </w:pPr>
            <w:r w:rsidRPr="009B211A">
              <w:t>Consider assigning a mentor for the secondees for the duration of the program. The mentor should have good soft skills.</w:t>
            </w:r>
          </w:p>
          <w:p w14:paraId="4C6D2C68" w14:textId="77777777" w:rsidR="000129C8" w:rsidRPr="009B211A" w:rsidRDefault="000129C8" w:rsidP="00064141">
            <w:pPr>
              <w:pStyle w:val="ListParagraph"/>
              <w:numPr>
                <w:ilvl w:val="0"/>
                <w:numId w:val="8"/>
              </w:numPr>
            </w:pPr>
            <w:r w:rsidRPr="009B211A">
              <w:t>Follow up on the program to learn what was achieved, what worked and what the challenges were.</w:t>
            </w:r>
          </w:p>
          <w:p w14:paraId="134D7151" w14:textId="77777777" w:rsidR="000129C8" w:rsidRPr="009B211A" w:rsidRDefault="000129C8" w:rsidP="00064141">
            <w:pPr>
              <w:pStyle w:val="ListParagraph"/>
              <w:numPr>
                <w:ilvl w:val="0"/>
                <w:numId w:val="8"/>
              </w:numPr>
            </w:pPr>
            <w:r w:rsidRPr="009B211A">
              <w:t>Disseminate lessons learned and adapt the program accordingly.</w:t>
            </w:r>
          </w:p>
          <w:p w14:paraId="1D00FA9B" w14:textId="77777777" w:rsidR="000129C8" w:rsidRPr="009B211A" w:rsidRDefault="000129C8" w:rsidP="00871201">
            <w:pPr>
              <w:spacing w:after="60"/>
              <w:rPr>
                <w:rFonts w:cstheme="minorHAnsi"/>
                <w:bCs/>
              </w:rPr>
            </w:pPr>
            <w:r w:rsidRPr="009B211A">
              <w:rPr>
                <w:rFonts w:cstheme="minorHAnsi"/>
                <w:bCs/>
              </w:rPr>
              <w:t>Participants also gain much from their participation. They can be challenged to use not only their audit knowledge, but also analytical and social skills in new situations.</w:t>
            </w:r>
          </w:p>
          <w:p w14:paraId="499ADF67" w14:textId="77777777" w:rsidR="000129C8" w:rsidRPr="009B211A" w:rsidRDefault="000129C8" w:rsidP="00064141">
            <w:pPr>
              <w:pStyle w:val="ListParagraph"/>
              <w:numPr>
                <w:ilvl w:val="0"/>
                <w:numId w:val="10"/>
              </w:numPr>
            </w:pPr>
            <w:r w:rsidRPr="009B211A">
              <w:t>Explore options and think outside the box.</w:t>
            </w:r>
          </w:p>
          <w:p w14:paraId="55795D1D" w14:textId="77777777" w:rsidR="000129C8" w:rsidRPr="009B211A" w:rsidRDefault="000129C8" w:rsidP="00064141">
            <w:pPr>
              <w:pStyle w:val="ListParagraph"/>
              <w:numPr>
                <w:ilvl w:val="0"/>
                <w:numId w:val="10"/>
              </w:numPr>
            </w:pPr>
            <w:r w:rsidRPr="009B211A">
              <w:t>Stop and ponder; learn how to manage difficult situations more maturely.</w:t>
            </w:r>
          </w:p>
          <w:p w14:paraId="2BF6148D" w14:textId="77777777" w:rsidR="000129C8" w:rsidRPr="009B211A" w:rsidRDefault="000129C8" w:rsidP="00064141">
            <w:pPr>
              <w:pStyle w:val="ListParagraph"/>
              <w:numPr>
                <w:ilvl w:val="0"/>
                <w:numId w:val="10"/>
              </w:numPr>
            </w:pPr>
            <w:r w:rsidRPr="009B211A">
              <w:t>Reach out to PASAI to discuss difficult issues you may encounter.</w:t>
            </w:r>
          </w:p>
          <w:p w14:paraId="1A7F3819" w14:textId="77777777" w:rsidR="000129C8" w:rsidRPr="009B211A" w:rsidRDefault="000129C8" w:rsidP="00871201">
            <w:pPr>
              <w:spacing w:after="60"/>
              <w:rPr>
                <w:rFonts w:cstheme="minorHAnsi"/>
                <w:bCs/>
              </w:rPr>
            </w:pPr>
            <w:r w:rsidRPr="009B211A">
              <w:rPr>
                <w:rFonts w:cstheme="minorHAnsi"/>
                <w:bCs/>
              </w:rPr>
              <w:t xml:space="preserve">The FAST program can bring the partnership between peer SAIs to a different level, as they work together in a deeper manner. </w:t>
            </w:r>
          </w:p>
          <w:p w14:paraId="1D97C684" w14:textId="77777777" w:rsidR="000129C8" w:rsidRPr="009B211A" w:rsidRDefault="000129C8" w:rsidP="00871201">
            <w:pPr>
              <w:spacing w:after="60"/>
              <w:jc w:val="lowKashida"/>
              <w:rPr>
                <w:rFonts w:cstheme="minorHAnsi"/>
                <w:bCs/>
              </w:rPr>
            </w:pPr>
            <w:r w:rsidRPr="009B211A">
              <w:t>PASAI needs to make participants aware of risks to be averted and discuss the governance context in the receiving country.</w:t>
            </w:r>
          </w:p>
        </w:tc>
      </w:tr>
    </w:tbl>
    <w:p w14:paraId="4B64D40E" w14:textId="77777777" w:rsidR="000129C8" w:rsidRPr="009B211A" w:rsidRDefault="000129C8" w:rsidP="000129C8">
      <w:pPr>
        <w:jc w:val="both"/>
      </w:pPr>
    </w:p>
    <w:p w14:paraId="7627FD71" w14:textId="77777777" w:rsidR="000129C8" w:rsidRPr="009B211A" w:rsidRDefault="000129C8" w:rsidP="00C22984">
      <w:pPr>
        <w:jc w:val="both"/>
      </w:pPr>
      <w:r w:rsidRPr="009B211A">
        <w:lastRenderedPageBreak/>
        <w:t xml:space="preserve">Results of </w:t>
      </w:r>
      <w:r w:rsidR="002D3088" w:rsidRPr="009B211A">
        <w:t xml:space="preserve">this </w:t>
      </w:r>
      <w:r w:rsidRPr="009B211A">
        <w:t>program depend on conditions within the SAI, especially the leadership of senior management. If senior management actively seeks improvements and the training is in his/her area, the chances of programs producing results increase.</w:t>
      </w:r>
    </w:p>
    <w:p w14:paraId="7732C884" w14:textId="77777777" w:rsidR="000129C8" w:rsidRPr="009B211A" w:rsidRDefault="000129C8" w:rsidP="000129C8">
      <w:pPr>
        <w:jc w:val="both"/>
      </w:pPr>
      <w:r w:rsidRPr="009B211A">
        <w:t xml:space="preserve">Establishing and practicing a policy to follow up on programs and training within a SAI can strengthen the quality of work though knowledge sharing and improve consistency of audit procedures and practices through internal learning. </w:t>
      </w:r>
    </w:p>
    <w:p w14:paraId="72436284" w14:textId="77777777" w:rsidR="000129C8" w:rsidRPr="009B211A" w:rsidRDefault="000129C8" w:rsidP="000129C8">
      <w:pPr>
        <w:jc w:val="both"/>
      </w:pPr>
      <w:r w:rsidRPr="009B211A">
        <w:t>When senior management seeks improvements and the PASAI program is in a prioritized area, the chances of programs producing results increase.</w:t>
      </w:r>
    </w:p>
    <w:p w14:paraId="1E2757D1" w14:textId="77777777" w:rsidR="000129C8" w:rsidRPr="009B211A" w:rsidRDefault="000129C8" w:rsidP="000129C8">
      <w:pPr>
        <w:jc w:val="both"/>
      </w:pPr>
      <w:r w:rsidRPr="009B211A">
        <w:t>Producing and improving results depend on a SAI’s ability to manage its staff strategically, and also the capacity to build proper stakeholders’ relations.</w:t>
      </w:r>
    </w:p>
    <w:p w14:paraId="6660BC1F" w14:textId="77777777" w:rsidR="000129C8" w:rsidRPr="009B211A" w:rsidRDefault="000129C8" w:rsidP="000129C8">
      <w:pPr>
        <w:jc w:val="both"/>
      </w:pPr>
      <w:r w:rsidRPr="009B211A">
        <w:t>In order to achieve better results from program participation, the SAI and PASAI have to ensure that the right participants are selected.</w:t>
      </w:r>
    </w:p>
    <w:p w14:paraId="281DF13E" w14:textId="77777777" w:rsidR="000129C8" w:rsidRPr="009B211A" w:rsidRDefault="000129C8" w:rsidP="000129C8">
      <w:pPr>
        <w:jc w:val="both"/>
        <w:rPr>
          <w:bCs/>
        </w:rPr>
      </w:pPr>
      <w:r w:rsidRPr="009B211A">
        <w:rPr>
          <w:bCs/>
        </w:rPr>
        <w:t>A vision of a stronger organisation and leadership shared among a management team create the enabling environment for a SAI to make better use of programs that target SAI management.</w:t>
      </w:r>
    </w:p>
    <w:p w14:paraId="1FBC944B" w14:textId="77777777" w:rsidR="000129C8" w:rsidRPr="009B211A" w:rsidRDefault="000129C8" w:rsidP="000129C8">
      <w:pPr>
        <w:jc w:val="both"/>
        <w:rPr>
          <w:bCs/>
        </w:rPr>
      </w:pPr>
      <w:r w:rsidRPr="009B211A">
        <w:rPr>
          <w:bCs/>
        </w:rPr>
        <w:t>A decisive factor for a SAI to establish a quality assurance function is leadership belief that such function can impact the quality of a SAI’s work in the middle and long-run.</w:t>
      </w:r>
    </w:p>
    <w:p w14:paraId="2091C0A3" w14:textId="77777777" w:rsidR="000129C8" w:rsidRPr="009B211A" w:rsidRDefault="000129C8" w:rsidP="000129C8">
      <w:pPr>
        <w:jc w:val="both"/>
      </w:pPr>
      <w:r w:rsidRPr="009B211A">
        <w:t xml:space="preserve">Raising audit standards can be seen as a journey within a SAI. It should build a roadmap for this purpose. As any journey, implementation of ISSAIs or related standards should take into account the level of resources that are needed to reach each milestone. </w:t>
      </w:r>
    </w:p>
    <w:p w14:paraId="1297FA52" w14:textId="77777777" w:rsidR="000129C8" w:rsidRPr="009B211A" w:rsidRDefault="000129C8" w:rsidP="000129C8">
      <w:pPr>
        <w:jc w:val="both"/>
        <w:rPr>
          <w:bCs/>
        </w:rPr>
      </w:pPr>
      <w:r w:rsidRPr="009B211A">
        <w:rPr>
          <w:bCs/>
        </w:rPr>
        <w:t>Support for capacity development of a SAI by the executive or legislative (budget) is related to the ability of a SAI to show it can add value and benefit to its beneficiaries.</w:t>
      </w:r>
    </w:p>
    <w:p w14:paraId="6B6ACBBE" w14:textId="77777777" w:rsidR="000129C8" w:rsidRPr="009B211A" w:rsidRDefault="000129C8" w:rsidP="000129C8">
      <w:pPr>
        <w:jc w:val="both"/>
      </w:pPr>
      <w:r w:rsidRPr="009B211A">
        <w:t>The ability of a SAI to do SAI PMF depends on SAI capacity, especially experience with performance audit. The PMF requires not only a team with high level of knowledge of ISSAIs, but also with experience in organisational and contextual analysis, which can be facilitated by knowledge and experience with performance audit.</w:t>
      </w:r>
    </w:p>
    <w:p w14:paraId="7B171B73" w14:textId="77777777" w:rsidR="000129C8" w:rsidRPr="009B211A" w:rsidRDefault="000129C8" w:rsidP="000129C8">
      <w:pPr>
        <w:jc w:val="both"/>
      </w:pPr>
      <w:r w:rsidRPr="009B211A">
        <w:t>A SAI PMF does not always reflect the reality in the SAI, but it does reflect the level of SAI compliance with ISSAIs. The SAI may be performing better than it can document and provide evidence, but changing habits and documenting practices is part of complying with ISSAI standards and requirements.</w:t>
      </w:r>
    </w:p>
    <w:p w14:paraId="40850C7A" w14:textId="77777777" w:rsidR="000129C8" w:rsidRPr="009B211A" w:rsidRDefault="000129C8" w:rsidP="000129C8">
      <w:pPr>
        <w:jc w:val="both"/>
      </w:pPr>
      <w:r w:rsidRPr="009B211A">
        <w:t xml:space="preserve">It is quicker to achieve results from doing a SAI PMF externally (mixed team, independent team) than self-assessment. The results of a SAI PMF are rapidly used to negotiate and guide the capacity development support with cooperation partners. </w:t>
      </w:r>
    </w:p>
    <w:p w14:paraId="4B3C8E58" w14:textId="77777777" w:rsidR="000129C8" w:rsidRPr="009B211A" w:rsidRDefault="000129C8" w:rsidP="000129C8">
      <w:pPr>
        <w:jc w:val="both"/>
      </w:pPr>
      <w:r w:rsidRPr="009B211A">
        <w:t>For improving results internally from doing a SAI PMF, an information meeting with SAI staff to communicate the results of the SAI PMF and management response needs to take place.</w:t>
      </w:r>
    </w:p>
    <w:p w14:paraId="6D2DA0A1" w14:textId="77777777" w:rsidR="000129C8" w:rsidRPr="009B211A" w:rsidRDefault="000129C8" w:rsidP="000129C8">
      <w:pPr>
        <w:jc w:val="both"/>
      </w:pPr>
      <w:r w:rsidRPr="009B211A">
        <w:t>PASAI provision of management and leadership training can complement the role of other cooperation partners who provide long-term capacity building support. Often cooperation partners focus on long-term technical capacity building, leaving a gap in management and leadership capacity development.</w:t>
      </w:r>
    </w:p>
    <w:p w14:paraId="0A783874" w14:textId="77777777" w:rsidR="000129C8" w:rsidRPr="009B211A" w:rsidRDefault="000129C8" w:rsidP="000129C8">
      <w:pPr>
        <w:jc w:val="both"/>
      </w:pPr>
      <w:r w:rsidRPr="009B211A">
        <w:t>Following up on programmes, SAI management can step aside from everyday demands, to dedicate time and space for addressing important capacity development issues that the SAI agreed to do in partnership with PASAI.</w:t>
      </w:r>
    </w:p>
    <w:p w14:paraId="3F581BD1" w14:textId="77777777" w:rsidR="000129C8" w:rsidRPr="009B211A" w:rsidRDefault="000129C8" w:rsidP="000129C8">
      <w:pPr>
        <w:jc w:val="both"/>
      </w:pPr>
      <w:r w:rsidRPr="009B211A">
        <w:lastRenderedPageBreak/>
        <w:t xml:space="preserve">SAIs with limited capacities would benefit if PASAI support the </w:t>
      </w:r>
      <w:r w:rsidRPr="009B211A">
        <w:rPr>
          <w:i/>
        </w:rPr>
        <w:t>process of building</w:t>
      </w:r>
      <w:r w:rsidRPr="009B211A">
        <w:t xml:space="preserve"> a quality assurance function that acknowledges the resource basis and context of these SAIs. These SAIs do not necessarily have all audit areas established and fully developed.</w:t>
      </w:r>
    </w:p>
    <w:p w14:paraId="322FEC88" w14:textId="6587BA02" w:rsidR="000129C8" w:rsidRPr="009B211A" w:rsidRDefault="008F077A" w:rsidP="000129C8">
      <w:pPr>
        <w:jc w:val="both"/>
        <w:rPr>
          <w:bCs/>
        </w:rPr>
      </w:pPr>
      <w:r w:rsidRPr="009B211A">
        <w:t>Quality assurance is not only a means for verifying consistency in audit practices, but also to ensure SAI learns systematically</w:t>
      </w:r>
      <w:r w:rsidRPr="009B211A">
        <w:rPr>
          <w:bCs/>
        </w:rPr>
        <w:t xml:space="preserve"> </w:t>
      </w:r>
      <w:r w:rsidR="000129C8" w:rsidRPr="009B211A">
        <w:rPr>
          <w:bCs/>
        </w:rPr>
        <w:t>Establishing a quality assurance unit/function based on a learning culture (versus a punitive) offers staff incentives for acquiring and applying knowledge in a meaningful way, asserting respect for professional development and creating opportunity for staff ownership of the organisation’s development efforts.</w:t>
      </w:r>
    </w:p>
    <w:p w14:paraId="186A70F8" w14:textId="77777777" w:rsidR="00491823" w:rsidRPr="009B211A" w:rsidRDefault="00491823" w:rsidP="00491823">
      <w:pPr>
        <w:pStyle w:val="Heading3"/>
      </w:pPr>
      <w:bookmarkStart w:id="146" w:name="_Toc5873476"/>
      <w:r w:rsidRPr="009B211A">
        <w:t>Good Practices Note on Twinning Partnership</w:t>
      </w:r>
      <w:bookmarkEnd w:id="146"/>
    </w:p>
    <w:p w14:paraId="467CA818" w14:textId="77777777" w:rsidR="00491823" w:rsidRPr="009B211A" w:rsidRDefault="00491823" w:rsidP="00C22984">
      <w:pPr>
        <w:jc w:val="lowKashida"/>
      </w:pPr>
      <w:r w:rsidRPr="009B211A">
        <w:t>The Solomon Islands Office of the Auditor General and the Audit Office of New South Wales (AONSW), Australia have a partnership through a twinning arrangement</w:t>
      </w:r>
      <w:r w:rsidR="00BA3F7C">
        <w:t>.</w:t>
      </w:r>
      <w:r w:rsidRPr="009B211A">
        <w:t xml:space="preserve"> Discussions between the two SAIs begun in 2016, supported by PASAI. In 2017, a cooperation program between the two offices was defined and agreed through a week-long discussion that took place in Solomon Islands. Funding from DFAT was sought during the process of defining the cooperation program. Subsequently, the three years cooperation program was formally developed and agreed, and funding from DFAT was secured to cover the activities under the program. </w:t>
      </w:r>
    </w:p>
    <w:p w14:paraId="37497DEE" w14:textId="77777777" w:rsidR="00491823" w:rsidRPr="009B211A" w:rsidRDefault="00491823" w:rsidP="00C22984">
      <w:pPr>
        <w:jc w:val="lowKashida"/>
      </w:pPr>
      <w:r w:rsidRPr="009B211A">
        <w:t xml:space="preserve">Lessons learned from the twinning experiences in PASAI were integrated into the design of the Solomon Islands and New South Wales twinning partnership. Both offices generously agreed to </w:t>
      </w:r>
      <w:r w:rsidRPr="009B211A">
        <w:rPr>
          <w:rFonts w:ascii="Calibri" w:hAnsi="Calibri" w:cs="Calibri"/>
        </w:rPr>
        <w:t>share the lessons learned on twinning arrangements with other PASAI members. In addition, some additional good practices observations by other SAIs are incorporated in this note.</w:t>
      </w:r>
    </w:p>
    <w:p w14:paraId="1970EBCE" w14:textId="77777777" w:rsidR="00491823" w:rsidRPr="009B211A" w:rsidRDefault="00491823" w:rsidP="00491823">
      <w:pPr>
        <w:pStyle w:val="ListParagraph"/>
        <w:numPr>
          <w:ilvl w:val="0"/>
          <w:numId w:val="14"/>
        </w:numPr>
      </w:pPr>
      <w:r w:rsidRPr="009B211A">
        <w:t>Do a scoping mission for the parties to identify areas for cooperation. Forming a relationship between all three parties during the scoping visit and through ongoing discussion are important. To succeed the SAIs need to understand DFAT’s needs, particularly in relation to reporting of activities, progress and outcomes achieved. The support of both SAI</w:t>
      </w:r>
      <w:r w:rsidR="002D3088" w:rsidRPr="009B211A">
        <w:t>’s</w:t>
      </w:r>
      <w:r w:rsidRPr="009B211A">
        <w:t xml:space="preserve"> Auditors General to the program is vital for success.</w:t>
      </w:r>
    </w:p>
    <w:p w14:paraId="1C12F73C" w14:textId="77777777" w:rsidR="00491823" w:rsidRPr="009B211A" w:rsidRDefault="00491823" w:rsidP="00491823">
      <w:pPr>
        <w:pStyle w:val="ListParagraph"/>
        <w:numPr>
          <w:ilvl w:val="0"/>
          <w:numId w:val="14"/>
        </w:numPr>
      </w:pPr>
      <w:r w:rsidRPr="009B211A">
        <w:t>Define well what each partner wants to get out of the twinning arrangement. Key to guiding the activities of the twinning program has been the understanding that the Solomon Islands OAG gained from the Performance Management Framework (SAI PMF) assessment conducted in 2016, just before the commencement of the twinning program. That assessment not only helped to form the twinning strategy and actions, but also provided a baseline to measure progress going forward.</w:t>
      </w:r>
    </w:p>
    <w:p w14:paraId="1EA37185" w14:textId="77777777" w:rsidR="00491823" w:rsidRPr="009B211A" w:rsidRDefault="00491823" w:rsidP="00491823">
      <w:pPr>
        <w:pStyle w:val="ListParagraph"/>
        <w:numPr>
          <w:ilvl w:val="0"/>
          <w:numId w:val="14"/>
        </w:numPr>
      </w:pPr>
      <w:r w:rsidRPr="009B211A">
        <w:t xml:space="preserve">Agree on the duration (number of years) of the twinning cooperation. </w:t>
      </w:r>
    </w:p>
    <w:p w14:paraId="7F46C20C" w14:textId="77777777" w:rsidR="00491823" w:rsidRPr="009B211A" w:rsidRDefault="00491823" w:rsidP="00491823">
      <w:pPr>
        <w:pStyle w:val="ListParagraph"/>
        <w:numPr>
          <w:ilvl w:val="0"/>
          <w:numId w:val="14"/>
        </w:numPr>
      </w:pPr>
      <w:r w:rsidRPr="009B211A">
        <w:t xml:space="preserve">The Memorandum of Understanding (MOU) between the parties should define areas for the cooperation that were identified during the scoping mission and clearly spell out commitments from each party. A monitoring framework describing the expected outcomes of the program of cooperation, with indicators and baselines, should be part of the MOU. Leave room for review of the specific areas during the lifespan of the cooperation agreement, due to changing needs that may become apparent during the visits or requirements of each party. </w:t>
      </w:r>
    </w:p>
    <w:p w14:paraId="588F322E" w14:textId="77777777" w:rsidR="00491823" w:rsidRPr="009B211A" w:rsidRDefault="00491823" w:rsidP="00491823">
      <w:pPr>
        <w:pStyle w:val="ListParagraph"/>
        <w:numPr>
          <w:ilvl w:val="0"/>
          <w:numId w:val="14"/>
        </w:numPr>
      </w:pPr>
      <w:r w:rsidRPr="009B211A">
        <w:t>Twinning cooperation have been mostly used for technical cooperation, but its full potential can be reached when strategic and management issues are an inherent part of the modality.</w:t>
      </w:r>
    </w:p>
    <w:p w14:paraId="0884F73D" w14:textId="77777777" w:rsidR="00491823" w:rsidRPr="009B211A" w:rsidRDefault="00491823" w:rsidP="00491823">
      <w:pPr>
        <w:pStyle w:val="ListParagraph"/>
        <w:numPr>
          <w:ilvl w:val="0"/>
          <w:numId w:val="14"/>
        </w:numPr>
      </w:pPr>
      <w:r w:rsidRPr="009B211A">
        <w:t xml:space="preserve">The cooperation concentrates on providing activities “in country” rather than having an emphasis on secondments to the partner SAI. The advantage of this approach is that all or most staff directly receive the opportunity for development rather than just one or two staff. This has also been the advice of PASAI during the scope phase. Secondments of staff to the </w:t>
      </w:r>
      <w:r w:rsidRPr="009B211A">
        <w:lastRenderedPageBreak/>
        <w:t>partner SAI can still have a useful role, but the objectives and results for the SAI from any secondments should be clearly defined and monitored.</w:t>
      </w:r>
    </w:p>
    <w:p w14:paraId="700DA18B" w14:textId="77777777" w:rsidR="00491823" w:rsidRPr="009B211A" w:rsidRDefault="00491823" w:rsidP="00491823">
      <w:pPr>
        <w:pStyle w:val="ListParagraph"/>
        <w:numPr>
          <w:ilvl w:val="0"/>
          <w:numId w:val="14"/>
        </w:numPr>
      </w:pPr>
      <w:r w:rsidRPr="009B211A">
        <w:t xml:space="preserve">The parties need to plan for the sustainability of the results of the cooperation program and agree on measures for each area of cooperation. Review each year the measures implemented to secure objectives achieved will be sustainable. </w:t>
      </w:r>
    </w:p>
    <w:p w14:paraId="55FB4F26" w14:textId="77777777" w:rsidR="00491823" w:rsidRPr="009B211A" w:rsidRDefault="00491823" w:rsidP="00491823">
      <w:pPr>
        <w:pStyle w:val="ListParagraph"/>
        <w:numPr>
          <w:ilvl w:val="0"/>
          <w:numId w:val="14"/>
        </w:numPr>
      </w:pPr>
      <w:r w:rsidRPr="009B211A">
        <w:t xml:space="preserve">Funding is necessary to make the twinning an effective cooperation. Planed activities need to be aligned with available funding and human resources to implement the cooperation program. It is understood by all parties that AONSW, being a State based rather than a National Audit Office, is not able to conduct any activities under the twinning arrangement that have a financial cost, without that cost being recovered. AONSW does not charge DFAT their normal client billing rates but works on a cost recovery basis. Through the arrangement with DFAT, the AONSW is funded for the cost of the activities it provides and for travel and accommodation costs. </w:t>
      </w:r>
    </w:p>
    <w:p w14:paraId="2518562C" w14:textId="77777777" w:rsidR="00491823" w:rsidRPr="009B211A" w:rsidRDefault="00491823" w:rsidP="00491823">
      <w:pPr>
        <w:pStyle w:val="ListParagraph"/>
        <w:numPr>
          <w:ilvl w:val="0"/>
          <w:numId w:val="14"/>
        </w:numPr>
      </w:pPr>
      <w:r w:rsidRPr="009B211A">
        <w:t xml:space="preserve">Both SAIs need strong commitment to the cooperation, at all levels. For desired outcomes to be achieved and more rapid progress to be noted, there needs to be leadership on the ground between twinning partner visits. This can be a challenge where key leadership positions are vacant, such as the vacant Deputy Auditor-General role in the Solomon Islands Office during the twinning arrangement period. Embedding of </w:t>
      </w:r>
      <w:r w:rsidR="002D3088" w:rsidRPr="009B211A">
        <w:t>lessons</w:t>
      </w:r>
      <w:r w:rsidRPr="009B211A">
        <w:t>, and progress towards desired outcomes takes too long if not being reinforced between visits.</w:t>
      </w:r>
    </w:p>
    <w:p w14:paraId="31AEA902" w14:textId="77777777" w:rsidR="00491823" w:rsidRPr="009B211A" w:rsidRDefault="00BA3F7C" w:rsidP="00491823">
      <w:pPr>
        <w:pStyle w:val="ListParagraph"/>
        <w:numPr>
          <w:ilvl w:val="0"/>
          <w:numId w:val="14"/>
        </w:numPr>
      </w:pPr>
      <w:r>
        <w:t xml:space="preserve">The </w:t>
      </w:r>
      <w:r w:rsidR="00491823" w:rsidRPr="009B211A">
        <w:t>SAI receiving visits need</w:t>
      </w:r>
      <w:r>
        <w:t>s</w:t>
      </w:r>
      <w:r w:rsidR="00491823" w:rsidRPr="009B211A">
        <w:t xml:space="preserve"> to dedicate agreed time</w:t>
      </w:r>
      <w:r w:rsidR="002D3088" w:rsidRPr="009B211A">
        <w:t>s</w:t>
      </w:r>
      <w:r w:rsidR="00491823" w:rsidRPr="009B211A">
        <w:t xml:space="preserve"> and resources. Provide visiting staff with an office and internet access. Ensure staff in the SAI are aware of the upcoming visit and available to participate in the planned activities.</w:t>
      </w:r>
    </w:p>
    <w:p w14:paraId="14966F19" w14:textId="77777777" w:rsidR="00491823" w:rsidRPr="009B211A" w:rsidRDefault="00491823" w:rsidP="00491823">
      <w:pPr>
        <w:pStyle w:val="ListParagraph"/>
        <w:numPr>
          <w:ilvl w:val="0"/>
          <w:numId w:val="14"/>
        </w:numPr>
      </w:pPr>
      <w:r w:rsidRPr="009B211A">
        <w:t>Clearly agree on the staff to participate in the cooperation through visits, defining staff expertise and level of experience as well as availability to follow up on each visit. To ensure some continuity: First visit by two staff, and second visit by one staff from previous visit and one new staff.</w:t>
      </w:r>
    </w:p>
    <w:p w14:paraId="6A30BC7D" w14:textId="77777777" w:rsidR="00491823" w:rsidRPr="009B211A" w:rsidRDefault="00491823" w:rsidP="00491823">
      <w:pPr>
        <w:pStyle w:val="ListParagraph"/>
        <w:numPr>
          <w:ilvl w:val="0"/>
          <w:numId w:val="15"/>
        </w:numPr>
      </w:pPr>
      <w:r w:rsidRPr="009B211A">
        <w:t>Visits to implement cooperation program should be short, lasting approximately two week, unless long-term secondment is part of the cooperation.</w:t>
      </w:r>
    </w:p>
    <w:p w14:paraId="6ABC0044" w14:textId="77777777" w:rsidR="00491823" w:rsidRPr="009B211A" w:rsidRDefault="00491823" w:rsidP="00491823">
      <w:pPr>
        <w:pStyle w:val="ListParagraph"/>
        <w:numPr>
          <w:ilvl w:val="0"/>
          <w:numId w:val="15"/>
        </w:numPr>
      </w:pPr>
      <w:r w:rsidRPr="009B211A">
        <w:t>Define what will be done in each visit prior to the visits.</w:t>
      </w:r>
    </w:p>
    <w:p w14:paraId="49633061" w14:textId="77777777" w:rsidR="00491823" w:rsidRPr="009B211A" w:rsidRDefault="00491823" w:rsidP="00491823">
      <w:pPr>
        <w:pStyle w:val="ListParagraph"/>
        <w:numPr>
          <w:ilvl w:val="0"/>
          <w:numId w:val="15"/>
        </w:numPr>
      </w:pPr>
      <w:r w:rsidRPr="009B211A">
        <w:t>Timing of visits</w:t>
      </w:r>
      <w:r w:rsidR="002D3088" w:rsidRPr="009B211A">
        <w:t xml:space="preserve"> is</w:t>
      </w:r>
      <w:r w:rsidRPr="009B211A">
        <w:t xml:space="preserve"> important and needs to be agreed by both parties.</w:t>
      </w:r>
    </w:p>
    <w:p w14:paraId="7D43E6DB" w14:textId="77777777" w:rsidR="00491823" w:rsidRPr="009B211A" w:rsidRDefault="00491823" w:rsidP="00491823">
      <w:pPr>
        <w:pStyle w:val="ListParagraph"/>
        <w:numPr>
          <w:ilvl w:val="0"/>
          <w:numId w:val="15"/>
        </w:numPr>
      </w:pPr>
      <w:r w:rsidRPr="009B211A">
        <w:t>Closely monitor the implementation of the cooperation through constant communication between partners:</w:t>
      </w:r>
    </w:p>
    <w:p w14:paraId="30FC55CC" w14:textId="77777777" w:rsidR="00491823" w:rsidRPr="009B211A" w:rsidRDefault="00491823" w:rsidP="00491823">
      <w:pPr>
        <w:pStyle w:val="ListParagraph"/>
        <w:numPr>
          <w:ilvl w:val="1"/>
          <w:numId w:val="16"/>
        </w:numPr>
      </w:pPr>
      <w:r w:rsidRPr="009B211A">
        <w:t>A focal point for the cooperation should be named, at management level, preferably the DAGs.</w:t>
      </w:r>
    </w:p>
    <w:p w14:paraId="5B743EDC" w14:textId="77777777" w:rsidR="00491823" w:rsidRPr="009B211A" w:rsidRDefault="00491823" w:rsidP="00491823">
      <w:pPr>
        <w:pStyle w:val="ListParagraph"/>
        <w:numPr>
          <w:ilvl w:val="1"/>
          <w:numId w:val="16"/>
        </w:numPr>
      </w:pPr>
      <w:r w:rsidRPr="009B211A">
        <w:t>At the end of each visit, staff from partner SAI meet with focal point in the SAI visited to: (a) assess the accomplishments of the visit, (b) clarify what should be done in the SAI to follow up on the visit, and (c) agree on what will be done in the next visit.</w:t>
      </w:r>
    </w:p>
    <w:p w14:paraId="159C7044" w14:textId="77777777" w:rsidR="00491823" w:rsidRPr="009B211A" w:rsidRDefault="00491823" w:rsidP="00491823">
      <w:pPr>
        <w:pStyle w:val="ListParagraph"/>
        <w:numPr>
          <w:ilvl w:val="1"/>
          <w:numId w:val="16"/>
        </w:numPr>
      </w:pPr>
      <w:r w:rsidRPr="009B211A">
        <w:t>Meet yearly to discuss the progress of the cooperation towards outcomes achievement and, if necessary, agree on actions needed to secure success of the objectives of the twinning.</w:t>
      </w:r>
    </w:p>
    <w:p w14:paraId="2D8B9B39" w14:textId="77777777" w:rsidR="00023C10" w:rsidRPr="009B211A" w:rsidRDefault="00023C10" w:rsidP="00023C10">
      <w:pPr>
        <w:spacing w:after="60"/>
        <w:jc w:val="lowKashida"/>
      </w:pPr>
    </w:p>
    <w:sectPr w:rsidR="00023C10" w:rsidRPr="009B211A" w:rsidSect="00BB7E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11356" w14:textId="77777777" w:rsidR="00D17D64" w:rsidRDefault="00D17D64">
      <w:pPr>
        <w:spacing w:after="0" w:line="240" w:lineRule="auto"/>
      </w:pPr>
      <w:r>
        <w:separator/>
      </w:r>
    </w:p>
  </w:endnote>
  <w:endnote w:type="continuationSeparator" w:id="0">
    <w:p w14:paraId="1AB39AE1" w14:textId="77777777" w:rsidR="00D17D64" w:rsidRDefault="00D17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rPr>
      <w:id w:val="458606966"/>
      <w:docPartObj>
        <w:docPartGallery w:val="Page Numbers (Bottom of Page)"/>
        <w:docPartUnique/>
      </w:docPartObj>
    </w:sdtPr>
    <w:sdtEndPr/>
    <w:sdtContent>
      <w:sdt>
        <w:sdtPr>
          <w:rPr>
            <w:color w:val="808080" w:themeColor="background1" w:themeShade="80"/>
          </w:rPr>
          <w:id w:val="639689331"/>
          <w:docPartObj>
            <w:docPartGallery w:val="Page Numbers (Top of Page)"/>
            <w:docPartUnique/>
          </w:docPartObj>
        </w:sdtPr>
        <w:sdtEndPr/>
        <w:sdtContent>
          <w:p w14:paraId="572F292F" w14:textId="5BD21289" w:rsidR="00365BE6" w:rsidRPr="001A5EFB" w:rsidRDefault="00365BE6">
            <w:pPr>
              <w:pStyle w:val="Footer"/>
              <w:jc w:val="center"/>
              <w:rPr>
                <w:color w:val="808080" w:themeColor="background1" w:themeShade="80"/>
              </w:rPr>
            </w:pPr>
            <w:r w:rsidRPr="001A5EFB">
              <w:rPr>
                <w:color w:val="808080" w:themeColor="background1" w:themeShade="80"/>
              </w:rPr>
              <w:t xml:space="preserve">Page </w:t>
            </w:r>
            <w:r w:rsidRPr="001A5EFB">
              <w:rPr>
                <w:b/>
                <w:bCs/>
                <w:color w:val="808080" w:themeColor="background1" w:themeShade="80"/>
                <w:sz w:val="24"/>
                <w:szCs w:val="24"/>
              </w:rPr>
              <w:fldChar w:fldCharType="begin"/>
            </w:r>
            <w:r w:rsidRPr="001A5EFB">
              <w:rPr>
                <w:b/>
                <w:bCs/>
                <w:color w:val="808080" w:themeColor="background1" w:themeShade="80"/>
              </w:rPr>
              <w:instrText xml:space="preserve"> PAGE </w:instrText>
            </w:r>
            <w:r w:rsidRPr="001A5EFB">
              <w:rPr>
                <w:b/>
                <w:bCs/>
                <w:color w:val="808080" w:themeColor="background1" w:themeShade="80"/>
                <w:sz w:val="24"/>
                <w:szCs w:val="24"/>
              </w:rPr>
              <w:fldChar w:fldCharType="separate"/>
            </w:r>
            <w:r w:rsidR="001B2B05">
              <w:rPr>
                <w:b/>
                <w:bCs/>
                <w:noProof/>
                <w:color w:val="808080" w:themeColor="background1" w:themeShade="80"/>
              </w:rPr>
              <w:t>80</w:t>
            </w:r>
            <w:r w:rsidRPr="001A5EFB">
              <w:rPr>
                <w:b/>
                <w:bCs/>
                <w:color w:val="808080" w:themeColor="background1" w:themeShade="80"/>
                <w:sz w:val="24"/>
                <w:szCs w:val="24"/>
              </w:rPr>
              <w:fldChar w:fldCharType="end"/>
            </w:r>
            <w:r w:rsidRPr="001A5EFB">
              <w:rPr>
                <w:color w:val="808080" w:themeColor="background1" w:themeShade="80"/>
              </w:rPr>
              <w:t xml:space="preserve"> of </w:t>
            </w:r>
            <w:r w:rsidRPr="001A5EFB">
              <w:rPr>
                <w:b/>
                <w:bCs/>
                <w:color w:val="808080" w:themeColor="background1" w:themeShade="80"/>
                <w:sz w:val="24"/>
                <w:szCs w:val="24"/>
              </w:rPr>
              <w:fldChar w:fldCharType="begin"/>
            </w:r>
            <w:r w:rsidRPr="001A5EFB">
              <w:rPr>
                <w:b/>
                <w:bCs/>
                <w:color w:val="808080" w:themeColor="background1" w:themeShade="80"/>
              </w:rPr>
              <w:instrText xml:space="preserve"> NUMPAGES  </w:instrText>
            </w:r>
            <w:r w:rsidRPr="001A5EFB">
              <w:rPr>
                <w:b/>
                <w:bCs/>
                <w:color w:val="808080" w:themeColor="background1" w:themeShade="80"/>
                <w:sz w:val="24"/>
                <w:szCs w:val="24"/>
              </w:rPr>
              <w:fldChar w:fldCharType="separate"/>
            </w:r>
            <w:r w:rsidR="001B2B05">
              <w:rPr>
                <w:b/>
                <w:bCs/>
                <w:noProof/>
                <w:color w:val="808080" w:themeColor="background1" w:themeShade="80"/>
              </w:rPr>
              <w:t>85</w:t>
            </w:r>
            <w:r w:rsidRPr="001A5EFB">
              <w:rPr>
                <w:b/>
                <w:bCs/>
                <w:color w:val="808080" w:themeColor="background1" w:themeShade="80"/>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AFFDE" w14:textId="77777777" w:rsidR="00D17D64" w:rsidRDefault="00D17D64">
      <w:pPr>
        <w:spacing w:after="0" w:line="240" w:lineRule="auto"/>
      </w:pPr>
      <w:r>
        <w:separator/>
      </w:r>
    </w:p>
  </w:footnote>
  <w:footnote w:type="continuationSeparator" w:id="0">
    <w:p w14:paraId="6F6C3915" w14:textId="77777777" w:rsidR="00D17D64" w:rsidRDefault="00D17D64">
      <w:pPr>
        <w:spacing w:after="0" w:line="240" w:lineRule="auto"/>
      </w:pPr>
      <w:r>
        <w:continuationSeparator/>
      </w:r>
    </w:p>
  </w:footnote>
  <w:footnote w:id="1">
    <w:p w14:paraId="777560D4" w14:textId="77777777" w:rsidR="00365BE6" w:rsidRPr="009A24CE" w:rsidRDefault="00365BE6" w:rsidP="00F042BA">
      <w:pPr>
        <w:pStyle w:val="FootnoteText"/>
        <w:rPr>
          <w:lang w:val="en-US"/>
        </w:rPr>
      </w:pPr>
      <w:r w:rsidRPr="0046639E">
        <w:rPr>
          <w:rStyle w:val="FootnoteReference"/>
        </w:rPr>
        <w:footnoteRef/>
      </w:r>
      <w:r w:rsidRPr="0046639E">
        <w:t xml:space="preserve"> </w:t>
      </w:r>
      <w:r w:rsidRPr="0046639E">
        <w:rPr>
          <w:lang w:val="en-NZ"/>
        </w:rPr>
        <w:t xml:space="preserve">The competitive bids for the mid-term review were evaluated by </w:t>
      </w:r>
      <w:r>
        <w:rPr>
          <w:lang w:val="en-NZ"/>
        </w:rPr>
        <w:t xml:space="preserve">the Australian Ministry of Foreign Affairs and Trade </w:t>
      </w:r>
      <w:r w:rsidRPr="0046639E">
        <w:rPr>
          <w:lang w:val="en-NZ"/>
        </w:rPr>
        <w:t xml:space="preserve">and </w:t>
      </w:r>
      <w:r>
        <w:rPr>
          <w:lang w:val="en-NZ"/>
        </w:rPr>
        <w:t xml:space="preserve">the </w:t>
      </w:r>
      <w:r w:rsidRPr="0046639E">
        <w:rPr>
          <w:lang w:val="en-NZ"/>
        </w:rPr>
        <w:t>A</w:t>
      </w:r>
      <w:r>
        <w:rPr>
          <w:lang w:val="en-NZ"/>
        </w:rPr>
        <w:t xml:space="preserve">sian Development Bank </w:t>
      </w:r>
      <w:r w:rsidRPr="0046639E">
        <w:rPr>
          <w:lang w:val="en-NZ"/>
        </w:rPr>
        <w:t>on behalf of PASAI.</w:t>
      </w:r>
    </w:p>
  </w:footnote>
  <w:footnote w:id="2">
    <w:p w14:paraId="317CD43B" w14:textId="77777777" w:rsidR="00365BE6" w:rsidRPr="009A24CE" w:rsidRDefault="00365BE6" w:rsidP="0046639E">
      <w:pPr>
        <w:pStyle w:val="FootnoteText"/>
        <w:rPr>
          <w:lang w:val="en-US"/>
        </w:rPr>
      </w:pPr>
      <w:r w:rsidRPr="0046639E">
        <w:rPr>
          <w:rStyle w:val="FootnoteReference"/>
        </w:rPr>
        <w:footnoteRef/>
      </w:r>
      <w:r w:rsidRPr="0046639E">
        <w:t xml:space="preserve"> </w:t>
      </w:r>
      <w:r w:rsidRPr="0046639E">
        <w:rPr>
          <w:lang w:val="en-NZ"/>
        </w:rPr>
        <w:t xml:space="preserve">The competitive bids for the mid-term review were evaluated by </w:t>
      </w:r>
      <w:r>
        <w:rPr>
          <w:lang w:val="en-NZ"/>
        </w:rPr>
        <w:t xml:space="preserve">the Australian Ministry of Foreign Affairs and Trade </w:t>
      </w:r>
      <w:r w:rsidRPr="0046639E">
        <w:rPr>
          <w:lang w:val="en-NZ"/>
        </w:rPr>
        <w:t xml:space="preserve">and </w:t>
      </w:r>
      <w:r>
        <w:rPr>
          <w:lang w:val="en-NZ"/>
        </w:rPr>
        <w:t xml:space="preserve">the </w:t>
      </w:r>
      <w:r w:rsidRPr="0046639E">
        <w:rPr>
          <w:lang w:val="en-NZ"/>
        </w:rPr>
        <w:t>A</w:t>
      </w:r>
      <w:r>
        <w:rPr>
          <w:lang w:val="en-NZ"/>
        </w:rPr>
        <w:t xml:space="preserve">sian Development Bank </w:t>
      </w:r>
      <w:r w:rsidRPr="0046639E">
        <w:rPr>
          <w:lang w:val="en-NZ"/>
        </w:rPr>
        <w:t>on behalf of PASAI.</w:t>
      </w:r>
    </w:p>
  </w:footnote>
  <w:footnote w:id="3">
    <w:p w14:paraId="1CE696B4" w14:textId="77777777" w:rsidR="00365BE6" w:rsidRPr="00D01C1F" w:rsidRDefault="00365BE6" w:rsidP="00A21B1F">
      <w:pPr>
        <w:pStyle w:val="FootnoteText"/>
        <w:rPr>
          <w:lang w:val="en-US"/>
        </w:rPr>
      </w:pPr>
      <w:r>
        <w:rPr>
          <w:rStyle w:val="FootnoteReference"/>
        </w:rPr>
        <w:footnoteRef/>
      </w:r>
      <w:r>
        <w:t xml:space="preserve"> </w:t>
      </w:r>
      <w:r w:rsidRPr="00814645">
        <w:t xml:space="preserve">During the seventies and eighties, </w:t>
      </w:r>
      <w:r>
        <w:t xml:space="preserve">some </w:t>
      </w:r>
      <w:r w:rsidRPr="00814645">
        <w:t>countries began to review the management of their public sector</w:t>
      </w:r>
      <w:r>
        <w:t xml:space="preserve">. </w:t>
      </w:r>
      <w:r w:rsidRPr="00D01C1F">
        <w:rPr>
          <w:lang w:val="en-US"/>
        </w:rPr>
        <w:t xml:space="preserve">In many countries, public </w:t>
      </w:r>
      <w:r>
        <w:rPr>
          <w:lang w:val="en-US"/>
        </w:rPr>
        <w:t xml:space="preserve">financial management </w:t>
      </w:r>
      <w:r w:rsidRPr="00D01C1F">
        <w:rPr>
          <w:lang w:val="en-US"/>
        </w:rPr>
        <w:t xml:space="preserve">reforms begun </w:t>
      </w:r>
      <w:r>
        <w:rPr>
          <w:bCs/>
        </w:rPr>
        <w:t>in the 1990s.</w:t>
      </w:r>
    </w:p>
  </w:footnote>
  <w:footnote w:id="4">
    <w:p w14:paraId="553044DE" w14:textId="77777777" w:rsidR="00365BE6" w:rsidRPr="00277B34" w:rsidRDefault="00365BE6" w:rsidP="00FF0CC5">
      <w:pPr>
        <w:pStyle w:val="FootnoteText"/>
        <w:rPr>
          <w:bCs/>
        </w:rPr>
      </w:pPr>
      <w:r>
        <w:rPr>
          <w:rStyle w:val="FootnoteReference"/>
        </w:rPr>
        <w:footnoteRef/>
      </w:r>
      <w:r>
        <w:t xml:space="preserve"> PEFAs were carried out in </w:t>
      </w:r>
      <w:r w:rsidRPr="00FF0CC5">
        <w:t>Cook Islands, Federal State of Micronesia, Fiji, Kiribati, Marshall Islands, Nauru, Papua New Guinea, Samoa, Solomon Islands, Tonga, Tuvalu, and Vanuatu.</w:t>
      </w:r>
    </w:p>
  </w:footnote>
  <w:footnote w:id="5">
    <w:p w14:paraId="1D653760" w14:textId="6E792C6C" w:rsidR="00365BE6" w:rsidRDefault="00365BE6" w:rsidP="004E7C5B">
      <w:pPr>
        <w:pStyle w:val="FootnoteText"/>
      </w:pPr>
      <w:r>
        <w:rPr>
          <w:rStyle w:val="FootnoteReference"/>
        </w:rPr>
        <w:footnoteRef/>
      </w:r>
      <w:r>
        <w:t xml:space="preserve">At the time of the study, Ms. </w:t>
      </w:r>
      <w:r w:rsidRPr="009B211A">
        <w:t>Aolele Su’a Aloese</w:t>
      </w:r>
      <w:r>
        <w:t xml:space="preserve"> was a consultant </w:t>
      </w:r>
      <w:r w:rsidRPr="004E7C5B">
        <w:t>commissioned by PASAI</w:t>
      </w:r>
      <w:r>
        <w:t>.</w:t>
      </w:r>
    </w:p>
  </w:footnote>
  <w:footnote w:id="6">
    <w:p w14:paraId="37CECB72" w14:textId="77777777" w:rsidR="00365BE6" w:rsidRPr="008152E8" w:rsidRDefault="00365BE6" w:rsidP="002A032F">
      <w:pPr>
        <w:pStyle w:val="FootnoteText"/>
        <w:rPr>
          <w:lang w:val="en-US"/>
        </w:rPr>
      </w:pPr>
      <w:r>
        <w:rPr>
          <w:rStyle w:val="FootnoteReference"/>
        </w:rPr>
        <w:footnoteRef/>
      </w:r>
      <w:r>
        <w:t xml:space="preserve"> The OECD/</w:t>
      </w:r>
      <w:r w:rsidRPr="00571FED">
        <w:t>DAC</w:t>
      </w:r>
      <w:r>
        <w:t xml:space="preserve"> definition of the evaluation criteria can be found at the </w:t>
      </w:r>
      <w:hyperlink r:id="rId1" w:tgtFrame="_blank" w:history="1">
        <w:r w:rsidRPr="00883D34">
          <w:rPr>
            <w:rStyle w:val="Hyperlink"/>
          </w:rPr>
          <w:t>Glossary of Key Terms in Evaluation and Results Based Management</w:t>
        </w:r>
      </w:hyperlink>
      <w:r w:rsidRPr="00883D34">
        <w:t>.</w:t>
      </w:r>
    </w:p>
  </w:footnote>
  <w:footnote w:id="7">
    <w:p w14:paraId="135FA33E" w14:textId="77777777" w:rsidR="00365BE6" w:rsidRPr="00783001" w:rsidRDefault="00365BE6">
      <w:pPr>
        <w:pStyle w:val="FootnoteText"/>
        <w:rPr>
          <w:lang w:val="en-US"/>
        </w:rPr>
      </w:pPr>
      <w:r>
        <w:rPr>
          <w:rStyle w:val="FootnoteReference"/>
        </w:rPr>
        <w:footnoteRef/>
      </w:r>
      <w:r>
        <w:t xml:space="preserve"> </w:t>
      </w:r>
      <w:r>
        <w:rPr>
          <w:lang w:val="en-US"/>
        </w:rPr>
        <w:t>Such program design is being used widely by IDI and other regional organisations.</w:t>
      </w:r>
    </w:p>
  </w:footnote>
  <w:footnote w:id="8">
    <w:p w14:paraId="5706384C" w14:textId="77777777" w:rsidR="00365BE6" w:rsidRPr="00E34CAC" w:rsidRDefault="00365BE6" w:rsidP="00D45C02">
      <w:pPr>
        <w:pStyle w:val="FootnoteText"/>
        <w:rPr>
          <w:lang w:val="en-US"/>
        </w:rPr>
      </w:pPr>
      <w:r>
        <w:rPr>
          <w:rStyle w:val="FootnoteReference"/>
        </w:rPr>
        <w:footnoteRef/>
      </w:r>
      <w:r>
        <w:t xml:space="preserve"> PASAI tends to rotate the location of the workshops among member countries.</w:t>
      </w:r>
    </w:p>
  </w:footnote>
  <w:footnote w:id="9">
    <w:p w14:paraId="24AA8CFC" w14:textId="77777777" w:rsidR="00365BE6" w:rsidRPr="004B5426" w:rsidRDefault="00365BE6" w:rsidP="004B5426">
      <w:pPr>
        <w:pStyle w:val="FootnoteText"/>
        <w:rPr>
          <w:lang w:val="en-US"/>
        </w:rPr>
      </w:pPr>
      <w:r>
        <w:rPr>
          <w:rStyle w:val="FootnoteReference"/>
        </w:rPr>
        <w:footnoteRef/>
      </w:r>
      <w:r>
        <w:t xml:space="preserve"> </w:t>
      </w:r>
      <w:r w:rsidRPr="004B5426">
        <w:t xml:space="preserve">PASAI’s Charter embodies the stated ToC. The objective, mandate, principles and responsibility of members (Article 1, 2, and 4) emphasize that participation, cooperation and commitment </w:t>
      </w:r>
      <w:r>
        <w:t>is the basis for delivering PASAI’s</w:t>
      </w:r>
      <w:r w:rsidRPr="004B5426">
        <w:t xml:space="preserve"> objectives, or effecting agreed changes</w:t>
      </w:r>
      <w:r>
        <w:t>.</w:t>
      </w:r>
    </w:p>
  </w:footnote>
  <w:footnote w:id="10">
    <w:p w14:paraId="3DEF5D10" w14:textId="77777777" w:rsidR="00365BE6" w:rsidRPr="00AD2A7C" w:rsidRDefault="00365BE6" w:rsidP="009E2CA7">
      <w:pPr>
        <w:pStyle w:val="FootnoteText"/>
        <w:rPr>
          <w:lang w:val="en-US"/>
        </w:rPr>
      </w:pPr>
      <w:r>
        <w:rPr>
          <w:rStyle w:val="FootnoteReference"/>
        </w:rPr>
        <w:footnoteRef/>
      </w:r>
      <w:r>
        <w:t xml:space="preserve"> </w:t>
      </w:r>
      <w:r w:rsidRPr="00AD2A7C">
        <w:t>A SAI’s accountability is at national level, as they are accountable to the country’s governance structure they belong and citizens. PASAI’s Charter and Society delegate financial and operational powers to the Governing Board, which is constituted by members in a rotational basis. As an organisation, PASAI is governed by members and accountable to members. Even though PASAI’s operation is mostly funded by public funding prevenient from donors’ countries, the funds are part of development aid and are granted and channelled through the ministries of foreign affairs of donors’ countries. As such, PASAI is only indirectly accountable to donors and their citizens.</w:t>
      </w:r>
    </w:p>
  </w:footnote>
  <w:footnote w:id="11">
    <w:p w14:paraId="22D20D86" w14:textId="7908CDD2" w:rsidR="00365BE6" w:rsidRPr="00D20A13" w:rsidRDefault="00365BE6" w:rsidP="00D20A13">
      <w:pPr>
        <w:pStyle w:val="FootnoteText"/>
        <w:rPr>
          <w:lang w:val="en-US"/>
        </w:rPr>
      </w:pPr>
      <w:r>
        <w:rPr>
          <w:rStyle w:val="FootnoteReference"/>
        </w:rPr>
        <w:footnoteRef/>
      </w:r>
      <w:r>
        <w:t xml:space="preserve"> In the Congress, SAIs decide on the operational plan. SAIs also decide which PASAI activity they want to participate in.</w:t>
      </w:r>
    </w:p>
  </w:footnote>
  <w:footnote w:id="12">
    <w:p w14:paraId="6F5D97EE" w14:textId="77777777" w:rsidR="00365BE6" w:rsidRDefault="00365BE6" w:rsidP="0030664D">
      <w:pPr>
        <w:pStyle w:val="FootnoteText"/>
      </w:pPr>
      <w:r>
        <w:rPr>
          <w:rStyle w:val="FootnoteReference"/>
        </w:rPr>
        <w:footnoteRef/>
      </w:r>
      <w:r>
        <w:t xml:space="preserve"> Total cost </w:t>
      </w:r>
      <w:r>
        <w:rPr>
          <w:rFonts w:ascii="Calibri" w:eastAsia="Times New Roman" w:hAnsi="Calibri" w:cs="Calibri"/>
          <w:color w:val="000000"/>
          <w:lang w:eastAsia="en-GB"/>
        </w:rPr>
        <w:t>calculated based only on expenditures for p</w:t>
      </w:r>
      <w:r w:rsidRPr="00DB5047">
        <w:rPr>
          <w:rFonts w:ascii="Calibri" w:eastAsia="Times New Roman" w:hAnsi="Calibri" w:cs="Calibri"/>
          <w:color w:val="000000"/>
          <w:lang w:eastAsia="en-GB"/>
        </w:rPr>
        <w:t>ersonnel</w:t>
      </w:r>
      <w:r>
        <w:rPr>
          <w:rFonts w:ascii="Calibri" w:eastAsia="Times New Roman" w:hAnsi="Calibri" w:cs="Calibri"/>
          <w:color w:val="000000"/>
          <w:lang w:eastAsia="en-GB"/>
        </w:rPr>
        <w:t>, c</w:t>
      </w:r>
      <w:r w:rsidRPr="00DB5047">
        <w:rPr>
          <w:rFonts w:ascii="Calibri" w:eastAsia="Times New Roman" w:hAnsi="Calibri" w:cs="Calibri"/>
          <w:color w:val="000000"/>
          <w:lang w:eastAsia="en-GB"/>
        </w:rPr>
        <w:t>onsultant</w:t>
      </w:r>
      <w:r>
        <w:rPr>
          <w:rFonts w:ascii="Calibri" w:eastAsia="Times New Roman" w:hAnsi="Calibri" w:cs="Calibri"/>
          <w:color w:val="000000"/>
          <w:lang w:eastAsia="en-GB"/>
        </w:rPr>
        <w:t>, program, and secretariat</w:t>
      </w:r>
      <w:r w:rsidRPr="00DB5047">
        <w:rPr>
          <w:rFonts w:ascii="Calibri" w:eastAsia="Times New Roman" w:hAnsi="Calibri" w:cs="Calibri"/>
          <w:color w:val="000000"/>
          <w:lang w:eastAsia="en-GB"/>
        </w:rPr>
        <w:t xml:space="preserve"> travel</w:t>
      </w:r>
      <w:r>
        <w:rPr>
          <w:rFonts w:ascii="Calibri" w:eastAsia="Times New Roman" w:hAnsi="Calibri" w:cs="Calibri"/>
          <w:color w:val="000000"/>
          <w:lang w:eastAsia="en-GB"/>
        </w:rPr>
        <w:t xml:space="preserve"> and</w:t>
      </w:r>
      <w:r w:rsidRPr="00DB5047">
        <w:rPr>
          <w:rFonts w:ascii="Calibri" w:eastAsia="Times New Roman" w:hAnsi="Calibri" w:cs="Calibri"/>
          <w:color w:val="000000"/>
          <w:lang w:eastAsia="en-GB"/>
        </w:rPr>
        <w:t xml:space="preserve"> operational expenses</w:t>
      </w:r>
      <w:r>
        <w:rPr>
          <w:rFonts w:ascii="Calibri" w:eastAsia="Times New Roman" w:hAnsi="Calibri" w:cs="Calibri"/>
          <w:color w:val="000000"/>
          <w:lang w:eastAsia="en-GB"/>
        </w:rPr>
        <w:t>.</w:t>
      </w:r>
    </w:p>
  </w:footnote>
  <w:footnote w:id="13">
    <w:p w14:paraId="749A85E3" w14:textId="77777777" w:rsidR="00365BE6" w:rsidRPr="00117C83" w:rsidRDefault="00365BE6">
      <w:pPr>
        <w:pStyle w:val="FootnoteText"/>
        <w:rPr>
          <w:lang w:val="en-US"/>
        </w:rPr>
      </w:pPr>
      <w:r>
        <w:rPr>
          <w:rStyle w:val="FootnoteReference"/>
        </w:rPr>
        <w:footnoteRef/>
      </w:r>
      <w:r>
        <w:t xml:space="preserve"> </w:t>
      </w:r>
      <w:r>
        <w:rPr>
          <w:lang w:val="en-US"/>
        </w:rPr>
        <w:t>Lately the IDI begun using consultant as subject matter experts for some of its programs, such as the SDG preparedness program.</w:t>
      </w:r>
    </w:p>
  </w:footnote>
  <w:footnote w:id="14">
    <w:p w14:paraId="670F3C31" w14:textId="77777777" w:rsidR="00365BE6" w:rsidRPr="00937A53" w:rsidRDefault="00365BE6" w:rsidP="006D6AFE">
      <w:pPr>
        <w:pStyle w:val="FootnoteText"/>
        <w:rPr>
          <w:lang w:val="en-US"/>
        </w:rPr>
      </w:pPr>
      <w:r>
        <w:rPr>
          <w:rStyle w:val="FootnoteReference"/>
        </w:rPr>
        <w:footnoteRef/>
      </w:r>
      <w:r>
        <w:t xml:space="preserve"> </w:t>
      </w:r>
      <w:r>
        <w:rPr>
          <w:lang w:val="en-US"/>
        </w:rPr>
        <w:t xml:space="preserve">Examples of bilateral programs that made use consultants are SAI Bangladesh technical cooperation with ADB and Canada </w:t>
      </w:r>
      <w:r w:rsidRPr="00777D49">
        <w:t>(SCOPE</w:t>
      </w:r>
      <w:r>
        <w:t xml:space="preserve"> project); SAI Mongolia training program with the ADB and World Bank,</w:t>
      </w:r>
      <w:r>
        <w:rPr>
          <w:lang w:val="en-US"/>
        </w:rPr>
        <w:t xml:space="preserve"> SAI Palestine and European Union, </w:t>
      </w:r>
      <w:r>
        <w:t>and SAI Ethiopia and t</w:t>
      </w:r>
      <w:r w:rsidRPr="00777D49">
        <w:t>he World Bank</w:t>
      </w:r>
      <w:r>
        <w:t>’</w:t>
      </w:r>
      <w:r w:rsidRPr="00777D49">
        <w:t xml:space="preserve"> support </w:t>
      </w:r>
      <w:r>
        <w:t xml:space="preserve">to </w:t>
      </w:r>
      <w:r w:rsidRPr="00777D49">
        <w:t>the Training Unit</w:t>
      </w:r>
      <w:r>
        <w:t>.</w:t>
      </w:r>
    </w:p>
  </w:footnote>
  <w:footnote w:id="15">
    <w:p w14:paraId="4E84FED7" w14:textId="77777777" w:rsidR="00365BE6" w:rsidRDefault="00365BE6" w:rsidP="00D32D55">
      <w:pPr>
        <w:pStyle w:val="FootnoteText"/>
      </w:pPr>
      <w:r>
        <w:rPr>
          <w:rStyle w:val="FootnoteReference"/>
        </w:rPr>
        <w:footnoteRef/>
      </w:r>
      <w:r>
        <w:t xml:space="preserve"> PASAI has access to the SAI PMF reports and can do a much more detailed analysis and use it for the MER.</w:t>
      </w:r>
    </w:p>
  </w:footnote>
  <w:footnote w:id="16">
    <w:p w14:paraId="5F314C2E" w14:textId="77777777" w:rsidR="00365BE6" w:rsidRPr="006270B1" w:rsidRDefault="00365BE6" w:rsidP="006270B1">
      <w:pPr>
        <w:pStyle w:val="FootnoteText"/>
        <w:rPr>
          <w:lang w:val="en-US"/>
        </w:rPr>
      </w:pPr>
      <w:r>
        <w:rPr>
          <w:rStyle w:val="FootnoteReference"/>
        </w:rPr>
        <w:footnoteRef/>
      </w:r>
      <w:r>
        <w:t xml:space="preserve"> For analysis of each indicator, p</w:t>
      </w:r>
      <w:r>
        <w:rPr>
          <w:lang w:val="en-US"/>
        </w:rPr>
        <w:t>lease see Chapter 3 “SAI Independence” in the Annex Volume One.</w:t>
      </w:r>
    </w:p>
  </w:footnote>
  <w:footnote w:id="17">
    <w:p w14:paraId="014464E5" w14:textId="77777777" w:rsidR="00365BE6" w:rsidRPr="00A536C8" w:rsidRDefault="00365BE6" w:rsidP="005A3AEA">
      <w:pPr>
        <w:pStyle w:val="FootnoteText"/>
        <w:rPr>
          <w:lang w:val="en-US"/>
        </w:rPr>
      </w:pPr>
      <w:r>
        <w:rPr>
          <w:rStyle w:val="FootnoteReference"/>
        </w:rPr>
        <w:footnoteRef/>
      </w:r>
      <w:r>
        <w:t xml:space="preserve"> </w:t>
      </w:r>
      <w:r>
        <w:rPr>
          <w:lang w:val="en-US"/>
        </w:rPr>
        <w:t xml:space="preserve">Agenda no. 11a, </w:t>
      </w:r>
      <w:r w:rsidRPr="005A3AEA">
        <w:rPr>
          <w:lang w:val="en-US"/>
        </w:rPr>
        <w:t>Stat</w:t>
      </w:r>
      <w:r>
        <w:rPr>
          <w:lang w:val="en-US"/>
        </w:rPr>
        <w:t xml:space="preserve">us of achieving SP 2 objectives, </w:t>
      </w:r>
      <w:r w:rsidRPr="00A536C8">
        <w:rPr>
          <w:lang w:val="en-US"/>
        </w:rPr>
        <w:t xml:space="preserve">19th </w:t>
      </w:r>
      <w:r>
        <w:rPr>
          <w:lang w:val="en-US"/>
        </w:rPr>
        <w:t xml:space="preserve">Governing Board Meeting, </w:t>
      </w:r>
      <w:r w:rsidRPr="00A536C8">
        <w:rPr>
          <w:lang w:val="en-US"/>
        </w:rPr>
        <w:t>27 August, 2018</w:t>
      </w:r>
      <w:r>
        <w:rPr>
          <w:lang w:val="en-US"/>
        </w:rPr>
        <w:t>.</w:t>
      </w:r>
    </w:p>
  </w:footnote>
  <w:footnote w:id="18">
    <w:p w14:paraId="37DF530C" w14:textId="77777777" w:rsidR="00365BE6" w:rsidRPr="007D3719" w:rsidRDefault="00365BE6" w:rsidP="00D32D55">
      <w:pPr>
        <w:pStyle w:val="FootnoteText"/>
        <w:rPr>
          <w:lang w:val="en-US"/>
        </w:rPr>
      </w:pPr>
      <w:r>
        <w:rPr>
          <w:rStyle w:val="FootnoteReference"/>
        </w:rPr>
        <w:footnoteRef/>
      </w:r>
      <w:r>
        <w:t xml:space="preserve"> </w:t>
      </w:r>
      <w:r w:rsidRPr="007D3719">
        <w:t>Chief Executive’s Report</w:t>
      </w:r>
      <w:r>
        <w:t>, 28 August 2018, for the 19</w:t>
      </w:r>
      <w:r w:rsidRPr="007D3719">
        <w:rPr>
          <w:vertAlign w:val="superscript"/>
        </w:rPr>
        <w:t>th</w:t>
      </w:r>
      <w:r>
        <w:t xml:space="preserve"> Governing Board Meeting.</w:t>
      </w:r>
    </w:p>
  </w:footnote>
  <w:footnote w:id="19">
    <w:p w14:paraId="0D81D37F" w14:textId="77777777" w:rsidR="00365BE6" w:rsidRPr="009C2E0B" w:rsidRDefault="00365BE6" w:rsidP="009C2E0B">
      <w:pPr>
        <w:pStyle w:val="FootnoteText"/>
        <w:rPr>
          <w:lang w:val="en-US"/>
        </w:rPr>
      </w:pPr>
      <w:r>
        <w:rPr>
          <w:rStyle w:val="FootnoteReference"/>
        </w:rPr>
        <w:footnoteRef/>
      </w:r>
      <w:r>
        <w:t xml:space="preserve"> </w:t>
      </w:r>
      <w:r>
        <w:rPr>
          <w:lang w:val="en-US"/>
        </w:rPr>
        <w:t>See particularly the tables analysis of legislative scrutiny of audit reports, SAI communication with branches of government, the media, civil society organisations and the public.</w:t>
      </w:r>
    </w:p>
  </w:footnote>
  <w:footnote w:id="20">
    <w:p w14:paraId="489B6FCD" w14:textId="77777777" w:rsidR="00365BE6" w:rsidRPr="00E228C2" w:rsidRDefault="00365BE6" w:rsidP="00D32D55">
      <w:pPr>
        <w:pStyle w:val="FootnoteText"/>
        <w:rPr>
          <w:lang w:val="en-US"/>
        </w:rPr>
      </w:pPr>
      <w:r>
        <w:rPr>
          <w:rStyle w:val="FootnoteReference"/>
        </w:rPr>
        <w:footnoteRef/>
      </w:r>
      <w:r>
        <w:t xml:space="preserve"> </w:t>
      </w:r>
      <w:r w:rsidRPr="00E228C2">
        <w:rPr>
          <w:bCs/>
          <w:i/>
          <w:iCs/>
          <w:lang w:val="en-US"/>
        </w:rPr>
        <w:t>Report of the Review of High Quality Performance Auditing in the Pacific</w:t>
      </w:r>
      <w:r w:rsidRPr="00E228C2">
        <w:rPr>
          <w:bCs/>
          <w:lang w:val="en-US"/>
        </w:rPr>
        <w:t>, 2016</w:t>
      </w:r>
      <w:r>
        <w:rPr>
          <w:bCs/>
          <w:lang w:val="en-US"/>
        </w:rPr>
        <w:t>.</w:t>
      </w:r>
    </w:p>
  </w:footnote>
  <w:footnote w:id="21">
    <w:p w14:paraId="0E1CDBF3" w14:textId="77777777" w:rsidR="00365BE6" w:rsidRPr="00F9553F" w:rsidRDefault="00365BE6" w:rsidP="00D32D55">
      <w:pPr>
        <w:pStyle w:val="FootnoteText"/>
        <w:rPr>
          <w:lang w:val="en-US"/>
        </w:rPr>
      </w:pPr>
      <w:r>
        <w:rPr>
          <w:rStyle w:val="FootnoteReference"/>
        </w:rPr>
        <w:footnoteRef/>
      </w:r>
      <w:r>
        <w:t xml:space="preserve"> </w:t>
      </w:r>
      <w:r>
        <w:rPr>
          <w:lang w:val="en-US"/>
        </w:rPr>
        <w:t>The 2014 represents data from 16 SAIs and the 2017 from 14 SAIs in PASAI.</w:t>
      </w:r>
    </w:p>
  </w:footnote>
  <w:footnote w:id="22">
    <w:p w14:paraId="042EAFE7" w14:textId="77777777" w:rsidR="00365BE6" w:rsidRPr="00183E0C" w:rsidRDefault="00365BE6" w:rsidP="00D32D55">
      <w:pPr>
        <w:pStyle w:val="FootnoteText"/>
        <w:rPr>
          <w:lang w:val="en-US"/>
        </w:rPr>
      </w:pPr>
      <w:r>
        <w:rPr>
          <w:rStyle w:val="FootnoteReference"/>
        </w:rPr>
        <w:footnoteRef/>
      </w:r>
      <w:r>
        <w:t xml:space="preserve"> </w:t>
      </w:r>
      <w:r w:rsidRPr="00350948">
        <w:t>There are regional variations within di</w:t>
      </w:r>
      <w:r>
        <w:t>mensions of the SAI PMF results, but no region scores consistently high across most dimensions. A more representative regional analysis will be achieved once more SAIs complete their assessment.</w:t>
      </w:r>
    </w:p>
  </w:footnote>
  <w:footnote w:id="23">
    <w:p w14:paraId="0E1EF45B" w14:textId="77777777" w:rsidR="00365BE6" w:rsidRPr="00A652D6" w:rsidRDefault="00365BE6" w:rsidP="009E4AF1">
      <w:pPr>
        <w:pStyle w:val="FootnoteText"/>
        <w:rPr>
          <w:lang w:val="en-US"/>
        </w:rPr>
      </w:pPr>
      <w:r>
        <w:rPr>
          <w:rStyle w:val="FootnoteReference"/>
        </w:rPr>
        <w:footnoteRef/>
      </w:r>
      <w:r>
        <w:t xml:space="preserve"> </w:t>
      </w:r>
      <w:r>
        <w:rPr>
          <w:lang w:val="en-US"/>
        </w:rPr>
        <w:t>The analysis in this section that refers to data from the 2014 and 2017 INTOSAI Global Survey and PEFA can be found in Annex Volume One of this report, which contains the full analysis and descriptions of concepts and benchmarks. Again, the analysis only covers the 20 participating SAIs in PASAI.</w:t>
      </w:r>
    </w:p>
  </w:footnote>
  <w:footnote w:id="24">
    <w:p w14:paraId="54910CD1" w14:textId="77777777" w:rsidR="00365BE6" w:rsidRDefault="00365BE6" w:rsidP="002B7622">
      <w:pPr>
        <w:pStyle w:val="FootnoteText"/>
      </w:pPr>
      <w:r>
        <w:rPr>
          <w:rStyle w:val="FootnoteReference"/>
        </w:rPr>
        <w:footnoteRef/>
      </w:r>
      <w:r>
        <w:t xml:space="preserve"> PEFA data for PI26 (i), concurring with the INTOSAI Global Survey data. A</w:t>
      </w:r>
      <w:r w:rsidRPr="009B211A">
        <w:t>udit coverage</w:t>
      </w:r>
      <w:r>
        <w:t xml:space="preserve"> refers to audits carried out in relation to audits mandated. See Annex Volume One for a description of the benchmark for PEFA audit coverage.</w:t>
      </w:r>
    </w:p>
  </w:footnote>
  <w:footnote w:id="25">
    <w:p w14:paraId="5BA58BE2" w14:textId="77777777" w:rsidR="00365BE6" w:rsidRDefault="00365BE6" w:rsidP="00D32D55">
      <w:pPr>
        <w:pStyle w:val="FootnoteText"/>
      </w:pPr>
      <w:r>
        <w:rPr>
          <w:rStyle w:val="FootnoteReference"/>
        </w:rPr>
        <w:footnoteRef/>
      </w:r>
      <w:r>
        <w:t xml:space="preserve"> </w:t>
      </w:r>
      <w:r>
        <w:rPr>
          <w:rFonts w:ascii="Calibri" w:hAnsi="Calibri"/>
        </w:rPr>
        <w:t xml:space="preserve">Scores of 2 or lower in SAI-8, Audit coverage. </w:t>
      </w:r>
    </w:p>
  </w:footnote>
  <w:footnote w:id="26">
    <w:p w14:paraId="78F454C2" w14:textId="77777777" w:rsidR="00365BE6" w:rsidRDefault="00365BE6" w:rsidP="00D32D55">
      <w:pPr>
        <w:pStyle w:val="FootnoteText"/>
      </w:pPr>
      <w:r>
        <w:rPr>
          <w:rStyle w:val="FootnoteReference"/>
        </w:rPr>
        <w:footnoteRef/>
      </w:r>
      <w:r>
        <w:t xml:space="preserve"> PEFA data for </w:t>
      </w:r>
      <w:r w:rsidRPr="00F7674A">
        <w:t>PI-26 d (ii)</w:t>
      </w:r>
      <w:r>
        <w:t>, which contradicts the Global Survey data.</w:t>
      </w:r>
    </w:p>
  </w:footnote>
  <w:footnote w:id="27">
    <w:p w14:paraId="506499C0" w14:textId="77777777" w:rsidR="00365BE6" w:rsidRPr="00F872B2" w:rsidRDefault="00365BE6" w:rsidP="00D32D55">
      <w:pPr>
        <w:pStyle w:val="FootnoteText"/>
      </w:pPr>
      <w:r>
        <w:rPr>
          <w:rStyle w:val="FootnoteReference"/>
        </w:rPr>
        <w:footnoteRef/>
      </w:r>
      <w:r>
        <w:t xml:space="preserve"> Good performance is considered when SAIs scored 3 or 4 on SAI-11, Financial Audit Results. </w:t>
      </w:r>
    </w:p>
  </w:footnote>
  <w:footnote w:id="28">
    <w:p w14:paraId="3E6B3D95" w14:textId="77777777" w:rsidR="00365BE6" w:rsidRDefault="00365BE6" w:rsidP="00D32D55">
      <w:pPr>
        <w:pStyle w:val="FootnoteText"/>
      </w:pPr>
      <w:r>
        <w:rPr>
          <w:rStyle w:val="FootnoteReference"/>
        </w:rPr>
        <w:footnoteRef/>
      </w:r>
      <w:r>
        <w:t xml:space="preserve"> The benchmark is a score of </w:t>
      </w:r>
      <w:r>
        <w:rPr>
          <w:rFonts w:ascii="Calibri" w:eastAsia="Calibri" w:hAnsi="Calibri" w:cs="Arial"/>
        </w:rPr>
        <w:t>C or higher in PI-25.</w:t>
      </w:r>
    </w:p>
  </w:footnote>
  <w:footnote w:id="29">
    <w:p w14:paraId="33264702" w14:textId="77777777" w:rsidR="00365BE6" w:rsidRDefault="00365BE6" w:rsidP="0016699E">
      <w:pPr>
        <w:pStyle w:val="FootnoteText"/>
      </w:pPr>
      <w:r>
        <w:rPr>
          <w:rStyle w:val="FootnoteReference"/>
        </w:rPr>
        <w:footnoteRef/>
      </w:r>
      <w:r>
        <w:t xml:space="preserve"> For the lessons learned from the implementation of the SAI PMF program, see the section on Management of Programs below.</w:t>
      </w:r>
    </w:p>
  </w:footnote>
  <w:footnote w:id="30">
    <w:p w14:paraId="5E7EF54F" w14:textId="77777777" w:rsidR="00365BE6" w:rsidRDefault="00365BE6" w:rsidP="00806C2C">
      <w:pPr>
        <w:pStyle w:val="FootnoteText"/>
      </w:pPr>
      <w:r>
        <w:rPr>
          <w:rStyle w:val="FootnoteReference"/>
        </w:rPr>
        <w:footnoteRef/>
      </w:r>
      <w:r>
        <w:t xml:space="preserve"> Article 1, Section 3 of the PASAI Chart, which states “</w:t>
      </w:r>
      <w:r w:rsidRPr="009D46C7">
        <w:t>Assist its members to perform their auditing functions, including through co-operative audits and similar activities.</w:t>
      </w:r>
      <w:r>
        <w:t>”</w:t>
      </w:r>
    </w:p>
  </w:footnote>
  <w:footnote w:id="31">
    <w:p w14:paraId="4795D2E2" w14:textId="77777777" w:rsidR="00365BE6" w:rsidRDefault="00365BE6" w:rsidP="00806C2C">
      <w:pPr>
        <w:pStyle w:val="FootnoteText"/>
      </w:pPr>
      <w:r>
        <w:rPr>
          <w:rStyle w:val="FootnoteReference"/>
        </w:rPr>
        <w:footnoteRef/>
      </w:r>
      <w:r>
        <w:t xml:space="preserve"> The Young Leaders Program is</w:t>
      </w:r>
      <w:r w:rsidRPr="00D430AA">
        <w:t xml:space="preserve"> a program </w:t>
      </w:r>
      <w:r>
        <w:t xml:space="preserve">first </w:t>
      </w:r>
      <w:r w:rsidRPr="00D430AA">
        <w:t xml:space="preserve">conceived </w:t>
      </w:r>
      <w:r>
        <w:t xml:space="preserve">and implemented </w:t>
      </w:r>
      <w:r w:rsidRPr="00D430AA">
        <w:t>by EUROSAI</w:t>
      </w:r>
      <w:r>
        <w:t>. The IDI</w:t>
      </w:r>
      <w:r w:rsidRPr="00D430AA">
        <w:t xml:space="preserve"> adopted </w:t>
      </w:r>
      <w:r>
        <w:t xml:space="preserve">its own version </w:t>
      </w:r>
      <w:r w:rsidRPr="00D430AA">
        <w:t>in its 2016 operational plan.</w:t>
      </w:r>
      <w:r>
        <w:t xml:space="preserve"> In the 2017 Congress, members welcomed the implementation of the program in PASAI.</w:t>
      </w:r>
    </w:p>
  </w:footnote>
  <w:footnote w:id="32">
    <w:p w14:paraId="59C7F341" w14:textId="77777777" w:rsidR="00365BE6" w:rsidRPr="00B72186" w:rsidRDefault="00365BE6" w:rsidP="00607AA3">
      <w:pPr>
        <w:pStyle w:val="FootnoteText"/>
        <w:rPr>
          <w:bCs/>
        </w:rPr>
      </w:pPr>
      <w:r>
        <w:rPr>
          <w:rStyle w:val="FootnoteReference"/>
        </w:rPr>
        <w:footnoteRef/>
      </w:r>
      <w:r>
        <w:t xml:space="preserve"> Two evaluations that cover the piloting and implementation of the SAI PMF were available when PASAI and IDI met to design the program, namely: (a) </w:t>
      </w:r>
      <w:r w:rsidRPr="00B53EC8">
        <w:rPr>
          <w:i/>
          <w:iCs/>
        </w:rPr>
        <w:t>Independent Evaluation of the Programme on Global Partnerships to Strengthen Capacities of Supreme Audit Institutions</w:t>
      </w:r>
      <w:r w:rsidRPr="0091745D">
        <w:t>, Final Report. Swedish Develo</w:t>
      </w:r>
      <w:r>
        <w:t xml:space="preserve">pment Advisers, 29 March, 2015; and, (b) </w:t>
      </w:r>
      <w:r w:rsidRPr="00B53EC8">
        <w:rPr>
          <w:i/>
          <w:iCs/>
        </w:rPr>
        <w:t>Evaluation of the INTOSAI-Donor Cooperation</w:t>
      </w:r>
      <w:r w:rsidRPr="00B53EC8">
        <w:t>. Final Report. Ecory, 12 August 2015</w:t>
      </w:r>
      <w:r>
        <w:t xml:space="preserve">. In addition, the INTOSAI-Donor Cooperation had a lessons learned note on the piloting of the SAI PMF. In addition, a study of the results of the IDI programs covered the SAI PMF implementation, namely </w:t>
      </w:r>
      <w:r w:rsidRPr="00B72186">
        <w:rPr>
          <w:bCs/>
          <w:i/>
          <w:iCs/>
        </w:rPr>
        <w:t>How do we harvest results?</w:t>
      </w:r>
      <w:r>
        <w:rPr>
          <w:bCs/>
          <w:i/>
          <w:iCs/>
        </w:rPr>
        <w:t xml:space="preserve"> </w:t>
      </w:r>
      <w:r w:rsidRPr="00B72186">
        <w:rPr>
          <w:bCs/>
          <w:i/>
          <w:iCs/>
        </w:rPr>
        <w:t>A study of IDI Programmes and Models</w:t>
      </w:r>
      <w:r>
        <w:rPr>
          <w:bCs/>
        </w:rPr>
        <w:t>, IDI, Report, 5 February 2016.</w:t>
      </w:r>
    </w:p>
  </w:footnote>
  <w:footnote w:id="33">
    <w:p w14:paraId="66CBE592" w14:textId="77777777" w:rsidR="00365BE6" w:rsidRDefault="00365BE6" w:rsidP="00607AA3">
      <w:pPr>
        <w:pStyle w:val="FootnoteText"/>
      </w:pPr>
      <w:r>
        <w:rPr>
          <w:rStyle w:val="FootnoteReference"/>
        </w:rPr>
        <w:footnoteRef/>
      </w:r>
      <w:r>
        <w:t xml:space="preserve"> Finding in the </w:t>
      </w:r>
      <w:r w:rsidRPr="00155B14">
        <w:rPr>
          <w:bCs/>
          <w:i/>
          <w:iCs/>
        </w:rPr>
        <w:t>Supporting SAI Performance Measurement in PASAI</w:t>
      </w:r>
      <w:r w:rsidRPr="006648CD">
        <w:rPr>
          <w:bCs/>
        </w:rPr>
        <w:t xml:space="preserve">, Final Report, </w:t>
      </w:r>
      <w:r>
        <w:rPr>
          <w:bCs/>
        </w:rPr>
        <w:t xml:space="preserve">IDI, </w:t>
      </w:r>
      <w:r w:rsidRPr="006648CD">
        <w:rPr>
          <w:bCs/>
        </w:rPr>
        <w:t>22 March 2018</w:t>
      </w:r>
      <w:r>
        <w:rPr>
          <w:bCs/>
        </w:rPr>
        <w:t>.</w:t>
      </w:r>
    </w:p>
  </w:footnote>
  <w:footnote w:id="34">
    <w:p w14:paraId="3732ED87" w14:textId="77777777" w:rsidR="00365BE6" w:rsidRDefault="00365BE6" w:rsidP="00607AA3">
      <w:pPr>
        <w:pStyle w:val="FootnoteText"/>
      </w:pPr>
      <w:r>
        <w:rPr>
          <w:rStyle w:val="FootnoteReference"/>
        </w:rPr>
        <w:footnoteRef/>
      </w:r>
      <w:r>
        <w:t xml:space="preserve"> Ibid</w:t>
      </w:r>
    </w:p>
  </w:footnote>
  <w:footnote w:id="35">
    <w:p w14:paraId="37CF2591" w14:textId="77777777" w:rsidR="00365BE6" w:rsidRDefault="00365BE6" w:rsidP="00E742A7">
      <w:pPr>
        <w:pStyle w:val="FootnoteText"/>
      </w:pPr>
      <w:r>
        <w:rPr>
          <w:rStyle w:val="FootnoteReference"/>
        </w:rPr>
        <w:footnoteRef/>
      </w:r>
      <w:r>
        <w:t xml:space="preserve"> Ibid</w:t>
      </w:r>
    </w:p>
  </w:footnote>
  <w:footnote w:id="36">
    <w:p w14:paraId="20E0F721" w14:textId="77777777" w:rsidR="00365BE6" w:rsidRDefault="00365BE6" w:rsidP="00607AA3">
      <w:pPr>
        <w:pStyle w:val="FootnoteText"/>
      </w:pPr>
      <w:r>
        <w:rPr>
          <w:rStyle w:val="FootnoteReference"/>
        </w:rPr>
        <w:footnoteRef/>
      </w:r>
      <w:r>
        <w:t xml:space="preserve"> </w:t>
      </w:r>
      <w:r w:rsidRPr="00AE3B9D">
        <w:t>Includes PNG and N</w:t>
      </w:r>
      <w:r>
        <w:t xml:space="preserve">ew </w:t>
      </w:r>
      <w:r w:rsidRPr="00AE3B9D">
        <w:t>Z</w:t>
      </w:r>
      <w:r>
        <w:t>ealand,</w:t>
      </w:r>
      <w:r w:rsidRPr="00AE3B9D">
        <w:t xml:space="preserve"> which were not part of the SAI PMF pro</w:t>
      </w:r>
      <w:r>
        <w:t xml:space="preserve">gram, since the </w:t>
      </w:r>
      <w:r w:rsidRPr="00AE3B9D">
        <w:t>indicator says “# of SAIs in P</w:t>
      </w:r>
      <w:r>
        <w:t>ASAI” not just from the program.</w:t>
      </w:r>
    </w:p>
  </w:footnote>
  <w:footnote w:id="37">
    <w:p w14:paraId="71758374" w14:textId="77777777" w:rsidR="00365BE6" w:rsidRDefault="00365BE6" w:rsidP="00607AA3">
      <w:pPr>
        <w:pStyle w:val="FootnoteText"/>
      </w:pPr>
      <w:r>
        <w:rPr>
          <w:rStyle w:val="FootnoteReference"/>
        </w:rPr>
        <w:footnoteRef/>
      </w:r>
      <w:r>
        <w:t xml:space="preserve"> International programs are the IDI programs implemented alone or in partnership with PASAI.</w:t>
      </w:r>
    </w:p>
  </w:footnote>
  <w:footnote w:id="38">
    <w:p w14:paraId="4440EA82" w14:textId="77777777" w:rsidR="00365BE6" w:rsidRPr="006E0423" w:rsidRDefault="00365BE6">
      <w:pPr>
        <w:pStyle w:val="FootnoteText"/>
        <w:rPr>
          <w:lang w:val="en-US"/>
        </w:rPr>
      </w:pPr>
      <w:r>
        <w:rPr>
          <w:rStyle w:val="FootnoteReference"/>
        </w:rPr>
        <w:footnoteRef/>
      </w:r>
      <w:r>
        <w:t xml:space="preserve"> </w:t>
      </w:r>
      <w:r>
        <w:rPr>
          <w:lang w:val="en-US"/>
        </w:rPr>
        <w:t>The findings in this table are not restricted to PASAI. A study of IDI programs and program evaluations show similar assessments by SAI staff and senior management teams.</w:t>
      </w:r>
    </w:p>
  </w:footnote>
  <w:footnote w:id="39">
    <w:p w14:paraId="09715053" w14:textId="77777777" w:rsidR="00365BE6" w:rsidRDefault="00365BE6" w:rsidP="00607AA3">
      <w:pPr>
        <w:pStyle w:val="FootnoteText"/>
      </w:pPr>
      <w:r>
        <w:rPr>
          <w:rStyle w:val="FootnoteReference"/>
        </w:rPr>
        <w:footnoteRef/>
      </w:r>
      <w:r>
        <w:t xml:space="preserve"> CPA programs implemented in partnership with IDI are </w:t>
      </w:r>
      <w:r w:rsidRPr="009D1530">
        <w:t>Public Debt Management</w:t>
      </w:r>
      <w:r>
        <w:t>, Public Procurement, F</w:t>
      </w:r>
      <w:r w:rsidRPr="00DD6EF1">
        <w:t xml:space="preserve">oreign </w:t>
      </w:r>
      <w:r>
        <w:t>A</w:t>
      </w:r>
      <w:r w:rsidRPr="00DD6EF1">
        <w:t xml:space="preserve">id </w:t>
      </w:r>
      <w:r>
        <w:t>F</w:t>
      </w:r>
      <w:r w:rsidRPr="00DD6EF1">
        <w:t xml:space="preserve">unded </w:t>
      </w:r>
      <w:r>
        <w:t>P</w:t>
      </w:r>
      <w:r w:rsidRPr="00DD6EF1">
        <w:t>rojects,</w:t>
      </w:r>
      <w:r>
        <w:t xml:space="preserve"> SAI Fighting Corruption and SDGs.</w:t>
      </w:r>
    </w:p>
  </w:footnote>
  <w:footnote w:id="40">
    <w:p w14:paraId="05D2042B" w14:textId="6254E78B" w:rsidR="00365BE6" w:rsidRDefault="00365BE6" w:rsidP="005A5B11">
      <w:pPr>
        <w:pStyle w:val="FootnoteText"/>
      </w:pPr>
      <w:r>
        <w:rPr>
          <w:rStyle w:val="FootnoteReference"/>
        </w:rPr>
        <w:footnoteRef/>
      </w:r>
      <w:r>
        <w:t xml:space="preserve"> A study of IDI programs also found that most stakeholders commented on the </w:t>
      </w:r>
      <w:r w:rsidRPr="009B211A">
        <w:t>low performance of many “facilitators”</w:t>
      </w:r>
      <w:r>
        <w:t xml:space="preserve">. </w:t>
      </w:r>
      <w:r>
        <w:rPr>
          <w:lang w:val="en-US"/>
        </w:rPr>
        <w:t xml:space="preserve">In </w:t>
      </w:r>
      <w:r w:rsidRPr="00B72186">
        <w:rPr>
          <w:bCs/>
          <w:i/>
          <w:iCs/>
        </w:rPr>
        <w:t>How do we harvest results?</w:t>
      </w:r>
      <w:r>
        <w:rPr>
          <w:bCs/>
          <w:i/>
          <w:iCs/>
        </w:rPr>
        <w:t xml:space="preserve"> </w:t>
      </w:r>
      <w:r w:rsidRPr="00B72186">
        <w:rPr>
          <w:bCs/>
          <w:i/>
          <w:iCs/>
        </w:rPr>
        <w:t>A study of IDI Programmes and Models</w:t>
      </w:r>
      <w:r>
        <w:rPr>
          <w:bCs/>
        </w:rPr>
        <w:t>, IDI, Report, 5 February 2016.</w:t>
      </w:r>
    </w:p>
  </w:footnote>
  <w:footnote w:id="41">
    <w:p w14:paraId="5B23447C" w14:textId="77777777" w:rsidR="00365BE6" w:rsidRDefault="00365BE6" w:rsidP="004A7F4D">
      <w:pPr>
        <w:pStyle w:val="FootnoteText"/>
      </w:pPr>
      <w:r>
        <w:rPr>
          <w:rStyle w:val="FootnoteReference"/>
        </w:rPr>
        <w:footnoteRef/>
      </w:r>
      <w:r>
        <w:t xml:space="preserve"> </w:t>
      </w:r>
      <w:r w:rsidRPr="003F5F2A">
        <w:t>Minutes of the 12th Governing Board Meeting, Crowne Plaza Hotel, Auckland, New Zealand, 17–18 February 2015</w:t>
      </w:r>
      <w:r>
        <w:t>.</w:t>
      </w:r>
    </w:p>
  </w:footnote>
  <w:footnote w:id="42">
    <w:p w14:paraId="4E3B282B" w14:textId="61625C06" w:rsidR="00365BE6" w:rsidRPr="0026782C" w:rsidRDefault="00365BE6" w:rsidP="0026782C">
      <w:pPr>
        <w:pStyle w:val="FootnoteText"/>
        <w:rPr>
          <w:lang w:val="en-US"/>
        </w:rPr>
      </w:pPr>
      <w:r>
        <w:rPr>
          <w:rStyle w:val="FootnoteReference"/>
        </w:rPr>
        <w:footnoteRef/>
      </w:r>
      <w:r>
        <w:t xml:space="preserve"> The data analysis on SAI profile and gender can be found in the </w:t>
      </w:r>
      <w:r>
        <w:rPr>
          <w:lang w:val="en-US"/>
        </w:rPr>
        <w:t>annex volume one of this report.</w:t>
      </w:r>
    </w:p>
  </w:footnote>
  <w:footnote w:id="43">
    <w:p w14:paraId="436B4790" w14:textId="2D2473C5" w:rsidR="00365BE6" w:rsidRPr="004E79E2" w:rsidRDefault="00365BE6" w:rsidP="004E79E2">
      <w:pPr>
        <w:pStyle w:val="FootnoteText"/>
        <w:rPr>
          <w:lang w:val="en-US"/>
        </w:rPr>
      </w:pPr>
      <w:r>
        <w:rPr>
          <w:rStyle w:val="FootnoteReference"/>
        </w:rPr>
        <w:footnoteRef/>
      </w:r>
      <w:r>
        <w:t xml:space="preserve"> </w:t>
      </w:r>
      <w:r w:rsidRPr="004E79E2">
        <w:t xml:space="preserve">The Government of Canada in conjunction with its SAIs has developed a </w:t>
      </w:r>
      <w:r w:rsidRPr="004E79E2">
        <w:rPr>
          <w:i/>
        </w:rPr>
        <w:t>Practice Guide to Auditing Gender Equality</w:t>
      </w:r>
      <w:r w:rsidRPr="004E79E2">
        <w:t xml:space="preserve">, March 2016, which can be found at: </w:t>
      </w:r>
      <w:hyperlink r:id="rId2" w:history="1">
        <w:r w:rsidRPr="00613AF9">
          <w:rPr>
            <w:rStyle w:val="Hyperlink"/>
          </w:rPr>
          <w:t>https://www.ccaf-fcvi.com</w:t>
        </w:r>
      </w:hyperlink>
      <w:r w:rsidRPr="004E79E2">
        <w:t>.</w:t>
      </w:r>
      <w:r>
        <w:t xml:space="preserve"> </w:t>
      </w:r>
      <w:r w:rsidRPr="004E79E2">
        <w:rPr>
          <w:lang w:val="en-US"/>
        </w:rPr>
        <w:t>The guide aims to help public sector auditors in conducting performance audits on gender equality policies and programs, and on gender equality issues within broader audit topics.</w:t>
      </w:r>
    </w:p>
  </w:footnote>
  <w:footnote w:id="44">
    <w:p w14:paraId="73073C0F" w14:textId="77777777" w:rsidR="00365BE6" w:rsidRDefault="00365BE6" w:rsidP="00EA3935">
      <w:pPr>
        <w:pStyle w:val="FootnoteText"/>
      </w:pPr>
      <w:r>
        <w:rPr>
          <w:rStyle w:val="FootnoteReference"/>
        </w:rPr>
        <w:footnoteRef/>
      </w:r>
      <w:r>
        <w:t xml:space="preserve"> For more details on PASAI’s performance on MER, see “Monitoring” in section 7.2 above. </w:t>
      </w:r>
    </w:p>
  </w:footnote>
  <w:footnote w:id="45">
    <w:p w14:paraId="779804AE" w14:textId="77777777" w:rsidR="00365BE6" w:rsidRDefault="00365BE6" w:rsidP="00607AA3">
      <w:pPr>
        <w:pStyle w:val="FootnoteText"/>
      </w:pPr>
      <w:r>
        <w:rPr>
          <w:rStyle w:val="FootnoteReference"/>
        </w:rPr>
        <w:footnoteRef/>
      </w:r>
      <w:r>
        <w:t xml:space="preserve"> </w:t>
      </w:r>
      <w:r w:rsidRPr="00990F16">
        <w:t>The objectives 2A and 2E in the strategic plan are not accounted, since they target PASAI and not SAIs.</w:t>
      </w:r>
    </w:p>
  </w:footnote>
  <w:footnote w:id="46">
    <w:p w14:paraId="164FA873" w14:textId="77777777" w:rsidR="00365BE6" w:rsidRDefault="00365BE6" w:rsidP="000900F4">
      <w:pPr>
        <w:pStyle w:val="FootnoteText"/>
      </w:pPr>
      <w:r>
        <w:rPr>
          <w:rStyle w:val="FootnoteReference"/>
        </w:rPr>
        <w:footnoteRef/>
      </w:r>
      <w:r>
        <w:t xml:space="preserve"> The SAI PMF scores are from 0-4. Among the 10 SAIs, </w:t>
      </w:r>
      <w:r w:rsidRPr="002B5B7A">
        <w:t xml:space="preserve">1 SAI </w:t>
      </w:r>
      <w:r>
        <w:t xml:space="preserve">is </w:t>
      </w:r>
      <w:r w:rsidRPr="002B5B7A">
        <w:t>from Melanesia, 5 from Micronesia and 4 from Polynesia</w:t>
      </w:r>
      <w:r>
        <w:t xml:space="preserve">. A regional analysis is relevant but has not been done since there is only one SAI from Melanesia. </w:t>
      </w:r>
    </w:p>
  </w:footnote>
  <w:footnote w:id="47">
    <w:p w14:paraId="0DBB7EA9" w14:textId="77777777" w:rsidR="00365BE6" w:rsidRDefault="00365BE6" w:rsidP="00D8760E">
      <w:pPr>
        <w:pStyle w:val="FootnoteText"/>
      </w:pPr>
      <w:r>
        <w:rPr>
          <w:rStyle w:val="FootnoteReference"/>
        </w:rPr>
        <w:footnoteRef/>
      </w:r>
      <w:r>
        <w:t xml:space="preserve"> SAI stakeholders include staff from ministry of finance, civil service commission, NGOs, ombudsman and attorney general’s office and the media.</w:t>
      </w:r>
    </w:p>
  </w:footnote>
  <w:footnote w:id="48">
    <w:p w14:paraId="6CF6D004" w14:textId="77777777" w:rsidR="00365BE6" w:rsidRDefault="00365BE6" w:rsidP="00607AA3">
      <w:pPr>
        <w:pStyle w:val="FootnoteText"/>
      </w:pPr>
      <w:r>
        <w:rPr>
          <w:rStyle w:val="FootnoteReference"/>
        </w:rPr>
        <w:footnoteRef/>
      </w:r>
      <w:r>
        <w:t xml:space="preserve"> Trilateral cooperation includes a SAI, a development partner and another partner, which can be PASAI, another SAI or another organisation. </w:t>
      </w:r>
    </w:p>
  </w:footnote>
  <w:footnote w:id="49">
    <w:p w14:paraId="53971340" w14:textId="77777777" w:rsidR="00365BE6" w:rsidRPr="00E6187B" w:rsidRDefault="00365BE6" w:rsidP="00E6187B">
      <w:pPr>
        <w:pStyle w:val="FootnoteText"/>
        <w:rPr>
          <w:lang w:val="en-US"/>
        </w:rPr>
      </w:pPr>
      <w:r>
        <w:rPr>
          <w:rStyle w:val="FootnoteReference"/>
        </w:rPr>
        <w:footnoteRef/>
      </w:r>
      <w:r>
        <w:t xml:space="preserve"> </w:t>
      </w:r>
      <w:r w:rsidRPr="00E6187B">
        <w:rPr>
          <w:lang w:val="en-US"/>
        </w:rPr>
        <w:t>Please refer to the analysis in the Annex Volume One that accompanies this report</w:t>
      </w:r>
      <w:r>
        <w:rPr>
          <w:lang w:val="en-US"/>
        </w:rPr>
        <w:t>.</w:t>
      </w:r>
    </w:p>
  </w:footnote>
  <w:footnote w:id="50">
    <w:p w14:paraId="65CA6A5F" w14:textId="77777777" w:rsidR="00365BE6" w:rsidRPr="00991D74" w:rsidRDefault="00365BE6" w:rsidP="00991D74">
      <w:pPr>
        <w:pStyle w:val="FootnoteText"/>
        <w:rPr>
          <w:lang w:val="en-US"/>
        </w:rPr>
      </w:pPr>
      <w:r>
        <w:rPr>
          <w:rStyle w:val="FootnoteReference"/>
        </w:rPr>
        <w:footnoteRef/>
      </w:r>
      <w:r>
        <w:t xml:space="preserve"> </w:t>
      </w:r>
      <w:r>
        <w:rPr>
          <w:lang w:val="en-US"/>
        </w:rPr>
        <w:t xml:space="preserve">See </w:t>
      </w:r>
      <w:r w:rsidRPr="00991D74">
        <w:rPr>
          <w:i/>
          <w:iCs/>
        </w:rPr>
        <w:t>Global SAI Stocktaking Report</w:t>
      </w:r>
      <w:r>
        <w:rPr>
          <w:i/>
          <w:iCs/>
        </w:rPr>
        <w:t xml:space="preserve"> 2017</w:t>
      </w:r>
      <w:r w:rsidRPr="00991D74">
        <w:t xml:space="preserve">. INTOSAI Development Initiative, December. </w:t>
      </w:r>
      <w:hyperlink r:id="rId3" w:history="1">
        <w:r w:rsidRPr="00991D74">
          <w:rPr>
            <w:rStyle w:val="Hyperlink"/>
          </w:rPr>
          <w:t>http://www.idi.no/en/all-news/idi-news/item/128-global-sai-stocktaking-report-2017</w:t>
        </w:r>
      </w:hyperlink>
    </w:p>
  </w:footnote>
  <w:footnote w:id="51">
    <w:p w14:paraId="215F9C79" w14:textId="77777777" w:rsidR="00365BE6" w:rsidRDefault="00365BE6" w:rsidP="005D73FF">
      <w:pPr>
        <w:pStyle w:val="FootnoteText"/>
      </w:pPr>
      <w:r>
        <w:rPr>
          <w:rStyle w:val="FootnoteReference"/>
        </w:rPr>
        <w:footnoteRef/>
      </w:r>
      <w:r>
        <w:t xml:space="preserve"> </w:t>
      </w:r>
      <w:r>
        <w:rPr>
          <w:i/>
          <w:iCs/>
        </w:rPr>
        <w:t>Report on Accountability and Transparency in the Pacific Region</w:t>
      </w:r>
      <w:r>
        <w:t xml:space="preserve"> (2009), </w:t>
      </w:r>
      <w:r>
        <w:rPr>
          <w:i/>
          <w:iCs/>
        </w:rPr>
        <w:t>Accountability and Transparency in the Pacific Region</w:t>
      </w:r>
      <w:r>
        <w:t xml:space="preserve"> (PASAI, 2011), </w:t>
      </w:r>
      <w:r>
        <w:rPr>
          <w:i/>
          <w:iCs/>
        </w:rPr>
        <w:t>Strengthening Governance and Accountability in Paciﬁc Island Countries</w:t>
      </w:r>
      <w:r>
        <w:t xml:space="preserve"> (ADB, 2013), and </w:t>
      </w:r>
      <w:r>
        <w:rPr>
          <w:i/>
          <w:iCs/>
        </w:rPr>
        <w:t>Leading by Example: Accountability and Transparency in the Pacific Region</w:t>
      </w:r>
      <w:r>
        <w:t xml:space="preserve"> (PASAI, 2015). </w:t>
      </w:r>
    </w:p>
  </w:footnote>
  <w:footnote w:id="52">
    <w:p w14:paraId="6C029F40" w14:textId="77777777" w:rsidR="00365BE6" w:rsidRPr="00CD3564" w:rsidRDefault="00365BE6" w:rsidP="00F76C2A">
      <w:pPr>
        <w:pStyle w:val="FootnoteText"/>
        <w:rPr>
          <w:lang w:val="en-US"/>
        </w:rPr>
      </w:pPr>
      <w:r>
        <w:rPr>
          <w:rStyle w:val="FootnoteReference"/>
        </w:rPr>
        <w:footnoteRef/>
      </w:r>
      <w:r>
        <w:t xml:space="preserve"> </w:t>
      </w:r>
      <w:r w:rsidRPr="00F76C2A">
        <w:rPr>
          <w:i/>
          <w:iCs/>
        </w:rPr>
        <w:t>Capacity Development: A UNDP Primer</w:t>
      </w:r>
      <w:r>
        <w:t xml:space="preserve">. </w:t>
      </w:r>
      <w:r w:rsidRPr="00F76C2A">
        <w:t>United Nations Development Programme</w:t>
      </w:r>
      <w:r>
        <w:t xml:space="preserve">, </w:t>
      </w:r>
      <w:r w:rsidRPr="00F76C2A">
        <w:t>2009</w:t>
      </w:r>
      <w:r>
        <w:t>.</w:t>
      </w:r>
    </w:p>
  </w:footnote>
  <w:footnote w:id="53">
    <w:p w14:paraId="3BA45D86" w14:textId="77777777" w:rsidR="00365BE6" w:rsidRPr="00783001" w:rsidRDefault="00365BE6" w:rsidP="00D11BC7">
      <w:pPr>
        <w:pStyle w:val="FootnoteText"/>
        <w:rPr>
          <w:lang w:val="en-US"/>
        </w:rPr>
      </w:pPr>
      <w:r>
        <w:rPr>
          <w:rStyle w:val="FootnoteReference"/>
        </w:rPr>
        <w:footnoteRef/>
      </w:r>
      <w:r>
        <w:t xml:space="preserve"> </w:t>
      </w:r>
      <w:r>
        <w:rPr>
          <w:lang w:val="en-US"/>
        </w:rPr>
        <w:t>A survey carried out by EUROSAI in 2016, as part of the first phase of their evaluation, had a similar finding regarding the participation of member SAIs during Congresses.</w:t>
      </w:r>
    </w:p>
  </w:footnote>
  <w:footnote w:id="54">
    <w:p w14:paraId="2BA4C083" w14:textId="77777777" w:rsidR="00365BE6" w:rsidRPr="001E08F6" w:rsidRDefault="00365BE6" w:rsidP="001E08F6">
      <w:pPr>
        <w:pStyle w:val="FootnoteText"/>
        <w:rPr>
          <w:lang w:val="en-US"/>
        </w:rPr>
      </w:pPr>
      <w:r>
        <w:rPr>
          <w:rStyle w:val="FootnoteReference"/>
        </w:rPr>
        <w:footnoteRef/>
      </w:r>
      <w:r>
        <w:t xml:space="preserve"> Limited follow up by SAIs on regional and international programs, designed as workshops, is not restricted to PASAI, but a global phenomenon, as the find in a study of IDI programs shows, and indicated by the data analysis of the 2017 ITOSAI Global Survey. </w:t>
      </w:r>
    </w:p>
  </w:footnote>
  <w:footnote w:id="55">
    <w:p w14:paraId="6A7A2B78" w14:textId="77777777" w:rsidR="00365BE6" w:rsidRPr="006C6795" w:rsidRDefault="00365BE6" w:rsidP="000516A1">
      <w:pPr>
        <w:pStyle w:val="FootnoteText"/>
        <w:rPr>
          <w:lang w:val="en-US"/>
        </w:rPr>
      </w:pPr>
      <w:r>
        <w:rPr>
          <w:rStyle w:val="FootnoteReference"/>
        </w:rPr>
        <w:footnoteRef/>
      </w:r>
      <w:r>
        <w:t xml:space="preserve"> </w:t>
      </w:r>
      <w:r>
        <w:rPr>
          <w:lang w:val="en-US"/>
        </w:rPr>
        <w:t>This factor was pointed out in the independent review of the PRAI in 2013.</w:t>
      </w:r>
    </w:p>
  </w:footnote>
  <w:footnote w:id="56">
    <w:p w14:paraId="6BE2782D" w14:textId="77777777" w:rsidR="00365BE6" w:rsidRPr="00541C66" w:rsidRDefault="00365BE6" w:rsidP="00D17894">
      <w:pPr>
        <w:pStyle w:val="FootnoteText"/>
        <w:rPr>
          <w:lang w:val="en-US"/>
        </w:rPr>
      </w:pPr>
      <w:r>
        <w:rPr>
          <w:rStyle w:val="FootnoteReference"/>
        </w:rPr>
        <w:footnoteRef/>
      </w:r>
      <w:r>
        <w:t xml:space="preserve"> </w:t>
      </w:r>
      <w:r>
        <w:rPr>
          <w:lang w:val="en-US"/>
        </w:rPr>
        <w:t xml:space="preserve">For an analysis of the causes of the </w:t>
      </w:r>
      <w:r w:rsidRPr="00541C66">
        <w:rPr>
          <w:lang w:val="en-US"/>
        </w:rPr>
        <w:t>weakening transparency and accountability in the Pacific region</w:t>
      </w:r>
      <w:r>
        <w:rPr>
          <w:lang w:val="en-US"/>
        </w:rPr>
        <w:t xml:space="preserve">, see section 7.2 </w:t>
      </w:r>
      <w:bookmarkStart w:id="138" w:name="_Toc531009073"/>
      <w:r>
        <w:rPr>
          <w:lang w:val="en-US"/>
        </w:rPr>
        <w:t>“</w:t>
      </w:r>
      <w:r w:rsidRPr="00C004CE">
        <w:t>Transparency and accountability in PASAI</w:t>
      </w:r>
      <w:bookmarkEnd w:id="138"/>
      <w:r>
        <w:t>” in the Annex Volume One attached to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14CE" w14:textId="77777777" w:rsidR="00365BE6" w:rsidRDefault="00365BE6" w:rsidP="0041004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C1031"/>
    <w:multiLevelType w:val="hybridMultilevel"/>
    <w:tmpl w:val="A2528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C1DBF"/>
    <w:multiLevelType w:val="hybridMultilevel"/>
    <w:tmpl w:val="B726B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6B40D9"/>
    <w:multiLevelType w:val="multilevel"/>
    <w:tmpl w:val="5A4211DE"/>
    <w:lvl w:ilvl="0">
      <w:start w:val="1"/>
      <w:numFmt w:val="decimal"/>
      <w:pStyle w:val="Heading1"/>
      <w:lvlText w:val="%1."/>
      <w:lvlJc w:val="left"/>
      <w:pPr>
        <w:ind w:left="717" w:hanging="360"/>
      </w:pPr>
      <w:rPr>
        <w:rFonts w:hint="default"/>
      </w:rPr>
    </w:lvl>
    <w:lvl w:ilvl="1">
      <w:start w:val="1"/>
      <w:numFmt w:val="decimal"/>
      <w:pStyle w:val="Heading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5E1126D"/>
    <w:multiLevelType w:val="hybridMultilevel"/>
    <w:tmpl w:val="2BB054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1E1EDE"/>
    <w:multiLevelType w:val="hybridMultilevel"/>
    <w:tmpl w:val="DC3EC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1047F2"/>
    <w:multiLevelType w:val="hybridMultilevel"/>
    <w:tmpl w:val="8444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6217F"/>
    <w:multiLevelType w:val="hybridMultilevel"/>
    <w:tmpl w:val="98B00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30885"/>
    <w:multiLevelType w:val="hybridMultilevel"/>
    <w:tmpl w:val="284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138D4"/>
    <w:multiLevelType w:val="hybridMultilevel"/>
    <w:tmpl w:val="93EC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37047F"/>
    <w:multiLevelType w:val="hybridMultilevel"/>
    <w:tmpl w:val="5B3A3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F013E2"/>
    <w:multiLevelType w:val="hybridMultilevel"/>
    <w:tmpl w:val="D052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50161E"/>
    <w:multiLevelType w:val="hybridMultilevel"/>
    <w:tmpl w:val="5A90B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551A3"/>
    <w:multiLevelType w:val="hybridMultilevel"/>
    <w:tmpl w:val="3006A21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503A9"/>
    <w:multiLevelType w:val="hybridMultilevel"/>
    <w:tmpl w:val="2C122812"/>
    <w:lvl w:ilvl="0" w:tplc="0809000D">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55D98"/>
    <w:multiLevelType w:val="hybridMultilevel"/>
    <w:tmpl w:val="B3E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DC54E1"/>
    <w:multiLevelType w:val="hybridMultilevel"/>
    <w:tmpl w:val="E18AF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1189A"/>
    <w:multiLevelType w:val="hybridMultilevel"/>
    <w:tmpl w:val="D00E506E"/>
    <w:lvl w:ilvl="0" w:tplc="08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8C571A"/>
    <w:multiLevelType w:val="hybridMultilevel"/>
    <w:tmpl w:val="B5CCC29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BE06D7A"/>
    <w:multiLevelType w:val="hybridMultilevel"/>
    <w:tmpl w:val="73D42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E35505"/>
    <w:multiLevelType w:val="hybridMultilevel"/>
    <w:tmpl w:val="DC321E60"/>
    <w:lvl w:ilvl="0" w:tplc="FBD4C02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311CFE"/>
    <w:multiLevelType w:val="hybridMultilevel"/>
    <w:tmpl w:val="FA2AE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A34078"/>
    <w:multiLevelType w:val="hybridMultilevel"/>
    <w:tmpl w:val="202CA978"/>
    <w:lvl w:ilvl="0" w:tplc="7ABAD738">
      <w:start w:val="1"/>
      <w:numFmt w:val="decimal"/>
      <w:lvlText w:val="%1."/>
      <w:lvlJc w:val="left"/>
      <w:pPr>
        <w:ind w:left="502"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825FD7"/>
    <w:multiLevelType w:val="hybridMultilevel"/>
    <w:tmpl w:val="0FCE9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B84617"/>
    <w:multiLevelType w:val="hybridMultilevel"/>
    <w:tmpl w:val="67C695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E226588"/>
    <w:multiLevelType w:val="hybridMultilevel"/>
    <w:tmpl w:val="A426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EB7192"/>
    <w:multiLevelType w:val="hybridMultilevel"/>
    <w:tmpl w:val="92E86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B2565D"/>
    <w:multiLevelType w:val="multilevel"/>
    <w:tmpl w:val="C79A00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AA61675"/>
    <w:multiLevelType w:val="hybridMultilevel"/>
    <w:tmpl w:val="617C3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43CF7"/>
    <w:multiLevelType w:val="multilevel"/>
    <w:tmpl w:val="1E4A6F9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4963CB4"/>
    <w:multiLevelType w:val="hybridMultilevel"/>
    <w:tmpl w:val="E6DC09A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9C7991"/>
    <w:multiLevelType w:val="hybridMultilevel"/>
    <w:tmpl w:val="07E88EA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1" w15:restartNumberingAfterBreak="0">
    <w:nsid w:val="605B5C49"/>
    <w:multiLevelType w:val="hybridMultilevel"/>
    <w:tmpl w:val="42B8F7E4"/>
    <w:lvl w:ilvl="0" w:tplc="0809000D">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E0EF4"/>
    <w:multiLevelType w:val="hybridMultilevel"/>
    <w:tmpl w:val="753E7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7A4DAD"/>
    <w:multiLevelType w:val="hybridMultilevel"/>
    <w:tmpl w:val="6EE8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DF414C"/>
    <w:multiLevelType w:val="hybridMultilevel"/>
    <w:tmpl w:val="E834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04527"/>
    <w:multiLevelType w:val="hybridMultilevel"/>
    <w:tmpl w:val="6B507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755F79"/>
    <w:multiLevelType w:val="hybridMultilevel"/>
    <w:tmpl w:val="05BC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A85CA5"/>
    <w:multiLevelType w:val="hybridMultilevel"/>
    <w:tmpl w:val="F652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107870"/>
    <w:multiLevelType w:val="hybridMultilevel"/>
    <w:tmpl w:val="5C9E8E1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B246FA"/>
    <w:multiLevelType w:val="hybridMultilevel"/>
    <w:tmpl w:val="39F01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613FDA"/>
    <w:multiLevelType w:val="hybridMultilevel"/>
    <w:tmpl w:val="19C88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8956A9"/>
    <w:multiLevelType w:val="hybridMultilevel"/>
    <w:tmpl w:val="9F8A0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071997"/>
    <w:multiLevelType w:val="hybridMultilevel"/>
    <w:tmpl w:val="E000FA84"/>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3" w15:restartNumberingAfterBreak="0">
    <w:nsid w:val="751321CF"/>
    <w:multiLevelType w:val="hybridMultilevel"/>
    <w:tmpl w:val="70E2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1E5AFE"/>
    <w:multiLevelType w:val="hybridMultilevel"/>
    <w:tmpl w:val="1E20F8DA"/>
    <w:lvl w:ilvl="0" w:tplc="495242B8">
      <w:start w:val="1"/>
      <w:numFmt w:val="decimal"/>
      <w:pStyle w:val="ListParagraph"/>
      <w:lvlText w:val="%1."/>
      <w:lvlJc w:val="left"/>
      <w:pPr>
        <w:ind w:left="502"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9A50E9"/>
    <w:multiLevelType w:val="hybridMultilevel"/>
    <w:tmpl w:val="774AC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6AF6905"/>
    <w:multiLevelType w:val="hybridMultilevel"/>
    <w:tmpl w:val="4ED228CC"/>
    <w:lvl w:ilvl="0" w:tplc="0809001B">
      <w:start w:val="1"/>
      <w:numFmt w:val="lowerRoman"/>
      <w:lvlText w:val="%1."/>
      <w:lvlJc w:val="right"/>
      <w:pPr>
        <w:ind w:left="720" w:hanging="360"/>
      </w:pPr>
      <w:rPr>
        <w:b w:val="0"/>
        <w:bCs/>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A231FB"/>
    <w:multiLevelType w:val="hybridMultilevel"/>
    <w:tmpl w:val="3544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8A77402"/>
    <w:multiLevelType w:val="hybridMultilevel"/>
    <w:tmpl w:val="74204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32301C"/>
    <w:multiLevelType w:val="multilevel"/>
    <w:tmpl w:val="D6C85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FAD5B06"/>
    <w:multiLevelType w:val="hybridMultilevel"/>
    <w:tmpl w:val="904C3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2"/>
  </w:num>
  <w:num w:numId="3">
    <w:abstractNumId w:val="21"/>
  </w:num>
  <w:num w:numId="4">
    <w:abstractNumId w:val="23"/>
  </w:num>
  <w:num w:numId="5">
    <w:abstractNumId w:val="46"/>
  </w:num>
  <w:num w:numId="6">
    <w:abstractNumId w:val="32"/>
  </w:num>
  <w:num w:numId="7">
    <w:abstractNumId w:val="4"/>
  </w:num>
  <w:num w:numId="8">
    <w:abstractNumId w:val="47"/>
  </w:num>
  <w:num w:numId="9">
    <w:abstractNumId w:val="29"/>
  </w:num>
  <w:num w:numId="10">
    <w:abstractNumId w:val="30"/>
  </w:num>
  <w:num w:numId="11">
    <w:abstractNumId w:val="40"/>
  </w:num>
  <w:num w:numId="12">
    <w:abstractNumId w:val="1"/>
  </w:num>
  <w:num w:numId="13">
    <w:abstractNumId w:val="19"/>
  </w:num>
  <w:num w:numId="14">
    <w:abstractNumId w:val="13"/>
  </w:num>
  <w:num w:numId="15">
    <w:abstractNumId w:val="31"/>
  </w:num>
  <w:num w:numId="16">
    <w:abstractNumId w:val="38"/>
  </w:num>
  <w:num w:numId="17">
    <w:abstractNumId w:val="25"/>
  </w:num>
  <w:num w:numId="18">
    <w:abstractNumId w:val="6"/>
  </w:num>
  <w:num w:numId="19">
    <w:abstractNumId w:val="18"/>
  </w:num>
  <w:num w:numId="20">
    <w:abstractNumId w:val="9"/>
  </w:num>
  <w:num w:numId="21">
    <w:abstractNumId w:val="41"/>
  </w:num>
  <w:num w:numId="22">
    <w:abstractNumId w:val="39"/>
  </w:num>
  <w:num w:numId="23">
    <w:abstractNumId w:val="12"/>
  </w:num>
  <w:num w:numId="24">
    <w:abstractNumId w:val="37"/>
  </w:num>
  <w:num w:numId="25">
    <w:abstractNumId w:val="48"/>
  </w:num>
  <w:num w:numId="26">
    <w:abstractNumId w:val="10"/>
  </w:num>
  <w:num w:numId="27">
    <w:abstractNumId w:val="45"/>
  </w:num>
  <w:num w:numId="28">
    <w:abstractNumId w:val="43"/>
  </w:num>
  <w:num w:numId="29">
    <w:abstractNumId w:val="26"/>
  </w:num>
  <w:num w:numId="30">
    <w:abstractNumId w:val="49"/>
  </w:num>
  <w:num w:numId="31">
    <w:abstractNumId w:val="22"/>
  </w:num>
  <w:num w:numId="32">
    <w:abstractNumId w:val="42"/>
  </w:num>
  <w:num w:numId="33">
    <w:abstractNumId w:val="15"/>
  </w:num>
  <w:num w:numId="34">
    <w:abstractNumId w:val="28"/>
  </w:num>
  <w:num w:numId="35">
    <w:abstractNumId w:val="3"/>
  </w:num>
  <w:num w:numId="36">
    <w:abstractNumId w:val="16"/>
  </w:num>
  <w:num w:numId="37">
    <w:abstractNumId w:val="11"/>
  </w:num>
  <w:num w:numId="38">
    <w:abstractNumId w:val="5"/>
  </w:num>
  <w:num w:numId="39">
    <w:abstractNumId w:val="34"/>
  </w:num>
  <w:num w:numId="40">
    <w:abstractNumId w:val="7"/>
  </w:num>
  <w:num w:numId="41">
    <w:abstractNumId w:val="8"/>
  </w:num>
  <w:num w:numId="42">
    <w:abstractNumId w:val="24"/>
  </w:num>
  <w:num w:numId="43">
    <w:abstractNumId w:val="14"/>
  </w:num>
  <w:num w:numId="44">
    <w:abstractNumId w:val="17"/>
  </w:num>
  <w:num w:numId="45">
    <w:abstractNumId w:val="27"/>
  </w:num>
  <w:num w:numId="46">
    <w:abstractNumId w:val="20"/>
  </w:num>
  <w:num w:numId="47">
    <w:abstractNumId w:val="0"/>
  </w:num>
  <w:num w:numId="48">
    <w:abstractNumId w:val="36"/>
  </w:num>
  <w:num w:numId="49">
    <w:abstractNumId w:val="35"/>
  </w:num>
  <w:num w:numId="50">
    <w:abstractNumId w:val="50"/>
  </w:num>
  <w:num w:numId="51">
    <w:abstractNumId w:val="3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a0NDM0MzYxNjM0NDdR0lEKTi0uzszPAykwrAUAjRLfeSwAAAA="/>
  </w:docVars>
  <w:rsids>
    <w:rsidRoot w:val="002308EB"/>
    <w:rsid w:val="00000261"/>
    <w:rsid w:val="000009C8"/>
    <w:rsid w:val="00000D48"/>
    <w:rsid w:val="00000F1B"/>
    <w:rsid w:val="00001F2F"/>
    <w:rsid w:val="000024FE"/>
    <w:rsid w:val="000027FE"/>
    <w:rsid w:val="00003169"/>
    <w:rsid w:val="000031B8"/>
    <w:rsid w:val="00003C3C"/>
    <w:rsid w:val="00003C3E"/>
    <w:rsid w:val="0000413B"/>
    <w:rsid w:val="0000482A"/>
    <w:rsid w:val="00005159"/>
    <w:rsid w:val="00005376"/>
    <w:rsid w:val="00005D19"/>
    <w:rsid w:val="000073FA"/>
    <w:rsid w:val="00010580"/>
    <w:rsid w:val="000106B2"/>
    <w:rsid w:val="00010DA6"/>
    <w:rsid w:val="00011063"/>
    <w:rsid w:val="0001114B"/>
    <w:rsid w:val="0001155F"/>
    <w:rsid w:val="0001183A"/>
    <w:rsid w:val="000129C8"/>
    <w:rsid w:val="00013BC4"/>
    <w:rsid w:val="0001567C"/>
    <w:rsid w:val="000167F5"/>
    <w:rsid w:val="00016A9B"/>
    <w:rsid w:val="0002024C"/>
    <w:rsid w:val="000202B7"/>
    <w:rsid w:val="00021221"/>
    <w:rsid w:val="00021CC6"/>
    <w:rsid w:val="0002215B"/>
    <w:rsid w:val="000223B6"/>
    <w:rsid w:val="00022BE7"/>
    <w:rsid w:val="00022F07"/>
    <w:rsid w:val="000231C4"/>
    <w:rsid w:val="000233D4"/>
    <w:rsid w:val="00023C10"/>
    <w:rsid w:val="00023FFD"/>
    <w:rsid w:val="0003000E"/>
    <w:rsid w:val="000304B9"/>
    <w:rsid w:val="0003077F"/>
    <w:rsid w:val="00030C66"/>
    <w:rsid w:val="0003157F"/>
    <w:rsid w:val="0003184B"/>
    <w:rsid w:val="000318D3"/>
    <w:rsid w:val="000319B1"/>
    <w:rsid w:val="0003283A"/>
    <w:rsid w:val="00032AA3"/>
    <w:rsid w:val="00033531"/>
    <w:rsid w:val="00033D21"/>
    <w:rsid w:val="000343FC"/>
    <w:rsid w:val="00034D97"/>
    <w:rsid w:val="00034F7E"/>
    <w:rsid w:val="00034FE0"/>
    <w:rsid w:val="00035491"/>
    <w:rsid w:val="000356FA"/>
    <w:rsid w:val="00035B32"/>
    <w:rsid w:val="00035DBF"/>
    <w:rsid w:val="00035E79"/>
    <w:rsid w:val="0003661B"/>
    <w:rsid w:val="00036D63"/>
    <w:rsid w:val="00037101"/>
    <w:rsid w:val="0003740A"/>
    <w:rsid w:val="000376EA"/>
    <w:rsid w:val="000401D8"/>
    <w:rsid w:val="000402B3"/>
    <w:rsid w:val="0004058A"/>
    <w:rsid w:val="0004114C"/>
    <w:rsid w:val="00041559"/>
    <w:rsid w:val="00041AB1"/>
    <w:rsid w:val="000432D5"/>
    <w:rsid w:val="00044F95"/>
    <w:rsid w:val="00045548"/>
    <w:rsid w:val="00046429"/>
    <w:rsid w:val="0004670B"/>
    <w:rsid w:val="00047063"/>
    <w:rsid w:val="00050101"/>
    <w:rsid w:val="00050121"/>
    <w:rsid w:val="00050CD5"/>
    <w:rsid w:val="00050D56"/>
    <w:rsid w:val="00050DC1"/>
    <w:rsid w:val="000510A0"/>
    <w:rsid w:val="000516A1"/>
    <w:rsid w:val="00051CFF"/>
    <w:rsid w:val="000525D8"/>
    <w:rsid w:val="00052A3A"/>
    <w:rsid w:val="00053355"/>
    <w:rsid w:val="00053484"/>
    <w:rsid w:val="000539F0"/>
    <w:rsid w:val="00054160"/>
    <w:rsid w:val="000551D2"/>
    <w:rsid w:val="00055A53"/>
    <w:rsid w:val="00055C5E"/>
    <w:rsid w:val="0005716C"/>
    <w:rsid w:val="00057A2F"/>
    <w:rsid w:val="00057FDC"/>
    <w:rsid w:val="000604D4"/>
    <w:rsid w:val="00060E6A"/>
    <w:rsid w:val="00061C30"/>
    <w:rsid w:val="000629FA"/>
    <w:rsid w:val="00062B00"/>
    <w:rsid w:val="000633EC"/>
    <w:rsid w:val="00063CED"/>
    <w:rsid w:val="00064141"/>
    <w:rsid w:val="000644BB"/>
    <w:rsid w:val="00064DF0"/>
    <w:rsid w:val="00065B8C"/>
    <w:rsid w:val="00065C77"/>
    <w:rsid w:val="0006674E"/>
    <w:rsid w:val="00067EED"/>
    <w:rsid w:val="00070447"/>
    <w:rsid w:val="00071273"/>
    <w:rsid w:val="0007145F"/>
    <w:rsid w:val="000714F2"/>
    <w:rsid w:val="00073270"/>
    <w:rsid w:val="00073A4D"/>
    <w:rsid w:val="00073DA3"/>
    <w:rsid w:val="00073EAF"/>
    <w:rsid w:val="00075DFA"/>
    <w:rsid w:val="00076D59"/>
    <w:rsid w:val="00077004"/>
    <w:rsid w:val="00077949"/>
    <w:rsid w:val="00077D40"/>
    <w:rsid w:val="00080D25"/>
    <w:rsid w:val="00081161"/>
    <w:rsid w:val="000812E5"/>
    <w:rsid w:val="00081524"/>
    <w:rsid w:val="000829A2"/>
    <w:rsid w:val="000830A9"/>
    <w:rsid w:val="000834A1"/>
    <w:rsid w:val="00083DC9"/>
    <w:rsid w:val="00083F6C"/>
    <w:rsid w:val="0008425E"/>
    <w:rsid w:val="00084458"/>
    <w:rsid w:val="00085F53"/>
    <w:rsid w:val="00086DDB"/>
    <w:rsid w:val="000870AB"/>
    <w:rsid w:val="0008716F"/>
    <w:rsid w:val="00087C77"/>
    <w:rsid w:val="000900F4"/>
    <w:rsid w:val="00090180"/>
    <w:rsid w:val="00090196"/>
    <w:rsid w:val="00090D2D"/>
    <w:rsid w:val="0009213D"/>
    <w:rsid w:val="0009283F"/>
    <w:rsid w:val="000934AF"/>
    <w:rsid w:val="00093E00"/>
    <w:rsid w:val="00094091"/>
    <w:rsid w:val="00094F7E"/>
    <w:rsid w:val="00095637"/>
    <w:rsid w:val="000965EB"/>
    <w:rsid w:val="00096FA0"/>
    <w:rsid w:val="000A0824"/>
    <w:rsid w:val="000A0C26"/>
    <w:rsid w:val="000A1157"/>
    <w:rsid w:val="000A1E1B"/>
    <w:rsid w:val="000A27FC"/>
    <w:rsid w:val="000A29D2"/>
    <w:rsid w:val="000A318F"/>
    <w:rsid w:val="000A4742"/>
    <w:rsid w:val="000A4FDF"/>
    <w:rsid w:val="000A5617"/>
    <w:rsid w:val="000A7837"/>
    <w:rsid w:val="000A7962"/>
    <w:rsid w:val="000B0A00"/>
    <w:rsid w:val="000B0A23"/>
    <w:rsid w:val="000B0AE3"/>
    <w:rsid w:val="000B0FA1"/>
    <w:rsid w:val="000B0FD2"/>
    <w:rsid w:val="000B166E"/>
    <w:rsid w:val="000B16F3"/>
    <w:rsid w:val="000B1B4B"/>
    <w:rsid w:val="000B1BBA"/>
    <w:rsid w:val="000B2375"/>
    <w:rsid w:val="000B318B"/>
    <w:rsid w:val="000B3A54"/>
    <w:rsid w:val="000B43C0"/>
    <w:rsid w:val="000B4465"/>
    <w:rsid w:val="000B5058"/>
    <w:rsid w:val="000B53B3"/>
    <w:rsid w:val="000B545C"/>
    <w:rsid w:val="000B56E6"/>
    <w:rsid w:val="000B6548"/>
    <w:rsid w:val="000B6750"/>
    <w:rsid w:val="000B700F"/>
    <w:rsid w:val="000B7FDC"/>
    <w:rsid w:val="000C01DF"/>
    <w:rsid w:val="000C14EB"/>
    <w:rsid w:val="000C185F"/>
    <w:rsid w:val="000C25D4"/>
    <w:rsid w:val="000C2878"/>
    <w:rsid w:val="000C3803"/>
    <w:rsid w:val="000C42A2"/>
    <w:rsid w:val="000C49EF"/>
    <w:rsid w:val="000C518B"/>
    <w:rsid w:val="000C6409"/>
    <w:rsid w:val="000C677C"/>
    <w:rsid w:val="000C6A71"/>
    <w:rsid w:val="000C767D"/>
    <w:rsid w:val="000C7684"/>
    <w:rsid w:val="000C7EDD"/>
    <w:rsid w:val="000D02DF"/>
    <w:rsid w:val="000D0ED1"/>
    <w:rsid w:val="000D11E2"/>
    <w:rsid w:val="000D2088"/>
    <w:rsid w:val="000D234E"/>
    <w:rsid w:val="000D2904"/>
    <w:rsid w:val="000D2DE9"/>
    <w:rsid w:val="000D40CD"/>
    <w:rsid w:val="000D458D"/>
    <w:rsid w:val="000D46B4"/>
    <w:rsid w:val="000D4AA6"/>
    <w:rsid w:val="000D54F4"/>
    <w:rsid w:val="000D5F4E"/>
    <w:rsid w:val="000D5FDF"/>
    <w:rsid w:val="000D618B"/>
    <w:rsid w:val="000D6C9B"/>
    <w:rsid w:val="000D782F"/>
    <w:rsid w:val="000E0027"/>
    <w:rsid w:val="000E0AEE"/>
    <w:rsid w:val="000E0F6F"/>
    <w:rsid w:val="000E1090"/>
    <w:rsid w:val="000E22CE"/>
    <w:rsid w:val="000E37D6"/>
    <w:rsid w:val="000E408A"/>
    <w:rsid w:val="000E4393"/>
    <w:rsid w:val="000E45C6"/>
    <w:rsid w:val="000E547A"/>
    <w:rsid w:val="000E6AE2"/>
    <w:rsid w:val="000E6D71"/>
    <w:rsid w:val="000E73FF"/>
    <w:rsid w:val="000E7901"/>
    <w:rsid w:val="000E7BEB"/>
    <w:rsid w:val="000E7FBF"/>
    <w:rsid w:val="000F09BD"/>
    <w:rsid w:val="000F0D16"/>
    <w:rsid w:val="000F1598"/>
    <w:rsid w:val="000F1CDF"/>
    <w:rsid w:val="000F2896"/>
    <w:rsid w:val="000F2ACA"/>
    <w:rsid w:val="000F2ECA"/>
    <w:rsid w:val="000F3662"/>
    <w:rsid w:val="000F38CB"/>
    <w:rsid w:val="000F3EB8"/>
    <w:rsid w:val="000F405E"/>
    <w:rsid w:val="000F5E87"/>
    <w:rsid w:val="000F6235"/>
    <w:rsid w:val="000F68E6"/>
    <w:rsid w:val="000F6A63"/>
    <w:rsid w:val="00100206"/>
    <w:rsid w:val="00100408"/>
    <w:rsid w:val="001007D7"/>
    <w:rsid w:val="00100F6F"/>
    <w:rsid w:val="00101FC2"/>
    <w:rsid w:val="001021EB"/>
    <w:rsid w:val="00102AA3"/>
    <w:rsid w:val="00103731"/>
    <w:rsid w:val="00103D05"/>
    <w:rsid w:val="00106235"/>
    <w:rsid w:val="00106628"/>
    <w:rsid w:val="00106C78"/>
    <w:rsid w:val="00106EA1"/>
    <w:rsid w:val="001072F7"/>
    <w:rsid w:val="00107681"/>
    <w:rsid w:val="00107BE7"/>
    <w:rsid w:val="00110E05"/>
    <w:rsid w:val="001122A6"/>
    <w:rsid w:val="00112387"/>
    <w:rsid w:val="0011266A"/>
    <w:rsid w:val="00112C1C"/>
    <w:rsid w:val="00113BA3"/>
    <w:rsid w:val="0011401C"/>
    <w:rsid w:val="001148A1"/>
    <w:rsid w:val="00115A27"/>
    <w:rsid w:val="0011723D"/>
    <w:rsid w:val="0011785F"/>
    <w:rsid w:val="00117C83"/>
    <w:rsid w:val="00120105"/>
    <w:rsid w:val="0012099F"/>
    <w:rsid w:val="00121448"/>
    <w:rsid w:val="00122039"/>
    <w:rsid w:val="001220D1"/>
    <w:rsid w:val="001234B3"/>
    <w:rsid w:val="00123FEA"/>
    <w:rsid w:val="00124464"/>
    <w:rsid w:val="00124D72"/>
    <w:rsid w:val="00125415"/>
    <w:rsid w:val="00126A10"/>
    <w:rsid w:val="00126AF1"/>
    <w:rsid w:val="0012744D"/>
    <w:rsid w:val="00127570"/>
    <w:rsid w:val="00127A35"/>
    <w:rsid w:val="00127F74"/>
    <w:rsid w:val="001303F0"/>
    <w:rsid w:val="00130845"/>
    <w:rsid w:val="00130A47"/>
    <w:rsid w:val="001312A1"/>
    <w:rsid w:val="001319F9"/>
    <w:rsid w:val="00131CD9"/>
    <w:rsid w:val="0013232F"/>
    <w:rsid w:val="001324ED"/>
    <w:rsid w:val="00132A96"/>
    <w:rsid w:val="0013394C"/>
    <w:rsid w:val="00133F60"/>
    <w:rsid w:val="00134464"/>
    <w:rsid w:val="001350AA"/>
    <w:rsid w:val="00135C84"/>
    <w:rsid w:val="001362A0"/>
    <w:rsid w:val="00136341"/>
    <w:rsid w:val="00136F37"/>
    <w:rsid w:val="001371ED"/>
    <w:rsid w:val="0013721A"/>
    <w:rsid w:val="0013724D"/>
    <w:rsid w:val="001379B5"/>
    <w:rsid w:val="001409E9"/>
    <w:rsid w:val="00140F58"/>
    <w:rsid w:val="00142BB2"/>
    <w:rsid w:val="001437B8"/>
    <w:rsid w:val="001437EE"/>
    <w:rsid w:val="00143B14"/>
    <w:rsid w:val="00143BCC"/>
    <w:rsid w:val="00144507"/>
    <w:rsid w:val="00144C6F"/>
    <w:rsid w:val="00145B7B"/>
    <w:rsid w:val="00145BFD"/>
    <w:rsid w:val="00146121"/>
    <w:rsid w:val="0014666E"/>
    <w:rsid w:val="001466BE"/>
    <w:rsid w:val="00146C47"/>
    <w:rsid w:val="00146D5F"/>
    <w:rsid w:val="0014748A"/>
    <w:rsid w:val="00147E41"/>
    <w:rsid w:val="00150BAF"/>
    <w:rsid w:val="00150E7E"/>
    <w:rsid w:val="00151AB4"/>
    <w:rsid w:val="001527EC"/>
    <w:rsid w:val="0015285B"/>
    <w:rsid w:val="001532C3"/>
    <w:rsid w:val="00153545"/>
    <w:rsid w:val="00154702"/>
    <w:rsid w:val="001550F4"/>
    <w:rsid w:val="00155F48"/>
    <w:rsid w:val="00156CFE"/>
    <w:rsid w:val="00157213"/>
    <w:rsid w:val="001572D4"/>
    <w:rsid w:val="00157431"/>
    <w:rsid w:val="0015757F"/>
    <w:rsid w:val="00157ADE"/>
    <w:rsid w:val="00157C56"/>
    <w:rsid w:val="00160787"/>
    <w:rsid w:val="00161118"/>
    <w:rsid w:val="00161AAB"/>
    <w:rsid w:val="00161CDB"/>
    <w:rsid w:val="00161D21"/>
    <w:rsid w:val="00162184"/>
    <w:rsid w:val="00162D81"/>
    <w:rsid w:val="0016313B"/>
    <w:rsid w:val="00163FE6"/>
    <w:rsid w:val="0016441A"/>
    <w:rsid w:val="00164810"/>
    <w:rsid w:val="00165914"/>
    <w:rsid w:val="00165D41"/>
    <w:rsid w:val="0016699E"/>
    <w:rsid w:val="00166E0A"/>
    <w:rsid w:val="00166E5E"/>
    <w:rsid w:val="00171E39"/>
    <w:rsid w:val="001723BC"/>
    <w:rsid w:val="001725A2"/>
    <w:rsid w:val="00172CA6"/>
    <w:rsid w:val="00172E44"/>
    <w:rsid w:val="00172EEF"/>
    <w:rsid w:val="001734DB"/>
    <w:rsid w:val="00173817"/>
    <w:rsid w:val="00173A39"/>
    <w:rsid w:val="00173FC8"/>
    <w:rsid w:val="00174065"/>
    <w:rsid w:val="00174E6C"/>
    <w:rsid w:val="001755C8"/>
    <w:rsid w:val="00176429"/>
    <w:rsid w:val="00176A6E"/>
    <w:rsid w:val="001774EF"/>
    <w:rsid w:val="0017751F"/>
    <w:rsid w:val="0017753D"/>
    <w:rsid w:val="00177D4B"/>
    <w:rsid w:val="00180741"/>
    <w:rsid w:val="001809C5"/>
    <w:rsid w:val="00180F70"/>
    <w:rsid w:val="00181BCA"/>
    <w:rsid w:val="001825A0"/>
    <w:rsid w:val="00182C60"/>
    <w:rsid w:val="00183992"/>
    <w:rsid w:val="00183E0C"/>
    <w:rsid w:val="00183E15"/>
    <w:rsid w:val="00184B48"/>
    <w:rsid w:val="0018554A"/>
    <w:rsid w:val="00185B44"/>
    <w:rsid w:val="001863FD"/>
    <w:rsid w:val="0018660E"/>
    <w:rsid w:val="001875C9"/>
    <w:rsid w:val="00187D7F"/>
    <w:rsid w:val="00187DB3"/>
    <w:rsid w:val="001908F7"/>
    <w:rsid w:val="00190B13"/>
    <w:rsid w:val="001916D8"/>
    <w:rsid w:val="0019245A"/>
    <w:rsid w:val="0019285B"/>
    <w:rsid w:val="00193457"/>
    <w:rsid w:val="00193894"/>
    <w:rsid w:val="00193F29"/>
    <w:rsid w:val="001940DB"/>
    <w:rsid w:val="001942F1"/>
    <w:rsid w:val="001945C5"/>
    <w:rsid w:val="00194702"/>
    <w:rsid w:val="00194A5F"/>
    <w:rsid w:val="001954D8"/>
    <w:rsid w:val="00196563"/>
    <w:rsid w:val="0019730A"/>
    <w:rsid w:val="00197BA5"/>
    <w:rsid w:val="001A1986"/>
    <w:rsid w:val="001A1ABF"/>
    <w:rsid w:val="001A213A"/>
    <w:rsid w:val="001A2863"/>
    <w:rsid w:val="001A28FC"/>
    <w:rsid w:val="001A3986"/>
    <w:rsid w:val="001A4080"/>
    <w:rsid w:val="001A4257"/>
    <w:rsid w:val="001A4CE4"/>
    <w:rsid w:val="001A4DD3"/>
    <w:rsid w:val="001A4F4E"/>
    <w:rsid w:val="001A55ED"/>
    <w:rsid w:val="001A568A"/>
    <w:rsid w:val="001A5EFB"/>
    <w:rsid w:val="001A6AF4"/>
    <w:rsid w:val="001B048D"/>
    <w:rsid w:val="001B1B75"/>
    <w:rsid w:val="001B1D09"/>
    <w:rsid w:val="001B2620"/>
    <w:rsid w:val="001B2B05"/>
    <w:rsid w:val="001B3FB2"/>
    <w:rsid w:val="001B437D"/>
    <w:rsid w:val="001B441E"/>
    <w:rsid w:val="001B4536"/>
    <w:rsid w:val="001B45AC"/>
    <w:rsid w:val="001B4662"/>
    <w:rsid w:val="001B4996"/>
    <w:rsid w:val="001B4A6E"/>
    <w:rsid w:val="001B4F7E"/>
    <w:rsid w:val="001B514D"/>
    <w:rsid w:val="001B62EE"/>
    <w:rsid w:val="001B7231"/>
    <w:rsid w:val="001B7BB8"/>
    <w:rsid w:val="001C0AE2"/>
    <w:rsid w:val="001C0C80"/>
    <w:rsid w:val="001C1D34"/>
    <w:rsid w:val="001C21E7"/>
    <w:rsid w:val="001C2365"/>
    <w:rsid w:val="001C2D77"/>
    <w:rsid w:val="001C3665"/>
    <w:rsid w:val="001C48E8"/>
    <w:rsid w:val="001C4B14"/>
    <w:rsid w:val="001C4CFA"/>
    <w:rsid w:val="001C53A2"/>
    <w:rsid w:val="001C6B4D"/>
    <w:rsid w:val="001C6E79"/>
    <w:rsid w:val="001C70EC"/>
    <w:rsid w:val="001C7540"/>
    <w:rsid w:val="001C7863"/>
    <w:rsid w:val="001C7C58"/>
    <w:rsid w:val="001D104D"/>
    <w:rsid w:val="001D146D"/>
    <w:rsid w:val="001D1D00"/>
    <w:rsid w:val="001D20E5"/>
    <w:rsid w:val="001D28C8"/>
    <w:rsid w:val="001D2CBA"/>
    <w:rsid w:val="001D2D45"/>
    <w:rsid w:val="001D33E2"/>
    <w:rsid w:val="001D38A4"/>
    <w:rsid w:val="001D4F64"/>
    <w:rsid w:val="001D5B1B"/>
    <w:rsid w:val="001D65F9"/>
    <w:rsid w:val="001D7846"/>
    <w:rsid w:val="001D7B07"/>
    <w:rsid w:val="001D7CA5"/>
    <w:rsid w:val="001E08F6"/>
    <w:rsid w:val="001E090D"/>
    <w:rsid w:val="001E15A9"/>
    <w:rsid w:val="001E1A19"/>
    <w:rsid w:val="001E1F5D"/>
    <w:rsid w:val="001E277A"/>
    <w:rsid w:val="001E2815"/>
    <w:rsid w:val="001E3B45"/>
    <w:rsid w:val="001E3DC6"/>
    <w:rsid w:val="001E44A8"/>
    <w:rsid w:val="001E4520"/>
    <w:rsid w:val="001E4522"/>
    <w:rsid w:val="001E480C"/>
    <w:rsid w:val="001E5D99"/>
    <w:rsid w:val="001E66D3"/>
    <w:rsid w:val="001E6EEB"/>
    <w:rsid w:val="001E72D9"/>
    <w:rsid w:val="001E7623"/>
    <w:rsid w:val="001E7A01"/>
    <w:rsid w:val="001E7C21"/>
    <w:rsid w:val="001F0050"/>
    <w:rsid w:val="001F08A4"/>
    <w:rsid w:val="001F0B79"/>
    <w:rsid w:val="001F1265"/>
    <w:rsid w:val="001F1542"/>
    <w:rsid w:val="001F3677"/>
    <w:rsid w:val="001F37B7"/>
    <w:rsid w:val="001F4905"/>
    <w:rsid w:val="001F4A2D"/>
    <w:rsid w:val="001F5A71"/>
    <w:rsid w:val="001F5BC3"/>
    <w:rsid w:val="001F5E34"/>
    <w:rsid w:val="001F5E3A"/>
    <w:rsid w:val="001F6114"/>
    <w:rsid w:val="001F6DA6"/>
    <w:rsid w:val="001F7E3C"/>
    <w:rsid w:val="0020018D"/>
    <w:rsid w:val="00200D1C"/>
    <w:rsid w:val="00201649"/>
    <w:rsid w:val="00201B11"/>
    <w:rsid w:val="002036AB"/>
    <w:rsid w:val="00205FAB"/>
    <w:rsid w:val="002062D9"/>
    <w:rsid w:val="002068E2"/>
    <w:rsid w:val="00206AE8"/>
    <w:rsid w:val="00206B69"/>
    <w:rsid w:val="002102AF"/>
    <w:rsid w:val="00211176"/>
    <w:rsid w:val="002121E7"/>
    <w:rsid w:val="00213973"/>
    <w:rsid w:val="0021445F"/>
    <w:rsid w:val="00214689"/>
    <w:rsid w:val="00214B08"/>
    <w:rsid w:val="00215B19"/>
    <w:rsid w:val="0021657A"/>
    <w:rsid w:val="00220E91"/>
    <w:rsid w:val="002213F5"/>
    <w:rsid w:val="00222066"/>
    <w:rsid w:val="00222171"/>
    <w:rsid w:val="002224AD"/>
    <w:rsid w:val="00222D2D"/>
    <w:rsid w:val="00223ADC"/>
    <w:rsid w:val="00223D4F"/>
    <w:rsid w:val="00223E47"/>
    <w:rsid w:val="00224CBE"/>
    <w:rsid w:val="002252E5"/>
    <w:rsid w:val="00226D02"/>
    <w:rsid w:val="00226EF7"/>
    <w:rsid w:val="002278AC"/>
    <w:rsid w:val="002308EB"/>
    <w:rsid w:val="00230D57"/>
    <w:rsid w:val="0023180F"/>
    <w:rsid w:val="00232707"/>
    <w:rsid w:val="0023351F"/>
    <w:rsid w:val="00233BAE"/>
    <w:rsid w:val="002343D1"/>
    <w:rsid w:val="00234449"/>
    <w:rsid w:val="002346D7"/>
    <w:rsid w:val="00234F9A"/>
    <w:rsid w:val="0023511B"/>
    <w:rsid w:val="00235B5F"/>
    <w:rsid w:val="00235E96"/>
    <w:rsid w:val="00236F8D"/>
    <w:rsid w:val="00237312"/>
    <w:rsid w:val="002375BE"/>
    <w:rsid w:val="00237C6D"/>
    <w:rsid w:val="00240113"/>
    <w:rsid w:val="00240198"/>
    <w:rsid w:val="00240DA0"/>
    <w:rsid w:val="00242AF5"/>
    <w:rsid w:val="00243947"/>
    <w:rsid w:val="00243AD0"/>
    <w:rsid w:val="00244423"/>
    <w:rsid w:val="0024451A"/>
    <w:rsid w:val="00245DA3"/>
    <w:rsid w:val="00246316"/>
    <w:rsid w:val="002463DE"/>
    <w:rsid w:val="00246B51"/>
    <w:rsid w:val="00246BC6"/>
    <w:rsid w:val="002472D5"/>
    <w:rsid w:val="00247327"/>
    <w:rsid w:val="002473CD"/>
    <w:rsid w:val="00247714"/>
    <w:rsid w:val="00247890"/>
    <w:rsid w:val="00250FCF"/>
    <w:rsid w:val="00251753"/>
    <w:rsid w:val="00252C13"/>
    <w:rsid w:val="002536C3"/>
    <w:rsid w:val="00253A44"/>
    <w:rsid w:val="00254335"/>
    <w:rsid w:val="002544F9"/>
    <w:rsid w:val="00254789"/>
    <w:rsid w:val="00254E1C"/>
    <w:rsid w:val="00255D69"/>
    <w:rsid w:val="00256151"/>
    <w:rsid w:val="0025665D"/>
    <w:rsid w:val="00256B96"/>
    <w:rsid w:val="00256D24"/>
    <w:rsid w:val="002575D0"/>
    <w:rsid w:val="00260920"/>
    <w:rsid w:val="002609D5"/>
    <w:rsid w:val="002609F6"/>
    <w:rsid w:val="002614C7"/>
    <w:rsid w:val="00261B59"/>
    <w:rsid w:val="002626E0"/>
    <w:rsid w:val="00262C83"/>
    <w:rsid w:val="00262FE3"/>
    <w:rsid w:val="0026324D"/>
    <w:rsid w:val="002633DA"/>
    <w:rsid w:val="00263AA1"/>
    <w:rsid w:val="002641CB"/>
    <w:rsid w:val="00264376"/>
    <w:rsid w:val="00264971"/>
    <w:rsid w:val="00264BA3"/>
    <w:rsid w:val="002655FF"/>
    <w:rsid w:val="00265F00"/>
    <w:rsid w:val="002670CE"/>
    <w:rsid w:val="0026742F"/>
    <w:rsid w:val="0026782C"/>
    <w:rsid w:val="00267840"/>
    <w:rsid w:val="00270372"/>
    <w:rsid w:val="002709D4"/>
    <w:rsid w:val="00270A86"/>
    <w:rsid w:val="002717FE"/>
    <w:rsid w:val="00271BDA"/>
    <w:rsid w:val="002723DD"/>
    <w:rsid w:val="0027340A"/>
    <w:rsid w:val="002739BB"/>
    <w:rsid w:val="00273A38"/>
    <w:rsid w:val="00273EF1"/>
    <w:rsid w:val="00274A14"/>
    <w:rsid w:val="00275152"/>
    <w:rsid w:val="0027553B"/>
    <w:rsid w:val="00275743"/>
    <w:rsid w:val="0027671D"/>
    <w:rsid w:val="00276ACD"/>
    <w:rsid w:val="00277874"/>
    <w:rsid w:val="002812CA"/>
    <w:rsid w:val="00281873"/>
    <w:rsid w:val="002824BF"/>
    <w:rsid w:val="0028307F"/>
    <w:rsid w:val="0028309C"/>
    <w:rsid w:val="00283437"/>
    <w:rsid w:val="00283F44"/>
    <w:rsid w:val="0028420F"/>
    <w:rsid w:val="00285A46"/>
    <w:rsid w:val="0028664B"/>
    <w:rsid w:val="00286B57"/>
    <w:rsid w:val="00286D67"/>
    <w:rsid w:val="00287780"/>
    <w:rsid w:val="002877FF"/>
    <w:rsid w:val="00287CCB"/>
    <w:rsid w:val="002904F0"/>
    <w:rsid w:val="00292C01"/>
    <w:rsid w:val="002937E2"/>
    <w:rsid w:val="002937E5"/>
    <w:rsid w:val="002939BE"/>
    <w:rsid w:val="00294028"/>
    <w:rsid w:val="00294281"/>
    <w:rsid w:val="002946B5"/>
    <w:rsid w:val="00294825"/>
    <w:rsid w:val="00295963"/>
    <w:rsid w:val="00295DDC"/>
    <w:rsid w:val="002961D1"/>
    <w:rsid w:val="0029699E"/>
    <w:rsid w:val="002969FB"/>
    <w:rsid w:val="00296C28"/>
    <w:rsid w:val="002974E2"/>
    <w:rsid w:val="002A00CA"/>
    <w:rsid w:val="002A032F"/>
    <w:rsid w:val="002A0F47"/>
    <w:rsid w:val="002A2A4B"/>
    <w:rsid w:val="002A3648"/>
    <w:rsid w:val="002A3800"/>
    <w:rsid w:val="002A5672"/>
    <w:rsid w:val="002A6785"/>
    <w:rsid w:val="002A6C96"/>
    <w:rsid w:val="002A6D61"/>
    <w:rsid w:val="002B00E6"/>
    <w:rsid w:val="002B0E1A"/>
    <w:rsid w:val="002B17F2"/>
    <w:rsid w:val="002B2932"/>
    <w:rsid w:val="002B2E8B"/>
    <w:rsid w:val="002B42F7"/>
    <w:rsid w:val="002B5BD7"/>
    <w:rsid w:val="002B5C4B"/>
    <w:rsid w:val="002B5DE0"/>
    <w:rsid w:val="002B5F1F"/>
    <w:rsid w:val="002B6008"/>
    <w:rsid w:val="002B7622"/>
    <w:rsid w:val="002B7EBC"/>
    <w:rsid w:val="002C0160"/>
    <w:rsid w:val="002C165A"/>
    <w:rsid w:val="002C1B22"/>
    <w:rsid w:val="002C205F"/>
    <w:rsid w:val="002C3FEC"/>
    <w:rsid w:val="002C4829"/>
    <w:rsid w:val="002C4F0C"/>
    <w:rsid w:val="002C60C8"/>
    <w:rsid w:val="002C6553"/>
    <w:rsid w:val="002D01D6"/>
    <w:rsid w:val="002D03C3"/>
    <w:rsid w:val="002D0496"/>
    <w:rsid w:val="002D0895"/>
    <w:rsid w:val="002D12A8"/>
    <w:rsid w:val="002D12EC"/>
    <w:rsid w:val="002D1963"/>
    <w:rsid w:val="002D1A60"/>
    <w:rsid w:val="002D2999"/>
    <w:rsid w:val="002D29C6"/>
    <w:rsid w:val="002D2CE8"/>
    <w:rsid w:val="002D3088"/>
    <w:rsid w:val="002D32C2"/>
    <w:rsid w:val="002D3AF2"/>
    <w:rsid w:val="002D42C9"/>
    <w:rsid w:val="002D534C"/>
    <w:rsid w:val="002D5361"/>
    <w:rsid w:val="002D6498"/>
    <w:rsid w:val="002D6846"/>
    <w:rsid w:val="002D6EF4"/>
    <w:rsid w:val="002D7094"/>
    <w:rsid w:val="002D756F"/>
    <w:rsid w:val="002E0A81"/>
    <w:rsid w:val="002E1493"/>
    <w:rsid w:val="002E1F24"/>
    <w:rsid w:val="002E2A1C"/>
    <w:rsid w:val="002E2B92"/>
    <w:rsid w:val="002E3E0D"/>
    <w:rsid w:val="002E4A14"/>
    <w:rsid w:val="002E4A53"/>
    <w:rsid w:val="002E4C5D"/>
    <w:rsid w:val="002E4D8F"/>
    <w:rsid w:val="002E51D8"/>
    <w:rsid w:val="002E5785"/>
    <w:rsid w:val="002E5C32"/>
    <w:rsid w:val="002E6056"/>
    <w:rsid w:val="002E6215"/>
    <w:rsid w:val="002E67B3"/>
    <w:rsid w:val="002E6AEE"/>
    <w:rsid w:val="002E7771"/>
    <w:rsid w:val="002E7C4E"/>
    <w:rsid w:val="002F0723"/>
    <w:rsid w:val="002F19AD"/>
    <w:rsid w:val="002F19B4"/>
    <w:rsid w:val="002F1D84"/>
    <w:rsid w:val="002F248B"/>
    <w:rsid w:val="002F3EA3"/>
    <w:rsid w:val="002F40B6"/>
    <w:rsid w:val="002F41AB"/>
    <w:rsid w:val="002F4B02"/>
    <w:rsid w:val="002F4F0E"/>
    <w:rsid w:val="002F50D3"/>
    <w:rsid w:val="002F5549"/>
    <w:rsid w:val="002F6508"/>
    <w:rsid w:val="002F6DFD"/>
    <w:rsid w:val="002F718E"/>
    <w:rsid w:val="002F7532"/>
    <w:rsid w:val="002F789C"/>
    <w:rsid w:val="002F7D16"/>
    <w:rsid w:val="00300260"/>
    <w:rsid w:val="00301069"/>
    <w:rsid w:val="003016EF"/>
    <w:rsid w:val="003020D8"/>
    <w:rsid w:val="003025FC"/>
    <w:rsid w:val="0030335F"/>
    <w:rsid w:val="0030370E"/>
    <w:rsid w:val="00303CAE"/>
    <w:rsid w:val="00304F1C"/>
    <w:rsid w:val="0030591A"/>
    <w:rsid w:val="00306345"/>
    <w:rsid w:val="00306585"/>
    <w:rsid w:val="0030664D"/>
    <w:rsid w:val="0030741C"/>
    <w:rsid w:val="00307865"/>
    <w:rsid w:val="00307E33"/>
    <w:rsid w:val="0031045C"/>
    <w:rsid w:val="00310A38"/>
    <w:rsid w:val="00310AC4"/>
    <w:rsid w:val="00311081"/>
    <w:rsid w:val="003116DF"/>
    <w:rsid w:val="003118BA"/>
    <w:rsid w:val="00311B55"/>
    <w:rsid w:val="00311D84"/>
    <w:rsid w:val="00311F2F"/>
    <w:rsid w:val="0031301B"/>
    <w:rsid w:val="00313F93"/>
    <w:rsid w:val="00314196"/>
    <w:rsid w:val="00314BC2"/>
    <w:rsid w:val="00314D13"/>
    <w:rsid w:val="00315094"/>
    <w:rsid w:val="00315F53"/>
    <w:rsid w:val="0031684E"/>
    <w:rsid w:val="00316D97"/>
    <w:rsid w:val="00317A52"/>
    <w:rsid w:val="00317BFC"/>
    <w:rsid w:val="00317C74"/>
    <w:rsid w:val="00317CA0"/>
    <w:rsid w:val="00317CD5"/>
    <w:rsid w:val="00317E0A"/>
    <w:rsid w:val="00321419"/>
    <w:rsid w:val="00321C2D"/>
    <w:rsid w:val="00321FAA"/>
    <w:rsid w:val="00322540"/>
    <w:rsid w:val="00322DAC"/>
    <w:rsid w:val="0032302F"/>
    <w:rsid w:val="00323557"/>
    <w:rsid w:val="003242B2"/>
    <w:rsid w:val="0032490E"/>
    <w:rsid w:val="00325799"/>
    <w:rsid w:val="003259F4"/>
    <w:rsid w:val="00327A49"/>
    <w:rsid w:val="00327DD4"/>
    <w:rsid w:val="00327F19"/>
    <w:rsid w:val="003307CD"/>
    <w:rsid w:val="003308E3"/>
    <w:rsid w:val="003321CF"/>
    <w:rsid w:val="003327B4"/>
    <w:rsid w:val="00332A34"/>
    <w:rsid w:val="00332A60"/>
    <w:rsid w:val="0033590D"/>
    <w:rsid w:val="00335B4B"/>
    <w:rsid w:val="003366A6"/>
    <w:rsid w:val="00337501"/>
    <w:rsid w:val="00342C82"/>
    <w:rsid w:val="00343618"/>
    <w:rsid w:val="0034396E"/>
    <w:rsid w:val="00343FBB"/>
    <w:rsid w:val="003443CE"/>
    <w:rsid w:val="00344690"/>
    <w:rsid w:val="00345A37"/>
    <w:rsid w:val="00346F4A"/>
    <w:rsid w:val="003474C5"/>
    <w:rsid w:val="00347DC2"/>
    <w:rsid w:val="00347E46"/>
    <w:rsid w:val="00350069"/>
    <w:rsid w:val="0035026D"/>
    <w:rsid w:val="003508ED"/>
    <w:rsid w:val="00350948"/>
    <w:rsid w:val="00350A23"/>
    <w:rsid w:val="00350BBD"/>
    <w:rsid w:val="00351051"/>
    <w:rsid w:val="00351F96"/>
    <w:rsid w:val="00352327"/>
    <w:rsid w:val="0035240B"/>
    <w:rsid w:val="0035290F"/>
    <w:rsid w:val="003529F8"/>
    <w:rsid w:val="003532F1"/>
    <w:rsid w:val="00354788"/>
    <w:rsid w:val="00355EE9"/>
    <w:rsid w:val="00355F99"/>
    <w:rsid w:val="003570A5"/>
    <w:rsid w:val="00357E8C"/>
    <w:rsid w:val="003603D2"/>
    <w:rsid w:val="00360490"/>
    <w:rsid w:val="0036083B"/>
    <w:rsid w:val="003618D8"/>
    <w:rsid w:val="00362714"/>
    <w:rsid w:val="00362F2C"/>
    <w:rsid w:val="00363A93"/>
    <w:rsid w:val="003640BB"/>
    <w:rsid w:val="00365BE6"/>
    <w:rsid w:val="00365D35"/>
    <w:rsid w:val="00365ED7"/>
    <w:rsid w:val="00365FE8"/>
    <w:rsid w:val="0036637E"/>
    <w:rsid w:val="00366D11"/>
    <w:rsid w:val="00367299"/>
    <w:rsid w:val="00367546"/>
    <w:rsid w:val="00367DC7"/>
    <w:rsid w:val="0037112A"/>
    <w:rsid w:val="003717E4"/>
    <w:rsid w:val="00371B67"/>
    <w:rsid w:val="00372224"/>
    <w:rsid w:val="00372D75"/>
    <w:rsid w:val="0037350D"/>
    <w:rsid w:val="00373872"/>
    <w:rsid w:val="003741E4"/>
    <w:rsid w:val="00375C7C"/>
    <w:rsid w:val="00375E7E"/>
    <w:rsid w:val="003768B0"/>
    <w:rsid w:val="003768E3"/>
    <w:rsid w:val="0037708C"/>
    <w:rsid w:val="003811AC"/>
    <w:rsid w:val="003813F9"/>
    <w:rsid w:val="00381BBB"/>
    <w:rsid w:val="003821C7"/>
    <w:rsid w:val="0038382D"/>
    <w:rsid w:val="00383941"/>
    <w:rsid w:val="00385DA4"/>
    <w:rsid w:val="00385E3F"/>
    <w:rsid w:val="003866D3"/>
    <w:rsid w:val="003866F3"/>
    <w:rsid w:val="00386E19"/>
    <w:rsid w:val="0039004B"/>
    <w:rsid w:val="0039006A"/>
    <w:rsid w:val="003900D3"/>
    <w:rsid w:val="003904CC"/>
    <w:rsid w:val="003906C5"/>
    <w:rsid w:val="00390954"/>
    <w:rsid w:val="00391B3C"/>
    <w:rsid w:val="00392606"/>
    <w:rsid w:val="003926F6"/>
    <w:rsid w:val="0039277E"/>
    <w:rsid w:val="0039355D"/>
    <w:rsid w:val="00393707"/>
    <w:rsid w:val="00393C88"/>
    <w:rsid w:val="00394BD1"/>
    <w:rsid w:val="0039523D"/>
    <w:rsid w:val="0039529C"/>
    <w:rsid w:val="00395E32"/>
    <w:rsid w:val="0039625B"/>
    <w:rsid w:val="003965DF"/>
    <w:rsid w:val="00396A27"/>
    <w:rsid w:val="00396EC8"/>
    <w:rsid w:val="003A06DF"/>
    <w:rsid w:val="003A0867"/>
    <w:rsid w:val="003A0A67"/>
    <w:rsid w:val="003A0E2D"/>
    <w:rsid w:val="003A14DA"/>
    <w:rsid w:val="003A170D"/>
    <w:rsid w:val="003A2005"/>
    <w:rsid w:val="003A2365"/>
    <w:rsid w:val="003A27AB"/>
    <w:rsid w:val="003A2A7D"/>
    <w:rsid w:val="003A4608"/>
    <w:rsid w:val="003A4994"/>
    <w:rsid w:val="003A4AF5"/>
    <w:rsid w:val="003A53AC"/>
    <w:rsid w:val="003A5C92"/>
    <w:rsid w:val="003A61E5"/>
    <w:rsid w:val="003A6510"/>
    <w:rsid w:val="003A6E68"/>
    <w:rsid w:val="003A7170"/>
    <w:rsid w:val="003A71E5"/>
    <w:rsid w:val="003A7BAF"/>
    <w:rsid w:val="003A7E32"/>
    <w:rsid w:val="003B0629"/>
    <w:rsid w:val="003B0947"/>
    <w:rsid w:val="003B102B"/>
    <w:rsid w:val="003B1228"/>
    <w:rsid w:val="003B2848"/>
    <w:rsid w:val="003B2CCE"/>
    <w:rsid w:val="003B374B"/>
    <w:rsid w:val="003B381D"/>
    <w:rsid w:val="003B3A7B"/>
    <w:rsid w:val="003B3D12"/>
    <w:rsid w:val="003B40E3"/>
    <w:rsid w:val="003B492F"/>
    <w:rsid w:val="003B4A61"/>
    <w:rsid w:val="003B4A7B"/>
    <w:rsid w:val="003B4F13"/>
    <w:rsid w:val="003B4F64"/>
    <w:rsid w:val="003B50BD"/>
    <w:rsid w:val="003B71BC"/>
    <w:rsid w:val="003B7211"/>
    <w:rsid w:val="003B730F"/>
    <w:rsid w:val="003B7796"/>
    <w:rsid w:val="003B7AB7"/>
    <w:rsid w:val="003C040E"/>
    <w:rsid w:val="003C15C6"/>
    <w:rsid w:val="003C15E6"/>
    <w:rsid w:val="003C2448"/>
    <w:rsid w:val="003C2CF6"/>
    <w:rsid w:val="003C2E0F"/>
    <w:rsid w:val="003C3910"/>
    <w:rsid w:val="003C4344"/>
    <w:rsid w:val="003C4771"/>
    <w:rsid w:val="003C4870"/>
    <w:rsid w:val="003C4B2A"/>
    <w:rsid w:val="003C4EDA"/>
    <w:rsid w:val="003C5913"/>
    <w:rsid w:val="003C5BE2"/>
    <w:rsid w:val="003C60B2"/>
    <w:rsid w:val="003C7080"/>
    <w:rsid w:val="003D0536"/>
    <w:rsid w:val="003D09AA"/>
    <w:rsid w:val="003D10AF"/>
    <w:rsid w:val="003D1CF4"/>
    <w:rsid w:val="003D2154"/>
    <w:rsid w:val="003D2EF9"/>
    <w:rsid w:val="003D32D2"/>
    <w:rsid w:val="003D38E2"/>
    <w:rsid w:val="003D48CF"/>
    <w:rsid w:val="003D57A9"/>
    <w:rsid w:val="003D65C7"/>
    <w:rsid w:val="003D6BAE"/>
    <w:rsid w:val="003D75CB"/>
    <w:rsid w:val="003D7D9D"/>
    <w:rsid w:val="003E0076"/>
    <w:rsid w:val="003E0364"/>
    <w:rsid w:val="003E0614"/>
    <w:rsid w:val="003E0BA3"/>
    <w:rsid w:val="003E20FE"/>
    <w:rsid w:val="003E4110"/>
    <w:rsid w:val="003E4F47"/>
    <w:rsid w:val="003E53E7"/>
    <w:rsid w:val="003E5B37"/>
    <w:rsid w:val="003E5CEA"/>
    <w:rsid w:val="003E5EBD"/>
    <w:rsid w:val="003E633E"/>
    <w:rsid w:val="003E65BB"/>
    <w:rsid w:val="003E65C6"/>
    <w:rsid w:val="003E683C"/>
    <w:rsid w:val="003E7900"/>
    <w:rsid w:val="003E7E68"/>
    <w:rsid w:val="003F0B4A"/>
    <w:rsid w:val="003F177B"/>
    <w:rsid w:val="003F24D8"/>
    <w:rsid w:val="003F2EC0"/>
    <w:rsid w:val="003F31ED"/>
    <w:rsid w:val="003F43FA"/>
    <w:rsid w:val="003F4538"/>
    <w:rsid w:val="003F4EBE"/>
    <w:rsid w:val="003F5C89"/>
    <w:rsid w:val="003F6889"/>
    <w:rsid w:val="003F6EC4"/>
    <w:rsid w:val="003F7AD0"/>
    <w:rsid w:val="003F7E8B"/>
    <w:rsid w:val="004004F8"/>
    <w:rsid w:val="004005E4"/>
    <w:rsid w:val="004015CE"/>
    <w:rsid w:val="004025BA"/>
    <w:rsid w:val="00402851"/>
    <w:rsid w:val="00402A94"/>
    <w:rsid w:val="0040360D"/>
    <w:rsid w:val="00403DC8"/>
    <w:rsid w:val="0040449D"/>
    <w:rsid w:val="00404792"/>
    <w:rsid w:val="00404ED8"/>
    <w:rsid w:val="00406293"/>
    <w:rsid w:val="004064BB"/>
    <w:rsid w:val="00407033"/>
    <w:rsid w:val="00407598"/>
    <w:rsid w:val="0041004C"/>
    <w:rsid w:val="00410B78"/>
    <w:rsid w:val="00410FD9"/>
    <w:rsid w:val="00412332"/>
    <w:rsid w:val="00412AD2"/>
    <w:rsid w:val="00413FF4"/>
    <w:rsid w:val="00414355"/>
    <w:rsid w:val="00415F23"/>
    <w:rsid w:val="00415F25"/>
    <w:rsid w:val="0041683D"/>
    <w:rsid w:val="00416CFA"/>
    <w:rsid w:val="0042024E"/>
    <w:rsid w:val="004204C8"/>
    <w:rsid w:val="00420E23"/>
    <w:rsid w:val="00421435"/>
    <w:rsid w:val="00421505"/>
    <w:rsid w:val="0042231B"/>
    <w:rsid w:val="004235F2"/>
    <w:rsid w:val="00423902"/>
    <w:rsid w:val="004241BC"/>
    <w:rsid w:val="004265B6"/>
    <w:rsid w:val="00426D82"/>
    <w:rsid w:val="004277C1"/>
    <w:rsid w:val="004277C7"/>
    <w:rsid w:val="00427A2C"/>
    <w:rsid w:val="00427E1E"/>
    <w:rsid w:val="00430C78"/>
    <w:rsid w:val="00430EA7"/>
    <w:rsid w:val="00431210"/>
    <w:rsid w:val="00431695"/>
    <w:rsid w:val="00431F14"/>
    <w:rsid w:val="004322B9"/>
    <w:rsid w:val="00432C6D"/>
    <w:rsid w:val="0043305E"/>
    <w:rsid w:val="00433688"/>
    <w:rsid w:val="004336D7"/>
    <w:rsid w:val="00433715"/>
    <w:rsid w:val="00433F45"/>
    <w:rsid w:val="00433FF1"/>
    <w:rsid w:val="0043430E"/>
    <w:rsid w:val="0043437F"/>
    <w:rsid w:val="00434397"/>
    <w:rsid w:val="00434779"/>
    <w:rsid w:val="00434D96"/>
    <w:rsid w:val="004360FC"/>
    <w:rsid w:val="00436740"/>
    <w:rsid w:val="00436986"/>
    <w:rsid w:val="00436FDA"/>
    <w:rsid w:val="00437F53"/>
    <w:rsid w:val="004421B9"/>
    <w:rsid w:val="00443C22"/>
    <w:rsid w:val="00443EE9"/>
    <w:rsid w:val="0044416B"/>
    <w:rsid w:val="00444E52"/>
    <w:rsid w:val="00444FD7"/>
    <w:rsid w:val="0044606A"/>
    <w:rsid w:val="004463C0"/>
    <w:rsid w:val="004467B4"/>
    <w:rsid w:val="004469B3"/>
    <w:rsid w:val="00446FB0"/>
    <w:rsid w:val="00447028"/>
    <w:rsid w:val="00447299"/>
    <w:rsid w:val="004501D4"/>
    <w:rsid w:val="00452A02"/>
    <w:rsid w:val="00453223"/>
    <w:rsid w:val="00453C2D"/>
    <w:rsid w:val="004545DF"/>
    <w:rsid w:val="004564B0"/>
    <w:rsid w:val="00456C74"/>
    <w:rsid w:val="0045705F"/>
    <w:rsid w:val="0046031E"/>
    <w:rsid w:val="00460DF6"/>
    <w:rsid w:val="0046111C"/>
    <w:rsid w:val="004612AA"/>
    <w:rsid w:val="00461552"/>
    <w:rsid w:val="0046161B"/>
    <w:rsid w:val="00461A75"/>
    <w:rsid w:val="004625BD"/>
    <w:rsid w:val="00462900"/>
    <w:rsid w:val="00463166"/>
    <w:rsid w:val="00464E39"/>
    <w:rsid w:val="0046639E"/>
    <w:rsid w:val="00466E57"/>
    <w:rsid w:val="00467A4C"/>
    <w:rsid w:val="00467EFF"/>
    <w:rsid w:val="0047075A"/>
    <w:rsid w:val="00471373"/>
    <w:rsid w:val="00471BE4"/>
    <w:rsid w:val="00471E48"/>
    <w:rsid w:val="004726ED"/>
    <w:rsid w:val="004737DC"/>
    <w:rsid w:val="00473B13"/>
    <w:rsid w:val="00473F3F"/>
    <w:rsid w:val="00474019"/>
    <w:rsid w:val="004740C8"/>
    <w:rsid w:val="004743A4"/>
    <w:rsid w:val="0047524F"/>
    <w:rsid w:val="004769FE"/>
    <w:rsid w:val="00476D85"/>
    <w:rsid w:val="00477059"/>
    <w:rsid w:val="00477C83"/>
    <w:rsid w:val="0048023B"/>
    <w:rsid w:val="004838AF"/>
    <w:rsid w:val="00483E70"/>
    <w:rsid w:val="00484E99"/>
    <w:rsid w:val="00486A39"/>
    <w:rsid w:val="00486FDB"/>
    <w:rsid w:val="004870B4"/>
    <w:rsid w:val="00487403"/>
    <w:rsid w:val="0048760C"/>
    <w:rsid w:val="00487882"/>
    <w:rsid w:val="00490424"/>
    <w:rsid w:val="00490D7B"/>
    <w:rsid w:val="00491823"/>
    <w:rsid w:val="00491B6A"/>
    <w:rsid w:val="00492251"/>
    <w:rsid w:val="00492358"/>
    <w:rsid w:val="00492890"/>
    <w:rsid w:val="00492C7C"/>
    <w:rsid w:val="0049340B"/>
    <w:rsid w:val="0049345A"/>
    <w:rsid w:val="00494091"/>
    <w:rsid w:val="00494367"/>
    <w:rsid w:val="00494578"/>
    <w:rsid w:val="004956C5"/>
    <w:rsid w:val="004966DE"/>
    <w:rsid w:val="004969BC"/>
    <w:rsid w:val="00496BA0"/>
    <w:rsid w:val="0049771B"/>
    <w:rsid w:val="00497B13"/>
    <w:rsid w:val="004A022C"/>
    <w:rsid w:val="004A0649"/>
    <w:rsid w:val="004A0CD8"/>
    <w:rsid w:val="004A0DC7"/>
    <w:rsid w:val="004A0E84"/>
    <w:rsid w:val="004A17EB"/>
    <w:rsid w:val="004A1F7A"/>
    <w:rsid w:val="004A26E1"/>
    <w:rsid w:val="004A2B0E"/>
    <w:rsid w:val="004A4961"/>
    <w:rsid w:val="004A505D"/>
    <w:rsid w:val="004A6FA4"/>
    <w:rsid w:val="004A727E"/>
    <w:rsid w:val="004A7F4D"/>
    <w:rsid w:val="004B1960"/>
    <w:rsid w:val="004B21EC"/>
    <w:rsid w:val="004B3532"/>
    <w:rsid w:val="004B3606"/>
    <w:rsid w:val="004B3C65"/>
    <w:rsid w:val="004B4966"/>
    <w:rsid w:val="004B51AD"/>
    <w:rsid w:val="004B52C6"/>
    <w:rsid w:val="004B5426"/>
    <w:rsid w:val="004B58FA"/>
    <w:rsid w:val="004B5B1D"/>
    <w:rsid w:val="004B7C9D"/>
    <w:rsid w:val="004B7F45"/>
    <w:rsid w:val="004C00BE"/>
    <w:rsid w:val="004C03E2"/>
    <w:rsid w:val="004C102C"/>
    <w:rsid w:val="004C13CD"/>
    <w:rsid w:val="004C19B6"/>
    <w:rsid w:val="004C261A"/>
    <w:rsid w:val="004C2B69"/>
    <w:rsid w:val="004C32E9"/>
    <w:rsid w:val="004C38DA"/>
    <w:rsid w:val="004C3CC1"/>
    <w:rsid w:val="004C3FA0"/>
    <w:rsid w:val="004C45BA"/>
    <w:rsid w:val="004C478B"/>
    <w:rsid w:val="004C503F"/>
    <w:rsid w:val="004C5E72"/>
    <w:rsid w:val="004C5F27"/>
    <w:rsid w:val="004C6E71"/>
    <w:rsid w:val="004D2782"/>
    <w:rsid w:val="004D37F8"/>
    <w:rsid w:val="004D3B63"/>
    <w:rsid w:val="004D3E35"/>
    <w:rsid w:val="004D54C9"/>
    <w:rsid w:val="004D5731"/>
    <w:rsid w:val="004D6171"/>
    <w:rsid w:val="004D7747"/>
    <w:rsid w:val="004E0955"/>
    <w:rsid w:val="004E0DCC"/>
    <w:rsid w:val="004E1DF5"/>
    <w:rsid w:val="004E2166"/>
    <w:rsid w:val="004E23EF"/>
    <w:rsid w:val="004E28E7"/>
    <w:rsid w:val="004E2EEA"/>
    <w:rsid w:val="004E30C9"/>
    <w:rsid w:val="004E32B6"/>
    <w:rsid w:val="004E37F5"/>
    <w:rsid w:val="004E3D5F"/>
    <w:rsid w:val="004E5253"/>
    <w:rsid w:val="004E5359"/>
    <w:rsid w:val="004E548C"/>
    <w:rsid w:val="004E5604"/>
    <w:rsid w:val="004E5C15"/>
    <w:rsid w:val="004E5C98"/>
    <w:rsid w:val="004E5EDC"/>
    <w:rsid w:val="004E6235"/>
    <w:rsid w:val="004E6361"/>
    <w:rsid w:val="004E67C2"/>
    <w:rsid w:val="004E6AD9"/>
    <w:rsid w:val="004E7029"/>
    <w:rsid w:val="004E72A2"/>
    <w:rsid w:val="004E7699"/>
    <w:rsid w:val="004E79E2"/>
    <w:rsid w:val="004E7C5B"/>
    <w:rsid w:val="004E7F23"/>
    <w:rsid w:val="004F0C98"/>
    <w:rsid w:val="004F11D1"/>
    <w:rsid w:val="004F1890"/>
    <w:rsid w:val="004F225F"/>
    <w:rsid w:val="004F2BDB"/>
    <w:rsid w:val="004F44C5"/>
    <w:rsid w:val="004F4A98"/>
    <w:rsid w:val="004F5073"/>
    <w:rsid w:val="004F5AD9"/>
    <w:rsid w:val="004F689B"/>
    <w:rsid w:val="004F71C0"/>
    <w:rsid w:val="004F7C66"/>
    <w:rsid w:val="0050026C"/>
    <w:rsid w:val="00501251"/>
    <w:rsid w:val="00501489"/>
    <w:rsid w:val="005015FB"/>
    <w:rsid w:val="005019CA"/>
    <w:rsid w:val="00501DED"/>
    <w:rsid w:val="00503583"/>
    <w:rsid w:val="0050445C"/>
    <w:rsid w:val="0050446B"/>
    <w:rsid w:val="00506C9E"/>
    <w:rsid w:val="005070E6"/>
    <w:rsid w:val="00507409"/>
    <w:rsid w:val="0050749A"/>
    <w:rsid w:val="005079BF"/>
    <w:rsid w:val="00507ECE"/>
    <w:rsid w:val="005104F5"/>
    <w:rsid w:val="00510671"/>
    <w:rsid w:val="005108A4"/>
    <w:rsid w:val="00510A17"/>
    <w:rsid w:val="00510FF6"/>
    <w:rsid w:val="0051136A"/>
    <w:rsid w:val="00511736"/>
    <w:rsid w:val="00511B7D"/>
    <w:rsid w:val="00514533"/>
    <w:rsid w:val="00514734"/>
    <w:rsid w:val="00514B87"/>
    <w:rsid w:val="00514BF6"/>
    <w:rsid w:val="00514CFB"/>
    <w:rsid w:val="00514D54"/>
    <w:rsid w:val="005159FC"/>
    <w:rsid w:val="00517175"/>
    <w:rsid w:val="00517769"/>
    <w:rsid w:val="00521215"/>
    <w:rsid w:val="005216AC"/>
    <w:rsid w:val="00523434"/>
    <w:rsid w:val="005238AE"/>
    <w:rsid w:val="005239C7"/>
    <w:rsid w:val="00524005"/>
    <w:rsid w:val="0052427A"/>
    <w:rsid w:val="00524314"/>
    <w:rsid w:val="0052507F"/>
    <w:rsid w:val="0052561D"/>
    <w:rsid w:val="005257CB"/>
    <w:rsid w:val="00525D2F"/>
    <w:rsid w:val="00525E85"/>
    <w:rsid w:val="00526D49"/>
    <w:rsid w:val="00526E2C"/>
    <w:rsid w:val="005275C4"/>
    <w:rsid w:val="00530B83"/>
    <w:rsid w:val="005314E0"/>
    <w:rsid w:val="00531A76"/>
    <w:rsid w:val="005324A6"/>
    <w:rsid w:val="00532F09"/>
    <w:rsid w:val="005337C7"/>
    <w:rsid w:val="00534500"/>
    <w:rsid w:val="005358F3"/>
    <w:rsid w:val="005364D6"/>
    <w:rsid w:val="005369C9"/>
    <w:rsid w:val="0053704C"/>
    <w:rsid w:val="00537D64"/>
    <w:rsid w:val="00540473"/>
    <w:rsid w:val="005406EB"/>
    <w:rsid w:val="00541C66"/>
    <w:rsid w:val="00542A41"/>
    <w:rsid w:val="00543C4C"/>
    <w:rsid w:val="00544503"/>
    <w:rsid w:val="00544BB0"/>
    <w:rsid w:val="00544D56"/>
    <w:rsid w:val="00544F0B"/>
    <w:rsid w:val="00545137"/>
    <w:rsid w:val="00545D7D"/>
    <w:rsid w:val="0054696D"/>
    <w:rsid w:val="00550183"/>
    <w:rsid w:val="00550561"/>
    <w:rsid w:val="00552C15"/>
    <w:rsid w:val="00552D11"/>
    <w:rsid w:val="005531FF"/>
    <w:rsid w:val="00553B84"/>
    <w:rsid w:val="005544A4"/>
    <w:rsid w:val="00554AB1"/>
    <w:rsid w:val="0055613D"/>
    <w:rsid w:val="00556A1B"/>
    <w:rsid w:val="005570D5"/>
    <w:rsid w:val="005571BA"/>
    <w:rsid w:val="005600DD"/>
    <w:rsid w:val="005622CA"/>
    <w:rsid w:val="00562D71"/>
    <w:rsid w:val="00562F3A"/>
    <w:rsid w:val="00562FBD"/>
    <w:rsid w:val="00563203"/>
    <w:rsid w:val="00563D30"/>
    <w:rsid w:val="0056480F"/>
    <w:rsid w:val="005648C4"/>
    <w:rsid w:val="00564CD2"/>
    <w:rsid w:val="00565082"/>
    <w:rsid w:val="00565882"/>
    <w:rsid w:val="00566E88"/>
    <w:rsid w:val="00567463"/>
    <w:rsid w:val="00567780"/>
    <w:rsid w:val="0057006C"/>
    <w:rsid w:val="005710DB"/>
    <w:rsid w:val="00571C0A"/>
    <w:rsid w:val="005726BE"/>
    <w:rsid w:val="00573277"/>
    <w:rsid w:val="005734C3"/>
    <w:rsid w:val="00573778"/>
    <w:rsid w:val="00573A18"/>
    <w:rsid w:val="005747D3"/>
    <w:rsid w:val="00574FBB"/>
    <w:rsid w:val="00575362"/>
    <w:rsid w:val="00576562"/>
    <w:rsid w:val="00577781"/>
    <w:rsid w:val="00577B7A"/>
    <w:rsid w:val="00580231"/>
    <w:rsid w:val="005811A4"/>
    <w:rsid w:val="00583073"/>
    <w:rsid w:val="00583510"/>
    <w:rsid w:val="00584024"/>
    <w:rsid w:val="005841D4"/>
    <w:rsid w:val="0058442A"/>
    <w:rsid w:val="00584CC1"/>
    <w:rsid w:val="005857C1"/>
    <w:rsid w:val="0058588B"/>
    <w:rsid w:val="005873A4"/>
    <w:rsid w:val="00587E77"/>
    <w:rsid w:val="00587EE9"/>
    <w:rsid w:val="0059075E"/>
    <w:rsid w:val="00590A3A"/>
    <w:rsid w:val="0059103A"/>
    <w:rsid w:val="0059124A"/>
    <w:rsid w:val="00591694"/>
    <w:rsid w:val="0059284F"/>
    <w:rsid w:val="00593077"/>
    <w:rsid w:val="00594A9A"/>
    <w:rsid w:val="00594C47"/>
    <w:rsid w:val="005954E3"/>
    <w:rsid w:val="005965F8"/>
    <w:rsid w:val="00596B1F"/>
    <w:rsid w:val="00597E19"/>
    <w:rsid w:val="005A1632"/>
    <w:rsid w:val="005A2172"/>
    <w:rsid w:val="005A23AA"/>
    <w:rsid w:val="005A26B6"/>
    <w:rsid w:val="005A2EF1"/>
    <w:rsid w:val="005A34A8"/>
    <w:rsid w:val="005A358D"/>
    <w:rsid w:val="005A3AEA"/>
    <w:rsid w:val="005A3B4B"/>
    <w:rsid w:val="005A3F6F"/>
    <w:rsid w:val="005A4670"/>
    <w:rsid w:val="005A4708"/>
    <w:rsid w:val="005A4A72"/>
    <w:rsid w:val="005A54DA"/>
    <w:rsid w:val="005A5B11"/>
    <w:rsid w:val="005A653D"/>
    <w:rsid w:val="005A6E07"/>
    <w:rsid w:val="005A7418"/>
    <w:rsid w:val="005A7A1D"/>
    <w:rsid w:val="005B0342"/>
    <w:rsid w:val="005B194F"/>
    <w:rsid w:val="005B1C92"/>
    <w:rsid w:val="005B1FF6"/>
    <w:rsid w:val="005B2231"/>
    <w:rsid w:val="005B254C"/>
    <w:rsid w:val="005B2B30"/>
    <w:rsid w:val="005B3D9D"/>
    <w:rsid w:val="005B60EF"/>
    <w:rsid w:val="005B6651"/>
    <w:rsid w:val="005B68B4"/>
    <w:rsid w:val="005B7ED9"/>
    <w:rsid w:val="005C04AC"/>
    <w:rsid w:val="005C099D"/>
    <w:rsid w:val="005C1669"/>
    <w:rsid w:val="005C1DA1"/>
    <w:rsid w:val="005C1E0B"/>
    <w:rsid w:val="005C207B"/>
    <w:rsid w:val="005C2A08"/>
    <w:rsid w:val="005C2DD8"/>
    <w:rsid w:val="005C3798"/>
    <w:rsid w:val="005C3B69"/>
    <w:rsid w:val="005C3BCC"/>
    <w:rsid w:val="005C3BE7"/>
    <w:rsid w:val="005C478C"/>
    <w:rsid w:val="005C5274"/>
    <w:rsid w:val="005C534B"/>
    <w:rsid w:val="005C61BA"/>
    <w:rsid w:val="005D0D35"/>
    <w:rsid w:val="005D0E39"/>
    <w:rsid w:val="005D0E56"/>
    <w:rsid w:val="005D1B37"/>
    <w:rsid w:val="005D2899"/>
    <w:rsid w:val="005D2DBB"/>
    <w:rsid w:val="005D2E4F"/>
    <w:rsid w:val="005D3030"/>
    <w:rsid w:val="005D39E6"/>
    <w:rsid w:val="005D49BB"/>
    <w:rsid w:val="005D4AC6"/>
    <w:rsid w:val="005D7117"/>
    <w:rsid w:val="005D7141"/>
    <w:rsid w:val="005D7212"/>
    <w:rsid w:val="005D73FF"/>
    <w:rsid w:val="005D77CC"/>
    <w:rsid w:val="005D7821"/>
    <w:rsid w:val="005E0279"/>
    <w:rsid w:val="005E07D9"/>
    <w:rsid w:val="005E0E2A"/>
    <w:rsid w:val="005E0F52"/>
    <w:rsid w:val="005E18FE"/>
    <w:rsid w:val="005E1A71"/>
    <w:rsid w:val="005E2657"/>
    <w:rsid w:val="005E29BD"/>
    <w:rsid w:val="005E2C83"/>
    <w:rsid w:val="005E4333"/>
    <w:rsid w:val="005E671A"/>
    <w:rsid w:val="005E6F32"/>
    <w:rsid w:val="005E7198"/>
    <w:rsid w:val="005F043D"/>
    <w:rsid w:val="005F17CC"/>
    <w:rsid w:val="005F1A07"/>
    <w:rsid w:val="005F1C84"/>
    <w:rsid w:val="005F201F"/>
    <w:rsid w:val="005F23EF"/>
    <w:rsid w:val="005F2FDF"/>
    <w:rsid w:val="005F3D6A"/>
    <w:rsid w:val="005F4161"/>
    <w:rsid w:val="005F4BA5"/>
    <w:rsid w:val="005F4FE0"/>
    <w:rsid w:val="005F5DE3"/>
    <w:rsid w:val="005F6114"/>
    <w:rsid w:val="005F6733"/>
    <w:rsid w:val="005F676F"/>
    <w:rsid w:val="005F6891"/>
    <w:rsid w:val="005F6CD8"/>
    <w:rsid w:val="005F6E39"/>
    <w:rsid w:val="005F71E4"/>
    <w:rsid w:val="005F7B56"/>
    <w:rsid w:val="006000C6"/>
    <w:rsid w:val="00600539"/>
    <w:rsid w:val="006010D6"/>
    <w:rsid w:val="00601191"/>
    <w:rsid w:val="00602B17"/>
    <w:rsid w:val="006032BA"/>
    <w:rsid w:val="00603D1D"/>
    <w:rsid w:val="006040F6"/>
    <w:rsid w:val="006047B6"/>
    <w:rsid w:val="00605058"/>
    <w:rsid w:val="006051F8"/>
    <w:rsid w:val="006059F6"/>
    <w:rsid w:val="00606789"/>
    <w:rsid w:val="006069C0"/>
    <w:rsid w:val="00607AA3"/>
    <w:rsid w:val="00607F9F"/>
    <w:rsid w:val="00610040"/>
    <w:rsid w:val="0061052B"/>
    <w:rsid w:val="00610637"/>
    <w:rsid w:val="0061064F"/>
    <w:rsid w:val="006108FA"/>
    <w:rsid w:val="0061137E"/>
    <w:rsid w:val="00611825"/>
    <w:rsid w:val="006128EA"/>
    <w:rsid w:val="0061531C"/>
    <w:rsid w:val="00616552"/>
    <w:rsid w:val="00616AD5"/>
    <w:rsid w:val="00620058"/>
    <w:rsid w:val="00620872"/>
    <w:rsid w:val="00620FA7"/>
    <w:rsid w:val="006217C8"/>
    <w:rsid w:val="00621ED8"/>
    <w:rsid w:val="00624012"/>
    <w:rsid w:val="006240D6"/>
    <w:rsid w:val="00624421"/>
    <w:rsid w:val="00624952"/>
    <w:rsid w:val="00624CFD"/>
    <w:rsid w:val="00625F08"/>
    <w:rsid w:val="006269C3"/>
    <w:rsid w:val="006270B1"/>
    <w:rsid w:val="00627145"/>
    <w:rsid w:val="00627BBA"/>
    <w:rsid w:val="00631001"/>
    <w:rsid w:val="0063182B"/>
    <w:rsid w:val="00632377"/>
    <w:rsid w:val="006328CF"/>
    <w:rsid w:val="00632B70"/>
    <w:rsid w:val="0063380C"/>
    <w:rsid w:val="006338C5"/>
    <w:rsid w:val="006341ED"/>
    <w:rsid w:val="00634C0D"/>
    <w:rsid w:val="00634EC1"/>
    <w:rsid w:val="006371CF"/>
    <w:rsid w:val="0063778D"/>
    <w:rsid w:val="00637BA9"/>
    <w:rsid w:val="00637CCD"/>
    <w:rsid w:val="00637D51"/>
    <w:rsid w:val="00637E79"/>
    <w:rsid w:val="00640295"/>
    <w:rsid w:val="00641323"/>
    <w:rsid w:val="006419E2"/>
    <w:rsid w:val="00642998"/>
    <w:rsid w:val="00642C64"/>
    <w:rsid w:val="006434B3"/>
    <w:rsid w:val="006435F8"/>
    <w:rsid w:val="00643807"/>
    <w:rsid w:val="00643A5B"/>
    <w:rsid w:val="00644038"/>
    <w:rsid w:val="006441C4"/>
    <w:rsid w:val="00644393"/>
    <w:rsid w:val="00644BCF"/>
    <w:rsid w:val="006454CB"/>
    <w:rsid w:val="00646636"/>
    <w:rsid w:val="0064687B"/>
    <w:rsid w:val="006477D8"/>
    <w:rsid w:val="006501BA"/>
    <w:rsid w:val="006507F0"/>
    <w:rsid w:val="00650B39"/>
    <w:rsid w:val="00652067"/>
    <w:rsid w:val="00652344"/>
    <w:rsid w:val="00652588"/>
    <w:rsid w:val="006525CF"/>
    <w:rsid w:val="006537C6"/>
    <w:rsid w:val="00653B61"/>
    <w:rsid w:val="00654401"/>
    <w:rsid w:val="00654639"/>
    <w:rsid w:val="00654BA6"/>
    <w:rsid w:val="00654BAA"/>
    <w:rsid w:val="00655595"/>
    <w:rsid w:val="00661BD1"/>
    <w:rsid w:val="0066220E"/>
    <w:rsid w:val="00662645"/>
    <w:rsid w:val="006635FD"/>
    <w:rsid w:val="00663F8E"/>
    <w:rsid w:val="006657A0"/>
    <w:rsid w:val="00665A52"/>
    <w:rsid w:val="006673B3"/>
    <w:rsid w:val="006708E1"/>
    <w:rsid w:val="00670CA8"/>
    <w:rsid w:val="00671EC4"/>
    <w:rsid w:val="00673D4C"/>
    <w:rsid w:val="00675ADF"/>
    <w:rsid w:val="00675DF6"/>
    <w:rsid w:val="0067612A"/>
    <w:rsid w:val="006761A5"/>
    <w:rsid w:val="00676D3E"/>
    <w:rsid w:val="00676DB8"/>
    <w:rsid w:val="00680101"/>
    <w:rsid w:val="00681075"/>
    <w:rsid w:val="00681C46"/>
    <w:rsid w:val="00681D47"/>
    <w:rsid w:val="0068205E"/>
    <w:rsid w:val="006827CB"/>
    <w:rsid w:val="00682D0D"/>
    <w:rsid w:val="00682DA1"/>
    <w:rsid w:val="006845B1"/>
    <w:rsid w:val="006859BE"/>
    <w:rsid w:val="00685CAB"/>
    <w:rsid w:val="00686415"/>
    <w:rsid w:val="00686854"/>
    <w:rsid w:val="00686AD9"/>
    <w:rsid w:val="00690EE5"/>
    <w:rsid w:val="00692C43"/>
    <w:rsid w:val="00693579"/>
    <w:rsid w:val="006935CC"/>
    <w:rsid w:val="006939E1"/>
    <w:rsid w:val="00695342"/>
    <w:rsid w:val="0069551C"/>
    <w:rsid w:val="006955B8"/>
    <w:rsid w:val="006955DD"/>
    <w:rsid w:val="00695D03"/>
    <w:rsid w:val="00696163"/>
    <w:rsid w:val="00696296"/>
    <w:rsid w:val="00697075"/>
    <w:rsid w:val="0069781B"/>
    <w:rsid w:val="006A05C1"/>
    <w:rsid w:val="006A068A"/>
    <w:rsid w:val="006A06F2"/>
    <w:rsid w:val="006A0A52"/>
    <w:rsid w:val="006A0ABB"/>
    <w:rsid w:val="006A0DF4"/>
    <w:rsid w:val="006A12CE"/>
    <w:rsid w:val="006A141E"/>
    <w:rsid w:val="006A157C"/>
    <w:rsid w:val="006A1B07"/>
    <w:rsid w:val="006A1BE6"/>
    <w:rsid w:val="006A1D8B"/>
    <w:rsid w:val="006A2068"/>
    <w:rsid w:val="006A2397"/>
    <w:rsid w:val="006A23C9"/>
    <w:rsid w:val="006A2E63"/>
    <w:rsid w:val="006A3290"/>
    <w:rsid w:val="006A42E7"/>
    <w:rsid w:val="006A46A9"/>
    <w:rsid w:val="006A4F56"/>
    <w:rsid w:val="006A50F3"/>
    <w:rsid w:val="006A5461"/>
    <w:rsid w:val="006A5B03"/>
    <w:rsid w:val="006A5C69"/>
    <w:rsid w:val="006A61F5"/>
    <w:rsid w:val="006A6A7F"/>
    <w:rsid w:val="006A7002"/>
    <w:rsid w:val="006A766B"/>
    <w:rsid w:val="006A79C5"/>
    <w:rsid w:val="006A7F17"/>
    <w:rsid w:val="006B06A7"/>
    <w:rsid w:val="006B0858"/>
    <w:rsid w:val="006B1397"/>
    <w:rsid w:val="006B16E1"/>
    <w:rsid w:val="006B2127"/>
    <w:rsid w:val="006B2998"/>
    <w:rsid w:val="006B2C62"/>
    <w:rsid w:val="006B44C9"/>
    <w:rsid w:val="006B48DB"/>
    <w:rsid w:val="006B5A56"/>
    <w:rsid w:val="006B5D0C"/>
    <w:rsid w:val="006B7733"/>
    <w:rsid w:val="006B7D60"/>
    <w:rsid w:val="006C0472"/>
    <w:rsid w:val="006C1450"/>
    <w:rsid w:val="006C18D7"/>
    <w:rsid w:val="006C1F2A"/>
    <w:rsid w:val="006C22BC"/>
    <w:rsid w:val="006C287D"/>
    <w:rsid w:val="006C3A1A"/>
    <w:rsid w:val="006C40CF"/>
    <w:rsid w:val="006C429D"/>
    <w:rsid w:val="006C42DC"/>
    <w:rsid w:val="006C4B3C"/>
    <w:rsid w:val="006C5DDF"/>
    <w:rsid w:val="006C62AA"/>
    <w:rsid w:val="006C7055"/>
    <w:rsid w:val="006C719E"/>
    <w:rsid w:val="006D024D"/>
    <w:rsid w:val="006D0A0A"/>
    <w:rsid w:val="006D1517"/>
    <w:rsid w:val="006D1769"/>
    <w:rsid w:val="006D1A07"/>
    <w:rsid w:val="006D2B15"/>
    <w:rsid w:val="006D2F74"/>
    <w:rsid w:val="006D357D"/>
    <w:rsid w:val="006D42A3"/>
    <w:rsid w:val="006D500E"/>
    <w:rsid w:val="006D520E"/>
    <w:rsid w:val="006D6483"/>
    <w:rsid w:val="006D6AFE"/>
    <w:rsid w:val="006D70D1"/>
    <w:rsid w:val="006D7DAF"/>
    <w:rsid w:val="006D7F8A"/>
    <w:rsid w:val="006E0423"/>
    <w:rsid w:val="006E0C64"/>
    <w:rsid w:val="006E0F3A"/>
    <w:rsid w:val="006E0FEE"/>
    <w:rsid w:val="006E1536"/>
    <w:rsid w:val="006E27A3"/>
    <w:rsid w:val="006E2CBB"/>
    <w:rsid w:val="006E3C84"/>
    <w:rsid w:val="006E5D1D"/>
    <w:rsid w:val="006E5D51"/>
    <w:rsid w:val="006E5D7B"/>
    <w:rsid w:val="006E616F"/>
    <w:rsid w:val="006E64AD"/>
    <w:rsid w:val="006E6559"/>
    <w:rsid w:val="006E68FA"/>
    <w:rsid w:val="006E7071"/>
    <w:rsid w:val="006E7309"/>
    <w:rsid w:val="006E7B4B"/>
    <w:rsid w:val="006F0604"/>
    <w:rsid w:val="006F069D"/>
    <w:rsid w:val="006F15DC"/>
    <w:rsid w:val="006F186F"/>
    <w:rsid w:val="006F2515"/>
    <w:rsid w:val="006F36F5"/>
    <w:rsid w:val="006F3CDD"/>
    <w:rsid w:val="006F43FC"/>
    <w:rsid w:val="006F6853"/>
    <w:rsid w:val="006F70B7"/>
    <w:rsid w:val="006F7C09"/>
    <w:rsid w:val="007002CB"/>
    <w:rsid w:val="00700570"/>
    <w:rsid w:val="00700647"/>
    <w:rsid w:val="00700F07"/>
    <w:rsid w:val="0070111D"/>
    <w:rsid w:val="00701406"/>
    <w:rsid w:val="007016EA"/>
    <w:rsid w:val="00701996"/>
    <w:rsid w:val="00701C33"/>
    <w:rsid w:val="00702149"/>
    <w:rsid w:val="00702C2F"/>
    <w:rsid w:val="0070306A"/>
    <w:rsid w:val="00703635"/>
    <w:rsid w:val="007036AB"/>
    <w:rsid w:val="00703AF9"/>
    <w:rsid w:val="007045D6"/>
    <w:rsid w:val="007045FC"/>
    <w:rsid w:val="00705503"/>
    <w:rsid w:val="0070585D"/>
    <w:rsid w:val="00705F12"/>
    <w:rsid w:val="007073B0"/>
    <w:rsid w:val="007075E9"/>
    <w:rsid w:val="00710464"/>
    <w:rsid w:val="007107D9"/>
    <w:rsid w:val="00710DB8"/>
    <w:rsid w:val="00711098"/>
    <w:rsid w:val="0071118F"/>
    <w:rsid w:val="007111E3"/>
    <w:rsid w:val="0071134B"/>
    <w:rsid w:val="0071193A"/>
    <w:rsid w:val="00712C8A"/>
    <w:rsid w:val="007137D3"/>
    <w:rsid w:val="0071458E"/>
    <w:rsid w:val="00715181"/>
    <w:rsid w:val="0071683B"/>
    <w:rsid w:val="007169CF"/>
    <w:rsid w:val="007175B9"/>
    <w:rsid w:val="00717A97"/>
    <w:rsid w:val="00717F0D"/>
    <w:rsid w:val="00717F22"/>
    <w:rsid w:val="007208F2"/>
    <w:rsid w:val="007209CA"/>
    <w:rsid w:val="0072102F"/>
    <w:rsid w:val="007220DE"/>
    <w:rsid w:val="007232EC"/>
    <w:rsid w:val="007254DF"/>
    <w:rsid w:val="00725683"/>
    <w:rsid w:val="007279AC"/>
    <w:rsid w:val="0073010C"/>
    <w:rsid w:val="00730574"/>
    <w:rsid w:val="00730853"/>
    <w:rsid w:val="007309FA"/>
    <w:rsid w:val="007313F4"/>
    <w:rsid w:val="00732829"/>
    <w:rsid w:val="007329B4"/>
    <w:rsid w:val="00732D88"/>
    <w:rsid w:val="00732D93"/>
    <w:rsid w:val="00733B17"/>
    <w:rsid w:val="007355EF"/>
    <w:rsid w:val="00736635"/>
    <w:rsid w:val="00736D80"/>
    <w:rsid w:val="00737370"/>
    <w:rsid w:val="007375AA"/>
    <w:rsid w:val="00737646"/>
    <w:rsid w:val="00737967"/>
    <w:rsid w:val="00737AD7"/>
    <w:rsid w:val="00740695"/>
    <w:rsid w:val="00740A28"/>
    <w:rsid w:val="0074166A"/>
    <w:rsid w:val="00742994"/>
    <w:rsid w:val="007429F7"/>
    <w:rsid w:val="00743641"/>
    <w:rsid w:val="007439FA"/>
    <w:rsid w:val="00743FDA"/>
    <w:rsid w:val="00744088"/>
    <w:rsid w:val="00744283"/>
    <w:rsid w:val="007452DE"/>
    <w:rsid w:val="00745881"/>
    <w:rsid w:val="007460DC"/>
    <w:rsid w:val="00746C1F"/>
    <w:rsid w:val="007473AD"/>
    <w:rsid w:val="00750C84"/>
    <w:rsid w:val="0075163A"/>
    <w:rsid w:val="00751B79"/>
    <w:rsid w:val="00751B7B"/>
    <w:rsid w:val="00752C71"/>
    <w:rsid w:val="00753C14"/>
    <w:rsid w:val="007540AD"/>
    <w:rsid w:val="0075486C"/>
    <w:rsid w:val="00754E2C"/>
    <w:rsid w:val="00755C56"/>
    <w:rsid w:val="00755EDB"/>
    <w:rsid w:val="00755F62"/>
    <w:rsid w:val="00757BA0"/>
    <w:rsid w:val="00761469"/>
    <w:rsid w:val="00761673"/>
    <w:rsid w:val="0076196D"/>
    <w:rsid w:val="0076260C"/>
    <w:rsid w:val="0076284F"/>
    <w:rsid w:val="00762948"/>
    <w:rsid w:val="00762DE3"/>
    <w:rsid w:val="00763DC5"/>
    <w:rsid w:val="0076508E"/>
    <w:rsid w:val="00766832"/>
    <w:rsid w:val="00766AD2"/>
    <w:rsid w:val="00766D1A"/>
    <w:rsid w:val="007702C9"/>
    <w:rsid w:val="00770A09"/>
    <w:rsid w:val="00772168"/>
    <w:rsid w:val="00772976"/>
    <w:rsid w:val="00772B9F"/>
    <w:rsid w:val="00773A37"/>
    <w:rsid w:val="00773BF2"/>
    <w:rsid w:val="007748DC"/>
    <w:rsid w:val="007750D0"/>
    <w:rsid w:val="0077566E"/>
    <w:rsid w:val="007758AE"/>
    <w:rsid w:val="00776045"/>
    <w:rsid w:val="00776511"/>
    <w:rsid w:val="007775B0"/>
    <w:rsid w:val="00777E0A"/>
    <w:rsid w:val="007805BF"/>
    <w:rsid w:val="00780C54"/>
    <w:rsid w:val="007812F2"/>
    <w:rsid w:val="00782394"/>
    <w:rsid w:val="0078255A"/>
    <w:rsid w:val="00783001"/>
    <w:rsid w:val="007831A2"/>
    <w:rsid w:val="00783246"/>
    <w:rsid w:val="007832FC"/>
    <w:rsid w:val="00784E50"/>
    <w:rsid w:val="00784F4C"/>
    <w:rsid w:val="007853BD"/>
    <w:rsid w:val="00785B84"/>
    <w:rsid w:val="007862D3"/>
    <w:rsid w:val="00786ADE"/>
    <w:rsid w:val="00786CC5"/>
    <w:rsid w:val="007872AC"/>
    <w:rsid w:val="0078756C"/>
    <w:rsid w:val="00791592"/>
    <w:rsid w:val="0079198D"/>
    <w:rsid w:val="00791CB1"/>
    <w:rsid w:val="00792DEE"/>
    <w:rsid w:val="007932C4"/>
    <w:rsid w:val="007933CE"/>
    <w:rsid w:val="00793586"/>
    <w:rsid w:val="00793EC4"/>
    <w:rsid w:val="00794523"/>
    <w:rsid w:val="007946A7"/>
    <w:rsid w:val="00794887"/>
    <w:rsid w:val="0079499D"/>
    <w:rsid w:val="00794EDE"/>
    <w:rsid w:val="00795EF5"/>
    <w:rsid w:val="007962EC"/>
    <w:rsid w:val="0079698F"/>
    <w:rsid w:val="00796A06"/>
    <w:rsid w:val="00796B38"/>
    <w:rsid w:val="00796D6E"/>
    <w:rsid w:val="00796D93"/>
    <w:rsid w:val="00796FB2"/>
    <w:rsid w:val="00797A4D"/>
    <w:rsid w:val="007A02F5"/>
    <w:rsid w:val="007A0302"/>
    <w:rsid w:val="007A0637"/>
    <w:rsid w:val="007A1153"/>
    <w:rsid w:val="007A125A"/>
    <w:rsid w:val="007A289F"/>
    <w:rsid w:val="007A306A"/>
    <w:rsid w:val="007A3AA2"/>
    <w:rsid w:val="007A5BA6"/>
    <w:rsid w:val="007A6342"/>
    <w:rsid w:val="007A6637"/>
    <w:rsid w:val="007A6707"/>
    <w:rsid w:val="007A7162"/>
    <w:rsid w:val="007A748E"/>
    <w:rsid w:val="007A795C"/>
    <w:rsid w:val="007A7F1E"/>
    <w:rsid w:val="007A7FFA"/>
    <w:rsid w:val="007B016C"/>
    <w:rsid w:val="007B0428"/>
    <w:rsid w:val="007B0510"/>
    <w:rsid w:val="007B09EA"/>
    <w:rsid w:val="007B129A"/>
    <w:rsid w:val="007B1CA2"/>
    <w:rsid w:val="007B1FF4"/>
    <w:rsid w:val="007B20CC"/>
    <w:rsid w:val="007B3F60"/>
    <w:rsid w:val="007B46DE"/>
    <w:rsid w:val="007B4711"/>
    <w:rsid w:val="007B4B5B"/>
    <w:rsid w:val="007B5413"/>
    <w:rsid w:val="007B545D"/>
    <w:rsid w:val="007B5FF0"/>
    <w:rsid w:val="007B641C"/>
    <w:rsid w:val="007C0554"/>
    <w:rsid w:val="007C0F5A"/>
    <w:rsid w:val="007C1C89"/>
    <w:rsid w:val="007C1DA5"/>
    <w:rsid w:val="007C2355"/>
    <w:rsid w:val="007C2918"/>
    <w:rsid w:val="007C3882"/>
    <w:rsid w:val="007C3BE6"/>
    <w:rsid w:val="007C3FE7"/>
    <w:rsid w:val="007C4550"/>
    <w:rsid w:val="007C4680"/>
    <w:rsid w:val="007C493E"/>
    <w:rsid w:val="007C4A9D"/>
    <w:rsid w:val="007C56AB"/>
    <w:rsid w:val="007C5E14"/>
    <w:rsid w:val="007C5FA2"/>
    <w:rsid w:val="007C6B57"/>
    <w:rsid w:val="007C75DC"/>
    <w:rsid w:val="007D0210"/>
    <w:rsid w:val="007D0753"/>
    <w:rsid w:val="007D1DA4"/>
    <w:rsid w:val="007D2C17"/>
    <w:rsid w:val="007D30D5"/>
    <w:rsid w:val="007D329C"/>
    <w:rsid w:val="007D3719"/>
    <w:rsid w:val="007D3955"/>
    <w:rsid w:val="007D4C12"/>
    <w:rsid w:val="007D4E76"/>
    <w:rsid w:val="007D4F50"/>
    <w:rsid w:val="007D5659"/>
    <w:rsid w:val="007D5CF7"/>
    <w:rsid w:val="007D5E41"/>
    <w:rsid w:val="007D5ECF"/>
    <w:rsid w:val="007D656C"/>
    <w:rsid w:val="007D661B"/>
    <w:rsid w:val="007D6973"/>
    <w:rsid w:val="007D6CF4"/>
    <w:rsid w:val="007D70FC"/>
    <w:rsid w:val="007D73CE"/>
    <w:rsid w:val="007D7A48"/>
    <w:rsid w:val="007D7EFF"/>
    <w:rsid w:val="007E0D15"/>
    <w:rsid w:val="007E1ECB"/>
    <w:rsid w:val="007E3194"/>
    <w:rsid w:val="007E37A1"/>
    <w:rsid w:val="007E5E5B"/>
    <w:rsid w:val="007E6A0B"/>
    <w:rsid w:val="007E6EBD"/>
    <w:rsid w:val="007E7964"/>
    <w:rsid w:val="007E7C04"/>
    <w:rsid w:val="007E7D66"/>
    <w:rsid w:val="007E7E2C"/>
    <w:rsid w:val="007F051A"/>
    <w:rsid w:val="007F0F3E"/>
    <w:rsid w:val="007F1821"/>
    <w:rsid w:val="007F1B32"/>
    <w:rsid w:val="007F1E91"/>
    <w:rsid w:val="007F20EA"/>
    <w:rsid w:val="007F2E34"/>
    <w:rsid w:val="007F34D0"/>
    <w:rsid w:val="007F393D"/>
    <w:rsid w:val="007F3C30"/>
    <w:rsid w:val="007F4578"/>
    <w:rsid w:val="007F45A1"/>
    <w:rsid w:val="007F467C"/>
    <w:rsid w:val="007F536B"/>
    <w:rsid w:val="007F56ED"/>
    <w:rsid w:val="007F58A8"/>
    <w:rsid w:val="007F59E2"/>
    <w:rsid w:val="007F5C89"/>
    <w:rsid w:val="007F6386"/>
    <w:rsid w:val="007F6DB8"/>
    <w:rsid w:val="007F6F5F"/>
    <w:rsid w:val="007F7429"/>
    <w:rsid w:val="00800691"/>
    <w:rsid w:val="008008EE"/>
    <w:rsid w:val="008014D2"/>
    <w:rsid w:val="008027E8"/>
    <w:rsid w:val="008034C9"/>
    <w:rsid w:val="00803E1E"/>
    <w:rsid w:val="0080484A"/>
    <w:rsid w:val="00805B6B"/>
    <w:rsid w:val="00805DDF"/>
    <w:rsid w:val="00806C2C"/>
    <w:rsid w:val="00806D98"/>
    <w:rsid w:val="00810497"/>
    <w:rsid w:val="0081243D"/>
    <w:rsid w:val="00814645"/>
    <w:rsid w:val="00814D34"/>
    <w:rsid w:val="008152E8"/>
    <w:rsid w:val="008172E8"/>
    <w:rsid w:val="008208D4"/>
    <w:rsid w:val="00820C98"/>
    <w:rsid w:val="00820CEF"/>
    <w:rsid w:val="00820E31"/>
    <w:rsid w:val="00821077"/>
    <w:rsid w:val="008216F1"/>
    <w:rsid w:val="00821CD5"/>
    <w:rsid w:val="00821D00"/>
    <w:rsid w:val="00821D70"/>
    <w:rsid w:val="00821E1F"/>
    <w:rsid w:val="008222B3"/>
    <w:rsid w:val="0082449A"/>
    <w:rsid w:val="00824CA1"/>
    <w:rsid w:val="00826743"/>
    <w:rsid w:val="008267AC"/>
    <w:rsid w:val="008270F7"/>
    <w:rsid w:val="00827153"/>
    <w:rsid w:val="00827206"/>
    <w:rsid w:val="008273FD"/>
    <w:rsid w:val="00827B32"/>
    <w:rsid w:val="00827CE8"/>
    <w:rsid w:val="0083000E"/>
    <w:rsid w:val="0083019C"/>
    <w:rsid w:val="008301C1"/>
    <w:rsid w:val="00830F35"/>
    <w:rsid w:val="00830FA2"/>
    <w:rsid w:val="00831186"/>
    <w:rsid w:val="008315B7"/>
    <w:rsid w:val="0083250E"/>
    <w:rsid w:val="00832818"/>
    <w:rsid w:val="00833285"/>
    <w:rsid w:val="00833633"/>
    <w:rsid w:val="00834B81"/>
    <w:rsid w:val="00835F82"/>
    <w:rsid w:val="00836152"/>
    <w:rsid w:val="00836243"/>
    <w:rsid w:val="008362A9"/>
    <w:rsid w:val="00836B39"/>
    <w:rsid w:val="00836C3D"/>
    <w:rsid w:val="00836C67"/>
    <w:rsid w:val="0083734E"/>
    <w:rsid w:val="008376C6"/>
    <w:rsid w:val="00837B3A"/>
    <w:rsid w:val="008407A7"/>
    <w:rsid w:val="00840E1A"/>
    <w:rsid w:val="00840F24"/>
    <w:rsid w:val="00840F6E"/>
    <w:rsid w:val="0084153F"/>
    <w:rsid w:val="00843690"/>
    <w:rsid w:val="008454C4"/>
    <w:rsid w:val="008459AD"/>
    <w:rsid w:val="008462D6"/>
    <w:rsid w:val="00846D3C"/>
    <w:rsid w:val="0084797B"/>
    <w:rsid w:val="0085043B"/>
    <w:rsid w:val="00850F6F"/>
    <w:rsid w:val="0085258F"/>
    <w:rsid w:val="00852D86"/>
    <w:rsid w:val="008530C8"/>
    <w:rsid w:val="00853D78"/>
    <w:rsid w:val="00854FCB"/>
    <w:rsid w:val="00855497"/>
    <w:rsid w:val="00855BC2"/>
    <w:rsid w:val="00855EFD"/>
    <w:rsid w:val="008568C2"/>
    <w:rsid w:val="008571C8"/>
    <w:rsid w:val="00857780"/>
    <w:rsid w:val="00857FC4"/>
    <w:rsid w:val="008602EA"/>
    <w:rsid w:val="00860FE9"/>
    <w:rsid w:val="00861333"/>
    <w:rsid w:val="00861A0E"/>
    <w:rsid w:val="00862158"/>
    <w:rsid w:val="00862782"/>
    <w:rsid w:val="00862C64"/>
    <w:rsid w:val="008638B2"/>
    <w:rsid w:val="00863D34"/>
    <w:rsid w:val="00863EBA"/>
    <w:rsid w:val="00865B55"/>
    <w:rsid w:val="008660E0"/>
    <w:rsid w:val="00866D5F"/>
    <w:rsid w:val="00867A65"/>
    <w:rsid w:val="00867C7D"/>
    <w:rsid w:val="008703E7"/>
    <w:rsid w:val="00871201"/>
    <w:rsid w:val="0087168E"/>
    <w:rsid w:val="00871E16"/>
    <w:rsid w:val="00872C57"/>
    <w:rsid w:val="0087448B"/>
    <w:rsid w:val="00875414"/>
    <w:rsid w:val="0087595D"/>
    <w:rsid w:val="00875B3A"/>
    <w:rsid w:val="0087616D"/>
    <w:rsid w:val="00877622"/>
    <w:rsid w:val="00877DA9"/>
    <w:rsid w:val="00882611"/>
    <w:rsid w:val="00882A2D"/>
    <w:rsid w:val="00883019"/>
    <w:rsid w:val="008830BF"/>
    <w:rsid w:val="00883D34"/>
    <w:rsid w:val="00884F61"/>
    <w:rsid w:val="00885BFC"/>
    <w:rsid w:val="00886149"/>
    <w:rsid w:val="008866D6"/>
    <w:rsid w:val="00886E1E"/>
    <w:rsid w:val="00886F45"/>
    <w:rsid w:val="008873D4"/>
    <w:rsid w:val="00887447"/>
    <w:rsid w:val="00887736"/>
    <w:rsid w:val="00887A7C"/>
    <w:rsid w:val="00887E5B"/>
    <w:rsid w:val="00887FE5"/>
    <w:rsid w:val="008904A4"/>
    <w:rsid w:val="008905D9"/>
    <w:rsid w:val="00890A3E"/>
    <w:rsid w:val="00890AC8"/>
    <w:rsid w:val="00890C43"/>
    <w:rsid w:val="00890FC1"/>
    <w:rsid w:val="00891087"/>
    <w:rsid w:val="00891857"/>
    <w:rsid w:val="00891B60"/>
    <w:rsid w:val="0089379D"/>
    <w:rsid w:val="00894586"/>
    <w:rsid w:val="008945F9"/>
    <w:rsid w:val="00896CD2"/>
    <w:rsid w:val="00896E41"/>
    <w:rsid w:val="00897BA4"/>
    <w:rsid w:val="008A0253"/>
    <w:rsid w:val="008A0651"/>
    <w:rsid w:val="008A0976"/>
    <w:rsid w:val="008A15C7"/>
    <w:rsid w:val="008A2698"/>
    <w:rsid w:val="008A2863"/>
    <w:rsid w:val="008A287E"/>
    <w:rsid w:val="008A3013"/>
    <w:rsid w:val="008A320A"/>
    <w:rsid w:val="008A3554"/>
    <w:rsid w:val="008A3DB2"/>
    <w:rsid w:val="008A4041"/>
    <w:rsid w:val="008A5161"/>
    <w:rsid w:val="008A5C37"/>
    <w:rsid w:val="008A6165"/>
    <w:rsid w:val="008A6587"/>
    <w:rsid w:val="008A699A"/>
    <w:rsid w:val="008A6A05"/>
    <w:rsid w:val="008A6D96"/>
    <w:rsid w:val="008A6E13"/>
    <w:rsid w:val="008A713D"/>
    <w:rsid w:val="008A7477"/>
    <w:rsid w:val="008A7671"/>
    <w:rsid w:val="008B0B4C"/>
    <w:rsid w:val="008B1EB2"/>
    <w:rsid w:val="008B1FB8"/>
    <w:rsid w:val="008B2796"/>
    <w:rsid w:val="008B2CB5"/>
    <w:rsid w:val="008B32AF"/>
    <w:rsid w:val="008B3B10"/>
    <w:rsid w:val="008B5D8D"/>
    <w:rsid w:val="008B629D"/>
    <w:rsid w:val="008B641B"/>
    <w:rsid w:val="008B6490"/>
    <w:rsid w:val="008B65CB"/>
    <w:rsid w:val="008B6731"/>
    <w:rsid w:val="008C010D"/>
    <w:rsid w:val="008C0E7C"/>
    <w:rsid w:val="008C0EE8"/>
    <w:rsid w:val="008C1FEE"/>
    <w:rsid w:val="008C25B2"/>
    <w:rsid w:val="008C26F2"/>
    <w:rsid w:val="008C2970"/>
    <w:rsid w:val="008C30F1"/>
    <w:rsid w:val="008C31A6"/>
    <w:rsid w:val="008C3F4D"/>
    <w:rsid w:val="008C3FA1"/>
    <w:rsid w:val="008C497E"/>
    <w:rsid w:val="008C4AFD"/>
    <w:rsid w:val="008C5184"/>
    <w:rsid w:val="008C6553"/>
    <w:rsid w:val="008C6F5A"/>
    <w:rsid w:val="008C7122"/>
    <w:rsid w:val="008C7507"/>
    <w:rsid w:val="008C7800"/>
    <w:rsid w:val="008D0226"/>
    <w:rsid w:val="008D08E8"/>
    <w:rsid w:val="008D1105"/>
    <w:rsid w:val="008D186A"/>
    <w:rsid w:val="008D24C9"/>
    <w:rsid w:val="008D2A9B"/>
    <w:rsid w:val="008D360C"/>
    <w:rsid w:val="008D54FD"/>
    <w:rsid w:val="008D55C9"/>
    <w:rsid w:val="008E003A"/>
    <w:rsid w:val="008E007D"/>
    <w:rsid w:val="008E03FB"/>
    <w:rsid w:val="008E1A1C"/>
    <w:rsid w:val="008E2744"/>
    <w:rsid w:val="008E2757"/>
    <w:rsid w:val="008E2BD4"/>
    <w:rsid w:val="008E34CA"/>
    <w:rsid w:val="008E381F"/>
    <w:rsid w:val="008E3E20"/>
    <w:rsid w:val="008E4291"/>
    <w:rsid w:val="008E47F6"/>
    <w:rsid w:val="008E495F"/>
    <w:rsid w:val="008E4A62"/>
    <w:rsid w:val="008E58FC"/>
    <w:rsid w:val="008E59B3"/>
    <w:rsid w:val="008E5D33"/>
    <w:rsid w:val="008E5D90"/>
    <w:rsid w:val="008E5E34"/>
    <w:rsid w:val="008E6551"/>
    <w:rsid w:val="008E76EE"/>
    <w:rsid w:val="008E772C"/>
    <w:rsid w:val="008E7C23"/>
    <w:rsid w:val="008E7E36"/>
    <w:rsid w:val="008E7F0E"/>
    <w:rsid w:val="008F06F6"/>
    <w:rsid w:val="008F077A"/>
    <w:rsid w:val="008F0E5B"/>
    <w:rsid w:val="008F0F27"/>
    <w:rsid w:val="008F14A5"/>
    <w:rsid w:val="008F17FF"/>
    <w:rsid w:val="008F19CF"/>
    <w:rsid w:val="008F1AA8"/>
    <w:rsid w:val="008F3DA8"/>
    <w:rsid w:val="008F4435"/>
    <w:rsid w:val="008F4675"/>
    <w:rsid w:val="008F4889"/>
    <w:rsid w:val="008F5947"/>
    <w:rsid w:val="008F6080"/>
    <w:rsid w:val="008F69B6"/>
    <w:rsid w:val="008F6F19"/>
    <w:rsid w:val="008F6F8B"/>
    <w:rsid w:val="008F724B"/>
    <w:rsid w:val="008F7A77"/>
    <w:rsid w:val="008F7BE2"/>
    <w:rsid w:val="00900179"/>
    <w:rsid w:val="00900670"/>
    <w:rsid w:val="00900718"/>
    <w:rsid w:val="0090092D"/>
    <w:rsid w:val="00901006"/>
    <w:rsid w:val="0090198F"/>
    <w:rsid w:val="00901DDF"/>
    <w:rsid w:val="00902A0D"/>
    <w:rsid w:val="00902A8A"/>
    <w:rsid w:val="00902BCC"/>
    <w:rsid w:val="00903CA0"/>
    <w:rsid w:val="009040ED"/>
    <w:rsid w:val="00904702"/>
    <w:rsid w:val="00904811"/>
    <w:rsid w:val="00904814"/>
    <w:rsid w:val="009051AF"/>
    <w:rsid w:val="00905D0C"/>
    <w:rsid w:val="00906336"/>
    <w:rsid w:val="009105CA"/>
    <w:rsid w:val="009118EB"/>
    <w:rsid w:val="00911DB3"/>
    <w:rsid w:val="00912239"/>
    <w:rsid w:val="0091240F"/>
    <w:rsid w:val="00913B2F"/>
    <w:rsid w:val="009146C3"/>
    <w:rsid w:val="009148D4"/>
    <w:rsid w:val="00914AAD"/>
    <w:rsid w:val="00914D25"/>
    <w:rsid w:val="00916598"/>
    <w:rsid w:val="0091713B"/>
    <w:rsid w:val="0091738A"/>
    <w:rsid w:val="009203B2"/>
    <w:rsid w:val="009207C2"/>
    <w:rsid w:val="0092111E"/>
    <w:rsid w:val="00921907"/>
    <w:rsid w:val="00922232"/>
    <w:rsid w:val="00922D89"/>
    <w:rsid w:val="00922FE0"/>
    <w:rsid w:val="00922FFB"/>
    <w:rsid w:val="009232FA"/>
    <w:rsid w:val="00923F79"/>
    <w:rsid w:val="0092424C"/>
    <w:rsid w:val="00924464"/>
    <w:rsid w:val="00924D4F"/>
    <w:rsid w:val="00924D94"/>
    <w:rsid w:val="00925FAC"/>
    <w:rsid w:val="00926898"/>
    <w:rsid w:val="00927C6E"/>
    <w:rsid w:val="00930185"/>
    <w:rsid w:val="00930995"/>
    <w:rsid w:val="00930E51"/>
    <w:rsid w:val="009316D1"/>
    <w:rsid w:val="00931C71"/>
    <w:rsid w:val="0093202E"/>
    <w:rsid w:val="00932BC8"/>
    <w:rsid w:val="00932FCE"/>
    <w:rsid w:val="00933C6B"/>
    <w:rsid w:val="009344A3"/>
    <w:rsid w:val="00936019"/>
    <w:rsid w:val="00937A53"/>
    <w:rsid w:val="0094003C"/>
    <w:rsid w:val="00940281"/>
    <w:rsid w:val="00940330"/>
    <w:rsid w:val="00940DC6"/>
    <w:rsid w:val="00940F3E"/>
    <w:rsid w:val="00941CDB"/>
    <w:rsid w:val="009425BD"/>
    <w:rsid w:val="00942CCD"/>
    <w:rsid w:val="009439BE"/>
    <w:rsid w:val="00943A58"/>
    <w:rsid w:val="0094422C"/>
    <w:rsid w:val="00944907"/>
    <w:rsid w:val="00944A7D"/>
    <w:rsid w:val="00945ABF"/>
    <w:rsid w:val="00945B22"/>
    <w:rsid w:val="0094667F"/>
    <w:rsid w:val="00947CAF"/>
    <w:rsid w:val="00950101"/>
    <w:rsid w:val="0095063B"/>
    <w:rsid w:val="009534FA"/>
    <w:rsid w:val="00953B7A"/>
    <w:rsid w:val="0095480B"/>
    <w:rsid w:val="00955B50"/>
    <w:rsid w:val="0095604C"/>
    <w:rsid w:val="009604B4"/>
    <w:rsid w:val="00960DD9"/>
    <w:rsid w:val="00961084"/>
    <w:rsid w:val="009616B1"/>
    <w:rsid w:val="00961C28"/>
    <w:rsid w:val="0096274F"/>
    <w:rsid w:val="00962CA3"/>
    <w:rsid w:val="00963E44"/>
    <w:rsid w:val="009648F9"/>
    <w:rsid w:val="00964967"/>
    <w:rsid w:val="00965242"/>
    <w:rsid w:val="00965B0A"/>
    <w:rsid w:val="00966B0A"/>
    <w:rsid w:val="00966C53"/>
    <w:rsid w:val="00967005"/>
    <w:rsid w:val="009711A0"/>
    <w:rsid w:val="00971347"/>
    <w:rsid w:val="00971AD7"/>
    <w:rsid w:val="009723A8"/>
    <w:rsid w:val="0097242E"/>
    <w:rsid w:val="009727DE"/>
    <w:rsid w:val="009730DD"/>
    <w:rsid w:val="0097551F"/>
    <w:rsid w:val="009757C8"/>
    <w:rsid w:val="0097768E"/>
    <w:rsid w:val="00980559"/>
    <w:rsid w:val="00980A42"/>
    <w:rsid w:val="009818E7"/>
    <w:rsid w:val="0098202B"/>
    <w:rsid w:val="009822E8"/>
    <w:rsid w:val="009825B4"/>
    <w:rsid w:val="009825F6"/>
    <w:rsid w:val="009829A0"/>
    <w:rsid w:val="00982B43"/>
    <w:rsid w:val="00982B91"/>
    <w:rsid w:val="00982BD1"/>
    <w:rsid w:val="00982C12"/>
    <w:rsid w:val="00982C2F"/>
    <w:rsid w:val="00983155"/>
    <w:rsid w:val="009835CF"/>
    <w:rsid w:val="00984D2C"/>
    <w:rsid w:val="00985985"/>
    <w:rsid w:val="00985C88"/>
    <w:rsid w:val="00985F76"/>
    <w:rsid w:val="00986786"/>
    <w:rsid w:val="00987FF1"/>
    <w:rsid w:val="009907CD"/>
    <w:rsid w:val="00991D74"/>
    <w:rsid w:val="009927EC"/>
    <w:rsid w:val="0099306D"/>
    <w:rsid w:val="00993D26"/>
    <w:rsid w:val="00994287"/>
    <w:rsid w:val="00996292"/>
    <w:rsid w:val="009963D5"/>
    <w:rsid w:val="009A1499"/>
    <w:rsid w:val="009A1D0B"/>
    <w:rsid w:val="009A24CE"/>
    <w:rsid w:val="009A265B"/>
    <w:rsid w:val="009A26EB"/>
    <w:rsid w:val="009A4257"/>
    <w:rsid w:val="009A5127"/>
    <w:rsid w:val="009A5285"/>
    <w:rsid w:val="009A7EEB"/>
    <w:rsid w:val="009B1976"/>
    <w:rsid w:val="009B1B6F"/>
    <w:rsid w:val="009B211A"/>
    <w:rsid w:val="009B223B"/>
    <w:rsid w:val="009B2544"/>
    <w:rsid w:val="009B321D"/>
    <w:rsid w:val="009B33F8"/>
    <w:rsid w:val="009B3F83"/>
    <w:rsid w:val="009B3FA4"/>
    <w:rsid w:val="009B41CB"/>
    <w:rsid w:val="009B4A89"/>
    <w:rsid w:val="009B4FB0"/>
    <w:rsid w:val="009B5480"/>
    <w:rsid w:val="009B57E2"/>
    <w:rsid w:val="009B595B"/>
    <w:rsid w:val="009B5BCC"/>
    <w:rsid w:val="009B5D8B"/>
    <w:rsid w:val="009B639D"/>
    <w:rsid w:val="009B684D"/>
    <w:rsid w:val="009B6D7B"/>
    <w:rsid w:val="009B7860"/>
    <w:rsid w:val="009C05AC"/>
    <w:rsid w:val="009C0CC6"/>
    <w:rsid w:val="009C0E2C"/>
    <w:rsid w:val="009C0F55"/>
    <w:rsid w:val="009C1391"/>
    <w:rsid w:val="009C1441"/>
    <w:rsid w:val="009C1501"/>
    <w:rsid w:val="009C174C"/>
    <w:rsid w:val="009C1949"/>
    <w:rsid w:val="009C1BDE"/>
    <w:rsid w:val="009C2017"/>
    <w:rsid w:val="009C216D"/>
    <w:rsid w:val="009C26ED"/>
    <w:rsid w:val="009C28C4"/>
    <w:rsid w:val="009C2E0B"/>
    <w:rsid w:val="009C2FB7"/>
    <w:rsid w:val="009C380A"/>
    <w:rsid w:val="009C3A51"/>
    <w:rsid w:val="009C57C5"/>
    <w:rsid w:val="009C5912"/>
    <w:rsid w:val="009C599A"/>
    <w:rsid w:val="009C5AC6"/>
    <w:rsid w:val="009C708C"/>
    <w:rsid w:val="009D035D"/>
    <w:rsid w:val="009D0771"/>
    <w:rsid w:val="009D1B5A"/>
    <w:rsid w:val="009D26BE"/>
    <w:rsid w:val="009D344B"/>
    <w:rsid w:val="009D399C"/>
    <w:rsid w:val="009D3E78"/>
    <w:rsid w:val="009D50C5"/>
    <w:rsid w:val="009D60E7"/>
    <w:rsid w:val="009D6308"/>
    <w:rsid w:val="009D655D"/>
    <w:rsid w:val="009D6E4A"/>
    <w:rsid w:val="009D7995"/>
    <w:rsid w:val="009D7ABD"/>
    <w:rsid w:val="009D7B9C"/>
    <w:rsid w:val="009E004A"/>
    <w:rsid w:val="009E109A"/>
    <w:rsid w:val="009E1546"/>
    <w:rsid w:val="009E1ACC"/>
    <w:rsid w:val="009E21BC"/>
    <w:rsid w:val="009E2419"/>
    <w:rsid w:val="009E2CA7"/>
    <w:rsid w:val="009E3828"/>
    <w:rsid w:val="009E3A7B"/>
    <w:rsid w:val="009E4AF1"/>
    <w:rsid w:val="009E6287"/>
    <w:rsid w:val="009E7B25"/>
    <w:rsid w:val="009F0303"/>
    <w:rsid w:val="009F0503"/>
    <w:rsid w:val="009F094D"/>
    <w:rsid w:val="009F114B"/>
    <w:rsid w:val="009F121E"/>
    <w:rsid w:val="009F3077"/>
    <w:rsid w:val="009F3927"/>
    <w:rsid w:val="009F422E"/>
    <w:rsid w:val="009F5AFA"/>
    <w:rsid w:val="009F64CC"/>
    <w:rsid w:val="009F69DA"/>
    <w:rsid w:val="009F6A95"/>
    <w:rsid w:val="009F7429"/>
    <w:rsid w:val="009F745B"/>
    <w:rsid w:val="009F76D5"/>
    <w:rsid w:val="009F7772"/>
    <w:rsid w:val="009F79AD"/>
    <w:rsid w:val="00A0036C"/>
    <w:rsid w:val="00A00A34"/>
    <w:rsid w:val="00A00DD1"/>
    <w:rsid w:val="00A00FD5"/>
    <w:rsid w:val="00A01450"/>
    <w:rsid w:val="00A02807"/>
    <w:rsid w:val="00A028F0"/>
    <w:rsid w:val="00A02D43"/>
    <w:rsid w:val="00A0375C"/>
    <w:rsid w:val="00A04643"/>
    <w:rsid w:val="00A04926"/>
    <w:rsid w:val="00A04EF2"/>
    <w:rsid w:val="00A04F75"/>
    <w:rsid w:val="00A05B7B"/>
    <w:rsid w:val="00A0623F"/>
    <w:rsid w:val="00A0784D"/>
    <w:rsid w:val="00A07A5F"/>
    <w:rsid w:val="00A07AC0"/>
    <w:rsid w:val="00A07B49"/>
    <w:rsid w:val="00A114FC"/>
    <w:rsid w:val="00A1151B"/>
    <w:rsid w:val="00A11D3C"/>
    <w:rsid w:val="00A12A72"/>
    <w:rsid w:val="00A13545"/>
    <w:rsid w:val="00A13585"/>
    <w:rsid w:val="00A13668"/>
    <w:rsid w:val="00A13EC7"/>
    <w:rsid w:val="00A14701"/>
    <w:rsid w:val="00A15ACF"/>
    <w:rsid w:val="00A15EEA"/>
    <w:rsid w:val="00A163C9"/>
    <w:rsid w:val="00A166AE"/>
    <w:rsid w:val="00A17518"/>
    <w:rsid w:val="00A17584"/>
    <w:rsid w:val="00A17CE4"/>
    <w:rsid w:val="00A20E00"/>
    <w:rsid w:val="00A21A02"/>
    <w:rsid w:val="00A21A80"/>
    <w:rsid w:val="00A21B1F"/>
    <w:rsid w:val="00A21D2F"/>
    <w:rsid w:val="00A220BF"/>
    <w:rsid w:val="00A229D6"/>
    <w:rsid w:val="00A23572"/>
    <w:rsid w:val="00A24FD8"/>
    <w:rsid w:val="00A25364"/>
    <w:rsid w:val="00A276CB"/>
    <w:rsid w:val="00A31886"/>
    <w:rsid w:val="00A3198A"/>
    <w:rsid w:val="00A32B36"/>
    <w:rsid w:val="00A331EA"/>
    <w:rsid w:val="00A33654"/>
    <w:rsid w:val="00A3375F"/>
    <w:rsid w:val="00A33AEB"/>
    <w:rsid w:val="00A33C5B"/>
    <w:rsid w:val="00A33E4A"/>
    <w:rsid w:val="00A35E53"/>
    <w:rsid w:val="00A368C6"/>
    <w:rsid w:val="00A36B31"/>
    <w:rsid w:val="00A36B62"/>
    <w:rsid w:val="00A36D62"/>
    <w:rsid w:val="00A37BB6"/>
    <w:rsid w:val="00A37F17"/>
    <w:rsid w:val="00A41063"/>
    <w:rsid w:val="00A413B4"/>
    <w:rsid w:val="00A42346"/>
    <w:rsid w:val="00A429A3"/>
    <w:rsid w:val="00A42C06"/>
    <w:rsid w:val="00A42FB2"/>
    <w:rsid w:val="00A43266"/>
    <w:rsid w:val="00A43D2D"/>
    <w:rsid w:val="00A44A54"/>
    <w:rsid w:val="00A4588A"/>
    <w:rsid w:val="00A45C63"/>
    <w:rsid w:val="00A46591"/>
    <w:rsid w:val="00A46C1C"/>
    <w:rsid w:val="00A46EEB"/>
    <w:rsid w:val="00A47189"/>
    <w:rsid w:val="00A47695"/>
    <w:rsid w:val="00A50B05"/>
    <w:rsid w:val="00A51312"/>
    <w:rsid w:val="00A51B02"/>
    <w:rsid w:val="00A51C56"/>
    <w:rsid w:val="00A521E2"/>
    <w:rsid w:val="00A52425"/>
    <w:rsid w:val="00A52737"/>
    <w:rsid w:val="00A536C8"/>
    <w:rsid w:val="00A53EED"/>
    <w:rsid w:val="00A548FD"/>
    <w:rsid w:val="00A55FB2"/>
    <w:rsid w:val="00A56F19"/>
    <w:rsid w:val="00A57A57"/>
    <w:rsid w:val="00A607A4"/>
    <w:rsid w:val="00A6178D"/>
    <w:rsid w:val="00A627CC"/>
    <w:rsid w:val="00A6350B"/>
    <w:rsid w:val="00A63795"/>
    <w:rsid w:val="00A63B40"/>
    <w:rsid w:val="00A64578"/>
    <w:rsid w:val="00A64935"/>
    <w:rsid w:val="00A652D6"/>
    <w:rsid w:val="00A655EA"/>
    <w:rsid w:val="00A65C3E"/>
    <w:rsid w:val="00A663DD"/>
    <w:rsid w:val="00A671E8"/>
    <w:rsid w:val="00A70AFF"/>
    <w:rsid w:val="00A71700"/>
    <w:rsid w:val="00A71FCE"/>
    <w:rsid w:val="00A72DEA"/>
    <w:rsid w:val="00A74EC9"/>
    <w:rsid w:val="00A76202"/>
    <w:rsid w:val="00A7672E"/>
    <w:rsid w:val="00A76DF2"/>
    <w:rsid w:val="00A76F6B"/>
    <w:rsid w:val="00A779EC"/>
    <w:rsid w:val="00A77FB5"/>
    <w:rsid w:val="00A803EE"/>
    <w:rsid w:val="00A8064A"/>
    <w:rsid w:val="00A80727"/>
    <w:rsid w:val="00A80F0B"/>
    <w:rsid w:val="00A81565"/>
    <w:rsid w:val="00A818E2"/>
    <w:rsid w:val="00A82689"/>
    <w:rsid w:val="00A82B57"/>
    <w:rsid w:val="00A82C09"/>
    <w:rsid w:val="00A82C9D"/>
    <w:rsid w:val="00A843F7"/>
    <w:rsid w:val="00A8511E"/>
    <w:rsid w:val="00A85630"/>
    <w:rsid w:val="00A85EB2"/>
    <w:rsid w:val="00A86269"/>
    <w:rsid w:val="00A86AA8"/>
    <w:rsid w:val="00A90454"/>
    <w:rsid w:val="00A905BE"/>
    <w:rsid w:val="00A9186C"/>
    <w:rsid w:val="00A91883"/>
    <w:rsid w:val="00A920E4"/>
    <w:rsid w:val="00A937DA"/>
    <w:rsid w:val="00A94268"/>
    <w:rsid w:val="00A94E30"/>
    <w:rsid w:val="00A94FE9"/>
    <w:rsid w:val="00A95985"/>
    <w:rsid w:val="00A96251"/>
    <w:rsid w:val="00A96CB4"/>
    <w:rsid w:val="00A96DA1"/>
    <w:rsid w:val="00A97700"/>
    <w:rsid w:val="00A97E48"/>
    <w:rsid w:val="00AA07AE"/>
    <w:rsid w:val="00AA10BF"/>
    <w:rsid w:val="00AA17DB"/>
    <w:rsid w:val="00AA19DC"/>
    <w:rsid w:val="00AA23C2"/>
    <w:rsid w:val="00AA3605"/>
    <w:rsid w:val="00AA44D0"/>
    <w:rsid w:val="00AA4866"/>
    <w:rsid w:val="00AA5303"/>
    <w:rsid w:val="00AA5809"/>
    <w:rsid w:val="00AA58D0"/>
    <w:rsid w:val="00AA5BEE"/>
    <w:rsid w:val="00AA5FEC"/>
    <w:rsid w:val="00AA64B6"/>
    <w:rsid w:val="00AA67C6"/>
    <w:rsid w:val="00AA67ED"/>
    <w:rsid w:val="00AA6912"/>
    <w:rsid w:val="00AA6AD2"/>
    <w:rsid w:val="00AA70D7"/>
    <w:rsid w:val="00AB12B9"/>
    <w:rsid w:val="00AB2EC6"/>
    <w:rsid w:val="00AB2F41"/>
    <w:rsid w:val="00AB2F71"/>
    <w:rsid w:val="00AB35E8"/>
    <w:rsid w:val="00AB4CAA"/>
    <w:rsid w:val="00AB4E9D"/>
    <w:rsid w:val="00AB53F5"/>
    <w:rsid w:val="00AB55D2"/>
    <w:rsid w:val="00AB6514"/>
    <w:rsid w:val="00AB73ED"/>
    <w:rsid w:val="00AB7C90"/>
    <w:rsid w:val="00AB7FF7"/>
    <w:rsid w:val="00AC01E5"/>
    <w:rsid w:val="00AC0B79"/>
    <w:rsid w:val="00AC146B"/>
    <w:rsid w:val="00AC18E2"/>
    <w:rsid w:val="00AC1E64"/>
    <w:rsid w:val="00AC1ED2"/>
    <w:rsid w:val="00AC1F78"/>
    <w:rsid w:val="00AC2749"/>
    <w:rsid w:val="00AC274C"/>
    <w:rsid w:val="00AC330A"/>
    <w:rsid w:val="00AC39DB"/>
    <w:rsid w:val="00AC3C8E"/>
    <w:rsid w:val="00AC3D14"/>
    <w:rsid w:val="00AC499D"/>
    <w:rsid w:val="00AC525D"/>
    <w:rsid w:val="00AC58AF"/>
    <w:rsid w:val="00AC5E70"/>
    <w:rsid w:val="00AC616E"/>
    <w:rsid w:val="00AC66E5"/>
    <w:rsid w:val="00AC7039"/>
    <w:rsid w:val="00AC7FC2"/>
    <w:rsid w:val="00AD03E1"/>
    <w:rsid w:val="00AD1596"/>
    <w:rsid w:val="00AD184A"/>
    <w:rsid w:val="00AD1F3F"/>
    <w:rsid w:val="00AD20A3"/>
    <w:rsid w:val="00AD2277"/>
    <w:rsid w:val="00AD2A7C"/>
    <w:rsid w:val="00AD2F3C"/>
    <w:rsid w:val="00AD4329"/>
    <w:rsid w:val="00AD441C"/>
    <w:rsid w:val="00AD48D4"/>
    <w:rsid w:val="00AD4BF8"/>
    <w:rsid w:val="00AD5585"/>
    <w:rsid w:val="00AD59AB"/>
    <w:rsid w:val="00AD5D51"/>
    <w:rsid w:val="00AD61F5"/>
    <w:rsid w:val="00AD6237"/>
    <w:rsid w:val="00AD653C"/>
    <w:rsid w:val="00AD6CEA"/>
    <w:rsid w:val="00AD7056"/>
    <w:rsid w:val="00AD7268"/>
    <w:rsid w:val="00AD7873"/>
    <w:rsid w:val="00AE0798"/>
    <w:rsid w:val="00AE0ADC"/>
    <w:rsid w:val="00AE0E20"/>
    <w:rsid w:val="00AE10A2"/>
    <w:rsid w:val="00AE176B"/>
    <w:rsid w:val="00AE18FC"/>
    <w:rsid w:val="00AE1AB5"/>
    <w:rsid w:val="00AE230A"/>
    <w:rsid w:val="00AE3901"/>
    <w:rsid w:val="00AE5ADA"/>
    <w:rsid w:val="00AE6E51"/>
    <w:rsid w:val="00AE776B"/>
    <w:rsid w:val="00AE7E74"/>
    <w:rsid w:val="00AF020A"/>
    <w:rsid w:val="00AF0337"/>
    <w:rsid w:val="00AF0D28"/>
    <w:rsid w:val="00AF1989"/>
    <w:rsid w:val="00AF24CF"/>
    <w:rsid w:val="00AF26DD"/>
    <w:rsid w:val="00AF2AD0"/>
    <w:rsid w:val="00AF3709"/>
    <w:rsid w:val="00AF3785"/>
    <w:rsid w:val="00AF3915"/>
    <w:rsid w:val="00AF4222"/>
    <w:rsid w:val="00AF4C6B"/>
    <w:rsid w:val="00AF4E01"/>
    <w:rsid w:val="00AF6032"/>
    <w:rsid w:val="00AF673C"/>
    <w:rsid w:val="00AF6B76"/>
    <w:rsid w:val="00AF6CD8"/>
    <w:rsid w:val="00AF73EA"/>
    <w:rsid w:val="00AF7607"/>
    <w:rsid w:val="00B001CE"/>
    <w:rsid w:val="00B01C66"/>
    <w:rsid w:val="00B025B5"/>
    <w:rsid w:val="00B03BBB"/>
    <w:rsid w:val="00B03F70"/>
    <w:rsid w:val="00B04BA0"/>
    <w:rsid w:val="00B05253"/>
    <w:rsid w:val="00B05790"/>
    <w:rsid w:val="00B05FA8"/>
    <w:rsid w:val="00B0601C"/>
    <w:rsid w:val="00B069AF"/>
    <w:rsid w:val="00B07217"/>
    <w:rsid w:val="00B0740C"/>
    <w:rsid w:val="00B07884"/>
    <w:rsid w:val="00B07DEE"/>
    <w:rsid w:val="00B1005F"/>
    <w:rsid w:val="00B10C44"/>
    <w:rsid w:val="00B114A1"/>
    <w:rsid w:val="00B11E16"/>
    <w:rsid w:val="00B11F52"/>
    <w:rsid w:val="00B1220E"/>
    <w:rsid w:val="00B124A1"/>
    <w:rsid w:val="00B1265A"/>
    <w:rsid w:val="00B1336B"/>
    <w:rsid w:val="00B138E9"/>
    <w:rsid w:val="00B1445E"/>
    <w:rsid w:val="00B145EB"/>
    <w:rsid w:val="00B14A11"/>
    <w:rsid w:val="00B14A90"/>
    <w:rsid w:val="00B14CAD"/>
    <w:rsid w:val="00B15ACC"/>
    <w:rsid w:val="00B16305"/>
    <w:rsid w:val="00B16E6E"/>
    <w:rsid w:val="00B179AA"/>
    <w:rsid w:val="00B17F1F"/>
    <w:rsid w:val="00B20029"/>
    <w:rsid w:val="00B20CCD"/>
    <w:rsid w:val="00B2198B"/>
    <w:rsid w:val="00B21C29"/>
    <w:rsid w:val="00B24484"/>
    <w:rsid w:val="00B24EDD"/>
    <w:rsid w:val="00B257FF"/>
    <w:rsid w:val="00B258B1"/>
    <w:rsid w:val="00B25D97"/>
    <w:rsid w:val="00B26224"/>
    <w:rsid w:val="00B266B1"/>
    <w:rsid w:val="00B266EC"/>
    <w:rsid w:val="00B277C8"/>
    <w:rsid w:val="00B27AC5"/>
    <w:rsid w:val="00B27BD0"/>
    <w:rsid w:val="00B27FEB"/>
    <w:rsid w:val="00B300EA"/>
    <w:rsid w:val="00B3174E"/>
    <w:rsid w:val="00B31ADC"/>
    <w:rsid w:val="00B32CD7"/>
    <w:rsid w:val="00B33753"/>
    <w:rsid w:val="00B337B5"/>
    <w:rsid w:val="00B33D40"/>
    <w:rsid w:val="00B3477D"/>
    <w:rsid w:val="00B364F0"/>
    <w:rsid w:val="00B36618"/>
    <w:rsid w:val="00B36A7B"/>
    <w:rsid w:val="00B36CA2"/>
    <w:rsid w:val="00B36EB0"/>
    <w:rsid w:val="00B3728D"/>
    <w:rsid w:val="00B37CFA"/>
    <w:rsid w:val="00B402B1"/>
    <w:rsid w:val="00B40A4B"/>
    <w:rsid w:val="00B40AC0"/>
    <w:rsid w:val="00B40EDB"/>
    <w:rsid w:val="00B41373"/>
    <w:rsid w:val="00B4151C"/>
    <w:rsid w:val="00B41B0D"/>
    <w:rsid w:val="00B42435"/>
    <w:rsid w:val="00B43B10"/>
    <w:rsid w:val="00B43CD4"/>
    <w:rsid w:val="00B43E02"/>
    <w:rsid w:val="00B44562"/>
    <w:rsid w:val="00B45436"/>
    <w:rsid w:val="00B457B6"/>
    <w:rsid w:val="00B45BA8"/>
    <w:rsid w:val="00B46321"/>
    <w:rsid w:val="00B46D64"/>
    <w:rsid w:val="00B473B3"/>
    <w:rsid w:val="00B47E6D"/>
    <w:rsid w:val="00B50A32"/>
    <w:rsid w:val="00B50E48"/>
    <w:rsid w:val="00B51534"/>
    <w:rsid w:val="00B51754"/>
    <w:rsid w:val="00B5246A"/>
    <w:rsid w:val="00B5258A"/>
    <w:rsid w:val="00B52795"/>
    <w:rsid w:val="00B542F3"/>
    <w:rsid w:val="00B54809"/>
    <w:rsid w:val="00B5481A"/>
    <w:rsid w:val="00B54F1A"/>
    <w:rsid w:val="00B5666A"/>
    <w:rsid w:val="00B566CA"/>
    <w:rsid w:val="00B56FCF"/>
    <w:rsid w:val="00B600D7"/>
    <w:rsid w:val="00B60193"/>
    <w:rsid w:val="00B60501"/>
    <w:rsid w:val="00B612A6"/>
    <w:rsid w:val="00B61EE4"/>
    <w:rsid w:val="00B62D9D"/>
    <w:rsid w:val="00B63592"/>
    <w:rsid w:val="00B63C0E"/>
    <w:rsid w:val="00B63C3D"/>
    <w:rsid w:val="00B63F25"/>
    <w:rsid w:val="00B644AA"/>
    <w:rsid w:val="00B64BA6"/>
    <w:rsid w:val="00B6511C"/>
    <w:rsid w:val="00B6594F"/>
    <w:rsid w:val="00B66214"/>
    <w:rsid w:val="00B662D8"/>
    <w:rsid w:val="00B6656A"/>
    <w:rsid w:val="00B6715C"/>
    <w:rsid w:val="00B677B6"/>
    <w:rsid w:val="00B67959"/>
    <w:rsid w:val="00B701AE"/>
    <w:rsid w:val="00B70FF5"/>
    <w:rsid w:val="00B71C7C"/>
    <w:rsid w:val="00B71F95"/>
    <w:rsid w:val="00B7244A"/>
    <w:rsid w:val="00B72711"/>
    <w:rsid w:val="00B73B94"/>
    <w:rsid w:val="00B747EC"/>
    <w:rsid w:val="00B749CD"/>
    <w:rsid w:val="00B74D09"/>
    <w:rsid w:val="00B74DB4"/>
    <w:rsid w:val="00B75170"/>
    <w:rsid w:val="00B75503"/>
    <w:rsid w:val="00B75744"/>
    <w:rsid w:val="00B75957"/>
    <w:rsid w:val="00B76315"/>
    <w:rsid w:val="00B764DE"/>
    <w:rsid w:val="00B76A40"/>
    <w:rsid w:val="00B76CF9"/>
    <w:rsid w:val="00B76F60"/>
    <w:rsid w:val="00B776D4"/>
    <w:rsid w:val="00B77A26"/>
    <w:rsid w:val="00B80A7E"/>
    <w:rsid w:val="00B80E64"/>
    <w:rsid w:val="00B81585"/>
    <w:rsid w:val="00B82915"/>
    <w:rsid w:val="00B8441C"/>
    <w:rsid w:val="00B84AF7"/>
    <w:rsid w:val="00B84B8B"/>
    <w:rsid w:val="00B8501F"/>
    <w:rsid w:val="00B85D5F"/>
    <w:rsid w:val="00B8666F"/>
    <w:rsid w:val="00B8691A"/>
    <w:rsid w:val="00B86FF8"/>
    <w:rsid w:val="00B87D89"/>
    <w:rsid w:val="00B9036E"/>
    <w:rsid w:val="00B9070C"/>
    <w:rsid w:val="00B9079B"/>
    <w:rsid w:val="00B9082A"/>
    <w:rsid w:val="00B90DD9"/>
    <w:rsid w:val="00B915F8"/>
    <w:rsid w:val="00B917E6"/>
    <w:rsid w:val="00B919CA"/>
    <w:rsid w:val="00B91AC8"/>
    <w:rsid w:val="00B92F80"/>
    <w:rsid w:val="00B93528"/>
    <w:rsid w:val="00B93585"/>
    <w:rsid w:val="00B936DA"/>
    <w:rsid w:val="00B93DDA"/>
    <w:rsid w:val="00B93F61"/>
    <w:rsid w:val="00B941FD"/>
    <w:rsid w:val="00B95D60"/>
    <w:rsid w:val="00B967BF"/>
    <w:rsid w:val="00B96C07"/>
    <w:rsid w:val="00BA01A4"/>
    <w:rsid w:val="00BA06AA"/>
    <w:rsid w:val="00BA0F4B"/>
    <w:rsid w:val="00BA2582"/>
    <w:rsid w:val="00BA3254"/>
    <w:rsid w:val="00BA3F7C"/>
    <w:rsid w:val="00BA3F93"/>
    <w:rsid w:val="00BA4D92"/>
    <w:rsid w:val="00BA5ED3"/>
    <w:rsid w:val="00BA65A9"/>
    <w:rsid w:val="00BA69E7"/>
    <w:rsid w:val="00BA708C"/>
    <w:rsid w:val="00BA7561"/>
    <w:rsid w:val="00BA7A4A"/>
    <w:rsid w:val="00BB1A6A"/>
    <w:rsid w:val="00BB1DDF"/>
    <w:rsid w:val="00BB2A0B"/>
    <w:rsid w:val="00BB3A35"/>
    <w:rsid w:val="00BB3FAB"/>
    <w:rsid w:val="00BB4148"/>
    <w:rsid w:val="00BB4273"/>
    <w:rsid w:val="00BB435A"/>
    <w:rsid w:val="00BB4F54"/>
    <w:rsid w:val="00BB50DA"/>
    <w:rsid w:val="00BB516E"/>
    <w:rsid w:val="00BB62BD"/>
    <w:rsid w:val="00BB65AA"/>
    <w:rsid w:val="00BB6F1D"/>
    <w:rsid w:val="00BB75F7"/>
    <w:rsid w:val="00BB7705"/>
    <w:rsid w:val="00BB79BD"/>
    <w:rsid w:val="00BB7B44"/>
    <w:rsid w:val="00BB7E0F"/>
    <w:rsid w:val="00BC0E19"/>
    <w:rsid w:val="00BC10EF"/>
    <w:rsid w:val="00BC261D"/>
    <w:rsid w:val="00BC32E0"/>
    <w:rsid w:val="00BC3DB3"/>
    <w:rsid w:val="00BC45C9"/>
    <w:rsid w:val="00BC5D79"/>
    <w:rsid w:val="00BC6138"/>
    <w:rsid w:val="00BC6480"/>
    <w:rsid w:val="00BC6839"/>
    <w:rsid w:val="00BC6F1E"/>
    <w:rsid w:val="00BC6FAD"/>
    <w:rsid w:val="00BC7224"/>
    <w:rsid w:val="00BC7265"/>
    <w:rsid w:val="00BC7658"/>
    <w:rsid w:val="00BC797C"/>
    <w:rsid w:val="00BD0A06"/>
    <w:rsid w:val="00BD1A4C"/>
    <w:rsid w:val="00BD2380"/>
    <w:rsid w:val="00BD2659"/>
    <w:rsid w:val="00BD286E"/>
    <w:rsid w:val="00BD29C0"/>
    <w:rsid w:val="00BD31AD"/>
    <w:rsid w:val="00BD3943"/>
    <w:rsid w:val="00BD3B37"/>
    <w:rsid w:val="00BD47CF"/>
    <w:rsid w:val="00BD5A13"/>
    <w:rsid w:val="00BD6818"/>
    <w:rsid w:val="00BD6864"/>
    <w:rsid w:val="00BD68B5"/>
    <w:rsid w:val="00BD715B"/>
    <w:rsid w:val="00BD7839"/>
    <w:rsid w:val="00BD7997"/>
    <w:rsid w:val="00BD7BF3"/>
    <w:rsid w:val="00BE0149"/>
    <w:rsid w:val="00BE1CC0"/>
    <w:rsid w:val="00BE216D"/>
    <w:rsid w:val="00BE2747"/>
    <w:rsid w:val="00BE39A3"/>
    <w:rsid w:val="00BE47B4"/>
    <w:rsid w:val="00BE4F2A"/>
    <w:rsid w:val="00BE511D"/>
    <w:rsid w:val="00BE6ACD"/>
    <w:rsid w:val="00BE6BF0"/>
    <w:rsid w:val="00BE70A7"/>
    <w:rsid w:val="00BE75A7"/>
    <w:rsid w:val="00BF0547"/>
    <w:rsid w:val="00BF0AEC"/>
    <w:rsid w:val="00BF12E2"/>
    <w:rsid w:val="00BF13CD"/>
    <w:rsid w:val="00BF159C"/>
    <w:rsid w:val="00BF1753"/>
    <w:rsid w:val="00BF1984"/>
    <w:rsid w:val="00BF22AB"/>
    <w:rsid w:val="00BF2AC0"/>
    <w:rsid w:val="00BF2CCB"/>
    <w:rsid w:val="00BF5DF3"/>
    <w:rsid w:val="00BF6C70"/>
    <w:rsid w:val="00BF70F6"/>
    <w:rsid w:val="00BF7917"/>
    <w:rsid w:val="00C003AA"/>
    <w:rsid w:val="00C003DD"/>
    <w:rsid w:val="00C00A97"/>
    <w:rsid w:val="00C011D8"/>
    <w:rsid w:val="00C02522"/>
    <w:rsid w:val="00C037A2"/>
    <w:rsid w:val="00C0587E"/>
    <w:rsid w:val="00C05B8B"/>
    <w:rsid w:val="00C06773"/>
    <w:rsid w:val="00C07BA3"/>
    <w:rsid w:val="00C07C69"/>
    <w:rsid w:val="00C10A05"/>
    <w:rsid w:val="00C10C5A"/>
    <w:rsid w:val="00C112A5"/>
    <w:rsid w:val="00C1220E"/>
    <w:rsid w:val="00C1294A"/>
    <w:rsid w:val="00C12CCE"/>
    <w:rsid w:val="00C13426"/>
    <w:rsid w:val="00C14DD6"/>
    <w:rsid w:val="00C14DFA"/>
    <w:rsid w:val="00C161B4"/>
    <w:rsid w:val="00C1660B"/>
    <w:rsid w:val="00C16A06"/>
    <w:rsid w:val="00C16A3D"/>
    <w:rsid w:val="00C16A91"/>
    <w:rsid w:val="00C1719D"/>
    <w:rsid w:val="00C17375"/>
    <w:rsid w:val="00C174AB"/>
    <w:rsid w:val="00C17936"/>
    <w:rsid w:val="00C20458"/>
    <w:rsid w:val="00C213C3"/>
    <w:rsid w:val="00C2276C"/>
    <w:rsid w:val="00C22984"/>
    <w:rsid w:val="00C229F4"/>
    <w:rsid w:val="00C22A05"/>
    <w:rsid w:val="00C22B69"/>
    <w:rsid w:val="00C22F92"/>
    <w:rsid w:val="00C237EA"/>
    <w:rsid w:val="00C24163"/>
    <w:rsid w:val="00C24E9D"/>
    <w:rsid w:val="00C25339"/>
    <w:rsid w:val="00C25E2B"/>
    <w:rsid w:val="00C2661E"/>
    <w:rsid w:val="00C26F77"/>
    <w:rsid w:val="00C27371"/>
    <w:rsid w:val="00C27F66"/>
    <w:rsid w:val="00C3042E"/>
    <w:rsid w:val="00C3063B"/>
    <w:rsid w:val="00C3299E"/>
    <w:rsid w:val="00C32AA3"/>
    <w:rsid w:val="00C3347A"/>
    <w:rsid w:val="00C33AE4"/>
    <w:rsid w:val="00C361E6"/>
    <w:rsid w:val="00C3662A"/>
    <w:rsid w:val="00C37101"/>
    <w:rsid w:val="00C37380"/>
    <w:rsid w:val="00C37922"/>
    <w:rsid w:val="00C37F1B"/>
    <w:rsid w:val="00C40349"/>
    <w:rsid w:val="00C4172D"/>
    <w:rsid w:val="00C4177D"/>
    <w:rsid w:val="00C42444"/>
    <w:rsid w:val="00C42C5A"/>
    <w:rsid w:val="00C42DFC"/>
    <w:rsid w:val="00C43378"/>
    <w:rsid w:val="00C43D8E"/>
    <w:rsid w:val="00C43D9A"/>
    <w:rsid w:val="00C43E84"/>
    <w:rsid w:val="00C4419C"/>
    <w:rsid w:val="00C45411"/>
    <w:rsid w:val="00C45B90"/>
    <w:rsid w:val="00C45E8D"/>
    <w:rsid w:val="00C472A5"/>
    <w:rsid w:val="00C47C02"/>
    <w:rsid w:val="00C504DA"/>
    <w:rsid w:val="00C50894"/>
    <w:rsid w:val="00C50DD1"/>
    <w:rsid w:val="00C50EA5"/>
    <w:rsid w:val="00C5111B"/>
    <w:rsid w:val="00C514C8"/>
    <w:rsid w:val="00C52BC8"/>
    <w:rsid w:val="00C53011"/>
    <w:rsid w:val="00C5305C"/>
    <w:rsid w:val="00C534D5"/>
    <w:rsid w:val="00C537B7"/>
    <w:rsid w:val="00C53919"/>
    <w:rsid w:val="00C5450E"/>
    <w:rsid w:val="00C55EE8"/>
    <w:rsid w:val="00C56142"/>
    <w:rsid w:val="00C56284"/>
    <w:rsid w:val="00C563D5"/>
    <w:rsid w:val="00C57D9F"/>
    <w:rsid w:val="00C57E0D"/>
    <w:rsid w:val="00C60840"/>
    <w:rsid w:val="00C60C82"/>
    <w:rsid w:val="00C61C3C"/>
    <w:rsid w:val="00C61EE8"/>
    <w:rsid w:val="00C64C2D"/>
    <w:rsid w:val="00C659FF"/>
    <w:rsid w:val="00C65AD4"/>
    <w:rsid w:val="00C6625F"/>
    <w:rsid w:val="00C6656F"/>
    <w:rsid w:val="00C66E24"/>
    <w:rsid w:val="00C67219"/>
    <w:rsid w:val="00C7032B"/>
    <w:rsid w:val="00C70CEA"/>
    <w:rsid w:val="00C70E61"/>
    <w:rsid w:val="00C7235D"/>
    <w:rsid w:val="00C72A3A"/>
    <w:rsid w:val="00C74015"/>
    <w:rsid w:val="00C7436C"/>
    <w:rsid w:val="00C743C9"/>
    <w:rsid w:val="00C748DB"/>
    <w:rsid w:val="00C74D79"/>
    <w:rsid w:val="00C75067"/>
    <w:rsid w:val="00C766C6"/>
    <w:rsid w:val="00C76891"/>
    <w:rsid w:val="00C7692D"/>
    <w:rsid w:val="00C76C23"/>
    <w:rsid w:val="00C771FA"/>
    <w:rsid w:val="00C7763D"/>
    <w:rsid w:val="00C77EA0"/>
    <w:rsid w:val="00C80E89"/>
    <w:rsid w:val="00C813E2"/>
    <w:rsid w:val="00C81D7B"/>
    <w:rsid w:val="00C8446A"/>
    <w:rsid w:val="00C84578"/>
    <w:rsid w:val="00C84643"/>
    <w:rsid w:val="00C84CF3"/>
    <w:rsid w:val="00C85242"/>
    <w:rsid w:val="00C85BE5"/>
    <w:rsid w:val="00C86A9B"/>
    <w:rsid w:val="00C86E38"/>
    <w:rsid w:val="00C87B55"/>
    <w:rsid w:val="00C90711"/>
    <w:rsid w:val="00C90D4F"/>
    <w:rsid w:val="00C91CF0"/>
    <w:rsid w:val="00C92A46"/>
    <w:rsid w:val="00C932B7"/>
    <w:rsid w:val="00C93D34"/>
    <w:rsid w:val="00C9452F"/>
    <w:rsid w:val="00C95C51"/>
    <w:rsid w:val="00C9646B"/>
    <w:rsid w:val="00CA05BF"/>
    <w:rsid w:val="00CA0606"/>
    <w:rsid w:val="00CA11A6"/>
    <w:rsid w:val="00CA29E7"/>
    <w:rsid w:val="00CA2D32"/>
    <w:rsid w:val="00CA394F"/>
    <w:rsid w:val="00CA473B"/>
    <w:rsid w:val="00CA610F"/>
    <w:rsid w:val="00CA64B8"/>
    <w:rsid w:val="00CA6AAC"/>
    <w:rsid w:val="00CA7EBA"/>
    <w:rsid w:val="00CB043E"/>
    <w:rsid w:val="00CB0459"/>
    <w:rsid w:val="00CB109E"/>
    <w:rsid w:val="00CB112A"/>
    <w:rsid w:val="00CB1251"/>
    <w:rsid w:val="00CB1F0D"/>
    <w:rsid w:val="00CB2190"/>
    <w:rsid w:val="00CB228A"/>
    <w:rsid w:val="00CB26FC"/>
    <w:rsid w:val="00CB2DB9"/>
    <w:rsid w:val="00CB3781"/>
    <w:rsid w:val="00CB5109"/>
    <w:rsid w:val="00CB51A6"/>
    <w:rsid w:val="00CB60F4"/>
    <w:rsid w:val="00CB6F43"/>
    <w:rsid w:val="00CB780B"/>
    <w:rsid w:val="00CB7AE8"/>
    <w:rsid w:val="00CB7B38"/>
    <w:rsid w:val="00CC0B02"/>
    <w:rsid w:val="00CC0B0F"/>
    <w:rsid w:val="00CC10CA"/>
    <w:rsid w:val="00CC1B21"/>
    <w:rsid w:val="00CC25F3"/>
    <w:rsid w:val="00CC2EE3"/>
    <w:rsid w:val="00CC3751"/>
    <w:rsid w:val="00CC3BF7"/>
    <w:rsid w:val="00CC448F"/>
    <w:rsid w:val="00CC562F"/>
    <w:rsid w:val="00CC5891"/>
    <w:rsid w:val="00CC5B36"/>
    <w:rsid w:val="00CC5C95"/>
    <w:rsid w:val="00CC5CE5"/>
    <w:rsid w:val="00CC5D05"/>
    <w:rsid w:val="00CC646D"/>
    <w:rsid w:val="00CC657D"/>
    <w:rsid w:val="00CC6FB1"/>
    <w:rsid w:val="00CC71DD"/>
    <w:rsid w:val="00CD0219"/>
    <w:rsid w:val="00CD08A4"/>
    <w:rsid w:val="00CD09CB"/>
    <w:rsid w:val="00CD138A"/>
    <w:rsid w:val="00CD149C"/>
    <w:rsid w:val="00CD152B"/>
    <w:rsid w:val="00CD195E"/>
    <w:rsid w:val="00CD2794"/>
    <w:rsid w:val="00CD3564"/>
    <w:rsid w:val="00CD4D0A"/>
    <w:rsid w:val="00CD4DDF"/>
    <w:rsid w:val="00CD4FE6"/>
    <w:rsid w:val="00CD6C78"/>
    <w:rsid w:val="00CD6D05"/>
    <w:rsid w:val="00CD77B3"/>
    <w:rsid w:val="00CE096F"/>
    <w:rsid w:val="00CE1CE4"/>
    <w:rsid w:val="00CE2C72"/>
    <w:rsid w:val="00CE35D7"/>
    <w:rsid w:val="00CE38F1"/>
    <w:rsid w:val="00CE3912"/>
    <w:rsid w:val="00CE477C"/>
    <w:rsid w:val="00CE4C61"/>
    <w:rsid w:val="00CE4CF0"/>
    <w:rsid w:val="00CE5026"/>
    <w:rsid w:val="00CE5267"/>
    <w:rsid w:val="00CE5D3F"/>
    <w:rsid w:val="00CE6F0E"/>
    <w:rsid w:val="00CE71A6"/>
    <w:rsid w:val="00CE7AF8"/>
    <w:rsid w:val="00CF0995"/>
    <w:rsid w:val="00CF0D55"/>
    <w:rsid w:val="00CF0F99"/>
    <w:rsid w:val="00CF12D5"/>
    <w:rsid w:val="00CF137C"/>
    <w:rsid w:val="00CF1458"/>
    <w:rsid w:val="00CF1691"/>
    <w:rsid w:val="00CF18DD"/>
    <w:rsid w:val="00CF1BC2"/>
    <w:rsid w:val="00CF1D5F"/>
    <w:rsid w:val="00CF23A5"/>
    <w:rsid w:val="00CF2482"/>
    <w:rsid w:val="00CF2731"/>
    <w:rsid w:val="00CF2BA6"/>
    <w:rsid w:val="00CF2CC5"/>
    <w:rsid w:val="00CF3637"/>
    <w:rsid w:val="00CF518D"/>
    <w:rsid w:val="00CF5870"/>
    <w:rsid w:val="00CF6166"/>
    <w:rsid w:val="00CF7CF8"/>
    <w:rsid w:val="00D00864"/>
    <w:rsid w:val="00D016E1"/>
    <w:rsid w:val="00D024BF"/>
    <w:rsid w:val="00D03B7A"/>
    <w:rsid w:val="00D04116"/>
    <w:rsid w:val="00D04E23"/>
    <w:rsid w:val="00D052D5"/>
    <w:rsid w:val="00D06677"/>
    <w:rsid w:val="00D07CC9"/>
    <w:rsid w:val="00D103A0"/>
    <w:rsid w:val="00D10490"/>
    <w:rsid w:val="00D10820"/>
    <w:rsid w:val="00D10D0D"/>
    <w:rsid w:val="00D11086"/>
    <w:rsid w:val="00D11813"/>
    <w:rsid w:val="00D118CC"/>
    <w:rsid w:val="00D11BC7"/>
    <w:rsid w:val="00D123EB"/>
    <w:rsid w:val="00D12B03"/>
    <w:rsid w:val="00D13475"/>
    <w:rsid w:val="00D13666"/>
    <w:rsid w:val="00D1594D"/>
    <w:rsid w:val="00D16515"/>
    <w:rsid w:val="00D16561"/>
    <w:rsid w:val="00D168BB"/>
    <w:rsid w:val="00D16D90"/>
    <w:rsid w:val="00D17894"/>
    <w:rsid w:val="00D17D64"/>
    <w:rsid w:val="00D17E9D"/>
    <w:rsid w:val="00D203BE"/>
    <w:rsid w:val="00D20A13"/>
    <w:rsid w:val="00D2124F"/>
    <w:rsid w:val="00D213E5"/>
    <w:rsid w:val="00D21F05"/>
    <w:rsid w:val="00D220E6"/>
    <w:rsid w:val="00D22874"/>
    <w:rsid w:val="00D243AF"/>
    <w:rsid w:val="00D245EB"/>
    <w:rsid w:val="00D24A36"/>
    <w:rsid w:val="00D24B64"/>
    <w:rsid w:val="00D258E8"/>
    <w:rsid w:val="00D25D54"/>
    <w:rsid w:val="00D26052"/>
    <w:rsid w:val="00D2769F"/>
    <w:rsid w:val="00D300A2"/>
    <w:rsid w:val="00D3060B"/>
    <w:rsid w:val="00D30770"/>
    <w:rsid w:val="00D309BF"/>
    <w:rsid w:val="00D3113F"/>
    <w:rsid w:val="00D32735"/>
    <w:rsid w:val="00D32B0A"/>
    <w:rsid w:val="00D32D55"/>
    <w:rsid w:val="00D3448A"/>
    <w:rsid w:val="00D3490E"/>
    <w:rsid w:val="00D3515F"/>
    <w:rsid w:val="00D36071"/>
    <w:rsid w:val="00D37D33"/>
    <w:rsid w:val="00D37F87"/>
    <w:rsid w:val="00D408C6"/>
    <w:rsid w:val="00D40A1B"/>
    <w:rsid w:val="00D40C44"/>
    <w:rsid w:val="00D40FC1"/>
    <w:rsid w:val="00D413E4"/>
    <w:rsid w:val="00D423FA"/>
    <w:rsid w:val="00D42941"/>
    <w:rsid w:val="00D4538B"/>
    <w:rsid w:val="00D45C02"/>
    <w:rsid w:val="00D4651E"/>
    <w:rsid w:val="00D50087"/>
    <w:rsid w:val="00D504D6"/>
    <w:rsid w:val="00D50A0D"/>
    <w:rsid w:val="00D51791"/>
    <w:rsid w:val="00D51B52"/>
    <w:rsid w:val="00D520A4"/>
    <w:rsid w:val="00D527D8"/>
    <w:rsid w:val="00D53909"/>
    <w:rsid w:val="00D554D4"/>
    <w:rsid w:val="00D5604B"/>
    <w:rsid w:val="00D56382"/>
    <w:rsid w:val="00D567E2"/>
    <w:rsid w:val="00D617EA"/>
    <w:rsid w:val="00D61C5B"/>
    <w:rsid w:val="00D61E70"/>
    <w:rsid w:val="00D6237C"/>
    <w:rsid w:val="00D62CAE"/>
    <w:rsid w:val="00D631DF"/>
    <w:rsid w:val="00D63895"/>
    <w:rsid w:val="00D63DBA"/>
    <w:rsid w:val="00D64252"/>
    <w:rsid w:val="00D6451F"/>
    <w:rsid w:val="00D6574F"/>
    <w:rsid w:val="00D65A00"/>
    <w:rsid w:val="00D65A02"/>
    <w:rsid w:val="00D671E6"/>
    <w:rsid w:val="00D675D5"/>
    <w:rsid w:val="00D67768"/>
    <w:rsid w:val="00D67B62"/>
    <w:rsid w:val="00D7024C"/>
    <w:rsid w:val="00D70A4F"/>
    <w:rsid w:val="00D711A7"/>
    <w:rsid w:val="00D71457"/>
    <w:rsid w:val="00D71B3D"/>
    <w:rsid w:val="00D73F95"/>
    <w:rsid w:val="00D740A1"/>
    <w:rsid w:val="00D74673"/>
    <w:rsid w:val="00D749C4"/>
    <w:rsid w:val="00D74CD8"/>
    <w:rsid w:val="00D75BD5"/>
    <w:rsid w:val="00D76040"/>
    <w:rsid w:val="00D7642D"/>
    <w:rsid w:val="00D77218"/>
    <w:rsid w:val="00D80119"/>
    <w:rsid w:val="00D813D6"/>
    <w:rsid w:val="00D827E3"/>
    <w:rsid w:val="00D82C9E"/>
    <w:rsid w:val="00D82D02"/>
    <w:rsid w:val="00D82D03"/>
    <w:rsid w:val="00D8372E"/>
    <w:rsid w:val="00D845E8"/>
    <w:rsid w:val="00D84DFA"/>
    <w:rsid w:val="00D850A6"/>
    <w:rsid w:val="00D852BD"/>
    <w:rsid w:val="00D852DC"/>
    <w:rsid w:val="00D8734F"/>
    <w:rsid w:val="00D8760E"/>
    <w:rsid w:val="00D8793B"/>
    <w:rsid w:val="00D87EFA"/>
    <w:rsid w:val="00D90E03"/>
    <w:rsid w:val="00D91014"/>
    <w:rsid w:val="00D915DD"/>
    <w:rsid w:val="00D916B2"/>
    <w:rsid w:val="00D927B5"/>
    <w:rsid w:val="00D932C4"/>
    <w:rsid w:val="00D93A9D"/>
    <w:rsid w:val="00D949B6"/>
    <w:rsid w:val="00D95806"/>
    <w:rsid w:val="00D95FA8"/>
    <w:rsid w:val="00D9617E"/>
    <w:rsid w:val="00D96340"/>
    <w:rsid w:val="00D9667B"/>
    <w:rsid w:val="00D972E2"/>
    <w:rsid w:val="00DA023D"/>
    <w:rsid w:val="00DA0505"/>
    <w:rsid w:val="00DA1952"/>
    <w:rsid w:val="00DA273C"/>
    <w:rsid w:val="00DA31A3"/>
    <w:rsid w:val="00DA32EF"/>
    <w:rsid w:val="00DA35E1"/>
    <w:rsid w:val="00DA37F2"/>
    <w:rsid w:val="00DA3EAE"/>
    <w:rsid w:val="00DA44EB"/>
    <w:rsid w:val="00DA4A51"/>
    <w:rsid w:val="00DA5FD2"/>
    <w:rsid w:val="00DA62EC"/>
    <w:rsid w:val="00DA6FF9"/>
    <w:rsid w:val="00DA77FF"/>
    <w:rsid w:val="00DA78B7"/>
    <w:rsid w:val="00DA7A6B"/>
    <w:rsid w:val="00DA7E12"/>
    <w:rsid w:val="00DB0217"/>
    <w:rsid w:val="00DB0775"/>
    <w:rsid w:val="00DB0B53"/>
    <w:rsid w:val="00DB0DE0"/>
    <w:rsid w:val="00DB0E6B"/>
    <w:rsid w:val="00DB171D"/>
    <w:rsid w:val="00DB2288"/>
    <w:rsid w:val="00DB26AB"/>
    <w:rsid w:val="00DB3265"/>
    <w:rsid w:val="00DB36E7"/>
    <w:rsid w:val="00DB3C3A"/>
    <w:rsid w:val="00DB4705"/>
    <w:rsid w:val="00DB5402"/>
    <w:rsid w:val="00DB5A64"/>
    <w:rsid w:val="00DB679C"/>
    <w:rsid w:val="00DB6C9D"/>
    <w:rsid w:val="00DB7154"/>
    <w:rsid w:val="00DB740E"/>
    <w:rsid w:val="00DB747F"/>
    <w:rsid w:val="00DC0218"/>
    <w:rsid w:val="00DC031A"/>
    <w:rsid w:val="00DC0582"/>
    <w:rsid w:val="00DC1673"/>
    <w:rsid w:val="00DC1EEB"/>
    <w:rsid w:val="00DC2752"/>
    <w:rsid w:val="00DC4D54"/>
    <w:rsid w:val="00DC5E66"/>
    <w:rsid w:val="00DC5FF8"/>
    <w:rsid w:val="00DC6182"/>
    <w:rsid w:val="00DC7C21"/>
    <w:rsid w:val="00DD10B9"/>
    <w:rsid w:val="00DD1D7F"/>
    <w:rsid w:val="00DD2950"/>
    <w:rsid w:val="00DD29C8"/>
    <w:rsid w:val="00DD2F7E"/>
    <w:rsid w:val="00DD3E0E"/>
    <w:rsid w:val="00DD4DC8"/>
    <w:rsid w:val="00DD4F75"/>
    <w:rsid w:val="00DD53FF"/>
    <w:rsid w:val="00DD7268"/>
    <w:rsid w:val="00DD7820"/>
    <w:rsid w:val="00DD7AD2"/>
    <w:rsid w:val="00DE067F"/>
    <w:rsid w:val="00DE1A6E"/>
    <w:rsid w:val="00DE1B17"/>
    <w:rsid w:val="00DE20CC"/>
    <w:rsid w:val="00DE2427"/>
    <w:rsid w:val="00DE3E64"/>
    <w:rsid w:val="00DE41C3"/>
    <w:rsid w:val="00DE4401"/>
    <w:rsid w:val="00DE5330"/>
    <w:rsid w:val="00DE56FE"/>
    <w:rsid w:val="00DE6365"/>
    <w:rsid w:val="00DE64E1"/>
    <w:rsid w:val="00DE6921"/>
    <w:rsid w:val="00DE6EF9"/>
    <w:rsid w:val="00DE6FFD"/>
    <w:rsid w:val="00DE742C"/>
    <w:rsid w:val="00DE7E6A"/>
    <w:rsid w:val="00DF02AB"/>
    <w:rsid w:val="00DF0EA8"/>
    <w:rsid w:val="00DF200E"/>
    <w:rsid w:val="00DF2022"/>
    <w:rsid w:val="00DF236D"/>
    <w:rsid w:val="00DF24EE"/>
    <w:rsid w:val="00DF4086"/>
    <w:rsid w:val="00DF437C"/>
    <w:rsid w:val="00DF4472"/>
    <w:rsid w:val="00DF4DE6"/>
    <w:rsid w:val="00DF5026"/>
    <w:rsid w:val="00DF5311"/>
    <w:rsid w:val="00DF54B3"/>
    <w:rsid w:val="00DF5A37"/>
    <w:rsid w:val="00DF5CAE"/>
    <w:rsid w:val="00DF7698"/>
    <w:rsid w:val="00DF7917"/>
    <w:rsid w:val="00DF7E18"/>
    <w:rsid w:val="00DF7E65"/>
    <w:rsid w:val="00E0035E"/>
    <w:rsid w:val="00E006BE"/>
    <w:rsid w:val="00E01484"/>
    <w:rsid w:val="00E02020"/>
    <w:rsid w:val="00E02238"/>
    <w:rsid w:val="00E02482"/>
    <w:rsid w:val="00E0252B"/>
    <w:rsid w:val="00E027D2"/>
    <w:rsid w:val="00E02DE4"/>
    <w:rsid w:val="00E032A5"/>
    <w:rsid w:val="00E03631"/>
    <w:rsid w:val="00E04350"/>
    <w:rsid w:val="00E044D7"/>
    <w:rsid w:val="00E0521A"/>
    <w:rsid w:val="00E06F36"/>
    <w:rsid w:val="00E07144"/>
    <w:rsid w:val="00E07450"/>
    <w:rsid w:val="00E07ACE"/>
    <w:rsid w:val="00E10F47"/>
    <w:rsid w:val="00E11B4F"/>
    <w:rsid w:val="00E12132"/>
    <w:rsid w:val="00E121E4"/>
    <w:rsid w:val="00E12851"/>
    <w:rsid w:val="00E13354"/>
    <w:rsid w:val="00E137AD"/>
    <w:rsid w:val="00E14753"/>
    <w:rsid w:val="00E1641E"/>
    <w:rsid w:val="00E175A4"/>
    <w:rsid w:val="00E17F07"/>
    <w:rsid w:val="00E20316"/>
    <w:rsid w:val="00E204C5"/>
    <w:rsid w:val="00E207C5"/>
    <w:rsid w:val="00E215BD"/>
    <w:rsid w:val="00E228C2"/>
    <w:rsid w:val="00E22CB2"/>
    <w:rsid w:val="00E235D7"/>
    <w:rsid w:val="00E23AA7"/>
    <w:rsid w:val="00E23B43"/>
    <w:rsid w:val="00E2434E"/>
    <w:rsid w:val="00E24ED1"/>
    <w:rsid w:val="00E2505F"/>
    <w:rsid w:val="00E2557D"/>
    <w:rsid w:val="00E26869"/>
    <w:rsid w:val="00E26B17"/>
    <w:rsid w:val="00E27C5B"/>
    <w:rsid w:val="00E27CC8"/>
    <w:rsid w:val="00E27D77"/>
    <w:rsid w:val="00E30425"/>
    <w:rsid w:val="00E30444"/>
    <w:rsid w:val="00E30BF6"/>
    <w:rsid w:val="00E3170C"/>
    <w:rsid w:val="00E31744"/>
    <w:rsid w:val="00E320C4"/>
    <w:rsid w:val="00E326F7"/>
    <w:rsid w:val="00E329FF"/>
    <w:rsid w:val="00E32C6D"/>
    <w:rsid w:val="00E3302B"/>
    <w:rsid w:val="00E330F0"/>
    <w:rsid w:val="00E33518"/>
    <w:rsid w:val="00E335A6"/>
    <w:rsid w:val="00E33612"/>
    <w:rsid w:val="00E33C55"/>
    <w:rsid w:val="00E34000"/>
    <w:rsid w:val="00E34CAC"/>
    <w:rsid w:val="00E34F96"/>
    <w:rsid w:val="00E3551D"/>
    <w:rsid w:val="00E35AE1"/>
    <w:rsid w:val="00E35E7D"/>
    <w:rsid w:val="00E35EBB"/>
    <w:rsid w:val="00E36194"/>
    <w:rsid w:val="00E3639A"/>
    <w:rsid w:val="00E365CC"/>
    <w:rsid w:val="00E36961"/>
    <w:rsid w:val="00E36D50"/>
    <w:rsid w:val="00E36E2E"/>
    <w:rsid w:val="00E36F37"/>
    <w:rsid w:val="00E37881"/>
    <w:rsid w:val="00E37E67"/>
    <w:rsid w:val="00E37FC9"/>
    <w:rsid w:val="00E40124"/>
    <w:rsid w:val="00E4015D"/>
    <w:rsid w:val="00E40E82"/>
    <w:rsid w:val="00E41E8A"/>
    <w:rsid w:val="00E43047"/>
    <w:rsid w:val="00E4348D"/>
    <w:rsid w:val="00E43C30"/>
    <w:rsid w:val="00E43CD3"/>
    <w:rsid w:val="00E43D63"/>
    <w:rsid w:val="00E444EA"/>
    <w:rsid w:val="00E459BE"/>
    <w:rsid w:val="00E45AAA"/>
    <w:rsid w:val="00E4630F"/>
    <w:rsid w:val="00E46327"/>
    <w:rsid w:val="00E46F52"/>
    <w:rsid w:val="00E47ECB"/>
    <w:rsid w:val="00E501C6"/>
    <w:rsid w:val="00E518BE"/>
    <w:rsid w:val="00E51BB6"/>
    <w:rsid w:val="00E52D03"/>
    <w:rsid w:val="00E53F01"/>
    <w:rsid w:val="00E54181"/>
    <w:rsid w:val="00E54916"/>
    <w:rsid w:val="00E54CC0"/>
    <w:rsid w:val="00E5558A"/>
    <w:rsid w:val="00E560F8"/>
    <w:rsid w:val="00E5629A"/>
    <w:rsid w:val="00E56F2E"/>
    <w:rsid w:val="00E575F0"/>
    <w:rsid w:val="00E57659"/>
    <w:rsid w:val="00E57771"/>
    <w:rsid w:val="00E579A7"/>
    <w:rsid w:val="00E6025E"/>
    <w:rsid w:val="00E6187B"/>
    <w:rsid w:val="00E61A6D"/>
    <w:rsid w:val="00E61C33"/>
    <w:rsid w:val="00E61FE8"/>
    <w:rsid w:val="00E623E1"/>
    <w:rsid w:val="00E62ADB"/>
    <w:rsid w:val="00E64A94"/>
    <w:rsid w:val="00E64D8C"/>
    <w:rsid w:val="00E64ED4"/>
    <w:rsid w:val="00E65225"/>
    <w:rsid w:val="00E6567E"/>
    <w:rsid w:val="00E66FDE"/>
    <w:rsid w:val="00E6717D"/>
    <w:rsid w:val="00E676CC"/>
    <w:rsid w:val="00E6796D"/>
    <w:rsid w:val="00E67971"/>
    <w:rsid w:val="00E67A01"/>
    <w:rsid w:val="00E67F45"/>
    <w:rsid w:val="00E70102"/>
    <w:rsid w:val="00E70EB9"/>
    <w:rsid w:val="00E71D45"/>
    <w:rsid w:val="00E72B78"/>
    <w:rsid w:val="00E72DBA"/>
    <w:rsid w:val="00E73148"/>
    <w:rsid w:val="00E73B60"/>
    <w:rsid w:val="00E73CBE"/>
    <w:rsid w:val="00E7404D"/>
    <w:rsid w:val="00E7424B"/>
    <w:rsid w:val="00E742A7"/>
    <w:rsid w:val="00E75B5D"/>
    <w:rsid w:val="00E76B2F"/>
    <w:rsid w:val="00E7766F"/>
    <w:rsid w:val="00E77C3D"/>
    <w:rsid w:val="00E80A8E"/>
    <w:rsid w:val="00E813CE"/>
    <w:rsid w:val="00E8163E"/>
    <w:rsid w:val="00E82770"/>
    <w:rsid w:val="00E82CA4"/>
    <w:rsid w:val="00E842DA"/>
    <w:rsid w:val="00E8464D"/>
    <w:rsid w:val="00E84F13"/>
    <w:rsid w:val="00E8536C"/>
    <w:rsid w:val="00E862BA"/>
    <w:rsid w:val="00E865C2"/>
    <w:rsid w:val="00E869FB"/>
    <w:rsid w:val="00E86FF9"/>
    <w:rsid w:val="00E87305"/>
    <w:rsid w:val="00E90C89"/>
    <w:rsid w:val="00E90D7C"/>
    <w:rsid w:val="00E91AB1"/>
    <w:rsid w:val="00E92923"/>
    <w:rsid w:val="00E92B6C"/>
    <w:rsid w:val="00E92C39"/>
    <w:rsid w:val="00E92DA3"/>
    <w:rsid w:val="00E93D8A"/>
    <w:rsid w:val="00E94806"/>
    <w:rsid w:val="00E94BB1"/>
    <w:rsid w:val="00E94CC5"/>
    <w:rsid w:val="00E94FDC"/>
    <w:rsid w:val="00E9506F"/>
    <w:rsid w:val="00E9521C"/>
    <w:rsid w:val="00E95CB9"/>
    <w:rsid w:val="00E96660"/>
    <w:rsid w:val="00E968EB"/>
    <w:rsid w:val="00E9740F"/>
    <w:rsid w:val="00E97B75"/>
    <w:rsid w:val="00E97DD6"/>
    <w:rsid w:val="00EA00F8"/>
    <w:rsid w:val="00EA1917"/>
    <w:rsid w:val="00EA1CB6"/>
    <w:rsid w:val="00EA1EEA"/>
    <w:rsid w:val="00EA20CC"/>
    <w:rsid w:val="00EA2975"/>
    <w:rsid w:val="00EA3504"/>
    <w:rsid w:val="00EA3935"/>
    <w:rsid w:val="00EA43B3"/>
    <w:rsid w:val="00EA484C"/>
    <w:rsid w:val="00EA53DC"/>
    <w:rsid w:val="00EA60B0"/>
    <w:rsid w:val="00EB053D"/>
    <w:rsid w:val="00EB0B6D"/>
    <w:rsid w:val="00EB12DB"/>
    <w:rsid w:val="00EB1394"/>
    <w:rsid w:val="00EB2294"/>
    <w:rsid w:val="00EB2B91"/>
    <w:rsid w:val="00EB2EA3"/>
    <w:rsid w:val="00EB3526"/>
    <w:rsid w:val="00EB3531"/>
    <w:rsid w:val="00EB36C9"/>
    <w:rsid w:val="00EB3988"/>
    <w:rsid w:val="00EB44F1"/>
    <w:rsid w:val="00EB4D2F"/>
    <w:rsid w:val="00EB5FE3"/>
    <w:rsid w:val="00EB639B"/>
    <w:rsid w:val="00EB6488"/>
    <w:rsid w:val="00EB6FF2"/>
    <w:rsid w:val="00EB714C"/>
    <w:rsid w:val="00EC08A6"/>
    <w:rsid w:val="00EC0CDA"/>
    <w:rsid w:val="00EC1033"/>
    <w:rsid w:val="00EC1EDB"/>
    <w:rsid w:val="00EC362E"/>
    <w:rsid w:val="00EC432A"/>
    <w:rsid w:val="00EC4336"/>
    <w:rsid w:val="00EC5050"/>
    <w:rsid w:val="00EC5125"/>
    <w:rsid w:val="00EC58AD"/>
    <w:rsid w:val="00EC64DB"/>
    <w:rsid w:val="00EC6FB5"/>
    <w:rsid w:val="00EC7796"/>
    <w:rsid w:val="00EC77F0"/>
    <w:rsid w:val="00EC79FD"/>
    <w:rsid w:val="00EC7C56"/>
    <w:rsid w:val="00ED04D1"/>
    <w:rsid w:val="00ED0540"/>
    <w:rsid w:val="00ED08CF"/>
    <w:rsid w:val="00ED090C"/>
    <w:rsid w:val="00ED0C75"/>
    <w:rsid w:val="00ED0E1E"/>
    <w:rsid w:val="00ED1D29"/>
    <w:rsid w:val="00ED2442"/>
    <w:rsid w:val="00ED2BB9"/>
    <w:rsid w:val="00ED3D89"/>
    <w:rsid w:val="00ED420E"/>
    <w:rsid w:val="00ED4303"/>
    <w:rsid w:val="00ED4576"/>
    <w:rsid w:val="00ED5437"/>
    <w:rsid w:val="00ED544B"/>
    <w:rsid w:val="00ED554B"/>
    <w:rsid w:val="00ED592F"/>
    <w:rsid w:val="00ED6D92"/>
    <w:rsid w:val="00ED6F6B"/>
    <w:rsid w:val="00ED7632"/>
    <w:rsid w:val="00ED7DC8"/>
    <w:rsid w:val="00EE055C"/>
    <w:rsid w:val="00EE0A9B"/>
    <w:rsid w:val="00EE1047"/>
    <w:rsid w:val="00EE1260"/>
    <w:rsid w:val="00EE17D5"/>
    <w:rsid w:val="00EE2106"/>
    <w:rsid w:val="00EE2B09"/>
    <w:rsid w:val="00EE365B"/>
    <w:rsid w:val="00EE3B46"/>
    <w:rsid w:val="00EE54B7"/>
    <w:rsid w:val="00EE5A18"/>
    <w:rsid w:val="00EE5E27"/>
    <w:rsid w:val="00EE5E54"/>
    <w:rsid w:val="00EE6155"/>
    <w:rsid w:val="00EE622A"/>
    <w:rsid w:val="00EE6E72"/>
    <w:rsid w:val="00EF006E"/>
    <w:rsid w:val="00EF0FC3"/>
    <w:rsid w:val="00EF17F9"/>
    <w:rsid w:val="00EF2300"/>
    <w:rsid w:val="00EF25F5"/>
    <w:rsid w:val="00EF28E4"/>
    <w:rsid w:val="00EF2EA4"/>
    <w:rsid w:val="00EF3AF5"/>
    <w:rsid w:val="00EF4B06"/>
    <w:rsid w:val="00EF536C"/>
    <w:rsid w:val="00EF545D"/>
    <w:rsid w:val="00EF5A80"/>
    <w:rsid w:val="00EF5CAF"/>
    <w:rsid w:val="00EF5D75"/>
    <w:rsid w:val="00EF6086"/>
    <w:rsid w:val="00EF62B7"/>
    <w:rsid w:val="00EF6F78"/>
    <w:rsid w:val="00EF724D"/>
    <w:rsid w:val="00EF769A"/>
    <w:rsid w:val="00EF7884"/>
    <w:rsid w:val="00F004DC"/>
    <w:rsid w:val="00F0091A"/>
    <w:rsid w:val="00F00A8B"/>
    <w:rsid w:val="00F01894"/>
    <w:rsid w:val="00F0295D"/>
    <w:rsid w:val="00F02DE4"/>
    <w:rsid w:val="00F0369A"/>
    <w:rsid w:val="00F042BA"/>
    <w:rsid w:val="00F04315"/>
    <w:rsid w:val="00F04539"/>
    <w:rsid w:val="00F0457C"/>
    <w:rsid w:val="00F05315"/>
    <w:rsid w:val="00F0664E"/>
    <w:rsid w:val="00F0768D"/>
    <w:rsid w:val="00F10070"/>
    <w:rsid w:val="00F10887"/>
    <w:rsid w:val="00F10D27"/>
    <w:rsid w:val="00F1130B"/>
    <w:rsid w:val="00F1138F"/>
    <w:rsid w:val="00F12064"/>
    <w:rsid w:val="00F13B9F"/>
    <w:rsid w:val="00F14055"/>
    <w:rsid w:val="00F14128"/>
    <w:rsid w:val="00F142FD"/>
    <w:rsid w:val="00F14667"/>
    <w:rsid w:val="00F15A2E"/>
    <w:rsid w:val="00F15AB6"/>
    <w:rsid w:val="00F16232"/>
    <w:rsid w:val="00F17229"/>
    <w:rsid w:val="00F17958"/>
    <w:rsid w:val="00F2133D"/>
    <w:rsid w:val="00F215E1"/>
    <w:rsid w:val="00F21BE1"/>
    <w:rsid w:val="00F22D97"/>
    <w:rsid w:val="00F23153"/>
    <w:rsid w:val="00F2467B"/>
    <w:rsid w:val="00F24A59"/>
    <w:rsid w:val="00F25163"/>
    <w:rsid w:val="00F25702"/>
    <w:rsid w:val="00F262BF"/>
    <w:rsid w:val="00F2677B"/>
    <w:rsid w:val="00F26AFD"/>
    <w:rsid w:val="00F2789D"/>
    <w:rsid w:val="00F27EF0"/>
    <w:rsid w:val="00F30AAC"/>
    <w:rsid w:val="00F30C54"/>
    <w:rsid w:val="00F31224"/>
    <w:rsid w:val="00F314D2"/>
    <w:rsid w:val="00F32034"/>
    <w:rsid w:val="00F32CC4"/>
    <w:rsid w:val="00F33601"/>
    <w:rsid w:val="00F35BC2"/>
    <w:rsid w:val="00F35EB8"/>
    <w:rsid w:val="00F35F12"/>
    <w:rsid w:val="00F36C2F"/>
    <w:rsid w:val="00F37612"/>
    <w:rsid w:val="00F40DC7"/>
    <w:rsid w:val="00F42099"/>
    <w:rsid w:val="00F42951"/>
    <w:rsid w:val="00F42DF6"/>
    <w:rsid w:val="00F42ED9"/>
    <w:rsid w:val="00F43B30"/>
    <w:rsid w:val="00F44B94"/>
    <w:rsid w:val="00F456C2"/>
    <w:rsid w:val="00F46A03"/>
    <w:rsid w:val="00F46A3D"/>
    <w:rsid w:val="00F46CE7"/>
    <w:rsid w:val="00F46EF3"/>
    <w:rsid w:val="00F471BB"/>
    <w:rsid w:val="00F508EB"/>
    <w:rsid w:val="00F50BE3"/>
    <w:rsid w:val="00F50EDB"/>
    <w:rsid w:val="00F51A41"/>
    <w:rsid w:val="00F51D8A"/>
    <w:rsid w:val="00F51EF4"/>
    <w:rsid w:val="00F527F6"/>
    <w:rsid w:val="00F54D63"/>
    <w:rsid w:val="00F5506E"/>
    <w:rsid w:val="00F55209"/>
    <w:rsid w:val="00F55ADE"/>
    <w:rsid w:val="00F56031"/>
    <w:rsid w:val="00F570AD"/>
    <w:rsid w:val="00F573D2"/>
    <w:rsid w:val="00F57A7F"/>
    <w:rsid w:val="00F57F3B"/>
    <w:rsid w:val="00F605B3"/>
    <w:rsid w:val="00F612E0"/>
    <w:rsid w:val="00F62388"/>
    <w:rsid w:val="00F6250F"/>
    <w:rsid w:val="00F625A3"/>
    <w:rsid w:val="00F62ABB"/>
    <w:rsid w:val="00F635FF"/>
    <w:rsid w:val="00F6396B"/>
    <w:rsid w:val="00F63A27"/>
    <w:rsid w:val="00F63F44"/>
    <w:rsid w:val="00F65089"/>
    <w:rsid w:val="00F66ABB"/>
    <w:rsid w:val="00F66B4A"/>
    <w:rsid w:val="00F70199"/>
    <w:rsid w:val="00F70C29"/>
    <w:rsid w:val="00F7181D"/>
    <w:rsid w:val="00F722A3"/>
    <w:rsid w:val="00F72F07"/>
    <w:rsid w:val="00F73175"/>
    <w:rsid w:val="00F73A8C"/>
    <w:rsid w:val="00F741FF"/>
    <w:rsid w:val="00F74539"/>
    <w:rsid w:val="00F7466B"/>
    <w:rsid w:val="00F759C9"/>
    <w:rsid w:val="00F75F36"/>
    <w:rsid w:val="00F76C07"/>
    <w:rsid w:val="00F76C2A"/>
    <w:rsid w:val="00F770A8"/>
    <w:rsid w:val="00F7718A"/>
    <w:rsid w:val="00F77834"/>
    <w:rsid w:val="00F77B1C"/>
    <w:rsid w:val="00F77C34"/>
    <w:rsid w:val="00F8138E"/>
    <w:rsid w:val="00F814E0"/>
    <w:rsid w:val="00F8192A"/>
    <w:rsid w:val="00F81F57"/>
    <w:rsid w:val="00F8368E"/>
    <w:rsid w:val="00F863B9"/>
    <w:rsid w:val="00F86641"/>
    <w:rsid w:val="00F86BC5"/>
    <w:rsid w:val="00F86ECE"/>
    <w:rsid w:val="00F9052B"/>
    <w:rsid w:val="00F90E14"/>
    <w:rsid w:val="00F91BB2"/>
    <w:rsid w:val="00F91C3F"/>
    <w:rsid w:val="00F928BD"/>
    <w:rsid w:val="00F92B56"/>
    <w:rsid w:val="00F92FCF"/>
    <w:rsid w:val="00F93524"/>
    <w:rsid w:val="00F94468"/>
    <w:rsid w:val="00F9507A"/>
    <w:rsid w:val="00F950F8"/>
    <w:rsid w:val="00F953CF"/>
    <w:rsid w:val="00F9553F"/>
    <w:rsid w:val="00F95C50"/>
    <w:rsid w:val="00F966A4"/>
    <w:rsid w:val="00F97BEF"/>
    <w:rsid w:val="00FA19B3"/>
    <w:rsid w:val="00FA2DC5"/>
    <w:rsid w:val="00FA2F5C"/>
    <w:rsid w:val="00FA313B"/>
    <w:rsid w:val="00FA34E2"/>
    <w:rsid w:val="00FA369B"/>
    <w:rsid w:val="00FA53B2"/>
    <w:rsid w:val="00FA589B"/>
    <w:rsid w:val="00FA5CCD"/>
    <w:rsid w:val="00FA6A1E"/>
    <w:rsid w:val="00FA721F"/>
    <w:rsid w:val="00FA7782"/>
    <w:rsid w:val="00FB1421"/>
    <w:rsid w:val="00FB2F16"/>
    <w:rsid w:val="00FB374B"/>
    <w:rsid w:val="00FB38A3"/>
    <w:rsid w:val="00FB3DA0"/>
    <w:rsid w:val="00FB3EB0"/>
    <w:rsid w:val="00FB4199"/>
    <w:rsid w:val="00FB41B9"/>
    <w:rsid w:val="00FB465B"/>
    <w:rsid w:val="00FB4750"/>
    <w:rsid w:val="00FB595F"/>
    <w:rsid w:val="00FB5E22"/>
    <w:rsid w:val="00FB6734"/>
    <w:rsid w:val="00FB68E0"/>
    <w:rsid w:val="00FB69DE"/>
    <w:rsid w:val="00FB6FAB"/>
    <w:rsid w:val="00FB708B"/>
    <w:rsid w:val="00FC0FCF"/>
    <w:rsid w:val="00FC1719"/>
    <w:rsid w:val="00FC19D0"/>
    <w:rsid w:val="00FC1D25"/>
    <w:rsid w:val="00FC22EA"/>
    <w:rsid w:val="00FC3245"/>
    <w:rsid w:val="00FC3B4A"/>
    <w:rsid w:val="00FC3DD1"/>
    <w:rsid w:val="00FC453F"/>
    <w:rsid w:val="00FC4A71"/>
    <w:rsid w:val="00FC5213"/>
    <w:rsid w:val="00FC5485"/>
    <w:rsid w:val="00FC6511"/>
    <w:rsid w:val="00FC65AF"/>
    <w:rsid w:val="00FD035E"/>
    <w:rsid w:val="00FD063A"/>
    <w:rsid w:val="00FD065E"/>
    <w:rsid w:val="00FD144D"/>
    <w:rsid w:val="00FD1AAB"/>
    <w:rsid w:val="00FD284F"/>
    <w:rsid w:val="00FD2E36"/>
    <w:rsid w:val="00FD376F"/>
    <w:rsid w:val="00FD4879"/>
    <w:rsid w:val="00FD4A4A"/>
    <w:rsid w:val="00FD4C84"/>
    <w:rsid w:val="00FD4EB0"/>
    <w:rsid w:val="00FD58C9"/>
    <w:rsid w:val="00FD5B01"/>
    <w:rsid w:val="00FD6711"/>
    <w:rsid w:val="00FD67E3"/>
    <w:rsid w:val="00FD68B7"/>
    <w:rsid w:val="00FE01EC"/>
    <w:rsid w:val="00FE0A9B"/>
    <w:rsid w:val="00FE0F6E"/>
    <w:rsid w:val="00FE11C4"/>
    <w:rsid w:val="00FE152E"/>
    <w:rsid w:val="00FE1D41"/>
    <w:rsid w:val="00FE2A63"/>
    <w:rsid w:val="00FE2D34"/>
    <w:rsid w:val="00FE2E23"/>
    <w:rsid w:val="00FE3047"/>
    <w:rsid w:val="00FE3C57"/>
    <w:rsid w:val="00FE41B9"/>
    <w:rsid w:val="00FE4643"/>
    <w:rsid w:val="00FE469D"/>
    <w:rsid w:val="00FE4741"/>
    <w:rsid w:val="00FE48BC"/>
    <w:rsid w:val="00FE53F9"/>
    <w:rsid w:val="00FE63F6"/>
    <w:rsid w:val="00FE6547"/>
    <w:rsid w:val="00FE6617"/>
    <w:rsid w:val="00FE66F5"/>
    <w:rsid w:val="00FE6B03"/>
    <w:rsid w:val="00FE6F4D"/>
    <w:rsid w:val="00FE7232"/>
    <w:rsid w:val="00FE7B4E"/>
    <w:rsid w:val="00FF029A"/>
    <w:rsid w:val="00FF0378"/>
    <w:rsid w:val="00FF0A7A"/>
    <w:rsid w:val="00FF0CC5"/>
    <w:rsid w:val="00FF0D41"/>
    <w:rsid w:val="00FF21F5"/>
    <w:rsid w:val="00FF2F76"/>
    <w:rsid w:val="00FF31DA"/>
    <w:rsid w:val="00FF32BD"/>
    <w:rsid w:val="00FF39D7"/>
    <w:rsid w:val="00FF3B08"/>
    <w:rsid w:val="00FF3B70"/>
    <w:rsid w:val="00FF4082"/>
    <w:rsid w:val="00FF44B0"/>
    <w:rsid w:val="00FF5792"/>
    <w:rsid w:val="00FF5858"/>
    <w:rsid w:val="00FF5D00"/>
    <w:rsid w:val="00FF5E97"/>
    <w:rsid w:val="00FF6BB1"/>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E44B9D"/>
  <w15:docId w15:val="{28B1711D-3F8A-47CE-8CE0-C2DA92251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FF9"/>
    <w:pPr>
      <w:spacing w:after="120"/>
    </w:pPr>
    <w:rPr>
      <w:lang w:val="en-GB"/>
    </w:rPr>
  </w:style>
  <w:style w:type="paragraph" w:styleId="Heading1">
    <w:name w:val="heading 1"/>
    <w:basedOn w:val="Normal"/>
    <w:next w:val="Normal"/>
    <w:link w:val="Heading1Char"/>
    <w:autoRedefine/>
    <w:uiPriority w:val="9"/>
    <w:qFormat/>
    <w:rsid w:val="00A85EB2"/>
    <w:pPr>
      <w:keepNext/>
      <w:keepLines/>
      <w:numPr>
        <w:numId w:val="2"/>
      </w:numPr>
      <w:spacing w:before="240"/>
      <w:outlineLvl w:val="0"/>
    </w:pPr>
    <w:rPr>
      <w:rFonts w:ascii="Times New Roman" w:eastAsiaTheme="majorEastAsia" w:hAnsi="Times New Roman" w:cstheme="majorBidi"/>
      <w:b/>
      <w:bCs/>
      <w:color w:val="1F497D" w:themeColor="text2"/>
      <w:sz w:val="29"/>
      <w:szCs w:val="28"/>
    </w:rPr>
  </w:style>
  <w:style w:type="paragraph" w:styleId="Heading2">
    <w:name w:val="heading 2"/>
    <w:basedOn w:val="Normal"/>
    <w:next w:val="Normal"/>
    <w:link w:val="Heading2Char"/>
    <w:autoRedefine/>
    <w:uiPriority w:val="9"/>
    <w:unhideWhenUsed/>
    <w:qFormat/>
    <w:rsid w:val="0031684E"/>
    <w:pPr>
      <w:keepNext/>
      <w:keepLines/>
      <w:numPr>
        <w:ilvl w:val="1"/>
        <w:numId w:val="2"/>
      </w:numPr>
      <w:spacing w:before="120"/>
      <w:ind w:left="777"/>
      <w:outlineLvl w:val="1"/>
    </w:pPr>
    <w:rPr>
      <w:rFonts w:asciiTheme="majorHAnsi" w:eastAsiaTheme="majorEastAsia" w:hAnsiTheme="majorHAnsi" w:cstheme="majorBidi"/>
      <w:b/>
      <w:bCs/>
      <w:color w:val="365F91" w:themeColor="accent1" w:themeShade="BF"/>
      <w:sz w:val="24"/>
      <w:szCs w:val="26"/>
    </w:rPr>
  </w:style>
  <w:style w:type="paragraph" w:styleId="Heading3">
    <w:name w:val="heading 3"/>
    <w:basedOn w:val="Normal"/>
    <w:next w:val="Normal"/>
    <w:link w:val="Heading3Char"/>
    <w:uiPriority w:val="9"/>
    <w:unhideWhenUsed/>
    <w:qFormat/>
    <w:rsid w:val="00E72DB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B3FB2"/>
    <w:pPr>
      <w:keepNext/>
      <w:keepLines/>
      <w:spacing w:before="12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015F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56FA"/>
    <w:pPr>
      <w:tabs>
        <w:tab w:val="center" w:pos="4536"/>
        <w:tab w:val="right" w:pos="9072"/>
      </w:tabs>
      <w:spacing w:after="0" w:line="240" w:lineRule="auto"/>
    </w:pPr>
  </w:style>
  <w:style w:type="character" w:customStyle="1" w:styleId="HeaderChar">
    <w:name w:val="Header Char"/>
    <w:basedOn w:val="DefaultParagraphFont"/>
    <w:link w:val="Header"/>
    <w:rsid w:val="000356FA"/>
  </w:style>
  <w:style w:type="paragraph" w:styleId="Footer">
    <w:name w:val="footer"/>
    <w:basedOn w:val="Normal"/>
    <w:link w:val="FooterChar"/>
    <w:unhideWhenUsed/>
    <w:rsid w:val="000356FA"/>
    <w:pPr>
      <w:tabs>
        <w:tab w:val="center" w:pos="4536"/>
        <w:tab w:val="right" w:pos="9072"/>
      </w:tabs>
      <w:spacing w:after="0" w:line="240" w:lineRule="auto"/>
    </w:pPr>
  </w:style>
  <w:style w:type="character" w:customStyle="1" w:styleId="FooterChar">
    <w:name w:val="Footer Char"/>
    <w:basedOn w:val="DefaultParagraphFont"/>
    <w:link w:val="Footer"/>
    <w:rsid w:val="000356FA"/>
  </w:style>
  <w:style w:type="paragraph" w:styleId="BalloonText">
    <w:name w:val="Balloon Text"/>
    <w:basedOn w:val="Normal"/>
    <w:link w:val="BalloonTextChar"/>
    <w:uiPriority w:val="99"/>
    <w:semiHidden/>
    <w:unhideWhenUsed/>
    <w:rsid w:val="00035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6FA"/>
    <w:rPr>
      <w:rFonts w:ascii="Tahoma" w:hAnsi="Tahoma" w:cs="Tahoma"/>
      <w:sz w:val="16"/>
      <w:szCs w:val="16"/>
    </w:rPr>
  </w:style>
  <w:style w:type="paragraph" w:styleId="ListParagraph">
    <w:name w:val="List Paragraph"/>
    <w:basedOn w:val="Normal"/>
    <w:uiPriority w:val="34"/>
    <w:qFormat/>
    <w:rsid w:val="00127570"/>
    <w:pPr>
      <w:numPr>
        <w:numId w:val="1"/>
      </w:numPr>
      <w:spacing w:line="240" w:lineRule="auto"/>
      <w:ind w:left="0" w:firstLine="0"/>
      <w:jc w:val="both"/>
    </w:pPr>
    <w:rPr>
      <w:iCs/>
    </w:rPr>
  </w:style>
  <w:style w:type="character" w:customStyle="1" w:styleId="Heading1Char">
    <w:name w:val="Heading 1 Char"/>
    <w:basedOn w:val="DefaultParagraphFont"/>
    <w:link w:val="Heading1"/>
    <w:uiPriority w:val="9"/>
    <w:rsid w:val="00A85EB2"/>
    <w:rPr>
      <w:rFonts w:ascii="Times New Roman" w:eastAsiaTheme="majorEastAsia" w:hAnsi="Times New Roman" w:cstheme="majorBidi"/>
      <w:b/>
      <w:bCs/>
      <w:color w:val="1F497D" w:themeColor="text2"/>
      <w:sz w:val="29"/>
      <w:szCs w:val="28"/>
      <w:lang w:val="en-GB"/>
    </w:rPr>
  </w:style>
  <w:style w:type="character" w:customStyle="1" w:styleId="Heading2Char">
    <w:name w:val="Heading 2 Char"/>
    <w:basedOn w:val="DefaultParagraphFont"/>
    <w:link w:val="Heading2"/>
    <w:uiPriority w:val="9"/>
    <w:rsid w:val="0031684E"/>
    <w:rPr>
      <w:rFonts w:asciiTheme="majorHAnsi" w:eastAsiaTheme="majorEastAsia" w:hAnsiTheme="majorHAnsi" w:cstheme="majorBidi"/>
      <w:b/>
      <w:bCs/>
      <w:color w:val="365F91" w:themeColor="accent1" w:themeShade="BF"/>
      <w:sz w:val="24"/>
      <w:szCs w:val="26"/>
      <w:lang w:val="en-GB"/>
    </w:rPr>
  </w:style>
  <w:style w:type="table" w:styleId="TableGrid">
    <w:name w:val="Table Grid"/>
    <w:basedOn w:val="TableNormal"/>
    <w:uiPriority w:val="39"/>
    <w:rsid w:val="00332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5EEA"/>
    <w:rPr>
      <w:color w:val="0000FF" w:themeColor="hyperlink"/>
      <w:u w:val="single"/>
    </w:rPr>
  </w:style>
  <w:style w:type="character" w:customStyle="1" w:styleId="Heading3Char">
    <w:name w:val="Heading 3 Char"/>
    <w:basedOn w:val="DefaultParagraphFont"/>
    <w:link w:val="Heading3"/>
    <w:uiPriority w:val="9"/>
    <w:rsid w:val="00E72DBA"/>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966A4"/>
    <w:pPr>
      <w:numPr>
        <w:numId w:val="0"/>
      </w:numPr>
      <w:spacing w:before="480" w:after="0"/>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8A6E13"/>
    <w:pPr>
      <w:tabs>
        <w:tab w:val="left" w:pos="440"/>
        <w:tab w:val="left" w:pos="993"/>
        <w:tab w:val="right" w:leader="dot" w:pos="9062"/>
      </w:tabs>
      <w:spacing w:after="40" w:line="240" w:lineRule="auto"/>
    </w:pPr>
    <w:rPr>
      <w:b/>
    </w:rPr>
  </w:style>
  <w:style w:type="paragraph" w:styleId="TOC2">
    <w:name w:val="toc 2"/>
    <w:basedOn w:val="Normal"/>
    <w:next w:val="Normal"/>
    <w:autoRedefine/>
    <w:uiPriority w:val="39"/>
    <w:unhideWhenUsed/>
    <w:rsid w:val="00E27CC8"/>
    <w:pPr>
      <w:spacing w:after="40" w:line="240" w:lineRule="auto"/>
      <w:ind w:left="221"/>
    </w:pPr>
  </w:style>
  <w:style w:type="paragraph" w:styleId="TOC3">
    <w:name w:val="toc 3"/>
    <w:basedOn w:val="Normal"/>
    <w:next w:val="Normal"/>
    <w:autoRedefine/>
    <w:uiPriority w:val="39"/>
    <w:unhideWhenUsed/>
    <w:rsid w:val="00E27CC8"/>
    <w:pPr>
      <w:spacing w:after="0"/>
      <w:ind w:left="442"/>
    </w:pPr>
  </w:style>
  <w:style w:type="paragraph" w:customStyle="1" w:styleId="Default">
    <w:name w:val="Default"/>
    <w:rsid w:val="00F00A8B"/>
    <w:pPr>
      <w:autoSpaceDE w:val="0"/>
      <w:autoSpaceDN w:val="0"/>
      <w:adjustRightInd w:val="0"/>
      <w:spacing w:after="0" w:line="240" w:lineRule="auto"/>
    </w:pPr>
    <w:rPr>
      <w:rFonts w:ascii="Times New Roman" w:eastAsia="Calibri" w:hAnsi="Times New Roman" w:cs="Times New Roman"/>
      <w:color w:val="000000"/>
      <w:sz w:val="24"/>
      <w:szCs w:val="24"/>
      <w:lang w:val="en-GB" w:eastAsia="en-GB"/>
    </w:rPr>
  </w:style>
  <w:style w:type="character" w:customStyle="1" w:styleId="apple-style-span">
    <w:name w:val="apple-style-span"/>
    <w:basedOn w:val="DefaultParagraphFont"/>
    <w:rsid w:val="00B41B0D"/>
  </w:style>
  <w:style w:type="paragraph" w:styleId="FootnoteText">
    <w:name w:val="footnote text"/>
    <w:aliases w:val="Footnote Text Report,Footnote Text Char1,Footnote Text Char Char,Char"/>
    <w:basedOn w:val="Normal"/>
    <w:link w:val="FootnoteTextChar"/>
    <w:uiPriority w:val="99"/>
    <w:unhideWhenUsed/>
    <w:rsid w:val="00834B81"/>
    <w:pPr>
      <w:spacing w:after="0" w:line="240" w:lineRule="auto"/>
    </w:pPr>
    <w:rPr>
      <w:sz w:val="20"/>
      <w:szCs w:val="20"/>
    </w:rPr>
  </w:style>
  <w:style w:type="character" w:customStyle="1" w:styleId="FootnoteTextChar">
    <w:name w:val="Footnote Text Char"/>
    <w:aliases w:val="Footnote Text Report Char,Footnote Text Char1 Char,Footnote Text Char Char Char,Char Char"/>
    <w:basedOn w:val="DefaultParagraphFont"/>
    <w:link w:val="FootnoteText"/>
    <w:uiPriority w:val="99"/>
    <w:rsid w:val="00834B81"/>
    <w:rPr>
      <w:sz w:val="20"/>
      <w:szCs w:val="20"/>
    </w:rPr>
  </w:style>
  <w:style w:type="character" w:styleId="FootnoteReference">
    <w:name w:val="footnote reference"/>
    <w:aliases w:val=" BVI fnr,BVI fnr, BVI fnr Car Car,BVI fnr Car, BVI fnr Car Car Car Car, BVI fnr Car Car Car Car Char"/>
    <w:basedOn w:val="DefaultParagraphFont"/>
    <w:link w:val="Char2"/>
    <w:uiPriority w:val="99"/>
    <w:unhideWhenUsed/>
    <w:rsid w:val="00834B81"/>
    <w:rPr>
      <w:vertAlign w:val="superscript"/>
    </w:rPr>
  </w:style>
  <w:style w:type="table" w:styleId="LightList-Accent1">
    <w:name w:val="Light List Accent 1"/>
    <w:basedOn w:val="TableNormal"/>
    <w:uiPriority w:val="61"/>
    <w:rsid w:val="0062401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odyText">
    <w:name w:val="Body Text"/>
    <w:basedOn w:val="Normal"/>
    <w:link w:val="BodyTextChar"/>
    <w:uiPriority w:val="99"/>
    <w:semiHidden/>
    <w:unhideWhenUsed/>
    <w:rsid w:val="007220DE"/>
  </w:style>
  <w:style w:type="character" w:customStyle="1" w:styleId="BodyTextChar">
    <w:name w:val="Body Text Char"/>
    <w:basedOn w:val="DefaultParagraphFont"/>
    <w:link w:val="BodyText"/>
    <w:uiPriority w:val="99"/>
    <w:semiHidden/>
    <w:rsid w:val="007220DE"/>
  </w:style>
  <w:style w:type="character" w:customStyle="1" w:styleId="Heading4Char">
    <w:name w:val="Heading 4 Char"/>
    <w:basedOn w:val="DefaultParagraphFont"/>
    <w:link w:val="Heading4"/>
    <w:uiPriority w:val="9"/>
    <w:rsid w:val="001B3FB2"/>
    <w:rPr>
      <w:rFonts w:asciiTheme="majorHAnsi" w:eastAsiaTheme="majorEastAsia" w:hAnsiTheme="majorHAnsi" w:cstheme="majorBidi"/>
      <w:b/>
      <w:bCs/>
      <w:i/>
      <w:iCs/>
      <w:color w:val="4F81BD" w:themeColor="accent1"/>
      <w:lang w:val="en-GB"/>
    </w:rPr>
  </w:style>
  <w:style w:type="paragraph" w:styleId="NoSpacing">
    <w:name w:val="No Spacing"/>
    <w:link w:val="NoSpacingChar"/>
    <w:uiPriority w:val="1"/>
    <w:qFormat/>
    <w:rsid w:val="001E66D3"/>
    <w:pPr>
      <w:spacing w:after="0" w:line="240" w:lineRule="auto"/>
    </w:pPr>
    <w:rPr>
      <w:rFonts w:ascii="Arial" w:hAnsi="Arial"/>
      <w:lang w:val="en-GB"/>
    </w:rPr>
  </w:style>
  <w:style w:type="table" w:customStyle="1" w:styleId="TableGrid0">
    <w:name w:val="TableGrid"/>
    <w:rsid w:val="009B5BCC"/>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D36071"/>
    <w:pPr>
      <w:spacing w:after="0" w:line="271" w:lineRule="auto"/>
      <w:ind w:left="1"/>
    </w:pPr>
    <w:rPr>
      <w:rFonts w:ascii="Arial" w:eastAsia="Arial" w:hAnsi="Arial" w:cs="Arial"/>
      <w:color w:val="000000"/>
      <w:sz w:val="18"/>
      <w:lang w:val="en-GB" w:eastAsia="en-GB"/>
    </w:rPr>
  </w:style>
  <w:style w:type="character" w:customStyle="1" w:styleId="footnotedescriptionChar">
    <w:name w:val="footnote description Char"/>
    <w:link w:val="footnotedescription"/>
    <w:rsid w:val="00D36071"/>
    <w:rPr>
      <w:rFonts w:ascii="Arial" w:eastAsia="Arial" w:hAnsi="Arial" w:cs="Arial"/>
      <w:color w:val="000000"/>
      <w:sz w:val="18"/>
      <w:lang w:val="en-GB" w:eastAsia="en-GB"/>
    </w:rPr>
  </w:style>
  <w:style w:type="character" w:customStyle="1" w:styleId="footnotemark">
    <w:name w:val="footnote mark"/>
    <w:hidden/>
    <w:rsid w:val="00D36071"/>
    <w:rPr>
      <w:rFonts w:ascii="Arial" w:eastAsia="Arial" w:hAnsi="Arial" w:cs="Arial"/>
      <w:color w:val="000000"/>
      <w:sz w:val="18"/>
      <w:vertAlign w:val="superscript"/>
    </w:rPr>
  </w:style>
  <w:style w:type="character" w:customStyle="1" w:styleId="Heading5Char">
    <w:name w:val="Heading 5 Char"/>
    <w:basedOn w:val="DefaultParagraphFont"/>
    <w:link w:val="Heading5"/>
    <w:uiPriority w:val="9"/>
    <w:semiHidden/>
    <w:rsid w:val="005015FB"/>
    <w:rPr>
      <w:rFonts w:asciiTheme="majorHAnsi" w:eastAsiaTheme="majorEastAsia" w:hAnsiTheme="majorHAnsi" w:cstheme="majorBidi"/>
      <w:color w:val="365F91" w:themeColor="accent1" w:themeShade="BF"/>
      <w:lang w:val="en-GB"/>
    </w:rPr>
  </w:style>
  <w:style w:type="paragraph" w:styleId="Caption">
    <w:name w:val="caption"/>
    <w:basedOn w:val="Normal"/>
    <w:next w:val="Normal"/>
    <w:uiPriority w:val="35"/>
    <w:unhideWhenUsed/>
    <w:qFormat/>
    <w:rsid w:val="00041AB1"/>
    <w:pPr>
      <w:spacing w:after="60" w:line="240" w:lineRule="auto"/>
      <w:jc w:val="center"/>
    </w:pPr>
    <w:rPr>
      <w:b/>
      <w:i/>
      <w:iCs/>
      <w:szCs w:val="18"/>
    </w:rPr>
  </w:style>
  <w:style w:type="paragraph" w:styleId="TableofFigures">
    <w:name w:val="table of figures"/>
    <w:basedOn w:val="Normal"/>
    <w:next w:val="Normal"/>
    <w:uiPriority w:val="99"/>
    <w:unhideWhenUsed/>
    <w:rsid w:val="00911DB3"/>
    <w:pPr>
      <w:spacing w:after="60"/>
    </w:pPr>
  </w:style>
  <w:style w:type="paragraph" w:customStyle="1" w:styleId="Char2">
    <w:name w:val="Char2"/>
    <w:basedOn w:val="Normal"/>
    <w:link w:val="FootnoteReference"/>
    <w:uiPriority w:val="99"/>
    <w:rsid w:val="00607AA3"/>
    <w:pPr>
      <w:spacing w:after="160" w:line="240" w:lineRule="exact"/>
    </w:pPr>
    <w:rPr>
      <w:vertAlign w:val="superscript"/>
      <w:lang w:val="nb-NO"/>
    </w:rPr>
  </w:style>
  <w:style w:type="table" w:customStyle="1" w:styleId="GridTable4-Accent11">
    <w:name w:val="Grid Table 4 - Accent 11"/>
    <w:basedOn w:val="TableNormal"/>
    <w:uiPriority w:val="49"/>
    <w:rsid w:val="00607AA3"/>
    <w:pPr>
      <w:spacing w:after="0" w:line="240" w:lineRule="auto"/>
    </w:pPr>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Shading-Accent1">
    <w:name w:val="Light Shading Accent 1"/>
    <w:basedOn w:val="TableNormal"/>
    <w:uiPriority w:val="60"/>
    <w:rsid w:val="00607AA3"/>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6A766B"/>
    <w:pPr>
      <w:spacing w:after="0"/>
      <w:ind w:left="658"/>
    </w:pPr>
  </w:style>
  <w:style w:type="paragraph" w:styleId="NormalWeb">
    <w:name w:val="Normal (Web)"/>
    <w:basedOn w:val="Normal"/>
    <w:uiPriority w:val="99"/>
    <w:semiHidden/>
    <w:unhideWhenUsed/>
    <w:rsid w:val="006118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36961"/>
    <w:rPr>
      <w:sz w:val="16"/>
      <w:szCs w:val="16"/>
    </w:rPr>
  </w:style>
  <w:style w:type="paragraph" w:styleId="CommentText">
    <w:name w:val="annotation text"/>
    <w:basedOn w:val="Normal"/>
    <w:link w:val="CommentTextChar"/>
    <w:uiPriority w:val="99"/>
    <w:semiHidden/>
    <w:unhideWhenUsed/>
    <w:rsid w:val="00E36961"/>
    <w:pPr>
      <w:spacing w:line="240" w:lineRule="auto"/>
    </w:pPr>
    <w:rPr>
      <w:sz w:val="20"/>
      <w:szCs w:val="20"/>
    </w:rPr>
  </w:style>
  <w:style w:type="character" w:customStyle="1" w:styleId="CommentTextChar">
    <w:name w:val="Comment Text Char"/>
    <w:basedOn w:val="DefaultParagraphFont"/>
    <w:link w:val="CommentText"/>
    <w:uiPriority w:val="99"/>
    <w:semiHidden/>
    <w:rsid w:val="00E36961"/>
    <w:rPr>
      <w:sz w:val="20"/>
      <w:szCs w:val="20"/>
      <w:lang w:val="en-GB"/>
    </w:rPr>
  </w:style>
  <w:style w:type="paragraph" w:styleId="CommentSubject">
    <w:name w:val="annotation subject"/>
    <w:basedOn w:val="CommentText"/>
    <w:next w:val="CommentText"/>
    <w:link w:val="CommentSubjectChar"/>
    <w:uiPriority w:val="99"/>
    <w:semiHidden/>
    <w:unhideWhenUsed/>
    <w:rsid w:val="00E36961"/>
    <w:rPr>
      <w:b/>
      <w:bCs/>
    </w:rPr>
  </w:style>
  <w:style w:type="character" w:customStyle="1" w:styleId="CommentSubjectChar">
    <w:name w:val="Comment Subject Char"/>
    <w:basedOn w:val="CommentTextChar"/>
    <w:link w:val="CommentSubject"/>
    <w:uiPriority w:val="99"/>
    <w:semiHidden/>
    <w:rsid w:val="00E36961"/>
    <w:rPr>
      <w:b/>
      <w:bCs/>
      <w:sz w:val="20"/>
      <w:szCs w:val="20"/>
      <w:lang w:val="en-GB"/>
    </w:rPr>
  </w:style>
  <w:style w:type="character" w:customStyle="1" w:styleId="NoSpacingChar">
    <w:name w:val="No Spacing Char"/>
    <w:basedOn w:val="DefaultParagraphFont"/>
    <w:link w:val="NoSpacing"/>
    <w:uiPriority w:val="1"/>
    <w:rsid w:val="00142BB2"/>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234">
      <w:bodyDiv w:val="1"/>
      <w:marLeft w:val="0"/>
      <w:marRight w:val="0"/>
      <w:marTop w:val="0"/>
      <w:marBottom w:val="0"/>
      <w:divBdr>
        <w:top w:val="none" w:sz="0" w:space="0" w:color="auto"/>
        <w:left w:val="none" w:sz="0" w:space="0" w:color="auto"/>
        <w:bottom w:val="none" w:sz="0" w:space="0" w:color="auto"/>
        <w:right w:val="none" w:sz="0" w:space="0" w:color="auto"/>
      </w:divBdr>
    </w:div>
    <w:div w:id="20402966">
      <w:bodyDiv w:val="1"/>
      <w:marLeft w:val="0"/>
      <w:marRight w:val="0"/>
      <w:marTop w:val="0"/>
      <w:marBottom w:val="0"/>
      <w:divBdr>
        <w:top w:val="none" w:sz="0" w:space="0" w:color="auto"/>
        <w:left w:val="none" w:sz="0" w:space="0" w:color="auto"/>
        <w:bottom w:val="none" w:sz="0" w:space="0" w:color="auto"/>
        <w:right w:val="none" w:sz="0" w:space="0" w:color="auto"/>
      </w:divBdr>
    </w:div>
    <w:div w:id="22363731">
      <w:bodyDiv w:val="1"/>
      <w:marLeft w:val="0"/>
      <w:marRight w:val="0"/>
      <w:marTop w:val="0"/>
      <w:marBottom w:val="0"/>
      <w:divBdr>
        <w:top w:val="none" w:sz="0" w:space="0" w:color="auto"/>
        <w:left w:val="none" w:sz="0" w:space="0" w:color="auto"/>
        <w:bottom w:val="none" w:sz="0" w:space="0" w:color="auto"/>
        <w:right w:val="none" w:sz="0" w:space="0" w:color="auto"/>
      </w:divBdr>
    </w:div>
    <w:div w:id="39323470">
      <w:bodyDiv w:val="1"/>
      <w:marLeft w:val="0"/>
      <w:marRight w:val="0"/>
      <w:marTop w:val="0"/>
      <w:marBottom w:val="0"/>
      <w:divBdr>
        <w:top w:val="none" w:sz="0" w:space="0" w:color="auto"/>
        <w:left w:val="none" w:sz="0" w:space="0" w:color="auto"/>
        <w:bottom w:val="none" w:sz="0" w:space="0" w:color="auto"/>
        <w:right w:val="none" w:sz="0" w:space="0" w:color="auto"/>
      </w:divBdr>
    </w:div>
    <w:div w:id="40373465">
      <w:bodyDiv w:val="1"/>
      <w:marLeft w:val="0"/>
      <w:marRight w:val="0"/>
      <w:marTop w:val="0"/>
      <w:marBottom w:val="0"/>
      <w:divBdr>
        <w:top w:val="none" w:sz="0" w:space="0" w:color="auto"/>
        <w:left w:val="none" w:sz="0" w:space="0" w:color="auto"/>
        <w:bottom w:val="none" w:sz="0" w:space="0" w:color="auto"/>
        <w:right w:val="none" w:sz="0" w:space="0" w:color="auto"/>
      </w:divBdr>
      <w:divsChild>
        <w:div w:id="1600988022">
          <w:marLeft w:val="0"/>
          <w:marRight w:val="0"/>
          <w:marTop w:val="0"/>
          <w:marBottom w:val="0"/>
          <w:divBdr>
            <w:top w:val="none" w:sz="0" w:space="0" w:color="auto"/>
            <w:left w:val="none" w:sz="0" w:space="0" w:color="auto"/>
            <w:bottom w:val="none" w:sz="0" w:space="0" w:color="auto"/>
            <w:right w:val="none" w:sz="0" w:space="0" w:color="auto"/>
          </w:divBdr>
        </w:div>
        <w:div w:id="2050062575">
          <w:marLeft w:val="0"/>
          <w:marRight w:val="0"/>
          <w:marTop w:val="0"/>
          <w:marBottom w:val="0"/>
          <w:divBdr>
            <w:top w:val="none" w:sz="0" w:space="0" w:color="auto"/>
            <w:left w:val="none" w:sz="0" w:space="0" w:color="auto"/>
            <w:bottom w:val="none" w:sz="0" w:space="0" w:color="auto"/>
            <w:right w:val="none" w:sz="0" w:space="0" w:color="auto"/>
          </w:divBdr>
        </w:div>
        <w:div w:id="183137147">
          <w:marLeft w:val="0"/>
          <w:marRight w:val="0"/>
          <w:marTop w:val="0"/>
          <w:marBottom w:val="0"/>
          <w:divBdr>
            <w:top w:val="none" w:sz="0" w:space="0" w:color="auto"/>
            <w:left w:val="none" w:sz="0" w:space="0" w:color="auto"/>
            <w:bottom w:val="none" w:sz="0" w:space="0" w:color="auto"/>
            <w:right w:val="none" w:sz="0" w:space="0" w:color="auto"/>
          </w:divBdr>
        </w:div>
      </w:divsChild>
    </w:div>
    <w:div w:id="90250212">
      <w:bodyDiv w:val="1"/>
      <w:marLeft w:val="0"/>
      <w:marRight w:val="0"/>
      <w:marTop w:val="0"/>
      <w:marBottom w:val="0"/>
      <w:divBdr>
        <w:top w:val="none" w:sz="0" w:space="0" w:color="auto"/>
        <w:left w:val="none" w:sz="0" w:space="0" w:color="auto"/>
        <w:bottom w:val="none" w:sz="0" w:space="0" w:color="auto"/>
        <w:right w:val="none" w:sz="0" w:space="0" w:color="auto"/>
      </w:divBdr>
    </w:div>
    <w:div w:id="93063306">
      <w:bodyDiv w:val="1"/>
      <w:marLeft w:val="0"/>
      <w:marRight w:val="0"/>
      <w:marTop w:val="0"/>
      <w:marBottom w:val="0"/>
      <w:divBdr>
        <w:top w:val="none" w:sz="0" w:space="0" w:color="auto"/>
        <w:left w:val="none" w:sz="0" w:space="0" w:color="auto"/>
        <w:bottom w:val="none" w:sz="0" w:space="0" w:color="auto"/>
        <w:right w:val="none" w:sz="0" w:space="0" w:color="auto"/>
      </w:divBdr>
      <w:divsChild>
        <w:div w:id="1030841331">
          <w:marLeft w:val="0"/>
          <w:marRight w:val="0"/>
          <w:marTop w:val="0"/>
          <w:marBottom w:val="0"/>
          <w:divBdr>
            <w:top w:val="none" w:sz="0" w:space="0" w:color="auto"/>
            <w:left w:val="none" w:sz="0" w:space="0" w:color="auto"/>
            <w:bottom w:val="none" w:sz="0" w:space="0" w:color="auto"/>
            <w:right w:val="none" w:sz="0" w:space="0" w:color="auto"/>
          </w:divBdr>
          <w:divsChild>
            <w:div w:id="1001005330">
              <w:marLeft w:val="0"/>
              <w:marRight w:val="0"/>
              <w:marTop w:val="0"/>
              <w:marBottom w:val="0"/>
              <w:divBdr>
                <w:top w:val="none" w:sz="0" w:space="0" w:color="auto"/>
                <w:left w:val="none" w:sz="0" w:space="0" w:color="auto"/>
                <w:bottom w:val="none" w:sz="0" w:space="0" w:color="auto"/>
                <w:right w:val="none" w:sz="0" w:space="0" w:color="auto"/>
              </w:divBdr>
              <w:divsChild>
                <w:div w:id="1505169697">
                  <w:marLeft w:val="0"/>
                  <w:marRight w:val="0"/>
                  <w:marTop w:val="0"/>
                  <w:marBottom w:val="600"/>
                  <w:divBdr>
                    <w:top w:val="none" w:sz="0" w:space="0" w:color="auto"/>
                    <w:left w:val="none" w:sz="0" w:space="0" w:color="auto"/>
                    <w:bottom w:val="none" w:sz="0" w:space="0" w:color="auto"/>
                    <w:right w:val="none" w:sz="0" w:space="0" w:color="auto"/>
                  </w:divBdr>
                  <w:divsChild>
                    <w:div w:id="5113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6216">
      <w:bodyDiv w:val="1"/>
      <w:marLeft w:val="0"/>
      <w:marRight w:val="0"/>
      <w:marTop w:val="0"/>
      <w:marBottom w:val="0"/>
      <w:divBdr>
        <w:top w:val="none" w:sz="0" w:space="0" w:color="auto"/>
        <w:left w:val="none" w:sz="0" w:space="0" w:color="auto"/>
        <w:bottom w:val="none" w:sz="0" w:space="0" w:color="auto"/>
        <w:right w:val="none" w:sz="0" w:space="0" w:color="auto"/>
      </w:divBdr>
    </w:div>
    <w:div w:id="268776409">
      <w:bodyDiv w:val="1"/>
      <w:marLeft w:val="0"/>
      <w:marRight w:val="0"/>
      <w:marTop w:val="0"/>
      <w:marBottom w:val="0"/>
      <w:divBdr>
        <w:top w:val="none" w:sz="0" w:space="0" w:color="auto"/>
        <w:left w:val="none" w:sz="0" w:space="0" w:color="auto"/>
        <w:bottom w:val="none" w:sz="0" w:space="0" w:color="auto"/>
        <w:right w:val="none" w:sz="0" w:space="0" w:color="auto"/>
      </w:divBdr>
    </w:div>
    <w:div w:id="325014929">
      <w:bodyDiv w:val="1"/>
      <w:marLeft w:val="0"/>
      <w:marRight w:val="0"/>
      <w:marTop w:val="0"/>
      <w:marBottom w:val="0"/>
      <w:divBdr>
        <w:top w:val="none" w:sz="0" w:space="0" w:color="auto"/>
        <w:left w:val="none" w:sz="0" w:space="0" w:color="auto"/>
        <w:bottom w:val="none" w:sz="0" w:space="0" w:color="auto"/>
        <w:right w:val="none" w:sz="0" w:space="0" w:color="auto"/>
      </w:divBdr>
      <w:divsChild>
        <w:div w:id="555554796">
          <w:marLeft w:val="547"/>
          <w:marRight w:val="0"/>
          <w:marTop w:val="0"/>
          <w:marBottom w:val="0"/>
          <w:divBdr>
            <w:top w:val="none" w:sz="0" w:space="0" w:color="auto"/>
            <w:left w:val="none" w:sz="0" w:space="0" w:color="auto"/>
            <w:bottom w:val="none" w:sz="0" w:space="0" w:color="auto"/>
            <w:right w:val="none" w:sz="0" w:space="0" w:color="auto"/>
          </w:divBdr>
        </w:div>
        <w:div w:id="514811645">
          <w:marLeft w:val="547"/>
          <w:marRight w:val="0"/>
          <w:marTop w:val="0"/>
          <w:marBottom w:val="0"/>
          <w:divBdr>
            <w:top w:val="none" w:sz="0" w:space="0" w:color="auto"/>
            <w:left w:val="none" w:sz="0" w:space="0" w:color="auto"/>
            <w:bottom w:val="none" w:sz="0" w:space="0" w:color="auto"/>
            <w:right w:val="none" w:sz="0" w:space="0" w:color="auto"/>
          </w:divBdr>
        </w:div>
        <w:div w:id="2125222260">
          <w:marLeft w:val="547"/>
          <w:marRight w:val="0"/>
          <w:marTop w:val="0"/>
          <w:marBottom w:val="0"/>
          <w:divBdr>
            <w:top w:val="none" w:sz="0" w:space="0" w:color="auto"/>
            <w:left w:val="none" w:sz="0" w:space="0" w:color="auto"/>
            <w:bottom w:val="none" w:sz="0" w:space="0" w:color="auto"/>
            <w:right w:val="none" w:sz="0" w:space="0" w:color="auto"/>
          </w:divBdr>
        </w:div>
        <w:div w:id="1169560838">
          <w:marLeft w:val="547"/>
          <w:marRight w:val="0"/>
          <w:marTop w:val="0"/>
          <w:marBottom w:val="0"/>
          <w:divBdr>
            <w:top w:val="none" w:sz="0" w:space="0" w:color="auto"/>
            <w:left w:val="none" w:sz="0" w:space="0" w:color="auto"/>
            <w:bottom w:val="none" w:sz="0" w:space="0" w:color="auto"/>
            <w:right w:val="none" w:sz="0" w:space="0" w:color="auto"/>
          </w:divBdr>
        </w:div>
        <w:div w:id="2084637637">
          <w:marLeft w:val="547"/>
          <w:marRight w:val="0"/>
          <w:marTop w:val="0"/>
          <w:marBottom w:val="0"/>
          <w:divBdr>
            <w:top w:val="none" w:sz="0" w:space="0" w:color="auto"/>
            <w:left w:val="none" w:sz="0" w:space="0" w:color="auto"/>
            <w:bottom w:val="none" w:sz="0" w:space="0" w:color="auto"/>
            <w:right w:val="none" w:sz="0" w:space="0" w:color="auto"/>
          </w:divBdr>
        </w:div>
      </w:divsChild>
    </w:div>
    <w:div w:id="456293251">
      <w:bodyDiv w:val="1"/>
      <w:marLeft w:val="0"/>
      <w:marRight w:val="0"/>
      <w:marTop w:val="0"/>
      <w:marBottom w:val="0"/>
      <w:divBdr>
        <w:top w:val="none" w:sz="0" w:space="0" w:color="auto"/>
        <w:left w:val="none" w:sz="0" w:space="0" w:color="auto"/>
        <w:bottom w:val="none" w:sz="0" w:space="0" w:color="auto"/>
        <w:right w:val="none" w:sz="0" w:space="0" w:color="auto"/>
      </w:divBdr>
      <w:divsChild>
        <w:div w:id="130443042">
          <w:marLeft w:val="0"/>
          <w:marRight w:val="0"/>
          <w:marTop w:val="0"/>
          <w:marBottom w:val="0"/>
          <w:divBdr>
            <w:top w:val="none" w:sz="0" w:space="0" w:color="auto"/>
            <w:left w:val="none" w:sz="0" w:space="0" w:color="auto"/>
            <w:bottom w:val="none" w:sz="0" w:space="0" w:color="auto"/>
            <w:right w:val="none" w:sz="0" w:space="0" w:color="auto"/>
          </w:divBdr>
          <w:divsChild>
            <w:div w:id="1180923955">
              <w:marLeft w:val="0"/>
              <w:marRight w:val="0"/>
              <w:marTop w:val="0"/>
              <w:marBottom w:val="150"/>
              <w:divBdr>
                <w:top w:val="none" w:sz="0" w:space="0" w:color="auto"/>
                <w:left w:val="none" w:sz="0" w:space="0" w:color="auto"/>
                <w:bottom w:val="none" w:sz="0" w:space="0" w:color="auto"/>
                <w:right w:val="none" w:sz="0" w:space="0" w:color="auto"/>
              </w:divBdr>
            </w:div>
            <w:div w:id="867134275">
              <w:marLeft w:val="0"/>
              <w:marRight w:val="0"/>
              <w:marTop w:val="0"/>
              <w:marBottom w:val="150"/>
              <w:divBdr>
                <w:top w:val="none" w:sz="0" w:space="0" w:color="auto"/>
                <w:left w:val="none" w:sz="0" w:space="0" w:color="auto"/>
                <w:bottom w:val="none" w:sz="0" w:space="0" w:color="auto"/>
                <w:right w:val="none" w:sz="0" w:space="0" w:color="auto"/>
              </w:divBdr>
              <w:divsChild>
                <w:div w:id="178199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44735">
          <w:marLeft w:val="0"/>
          <w:marRight w:val="0"/>
          <w:marTop w:val="0"/>
          <w:marBottom w:val="0"/>
          <w:divBdr>
            <w:top w:val="none" w:sz="0" w:space="0" w:color="auto"/>
            <w:left w:val="none" w:sz="0" w:space="0" w:color="auto"/>
            <w:bottom w:val="none" w:sz="0" w:space="0" w:color="auto"/>
            <w:right w:val="none" w:sz="0" w:space="0" w:color="auto"/>
          </w:divBdr>
          <w:divsChild>
            <w:div w:id="396976752">
              <w:marLeft w:val="0"/>
              <w:marRight w:val="0"/>
              <w:marTop w:val="0"/>
              <w:marBottom w:val="150"/>
              <w:divBdr>
                <w:top w:val="none" w:sz="0" w:space="0" w:color="auto"/>
                <w:left w:val="none" w:sz="0" w:space="0" w:color="auto"/>
                <w:bottom w:val="none" w:sz="0" w:space="0" w:color="auto"/>
                <w:right w:val="none" w:sz="0" w:space="0" w:color="auto"/>
              </w:divBdr>
            </w:div>
            <w:div w:id="2111775535">
              <w:marLeft w:val="0"/>
              <w:marRight w:val="0"/>
              <w:marTop w:val="0"/>
              <w:marBottom w:val="150"/>
              <w:divBdr>
                <w:top w:val="none" w:sz="0" w:space="0" w:color="auto"/>
                <w:left w:val="none" w:sz="0" w:space="0" w:color="auto"/>
                <w:bottom w:val="none" w:sz="0" w:space="0" w:color="auto"/>
                <w:right w:val="none" w:sz="0" w:space="0" w:color="auto"/>
              </w:divBdr>
              <w:divsChild>
                <w:div w:id="787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67352">
          <w:marLeft w:val="0"/>
          <w:marRight w:val="0"/>
          <w:marTop w:val="0"/>
          <w:marBottom w:val="0"/>
          <w:divBdr>
            <w:top w:val="none" w:sz="0" w:space="0" w:color="auto"/>
            <w:left w:val="none" w:sz="0" w:space="0" w:color="auto"/>
            <w:bottom w:val="none" w:sz="0" w:space="0" w:color="auto"/>
            <w:right w:val="none" w:sz="0" w:space="0" w:color="auto"/>
          </w:divBdr>
          <w:divsChild>
            <w:div w:id="357783020">
              <w:marLeft w:val="0"/>
              <w:marRight w:val="0"/>
              <w:marTop w:val="0"/>
              <w:marBottom w:val="150"/>
              <w:divBdr>
                <w:top w:val="none" w:sz="0" w:space="0" w:color="auto"/>
                <w:left w:val="none" w:sz="0" w:space="0" w:color="auto"/>
                <w:bottom w:val="none" w:sz="0" w:space="0" w:color="auto"/>
                <w:right w:val="none" w:sz="0" w:space="0" w:color="auto"/>
              </w:divBdr>
            </w:div>
            <w:div w:id="812530315">
              <w:marLeft w:val="0"/>
              <w:marRight w:val="0"/>
              <w:marTop w:val="0"/>
              <w:marBottom w:val="150"/>
              <w:divBdr>
                <w:top w:val="none" w:sz="0" w:space="0" w:color="auto"/>
                <w:left w:val="none" w:sz="0" w:space="0" w:color="auto"/>
                <w:bottom w:val="none" w:sz="0" w:space="0" w:color="auto"/>
                <w:right w:val="none" w:sz="0" w:space="0" w:color="auto"/>
              </w:divBdr>
              <w:divsChild>
                <w:div w:id="19158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5321">
      <w:bodyDiv w:val="1"/>
      <w:marLeft w:val="0"/>
      <w:marRight w:val="0"/>
      <w:marTop w:val="0"/>
      <w:marBottom w:val="0"/>
      <w:divBdr>
        <w:top w:val="none" w:sz="0" w:space="0" w:color="auto"/>
        <w:left w:val="none" w:sz="0" w:space="0" w:color="auto"/>
        <w:bottom w:val="none" w:sz="0" w:space="0" w:color="auto"/>
        <w:right w:val="none" w:sz="0" w:space="0" w:color="auto"/>
      </w:divBdr>
    </w:div>
    <w:div w:id="563101532">
      <w:bodyDiv w:val="1"/>
      <w:marLeft w:val="0"/>
      <w:marRight w:val="0"/>
      <w:marTop w:val="0"/>
      <w:marBottom w:val="0"/>
      <w:divBdr>
        <w:top w:val="none" w:sz="0" w:space="0" w:color="auto"/>
        <w:left w:val="none" w:sz="0" w:space="0" w:color="auto"/>
        <w:bottom w:val="none" w:sz="0" w:space="0" w:color="auto"/>
        <w:right w:val="none" w:sz="0" w:space="0" w:color="auto"/>
      </w:divBdr>
    </w:div>
    <w:div w:id="594825118">
      <w:bodyDiv w:val="1"/>
      <w:marLeft w:val="0"/>
      <w:marRight w:val="0"/>
      <w:marTop w:val="0"/>
      <w:marBottom w:val="0"/>
      <w:divBdr>
        <w:top w:val="none" w:sz="0" w:space="0" w:color="auto"/>
        <w:left w:val="none" w:sz="0" w:space="0" w:color="auto"/>
        <w:bottom w:val="none" w:sz="0" w:space="0" w:color="auto"/>
        <w:right w:val="none" w:sz="0" w:space="0" w:color="auto"/>
      </w:divBdr>
    </w:div>
    <w:div w:id="688607243">
      <w:bodyDiv w:val="1"/>
      <w:marLeft w:val="0"/>
      <w:marRight w:val="0"/>
      <w:marTop w:val="0"/>
      <w:marBottom w:val="0"/>
      <w:divBdr>
        <w:top w:val="none" w:sz="0" w:space="0" w:color="auto"/>
        <w:left w:val="none" w:sz="0" w:space="0" w:color="auto"/>
        <w:bottom w:val="none" w:sz="0" w:space="0" w:color="auto"/>
        <w:right w:val="none" w:sz="0" w:space="0" w:color="auto"/>
      </w:divBdr>
      <w:divsChild>
        <w:div w:id="516384413">
          <w:marLeft w:val="0"/>
          <w:marRight w:val="0"/>
          <w:marTop w:val="0"/>
          <w:marBottom w:val="0"/>
          <w:divBdr>
            <w:top w:val="none" w:sz="0" w:space="0" w:color="auto"/>
            <w:left w:val="none" w:sz="0" w:space="0" w:color="auto"/>
            <w:bottom w:val="none" w:sz="0" w:space="0" w:color="auto"/>
            <w:right w:val="none" w:sz="0" w:space="0" w:color="auto"/>
          </w:divBdr>
        </w:div>
      </w:divsChild>
    </w:div>
    <w:div w:id="754865960">
      <w:bodyDiv w:val="1"/>
      <w:marLeft w:val="0"/>
      <w:marRight w:val="0"/>
      <w:marTop w:val="0"/>
      <w:marBottom w:val="0"/>
      <w:divBdr>
        <w:top w:val="none" w:sz="0" w:space="0" w:color="auto"/>
        <w:left w:val="none" w:sz="0" w:space="0" w:color="auto"/>
        <w:bottom w:val="none" w:sz="0" w:space="0" w:color="auto"/>
        <w:right w:val="none" w:sz="0" w:space="0" w:color="auto"/>
      </w:divBdr>
    </w:div>
    <w:div w:id="760416615">
      <w:bodyDiv w:val="1"/>
      <w:marLeft w:val="0"/>
      <w:marRight w:val="0"/>
      <w:marTop w:val="0"/>
      <w:marBottom w:val="0"/>
      <w:divBdr>
        <w:top w:val="none" w:sz="0" w:space="0" w:color="auto"/>
        <w:left w:val="none" w:sz="0" w:space="0" w:color="auto"/>
        <w:bottom w:val="none" w:sz="0" w:space="0" w:color="auto"/>
        <w:right w:val="none" w:sz="0" w:space="0" w:color="auto"/>
      </w:divBdr>
    </w:div>
    <w:div w:id="799804397">
      <w:bodyDiv w:val="1"/>
      <w:marLeft w:val="0"/>
      <w:marRight w:val="0"/>
      <w:marTop w:val="0"/>
      <w:marBottom w:val="0"/>
      <w:divBdr>
        <w:top w:val="none" w:sz="0" w:space="0" w:color="auto"/>
        <w:left w:val="none" w:sz="0" w:space="0" w:color="auto"/>
        <w:bottom w:val="none" w:sz="0" w:space="0" w:color="auto"/>
        <w:right w:val="none" w:sz="0" w:space="0" w:color="auto"/>
      </w:divBdr>
    </w:div>
    <w:div w:id="888760459">
      <w:bodyDiv w:val="1"/>
      <w:marLeft w:val="0"/>
      <w:marRight w:val="0"/>
      <w:marTop w:val="0"/>
      <w:marBottom w:val="0"/>
      <w:divBdr>
        <w:top w:val="none" w:sz="0" w:space="0" w:color="auto"/>
        <w:left w:val="none" w:sz="0" w:space="0" w:color="auto"/>
        <w:bottom w:val="none" w:sz="0" w:space="0" w:color="auto"/>
        <w:right w:val="none" w:sz="0" w:space="0" w:color="auto"/>
      </w:divBdr>
    </w:div>
    <w:div w:id="941181809">
      <w:bodyDiv w:val="1"/>
      <w:marLeft w:val="0"/>
      <w:marRight w:val="0"/>
      <w:marTop w:val="0"/>
      <w:marBottom w:val="0"/>
      <w:divBdr>
        <w:top w:val="none" w:sz="0" w:space="0" w:color="auto"/>
        <w:left w:val="none" w:sz="0" w:space="0" w:color="auto"/>
        <w:bottom w:val="none" w:sz="0" w:space="0" w:color="auto"/>
        <w:right w:val="none" w:sz="0" w:space="0" w:color="auto"/>
      </w:divBdr>
    </w:div>
    <w:div w:id="944504964">
      <w:bodyDiv w:val="1"/>
      <w:marLeft w:val="0"/>
      <w:marRight w:val="0"/>
      <w:marTop w:val="0"/>
      <w:marBottom w:val="0"/>
      <w:divBdr>
        <w:top w:val="none" w:sz="0" w:space="0" w:color="auto"/>
        <w:left w:val="none" w:sz="0" w:space="0" w:color="auto"/>
        <w:bottom w:val="none" w:sz="0" w:space="0" w:color="auto"/>
        <w:right w:val="none" w:sz="0" w:space="0" w:color="auto"/>
      </w:divBdr>
    </w:div>
    <w:div w:id="971713288">
      <w:bodyDiv w:val="1"/>
      <w:marLeft w:val="0"/>
      <w:marRight w:val="0"/>
      <w:marTop w:val="0"/>
      <w:marBottom w:val="0"/>
      <w:divBdr>
        <w:top w:val="none" w:sz="0" w:space="0" w:color="auto"/>
        <w:left w:val="none" w:sz="0" w:space="0" w:color="auto"/>
        <w:bottom w:val="none" w:sz="0" w:space="0" w:color="auto"/>
        <w:right w:val="none" w:sz="0" w:space="0" w:color="auto"/>
      </w:divBdr>
    </w:div>
    <w:div w:id="1016613900">
      <w:bodyDiv w:val="1"/>
      <w:marLeft w:val="0"/>
      <w:marRight w:val="0"/>
      <w:marTop w:val="0"/>
      <w:marBottom w:val="0"/>
      <w:divBdr>
        <w:top w:val="none" w:sz="0" w:space="0" w:color="auto"/>
        <w:left w:val="none" w:sz="0" w:space="0" w:color="auto"/>
        <w:bottom w:val="none" w:sz="0" w:space="0" w:color="auto"/>
        <w:right w:val="none" w:sz="0" w:space="0" w:color="auto"/>
      </w:divBdr>
    </w:div>
    <w:div w:id="1026829594">
      <w:bodyDiv w:val="1"/>
      <w:marLeft w:val="0"/>
      <w:marRight w:val="0"/>
      <w:marTop w:val="0"/>
      <w:marBottom w:val="0"/>
      <w:divBdr>
        <w:top w:val="none" w:sz="0" w:space="0" w:color="auto"/>
        <w:left w:val="none" w:sz="0" w:space="0" w:color="auto"/>
        <w:bottom w:val="none" w:sz="0" w:space="0" w:color="auto"/>
        <w:right w:val="none" w:sz="0" w:space="0" w:color="auto"/>
      </w:divBdr>
    </w:div>
    <w:div w:id="1141196894">
      <w:bodyDiv w:val="1"/>
      <w:marLeft w:val="0"/>
      <w:marRight w:val="0"/>
      <w:marTop w:val="0"/>
      <w:marBottom w:val="0"/>
      <w:divBdr>
        <w:top w:val="none" w:sz="0" w:space="0" w:color="auto"/>
        <w:left w:val="none" w:sz="0" w:space="0" w:color="auto"/>
        <w:bottom w:val="none" w:sz="0" w:space="0" w:color="auto"/>
        <w:right w:val="none" w:sz="0" w:space="0" w:color="auto"/>
      </w:divBdr>
    </w:div>
    <w:div w:id="1236892319">
      <w:bodyDiv w:val="1"/>
      <w:marLeft w:val="0"/>
      <w:marRight w:val="0"/>
      <w:marTop w:val="0"/>
      <w:marBottom w:val="0"/>
      <w:divBdr>
        <w:top w:val="none" w:sz="0" w:space="0" w:color="auto"/>
        <w:left w:val="none" w:sz="0" w:space="0" w:color="auto"/>
        <w:bottom w:val="none" w:sz="0" w:space="0" w:color="auto"/>
        <w:right w:val="none" w:sz="0" w:space="0" w:color="auto"/>
      </w:divBdr>
    </w:div>
    <w:div w:id="1283147371">
      <w:bodyDiv w:val="1"/>
      <w:marLeft w:val="0"/>
      <w:marRight w:val="0"/>
      <w:marTop w:val="0"/>
      <w:marBottom w:val="0"/>
      <w:divBdr>
        <w:top w:val="none" w:sz="0" w:space="0" w:color="auto"/>
        <w:left w:val="none" w:sz="0" w:space="0" w:color="auto"/>
        <w:bottom w:val="none" w:sz="0" w:space="0" w:color="auto"/>
        <w:right w:val="none" w:sz="0" w:space="0" w:color="auto"/>
      </w:divBdr>
    </w:div>
    <w:div w:id="1286428409">
      <w:bodyDiv w:val="1"/>
      <w:marLeft w:val="0"/>
      <w:marRight w:val="0"/>
      <w:marTop w:val="0"/>
      <w:marBottom w:val="0"/>
      <w:divBdr>
        <w:top w:val="none" w:sz="0" w:space="0" w:color="auto"/>
        <w:left w:val="none" w:sz="0" w:space="0" w:color="auto"/>
        <w:bottom w:val="none" w:sz="0" w:space="0" w:color="auto"/>
        <w:right w:val="none" w:sz="0" w:space="0" w:color="auto"/>
      </w:divBdr>
    </w:div>
    <w:div w:id="1354072007">
      <w:bodyDiv w:val="1"/>
      <w:marLeft w:val="0"/>
      <w:marRight w:val="0"/>
      <w:marTop w:val="0"/>
      <w:marBottom w:val="0"/>
      <w:divBdr>
        <w:top w:val="none" w:sz="0" w:space="0" w:color="auto"/>
        <w:left w:val="none" w:sz="0" w:space="0" w:color="auto"/>
        <w:bottom w:val="none" w:sz="0" w:space="0" w:color="auto"/>
        <w:right w:val="none" w:sz="0" w:space="0" w:color="auto"/>
      </w:divBdr>
    </w:div>
    <w:div w:id="1443262621">
      <w:bodyDiv w:val="1"/>
      <w:marLeft w:val="0"/>
      <w:marRight w:val="0"/>
      <w:marTop w:val="0"/>
      <w:marBottom w:val="0"/>
      <w:divBdr>
        <w:top w:val="none" w:sz="0" w:space="0" w:color="auto"/>
        <w:left w:val="none" w:sz="0" w:space="0" w:color="auto"/>
        <w:bottom w:val="none" w:sz="0" w:space="0" w:color="auto"/>
        <w:right w:val="none" w:sz="0" w:space="0" w:color="auto"/>
      </w:divBdr>
    </w:div>
    <w:div w:id="1469519623">
      <w:bodyDiv w:val="1"/>
      <w:marLeft w:val="0"/>
      <w:marRight w:val="0"/>
      <w:marTop w:val="0"/>
      <w:marBottom w:val="0"/>
      <w:divBdr>
        <w:top w:val="none" w:sz="0" w:space="0" w:color="auto"/>
        <w:left w:val="none" w:sz="0" w:space="0" w:color="auto"/>
        <w:bottom w:val="none" w:sz="0" w:space="0" w:color="auto"/>
        <w:right w:val="none" w:sz="0" w:space="0" w:color="auto"/>
      </w:divBdr>
    </w:div>
    <w:div w:id="1473208821">
      <w:bodyDiv w:val="1"/>
      <w:marLeft w:val="0"/>
      <w:marRight w:val="0"/>
      <w:marTop w:val="0"/>
      <w:marBottom w:val="0"/>
      <w:divBdr>
        <w:top w:val="none" w:sz="0" w:space="0" w:color="auto"/>
        <w:left w:val="none" w:sz="0" w:space="0" w:color="auto"/>
        <w:bottom w:val="none" w:sz="0" w:space="0" w:color="auto"/>
        <w:right w:val="none" w:sz="0" w:space="0" w:color="auto"/>
      </w:divBdr>
    </w:div>
    <w:div w:id="1492716123">
      <w:bodyDiv w:val="1"/>
      <w:marLeft w:val="0"/>
      <w:marRight w:val="0"/>
      <w:marTop w:val="0"/>
      <w:marBottom w:val="0"/>
      <w:divBdr>
        <w:top w:val="none" w:sz="0" w:space="0" w:color="auto"/>
        <w:left w:val="none" w:sz="0" w:space="0" w:color="auto"/>
        <w:bottom w:val="none" w:sz="0" w:space="0" w:color="auto"/>
        <w:right w:val="none" w:sz="0" w:space="0" w:color="auto"/>
      </w:divBdr>
    </w:div>
    <w:div w:id="1529753899">
      <w:bodyDiv w:val="1"/>
      <w:marLeft w:val="0"/>
      <w:marRight w:val="0"/>
      <w:marTop w:val="0"/>
      <w:marBottom w:val="0"/>
      <w:divBdr>
        <w:top w:val="none" w:sz="0" w:space="0" w:color="auto"/>
        <w:left w:val="none" w:sz="0" w:space="0" w:color="auto"/>
        <w:bottom w:val="none" w:sz="0" w:space="0" w:color="auto"/>
        <w:right w:val="none" w:sz="0" w:space="0" w:color="auto"/>
      </w:divBdr>
    </w:div>
    <w:div w:id="1540128208">
      <w:bodyDiv w:val="1"/>
      <w:marLeft w:val="0"/>
      <w:marRight w:val="0"/>
      <w:marTop w:val="0"/>
      <w:marBottom w:val="0"/>
      <w:divBdr>
        <w:top w:val="none" w:sz="0" w:space="0" w:color="auto"/>
        <w:left w:val="none" w:sz="0" w:space="0" w:color="auto"/>
        <w:bottom w:val="none" w:sz="0" w:space="0" w:color="auto"/>
        <w:right w:val="none" w:sz="0" w:space="0" w:color="auto"/>
      </w:divBdr>
    </w:div>
    <w:div w:id="1555700595">
      <w:bodyDiv w:val="1"/>
      <w:marLeft w:val="0"/>
      <w:marRight w:val="0"/>
      <w:marTop w:val="0"/>
      <w:marBottom w:val="0"/>
      <w:divBdr>
        <w:top w:val="none" w:sz="0" w:space="0" w:color="auto"/>
        <w:left w:val="none" w:sz="0" w:space="0" w:color="auto"/>
        <w:bottom w:val="none" w:sz="0" w:space="0" w:color="auto"/>
        <w:right w:val="none" w:sz="0" w:space="0" w:color="auto"/>
      </w:divBdr>
      <w:divsChild>
        <w:div w:id="688023385">
          <w:marLeft w:val="0"/>
          <w:marRight w:val="0"/>
          <w:marTop w:val="0"/>
          <w:marBottom w:val="0"/>
          <w:divBdr>
            <w:top w:val="none" w:sz="0" w:space="0" w:color="auto"/>
            <w:left w:val="none" w:sz="0" w:space="0" w:color="auto"/>
            <w:bottom w:val="none" w:sz="0" w:space="0" w:color="auto"/>
            <w:right w:val="none" w:sz="0" w:space="0" w:color="auto"/>
          </w:divBdr>
        </w:div>
      </w:divsChild>
    </w:div>
    <w:div w:id="1577395486">
      <w:bodyDiv w:val="1"/>
      <w:marLeft w:val="0"/>
      <w:marRight w:val="0"/>
      <w:marTop w:val="0"/>
      <w:marBottom w:val="0"/>
      <w:divBdr>
        <w:top w:val="none" w:sz="0" w:space="0" w:color="auto"/>
        <w:left w:val="none" w:sz="0" w:space="0" w:color="auto"/>
        <w:bottom w:val="none" w:sz="0" w:space="0" w:color="auto"/>
        <w:right w:val="none" w:sz="0" w:space="0" w:color="auto"/>
      </w:divBdr>
      <w:divsChild>
        <w:div w:id="1918780690">
          <w:marLeft w:val="0"/>
          <w:marRight w:val="0"/>
          <w:marTop w:val="0"/>
          <w:marBottom w:val="0"/>
          <w:divBdr>
            <w:top w:val="none" w:sz="0" w:space="0" w:color="auto"/>
            <w:left w:val="none" w:sz="0" w:space="0" w:color="auto"/>
            <w:bottom w:val="none" w:sz="0" w:space="0" w:color="auto"/>
            <w:right w:val="none" w:sz="0" w:space="0" w:color="auto"/>
          </w:divBdr>
        </w:div>
      </w:divsChild>
    </w:div>
    <w:div w:id="1600680258">
      <w:bodyDiv w:val="1"/>
      <w:marLeft w:val="0"/>
      <w:marRight w:val="0"/>
      <w:marTop w:val="0"/>
      <w:marBottom w:val="0"/>
      <w:divBdr>
        <w:top w:val="none" w:sz="0" w:space="0" w:color="auto"/>
        <w:left w:val="none" w:sz="0" w:space="0" w:color="auto"/>
        <w:bottom w:val="none" w:sz="0" w:space="0" w:color="auto"/>
        <w:right w:val="none" w:sz="0" w:space="0" w:color="auto"/>
      </w:divBdr>
      <w:divsChild>
        <w:div w:id="50230836">
          <w:marLeft w:val="0"/>
          <w:marRight w:val="0"/>
          <w:marTop w:val="0"/>
          <w:marBottom w:val="0"/>
          <w:divBdr>
            <w:top w:val="none" w:sz="0" w:space="0" w:color="auto"/>
            <w:left w:val="none" w:sz="0" w:space="0" w:color="auto"/>
            <w:bottom w:val="none" w:sz="0" w:space="0" w:color="auto"/>
            <w:right w:val="none" w:sz="0" w:space="0" w:color="auto"/>
          </w:divBdr>
        </w:div>
      </w:divsChild>
    </w:div>
    <w:div w:id="1912932128">
      <w:bodyDiv w:val="1"/>
      <w:marLeft w:val="0"/>
      <w:marRight w:val="0"/>
      <w:marTop w:val="0"/>
      <w:marBottom w:val="0"/>
      <w:divBdr>
        <w:top w:val="none" w:sz="0" w:space="0" w:color="auto"/>
        <w:left w:val="none" w:sz="0" w:space="0" w:color="auto"/>
        <w:bottom w:val="none" w:sz="0" w:space="0" w:color="auto"/>
        <w:right w:val="none" w:sz="0" w:space="0" w:color="auto"/>
      </w:divBdr>
      <w:divsChild>
        <w:div w:id="1527282369">
          <w:marLeft w:val="0"/>
          <w:marRight w:val="0"/>
          <w:marTop w:val="0"/>
          <w:marBottom w:val="0"/>
          <w:divBdr>
            <w:top w:val="none" w:sz="0" w:space="0" w:color="auto"/>
            <w:left w:val="none" w:sz="0" w:space="0" w:color="auto"/>
            <w:bottom w:val="none" w:sz="0" w:space="0" w:color="auto"/>
            <w:right w:val="none" w:sz="0" w:space="0" w:color="auto"/>
          </w:divBdr>
          <w:divsChild>
            <w:div w:id="1222131058">
              <w:marLeft w:val="0"/>
              <w:marRight w:val="0"/>
              <w:marTop w:val="0"/>
              <w:marBottom w:val="0"/>
              <w:divBdr>
                <w:top w:val="none" w:sz="0" w:space="0" w:color="auto"/>
                <w:left w:val="none" w:sz="0" w:space="0" w:color="auto"/>
                <w:bottom w:val="none" w:sz="0" w:space="0" w:color="auto"/>
                <w:right w:val="none" w:sz="0" w:space="0" w:color="auto"/>
              </w:divBdr>
              <w:divsChild>
                <w:div w:id="398021413">
                  <w:marLeft w:val="0"/>
                  <w:marRight w:val="0"/>
                  <w:marTop w:val="0"/>
                  <w:marBottom w:val="600"/>
                  <w:divBdr>
                    <w:top w:val="none" w:sz="0" w:space="0" w:color="auto"/>
                    <w:left w:val="none" w:sz="0" w:space="0" w:color="auto"/>
                    <w:bottom w:val="none" w:sz="0" w:space="0" w:color="auto"/>
                    <w:right w:val="none" w:sz="0" w:space="0" w:color="auto"/>
                  </w:divBdr>
                  <w:divsChild>
                    <w:div w:id="20404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2820">
      <w:bodyDiv w:val="1"/>
      <w:marLeft w:val="0"/>
      <w:marRight w:val="0"/>
      <w:marTop w:val="0"/>
      <w:marBottom w:val="0"/>
      <w:divBdr>
        <w:top w:val="none" w:sz="0" w:space="0" w:color="auto"/>
        <w:left w:val="none" w:sz="0" w:space="0" w:color="auto"/>
        <w:bottom w:val="none" w:sz="0" w:space="0" w:color="auto"/>
        <w:right w:val="none" w:sz="0" w:space="0" w:color="auto"/>
      </w:divBdr>
    </w:div>
    <w:div w:id="1965229451">
      <w:bodyDiv w:val="1"/>
      <w:marLeft w:val="0"/>
      <w:marRight w:val="0"/>
      <w:marTop w:val="0"/>
      <w:marBottom w:val="0"/>
      <w:divBdr>
        <w:top w:val="none" w:sz="0" w:space="0" w:color="auto"/>
        <w:left w:val="none" w:sz="0" w:space="0" w:color="auto"/>
        <w:bottom w:val="none" w:sz="0" w:space="0" w:color="auto"/>
        <w:right w:val="none" w:sz="0" w:space="0" w:color="auto"/>
      </w:divBdr>
    </w:div>
    <w:div w:id="2080707422">
      <w:bodyDiv w:val="1"/>
      <w:marLeft w:val="0"/>
      <w:marRight w:val="0"/>
      <w:marTop w:val="0"/>
      <w:marBottom w:val="0"/>
      <w:divBdr>
        <w:top w:val="none" w:sz="0" w:space="0" w:color="auto"/>
        <w:left w:val="none" w:sz="0" w:space="0" w:color="auto"/>
        <w:bottom w:val="none" w:sz="0" w:space="0" w:color="auto"/>
        <w:right w:val="none" w:sz="0" w:space="0" w:color="auto"/>
      </w:divBdr>
    </w:div>
    <w:div w:id="2096588753">
      <w:bodyDiv w:val="1"/>
      <w:marLeft w:val="0"/>
      <w:marRight w:val="0"/>
      <w:marTop w:val="0"/>
      <w:marBottom w:val="0"/>
      <w:divBdr>
        <w:top w:val="none" w:sz="0" w:space="0" w:color="auto"/>
        <w:left w:val="none" w:sz="0" w:space="0" w:color="auto"/>
        <w:bottom w:val="none" w:sz="0" w:space="0" w:color="auto"/>
        <w:right w:val="none" w:sz="0" w:space="0" w:color="auto"/>
      </w:divBdr>
      <w:divsChild>
        <w:div w:id="1261064641">
          <w:marLeft w:val="0"/>
          <w:marRight w:val="0"/>
          <w:marTop w:val="0"/>
          <w:marBottom w:val="0"/>
          <w:divBdr>
            <w:top w:val="none" w:sz="0" w:space="0" w:color="auto"/>
            <w:left w:val="none" w:sz="0" w:space="0" w:color="auto"/>
            <w:bottom w:val="none" w:sz="0" w:space="0" w:color="auto"/>
            <w:right w:val="none" w:sz="0" w:space="0" w:color="auto"/>
          </w:divBdr>
        </w:div>
        <w:div w:id="1910382632">
          <w:marLeft w:val="0"/>
          <w:marRight w:val="0"/>
          <w:marTop w:val="0"/>
          <w:marBottom w:val="0"/>
          <w:divBdr>
            <w:top w:val="none" w:sz="0" w:space="0" w:color="auto"/>
            <w:left w:val="none" w:sz="0" w:space="0" w:color="auto"/>
            <w:bottom w:val="none" w:sz="0" w:space="0" w:color="auto"/>
            <w:right w:val="none" w:sz="0" w:space="0" w:color="auto"/>
          </w:divBdr>
        </w:div>
        <w:div w:id="842477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chart" Target="charts/chart9.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di.no/en/all-news/idi-news/item/128-global-sai-stocktaking-report-2017" TargetMode="External"/><Relationship Id="rId2" Type="http://schemas.openxmlformats.org/officeDocument/2006/relationships/hyperlink" Target="https://www.ccaf-fcvi.com" TargetMode="External"/><Relationship Id="rId1" Type="http://schemas.openxmlformats.org/officeDocument/2006/relationships/hyperlink" Target="http://www.oecd.org/dac/evaluation/275480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RDB\Documents\A%20PASAI%20Review%202018\Data%20on%20PASAI\Analysis%20excell%20sheets\2017%20GS%20PASAI%2020%20countries%20only.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DB\Documents\A%20PASAI%20Review%202018\Data%20on%20PASAI\Analysis%20excell%20sheets\2017%20GS%20PASAI%2020%20countries%20only.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DB\Documents\A%20PASAI%20Review%202018\Data%20on%20PASAI\Analysis%20excell%20sheets\2017%20GS%20PASAI%2020%20countries%20only.xlsx" TargetMode="External"/><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PASAI%20PEFA%20Analysis%2020%20countries%20only%20by%20Sub%20reg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PASAI%20PEFA%20Analysis%2020%20countries%20only%20by%20Sub%20reg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DB\Documents\A%20PASAI%20Review%202018\ANALYSIS\Report%20from%20Quantitative%20Analysis\Analysis%20excell%20sheets\2017%20GS%20PASAI%2020%20countries%20onl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DB\Documents\A%20PASAI%20Review%202018\Data%20on%20PASAI\Analysis%20excell%20sheets\2017%20GS%20PASAI%2020%20countries%20onl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DB\Documents\A%20PASAI%20Review%202018\Data%20on%20PASAI\Analysis%20excell%20sheets\2017%20GS%20PASAI%2020%20countries%20only.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DB\Documents\A%20PASAI%20Review%202018\Data%20on%20PASAI\Analysis%20excell%20sheets\SAI%20PMF%20Preliminary%20Results%205%20Nov%202018.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RDB\Documents\A%20PASAI%20Review%202018\Data%20on%20PASAI\Analysis%20excell%20sheets\2014%20GS%20PASAI%2020%20countries%20onl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970959745012394E-2"/>
          <c:y val="5.6633526869747347E-2"/>
          <c:w val="0.9480580805099752"/>
          <c:h val="0.6578679180253983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ByRegion!$A$44:$A$47</c:f>
              <c:strCache>
                <c:ptCount val="4"/>
                <c:pt idx="0">
                  <c:v>Melanesia (n=4)</c:v>
                </c:pt>
                <c:pt idx="1">
                  <c:v>Micronesia (n=7)</c:v>
                </c:pt>
                <c:pt idx="2">
                  <c:v>Polynesia (n=5)</c:v>
                </c:pt>
                <c:pt idx="3">
                  <c:v>Total (n=16)</c:v>
                </c:pt>
              </c:strCache>
            </c:strRef>
          </c:cat>
          <c:val>
            <c:numRef>
              <c:f>ByRegion!#REF!</c:f>
              <c:numCache>
                <c:formatCode>General</c:formatCode>
                <c:ptCount val="1"/>
                <c:pt idx="0">
                  <c:v>1</c:v>
                </c:pt>
              </c:numCache>
            </c:numRef>
          </c:val>
          <c:extLst>
            <c:ext xmlns:c16="http://schemas.microsoft.com/office/drawing/2014/chart" uri="{C3380CC4-5D6E-409C-BE32-E72D297353CC}">
              <c16:uniqueId val="{00000000-63E0-4BA6-9012-4E56213A7E25}"/>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ByRegion!$A$44:$A$47</c:f>
              <c:strCache>
                <c:ptCount val="4"/>
                <c:pt idx="0">
                  <c:v>Melanesia (n=4)</c:v>
                </c:pt>
                <c:pt idx="1">
                  <c:v>Micronesia (n=7)</c:v>
                </c:pt>
                <c:pt idx="2">
                  <c:v>Polynesia (n=5)</c:v>
                </c:pt>
                <c:pt idx="3">
                  <c:v>Total (n=16)</c:v>
                </c:pt>
              </c:strCache>
            </c:strRef>
          </c:cat>
          <c:val>
            <c:numRef>
              <c:f>ByRegion!$B$44:$B$47</c:f>
              <c:numCache>
                <c:formatCode>0%</c:formatCode>
                <c:ptCount val="4"/>
                <c:pt idx="0">
                  <c:v>0.75</c:v>
                </c:pt>
                <c:pt idx="1">
                  <c:v>0.42857142857142855</c:v>
                </c:pt>
                <c:pt idx="2">
                  <c:v>0.8</c:v>
                </c:pt>
                <c:pt idx="3">
                  <c:v>0.625</c:v>
                </c:pt>
              </c:numCache>
            </c:numRef>
          </c:val>
          <c:extLst>
            <c:ext xmlns:c16="http://schemas.microsoft.com/office/drawing/2014/chart" uri="{C3380CC4-5D6E-409C-BE32-E72D297353CC}">
              <c16:uniqueId val="{00000001-63E0-4BA6-9012-4E56213A7E25}"/>
            </c:ext>
          </c:extLst>
        </c:ser>
        <c:dLbls>
          <c:dLblPos val="outEnd"/>
          <c:showLegendKey val="0"/>
          <c:showVal val="1"/>
          <c:showCatName val="0"/>
          <c:showSerName val="0"/>
          <c:showPercent val="0"/>
          <c:showBubbleSize val="0"/>
        </c:dLbls>
        <c:gapWidth val="219"/>
        <c:overlap val="-27"/>
        <c:axId val="641771048"/>
        <c:axId val="641767912"/>
      </c:barChart>
      <c:catAx>
        <c:axId val="64177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67912"/>
        <c:crosses val="autoZero"/>
        <c:auto val="1"/>
        <c:lblAlgn val="ctr"/>
        <c:lblOffset val="100"/>
        <c:noMultiLvlLbl val="0"/>
      </c:catAx>
      <c:valAx>
        <c:axId val="641767912"/>
        <c:scaling>
          <c:orientation val="minMax"/>
        </c:scaling>
        <c:delete val="1"/>
        <c:axPos val="l"/>
        <c:numFmt formatCode="General" sourceLinked="1"/>
        <c:majorTickMark val="none"/>
        <c:minorTickMark val="none"/>
        <c:tickLblPos val="nextTo"/>
        <c:crossAx val="641771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Total SAI staff,</a:t>
            </a:r>
            <a:r>
              <a:rPr lang="en-GB" sz="1000" baseline="0"/>
              <a:t> 2017</a:t>
            </a:r>
            <a:endParaRPr lang="en-GB" sz="1000"/>
          </a:p>
        </c:rich>
      </c:tx>
      <c:layout>
        <c:manualLayout>
          <c:xMode val="edge"/>
          <c:yMode val="edge"/>
          <c:x val="0.30472564389697648"/>
          <c:y val="1.6440608302507192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6009334889148193E-2"/>
          <c:y val="0.15930592009332167"/>
          <c:w val="0.89731621936989503"/>
          <c:h val="0.52519976669582968"/>
        </c:manualLayout>
      </c:layout>
      <c:barChart>
        <c:barDir val="col"/>
        <c:grouping val="clustered"/>
        <c:varyColors val="0"/>
        <c:ser>
          <c:idx val="0"/>
          <c:order val="0"/>
          <c:tx>
            <c:strRef>
              <c:f>AnalysisProfile!$R$23</c:f>
              <c:strCache>
                <c:ptCount val="1"/>
                <c:pt idx="0">
                  <c:v>% 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AnalysisProfile!$Q$24:$Q$28</c:f>
              <c:strCache>
                <c:ptCount val="5"/>
                <c:pt idx="0">
                  <c:v>HI</c:v>
                </c:pt>
                <c:pt idx="1">
                  <c:v>LI</c:v>
                </c:pt>
                <c:pt idx="2">
                  <c:v>LMI</c:v>
                </c:pt>
                <c:pt idx="3">
                  <c:v>UMI</c:v>
                </c:pt>
                <c:pt idx="4">
                  <c:v>Total (n=17)</c:v>
                </c:pt>
              </c:strCache>
            </c:strRef>
          </c:cat>
          <c:val>
            <c:numRef>
              <c:f>AnalysisProfile!$R$24:$R$28</c:f>
              <c:numCache>
                <c:formatCode>0%</c:formatCode>
                <c:ptCount val="5"/>
                <c:pt idx="0">
                  <c:v>0.2857142857142857</c:v>
                </c:pt>
                <c:pt idx="1">
                  <c:v>0.40217391304347827</c:v>
                </c:pt>
                <c:pt idx="2">
                  <c:v>0.55230125523012552</c:v>
                </c:pt>
                <c:pt idx="3">
                  <c:v>0.45394736842105265</c:v>
                </c:pt>
                <c:pt idx="4">
                  <c:v>0.47876447876447875</c:v>
                </c:pt>
              </c:numCache>
            </c:numRef>
          </c:val>
          <c:extLst>
            <c:ext xmlns:c16="http://schemas.microsoft.com/office/drawing/2014/chart" uri="{C3380CC4-5D6E-409C-BE32-E72D297353CC}">
              <c16:uniqueId val="{00000000-3510-482B-944B-FA8484A8E780}"/>
            </c:ext>
          </c:extLst>
        </c:ser>
        <c:ser>
          <c:idx val="1"/>
          <c:order val="1"/>
          <c:tx>
            <c:strRef>
              <c:f>AnalysisProfile!$S$23</c:f>
              <c:strCache>
                <c:ptCount val="1"/>
                <c:pt idx="0">
                  <c:v>% Female</c:v>
                </c:pt>
              </c:strCache>
            </c:strRef>
          </c:tx>
          <c:spPr>
            <a:solidFill>
              <a:schemeClr val="accent2">
                <a:lumMod val="50000"/>
              </a:schemeClr>
            </a:solidFill>
            <a:ln>
              <a:noFill/>
            </a:ln>
            <a:effectLst/>
          </c:spPr>
          <c:invertIfNegative val="0"/>
          <c:dLbls>
            <c:dLbl>
              <c:idx val="4"/>
              <c:layout>
                <c:manualLayout>
                  <c:x val="1.7917133258678612E-2"/>
                  <c:y val="1.64406083025071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0-482B-944B-FA8484A8E7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AnalysisProfile!$Q$24:$Q$28</c:f>
              <c:strCache>
                <c:ptCount val="5"/>
                <c:pt idx="0">
                  <c:v>HI</c:v>
                </c:pt>
                <c:pt idx="1">
                  <c:v>LI</c:v>
                </c:pt>
                <c:pt idx="2">
                  <c:v>LMI</c:v>
                </c:pt>
                <c:pt idx="3">
                  <c:v>UMI</c:v>
                </c:pt>
                <c:pt idx="4">
                  <c:v>Total (n=17)</c:v>
                </c:pt>
              </c:strCache>
            </c:strRef>
          </c:cat>
          <c:val>
            <c:numRef>
              <c:f>AnalysisProfile!$S$24:$S$28</c:f>
              <c:numCache>
                <c:formatCode>0%</c:formatCode>
                <c:ptCount val="5"/>
                <c:pt idx="0">
                  <c:v>0.7142857142857143</c:v>
                </c:pt>
                <c:pt idx="1">
                  <c:v>0.59782608695652173</c:v>
                </c:pt>
                <c:pt idx="2">
                  <c:v>0.44769874476987448</c:v>
                </c:pt>
                <c:pt idx="3">
                  <c:v>0.54605263157894735</c:v>
                </c:pt>
                <c:pt idx="4">
                  <c:v>0.52123552123552119</c:v>
                </c:pt>
              </c:numCache>
            </c:numRef>
          </c:val>
          <c:extLst>
            <c:ext xmlns:c16="http://schemas.microsoft.com/office/drawing/2014/chart" uri="{C3380CC4-5D6E-409C-BE32-E72D297353CC}">
              <c16:uniqueId val="{00000002-3510-482B-944B-FA8484A8E780}"/>
            </c:ext>
          </c:extLst>
        </c:ser>
        <c:dLbls>
          <c:dLblPos val="outEnd"/>
          <c:showLegendKey val="0"/>
          <c:showVal val="1"/>
          <c:showCatName val="0"/>
          <c:showSerName val="0"/>
          <c:showPercent val="0"/>
          <c:showBubbleSize val="0"/>
        </c:dLbls>
        <c:gapWidth val="219"/>
        <c:overlap val="-27"/>
        <c:axId val="641782024"/>
        <c:axId val="641782808"/>
      </c:barChart>
      <c:catAx>
        <c:axId val="64178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2808"/>
        <c:crosses val="autoZero"/>
        <c:auto val="1"/>
        <c:lblAlgn val="ctr"/>
        <c:lblOffset val="100"/>
        <c:noMultiLvlLbl val="0"/>
      </c:catAx>
      <c:valAx>
        <c:axId val="641782808"/>
        <c:scaling>
          <c:orientation val="minMax"/>
        </c:scaling>
        <c:delete val="1"/>
        <c:axPos val="l"/>
        <c:numFmt formatCode="0%" sourceLinked="1"/>
        <c:majorTickMark val="none"/>
        <c:minorTickMark val="none"/>
        <c:tickLblPos val="nextTo"/>
        <c:crossAx val="641782024"/>
        <c:crosses val="autoZero"/>
        <c:crossBetween val="between"/>
      </c:valAx>
      <c:spPr>
        <a:noFill/>
        <a:ln>
          <a:noFill/>
        </a:ln>
        <a:effectLst/>
      </c:spPr>
    </c:plotArea>
    <c:legend>
      <c:legendPos val="b"/>
      <c:layout>
        <c:manualLayout>
          <c:xMode val="edge"/>
          <c:yMode val="edge"/>
          <c:x val="0.27057617214417629"/>
          <c:y val="0.83448964712744245"/>
          <c:w val="0.4588472881963267"/>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Head/s of SAI 2017</a:t>
            </a:r>
          </a:p>
        </c:rich>
      </c:tx>
      <c:layout>
        <c:manualLayout>
          <c:xMode val="edge"/>
          <c:yMode val="edge"/>
          <c:x val="0.27856183048889221"/>
          <c:y val="2.510460251046025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1120331950207469E-2"/>
          <c:y val="0.19099989428223513"/>
          <c:w val="0.91182572614107882"/>
          <c:h val="0.40051292693336255"/>
        </c:manualLayout>
      </c:layout>
      <c:barChart>
        <c:barDir val="col"/>
        <c:grouping val="clustered"/>
        <c:varyColors val="0"/>
        <c:ser>
          <c:idx val="0"/>
          <c:order val="0"/>
          <c:tx>
            <c:strRef>
              <c:f>AnalysisProfile!$R$31</c:f>
              <c:strCache>
                <c:ptCount val="1"/>
                <c:pt idx="0">
                  <c:v>% 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AnalysisProfile!$Q$32:$Q$36</c:f>
              <c:strCache>
                <c:ptCount val="5"/>
                <c:pt idx="0">
                  <c:v>HI</c:v>
                </c:pt>
                <c:pt idx="1">
                  <c:v>LI</c:v>
                </c:pt>
                <c:pt idx="2">
                  <c:v>LMI</c:v>
                </c:pt>
                <c:pt idx="3">
                  <c:v>UMI</c:v>
                </c:pt>
                <c:pt idx="4">
                  <c:v>Total (n=18)</c:v>
                </c:pt>
              </c:strCache>
            </c:strRef>
          </c:cat>
          <c:val>
            <c:numRef>
              <c:f>AnalysisProfile!$R$32:$R$36</c:f>
              <c:numCache>
                <c:formatCode>0%</c:formatCode>
                <c:ptCount val="5"/>
                <c:pt idx="0">
                  <c:v>0.33333333333333331</c:v>
                </c:pt>
                <c:pt idx="1">
                  <c:v>0.66666666666666663</c:v>
                </c:pt>
                <c:pt idx="2">
                  <c:v>0.8</c:v>
                </c:pt>
                <c:pt idx="3">
                  <c:v>1</c:v>
                </c:pt>
                <c:pt idx="4">
                  <c:v>0.75</c:v>
                </c:pt>
              </c:numCache>
            </c:numRef>
          </c:val>
          <c:extLst>
            <c:ext xmlns:c16="http://schemas.microsoft.com/office/drawing/2014/chart" uri="{C3380CC4-5D6E-409C-BE32-E72D297353CC}">
              <c16:uniqueId val="{00000000-34DD-4DBE-9BAE-3132A457C3D0}"/>
            </c:ext>
          </c:extLst>
        </c:ser>
        <c:ser>
          <c:idx val="1"/>
          <c:order val="1"/>
          <c:tx>
            <c:strRef>
              <c:f>AnalysisProfile!$S$31</c:f>
              <c:strCache>
                <c:ptCount val="1"/>
                <c:pt idx="0">
                  <c:v>% Female</c:v>
                </c:pt>
              </c:strCache>
            </c:strRef>
          </c:tx>
          <c:spPr>
            <a:solidFill>
              <a:schemeClr val="accent2">
                <a:lumMod val="50000"/>
              </a:schemeClr>
            </a:solidFill>
            <a:ln>
              <a:noFill/>
            </a:ln>
            <a:effectLst/>
          </c:spPr>
          <c:invertIfNegative val="0"/>
          <c:dLbls>
            <c:dLbl>
              <c:idx val="2"/>
              <c:layout>
                <c:manualLayout>
                  <c:x val="3.1120331950207469E-2"/>
                  <c:y val="-4.558210230618794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DD-4DBE-9BAE-3132A457C3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AnalysisProfile!$Q$32:$Q$36</c:f>
              <c:strCache>
                <c:ptCount val="5"/>
                <c:pt idx="0">
                  <c:v>HI</c:v>
                </c:pt>
                <c:pt idx="1">
                  <c:v>LI</c:v>
                </c:pt>
                <c:pt idx="2">
                  <c:v>LMI</c:v>
                </c:pt>
                <c:pt idx="3">
                  <c:v>UMI</c:v>
                </c:pt>
                <c:pt idx="4">
                  <c:v>Total (n=18)</c:v>
                </c:pt>
              </c:strCache>
            </c:strRef>
          </c:cat>
          <c:val>
            <c:numRef>
              <c:f>AnalysisProfile!$S$32:$S$36</c:f>
              <c:numCache>
                <c:formatCode>0%</c:formatCode>
                <c:ptCount val="5"/>
                <c:pt idx="0">
                  <c:v>0.66666666666666663</c:v>
                </c:pt>
                <c:pt idx="1">
                  <c:v>0.33333333333333331</c:v>
                </c:pt>
                <c:pt idx="2">
                  <c:v>0.2</c:v>
                </c:pt>
                <c:pt idx="3">
                  <c:v>0</c:v>
                </c:pt>
                <c:pt idx="4">
                  <c:v>0.25</c:v>
                </c:pt>
              </c:numCache>
            </c:numRef>
          </c:val>
          <c:extLst>
            <c:ext xmlns:c16="http://schemas.microsoft.com/office/drawing/2014/chart" uri="{C3380CC4-5D6E-409C-BE32-E72D297353CC}">
              <c16:uniqueId val="{00000002-34DD-4DBE-9BAE-3132A457C3D0}"/>
            </c:ext>
          </c:extLst>
        </c:ser>
        <c:dLbls>
          <c:dLblPos val="outEnd"/>
          <c:showLegendKey val="0"/>
          <c:showVal val="1"/>
          <c:showCatName val="0"/>
          <c:showSerName val="0"/>
          <c:showPercent val="0"/>
          <c:showBubbleSize val="0"/>
        </c:dLbls>
        <c:gapWidth val="219"/>
        <c:overlap val="-27"/>
        <c:axId val="641783200"/>
        <c:axId val="641784376"/>
      </c:barChart>
      <c:catAx>
        <c:axId val="6417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4376"/>
        <c:crosses val="autoZero"/>
        <c:auto val="1"/>
        <c:lblAlgn val="ctr"/>
        <c:lblOffset val="100"/>
        <c:noMultiLvlLbl val="0"/>
      </c:catAx>
      <c:valAx>
        <c:axId val="641784376"/>
        <c:scaling>
          <c:orientation val="minMax"/>
        </c:scaling>
        <c:delete val="1"/>
        <c:axPos val="l"/>
        <c:numFmt formatCode="0%" sourceLinked="1"/>
        <c:majorTickMark val="none"/>
        <c:minorTickMark val="none"/>
        <c:tickLblPos val="nextTo"/>
        <c:crossAx val="6417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a:t>Senior management 2017</a:t>
            </a:r>
          </a:p>
        </c:rich>
      </c:tx>
      <c:layout>
        <c:manualLayout>
          <c:xMode val="edge"/>
          <c:yMode val="edge"/>
          <c:x val="0.21846690871826074"/>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541942043721403E-2"/>
          <c:y val="0.18015872706658823"/>
          <c:w val="0.9440772750381291"/>
          <c:h val="0.42327139834883332"/>
        </c:manualLayout>
      </c:layout>
      <c:barChart>
        <c:barDir val="col"/>
        <c:grouping val="clustered"/>
        <c:varyColors val="0"/>
        <c:ser>
          <c:idx val="0"/>
          <c:order val="0"/>
          <c:tx>
            <c:strRef>
              <c:f>AnalysisProfile!$R$38</c:f>
              <c:strCache>
                <c:ptCount val="1"/>
                <c:pt idx="0">
                  <c:v>% Male</c:v>
                </c:pt>
              </c:strCache>
            </c:strRef>
          </c:tx>
          <c:spPr>
            <a:solidFill>
              <a:schemeClr val="accent1"/>
            </a:solidFill>
            <a:ln>
              <a:noFill/>
            </a:ln>
            <a:effectLst/>
          </c:spPr>
          <c:invertIfNegative val="0"/>
          <c:dLbls>
            <c:dLbl>
              <c:idx val="2"/>
              <c:layout>
                <c:manualLayout>
                  <c:x val="-2.0335536349771224E-2"/>
                  <c:y val="9.8960910440376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AF-4A48-AAE4-3FC068952FB9}"/>
                </c:ext>
              </c:extLst>
            </c:dLbl>
            <c:dLbl>
              <c:idx val="4"/>
              <c:layout>
                <c:manualLayout>
                  <c:x val="-2.0335536349771179E-2"/>
                  <c:y val="9.89609104403760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AF-4A48-AAE4-3FC068952F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AnalysisProfile!$Q$39:$Q$43</c:f>
              <c:strCache>
                <c:ptCount val="5"/>
                <c:pt idx="0">
                  <c:v>HI</c:v>
                </c:pt>
                <c:pt idx="1">
                  <c:v>LI</c:v>
                </c:pt>
                <c:pt idx="2">
                  <c:v>LMI</c:v>
                </c:pt>
                <c:pt idx="3">
                  <c:v>UMI</c:v>
                </c:pt>
                <c:pt idx="4">
                  <c:v>Total (n=18)</c:v>
                </c:pt>
              </c:strCache>
            </c:strRef>
          </c:cat>
          <c:val>
            <c:numRef>
              <c:f>AnalysisProfile!$R$39:$R$43</c:f>
              <c:numCache>
                <c:formatCode>0%</c:formatCode>
                <c:ptCount val="5"/>
                <c:pt idx="0">
                  <c:v>0.2857142857142857</c:v>
                </c:pt>
                <c:pt idx="1">
                  <c:v>0.4</c:v>
                </c:pt>
                <c:pt idx="2">
                  <c:v>0.48148148148148145</c:v>
                </c:pt>
                <c:pt idx="3">
                  <c:v>0.52631578947368418</c:v>
                </c:pt>
                <c:pt idx="4">
                  <c:v>0.45588235294117646</c:v>
                </c:pt>
              </c:numCache>
            </c:numRef>
          </c:val>
          <c:extLst>
            <c:ext xmlns:c16="http://schemas.microsoft.com/office/drawing/2014/chart" uri="{C3380CC4-5D6E-409C-BE32-E72D297353CC}">
              <c16:uniqueId val="{00000002-65AF-4A48-AAE4-3FC068952FB9}"/>
            </c:ext>
          </c:extLst>
        </c:ser>
        <c:ser>
          <c:idx val="1"/>
          <c:order val="1"/>
          <c:tx>
            <c:strRef>
              <c:f>AnalysisProfile!$S$38</c:f>
              <c:strCache>
                <c:ptCount val="1"/>
                <c:pt idx="0">
                  <c:v>% Female</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AnalysisProfile!$Q$39:$Q$43</c:f>
              <c:strCache>
                <c:ptCount val="5"/>
                <c:pt idx="0">
                  <c:v>HI</c:v>
                </c:pt>
                <c:pt idx="1">
                  <c:v>LI</c:v>
                </c:pt>
                <c:pt idx="2">
                  <c:v>LMI</c:v>
                </c:pt>
                <c:pt idx="3">
                  <c:v>UMI</c:v>
                </c:pt>
                <c:pt idx="4">
                  <c:v>Total (n=18)</c:v>
                </c:pt>
              </c:strCache>
            </c:strRef>
          </c:cat>
          <c:val>
            <c:numRef>
              <c:f>AnalysisProfile!$S$39:$S$43</c:f>
              <c:numCache>
                <c:formatCode>0%</c:formatCode>
                <c:ptCount val="5"/>
                <c:pt idx="0">
                  <c:v>0.7142857142857143</c:v>
                </c:pt>
                <c:pt idx="1">
                  <c:v>0.6</c:v>
                </c:pt>
                <c:pt idx="2">
                  <c:v>0.51851851851851849</c:v>
                </c:pt>
                <c:pt idx="3">
                  <c:v>0.47368421052631576</c:v>
                </c:pt>
                <c:pt idx="4">
                  <c:v>0.54411764705882348</c:v>
                </c:pt>
              </c:numCache>
            </c:numRef>
          </c:val>
          <c:extLst>
            <c:ext xmlns:c16="http://schemas.microsoft.com/office/drawing/2014/chart" uri="{C3380CC4-5D6E-409C-BE32-E72D297353CC}">
              <c16:uniqueId val="{00000003-65AF-4A48-AAE4-3FC068952FB9}"/>
            </c:ext>
          </c:extLst>
        </c:ser>
        <c:dLbls>
          <c:dLblPos val="outEnd"/>
          <c:showLegendKey val="0"/>
          <c:showVal val="1"/>
          <c:showCatName val="0"/>
          <c:showSerName val="0"/>
          <c:showPercent val="0"/>
          <c:showBubbleSize val="0"/>
        </c:dLbls>
        <c:gapWidth val="219"/>
        <c:overlap val="-27"/>
        <c:axId val="641782416"/>
        <c:axId val="641785944"/>
      </c:barChart>
      <c:catAx>
        <c:axId val="64178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5944"/>
        <c:crosses val="autoZero"/>
        <c:auto val="1"/>
        <c:lblAlgn val="ctr"/>
        <c:lblOffset val="100"/>
        <c:noMultiLvlLbl val="0"/>
      </c:catAx>
      <c:valAx>
        <c:axId val="641785944"/>
        <c:scaling>
          <c:orientation val="minMax"/>
        </c:scaling>
        <c:delete val="1"/>
        <c:axPos val="l"/>
        <c:numFmt formatCode="0%" sourceLinked="1"/>
        <c:majorTickMark val="none"/>
        <c:minorTickMark val="none"/>
        <c:tickLblPos val="nextTo"/>
        <c:crossAx val="64178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041134011804917E-2"/>
          <c:y val="6.4171647218796452E-2"/>
          <c:w val="0.95634920634920639"/>
          <c:h val="0.64883945229737849"/>
        </c:manualLayout>
      </c:layout>
      <c:barChart>
        <c:barDir val="col"/>
        <c:grouping val="clustered"/>
        <c:varyColors val="0"/>
        <c:ser>
          <c:idx val="0"/>
          <c:order val="0"/>
          <c:tx>
            <c:strRef>
              <c:f>ByRegion!$R$22</c:f>
              <c:strCache>
                <c:ptCount val="1"/>
                <c:pt idx="0">
                  <c:v>Not at all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ByRegion!$Q$23:$Q$26</c:f>
              <c:strCache>
                <c:ptCount val="4"/>
                <c:pt idx="0">
                  <c:v>Melanesia (n=4)</c:v>
                </c:pt>
                <c:pt idx="1">
                  <c:v>Micronesia (n=8)</c:v>
                </c:pt>
                <c:pt idx="2">
                  <c:v>Polynesia (n=5)</c:v>
                </c:pt>
                <c:pt idx="3">
                  <c:v>Total (n=17)</c:v>
                </c:pt>
              </c:strCache>
            </c:strRef>
          </c:cat>
          <c:val>
            <c:numRef>
              <c:f>ByRegion!$R$23:$R$26</c:f>
              <c:numCache>
                <c:formatCode>0%</c:formatCode>
                <c:ptCount val="4"/>
                <c:pt idx="0">
                  <c:v>0.25</c:v>
                </c:pt>
                <c:pt idx="1">
                  <c:v>0.5</c:v>
                </c:pt>
                <c:pt idx="2">
                  <c:v>0</c:v>
                </c:pt>
                <c:pt idx="3">
                  <c:v>0.29411764705882354</c:v>
                </c:pt>
              </c:numCache>
            </c:numRef>
          </c:val>
          <c:extLst>
            <c:ext xmlns:c16="http://schemas.microsoft.com/office/drawing/2014/chart" uri="{C3380CC4-5D6E-409C-BE32-E72D297353CC}">
              <c16:uniqueId val="{00000000-D993-4648-948E-9F1BB34CB0E4}"/>
            </c:ext>
          </c:extLst>
        </c:ser>
        <c:ser>
          <c:idx val="1"/>
          <c:order val="1"/>
          <c:tx>
            <c:strRef>
              <c:f>ByRegion!$S$22</c:f>
              <c:strCache>
                <c:ptCount val="1"/>
                <c:pt idx="0">
                  <c:v>To a limited extent</c:v>
                </c:pt>
              </c:strCache>
            </c:strRef>
          </c:tx>
          <c:spPr>
            <a:solidFill>
              <a:schemeClr val="accent4">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ByRegion!$Q$23:$Q$26</c:f>
              <c:strCache>
                <c:ptCount val="4"/>
                <c:pt idx="0">
                  <c:v>Melanesia (n=4)</c:v>
                </c:pt>
                <c:pt idx="1">
                  <c:v>Micronesia (n=8)</c:v>
                </c:pt>
                <c:pt idx="2">
                  <c:v>Polynesia (n=5)</c:v>
                </c:pt>
                <c:pt idx="3">
                  <c:v>Total (n=17)</c:v>
                </c:pt>
              </c:strCache>
            </c:strRef>
          </c:cat>
          <c:val>
            <c:numRef>
              <c:f>ByRegion!$S$23:$S$26</c:f>
              <c:numCache>
                <c:formatCode>0%</c:formatCode>
                <c:ptCount val="4"/>
                <c:pt idx="0">
                  <c:v>0</c:v>
                </c:pt>
                <c:pt idx="1">
                  <c:v>0</c:v>
                </c:pt>
                <c:pt idx="2">
                  <c:v>0.2</c:v>
                </c:pt>
                <c:pt idx="3">
                  <c:v>5.8823529411764705E-2</c:v>
                </c:pt>
              </c:numCache>
            </c:numRef>
          </c:val>
          <c:extLst>
            <c:ext xmlns:c16="http://schemas.microsoft.com/office/drawing/2014/chart" uri="{C3380CC4-5D6E-409C-BE32-E72D297353CC}">
              <c16:uniqueId val="{00000001-D993-4648-948E-9F1BB34CB0E4}"/>
            </c:ext>
          </c:extLst>
        </c:ser>
        <c:ser>
          <c:idx val="2"/>
          <c:order val="2"/>
          <c:tx>
            <c:strRef>
              <c:f>ByRegion!$T$22</c:f>
              <c:strCache>
                <c:ptCount val="1"/>
                <c:pt idx="0">
                  <c:v>To a moderate extent</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ByRegion!$Q$23:$Q$26</c:f>
              <c:strCache>
                <c:ptCount val="4"/>
                <c:pt idx="0">
                  <c:v>Melanesia (n=4)</c:v>
                </c:pt>
                <c:pt idx="1">
                  <c:v>Micronesia (n=8)</c:v>
                </c:pt>
                <c:pt idx="2">
                  <c:v>Polynesia (n=5)</c:v>
                </c:pt>
                <c:pt idx="3">
                  <c:v>Total (n=17)</c:v>
                </c:pt>
              </c:strCache>
            </c:strRef>
          </c:cat>
          <c:val>
            <c:numRef>
              <c:f>ByRegion!$T$23:$T$26</c:f>
              <c:numCache>
                <c:formatCode>0%</c:formatCode>
                <c:ptCount val="4"/>
                <c:pt idx="0">
                  <c:v>0.25</c:v>
                </c:pt>
                <c:pt idx="1">
                  <c:v>0.25</c:v>
                </c:pt>
                <c:pt idx="2">
                  <c:v>0.4</c:v>
                </c:pt>
                <c:pt idx="3">
                  <c:v>0.29411764705882354</c:v>
                </c:pt>
              </c:numCache>
            </c:numRef>
          </c:val>
          <c:extLst>
            <c:ext xmlns:c16="http://schemas.microsoft.com/office/drawing/2014/chart" uri="{C3380CC4-5D6E-409C-BE32-E72D297353CC}">
              <c16:uniqueId val="{00000002-D993-4648-948E-9F1BB34CB0E4}"/>
            </c:ext>
          </c:extLst>
        </c:ser>
        <c:ser>
          <c:idx val="3"/>
          <c:order val="3"/>
          <c:tx>
            <c:strRef>
              <c:f>ByRegion!$U$22</c:f>
              <c:strCache>
                <c:ptCount val="1"/>
                <c:pt idx="0">
                  <c:v>To the fullest extent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ByRegion!$Q$23:$Q$26</c:f>
              <c:strCache>
                <c:ptCount val="4"/>
                <c:pt idx="0">
                  <c:v>Melanesia (n=4)</c:v>
                </c:pt>
                <c:pt idx="1">
                  <c:v>Micronesia (n=8)</c:v>
                </c:pt>
                <c:pt idx="2">
                  <c:v>Polynesia (n=5)</c:v>
                </c:pt>
                <c:pt idx="3">
                  <c:v>Total (n=17)</c:v>
                </c:pt>
              </c:strCache>
            </c:strRef>
          </c:cat>
          <c:val>
            <c:numRef>
              <c:f>ByRegion!$U$23:$U$26</c:f>
              <c:numCache>
                <c:formatCode>0%</c:formatCode>
                <c:ptCount val="4"/>
                <c:pt idx="0">
                  <c:v>0.5</c:v>
                </c:pt>
                <c:pt idx="1">
                  <c:v>0.25</c:v>
                </c:pt>
                <c:pt idx="2">
                  <c:v>0.4</c:v>
                </c:pt>
                <c:pt idx="3">
                  <c:v>0.35294117647058826</c:v>
                </c:pt>
              </c:numCache>
            </c:numRef>
          </c:val>
          <c:extLst>
            <c:ext xmlns:c16="http://schemas.microsoft.com/office/drawing/2014/chart" uri="{C3380CC4-5D6E-409C-BE32-E72D297353CC}">
              <c16:uniqueId val="{00000003-D993-4648-948E-9F1BB34CB0E4}"/>
            </c:ext>
          </c:extLst>
        </c:ser>
        <c:dLbls>
          <c:dLblPos val="outEnd"/>
          <c:showLegendKey val="0"/>
          <c:showVal val="1"/>
          <c:showCatName val="0"/>
          <c:showSerName val="0"/>
          <c:showPercent val="0"/>
          <c:showBubbleSize val="0"/>
        </c:dLbls>
        <c:gapWidth val="219"/>
        <c:overlap val="-27"/>
        <c:axId val="641778496"/>
        <c:axId val="641776928"/>
      </c:barChart>
      <c:catAx>
        <c:axId val="64177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6928"/>
        <c:crosses val="autoZero"/>
        <c:auto val="1"/>
        <c:lblAlgn val="ctr"/>
        <c:lblOffset val="100"/>
        <c:noMultiLvlLbl val="0"/>
      </c:catAx>
      <c:valAx>
        <c:axId val="641776928"/>
        <c:scaling>
          <c:orientation val="minMax"/>
        </c:scaling>
        <c:delete val="1"/>
        <c:axPos val="l"/>
        <c:numFmt formatCode="0%" sourceLinked="1"/>
        <c:majorTickMark val="none"/>
        <c:minorTickMark val="none"/>
        <c:tickLblPos val="nextTo"/>
        <c:crossAx val="641778496"/>
        <c:crosses val="autoZero"/>
        <c:crossBetween val="between"/>
      </c:valAx>
      <c:spPr>
        <a:noFill/>
        <a:ln>
          <a:noFill/>
        </a:ln>
        <a:effectLst/>
      </c:spPr>
    </c:plotArea>
    <c:legend>
      <c:legendPos val="b"/>
      <c:layout>
        <c:manualLayout>
          <c:xMode val="edge"/>
          <c:yMode val="edge"/>
          <c:x val="0.14918728908886389"/>
          <c:y val="0.87783095074280759"/>
          <c:w val="0.70162542182227217"/>
          <c:h val="0.10922406543842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42614904060688E-2"/>
          <c:y val="0.10521163727773465"/>
          <c:w val="0.95091477019187864"/>
          <c:h val="0.50912276810469115"/>
        </c:manualLayout>
      </c:layout>
      <c:barChart>
        <c:barDir val="col"/>
        <c:grouping val="clustered"/>
        <c:varyColors val="0"/>
        <c:ser>
          <c:idx val="0"/>
          <c:order val="0"/>
          <c:tx>
            <c:strRef>
              <c:f>'Profile2 OK'!$Q$38</c:f>
              <c:strCache>
                <c:ptCount val="1"/>
                <c:pt idx="0">
                  <c:v>0 - 20% a year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'Profile2 OK'!$P$39:$P$42</c:f>
              <c:strCache>
                <c:ptCount val="4"/>
                <c:pt idx="0">
                  <c:v>Melanesia (n=4)</c:v>
                </c:pt>
                <c:pt idx="1">
                  <c:v>Micronesia (n=8)</c:v>
                </c:pt>
                <c:pt idx="2">
                  <c:v>Polynesia (n=5)</c:v>
                </c:pt>
                <c:pt idx="3">
                  <c:v>Total (n=17)</c:v>
                </c:pt>
              </c:strCache>
            </c:strRef>
          </c:cat>
          <c:val>
            <c:numRef>
              <c:f>'Profile2 OK'!$Q$39:$Q$42</c:f>
              <c:numCache>
                <c:formatCode>0%</c:formatCode>
                <c:ptCount val="4"/>
                <c:pt idx="0">
                  <c:v>0.5</c:v>
                </c:pt>
                <c:pt idx="1">
                  <c:v>0.75</c:v>
                </c:pt>
                <c:pt idx="2">
                  <c:v>0.6</c:v>
                </c:pt>
                <c:pt idx="3">
                  <c:v>0.6470588235294118</c:v>
                </c:pt>
              </c:numCache>
            </c:numRef>
          </c:val>
          <c:extLst>
            <c:ext xmlns:c16="http://schemas.microsoft.com/office/drawing/2014/chart" uri="{C3380CC4-5D6E-409C-BE32-E72D297353CC}">
              <c16:uniqueId val="{00000000-39DB-4D30-B5E6-0D6AE1EA10A8}"/>
            </c:ext>
          </c:extLst>
        </c:ser>
        <c:ser>
          <c:idx val="1"/>
          <c:order val="1"/>
          <c:tx>
            <c:strRef>
              <c:f>'Profile2 OK'!$R$38</c:f>
              <c:strCache>
                <c:ptCount val="1"/>
                <c:pt idx="0">
                  <c:v>20% - 40% a year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'Profile2 OK'!$P$39:$P$42</c:f>
              <c:strCache>
                <c:ptCount val="4"/>
                <c:pt idx="0">
                  <c:v>Melanesia (n=4)</c:v>
                </c:pt>
                <c:pt idx="1">
                  <c:v>Micronesia (n=8)</c:v>
                </c:pt>
                <c:pt idx="2">
                  <c:v>Polynesia (n=5)</c:v>
                </c:pt>
                <c:pt idx="3">
                  <c:v>Total (n=17)</c:v>
                </c:pt>
              </c:strCache>
            </c:strRef>
          </c:cat>
          <c:val>
            <c:numRef>
              <c:f>'Profile2 OK'!$R$39:$R$42</c:f>
              <c:numCache>
                <c:formatCode>0%</c:formatCode>
                <c:ptCount val="4"/>
                <c:pt idx="0">
                  <c:v>0</c:v>
                </c:pt>
                <c:pt idx="1">
                  <c:v>0</c:v>
                </c:pt>
                <c:pt idx="2">
                  <c:v>0.2</c:v>
                </c:pt>
                <c:pt idx="3">
                  <c:v>5.8823529411764705E-2</c:v>
                </c:pt>
              </c:numCache>
            </c:numRef>
          </c:val>
          <c:extLst>
            <c:ext xmlns:c16="http://schemas.microsoft.com/office/drawing/2014/chart" uri="{C3380CC4-5D6E-409C-BE32-E72D297353CC}">
              <c16:uniqueId val="{00000001-39DB-4D30-B5E6-0D6AE1EA10A8}"/>
            </c:ext>
          </c:extLst>
        </c:ser>
        <c:ser>
          <c:idx val="2"/>
          <c:order val="2"/>
          <c:tx>
            <c:strRef>
              <c:f>'Profile2 OK'!$S$38</c:f>
              <c:strCache>
                <c:ptCount val="1"/>
                <c:pt idx="0">
                  <c:v>40% - 60% a year</c:v>
                </c:pt>
              </c:strCache>
            </c:strRef>
          </c:tx>
          <c:spPr>
            <a:solidFill>
              <a:srgbClr val="9E29A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'Profile2 OK'!$P$39:$P$42</c:f>
              <c:strCache>
                <c:ptCount val="4"/>
                <c:pt idx="0">
                  <c:v>Melanesia (n=4)</c:v>
                </c:pt>
                <c:pt idx="1">
                  <c:v>Micronesia (n=8)</c:v>
                </c:pt>
                <c:pt idx="2">
                  <c:v>Polynesia (n=5)</c:v>
                </c:pt>
                <c:pt idx="3">
                  <c:v>Total (n=17)</c:v>
                </c:pt>
              </c:strCache>
            </c:strRef>
          </c:cat>
          <c:val>
            <c:numRef>
              <c:f>'Profile2 OK'!$S$39:$S$42</c:f>
              <c:numCache>
                <c:formatCode>0%</c:formatCode>
                <c:ptCount val="4"/>
                <c:pt idx="0">
                  <c:v>0.25</c:v>
                </c:pt>
                <c:pt idx="1">
                  <c:v>0</c:v>
                </c:pt>
                <c:pt idx="2">
                  <c:v>0.2</c:v>
                </c:pt>
                <c:pt idx="3">
                  <c:v>0.11764705882352941</c:v>
                </c:pt>
              </c:numCache>
            </c:numRef>
          </c:val>
          <c:extLst>
            <c:ext xmlns:c16="http://schemas.microsoft.com/office/drawing/2014/chart" uri="{C3380CC4-5D6E-409C-BE32-E72D297353CC}">
              <c16:uniqueId val="{00000002-39DB-4D30-B5E6-0D6AE1EA10A8}"/>
            </c:ext>
          </c:extLst>
        </c:ser>
        <c:ser>
          <c:idx val="3"/>
          <c:order val="3"/>
          <c:tx>
            <c:strRef>
              <c:f>'Profile2 OK'!$T$38</c:f>
              <c:strCache>
                <c:ptCount val="1"/>
                <c:pt idx="0">
                  <c:v>60% - 80% a year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'Profile2 OK'!$P$39:$P$42</c:f>
              <c:strCache>
                <c:ptCount val="4"/>
                <c:pt idx="0">
                  <c:v>Melanesia (n=4)</c:v>
                </c:pt>
                <c:pt idx="1">
                  <c:v>Micronesia (n=8)</c:v>
                </c:pt>
                <c:pt idx="2">
                  <c:v>Polynesia (n=5)</c:v>
                </c:pt>
                <c:pt idx="3">
                  <c:v>Total (n=17)</c:v>
                </c:pt>
              </c:strCache>
            </c:strRef>
          </c:cat>
          <c:val>
            <c:numRef>
              <c:f>'Profile2 OK'!$T$39:$T$42</c:f>
              <c:numCache>
                <c:formatCode>0%</c:formatCode>
                <c:ptCount val="4"/>
                <c:pt idx="0">
                  <c:v>0</c:v>
                </c:pt>
                <c:pt idx="1">
                  <c:v>0.125</c:v>
                </c:pt>
                <c:pt idx="2">
                  <c:v>0</c:v>
                </c:pt>
                <c:pt idx="3">
                  <c:v>5.8823529411764705E-2</c:v>
                </c:pt>
              </c:numCache>
            </c:numRef>
          </c:val>
          <c:extLst>
            <c:ext xmlns:c16="http://schemas.microsoft.com/office/drawing/2014/chart" uri="{C3380CC4-5D6E-409C-BE32-E72D297353CC}">
              <c16:uniqueId val="{00000003-39DB-4D30-B5E6-0D6AE1EA10A8}"/>
            </c:ext>
          </c:extLst>
        </c:ser>
        <c:ser>
          <c:idx val="4"/>
          <c:order val="4"/>
          <c:tx>
            <c:strRef>
              <c:f>'Profile2 OK'!$U$38</c:f>
              <c:strCache>
                <c:ptCount val="1"/>
                <c:pt idx="0">
                  <c:v>Over 80%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'Profile2 OK'!$P$39:$P$42</c:f>
              <c:strCache>
                <c:ptCount val="4"/>
                <c:pt idx="0">
                  <c:v>Melanesia (n=4)</c:v>
                </c:pt>
                <c:pt idx="1">
                  <c:v>Micronesia (n=8)</c:v>
                </c:pt>
                <c:pt idx="2">
                  <c:v>Polynesia (n=5)</c:v>
                </c:pt>
                <c:pt idx="3">
                  <c:v>Total (n=17)</c:v>
                </c:pt>
              </c:strCache>
            </c:strRef>
          </c:cat>
          <c:val>
            <c:numRef>
              <c:f>'Profile2 OK'!$U$39:$U$42</c:f>
              <c:numCache>
                <c:formatCode>0%</c:formatCode>
                <c:ptCount val="4"/>
                <c:pt idx="0">
                  <c:v>0.25</c:v>
                </c:pt>
                <c:pt idx="1">
                  <c:v>0.125</c:v>
                </c:pt>
                <c:pt idx="2">
                  <c:v>0</c:v>
                </c:pt>
                <c:pt idx="3">
                  <c:v>0.11764705882352941</c:v>
                </c:pt>
              </c:numCache>
            </c:numRef>
          </c:val>
          <c:extLst>
            <c:ext xmlns:c16="http://schemas.microsoft.com/office/drawing/2014/chart" uri="{C3380CC4-5D6E-409C-BE32-E72D297353CC}">
              <c16:uniqueId val="{00000004-39DB-4D30-B5E6-0D6AE1EA10A8}"/>
            </c:ext>
          </c:extLst>
        </c:ser>
        <c:dLbls>
          <c:dLblPos val="outEnd"/>
          <c:showLegendKey val="0"/>
          <c:showVal val="1"/>
          <c:showCatName val="0"/>
          <c:showSerName val="0"/>
          <c:showPercent val="0"/>
          <c:showBubbleSize val="0"/>
        </c:dLbls>
        <c:gapWidth val="219"/>
        <c:overlap val="-27"/>
        <c:axId val="641785160"/>
        <c:axId val="641785552"/>
      </c:barChart>
      <c:catAx>
        <c:axId val="64178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5552"/>
        <c:crosses val="autoZero"/>
        <c:auto val="1"/>
        <c:lblAlgn val="ctr"/>
        <c:lblOffset val="100"/>
        <c:noMultiLvlLbl val="0"/>
      </c:catAx>
      <c:valAx>
        <c:axId val="641785552"/>
        <c:scaling>
          <c:orientation val="minMax"/>
        </c:scaling>
        <c:delete val="1"/>
        <c:axPos val="l"/>
        <c:numFmt formatCode="0%" sourceLinked="1"/>
        <c:majorTickMark val="none"/>
        <c:minorTickMark val="none"/>
        <c:tickLblPos val="nextTo"/>
        <c:crossAx val="641785160"/>
        <c:crosses val="autoZero"/>
        <c:crossBetween val="between"/>
      </c:valAx>
      <c:spPr>
        <a:noFill/>
        <a:ln>
          <a:noFill/>
        </a:ln>
        <a:effectLst/>
      </c:spPr>
    </c:plotArea>
    <c:legend>
      <c:legendPos val="b"/>
      <c:layout>
        <c:manualLayout>
          <c:xMode val="edge"/>
          <c:yMode val="edge"/>
          <c:x val="6.4940953665932333E-2"/>
          <c:y val="0.8133791726738383"/>
          <c:w val="0.87011791698728425"/>
          <c:h val="0.158451813241654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ByRegion!$L$43</c:f>
              <c:strCache>
                <c:ptCount val="1"/>
                <c:pt idx="0">
                  <c:v>% of SAIs thatdevelop and implement a training plan
</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ByRegion!$K$44:$K$47</c:f>
              <c:strCache>
                <c:ptCount val="4"/>
                <c:pt idx="0">
                  <c:v>Melanesia (n=4)</c:v>
                </c:pt>
                <c:pt idx="1">
                  <c:v>Micronesia (n=8)</c:v>
                </c:pt>
                <c:pt idx="2">
                  <c:v>Polynesia (n=5)</c:v>
                </c:pt>
                <c:pt idx="3">
                  <c:v>Total (n=17)</c:v>
                </c:pt>
              </c:strCache>
            </c:strRef>
          </c:cat>
          <c:val>
            <c:numRef>
              <c:f>ByRegion!$L$44:$L$47</c:f>
              <c:numCache>
                <c:formatCode>0%</c:formatCode>
                <c:ptCount val="4"/>
                <c:pt idx="0">
                  <c:v>1</c:v>
                </c:pt>
                <c:pt idx="1">
                  <c:v>0.25</c:v>
                </c:pt>
                <c:pt idx="2">
                  <c:v>0.6</c:v>
                </c:pt>
                <c:pt idx="3">
                  <c:v>0.52941176470588236</c:v>
                </c:pt>
              </c:numCache>
            </c:numRef>
          </c:val>
          <c:extLst>
            <c:ext xmlns:c16="http://schemas.microsoft.com/office/drawing/2014/chart" uri="{C3380CC4-5D6E-409C-BE32-E72D297353CC}">
              <c16:uniqueId val="{00000000-3A2D-409B-8675-C33FCB66DDD4}"/>
            </c:ext>
          </c:extLst>
        </c:ser>
        <c:ser>
          <c:idx val="1"/>
          <c:order val="1"/>
          <c:tx>
            <c:strRef>
              <c:f>ByRegion!$M$43</c:f>
              <c:strCache>
                <c:ptCount val="1"/>
                <c:pt idx="0">
                  <c:v>% of SAIs that have leadership training to management staff</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ByRegion!$K$44:$K$47</c:f>
              <c:strCache>
                <c:ptCount val="4"/>
                <c:pt idx="0">
                  <c:v>Melanesia (n=4)</c:v>
                </c:pt>
                <c:pt idx="1">
                  <c:v>Micronesia (n=8)</c:v>
                </c:pt>
                <c:pt idx="2">
                  <c:v>Polynesia (n=5)</c:v>
                </c:pt>
                <c:pt idx="3">
                  <c:v>Total (n=17)</c:v>
                </c:pt>
              </c:strCache>
            </c:strRef>
          </c:cat>
          <c:val>
            <c:numRef>
              <c:f>ByRegion!$M$44:$M$47</c:f>
              <c:numCache>
                <c:formatCode>0%</c:formatCode>
                <c:ptCount val="4"/>
                <c:pt idx="0">
                  <c:v>0.5</c:v>
                </c:pt>
                <c:pt idx="1">
                  <c:v>0.375</c:v>
                </c:pt>
                <c:pt idx="2">
                  <c:v>0.8</c:v>
                </c:pt>
                <c:pt idx="3">
                  <c:v>0.52941176470588236</c:v>
                </c:pt>
              </c:numCache>
            </c:numRef>
          </c:val>
          <c:extLst>
            <c:ext xmlns:c16="http://schemas.microsoft.com/office/drawing/2014/chart" uri="{C3380CC4-5D6E-409C-BE32-E72D297353CC}">
              <c16:uniqueId val="{00000001-3A2D-409B-8675-C33FCB66DDD4}"/>
            </c:ext>
          </c:extLst>
        </c:ser>
        <c:dLbls>
          <c:dLblPos val="outEnd"/>
          <c:showLegendKey val="0"/>
          <c:showVal val="1"/>
          <c:showCatName val="0"/>
          <c:showSerName val="0"/>
          <c:showPercent val="0"/>
          <c:showBubbleSize val="0"/>
        </c:dLbls>
        <c:gapWidth val="219"/>
        <c:overlap val="-27"/>
        <c:axId val="641786728"/>
        <c:axId val="641778888"/>
      </c:barChart>
      <c:catAx>
        <c:axId val="64178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8888"/>
        <c:crosses val="autoZero"/>
        <c:auto val="1"/>
        <c:lblAlgn val="ctr"/>
        <c:lblOffset val="100"/>
        <c:noMultiLvlLbl val="0"/>
      </c:catAx>
      <c:valAx>
        <c:axId val="641778888"/>
        <c:scaling>
          <c:orientation val="minMax"/>
        </c:scaling>
        <c:delete val="1"/>
        <c:axPos val="l"/>
        <c:numFmt formatCode="0%" sourceLinked="1"/>
        <c:majorTickMark val="none"/>
        <c:minorTickMark val="none"/>
        <c:tickLblPos val="nextTo"/>
        <c:crossAx val="641786728"/>
        <c:crosses val="autoZero"/>
        <c:crossBetween val="between"/>
      </c:valAx>
      <c:spPr>
        <a:noFill/>
        <a:ln>
          <a:noFill/>
        </a:ln>
        <a:effectLst/>
      </c:spPr>
    </c:plotArea>
    <c:legend>
      <c:legendPos val="r"/>
      <c:layout>
        <c:manualLayout>
          <c:xMode val="edge"/>
          <c:yMode val="edge"/>
          <c:x val="0.66481988022997973"/>
          <c:y val="0.30325807065914867"/>
          <c:w val="0.31831671336192591"/>
          <c:h val="0.6480058289243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14218816517667E-2"/>
          <c:y val="5.0573367732200357E-2"/>
          <c:w val="0.95317156236696465"/>
          <c:h val="0.4553853728089105"/>
        </c:manualLayout>
      </c:layout>
      <c:barChart>
        <c:barDir val="col"/>
        <c:grouping val="clustered"/>
        <c:varyColors val="0"/>
        <c:ser>
          <c:idx val="0"/>
          <c:order val="0"/>
          <c:tx>
            <c:strRef>
              <c:f>ByRegion!$L$30</c:f>
              <c:strCache>
                <c:ptCount val="1"/>
                <c:pt idx="0">
                  <c:v>Internal training courses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ByRegion!$K$31:$K$34</c:f>
              <c:strCache>
                <c:ptCount val="4"/>
                <c:pt idx="0">
                  <c:v>Melanesia (n=4)</c:v>
                </c:pt>
                <c:pt idx="1">
                  <c:v>Micronesia (n=8)</c:v>
                </c:pt>
                <c:pt idx="2">
                  <c:v>Polynesia (n=5)</c:v>
                </c:pt>
                <c:pt idx="3">
                  <c:v>Total (n=17)</c:v>
                </c:pt>
              </c:strCache>
            </c:strRef>
          </c:cat>
          <c:val>
            <c:numRef>
              <c:f>ByRegion!$L$31:$L$34</c:f>
              <c:numCache>
                <c:formatCode>0%</c:formatCode>
                <c:ptCount val="4"/>
                <c:pt idx="0">
                  <c:v>0.75</c:v>
                </c:pt>
                <c:pt idx="1">
                  <c:v>0.25</c:v>
                </c:pt>
                <c:pt idx="2">
                  <c:v>0.8</c:v>
                </c:pt>
                <c:pt idx="3">
                  <c:v>0.52941176470588236</c:v>
                </c:pt>
              </c:numCache>
            </c:numRef>
          </c:val>
          <c:extLst>
            <c:ext xmlns:c16="http://schemas.microsoft.com/office/drawing/2014/chart" uri="{C3380CC4-5D6E-409C-BE32-E72D297353CC}">
              <c16:uniqueId val="{00000000-FB2B-45FD-9E33-36D5E078797E}"/>
            </c:ext>
          </c:extLst>
        </c:ser>
        <c:ser>
          <c:idx val="1"/>
          <c:order val="1"/>
          <c:tx>
            <c:strRef>
              <c:f>ByRegion!$M$30</c:f>
              <c:strCache>
                <c:ptCount val="1"/>
                <c:pt idx="0">
                  <c:v>External training courses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ByRegion!$K$31:$K$34</c:f>
              <c:strCache>
                <c:ptCount val="4"/>
                <c:pt idx="0">
                  <c:v>Melanesia (n=4)</c:v>
                </c:pt>
                <c:pt idx="1">
                  <c:v>Micronesia (n=8)</c:v>
                </c:pt>
                <c:pt idx="2">
                  <c:v>Polynesia (n=5)</c:v>
                </c:pt>
                <c:pt idx="3">
                  <c:v>Total (n=17)</c:v>
                </c:pt>
              </c:strCache>
            </c:strRef>
          </c:cat>
          <c:val>
            <c:numRef>
              <c:f>ByRegion!$M$31:$M$34</c:f>
              <c:numCache>
                <c:formatCode>0%</c:formatCode>
                <c:ptCount val="4"/>
                <c:pt idx="0">
                  <c:v>0.75</c:v>
                </c:pt>
                <c:pt idx="1">
                  <c:v>1</c:v>
                </c:pt>
                <c:pt idx="2">
                  <c:v>1</c:v>
                </c:pt>
                <c:pt idx="3">
                  <c:v>0.94117647058823528</c:v>
                </c:pt>
              </c:numCache>
            </c:numRef>
          </c:val>
          <c:extLst>
            <c:ext xmlns:c16="http://schemas.microsoft.com/office/drawing/2014/chart" uri="{C3380CC4-5D6E-409C-BE32-E72D297353CC}">
              <c16:uniqueId val="{00000001-FB2B-45FD-9E33-36D5E078797E}"/>
            </c:ext>
          </c:extLst>
        </c:ser>
        <c:ser>
          <c:idx val="2"/>
          <c:order val="2"/>
          <c:tx>
            <c:strRef>
              <c:f>ByRegion!$N$30</c:f>
              <c:strCache>
                <c:ptCount val="1"/>
                <c:pt idx="0">
                  <c:v>On-the-job training</c:v>
                </c:pt>
              </c:strCache>
            </c:strRef>
          </c:tx>
          <c:spPr>
            <a:solidFill>
              <a:schemeClr val="accent3"/>
            </a:solidFill>
            <a:ln>
              <a:noFill/>
            </a:ln>
            <a:effectLst/>
          </c:spPr>
          <c:invertIfNegative val="0"/>
          <c:dLbls>
            <c:dLbl>
              <c:idx val="1"/>
              <c:layout>
                <c:manualLayout>
                  <c:x val="8.86328384666518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2B-45FD-9E33-36D5E078797E}"/>
                </c:ext>
              </c:extLst>
            </c:dLbl>
            <c:dLbl>
              <c:idx val="2"/>
              <c:layout>
                <c:manualLayout>
                  <c:x val="4.4316419233325945E-3"/>
                  <c:y val="-2.17011381954886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2B-45FD-9E33-36D5E07879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ByRegion!$K$31:$K$34</c:f>
              <c:strCache>
                <c:ptCount val="4"/>
                <c:pt idx="0">
                  <c:v>Melanesia (n=4)</c:v>
                </c:pt>
                <c:pt idx="1">
                  <c:v>Micronesia (n=8)</c:v>
                </c:pt>
                <c:pt idx="2">
                  <c:v>Polynesia (n=5)</c:v>
                </c:pt>
                <c:pt idx="3">
                  <c:v>Total (n=17)</c:v>
                </c:pt>
              </c:strCache>
            </c:strRef>
          </c:cat>
          <c:val>
            <c:numRef>
              <c:f>ByRegion!$N$31:$N$34</c:f>
              <c:numCache>
                <c:formatCode>0%</c:formatCode>
                <c:ptCount val="4"/>
                <c:pt idx="0">
                  <c:v>1</c:v>
                </c:pt>
                <c:pt idx="1">
                  <c:v>1</c:v>
                </c:pt>
                <c:pt idx="2">
                  <c:v>0.8</c:v>
                </c:pt>
                <c:pt idx="3">
                  <c:v>0.94117647058823528</c:v>
                </c:pt>
              </c:numCache>
            </c:numRef>
          </c:val>
          <c:extLst>
            <c:ext xmlns:c16="http://schemas.microsoft.com/office/drawing/2014/chart" uri="{C3380CC4-5D6E-409C-BE32-E72D297353CC}">
              <c16:uniqueId val="{00000004-FB2B-45FD-9E33-36D5E078797E}"/>
            </c:ext>
          </c:extLst>
        </c:ser>
        <c:ser>
          <c:idx val="3"/>
          <c:order val="3"/>
          <c:tx>
            <c:strRef>
              <c:f>ByRegion!$O$30</c:f>
              <c:strCache>
                <c:ptCount val="1"/>
                <c:pt idx="0">
                  <c:v>Mentoring</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ByRegion!$K$31:$K$34</c:f>
              <c:strCache>
                <c:ptCount val="4"/>
                <c:pt idx="0">
                  <c:v>Melanesia (n=4)</c:v>
                </c:pt>
                <c:pt idx="1">
                  <c:v>Micronesia (n=8)</c:v>
                </c:pt>
                <c:pt idx="2">
                  <c:v>Polynesia (n=5)</c:v>
                </c:pt>
                <c:pt idx="3">
                  <c:v>Total (n=17)</c:v>
                </c:pt>
              </c:strCache>
            </c:strRef>
          </c:cat>
          <c:val>
            <c:numRef>
              <c:f>ByRegion!$O$31:$O$34</c:f>
              <c:numCache>
                <c:formatCode>0%</c:formatCode>
                <c:ptCount val="4"/>
                <c:pt idx="0">
                  <c:v>0.5</c:v>
                </c:pt>
                <c:pt idx="1">
                  <c:v>0.375</c:v>
                </c:pt>
                <c:pt idx="2">
                  <c:v>0</c:v>
                </c:pt>
                <c:pt idx="3">
                  <c:v>0.29411764705882354</c:v>
                </c:pt>
              </c:numCache>
            </c:numRef>
          </c:val>
          <c:extLst>
            <c:ext xmlns:c16="http://schemas.microsoft.com/office/drawing/2014/chart" uri="{C3380CC4-5D6E-409C-BE32-E72D297353CC}">
              <c16:uniqueId val="{00000005-FB2B-45FD-9E33-36D5E078797E}"/>
            </c:ext>
          </c:extLst>
        </c:ser>
        <c:ser>
          <c:idx val="4"/>
          <c:order val="4"/>
          <c:tx>
            <c:strRef>
              <c:f>ByRegion!$P$30</c:f>
              <c:strCache>
                <c:ptCount val="1"/>
                <c:pt idx="0">
                  <c:v>Support to attend certification programmes (e.g. public auditing)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ByRegion!$K$31:$K$34</c:f>
              <c:strCache>
                <c:ptCount val="4"/>
                <c:pt idx="0">
                  <c:v>Melanesia (n=4)</c:v>
                </c:pt>
                <c:pt idx="1">
                  <c:v>Micronesia (n=8)</c:v>
                </c:pt>
                <c:pt idx="2">
                  <c:v>Polynesia (n=5)</c:v>
                </c:pt>
                <c:pt idx="3">
                  <c:v>Total (n=17)</c:v>
                </c:pt>
              </c:strCache>
            </c:strRef>
          </c:cat>
          <c:val>
            <c:numRef>
              <c:f>ByRegion!$P$31:$P$34</c:f>
              <c:numCache>
                <c:formatCode>0%</c:formatCode>
                <c:ptCount val="4"/>
                <c:pt idx="0">
                  <c:v>1</c:v>
                </c:pt>
                <c:pt idx="1">
                  <c:v>0.75</c:v>
                </c:pt>
                <c:pt idx="2">
                  <c:v>0.4</c:v>
                </c:pt>
                <c:pt idx="3">
                  <c:v>0.70588235294117652</c:v>
                </c:pt>
              </c:numCache>
            </c:numRef>
          </c:val>
          <c:extLst>
            <c:ext xmlns:c16="http://schemas.microsoft.com/office/drawing/2014/chart" uri="{C3380CC4-5D6E-409C-BE32-E72D297353CC}">
              <c16:uniqueId val="{00000006-FB2B-45FD-9E33-36D5E078797E}"/>
            </c:ext>
          </c:extLst>
        </c:ser>
        <c:dLbls>
          <c:dLblPos val="outEnd"/>
          <c:showLegendKey val="0"/>
          <c:showVal val="1"/>
          <c:showCatName val="0"/>
          <c:showSerName val="0"/>
          <c:showPercent val="0"/>
          <c:showBubbleSize val="0"/>
        </c:dLbls>
        <c:gapWidth val="219"/>
        <c:overlap val="-27"/>
        <c:axId val="641787120"/>
        <c:axId val="641787512"/>
      </c:barChart>
      <c:catAx>
        <c:axId val="64178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7512"/>
        <c:crosses val="autoZero"/>
        <c:auto val="1"/>
        <c:lblAlgn val="ctr"/>
        <c:lblOffset val="100"/>
        <c:noMultiLvlLbl val="0"/>
      </c:catAx>
      <c:valAx>
        <c:axId val="641787512"/>
        <c:scaling>
          <c:orientation val="minMax"/>
        </c:scaling>
        <c:delete val="1"/>
        <c:axPos val="l"/>
        <c:numFmt formatCode="0%" sourceLinked="1"/>
        <c:majorTickMark val="none"/>
        <c:minorTickMark val="none"/>
        <c:tickLblPos val="nextTo"/>
        <c:crossAx val="641787120"/>
        <c:crosses val="autoZero"/>
        <c:crossBetween val="between"/>
      </c:valAx>
      <c:spPr>
        <a:noFill/>
        <a:ln>
          <a:noFill/>
        </a:ln>
        <a:effectLst/>
      </c:spPr>
    </c:plotArea>
    <c:legend>
      <c:legendPos val="b"/>
      <c:layout>
        <c:manualLayout>
          <c:xMode val="edge"/>
          <c:yMode val="edge"/>
          <c:x val="1.0436758929723957E-2"/>
          <c:y val="0.66908416109003321"/>
          <c:w val="0.98938544567175002"/>
          <c:h val="0.29056071380907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645021645021644E-2"/>
          <c:y val="0.16756583172768144"/>
          <c:w val="0.95670995670995673"/>
          <c:h val="0.2578934858576204"/>
        </c:manualLayout>
      </c:layout>
      <c:barChart>
        <c:barDir val="col"/>
        <c:grouping val="clustered"/>
        <c:varyColors val="0"/>
        <c:ser>
          <c:idx val="0"/>
          <c:order val="0"/>
          <c:tx>
            <c:strRef>
              <c:f>ByRegion!$L$36</c:f>
              <c:strCache>
                <c:ptCount val="1"/>
                <c:pt idx="0">
                  <c:v>Trained staff run formal training courses to peers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ByRegion!$K$37:$K$40</c:f>
              <c:strCache>
                <c:ptCount val="4"/>
                <c:pt idx="0">
                  <c:v>Melanesia (n=4)</c:v>
                </c:pt>
                <c:pt idx="1">
                  <c:v>Micronesia (n=8)</c:v>
                </c:pt>
                <c:pt idx="2">
                  <c:v>Polynesia (n=5)</c:v>
                </c:pt>
                <c:pt idx="3">
                  <c:v>Total (n=17)</c:v>
                </c:pt>
              </c:strCache>
            </c:strRef>
          </c:cat>
          <c:val>
            <c:numRef>
              <c:f>ByRegion!$L$37:$L$40</c:f>
              <c:numCache>
                <c:formatCode>0%</c:formatCode>
                <c:ptCount val="4"/>
                <c:pt idx="0">
                  <c:v>0.5</c:v>
                </c:pt>
                <c:pt idx="1">
                  <c:v>0</c:v>
                </c:pt>
                <c:pt idx="2">
                  <c:v>0.6</c:v>
                </c:pt>
                <c:pt idx="3">
                  <c:v>0.29411764705882354</c:v>
                </c:pt>
              </c:numCache>
            </c:numRef>
          </c:val>
          <c:extLst>
            <c:ext xmlns:c16="http://schemas.microsoft.com/office/drawing/2014/chart" uri="{C3380CC4-5D6E-409C-BE32-E72D297353CC}">
              <c16:uniqueId val="{00000000-7FC0-4992-9BBF-53A81BFE4D69}"/>
            </c:ext>
          </c:extLst>
        </c:ser>
        <c:ser>
          <c:idx val="1"/>
          <c:order val="1"/>
          <c:tx>
            <c:strRef>
              <c:f>ByRegion!$M$36</c:f>
              <c:strCache>
                <c:ptCount val="1"/>
                <c:pt idx="0">
                  <c:v>Trained staff are used to develop or update audit methodology tools and/or manuals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ByRegion!$K$37:$K$40</c:f>
              <c:strCache>
                <c:ptCount val="4"/>
                <c:pt idx="0">
                  <c:v>Melanesia (n=4)</c:v>
                </c:pt>
                <c:pt idx="1">
                  <c:v>Micronesia (n=8)</c:v>
                </c:pt>
                <c:pt idx="2">
                  <c:v>Polynesia (n=5)</c:v>
                </c:pt>
                <c:pt idx="3">
                  <c:v>Total (n=17)</c:v>
                </c:pt>
              </c:strCache>
            </c:strRef>
          </c:cat>
          <c:val>
            <c:numRef>
              <c:f>ByRegion!$M$37:$M$40</c:f>
              <c:numCache>
                <c:formatCode>0%</c:formatCode>
                <c:ptCount val="4"/>
                <c:pt idx="0">
                  <c:v>0.5</c:v>
                </c:pt>
                <c:pt idx="1">
                  <c:v>0.125</c:v>
                </c:pt>
                <c:pt idx="2">
                  <c:v>0.4</c:v>
                </c:pt>
                <c:pt idx="3">
                  <c:v>0.29411764705882354</c:v>
                </c:pt>
              </c:numCache>
            </c:numRef>
          </c:val>
          <c:extLst>
            <c:ext xmlns:c16="http://schemas.microsoft.com/office/drawing/2014/chart" uri="{C3380CC4-5D6E-409C-BE32-E72D297353CC}">
              <c16:uniqueId val="{00000001-7FC0-4992-9BBF-53A81BFE4D69}"/>
            </c:ext>
          </c:extLst>
        </c:ser>
        <c:ser>
          <c:idx val="2"/>
          <c:order val="2"/>
          <c:tx>
            <c:strRef>
              <c:f>ByRegion!$N$36</c:f>
              <c:strCache>
                <c:ptCount val="1"/>
                <c:pt idx="0">
                  <c:v>Trained staff run presentation to peers about the training experiences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ByRegion!$K$37:$K$40</c:f>
              <c:strCache>
                <c:ptCount val="4"/>
                <c:pt idx="0">
                  <c:v>Melanesia (n=4)</c:v>
                </c:pt>
                <c:pt idx="1">
                  <c:v>Micronesia (n=8)</c:v>
                </c:pt>
                <c:pt idx="2">
                  <c:v>Polynesia (n=5)</c:v>
                </c:pt>
                <c:pt idx="3">
                  <c:v>Total (n=17)</c:v>
                </c:pt>
              </c:strCache>
            </c:strRef>
          </c:cat>
          <c:val>
            <c:numRef>
              <c:f>ByRegion!$N$37:$N$40</c:f>
              <c:numCache>
                <c:formatCode>0%</c:formatCode>
                <c:ptCount val="4"/>
                <c:pt idx="0">
                  <c:v>0.5</c:v>
                </c:pt>
                <c:pt idx="1">
                  <c:v>0.375</c:v>
                </c:pt>
                <c:pt idx="2">
                  <c:v>0.6</c:v>
                </c:pt>
                <c:pt idx="3">
                  <c:v>0.47058823529411764</c:v>
                </c:pt>
              </c:numCache>
            </c:numRef>
          </c:val>
          <c:extLst>
            <c:ext xmlns:c16="http://schemas.microsoft.com/office/drawing/2014/chart" uri="{C3380CC4-5D6E-409C-BE32-E72D297353CC}">
              <c16:uniqueId val="{00000002-7FC0-4992-9BBF-53A81BFE4D69}"/>
            </c:ext>
          </c:extLst>
        </c:ser>
        <c:ser>
          <c:idx val="3"/>
          <c:order val="3"/>
          <c:tx>
            <c:strRef>
              <c:f>ByRegion!$O$36</c:f>
              <c:strCache>
                <c:ptCount val="1"/>
                <c:pt idx="0">
                  <c:v>Trained staff run presentation to management about the training experiences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ByRegion!$K$37:$K$40</c:f>
              <c:strCache>
                <c:ptCount val="4"/>
                <c:pt idx="0">
                  <c:v>Melanesia (n=4)</c:v>
                </c:pt>
                <c:pt idx="1">
                  <c:v>Micronesia (n=8)</c:v>
                </c:pt>
                <c:pt idx="2">
                  <c:v>Polynesia (n=5)</c:v>
                </c:pt>
                <c:pt idx="3">
                  <c:v>Total (n=17)</c:v>
                </c:pt>
              </c:strCache>
            </c:strRef>
          </c:cat>
          <c:val>
            <c:numRef>
              <c:f>ByRegion!$O$37:$O$40</c:f>
              <c:numCache>
                <c:formatCode>0%</c:formatCode>
                <c:ptCount val="4"/>
                <c:pt idx="0">
                  <c:v>0</c:v>
                </c:pt>
                <c:pt idx="1">
                  <c:v>0.5</c:v>
                </c:pt>
                <c:pt idx="2">
                  <c:v>0</c:v>
                </c:pt>
                <c:pt idx="3">
                  <c:v>0.23529411764705882</c:v>
                </c:pt>
              </c:numCache>
            </c:numRef>
          </c:val>
          <c:extLst>
            <c:ext xmlns:c16="http://schemas.microsoft.com/office/drawing/2014/chart" uri="{C3380CC4-5D6E-409C-BE32-E72D297353CC}">
              <c16:uniqueId val="{00000003-7FC0-4992-9BBF-53A81BFE4D69}"/>
            </c:ext>
          </c:extLst>
        </c:ser>
        <c:ser>
          <c:idx val="4"/>
          <c:order val="4"/>
          <c:tx>
            <c:strRef>
              <c:f>ByRegion!$P$36</c:f>
              <c:strCache>
                <c:ptCount val="1"/>
                <c:pt idx="0">
                  <c:v>On the job training within the trained staffs’ unit/department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ByRegion!$K$37:$K$40</c:f>
              <c:strCache>
                <c:ptCount val="4"/>
                <c:pt idx="0">
                  <c:v>Melanesia (n=4)</c:v>
                </c:pt>
                <c:pt idx="1">
                  <c:v>Micronesia (n=8)</c:v>
                </c:pt>
                <c:pt idx="2">
                  <c:v>Polynesia (n=5)</c:v>
                </c:pt>
                <c:pt idx="3">
                  <c:v>Total (n=17)</c:v>
                </c:pt>
              </c:strCache>
            </c:strRef>
          </c:cat>
          <c:val>
            <c:numRef>
              <c:f>ByRegion!$P$37:$P$40</c:f>
              <c:numCache>
                <c:formatCode>0%</c:formatCode>
                <c:ptCount val="4"/>
                <c:pt idx="0">
                  <c:v>0.5</c:v>
                </c:pt>
                <c:pt idx="1">
                  <c:v>0.375</c:v>
                </c:pt>
                <c:pt idx="2">
                  <c:v>0.2</c:v>
                </c:pt>
                <c:pt idx="3">
                  <c:v>0.35294117647058826</c:v>
                </c:pt>
              </c:numCache>
            </c:numRef>
          </c:val>
          <c:extLst>
            <c:ext xmlns:c16="http://schemas.microsoft.com/office/drawing/2014/chart" uri="{C3380CC4-5D6E-409C-BE32-E72D297353CC}">
              <c16:uniqueId val="{00000004-7FC0-4992-9BBF-53A81BFE4D69}"/>
            </c:ext>
          </c:extLst>
        </c:ser>
        <c:dLbls>
          <c:dLblPos val="outEnd"/>
          <c:showLegendKey val="0"/>
          <c:showVal val="1"/>
          <c:showCatName val="0"/>
          <c:showSerName val="0"/>
          <c:showPercent val="0"/>
          <c:showBubbleSize val="0"/>
        </c:dLbls>
        <c:gapWidth val="219"/>
        <c:overlap val="-27"/>
        <c:axId val="641776536"/>
        <c:axId val="641777320"/>
      </c:barChart>
      <c:catAx>
        <c:axId val="64177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7320"/>
        <c:crosses val="autoZero"/>
        <c:auto val="1"/>
        <c:lblAlgn val="ctr"/>
        <c:lblOffset val="100"/>
        <c:noMultiLvlLbl val="0"/>
      </c:catAx>
      <c:valAx>
        <c:axId val="641777320"/>
        <c:scaling>
          <c:orientation val="minMax"/>
        </c:scaling>
        <c:delete val="1"/>
        <c:axPos val="l"/>
        <c:numFmt formatCode="0%" sourceLinked="1"/>
        <c:majorTickMark val="none"/>
        <c:minorTickMark val="none"/>
        <c:tickLblPos val="nextTo"/>
        <c:crossAx val="641776536"/>
        <c:crosses val="autoZero"/>
        <c:crossBetween val="between"/>
      </c:valAx>
      <c:spPr>
        <a:noFill/>
        <a:ln>
          <a:noFill/>
        </a:ln>
        <a:effectLst/>
      </c:spPr>
    </c:plotArea>
    <c:legend>
      <c:legendPos val="b"/>
      <c:layout>
        <c:manualLayout>
          <c:xMode val="edge"/>
          <c:yMode val="edge"/>
          <c:x val="1.1522792422939153E-2"/>
          <c:y val="0.59088531138639977"/>
          <c:w val="0.9769541720508077"/>
          <c:h val="0.390980029230450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404085700049825E-2"/>
          <c:y val="4.0569603184551287E-2"/>
          <c:w val="0.94519182859990036"/>
          <c:h val="0.56316039366280368"/>
        </c:manualLayout>
      </c:layout>
      <c:barChart>
        <c:barDir val="col"/>
        <c:grouping val="clustered"/>
        <c:varyColors val="0"/>
        <c:ser>
          <c:idx val="0"/>
          <c:order val="0"/>
          <c:tx>
            <c:strRef>
              <c:f>ByRegion!$B$37</c:f>
              <c:strCache>
                <c:ptCount val="1"/>
                <c:pt idx="0">
                  <c:v>Not at all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ByRegion!$A$38:$A$41</c:f>
              <c:strCache>
                <c:ptCount val="4"/>
                <c:pt idx="0">
                  <c:v>Melanesia (n=4)</c:v>
                </c:pt>
                <c:pt idx="1">
                  <c:v>Micronesia (n=8)</c:v>
                </c:pt>
                <c:pt idx="2">
                  <c:v>Polynesia (n=5)</c:v>
                </c:pt>
                <c:pt idx="3">
                  <c:v>Total (n=17)</c:v>
                </c:pt>
              </c:strCache>
            </c:strRef>
          </c:cat>
          <c:val>
            <c:numRef>
              <c:f>ByRegion!$B$38:$B$41</c:f>
              <c:numCache>
                <c:formatCode>0%</c:formatCode>
                <c:ptCount val="4"/>
                <c:pt idx="0">
                  <c:v>0.25</c:v>
                </c:pt>
                <c:pt idx="1">
                  <c:v>0.5</c:v>
                </c:pt>
                <c:pt idx="2">
                  <c:v>0</c:v>
                </c:pt>
                <c:pt idx="3">
                  <c:v>0.29411764705882354</c:v>
                </c:pt>
              </c:numCache>
            </c:numRef>
          </c:val>
          <c:extLst>
            <c:ext xmlns:c16="http://schemas.microsoft.com/office/drawing/2014/chart" uri="{C3380CC4-5D6E-409C-BE32-E72D297353CC}">
              <c16:uniqueId val="{00000000-82D7-4FD4-BBF8-E9F1D0A803D5}"/>
            </c:ext>
          </c:extLst>
        </c:ser>
        <c:ser>
          <c:idx val="1"/>
          <c:order val="1"/>
          <c:tx>
            <c:strRef>
              <c:f>ByRegion!$C$37</c:f>
              <c:strCache>
                <c:ptCount val="1"/>
                <c:pt idx="0">
                  <c:v>To a limited extent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ByRegion!$A$38:$A$41</c:f>
              <c:strCache>
                <c:ptCount val="4"/>
                <c:pt idx="0">
                  <c:v>Melanesia (n=4)</c:v>
                </c:pt>
                <c:pt idx="1">
                  <c:v>Micronesia (n=8)</c:v>
                </c:pt>
                <c:pt idx="2">
                  <c:v>Polynesia (n=5)</c:v>
                </c:pt>
                <c:pt idx="3">
                  <c:v>Total (n=17)</c:v>
                </c:pt>
              </c:strCache>
            </c:strRef>
          </c:cat>
          <c:val>
            <c:numRef>
              <c:f>ByRegion!$C$38:$C$41</c:f>
              <c:numCache>
                <c:formatCode>0%</c:formatCode>
                <c:ptCount val="4"/>
                <c:pt idx="0">
                  <c:v>0</c:v>
                </c:pt>
                <c:pt idx="1">
                  <c:v>0</c:v>
                </c:pt>
                <c:pt idx="2">
                  <c:v>0.2</c:v>
                </c:pt>
                <c:pt idx="3">
                  <c:v>5.8823529411764705E-2</c:v>
                </c:pt>
              </c:numCache>
            </c:numRef>
          </c:val>
          <c:extLst>
            <c:ext xmlns:c16="http://schemas.microsoft.com/office/drawing/2014/chart" uri="{C3380CC4-5D6E-409C-BE32-E72D297353CC}">
              <c16:uniqueId val="{00000001-82D7-4FD4-BBF8-E9F1D0A803D5}"/>
            </c:ext>
          </c:extLst>
        </c:ser>
        <c:ser>
          <c:idx val="2"/>
          <c:order val="2"/>
          <c:tx>
            <c:strRef>
              <c:f>ByRegion!$D$37</c:f>
              <c:strCache>
                <c:ptCount val="1"/>
                <c:pt idx="0">
                  <c:v>To a moderate extent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ByRegion!$A$38:$A$41</c:f>
              <c:strCache>
                <c:ptCount val="4"/>
                <c:pt idx="0">
                  <c:v>Melanesia (n=4)</c:v>
                </c:pt>
                <c:pt idx="1">
                  <c:v>Micronesia (n=8)</c:v>
                </c:pt>
                <c:pt idx="2">
                  <c:v>Polynesia (n=5)</c:v>
                </c:pt>
                <c:pt idx="3">
                  <c:v>Total (n=17)</c:v>
                </c:pt>
              </c:strCache>
            </c:strRef>
          </c:cat>
          <c:val>
            <c:numRef>
              <c:f>ByRegion!$D$38:$D$41</c:f>
              <c:numCache>
                <c:formatCode>0%</c:formatCode>
                <c:ptCount val="4"/>
                <c:pt idx="0">
                  <c:v>0.25</c:v>
                </c:pt>
                <c:pt idx="1">
                  <c:v>0.25</c:v>
                </c:pt>
                <c:pt idx="2">
                  <c:v>0.4</c:v>
                </c:pt>
                <c:pt idx="3">
                  <c:v>0.29411764705882354</c:v>
                </c:pt>
              </c:numCache>
            </c:numRef>
          </c:val>
          <c:extLst>
            <c:ext xmlns:c16="http://schemas.microsoft.com/office/drawing/2014/chart" uri="{C3380CC4-5D6E-409C-BE32-E72D297353CC}">
              <c16:uniqueId val="{00000002-82D7-4FD4-BBF8-E9F1D0A803D5}"/>
            </c:ext>
          </c:extLst>
        </c:ser>
        <c:ser>
          <c:idx val="3"/>
          <c:order val="3"/>
          <c:tx>
            <c:strRef>
              <c:f>ByRegion!$E$37</c:f>
              <c:strCache>
                <c:ptCount val="1"/>
                <c:pt idx="0">
                  <c:v>To the fullest extent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ByRegion!$A$38:$A$41</c:f>
              <c:strCache>
                <c:ptCount val="4"/>
                <c:pt idx="0">
                  <c:v>Melanesia (n=4)</c:v>
                </c:pt>
                <c:pt idx="1">
                  <c:v>Micronesia (n=8)</c:v>
                </c:pt>
                <c:pt idx="2">
                  <c:v>Polynesia (n=5)</c:v>
                </c:pt>
                <c:pt idx="3">
                  <c:v>Total (n=17)</c:v>
                </c:pt>
              </c:strCache>
            </c:strRef>
          </c:cat>
          <c:val>
            <c:numRef>
              <c:f>ByRegion!$E$38:$E$41</c:f>
              <c:numCache>
                <c:formatCode>0%</c:formatCode>
                <c:ptCount val="4"/>
                <c:pt idx="0">
                  <c:v>0.5</c:v>
                </c:pt>
                <c:pt idx="1">
                  <c:v>0.25</c:v>
                </c:pt>
                <c:pt idx="2">
                  <c:v>0.4</c:v>
                </c:pt>
                <c:pt idx="3">
                  <c:v>0.35294117647058826</c:v>
                </c:pt>
              </c:numCache>
            </c:numRef>
          </c:val>
          <c:extLst>
            <c:ext xmlns:c16="http://schemas.microsoft.com/office/drawing/2014/chart" uri="{C3380CC4-5D6E-409C-BE32-E72D297353CC}">
              <c16:uniqueId val="{00000003-82D7-4FD4-BBF8-E9F1D0A803D5}"/>
            </c:ext>
          </c:extLst>
        </c:ser>
        <c:dLbls>
          <c:dLblPos val="outEnd"/>
          <c:showLegendKey val="0"/>
          <c:showVal val="1"/>
          <c:showCatName val="0"/>
          <c:showSerName val="0"/>
          <c:showPercent val="0"/>
          <c:showBubbleSize val="0"/>
        </c:dLbls>
        <c:gapWidth val="219"/>
        <c:overlap val="-27"/>
        <c:axId val="641763992"/>
        <c:axId val="641771440"/>
      </c:barChart>
      <c:catAx>
        <c:axId val="641763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1440"/>
        <c:crosses val="autoZero"/>
        <c:auto val="1"/>
        <c:lblAlgn val="ctr"/>
        <c:lblOffset val="100"/>
        <c:noMultiLvlLbl val="0"/>
      </c:catAx>
      <c:valAx>
        <c:axId val="641771440"/>
        <c:scaling>
          <c:orientation val="minMax"/>
        </c:scaling>
        <c:delete val="1"/>
        <c:axPos val="l"/>
        <c:numFmt formatCode="0%" sourceLinked="1"/>
        <c:majorTickMark val="none"/>
        <c:minorTickMark val="none"/>
        <c:tickLblPos val="nextTo"/>
        <c:crossAx val="641763992"/>
        <c:crosses val="autoZero"/>
        <c:crossBetween val="between"/>
      </c:valAx>
      <c:spPr>
        <a:noFill/>
        <a:ln>
          <a:noFill/>
        </a:ln>
        <a:effectLst/>
      </c:spPr>
    </c:plotArea>
    <c:legend>
      <c:legendPos val="b"/>
      <c:layout>
        <c:manualLayout>
          <c:xMode val="edge"/>
          <c:yMode val="edge"/>
          <c:x val="5.9517672398573508E-2"/>
          <c:y val="0.81648090387593519"/>
          <c:w val="0.88096465520285305"/>
          <c:h val="0.155818265099134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effectLst/>
              </a:rPr>
              <a:t>PI-26 (i) Scope/nature of audit performed</a:t>
            </a:r>
            <a:endParaRPr lang="en-GB" sz="1000"/>
          </a:p>
        </c:rich>
      </c:tx>
      <c:overlay val="0"/>
      <c:spPr>
        <a:noFill/>
        <a:ln>
          <a:noFill/>
        </a:ln>
        <a:effectLst/>
      </c:spPr>
    </c:title>
    <c:autoTitleDeleted val="0"/>
    <c:plotArea>
      <c:layout/>
      <c:barChart>
        <c:barDir val="col"/>
        <c:grouping val="clustered"/>
        <c:varyColors val="0"/>
        <c:ser>
          <c:idx val="0"/>
          <c:order val="0"/>
          <c:tx>
            <c:strRef>
              <c:f>Sheet2!$L$2</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Sheet2!$K$3:$K$6</c:f>
              <c:strCache>
                <c:ptCount val="4"/>
                <c:pt idx="0">
                  <c:v>Melanesia </c:v>
                </c:pt>
                <c:pt idx="1">
                  <c:v>Micronesia</c:v>
                </c:pt>
                <c:pt idx="2">
                  <c:v>Polynesia</c:v>
                </c:pt>
                <c:pt idx="3">
                  <c:v>PASAI region</c:v>
                </c:pt>
              </c:strCache>
            </c:strRef>
          </c:cat>
          <c:val>
            <c:numRef>
              <c:f>Sheet2!$L$3:$L$6</c:f>
              <c:numCache>
                <c:formatCode>0%</c:formatCode>
                <c:ptCount val="4"/>
                <c:pt idx="0">
                  <c:v>0.71428571428571419</c:v>
                </c:pt>
                <c:pt idx="1">
                  <c:v>1</c:v>
                </c:pt>
                <c:pt idx="2">
                  <c:v>0.8571428571428571</c:v>
                </c:pt>
                <c:pt idx="3">
                  <c:v>0.8</c:v>
                </c:pt>
              </c:numCache>
            </c:numRef>
          </c:val>
          <c:extLst>
            <c:ext xmlns:c16="http://schemas.microsoft.com/office/drawing/2014/chart" uri="{C3380CC4-5D6E-409C-BE32-E72D297353CC}">
              <c16:uniqueId val="{00000000-234C-4206-9A85-ED6D18236B72}"/>
            </c:ext>
          </c:extLst>
        </c:ser>
        <c:ser>
          <c:idx val="1"/>
          <c:order val="1"/>
          <c:tx>
            <c:strRef>
              <c:f>Sheet2!$M$2</c:f>
              <c:strCache>
                <c:ptCount val="1"/>
                <c:pt idx="0">
                  <c:v>2017</c:v>
                </c:pt>
              </c:strCache>
            </c:strRef>
          </c:tx>
          <c:spPr>
            <a:solidFill>
              <a:schemeClr val="accent2"/>
            </a:solidFill>
            <a:ln>
              <a:noFill/>
            </a:ln>
            <a:effectLst/>
          </c:spPr>
          <c:invertIfNegative val="0"/>
          <c:dLbls>
            <c:dLbl>
              <c:idx val="0"/>
              <c:layout>
                <c:manualLayout>
                  <c:x val="1.37867647058823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4C-4206-9A85-ED6D18236B72}"/>
                </c:ext>
              </c:extLst>
            </c:dLbl>
            <c:dLbl>
              <c:idx val="1"/>
              <c:layout>
                <c:manualLayout>
                  <c:x val="2.297794117647059E-2"/>
                  <c:y val="-5.408000456504067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4C-4206-9A85-ED6D18236B72}"/>
                </c:ext>
              </c:extLst>
            </c:dLbl>
            <c:dLbl>
              <c:idx val="2"/>
              <c:layout>
                <c:manualLayout>
                  <c:x val="2.2977941176470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4C-4206-9A85-ED6D18236B72}"/>
                </c:ext>
              </c:extLst>
            </c:dLbl>
            <c:dLbl>
              <c:idx val="3"/>
              <c:layout>
                <c:manualLayout>
                  <c:x val="1.378676470588235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4C-4206-9A85-ED6D18236B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Sheet2!$K$3:$K$6</c:f>
              <c:strCache>
                <c:ptCount val="4"/>
                <c:pt idx="0">
                  <c:v>Melanesia </c:v>
                </c:pt>
                <c:pt idx="1">
                  <c:v>Micronesia</c:v>
                </c:pt>
                <c:pt idx="2">
                  <c:v>Polynesia</c:v>
                </c:pt>
                <c:pt idx="3">
                  <c:v>PASAI region</c:v>
                </c:pt>
              </c:strCache>
            </c:strRef>
          </c:cat>
          <c:val>
            <c:numRef>
              <c:f>Sheet2!$M$3:$M$6</c:f>
              <c:numCache>
                <c:formatCode>0%</c:formatCode>
                <c:ptCount val="4"/>
                <c:pt idx="0">
                  <c:v>0.8</c:v>
                </c:pt>
                <c:pt idx="1">
                  <c:v>1</c:v>
                </c:pt>
                <c:pt idx="2">
                  <c:v>0.83333333333333326</c:v>
                </c:pt>
                <c:pt idx="3">
                  <c:v>0.84615384615384626</c:v>
                </c:pt>
              </c:numCache>
            </c:numRef>
          </c:val>
          <c:extLst>
            <c:ext xmlns:c16="http://schemas.microsoft.com/office/drawing/2014/chart" uri="{C3380CC4-5D6E-409C-BE32-E72D297353CC}">
              <c16:uniqueId val="{00000005-234C-4206-9A85-ED6D18236B72}"/>
            </c:ext>
          </c:extLst>
        </c:ser>
        <c:dLbls>
          <c:dLblPos val="outEnd"/>
          <c:showLegendKey val="0"/>
          <c:showVal val="1"/>
          <c:showCatName val="0"/>
          <c:showSerName val="0"/>
          <c:showPercent val="0"/>
          <c:showBubbleSize val="0"/>
        </c:dLbls>
        <c:gapWidth val="219"/>
        <c:overlap val="-27"/>
        <c:axId val="641764384"/>
        <c:axId val="641772224"/>
      </c:barChart>
      <c:catAx>
        <c:axId val="641764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2224"/>
        <c:crosses val="autoZero"/>
        <c:auto val="1"/>
        <c:lblAlgn val="ctr"/>
        <c:lblOffset val="100"/>
        <c:noMultiLvlLbl val="0"/>
      </c:catAx>
      <c:valAx>
        <c:axId val="641772224"/>
        <c:scaling>
          <c:orientation val="minMax"/>
        </c:scaling>
        <c:delete val="1"/>
        <c:axPos val="l"/>
        <c:numFmt formatCode="0%" sourceLinked="1"/>
        <c:majorTickMark val="none"/>
        <c:minorTickMark val="none"/>
        <c:tickLblPos val="nextTo"/>
        <c:crossAx val="64176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u="none" strike="noStrike" baseline="0"/>
              <a:t>PI-26 (ii) Timeliness of submission of audit reports to legislature</a:t>
            </a:r>
            <a:endParaRPr lang="en-GB" sz="1000"/>
          </a:p>
        </c:rich>
      </c:tx>
      <c:layout>
        <c:manualLayout>
          <c:xMode val="edge"/>
          <c:yMode val="edge"/>
          <c:x val="0.10552111263441839"/>
          <c:y val="1.1869436201780416E-2"/>
        </c:manualLayout>
      </c:layout>
      <c:overlay val="0"/>
      <c:spPr>
        <a:noFill/>
        <a:ln>
          <a:noFill/>
        </a:ln>
        <a:effectLst/>
      </c:spPr>
    </c:title>
    <c:autoTitleDeleted val="0"/>
    <c:plotArea>
      <c:layout/>
      <c:barChart>
        <c:barDir val="col"/>
        <c:grouping val="clustered"/>
        <c:varyColors val="0"/>
        <c:ser>
          <c:idx val="0"/>
          <c:order val="0"/>
          <c:tx>
            <c:strRef>
              <c:f>Sheet2!$O$2</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Sheet2!$N$3:$N$6</c:f>
              <c:strCache>
                <c:ptCount val="4"/>
                <c:pt idx="0">
                  <c:v>Melanesia </c:v>
                </c:pt>
                <c:pt idx="1">
                  <c:v>Micronesia </c:v>
                </c:pt>
                <c:pt idx="2">
                  <c:v>Polynesia</c:v>
                </c:pt>
                <c:pt idx="3">
                  <c:v>PASAI region</c:v>
                </c:pt>
              </c:strCache>
            </c:strRef>
          </c:cat>
          <c:val>
            <c:numRef>
              <c:f>Sheet2!$O$3:$O$6</c:f>
              <c:numCache>
                <c:formatCode>0%</c:formatCode>
                <c:ptCount val="4"/>
                <c:pt idx="0">
                  <c:v>0.42857142857142855</c:v>
                </c:pt>
                <c:pt idx="1">
                  <c:v>1</c:v>
                </c:pt>
                <c:pt idx="2">
                  <c:v>0.5714285714285714</c:v>
                </c:pt>
                <c:pt idx="3">
                  <c:v>0.53333333333333333</c:v>
                </c:pt>
              </c:numCache>
            </c:numRef>
          </c:val>
          <c:extLst>
            <c:ext xmlns:c16="http://schemas.microsoft.com/office/drawing/2014/chart" uri="{C3380CC4-5D6E-409C-BE32-E72D297353CC}">
              <c16:uniqueId val="{00000000-DACD-4C97-9A78-5D124ABE88CB}"/>
            </c:ext>
          </c:extLst>
        </c:ser>
        <c:ser>
          <c:idx val="1"/>
          <c:order val="1"/>
          <c:tx>
            <c:strRef>
              <c:f>Sheet2!$P$2</c:f>
              <c:strCache>
                <c:ptCount val="1"/>
                <c:pt idx="0">
                  <c:v>2017</c:v>
                </c:pt>
              </c:strCache>
            </c:strRef>
          </c:tx>
          <c:spPr>
            <a:solidFill>
              <a:schemeClr val="accent2"/>
            </a:solidFill>
            <a:ln>
              <a:noFill/>
            </a:ln>
            <a:effectLst/>
          </c:spPr>
          <c:invertIfNegative val="0"/>
          <c:dLbls>
            <c:dLbl>
              <c:idx val="0"/>
              <c:layout>
                <c:manualLayout>
                  <c:x val="9.37866354044546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D-4C97-9A78-5D124ABE88CB}"/>
                </c:ext>
              </c:extLst>
            </c:dLbl>
            <c:dLbl>
              <c:idx val="1"/>
              <c:layout>
                <c:manualLayout>
                  <c:x val="2.85714285714285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CD-4C97-9A78-5D124ABE88CB}"/>
                </c:ext>
              </c:extLst>
            </c:dLbl>
            <c:dLbl>
              <c:idx val="2"/>
              <c:layout>
                <c:manualLayout>
                  <c:x val="1.406799531066814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D-4C97-9A78-5D124ABE88CB}"/>
                </c:ext>
              </c:extLst>
            </c:dLbl>
            <c:dLbl>
              <c:idx val="3"/>
              <c:layout>
                <c:manualLayout>
                  <c:x val="1.90476190476188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CD-4C97-9A78-5D124ABE88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Sheet2!$N$3:$N$6</c:f>
              <c:strCache>
                <c:ptCount val="4"/>
                <c:pt idx="0">
                  <c:v>Melanesia </c:v>
                </c:pt>
                <c:pt idx="1">
                  <c:v>Micronesia </c:v>
                </c:pt>
                <c:pt idx="2">
                  <c:v>Polynesia</c:v>
                </c:pt>
                <c:pt idx="3">
                  <c:v>PASAI region</c:v>
                </c:pt>
              </c:strCache>
            </c:strRef>
          </c:cat>
          <c:val>
            <c:numRef>
              <c:f>Sheet2!$P$3:$P$6</c:f>
              <c:numCache>
                <c:formatCode>0%</c:formatCode>
                <c:ptCount val="4"/>
                <c:pt idx="0">
                  <c:v>0.2</c:v>
                </c:pt>
                <c:pt idx="1">
                  <c:v>1</c:v>
                </c:pt>
                <c:pt idx="2">
                  <c:v>0.66666666666666663</c:v>
                </c:pt>
                <c:pt idx="3">
                  <c:v>0.53846153846153855</c:v>
                </c:pt>
              </c:numCache>
            </c:numRef>
          </c:val>
          <c:extLst>
            <c:ext xmlns:c16="http://schemas.microsoft.com/office/drawing/2014/chart" uri="{C3380CC4-5D6E-409C-BE32-E72D297353CC}">
              <c16:uniqueId val="{00000005-DACD-4C97-9A78-5D124ABE88CB}"/>
            </c:ext>
          </c:extLst>
        </c:ser>
        <c:dLbls>
          <c:dLblPos val="outEnd"/>
          <c:showLegendKey val="0"/>
          <c:showVal val="1"/>
          <c:showCatName val="0"/>
          <c:showSerName val="0"/>
          <c:showPercent val="0"/>
          <c:showBubbleSize val="0"/>
        </c:dLbls>
        <c:gapWidth val="219"/>
        <c:overlap val="-27"/>
        <c:axId val="641773400"/>
        <c:axId val="641765952"/>
      </c:barChart>
      <c:catAx>
        <c:axId val="64177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65952"/>
        <c:crosses val="autoZero"/>
        <c:auto val="1"/>
        <c:lblAlgn val="ctr"/>
        <c:lblOffset val="100"/>
        <c:noMultiLvlLbl val="0"/>
      </c:catAx>
      <c:valAx>
        <c:axId val="641765952"/>
        <c:scaling>
          <c:orientation val="minMax"/>
        </c:scaling>
        <c:delete val="1"/>
        <c:axPos val="l"/>
        <c:numFmt formatCode="0%" sourceLinked="1"/>
        <c:majorTickMark val="none"/>
        <c:minorTickMark val="none"/>
        <c:tickLblPos val="nextTo"/>
        <c:crossAx val="641773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ByRegion!$A$44:$A$47</c:f>
              <c:strCache>
                <c:ptCount val="4"/>
                <c:pt idx="0">
                  <c:v>Melanesia (n=4)</c:v>
                </c:pt>
                <c:pt idx="1">
                  <c:v>Micronesia (n=7)</c:v>
                </c:pt>
                <c:pt idx="2">
                  <c:v>Polynesia (n=5)</c:v>
                </c:pt>
                <c:pt idx="3">
                  <c:v>Total (n=16)</c:v>
                </c:pt>
              </c:strCache>
            </c:strRef>
          </c:cat>
          <c:val>
            <c:numRef>
              <c:f>ByRegion!$B$44:$B$47</c:f>
              <c:numCache>
                <c:formatCode>0%</c:formatCode>
                <c:ptCount val="4"/>
                <c:pt idx="0">
                  <c:v>0.75</c:v>
                </c:pt>
                <c:pt idx="1">
                  <c:v>0.42857142857142855</c:v>
                </c:pt>
                <c:pt idx="2">
                  <c:v>0.8</c:v>
                </c:pt>
                <c:pt idx="3">
                  <c:v>0.625</c:v>
                </c:pt>
              </c:numCache>
            </c:numRef>
          </c:val>
          <c:extLst>
            <c:ext xmlns:c16="http://schemas.microsoft.com/office/drawing/2014/chart" uri="{C3380CC4-5D6E-409C-BE32-E72D297353CC}">
              <c16:uniqueId val="{00000000-0F1C-4070-A49B-E23E78839A3E}"/>
            </c:ext>
          </c:extLst>
        </c:ser>
        <c:dLbls>
          <c:dLblPos val="outEnd"/>
          <c:showLegendKey val="0"/>
          <c:showVal val="1"/>
          <c:showCatName val="0"/>
          <c:showSerName val="0"/>
          <c:showPercent val="0"/>
          <c:showBubbleSize val="0"/>
        </c:dLbls>
        <c:gapWidth val="219"/>
        <c:overlap val="-27"/>
        <c:axId val="641773792"/>
        <c:axId val="641769480"/>
      </c:barChart>
      <c:catAx>
        <c:axId val="64177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69480"/>
        <c:crosses val="autoZero"/>
        <c:auto val="1"/>
        <c:lblAlgn val="ctr"/>
        <c:lblOffset val="100"/>
        <c:noMultiLvlLbl val="0"/>
      </c:catAx>
      <c:valAx>
        <c:axId val="641769480"/>
        <c:scaling>
          <c:orientation val="minMax"/>
        </c:scaling>
        <c:delete val="1"/>
        <c:axPos val="l"/>
        <c:numFmt formatCode="0%" sourceLinked="1"/>
        <c:majorTickMark val="none"/>
        <c:minorTickMark val="none"/>
        <c:tickLblPos val="nextTo"/>
        <c:crossAx val="64177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92428439519853E-2"/>
          <c:y val="6.4724919093851127E-2"/>
          <c:w val="0.94921514312096034"/>
          <c:h val="0.41263749798265503"/>
        </c:manualLayout>
      </c:layout>
      <c:barChart>
        <c:barDir val="col"/>
        <c:grouping val="clustered"/>
        <c:varyColors val="0"/>
        <c:ser>
          <c:idx val="0"/>
          <c:order val="0"/>
          <c:tx>
            <c:strRef>
              <c:f>IndependenceOK!$Y$48</c:f>
              <c:strCache>
                <c:ptCount val="1"/>
                <c:pt idx="0">
                  <c:v>Fully free to publishg and disseminate audit reports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IndependenceOK!$X$49:$X$53</c:f>
              <c:strCache>
                <c:ptCount val="5"/>
                <c:pt idx="0">
                  <c:v>HI</c:v>
                </c:pt>
                <c:pt idx="1">
                  <c:v>LI</c:v>
                </c:pt>
                <c:pt idx="2">
                  <c:v>LMI</c:v>
                </c:pt>
                <c:pt idx="3">
                  <c:v>UMI</c:v>
                </c:pt>
                <c:pt idx="4">
                  <c:v>Total </c:v>
                </c:pt>
              </c:strCache>
            </c:strRef>
          </c:cat>
          <c:val>
            <c:numRef>
              <c:f>IndependenceOK!$Y$49:$Y$53</c:f>
              <c:numCache>
                <c:formatCode>0%</c:formatCode>
                <c:ptCount val="5"/>
                <c:pt idx="0">
                  <c:v>1</c:v>
                </c:pt>
                <c:pt idx="1">
                  <c:v>0.75</c:v>
                </c:pt>
                <c:pt idx="2">
                  <c:v>0.6</c:v>
                </c:pt>
                <c:pt idx="3">
                  <c:v>0.33333333333333331</c:v>
                </c:pt>
                <c:pt idx="4">
                  <c:v>0.61111111111111116</c:v>
                </c:pt>
              </c:numCache>
            </c:numRef>
          </c:val>
          <c:extLst>
            <c:ext xmlns:c16="http://schemas.microsoft.com/office/drawing/2014/chart" uri="{C3380CC4-5D6E-409C-BE32-E72D297353CC}">
              <c16:uniqueId val="{00000000-FF3A-4D26-965F-A8C1B8C255F8}"/>
            </c:ext>
          </c:extLst>
        </c:ser>
        <c:ser>
          <c:idx val="1"/>
          <c:order val="1"/>
          <c:tx>
            <c:strRef>
              <c:f>IndependenceOK!$Z$48</c:f>
              <c:strCache>
                <c:ptCount val="1"/>
                <c:pt idx="0">
                  <c:v>SAI makes at least 80% of audit reports publicly available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IndependenceOK!$X$49:$X$53</c:f>
              <c:strCache>
                <c:ptCount val="5"/>
                <c:pt idx="0">
                  <c:v>HI</c:v>
                </c:pt>
                <c:pt idx="1">
                  <c:v>LI</c:v>
                </c:pt>
                <c:pt idx="2">
                  <c:v>LMI</c:v>
                </c:pt>
                <c:pt idx="3">
                  <c:v>UMI</c:v>
                </c:pt>
                <c:pt idx="4">
                  <c:v>Total </c:v>
                </c:pt>
              </c:strCache>
            </c:strRef>
          </c:cat>
          <c:val>
            <c:numRef>
              <c:f>IndependenceOK!$Z$49:$Z$53</c:f>
              <c:numCache>
                <c:formatCode>0%</c:formatCode>
                <c:ptCount val="5"/>
                <c:pt idx="0">
                  <c:v>0.66666666666666663</c:v>
                </c:pt>
                <c:pt idx="1">
                  <c:v>0.25</c:v>
                </c:pt>
                <c:pt idx="2">
                  <c:v>0.5</c:v>
                </c:pt>
                <c:pt idx="3">
                  <c:v>0.60000000000000009</c:v>
                </c:pt>
                <c:pt idx="4">
                  <c:v>0.5</c:v>
                </c:pt>
              </c:numCache>
            </c:numRef>
          </c:val>
          <c:extLst>
            <c:ext xmlns:c16="http://schemas.microsoft.com/office/drawing/2014/chart" uri="{C3380CC4-5D6E-409C-BE32-E72D297353CC}">
              <c16:uniqueId val="{00000001-FF3A-4D26-965F-A8C1B8C255F8}"/>
            </c:ext>
          </c:extLst>
        </c:ser>
        <c:dLbls>
          <c:dLblPos val="outEnd"/>
          <c:showLegendKey val="0"/>
          <c:showVal val="1"/>
          <c:showCatName val="0"/>
          <c:showSerName val="0"/>
          <c:showPercent val="0"/>
          <c:showBubbleSize val="0"/>
        </c:dLbls>
        <c:gapWidth val="219"/>
        <c:overlap val="-27"/>
        <c:axId val="641766736"/>
        <c:axId val="641774184"/>
      </c:barChart>
      <c:catAx>
        <c:axId val="64176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74184"/>
        <c:crosses val="autoZero"/>
        <c:auto val="1"/>
        <c:lblAlgn val="ctr"/>
        <c:lblOffset val="100"/>
        <c:noMultiLvlLbl val="0"/>
      </c:catAx>
      <c:valAx>
        <c:axId val="641774184"/>
        <c:scaling>
          <c:orientation val="minMax"/>
        </c:scaling>
        <c:delete val="1"/>
        <c:axPos val="l"/>
        <c:numFmt formatCode="0%" sourceLinked="1"/>
        <c:majorTickMark val="none"/>
        <c:minorTickMark val="none"/>
        <c:tickLblPos val="nextTo"/>
        <c:crossAx val="641766736"/>
        <c:crosses val="autoZero"/>
        <c:crossBetween val="between"/>
      </c:valAx>
      <c:spPr>
        <a:noFill/>
        <a:ln>
          <a:noFill/>
        </a:ln>
        <a:effectLst/>
      </c:spPr>
    </c:plotArea>
    <c:legend>
      <c:legendPos val="b"/>
      <c:layout>
        <c:manualLayout>
          <c:xMode val="edge"/>
          <c:yMode val="edge"/>
          <c:x val="1.1405700671179938E-2"/>
          <c:y val="0.71682593073924017"/>
          <c:w val="0.9795032251503617"/>
          <c:h val="0.25081160971383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795072788353865E-2"/>
          <c:y val="3.1706241797900263E-2"/>
          <c:w val="0.93840985442329228"/>
          <c:h val="0.4619658382545932"/>
        </c:manualLayout>
      </c:layout>
      <c:barChart>
        <c:barDir val="col"/>
        <c:grouping val="clustered"/>
        <c:varyColors val="0"/>
        <c:ser>
          <c:idx val="0"/>
          <c:order val="0"/>
          <c:tx>
            <c:strRef>
              <c:f>IndependenceOK!$Y$40</c:f>
              <c:strCache>
                <c:ptCount val="1"/>
                <c:pt idx="0">
                  <c:v>No freedom to publishg and disseminate audit reports </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IndependenceOK!$X$41:$X$45</c:f>
              <c:strCache>
                <c:ptCount val="5"/>
                <c:pt idx="0">
                  <c:v>HI</c:v>
                </c:pt>
                <c:pt idx="1">
                  <c:v>LI</c:v>
                </c:pt>
                <c:pt idx="2">
                  <c:v>LMI</c:v>
                </c:pt>
                <c:pt idx="3">
                  <c:v>UMI</c:v>
                </c:pt>
                <c:pt idx="4">
                  <c:v>Total (n=18)</c:v>
                </c:pt>
              </c:strCache>
            </c:strRef>
          </c:cat>
          <c:val>
            <c:numRef>
              <c:f>IndependenceOK!$Y$41:$Y$45</c:f>
              <c:numCache>
                <c:formatCode>0%</c:formatCode>
                <c:ptCount val="5"/>
                <c:pt idx="0">
                  <c:v>0</c:v>
                </c:pt>
                <c:pt idx="1">
                  <c:v>0.25</c:v>
                </c:pt>
                <c:pt idx="2">
                  <c:v>0</c:v>
                </c:pt>
                <c:pt idx="3">
                  <c:v>0.16666666666666666</c:v>
                </c:pt>
                <c:pt idx="4">
                  <c:v>0.1111111111111111</c:v>
                </c:pt>
              </c:numCache>
            </c:numRef>
          </c:val>
          <c:extLst>
            <c:ext xmlns:c16="http://schemas.microsoft.com/office/drawing/2014/chart" uri="{C3380CC4-5D6E-409C-BE32-E72D297353CC}">
              <c16:uniqueId val="{00000000-1677-4CE2-A8FF-88303571F6E9}"/>
            </c:ext>
          </c:extLst>
        </c:ser>
        <c:ser>
          <c:idx val="1"/>
          <c:order val="1"/>
          <c:tx>
            <c:strRef>
              <c:f>IndependenceOK!$Z$40</c:f>
              <c:strCache>
                <c:ptCount val="1"/>
                <c:pt idx="0">
                  <c:v>SAI makes 0% of reports publicly available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IndependenceOK!$X$41:$X$45</c:f>
              <c:strCache>
                <c:ptCount val="5"/>
                <c:pt idx="0">
                  <c:v>HI</c:v>
                </c:pt>
                <c:pt idx="1">
                  <c:v>LI</c:v>
                </c:pt>
                <c:pt idx="2">
                  <c:v>LMI</c:v>
                </c:pt>
                <c:pt idx="3">
                  <c:v>UMI</c:v>
                </c:pt>
                <c:pt idx="4">
                  <c:v>Total (n=18)</c:v>
                </c:pt>
              </c:strCache>
            </c:strRef>
          </c:cat>
          <c:val>
            <c:numRef>
              <c:f>IndependenceOK!$Z$41:$Z$45</c:f>
              <c:numCache>
                <c:formatCode>0%</c:formatCode>
                <c:ptCount val="5"/>
                <c:pt idx="0">
                  <c:v>0</c:v>
                </c:pt>
                <c:pt idx="1">
                  <c:v>0.75</c:v>
                </c:pt>
                <c:pt idx="2">
                  <c:v>0.25</c:v>
                </c:pt>
                <c:pt idx="3">
                  <c:v>0.2</c:v>
                </c:pt>
                <c:pt idx="4">
                  <c:v>0.3125</c:v>
                </c:pt>
              </c:numCache>
            </c:numRef>
          </c:val>
          <c:extLst>
            <c:ext xmlns:c16="http://schemas.microsoft.com/office/drawing/2014/chart" uri="{C3380CC4-5D6E-409C-BE32-E72D297353CC}">
              <c16:uniqueId val="{00000001-1677-4CE2-A8FF-88303571F6E9}"/>
            </c:ext>
          </c:extLst>
        </c:ser>
        <c:dLbls>
          <c:dLblPos val="outEnd"/>
          <c:showLegendKey val="0"/>
          <c:showVal val="1"/>
          <c:showCatName val="0"/>
          <c:showSerName val="0"/>
          <c:showPercent val="0"/>
          <c:showBubbleSize val="0"/>
        </c:dLbls>
        <c:gapWidth val="219"/>
        <c:overlap val="-27"/>
        <c:axId val="641767128"/>
        <c:axId val="641767520"/>
      </c:barChart>
      <c:catAx>
        <c:axId val="64176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67520"/>
        <c:crosses val="autoZero"/>
        <c:auto val="1"/>
        <c:lblAlgn val="ctr"/>
        <c:lblOffset val="100"/>
        <c:noMultiLvlLbl val="0"/>
      </c:catAx>
      <c:valAx>
        <c:axId val="641767520"/>
        <c:scaling>
          <c:orientation val="minMax"/>
        </c:scaling>
        <c:delete val="1"/>
        <c:axPos val="l"/>
        <c:numFmt formatCode="0%" sourceLinked="1"/>
        <c:majorTickMark val="none"/>
        <c:minorTickMark val="none"/>
        <c:tickLblPos val="nextTo"/>
        <c:crossAx val="641767128"/>
        <c:crosses val="autoZero"/>
        <c:crossBetween val="between"/>
      </c:valAx>
      <c:spPr>
        <a:noFill/>
        <a:ln>
          <a:noFill/>
        </a:ln>
        <a:effectLst/>
      </c:spPr>
    </c:plotArea>
    <c:legend>
      <c:legendPos val="b"/>
      <c:layout>
        <c:manualLayout>
          <c:xMode val="edge"/>
          <c:yMode val="edge"/>
          <c:x val="1.0854476523767862E-2"/>
          <c:y val="0.71040560336934622"/>
          <c:w val="0.97597586759988331"/>
          <c:h val="0.25603186229628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27646786870088E-2"/>
          <c:y val="0.10328638497652583"/>
          <c:w val="0.94914470642625981"/>
          <c:h val="0.31151528594137001"/>
        </c:manualLayout>
      </c:layout>
      <c:barChart>
        <c:barDir val="col"/>
        <c:grouping val="clustered"/>
        <c:varyColors val="0"/>
        <c:ser>
          <c:idx val="0"/>
          <c:order val="0"/>
          <c:tx>
            <c:strRef>
              <c:f>'by Region'!$C$57</c:f>
              <c:strCache>
                <c:ptCount val="1"/>
                <c:pt idx="0">
                  <c:v>SAI Independence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Region'!$B$58:$B$59</c:f>
              <c:strCache>
                <c:ptCount val="2"/>
                <c:pt idx="0">
                  <c:v>Scores 0 to 2</c:v>
                </c:pt>
                <c:pt idx="1">
                  <c:v>Scores 3 to 4</c:v>
                </c:pt>
              </c:strCache>
            </c:strRef>
          </c:cat>
          <c:val>
            <c:numRef>
              <c:f>'by Region'!$C$58:$C$59</c:f>
              <c:numCache>
                <c:formatCode>0%</c:formatCode>
                <c:ptCount val="2"/>
                <c:pt idx="0">
                  <c:v>0.8</c:v>
                </c:pt>
                <c:pt idx="1">
                  <c:v>0.2</c:v>
                </c:pt>
              </c:numCache>
            </c:numRef>
          </c:val>
          <c:extLst>
            <c:ext xmlns:c16="http://schemas.microsoft.com/office/drawing/2014/chart" uri="{C3380CC4-5D6E-409C-BE32-E72D297353CC}">
              <c16:uniqueId val="{00000000-B826-4FEB-83C6-E57E1CD4DC77}"/>
            </c:ext>
          </c:extLst>
        </c:ser>
        <c:ser>
          <c:idx val="1"/>
          <c:order val="1"/>
          <c:tx>
            <c:strRef>
              <c:f>'by Region'!$D$57</c:f>
              <c:strCache>
                <c:ptCount val="1"/>
                <c:pt idx="0">
                  <c:v>Communication with the Media, Citizens and Civil Socity Organizations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Region'!$B$58:$B$59</c:f>
              <c:strCache>
                <c:ptCount val="2"/>
                <c:pt idx="0">
                  <c:v>Scores 0 to 2</c:v>
                </c:pt>
                <c:pt idx="1">
                  <c:v>Scores 3 to 4</c:v>
                </c:pt>
              </c:strCache>
            </c:strRef>
          </c:cat>
          <c:val>
            <c:numRef>
              <c:f>'by Region'!$D$58:$D$59</c:f>
              <c:numCache>
                <c:formatCode>0%</c:formatCode>
                <c:ptCount val="2"/>
                <c:pt idx="0">
                  <c:v>0.9</c:v>
                </c:pt>
                <c:pt idx="1">
                  <c:v>0.1</c:v>
                </c:pt>
              </c:numCache>
            </c:numRef>
          </c:val>
          <c:extLst>
            <c:ext xmlns:c16="http://schemas.microsoft.com/office/drawing/2014/chart" uri="{C3380CC4-5D6E-409C-BE32-E72D297353CC}">
              <c16:uniqueId val="{00000001-B826-4FEB-83C6-E57E1CD4DC77}"/>
            </c:ext>
          </c:extLst>
        </c:ser>
        <c:ser>
          <c:idx val="2"/>
          <c:order val="2"/>
          <c:tx>
            <c:strRef>
              <c:f>'by Region'!$E$57</c:f>
              <c:strCache>
                <c:ptCount val="1"/>
                <c:pt idx="0">
                  <c:v>Communication with the Legislature, Executive and Judiciary</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Region'!$B$58:$B$59</c:f>
              <c:strCache>
                <c:ptCount val="2"/>
                <c:pt idx="0">
                  <c:v>Scores 0 to 2</c:v>
                </c:pt>
                <c:pt idx="1">
                  <c:v>Scores 3 to 4</c:v>
                </c:pt>
              </c:strCache>
            </c:strRef>
          </c:cat>
          <c:val>
            <c:numRef>
              <c:f>'by Region'!$E$58:$E$59</c:f>
              <c:numCache>
                <c:formatCode>0%</c:formatCode>
                <c:ptCount val="2"/>
                <c:pt idx="0">
                  <c:v>0.8</c:v>
                </c:pt>
                <c:pt idx="1">
                  <c:v>0.2</c:v>
                </c:pt>
              </c:numCache>
            </c:numRef>
          </c:val>
          <c:extLst>
            <c:ext xmlns:c16="http://schemas.microsoft.com/office/drawing/2014/chart" uri="{C3380CC4-5D6E-409C-BE32-E72D297353CC}">
              <c16:uniqueId val="{00000002-B826-4FEB-83C6-E57E1CD4DC77}"/>
            </c:ext>
          </c:extLst>
        </c:ser>
        <c:dLbls>
          <c:dLblPos val="outEnd"/>
          <c:showLegendKey val="0"/>
          <c:showVal val="1"/>
          <c:showCatName val="0"/>
          <c:showSerName val="0"/>
          <c:showPercent val="0"/>
          <c:showBubbleSize val="0"/>
        </c:dLbls>
        <c:gapWidth val="219"/>
        <c:overlap val="-27"/>
        <c:axId val="641779280"/>
        <c:axId val="641783984"/>
      </c:barChart>
      <c:catAx>
        <c:axId val="64177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3984"/>
        <c:crosses val="autoZero"/>
        <c:auto val="1"/>
        <c:lblAlgn val="ctr"/>
        <c:lblOffset val="100"/>
        <c:noMultiLvlLbl val="0"/>
      </c:catAx>
      <c:valAx>
        <c:axId val="641783984"/>
        <c:scaling>
          <c:orientation val="minMax"/>
        </c:scaling>
        <c:delete val="1"/>
        <c:axPos val="l"/>
        <c:numFmt formatCode="0%" sourceLinked="1"/>
        <c:majorTickMark val="none"/>
        <c:minorTickMark val="none"/>
        <c:tickLblPos val="nextTo"/>
        <c:crossAx val="641779280"/>
        <c:crosses val="autoZero"/>
        <c:crossBetween val="between"/>
      </c:valAx>
      <c:spPr>
        <a:noFill/>
        <a:ln>
          <a:noFill/>
        </a:ln>
        <a:effectLst/>
      </c:spPr>
    </c:plotArea>
    <c:legend>
      <c:legendPos val="b"/>
      <c:layout>
        <c:manualLayout>
          <c:xMode val="edge"/>
          <c:yMode val="edge"/>
          <c:x val="0.14220625334454554"/>
          <c:y val="0.66079479501682004"/>
          <c:w val="0.77106599539135279"/>
          <c:h val="0.282867176814165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GB" sz="1000" b="0" i="0" baseline="0">
                <a:effectLst/>
              </a:rPr>
              <a:t>Total SAI staff, 2014</a:t>
            </a:r>
            <a:endParaRPr lang="en-GB" sz="1000">
              <a:effectLst/>
            </a:endParaRPr>
          </a:p>
        </c:rich>
      </c:tx>
      <c:layout>
        <c:manualLayout>
          <c:xMode val="edge"/>
          <c:yMode val="edge"/>
          <c:x val="0.33047751290856325"/>
          <c:y val="1.675677933159211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925925925925923E-2"/>
          <c:y val="0.15120464593088653"/>
          <c:w val="0.89814814814814814"/>
          <c:h val="0.56579381065738865"/>
        </c:manualLayout>
      </c:layout>
      <c:barChart>
        <c:barDir val="col"/>
        <c:grouping val="clustered"/>
        <c:varyColors val="0"/>
        <c:ser>
          <c:idx val="0"/>
          <c:order val="0"/>
          <c:tx>
            <c:strRef>
              <c:f>Organisa!$AH$28</c:f>
              <c:strCache>
                <c:ptCount val="1"/>
                <c:pt idx="0">
                  <c:v>% male</c:v>
                </c:pt>
              </c:strCache>
            </c:strRef>
          </c:tx>
          <c:spPr>
            <a:solidFill>
              <a:schemeClr val="accent1"/>
            </a:solidFill>
            <a:ln>
              <a:noFill/>
            </a:ln>
            <a:effectLst/>
          </c:spPr>
          <c:invertIfNegative val="0"/>
          <c:dLbls>
            <c:dLbl>
              <c:idx val="0"/>
              <c:layout>
                <c:manualLayout>
                  <c:x val="-1.1524466650458128E-17"/>
                  <c:y val="2.44798041615666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56-49FF-AA25-2A89B7FD8E1C}"/>
                </c:ext>
              </c:extLst>
            </c:dLbl>
            <c:dLbl>
              <c:idx val="3"/>
              <c:layout>
                <c:manualLayout>
                  <c:x val="-2.0115665074176607E-2"/>
                  <c:y val="-3.73992687628494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56-49FF-AA25-2A89B7FD8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Organisa!$AG$29:$AG$33</c:f>
              <c:strCache>
                <c:ptCount val="5"/>
                <c:pt idx="0">
                  <c:v>HI</c:v>
                </c:pt>
                <c:pt idx="1">
                  <c:v>LI</c:v>
                </c:pt>
                <c:pt idx="2">
                  <c:v>LMI</c:v>
                </c:pt>
                <c:pt idx="3">
                  <c:v>UMI</c:v>
                </c:pt>
                <c:pt idx="4">
                  <c:v>Total (n=16)</c:v>
                </c:pt>
              </c:strCache>
            </c:strRef>
          </c:cat>
          <c:val>
            <c:numRef>
              <c:f>Organisa!$AH$29:$AH$33</c:f>
              <c:numCache>
                <c:formatCode>0%</c:formatCode>
                <c:ptCount val="5"/>
                <c:pt idx="0">
                  <c:v>0.35714285714285715</c:v>
                </c:pt>
                <c:pt idx="1">
                  <c:v>0.375</c:v>
                </c:pt>
                <c:pt idx="2">
                  <c:v>0.64324324324324322</c:v>
                </c:pt>
                <c:pt idx="3">
                  <c:v>0.49700598802395207</c:v>
                </c:pt>
                <c:pt idx="4">
                  <c:v>0.5344036697247706</c:v>
                </c:pt>
              </c:numCache>
            </c:numRef>
          </c:val>
          <c:extLst>
            <c:ext xmlns:c16="http://schemas.microsoft.com/office/drawing/2014/chart" uri="{C3380CC4-5D6E-409C-BE32-E72D297353CC}">
              <c16:uniqueId val="{00000002-8256-49FF-AA25-2A89B7FD8E1C}"/>
            </c:ext>
          </c:extLst>
        </c:ser>
        <c:ser>
          <c:idx val="1"/>
          <c:order val="1"/>
          <c:tx>
            <c:strRef>
              <c:f>Organisa!$AI$28</c:f>
              <c:strCache>
                <c:ptCount val="1"/>
                <c:pt idx="0">
                  <c:v>% Female</c:v>
                </c:pt>
              </c:strCache>
            </c:strRef>
          </c:tx>
          <c:spPr>
            <a:solidFill>
              <a:schemeClr val="accent2">
                <a:lumMod val="75000"/>
              </a:schemeClr>
            </a:solidFill>
            <a:ln>
              <a:noFill/>
            </a:ln>
            <a:effectLst/>
          </c:spPr>
          <c:invertIfNegative val="0"/>
          <c:dLbls>
            <c:dLbl>
              <c:idx val="3"/>
              <c:layout>
                <c:manualLayout>
                  <c:x val="1.508674880563238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56-49FF-AA25-2A89B7FD8E1C}"/>
                </c:ext>
              </c:extLst>
            </c:dLbl>
            <c:dLbl>
              <c:idx val="4"/>
              <c:layout>
                <c:manualLayout>
                  <c:x val="1.5086748805632386E-2"/>
                  <c:y val="3.73992687628494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56-49FF-AA25-2A89B7FD8E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Organisa!$AG$29:$AG$33</c:f>
              <c:strCache>
                <c:ptCount val="5"/>
                <c:pt idx="0">
                  <c:v>HI</c:v>
                </c:pt>
                <c:pt idx="1">
                  <c:v>LI</c:v>
                </c:pt>
                <c:pt idx="2">
                  <c:v>LMI</c:v>
                </c:pt>
                <c:pt idx="3">
                  <c:v>UMI</c:v>
                </c:pt>
                <c:pt idx="4">
                  <c:v>Total (n=16)</c:v>
                </c:pt>
              </c:strCache>
            </c:strRef>
          </c:cat>
          <c:val>
            <c:numRef>
              <c:f>Organisa!$AI$29:$AI$33</c:f>
              <c:numCache>
                <c:formatCode>0%</c:formatCode>
                <c:ptCount val="5"/>
                <c:pt idx="0">
                  <c:v>0.6428571428571429</c:v>
                </c:pt>
                <c:pt idx="1">
                  <c:v>0.625</c:v>
                </c:pt>
                <c:pt idx="2">
                  <c:v>0.35675675675675678</c:v>
                </c:pt>
                <c:pt idx="3">
                  <c:v>0.50299401197604787</c:v>
                </c:pt>
                <c:pt idx="4">
                  <c:v>0.46559633027522934</c:v>
                </c:pt>
              </c:numCache>
            </c:numRef>
          </c:val>
          <c:extLst>
            <c:ext xmlns:c16="http://schemas.microsoft.com/office/drawing/2014/chart" uri="{C3380CC4-5D6E-409C-BE32-E72D297353CC}">
              <c16:uniqueId val="{00000005-8256-49FF-AA25-2A89B7FD8E1C}"/>
            </c:ext>
          </c:extLst>
        </c:ser>
        <c:dLbls>
          <c:dLblPos val="outEnd"/>
          <c:showLegendKey val="0"/>
          <c:showVal val="1"/>
          <c:showCatName val="0"/>
          <c:showSerName val="0"/>
          <c:showPercent val="0"/>
          <c:showBubbleSize val="0"/>
        </c:dLbls>
        <c:gapWidth val="219"/>
        <c:overlap val="-27"/>
        <c:axId val="641779672"/>
        <c:axId val="641781240"/>
      </c:barChart>
      <c:catAx>
        <c:axId val="64177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781240"/>
        <c:crosses val="autoZero"/>
        <c:auto val="1"/>
        <c:lblAlgn val="ctr"/>
        <c:lblOffset val="100"/>
        <c:noMultiLvlLbl val="0"/>
      </c:catAx>
      <c:valAx>
        <c:axId val="641781240"/>
        <c:scaling>
          <c:orientation val="minMax"/>
        </c:scaling>
        <c:delete val="1"/>
        <c:axPos val="l"/>
        <c:numFmt formatCode="0%" sourceLinked="1"/>
        <c:majorTickMark val="none"/>
        <c:minorTickMark val="none"/>
        <c:tickLblPos val="nextTo"/>
        <c:crossAx val="641779672"/>
        <c:crosses val="autoZero"/>
        <c:crossBetween val="between"/>
      </c:valAx>
      <c:spPr>
        <a:noFill/>
        <a:ln>
          <a:noFill/>
        </a:ln>
        <a:effectLst/>
      </c:spPr>
    </c:plotArea>
    <c:legend>
      <c:legendPos val="b"/>
      <c:layout>
        <c:manualLayout>
          <c:xMode val="edge"/>
          <c:yMode val="edge"/>
          <c:x val="0.27383785360163315"/>
          <c:y val="0.85984121170900152"/>
          <c:w val="0.45232392825896761"/>
          <c:h val="0.140158788290998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BC6759-7E3B-4F3F-ADF5-206BD1A6C5FA}" type="doc">
      <dgm:prSet loTypeId="urn:microsoft.com/office/officeart/2005/8/layout/hierarchy3" loCatId="hierarchy" qsTypeId="urn:microsoft.com/office/officeart/2005/8/quickstyle/simple2" qsCatId="simple" csTypeId="urn:microsoft.com/office/officeart/2005/8/colors/colorful5" csCatId="colorful" phldr="1"/>
      <dgm:spPr/>
      <dgm:t>
        <a:bodyPr/>
        <a:lstStyle/>
        <a:p>
          <a:endParaRPr lang="en-GB"/>
        </a:p>
      </dgm:t>
    </dgm:pt>
    <dgm:pt modelId="{3F4A732E-F3CF-4705-AEAC-E5A540640D23}">
      <dgm:prSet phldrT="[Text]"/>
      <dgm:spPr/>
      <dgm:t>
        <a:bodyPr/>
        <a:lstStyle/>
        <a:p>
          <a:r>
            <a:rPr lang="en-GB" sz="1200" b="1"/>
            <a:t>Chief Executive</a:t>
          </a:r>
        </a:p>
      </dgm:t>
    </dgm:pt>
    <dgm:pt modelId="{22D6E738-9EEB-4AD2-8F26-2652B2FB3E99}" type="parTrans" cxnId="{95E20970-97F4-41C5-81FB-08B01A96254C}">
      <dgm:prSet/>
      <dgm:spPr/>
      <dgm:t>
        <a:bodyPr/>
        <a:lstStyle/>
        <a:p>
          <a:endParaRPr lang="en-GB"/>
        </a:p>
      </dgm:t>
    </dgm:pt>
    <dgm:pt modelId="{23864E30-50A9-409E-A3B8-BDBB49F8724A}" type="sibTrans" cxnId="{95E20970-97F4-41C5-81FB-08B01A96254C}">
      <dgm:prSet/>
      <dgm:spPr/>
      <dgm:t>
        <a:bodyPr/>
        <a:lstStyle/>
        <a:p>
          <a:endParaRPr lang="en-GB"/>
        </a:p>
      </dgm:t>
    </dgm:pt>
    <dgm:pt modelId="{4ACEDBAA-55E7-4BF7-9AE7-DDAF727E1024}">
      <dgm:prSet phldrT="[Text]" custT="1"/>
      <dgm:spPr/>
      <dgm:t>
        <a:bodyPr/>
        <a:lstStyle/>
        <a:p>
          <a:r>
            <a:rPr lang="en-GB" sz="1100"/>
            <a:t>Director Technical Support</a:t>
          </a:r>
        </a:p>
      </dgm:t>
    </dgm:pt>
    <dgm:pt modelId="{14C3EA16-D1E8-440F-8C98-F9330483407F}" type="parTrans" cxnId="{1D752659-0A1D-4881-A182-58D4E5C4E549}">
      <dgm:prSet/>
      <dgm:spPr/>
      <dgm:t>
        <a:bodyPr/>
        <a:lstStyle/>
        <a:p>
          <a:endParaRPr lang="en-GB"/>
        </a:p>
      </dgm:t>
    </dgm:pt>
    <dgm:pt modelId="{DDFD137F-8FA3-451C-8157-F3E7991B57C7}" type="sibTrans" cxnId="{1D752659-0A1D-4881-A182-58D4E5C4E549}">
      <dgm:prSet/>
      <dgm:spPr/>
      <dgm:t>
        <a:bodyPr/>
        <a:lstStyle/>
        <a:p>
          <a:endParaRPr lang="en-GB"/>
        </a:p>
      </dgm:t>
    </dgm:pt>
    <dgm:pt modelId="{6F49AB10-84F9-422F-8634-97C734A8CBB1}">
      <dgm:prSet phldrT="[Text]" custT="1"/>
      <dgm:spPr/>
      <dgm:t>
        <a:bodyPr/>
        <a:lstStyle/>
        <a:p>
          <a:r>
            <a:rPr lang="en-GB" sz="1100"/>
            <a:t>Director Practices Development</a:t>
          </a:r>
        </a:p>
      </dgm:t>
    </dgm:pt>
    <dgm:pt modelId="{0EA66BEA-4172-4149-9FC7-9406BC9E4754}" type="parTrans" cxnId="{D88F3149-EAAD-4FA4-94EE-688742C48678}">
      <dgm:prSet/>
      <dgm:spPr/>
      <dgm:t>
        <a:bodyPr/>
        <a:lstStyle/>
        <a:p>
          <a:endParaRPr lang="en-GB"/>
        </a:p>
      </dgm:t>
    </dgm:pt>
    <dgm:pt modelId="{B320D737-FF80-49BC-940D-97B6409D0F31}" type="sibTrans" cxnId="{D88F3149-EAAD-4FA4-94EE-688742C48678}">
      <dgm:prSet/>
      <dgm:spPr/>
      <dgm:t>
        <a:bodyPr/>
        <a:lstStyle/>
        <a:p>
          <a:endParaRPr lang="en-GB"/>
        </a:p>
      </dgm:t>
    </dgm:pt>
    <dgm:pt modelId="{CF2BDA54-6610-4AF0-AA0A-C908CD546419}">
      <dgm:prSet custT="1"/>
      <dgm:spPr>
        <a:noFill/>
        <a:ln>
          <a:solidFill>
            <a:schemeClr val="accent1">
              <a:lumMod val="75000"/>
            </a:schemeClr>
          </a:solidFill>
        </a:ln>
        <a:effectLst/>
      </dgm:spPr>
      <dgm:t>
        <a:bodyPr/>
        <a:lstStyle/>
        <a:p>
          <a:r>
            <a:rPr lang="en-GB" sz="1200" b="1">
              <a:solidFill>
                <a:sysClr val="windowText" lastClr="000000"/>
              </a:solidFill>
            </a:rPr>
            <a:t>Secretary Genera</a:t>
          </a:r>
          <a:r>
            <a:rPr lang="en-GB" sz="1100" b="1">
              <a:solidFill>
                <a:sysClr val="windowText" lastClr="000000"/>
              </a:solidFill>
            </a:rPr>
            <a:t>l</a:t>
          </a:r>
        </a:p>
        <a:p>
          <a:r>
            <a:rPr lang="en-GB" sz="1100">
              <a:solidFill>
                <a:sysClr val="windowText" lastClr="000000"/>
              </a:solidFill>
            </a:rPr>
            <a:t>Supported by Deputy Secretary General and Human Resources</a:t>
          </a:r>
        </a:p>
      </dgm:t>
    </dgm:pt>
    <dgm:pt modelId="{BB234C35-21B1-4F15-BA23-76E715F7053A}" type="parTrans" cxnId="{236626E5-D930-4170-ADCC-505BDB0F50CE}">
      <dgm:prSet/>
      <dgm:spPr/>
      <dgm:t>
        <a:bodyPr/>
        <a:lstStyle/>
        <a:p>
          <a:endParaRPr lang="en-GB"/>
        </a:p>
      </dgm:t>
    </dgm:pt>
    <dgm:pt modelId="{42E210CB-7108-476B-A70D-11F07E1080D3}" type="sibTrans" cxnId="{236626E5-D930-4170-ADCC-505BDB0F50CE}">
      <dgm:prSet/>
      <dgm:spPr/>
      <dgm:t>
        <a:bodyPr/>
        <a:lstStyle/>
        <a:p>
          <a:endParaRPr lang="en-GB"/>
        </a:p>
      </dgm:t>
    </dgm:pt>
    <dgm:pt modelId="{CB4F6680-D811-4DC3-91C5-E35EFA8BD250}">
      <dgm:prSet custT="1"/>
      <dgm:spPr/>
      <dgm:t>
        <a:bodyPr/>
        <a:lstStyle/>
        <a:p>
          <a:r>
            <a:rPr lang="en-GB" sz="1100"/>
            <a:t>Director Advocacy, Engagement and Finance</a:t>
          </a:r>
        </a:p>
      </dgm:t>
    </dgm:pt>
    <dgm:pt modelId="{5173E0EE-02BA-4834-9F28-8772E4F8D657}" type="parTrans" cxnId="{7BD0A53F-E974-41FB-996A-BF23F3B2BDB0}">
      <dgm:prSet/>
      <dgm:spPr/>
      <dgm:t>
        <a:bodyPr/>
        <a:lstStyle/>
        <a:p>
          <a:endParaRPr lang="en-GB"/>
        </a:p>
      </dgm:t>
    </dgm:pt>
    <dgm:pt modelId="{A1531977-462F-4A79-9391-5B487E28578E}" type="sibTrans" cxnId="{7BD0A53F-E974-41FB-996A-BF23F3B2BDB0}">
      <dgm:prSet/>
      <dgm:spPr/>
      <dgm:t>
        <a:bodyPr/>
        <a:lstStyle/>
        <a:p>
          <a:endParaRPr lang="en-GB"/>
        </a:p>
      </dgm:t>
    </dgm:pt>
    <dgm:pt modelId="{ED4E27A8-6A65-4D91-BE3F-771E3ACEC1F0}">
      <dgm:prSet custT="1"/>
      <dgm:spPr/>
      <dgm:t>
        <a:bodyPr/>
        <a:lstStyle/>
        <a:p>
          <a:r>
            <a:rPr lang="en-GB" sz="1100"/>
            <a:t>Office Coordinator</a:t>
          </a:r>
        </a:p>
      </dgm:t>
    </dgm:pt>
    <dgm:pt modelId="{68BA35ED-8EB8-4D95-8741-F3CCAF28FDDE}" type="parTrans" cxnId="{F89246AB-779B-4688-84F5-6AA712A58226}">
      <dgm:prSet/>
      <dgm:spPr/>
      <dgm:t>
        <a:bodyPr/>
        <a:lstStyle/>
        <a:p>
          <a:endParaRPr lang="en-GB"/>
        </a:p>
      </dgm:t>
    </dgm:pt>
    <dgm:pt modelId="{F122738A-A75C-4EEE-B86B-FA74204B093C}" type="sibTrans" cxnId="{F89246AB-779B-4688-84F5-6AA712A58226}">
      <dgm:prSet/>
      <dgm:spPr/>
      <dgm:t>
        <a:bodyPr/>
        <a:lstStyle/>
        <a:p>
          <a:endParaRPr lang="en-GB"/>
        </a:p>
      </dgm:t>
    </dgm:pt>
    <dgm:pt modelId="{E06B6A9A-03C4-4C3A-A386-612F2D17EC31}">
      <dgm:prSet custT="1"/>
      <dgm:spPr/>
      <dgm:t>
        <a:bodyPr/>
        <a:lstStyle/>
        <a:p>
          <a:r>
            <a:rPr lang="en-GB" sz="1100"/>
            <a:t>Communication Advisor/Editor </a:t>
          </a:r>
        </a:p>
      </dgm:t>
    </dgm:pt>
    <dgm:pt modelId="{7DE58FC6-03D1-441E-8505-708CFA24D486}" type="parTrans" cxnId="{5056A4BA-494D-4264-AA0B-309B992C56FA}">
      <dgm:prSet/>
      <dgm:spPr/>
    </dgm:pt>
    <dgm:pt modelId="{FC3B61BA-2991-488B-8BEF-9B21732DE515}" type="sibTrans" cxnId="{5056A4BA-494D-4264-AA0B-309B992C56FA}">
      <dgm:prSet/>
      <dgm:spPr/>
    </dgm:pt>
    <dgm:pt modelId="{A51871CC-4C20-4A2A-AD46-6165A73A1940}" type="pres">
      <dgm:prSet presAssocID="{0EBC6759-7E3B-4F3F-ADF5-206BD1A6C5FA}" presName="diagram" presStyleCnt="0">
        <dgm:presLayoutVars>
          <dgm:chPref val="1"/>
          <dgm:dir/>
          <dgm:animOne val="branch"/>
          <dgm:animLvl val="lvl"/>
          <dgm:resizeHandles/>
        </dgm:presLayoutVars>
      </dgm:prSet>
      <dgm:spPr/>
      <dgm:t>
        <a:bodyPr/>
        <a:lstStyle/>
        <a:p>
          <a:endParaRPr lang="en-GB"/>
        </a:p>
      </dgm:t>
    </dgm:pt>
    <dgm:pt modelId="{6E242A56-4C16-42C8-9D69-FA107AC50F44}" type="pres">
      <dgm:prSet presAssocID="{CF2BDA54-6610-4AF0-AA0A-C908CD546419}" presName="root" presStyleCnt="0"/>
      <dgm:spPr/>
    </dgm:pt>
    <dgm:pt modelId="{ADBC5520-43D4-42F5-9541-B1ACDBCE653B}" type="pres">
      <dgm:prSet presAssocID="{CF2BDA54-6610-4AF0-AA0A-C908CD546419}" presName="rootComposite" presStyleCnt="0"/>
      <dgm:spPr/>
    </dgm:pt>
    <dgm:pt modelId="{A43D9E0D-1562-473C-9B78-99546A1D3C3B}" type="pres">
      <dgm:prSet presAssocID="{CF2BDA54-6610-4AF0-AA0A-C908CD546419}" presName="rootText" presStyleLbl="node1" presStyleIdx="0" presStyleCnt="1" custScaleX="151153" custScaleY="44054" custLinFactNeighborY="7265"/>
      <dgm:spPr/>
      <dgm:t>
        <a:bodyPr/>
        <a:lstStyle/>
        <a:p>
          <a:endParaRPr lang="en-GB"/>
        </a:p>
      </dgm:t>
    </dgm:pt>
    <dgm:pt modelId="{B07F3EEA-3CB9-47E4-9CCD-43BA5CBD35D0}" type="pres">
      <dgm:prSet presAssocID="{CF2BDA54-6610-4AF0-AA0A-C908CD546419}" presName="rootConnector" presStyleLbl="node1" presStyleIdx="0" presStyleCnt="1"/>
      <dgm:spPr/>
      <dgm:t>
        <a:bodyPr/>
        <a:lstStyle/>
        <a:p>
          <a:endParaRPr lang="en-GB"/>
        </a:p>
      </dgm:t>
    </dgm:pt>
    <dgm:pt modelId="{DD64902A-5F8D-4E05-83E2-8A3A20C20DB0}" type="pres">
      <dgm:prSet presAssocID="{CF2BDA54-6610-4AF0-AA0A-C908CD546419}" presName="childShape" presStyleCnt="0"/>
      <dgm:spPr/>
    </dgm:pt>
    <dgm:pt modelId="{620EEB03-68C6-430B-9B54-6BB6E9EB8C6E}" type="pres">
      <dgm:prSet presAssocID="{22D6E738-9EEB-4AD2-8F26-2652B2FB3E99}" presName="Name13" presStyleLbl="parChTrans1D2" presStyleIdx="0" presStyleCnt="1"/>
      <dgm:spPr/>
      <dgm:t>
        <a:bodyPr/>
        <a:lstStyle/>
        <a:p>
          <a:endParaRPr lang="en-GB"/>
        </a:p>
      </dgm:t>
    </dgm:pt>
    <dgm:pt modelId="{1B3683EA-D8DF-45D7-8424-270D4593B66C}" type="pres">
      <dgm:prSet presAssocID="{3F4A732E-F3CF-4705-AEAC-E5A540640D23}" presName="childText" presStyleLbl="bgAcc1" presStyleIdx="0" presStyleCnt="1" custScaleX="133772">
        <dgm:presLayoutVars>
          <dgm:bulletEnabled val="1"/>
        </dgm:presLayoutVars>
      </dgm:prSet>
      <dgm:spPr/>
      <dgm:t>
        <a:bodyPr/>
        <a:lstStyle/>
        <a:p>
          <a:endParaRPr lang="en-GB"/>
        </a:p>
      </dgm:t>
    </dgm:pt>
  </dgm:ptLst>
  <dgm:cxnLst>
    <dgm:cxn modelId="{BBC2BD17-2893-418F-B152-AA6E99673DFC}" type="presOf" srcId="{CF2BDA54-6610-4AF0-AA0A-C908CD546419}" destId="{A43D9E0D-1562-473C-9B78-99546A1D3C3B}" srcOrd="0" destOrd="0" presId="urn:microsoft.com/office/officeart/2005/8/layout/hierarchy3"/>
    <dgm:cxn modelId="{729B9BDC-9822-4DE8-A0F9-6E3DFBDEB6B7}" type="presOf" srcId="{3F4A732E-F3CF-4705-AEAC-E5A540640D23}" destId="{1B3683EA-D8DF-45D7-8424-270D4593B66C}" srcOrd="0" destOrd="0" presId="urn:microsoft.com/office/officeart/2005/8/layout/hierarchy3"/>
    <dgm:cxn modelId="{98D5454E-B071-4C85-9CF7-B85F7F24A8E2}" type="presOf" srcId="{E06B6A9A-03C4-4C3A-A386-612F2D17EC31}" destId="{1B3683EA-D8DF-45D7-8424-270D4593B66C}" srcOrd="0" destOrd="5" presId="urn:microsoft.com/office/officeart/2005/8/layout/hierarchy3"/>
    <dgm:cxn modelId="{F89246AB-779B-4688-84F5-6AA712A58226}" srcId="{3F4A732E-F3CF-4705-AEAC-E5A540640D23}" destId="{ED4E27A8-6A65-4D91-BE3F-771E3ACEC1F0}" srcOrd="3" destOrd="0" parTransId="{68BA35ED-8EB8-4D95-8741-F3CCAF28FDDE}" sibTransId="{F122738A-A75C-4EEE-B86B-FA74204B093C}"/>
    <dgm:cxn modelId="{84C9297F-A43F-4233-828C-451C5BC4D7E2}" type="presOf" srcId="{CB4F6680-D811-4DC3-91C5-E35EFA8BD250}" destId="{1B3683EA-D8DF-45D7-8424-270D4593B66C}" srcOrd="0" destOrd="3" presId="urn:microsoft.com/office/officeart/2005/8/layout/hierarchy3"/>
    <dgm:cxn modelId="{A7E636BC-D852-4B8B-BCAF-82B9CABE6B36}" type="presOf" srcId="{6F49AB10-84F9-422F-8634-97C734A8CBB1}" destId="{1B3683EA-D8DF-45D7-8424-270D4593B66C}" srcOrd="0" destOrd="2" presId="urn:microsoft.com/office/officeart/2005/8/layout/hierarchy3"/>
    <dgm:cxn modelId="{7BD0A53F-E974-41FB-996A-BF23F3B2BDB0}" srcId="{3F4A732E-F3CF-4705-AEAC-E5A540640D23}" destId="{CB4F6680-D811-4DC3-91C5-E35EFA8BD250}" srcOrd="2" destOrd="0" parTransId="{5173E0EE-02BA-4834-9F28-8772E4F8D657}" sibTransId="{A1531977-462F-4A79-9391-5B487E28578E}"/>
    <dgm:cxn modelId="{27A9037E-A147-4C17-89EA-61BEC0F27ED8}" type="presOf" srcId="{ED4E27A8-6A65-4D91-BE3F-771E3ACEC1F0}" destId="{1B3683EA-D8DF-45D7-8424-270D4593B66C}" srcOrd="0" destOrd="4" presId="urn:microsoft.com/office/officeart/2005/8/layout/hierarchy3"/>
    <dgm:cxn modelId="{F9D6BDC6-3BC8-422C-B9B2-9EC64E2DA1A4}" type="presOf" srcId="{4ACEDBAA-55E7-4BF7-9AE7-DDAF727E1024}" destId="{1B3683EA-D8DF-45D7-8424-270D4593B66C}" srcOrd="0" destOrd="1" presId="urn:microsoft.com/office/officeart/2005/8/layout/hierarchy3"/>
    <dgm:cxn modelId="{9EB911EA-1A6A-4272-A4D9-5CC8188BD4C8}" type="presOf" srcId="{CF2BDA54-6610-4AF0-AA0A-C908CD546419}" destId="{B07F3EEA-3CB9-47E4-9CCD-43BA5CBD35D0}" srcOrd="1" destOrd="0" presId="urn:microsoft.com/office/officeart/2005/8/layout/hierarchy3"/>
    <dgm:cxn modelId="{27375E2B-225D-47B3-B215-CE775FC62A70}" type="presOf" srcId="{22D6E738-9EEB-4AD2-8F26-2652B2FB3E99}" destId="{620EEB03-68C6-430B-9B54-6BB6E9EB8C6E}" srcOrd="0" destOrd="0" presId="urn:microsoft.com/office/officeart/2005/8/layout/hierarchy3"/>
    <dgm:cxn modelId="{95E20970-97F4-41C5-81FB-08B01A96254C}" srcId="{CF2BDA54-6610-4AF0-AA0A-C908CD546419}" destId="{3F4A732E-F3CF-4705-AEAC-E5A540640D23}" srcOrd="0" destOrd="0" parTransId="{22D6E738-9EEB-4AD2-8F26-2652B2FB3E99}" sibTransId="{23864E30-50A9-409E-A3B8-BDBB49F8724A}"/>
    <dgm:cxn modelId="{D88F3149-EAAD-4FA4-94EE-688742C48678}" srcId="{3F4A732E-F3CF-4705-AEAC-E5A540640D23}" destId="{6F49AB10-84F9-422F-8634-97C734A8CBB1}" srcOrd="1" destOrd="0" parTransId="{0EA66BEA-4172-4149-9FC7-9406BC9E4754}" sibTransId="{B320D737-FF80-49BC-940D-97B6409D0F31}"/>
    <dgm:cxn modelId="{236626E5-D930-4170-ADCC-505BDB0F50CE}" srcId="{0EBC6759-7E3B-4F3F-ADF5-206BD1A6C5FA}" destId="{CF2BDA54-6610-4AF0-AA0A-C908CD546419}" srcOrd="0" destOrd="0" parTransId="{BB234C35-21B1-4F15-BA23-76E715F7053A}" sibTransId="{42E210CB-7108-476B-A70D-11F07E1080D3}"/>
    <dgm:cxn modelId="{1D752659-0A1D-4881-A182-58D4E5C4E549}" srcId="{3F4A732E-F3CF-4705-AEAC-E5A540640D23}" destId="{4ACEDBAA-55E7-4BF7-9AE7-DDAF727E1024}" srcOrd="0" destOrd="0" parTransId="{14C3EA16-D1E8-440F-8C98-F9330483407F}" sibTransId="{DDFD137F-8FA3-451C-8157-F3E7991B57C7}"/>
    <dgm:cxn modelId="{5056A4BA-494D-4264-AA0B-309B992C56FA}" srcId="{3F4A732E-F3CF-4705-AEAC-E5A540640D23}" destId="{E06B6A9A-03C4-4C3A-A386-612F2D17EC31}" srcOrd="4" destOrd="0" parTransId="{7DE58FC6-03D1-441E-8505-708CFA24D486}" sibTransId="{FC3B61BA-2991-488B-8BEF-9B21732DE515}"/>
    <dgm:cxn modelId="{A1356748-E654-4A68-A9F7-0EA46BE51293}" type="presOf" srcId="{0EBC6759-7E3B-4F3F-ADF5-206BD1A6C5FA}" destId="{A51871CC-4C20-4A2A-AD46-6165A73A1940}" srcOrd="0" destOrd="0" presId="urn:microsoft.com/office/officeart/2005/8/layout/hierarchy3"/>
    <dgm:cxn modelId="{EC25E86E-4EAD-47EF-AC16-22190004F86A}" type="presParOf" srcId="{A51871CC-4C20-4A2A-AD46-6165A73A1940}" destId="{6E242A56-4C16-42C8-9D69-FA107AC50F44}" srcOrd="0" destOrd="0" presId="urn:microsoft.com/office/officeart/2005/8/layout/hierarchy3"/>
    <dgm:cxn modelId="{32D39A25-05C0-4BA0-A29D-18C60BEA12EA}" type="presParOf" srcId="{6E242A56-4C16-42C8-9D69-FA107AC50F44}" destId="{ADBC5520-43D4-42F5-9541-B1ACDBCE653B}" srcOrd="0" destOrd="0" presId="urn:microsoft.com/office/officeart/2005/8/layout/hierarchy3"/>
    <dgm:cxn modelId="{94094C4D-E6A5-4B46-B988-D80AF358ECD4}" type="presParOf" srcId="{ADBC5520-43D4-42F5-9541-B1ACDBCE653B}" destId="{A43D9E0D-1562-473C-9B78-99546A1D3C3B}" srcOrd="0" destOrd="0" presId="urn:microsoft.com/office/officeart/2005/8/layout/hierarchy3"/>
    <dgm:cxn modelId="{35E05CEC-4240-4F45-A162-2C5489BB91C1}" type="presParOf" srcId="{ADBC5520-43D4-42F5-9541-B1ACDBCE653B}" destId="{B07F3EEA-3CB9-47E4-9CCD-43BA5CBD35D0}" srcOrd="1" destOrd="0" presId="urn:microsoft.com/office/officeart/2005/8/layout/hierarchy3"/>
    <dgm:cxn modelId="{D004E4B6-AA3C-4333-A967-79422E1C9E31}" type="presParOf" srcId="{6E242A56-4C16-42C8-9D69-FA107AC50F44}" destId="{DD64902A-5F8D-4E05-83E2-8A3A20C20DB0}" srcOrd="1" destOrd="0" presId="urn:microsoft.com/office/officeart/2005/8/layout/hierarchy3"/>
    <dgm:cxn modelId="{A04C7972-A6D5-4E04-9FF8-4CAC4C96A590}" type="presParOf" srcId="{DD64902A-5F8D-4E05-83E2-8A3A20C20DB0}" destId="{620EEB03-68C6-430B-9B54-6BB6E9EB8C6E}" srcOrd="0" destOrd="0" presId="urn:microsoft.com/office/officeart/2005/8/layout/hierarchy3"/>
    <dgm:cxn modelId="{1039BC2D-2B6A-44AE-BBC6-FEDC77F0255A}" type="presParOf" srcId="{DD64902A-5F8D-4E05-83E2-8A3A20C20DB0}" destId="{1B3683EA-D8DF-45D7-8424-270D4593B66C}" srcOrd="1"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3D9E0D-1562-473C-9B78-99546A1D3C3B}">
      <dsp:nvSpPr>
        <dsp:cNvPr id="0" name=""/>
        <dsp:cNvSpPr/>
      </dsp:nvSpPr>
      <dsp:spPr>
        <a:xfrm>
          <a:off x="305017" y="94521"/>
          <a:ext cx="3908625" cy="569590"/>
        </a:xfrm>
        <a:prstGeom prst="roundRect">
          <a:avLst>
            <a:gd name="adj" fmla="val 10000"/>
          </a:avLst>
        </a:prstGeom>
        <a:noFill/>
        <a:ln w="38100" cap="flat" cmpd="sng" algn="ctr">
          <a:solidFill>
            <a:schemeClr val="accent1">
              <a:lumMod val="75000"/>
            </a:schemeClr>
          </a:solidFill>
          <a:prstDash val="solid"/>
        </a:ln>
        <a:effectLst/>
      </dsp:spPr>
      <dsp:style>
        <a:lnRef idx="3">
          <a:scrgbClr r="0" g="0" b="0"/>
        </a:lnRef>
        <a:fillRef idx="1">
          <a:scrgbClr r="0" g="0" b="0"/>
        </a:fillRef>
        <a:effectRef idx="1">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GB" sz="1200" b="1" kern="1200">
              <a:solidFill>
                <a:sysClr val="windowText" lastClr="000000"/>
              </a:solidFill>
            </a:rPr>
            <a:t>Secretary Genera</a:t>
          </a:r>
          <a:r>
            <a:rPr lang="en-GB" sz="1100" b="1" kern="1200">
              <a:solidFill>
                <a:sysClr val="windowText" lastClr="000000"/>
              </a:solidFill>
            </a:rPr>
            <a:t>l</a:t>
          </a:r>
        </a:p>
        <a:p>
          <a:pPr lvl="0" algn="ctr" defTabSz="533400">
            <a:lnSpc>
              <a:spcPct val="90000"/>
            </a:lnSpc>
            <a:spcBef>
              <a:spcPct val="0"/>
            </a:spcBef>
            <a:spcAft>
              <a:spcPct val="35000"/>
            </a:spcAft>
          </a:pPr>
          <a:r>
            <a:rPr lang="en-GB" sz="1100" kern="1200">
              <a:solidFill>
                <a:sysClr val="windowText" lastClr="000000"/>
              </a:solidFill>
            </a:rPr>
            <a:t>Supported by Deputy Secretary General and Human Resources</a:t>
          </a:r>
        </a:p>
      </dsp:txBody>
      <dsp:txXfrm>
        <a:off x="321700" y="111204"/>
        <a:ext cx="3875259" cy="536224"/>
      </dsp:txXfrm>
    </dsp:sp>
    <dsp:sp modelId="{620EEB03-68C6-430B-9B54-6BB6E9EB8C6E}">
      <dsp:nvSpPr>
        <dsp:cNvPr id="0" name=""/>
        <dsp:cNvSpPr/>
      </dsp:nvSpPr>
      <dsp:spPr>
        <a:xfrm>
          <a:off x="695879" y="664111"/>
          <a:ext cx="390862" cy="875770"/>
        </a:xfrm>
        <a:custGeom>
          <a:avLst/>
          <a:gdLst/>
          <a:ahLst/>
          <a:cxnLst/>
          <a:rect l="0" t="0" r="0" b="0"/>
          <a:pathLst>
            <a:path>
              <a:moveTo>
                <a:pt x="0" y="0"/>
              </a:moveTo>
              <a:lnTo>
                <a:pt x="0" y="875770"/>
              </a:lnTo>
              <a:lnTo>
                <a:pt x="390862" y="8757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3683EA-D8DF-45D7-8424-270D4593B66C}">
      <dsp:nvSpPr>
        <dsp:cNvPr id="0" name=""/>
        <dsp:cNvSpPr/>
      </dsp:nvSpPr>
      <dsp:spPr>
        <a:xfrm>
          <a:off x="1086742" y="893413"/>
          <a:ext cx="2767340" cy="129293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t" anchorCtr="0">
          <a:noAutofit/>
        </a:bodyPr>
        <a:lstStyle/>
        <a:p>
          <a:pPr lvl="0" algn="l" defTabSz="533400">
            <a:lnSpc>
              <a:spcPct val="90000"/>
            </a:lnSpc>
            <a:spcBef>
              <a:spcPct val="0"/>
            </a:spcBef>
            <a:spcAft>
              <a:spcPct val="35000"/>
            </a:spcAft>
          </a:pPr>
          <a:r>
            <a:rPr lang="en-GB" sz="1200" b="1" kern="1200"/>
            <a:t>Chief Executive</a:t>
          </a:r>
        </a:p>
        <a:p>
          <a:pPr marL="57150" lvl="1" indent="-57150" algn="l" defTabSz="488950">
            <a:lnSpc>
              <a:spcPct val="90000"/>
            </a:lnSpc>
            <a:spcBef>
              <a:spcPct val="0"/>
            </a:spcBef>
            <a:spcAft>
              <a:spcPct val="15000"/>
            </a:spcAft>
            <a:buChar char="••"/>
          </a:pPr>
          <a:r>
            <a:rPr lang="en-GB" sz="1100" kern="1200"/>
            <a:t>Director Technical Support</a:t>
          </a:r>
        </a:p>
        <a:p>
          <a:pPr marL="57150" lvl="1" indent="-57150" algn="l" defTabSz="488950">
            <a:lnSpc>
              <a:spcPct val="90000"/>
            </a:lnSpc>
            <a:spcBef>
              <a:spcPct val="0"/>
            </a:spcBef>
            <a:spcAft>
              <a:spcPct val="15000"/>
            </a:spcAft>
            <a:buChar char="••"/>
          </a:pPr>
          <a:r>
            <a:rPr lang="en-GB" sz="1100" kern="1200"/>
            <a:t>Director Practices Development</a:t>
          </a:r>
        </a:p>
        <a:p>
          <a:pPr marL="57150" lvl="1" indent="-57150" algn="l" defTabSz="488950">
            <a:lnSpc>
              <a:spcPct val="90000"/>
            </a:lnSpc>
            <a:spcBef>
              <a:spcPct val="0"/>
            </a:spcBef>
            <a:spcAft>
              <a:spcPct val="15000"/>
            </a:spcAft>
            <a:buChar char="••"/>
          </a:pPr>
          <a:r>
            <a:rPr lang="en-GB" sz="1100" kern="1200"/>
            <a:t>Director Advocacy, Engagement and Finance</a:t>
          </a:r>
        </a:p>
        <a:p>
          <a:pPr marL="57150" lvl="1" indent="-57150" algn="l" defTabSz="488950">
            <a:lnSpc>
              <a:spcPct val="90000"/>
            </a:lnSpc>
            <a:spcBef>
              <a:spcPct val="0"/>
            </a:spcBef>
            <a:spcAft>
              <a:spcPct val="15000"/>
            </a:spcAft>
            <a:buChar char="••"/>
          </a:pPr>
          <a:r>
            <a:rPr lang="en-GB" sz="1100" kern="1200"/>
            <a:t>Office Coordinator</a:t>
          </a:r>
        </a:p>
        <a:p>
          <a:pPr marL="57150" lvl="1" indent="-57150" algn="l" defTabSz="488950">
            <a:lnSpc>
              <a:spcPct val="90000"/>
            </a:lnSpc>
            <a:spcBef>
              <a:spcPct val="0"/>
            </a:spcBef>
            <a:spcAft>
              <a:spcPct val="15000"/>
            </a:spcAft>
            <a:buChar char="••"/>
          </a:pPr>
          <a:r>
            <a:rPr lang="en-GB" sz="1100" kern="1200"/>
            <a:t>Communication Advisor/Editor </a:t>
          </a:r>
        </a:p>
      </dsp:txBody>
      <dsp:txXfrm>
        <a:off x="1124611" y="931282"/>
        <a:ext cx="2691602" cy="12171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7AA402-449C-4607-912E-316A6BF4F227}"/>
</file>

<file path=customXml/itemProps2.xml><?xml version="1.0" encoding="utf-8"?>
<ds:datastoreItem xmlns:ds="http://schemas.openxmlformats.org/officeDocument/2006/customXml" ds:itemID="{3D9E5236-3AD7-475C-9B78-470B97434BA2}"/>
</file>

<file path=customXml/itemProps3.xml><?xml version="1.0" encoding="utf-8"?>
<ds:datastoreItem xmlns:ds="http://schemas.openxmlformats.org/officeDocument/2006/customXml" ds:itemID="{44048664-6A7A-488A-8701-E470830564AF}"/>
</file>

<file path=customXml/itemProps4.xml><?xml version="1.0" encoding="utf-8"?>
<ds:datastoreItem xmlns:ds="http://schemas.openxmlformats.org/officeDocument/2006/customXml" ds:itemID="{2CD66BCF-DFB9-4F7B-AAF6-78AF55C0AC81}"/>
</file>

<file path=docProps/app.xml><?xml version="1.0" encoding="utf-8"?>
<Properties xmlns="http://schemas.openxmlformats.org/officeDocument/2006/extended-properties" xmlns:vt="http://schemas.openxmlformats.org/officeDocument/2006/docPropsVTypes">
  <Template>Normal.dotm</Template>
  <TotalTime>1</TotalTime>
  <Pages>85</Pages>
  <Words>43387</Words>
  <Characters>247307</Characters>
  <Application>Microsoft Office Word</Application>
  <DocSecurity>4</DocSecurity>
  <Lines>2060</Lines>
  <Paragraphs>580</Paragraphs>
  <ScaleCrop>false</ScaleCrop>
  <HeadingPairs>
    <vt:vector size="2" baseType="variant">
      <vt:variant>
        <vt:lpstr>Title</vt:lpstr>
      </vt:variant>
      <vt:variant>
        <vt:i4>1</vt:i4>
      </vt:variant>
    </vt:vector>
  </HeadingPairs>
  <TitlesOfParts>
    <vt:vector size="1" baseType="lpstr">
      <vt:lpstr>Partnerships for Better Governance</vt:lpstr>
    </vt:vector>
  </TitlesOfParts>
  <Company>Fafo AIS</Company>
  <LinksUpToDate>false</LinksUpToDate>
  <CharactersWithSpaces>290114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Partnerships for Better Governance</dc:title>
  <dc:creator>Fafo AIS</dc:creator>
  <cp:lastModifiedBy>Reddy, Keshwa</cp:lastModifiedBy>
  <cp:revision>2</cp:revision>
  <cp:lastPrinted>2019-04-11T10:03:00Z</cp:lastPrinted>
  <dcterms:created xsi:type="dcterms:W3CDTF">2019-05-28T02:43:00Z</dcterms:created>
  <dcterms:modified xsi:type="dcterms:W3CDTF">2019-05-28T02:43:00Z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9cb66622-6191-480f-a6c1-473688ad16b6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1242700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