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charts/chart4.xml" ContentType="application/vnd.openxmlformats-officedocument.drawingml.chart+xml"/>
  <Override PartName="/word/theme/themeOverride4.xml" ContentType="application/vnd.openxmlformats-officedocument.themeOverride+xml"/>
  <Override PartName="/word/theme/theme1.xml" ContentType="application/vnd.openxmlformats-officedocument.theme+xml"/>
  <Override PartName="/word/theme/themeOverride3.xml" ContentType="application/vnd.openxmlformats-officedocument.themeOverride+xml"/>
  <Override PartName="/word/charts/chart1.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16" w:rsidRDefault="000F7A16" w:rsidP="000F7A16">
      <w:pPr>
        <w:pStyle w:val="Heading1"/>
      </w:pPr>
      <w:r>
        <w:t xml:space="preserve">Review of Uptake of ODE Recommendations – Summary Report </w:t>
      </w:r>
    </w:p>
    <w:p w:rsidR="000730DD" w:rsidRDefault="00D64A56" w:rsidP="000730DD">
      <w:pPr>
        <w:pStyle w:val="Heading2"/>
      </w:pPr>
      <w:r>
        <w:rPr>
          <w:noProof/>
        </w:rPr>
        <mc:AlternateContent>
          <mc:Choice Requires="wps">
            <w:drawing>
              <wp:anchor distT="0" distB="0" distL="114300" distR="114300" simplePos="0" relativeHeight="251659264" behindDoc="0" locked="0" layoutInCell="1" allowOverlap="1" wp14:anchorId="7384B4BE" wp14:editId="4516C566">
                <wp:simplePos x="0" y="0"/>
                <wp:positionH relativeFrom="column">
                  <wp:posOffset>4420870</wp:posOffset>
                </wp:positionH>
                <wp:positionV relativeFrom="paragraph">
                  <wp:posOffset>-582295</wp:posOffset>
                </wp:positionV>
                <wp:extent cx="1797685" cy="228600"/>
                <wp:effectExtent l="0" t="0" r="5715" b="0"/>
                <wp:wrapSquare wrapText="bothSides"/>
                <wp:docPr id="4" name="Text Box 4"/>
                <wp:cNvGraphicFramePr/>
                <a:graphic xmlns:a="http://schemas.openxmlformats.org/drawingml/2006/main">
                  <a:graphicData uri="http://schemas.microsoft.com/office/word/2010/wordprocessingShape">
                    <wps:wsp>
                      <wps:cNvSpPr txBox="1"/>
                      <wps:spPr>
                        <a:xfrm>
                          <a:off x="0" y="0"/>
                          <a:ext cx="1797685"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773B6" w:rsidRPr="00D64A56" w:rsidRDefault="00BB72DB" w:rsidP="00D64A56">
                            <w:pPr>
                              <w:jc w:val="right"/>
                              <w:rPr>
                                <w:rFonts w:ascii="Helvetica" w:hAnsi="Helvetica"/>
                                <w:color w:val="FFFFFF" w:themeColor="background1"/>
                                <w:sz w:val="24"/>
                              </w:rPr>
                            </w:pPr>
                            <w:r>
                              <w:rPr>
                                <w:rFonts w:ascii="Helvetica" w:hAnsi="Helvetica"/>
                                <w:color w:val="FFFFFF" w:themeColor="background1"/>
                                <w:sz w:val="24"/>
                              </w:rPr>
                              <w:fldChar w:fldCharType="begin"/>
                            </w:r>
                            <w:r>
                              <w:rPr>
                                <w:rFonts w:ascii="Helvetica" w:hAnsi="Helvetica"/>
                                <w:color w:val="FFFFFF" w:themeColor="background1"/>
                                <w:sz w:val="24"/>
                              </w:rPr>
                              <w:instrText xml:space="preserve"> DATE \@ "d MMMM yyyy" \* MERGEFORMAT </w:instrText>
                            </w:r>
                            <w:r>
                              <w:rPr>
                                <w:rFonts w:ascii="Helvetica" w:hAnsi="Helvetica"/>
                                <w:color w:val="FFFFFF" w:themeColor="background1"/>
                                <w:sz w:val="24"/>
                              </w:rPr>
                              <w:fldChar w:fldCharType="separate"/>
                            </w:r>
                            <w:r w:rsidR="00D66DA5">
                              <w:rPr>
                                <w:rFonts w:ascii="Helvetica" w:hAnsi="Helvetica"/>
                                <w:noProof/>
                                <w:color w:val="FFFFFF" w:themeColor="background1"/>
                                <w:sz w:val="24"/>
                              </w:rPr>
                              <w:t>6 February 2017</w:t>
                            </w:r>
                            <w:r>
                              <w:rPr>
                                <w:rFonts w:ascii="Helvetica" w:hAnsi="Helvetica"/>
                                <w:color w:val="FFFFFF" w:themeColor="background1"/>
                                <w:sz w:val="24"/>
                              </w:rPr>
                              <w:fldChar w:fldCharType="end"/>
                            </w:r>
                          </w:p>
                        </w:txbxContent>
                      </wps:txbx>
                      <wps:bodyPr rot="0" spcFirstLastPara="0" vertOverflow="overflow" horzOverflow="overflow" vert="horz" wrap="square" lIns="0" tIns="46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4B4BE" id="_x0000_t202" coordsize="21600,21600" o:spt="202" path="m,l,21600r21600,l21600,xe">
                <v:stroke joinstyle="miter"/>
                <v:path gradientshapeok="t" o:connecttype="rect"/>
              </v:shapetype>
              <v:shape id="Text Box 4" o:spid="_x0000_s1026" type="#_x0000_t202" style="position:absolute;margin-left:348.1pt;margin-top:-45.85pt;width:141.5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" filled="f" stroked="f">
                <v:textbox inset="0,1.3mm,0,0">
                  <w:txbxContent>
                    <w:p w:rsidR="009773B6" w:rsidRPr="00D64A56" w:rsidRDefault="00BB72DB" w:rsidP="00D64A56">
                      <w:pPr>
                        <w:jc w:val="right"/>
                        <w:rPr>
                          <w:rFonts w:ascii="Helvetica" w:hAnsi="Helvetica"/>
                          <w:color w:val="FFFFFF" w:themeColor="background1"/>
                          <w:sz w:val="24"/>
                        </w:rPr>
                      </w:pPr>
                      <w:r>
                        <w:rPr>
                          <w:rFonts w:ascii="Helvetica" w:hAnsi="Helvetica"/>
                          <w:color w:val="FFFFFF" w:themeColor="background1"/>
                          <w:sz w:val="24"/>
                        </w:rPr>
                        <w:fldChar w:fldCharType="begin"/>
                      </w:r>
                      <w:r>
                        <w:rPr>
                          <w:rFonts w:ascii="Helvetica" w:hAnsi="Helvetica"/>
                          <w:color w:val="FFFFFF" w:themeColor="background1"/>
                          <w:sz w:val="24"/>
                        </w:rPr>
                        <w:instrText xml:space="preserve"> DATE \@ "d MMMM yyyy" \* MERGEFORMAT </w:instrText>
                      </w:r>
                      <w:r>
                        <w:rPr>
                          <w:rFonts w:ascii="Helvetica" w:hAnsi="Helvetica"/>
                          <w:color w:val="FFFFFF" w:themeColor="background1"/>
                          <w:sz w:val="24"/>
                        </w:rPr>
                        <w:fldChar w:fldCharType="separate"/>
                      </w:r>
                      <w:r w:rsidR="00D66DA5">
                        <w:rPr>
                          <w:rFonts w:ascii="Helvetica" w:hAnsi="Helvetica"/>
                          <w:noProof/>
                          <w:color w:val="FFFFFF" w:themeColor="background1"/>
                          <w:sz w:val="24"/>
                        </w:rPr>
                        <w:t>6 February 2017</w:t>
                      </w:r>
                      <w:r>
                        <w:rPr>
                          <w:rFonts w:ascii="Helvetica" w:hAnsi="Helvetica"/>
                          <w:color w:val="FFFFFF" w:themeColor="background1"/>
                          <w:sz w:val="24"/>
                        </w:rPr>
                        <w:fldChar w:fldCharType="end"/>
                      </w:r>
                    </w:p>
                  </w:txbxContent>
                </v:textbox>
                <w10:wrap type="square"/>
              </v:shape>
            </w:pict>
          </mc:Fallback>
        </mc:AlternateContent>
      </w:r>
      <w:r w:rsidR="000730DD">
        <w:t xml:space="preserve">Background </w:t>
      </w:r>
    </w:p>
    <w:p w:rsidR="00C14515" w:rsidRDefault="000F7A16" w:rsidP="005301E1">
      <w:pPr>
        <w:pStyle w:val="foot"/>
      </w:pPr>
      <w:r>
        <w:t xml:space="preserve">ODE has conducted a review of </w:t>
      </w:r>
      <w:r w:rsidR="007F0454">
        <w:t>six published evaluations to examine whether or to</w:t>
      </w:r>
      <w:r w:rsidR="00B7138E">
        <w:t xml:space="preserve"> what extent</w:t>
      </w:r>
      <w:r w:rsidR="007F0454">
        <w:t xml:space="preserve"> the recommendations have been implemented by program areas in line with the management response.</w:t>
      </w:r>
      <w:r w:rsidR="00381FFA">
        <w:t xml:space="preserve"> The six evaluations reviewed</w:t>
      </w:r>
      <w:r w:rsidR="00C14515">
        <w:t xml:space="preserve"> include:</w:t>
      </w:r>
    </w:p>
    <w:p w:rsidR="00C14515" w:rsidRDefault="00C14515" w:rsidP="00C14515">
      <w:pPr>
        <w:pStyle w:val="foot"/>
        <w:numPr>
          <w:ilvl w:val="0"/>
          <w:numId w:val="50"/>
        </w:numPr>
      </w:pPr>
      <w:r>
        <w:t>An evaluation of policy dialogue in AusAID</w:t>
      </w:r>
    </w:p>
    <w:p w:rsidR="00C14515" w:rsidRDefault="00C14515" w:rsidP="00C14515">
      <w:pPr>
        <w:pStyle w:val="foot"/>
        <w:numPr>
          <w:ilvl w:val="0"/>
          <w:numId w:val="50"/>
        </w:numPr>
      </w:pPr>
      <w:r>
        <w:t>From Seed to Scale Up: Lessons learnt from Australia’s Rural Development Assistance</w:t>
      </w:r>
    </w:p>
    <w:p w:rsidR="00C14515" w:rsidRDefault="00C14515" w:rsidP="00C14515">
      <w:pPr>
        <w:pStyle w:val="foot"/>
        <w:numPr>
          <w:ilvl w:val="0"/>
          <w:numId w:val="50"/>
        </w:numPr>
      </w:pPr>
      <w:r>
        <w:t>Responding to Crisis: Evaluation of the Australian Aid Program’s Contribution to the National HIV Response in PNG</w:t>
      </w:r>
    </w:p>
    <w:p w:rsidR="00C14515" w:rsidRDefault="00C14515" w:rsidP="00C14515">
      <w:pPr>
        <w:pStyle w:val="foot"/>
        <w:numPr>
          <w:ilvl w:val="0"/>
          <w:numId w:val="50"/>
        </w:numPr>
      </w:pPr>
      <w:r>
        <w:t xml:space="preserve">Building on Local Strengths: Evaluation of Australian Law and Justice Assistance </w:t>
      </w:r>
    </w:p>
    <w:p w:rsidR="00C14515" w:rsidRDefault="00C14515" w:rsidP="00C14515">
      <w:pPr>
        <w:pStyle w:val="foot"/>
        <w:numPr>
          <w:ilvl w:val="0"/>
          <w:numId w:val="50"/>
        </w:numPr>
      </w:pPr>
      <w:r>
        <w:t xml:space="preserve">Working Beyond Government: Evaluation of AusAID’s Engagement with Civil Society in Developing Countries, and </w:t>
      </w:r>
    </w:p>
    <w:p w:rsidR="00C14515" w:rsidRDefault="00C14515" w:rsidP="00C14515">
      <w:pPr>
        <w:pStyle w:val="foot"/>
        <w:numPr>
          <w:ilvl w:val="0"/>
          <w:numId w:val="50"/>
        </w:numPr>
      </w:pPr>
      <w:r>
        <w:t>Philippines Country Program Evaluation</w:t>
      </w:r>
      <w:r w:rsidRPr="00884422">
        <w:rPr>
          <w:vertAlign w:val="superscript"/>
        </w:rPr>
        <w:footnoteReference w:id="2"/>
      </w:r>
    </w:p>
    <w:p w:rsidR="000730DD" w:rsidRDefault="00B7138E" w:rsidP="005301E1">
      <w:pPr>
        <w:pStyle w:val="foot"/>
      </w:pPr>
      <w:r>
        <w:t xml:space="preserve">These reports were selected on the basis that sufficient time has passed since their publication </w:t>
      </w:r>
      <w:r w:rsidR="00A05D70">
        <w:t xml:space="preserve">and key decision makers have had time to implement </w:t>
      </w:r>
      <w:r w:rsidR="00F418A5">
        <w:t xml:space="preserve">the recommendations. </w:t>
      </w:r>
    </w:p>
    <w:p w:rsidR="007F0454" w:rsidRDefault="007F0454" w:rsidP="007F0454">
      <w:pPr>
        <w:pStyle w:val="BodyText"/>
      </w:pPr>
      <w:r>
        <w:t xml:space="preserve">The approach for the review was developed </w:t>
      </w:r>
      <w:r w:rsidR="00846C63">
        <w:t>in consultation with DFAT Internal Audit and is largely based on how</w:t>
      </w:r>
      <w:r>
        <w:t xml:space="preserve"> Internal Audit </w:t>
      </w:r>
      <w:r w:rsidR="005301E1">
        <w:t>reports</w:t>
      </w:r>
      <w:r>
        <w:t xml:space="preserve"> the</w:t>
      </w:r>
      <w:r w:rsidR="00846C63">
        <w:t xml:space="preserve"> status </w:t>
      </w:r>
      <w:r>
        <w:t>of audit recommendation</w:t>
      </w:r>
      <w:r w:rsidR="0066061F">
        <w:t>s</w:t>
      </w:r>
      <w:r>
        <w:t xml:space="preserve"> to the Audit </w:t>
      </w:r>
      <w:r w:rsidR="00B7138E">
        <w:t>Committee</w:t>
      </w:r>
      <w:r w:rsidR="005301E1">
        <w:t>. ODE’s approach</w:t>
      </w:r>
      <w:r w:rsidR="00B7138E">
        <w:t xml:space="preserve"> was endorsed by the I</w:t>
      </w:r>
      <w:r w:rsidR="0066061F">
        <w:t xml:space="preserve">ndependent </w:t>
      </w:r>
      <w:r w:rsidR="00B7138E">
        <w:t>E</w:t>
      </w:r>
      <w:r w:rsidR="0066061F">
        <w:t xml:space="preserve">valuation </w:t>
      </w:r>
      <w:r w:rsidR="00B7138E">
        <w:t>C</w:t>
      </w:r>
      <w:r w:rsidR="0066061F">
        <w:t>ommittee</w:t>
      </w:r>
      <w:r w:rsidR="00B7138E">
        <w:t xml:space="preserve"> out of session in May. </w:t>
      </w:r>
    </w:p>
    <w:p w:rsidR="009C0742" w:rsidRPr="009C0742" w:rsidRDefault="00846C63" w:rsidP="009C0742">
      <w:pPr>
        <w:pStyle w:val="BodyText"/>
      </w:pPr>
      <w:r>
        <w:t>Program areas were asked to provide progress updates to the ODE recommendations.</w:t>
      </w:r>
      <w:r>
        <w:rPr>
          <w:rStyle w:val="FootnoteReference"/>
        </w:rPr>
        <w:footnoteReference w:id="3"/>
      </w:r>
      <w:r>
        <w:t xml:space="preserve"> </w:t>
      </w:r>
      <w:r w:rsidR="00F418A5">
        <w:t>ODE pr</w:t>
      </w:r>
      <w:r w:rsidR="0066061F">
        <w:t>ovided guidance</w:t>
      </w:r>
      <w:r>
        <w:t xml:space="preserve"> </w:t>
      </w:r>
      <w:r w:rsidR="00F418A5">
        <w:t xml:space="preserve">to </w:t>
      </w:r>
      <w:r>
        <w:t>ensure responses were evidence based and</w:t>
      </w:r>
      <w:r w:rsidR="00F418A5">
        <w:t xml:space="preserve"> </w:t>
      </w:r>
      <w:r>
        <w:t>adequately addressed the content of the recommendations</w:t>
      </w:r>
      <w:r w:rsidR="00F418A5">
        <w:t>.</w:t>
      </w:r>
      <w:r w:rsidR="00951F52">
        <w:t xml:space="preserve"> Responses (cleared by relevant FAS’) were re</w:t>
      </w:r>
      <w:r w:rsidR="005301E1">
        <w:t xml:space="preserve">ceived for all six evaluations and are provided at </w:t>
      </w:r>
      <w:r w:rsidR="005301E1" w:rsidRPr="005301E1">
        <w:rPr>
          <w:u w:val="single"/>
        </w:rPr>
        <w:t>Attachment A</w:t>
      </w:r>
      <w:r>
        <w:t xml:space="preserve">. </w:t>
      </w:r>
    </w:p>
    <w:p w:rsidR="00680403" w:rsidRDefault="00D64A56" w:rsidP="000730DD">
      <w:pPr>
        <w:pStyle w:val="Heading2"/>
      </w:pPr>
      <w:r>
        <w:softHyphen/>
      </w:r>
      <w:r w:rsidR="005859E8">
        <w:t>Analysis</w:t>
      </w:r>
      <w:r w:rsidR="000730DD">
        <w:t xml:space="preserve"> of findings </w:t>
      </w:r>
    </w:p>
    <w:p w:rsidR="00884422" w:rsidRPr="00797E21" w:rsidRDefault="00884422" w:rsidP="00884422">
      <w:pPr>
        <w:pStyle w:val="BodyText"/>
      </w:pPr>
      <w:r>
        <w:t>The six ODE evaluations had a total of 54 recommendations. M</w:t>
      </w:r>
      <w:r w:rsidRPr="00797E21">
        <w:t>anagement agreed to 44</w:t>
      </w:r>
      <w:r>
        <w:t xml:space="preserve"> (81 per cent) of these</w:t>
      </w:r>
      <w:r w:rsidRPr="00797E21">
        <w:t xml:space="preserve"> </w:t>
      </w:r>
      <w:r>
        <w:t xml:space="preserve">recommendations </w:t>
      </w:r>
      <w:r w:rsidRPr="00797E21">
        <w:t>without qualification</w:t>
      </w:r>
      <w:r w:rsidRPr="00884422">
        <w:rPr>
          <w:vertAlign w:val="superscript"/>
        </w:rPr>
        <w:footnoteReference w:id="4"/>
      </w:r>
      <w:r w:rsidRPr="00797E21">
        <w:t xml:space="preserve">, </w:t>
      </w:r>
      <w:r>
        <w:t xml:space="preserve">agreed to a further </w:t>
      </w:r>
      <w:r w:rsidRPr="00797E21">
        <w:t>two in principle, and partially agreed</w:t>
      </w:r>
      <w:r>
        <w:t xml:space="preserve"> with eight (see </w:t>
      </w:r>
      <w:r>
        <w:fldChar w:fldCharType="begin"/>
      </w:r>
      <w:r>
        <w:instrText xml:space="preserve"> REF _Ref395184188 \h  \* MERGEFORMAT </w:instrText>
      </w:r>
      <w:r>
        <w:fldChar w:fldCharType="separate"/>
      </w:r>
      <w:r w:rsidR="00F068D0" w:rsidRPr="00797E21">
        <w:t xml:space="preserve">Figure </w:t>
      </w:r>
      <w:r w:rsidR="00F068D0">
        <w:t>1</w:t>
      </w:r>
      <w:r>
        <w:fldChar w:fldCharType="end"/>
      </w:r>
      <w:r>
        <w:t xml:space="preserve">). </w:t>
      </w:r>
      <w:r>
        <w:fldChar w:fldCharType="begin"/>
      </w:r>
      <w:r>
        <w:instrText xml:space="preserve"> REF _Ref395186961 \h  \* MERGEFORMAT </w:instrText>
      </w:r>
      <w:r>
        <w:fldChar w:fldCharType="separate"/>
      </w:r>
      <w:r w:rsidR="00F068D0" w:rsidRPr="00797E21">
        <w:t xml:space="preserve">Figure </w:t>
      </w:r>
      <w:r w:rsidR="00F068D0">
        <w:t>2</w:t>
      </w:r>
      <w:r>
        <w:fldChar w:fldCharType="end"/>
      </w:r>
      <w:r>
        <w:t xml:space="preserve"> shows the breakdown by evaluation.</w:t>
      </w:r>
    </w:p>
    <w:p w:rsidR="00884422" w:rsidRPr="00797E21" w:rsidRDefault="00884422" w:rsidP="00884422">
      <w:pPr>
        <w:pStyle w:val="Caption"/>
      </w:pPr>
      <w:bookmarkStart w:id="1" w:name="_Ref395184188"/>
      <w:r w:rsidRPr="00797E21">
        <w:lastRenderedPageBreak/>
        <w:t xml:space="preserve">Figure </w:t>
      </w:r>
      <w:r w:rsidR="00D66DA5">
        <w:fldChar w:fldCharType="begin"/>
      </w:r>
      <w:r w:rsidR="00D66DA5">
        <w:instrText xml:space="preserve"> SEQ Figure \* ARABIC </w:instrText>
      </w:r>
      <w:r w:rsidR="00D66DA5">
        <w:fldChar w:fldCharType="separate"/>
      </w:r>
      <w:r w:rsidR="00F068D0">
        <w:rPr>
          <w:noProof/>
        </w:rPr>
        <w:t>1</w:t>
      </w:r>
      <w:r w:rsidR="00D66DA5">
        <w:rPr>
          <w:noProof/>
        </w:rPr>
        <w:fldChar w:fldCharType="end"/>
      </w:r>
      <w:bookmarkEnd w:id="1"/>
      <w:r w:rsidRPr="00797E21">
        <w:t>: Management responses to ODE recommendations</w:t>
      </w:r>
    </w:p>
    <w:p w:rsidR="00884422" w:rsidRPr="00797E21" w:rsidRDefault="00884422" w:rsidP="00884422">
      <w:pPr>
        <w:rPr>
          <w:rFonts w:cs="Calibri"/>
        </w:rPr>
      </w:pPr>
      <w:r>
        <w:rPr>
          <w:noProof/>
          <w:lang w:eastAsia="en-AU"/>
        </w:rPr>
        <w:drawing>
          <wp:inline distT="0" distB="0" distL="0" distR="0" wp14:anchorId="2FCCFD90" wp14:editId="662840C0">
            <wp:extent cx="3724275" cy="18954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4422" w:rsidRPr="00797E21" w:rsidRDefault="00884422" w:rsidP="00884422">
      <w:pPr>
        <w:pStyle w:val="Caption"/>
      </w:pPr>
      <w:bookmarkStart w:id="2" w:name="_Ref395186961"/>
      <w:r w:rsidRPr="00797E21">
        <w:t xml:space="preserve">Figure </w:t>
      </w:r>
      <w:r w:rsidR="00D66DA5">
        <w:fldChar w:fldCharType="begin"/>
      </w:r>
      <w:r w:rsidR="00D66DA5">
        <w:instrText xml:space="preserve"> SEQ Figure \* ARABIC </w:instrText>
      </w:r>
      <w:r w:rsidR="00D66DA5">
        <w:fldChar w:fldCharType="separate"/>
      </w:r>
      <w:r w:rsidR="00F068D0">
        <w:rPr>
          <w:noProof/>
        </w:rPr>
        <w:t>2</w:t>
      </w:r>
      <w:r w:rsidR="00D66DA5">
        <w:rPr>
          <w:noProof/>
        </w:rPr>
        <w:fldChar w:fldCharType="end"/>
      </w:r>
      <w:bookmarkEnd w:id="2"/>
      <w:r w:rsidRPr="00797E21">
        <w:t>: Management response</w:t>
      </w:r>
      <w:r>
        <w:t>S</w:t>
      </w:r>
      <w:r w:rsidRPr="00797E21">
        <w:t xml:space="preserve"> to ODE recommendations, by evaluation</w:t>
      </w:r>
    </w:p>
    <w:p w:rsidR="00884422" w:rsidRPr="00797E21" w:rsidRDefault="00884422" w:rsidP="00884422">
      <w:pPr>
        <w:rPr>
          <w:rFonts w:cs="Calibri"/>
        </w:rPr>
      </w:pPr>
      <w:r w:rsidRPr="00797E21">
        <w:rPr>
          <w:noProof/>
          <w:lang w:eastAsia="en-AU"/>
        </w:rPr>
        <w:drawing>
          <wp:inline distT="0" distB="0" distL="0" distR="0" wp14:anchorId="3148E283" wp14:editId="5426907C">
            <wp:extent cx="4371975" cy="25050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4422" w:rsidRPr="00797E21" w:rsidRDefault="00884422" w:rsidP="00884422">
      <w:pPr>
        <w:rPr>
          <w:rFonts w:cs="Calibri"/>
        </w:rPr>
      </w:pPr>
    </w:p>
    <w:p w:rsidR="000730DD" w:rsidRDefault="00884422" w:rsidP="000730DD">
      <w:pPr>
        <w:pStyle w:val="BodyText"/>
        <w:rPr>
          <w:i/>
        </w:rPr>
      </w:pPr>
      <w:r w:rsidRPr="00884422">
        <w:rPr>
          <w:i/>
        </w:rPr>
        <w:t>Implementation of ODE report recommendations:</w:t>
      </w:r>
    </w:p>
    <w:p w:rsidR="00884422" w:rsidRPr="00884422" w:rsidRDefault="00884422" w:rsidP="00884422">
      <w:pPr>
        <w:pStyle w:val="BodyText"/>
      </w:pPr>
      <w:r w:rsidRPr="00884422">
        <w:t>The responsible program areas reported progress in implementing all 54 ODE recommendations.  Of these, 15 recommendations (28 per cent) were reported as fully implemented, and the implementation of a further 31 r</w:t>
      </w:r>
      <w:r w:rsidR="00846C63">
        <w:t>ecommendations (57 per cent) were</w:t>
      </w:r>
      <w:r w:rsidRPr="00884422">
        <w:t xml:space="preserve"> reported as ongoing.  </w:t>
      </w:r>
      <w:r>
        <w:t xml:space="preserve">Due to the nature of some recommendations and activities, their implementation status may be considered ongoing indefinitely. In addition, program </w:t>
      </w:r>
      <w:r w:rsidR="00846C63">
        <w:t xml:space="preserve">areas </w:t>
      </w:r>
      <w:r>
        <w:t>may hold different views about whether and at what point in time a recommendation is</w:t>
      </w:r>
      <w:r w:rsidR="00846C63">
        <w:t xml:space="preserve"> deemed fully implemented</w:t>
      </w:r>
      <w:r>
        <w:t>.</w:t>
      </w:r>
    </w:p>
    <w:p w:rsidR="00736E99" w:rsidRDefault="00A60CC3" w:rsidP="00736E99">
      <w:pPr>
        <w:pStyle w:val="BodyText"/>
      </w:pPr>
      <w:r>
        <w:t>As per Figure 3 below, a</w:t>
      </w:r>
      <w:r w:rsidR="00884422" w:rsidRPr="00884422">
        <w:t xml:space="preserve"> further eight recommendations (15 per cent) were reported as partially implemented (i.e. the recommendation was implemented in part but is not being pursued further). </w:t>
      </w:r>
      <w:r>
        <w:t>Of these, two recommendations were only ever partially agreed to during the management response process so it is expected that the recommendation would only be partially implemented. A further six recommendations were initially agreed to by program areas in their management response. Analysis of responses indicates that integration and a new aid policy environment are the primary reasons</w:t>
      </w:r>
      <w:r w:rsidR="009F2A59">
        <w:t xml:space="preserve"> for these recommendations </w:t>
      </w:r>
      <w:r w:rsidR="00736E99">
        <w:t xml:space="preserve">only </w:t>
      </w:r>
      <w:r w:rsidR="009F2A59">
        <w:t xml:space="preserve">being </w:t>
      </w:r>
      <w:r>
        <w:t>partially implemented. In some instances, p</w:t>
      </w:r>
      <w:r w:rsidR="009F2A59">
        <w:t>rogram areas have responded with a description of the new opportunities that exist to progress ODE recommendations in a post integration environment.</w:t>
      </w:r>
      <w:bookmarkStart w:id="3" w:name="_Ref395188690"/>
    </w:p>
    <w:p w:rsidR="00884422" w:rsidRPr="00736E99" w:rsidRDefault="00884422" w:rsidP="00736E99">
      <w:pPr>
        <w:pStyle w:val="Caption"/>
      </w:pPr>
      <w:r w:rsidRPr="00736E99">
        <w:lastRenderedPageBreak/>
        <w:t xml:space="preserve">Figure </w:t>
      </w:r>
      <w:r w:rsidR="00D66DA5">
        <w:fldChar w:fldCharType="begin"/>
      </w:r>
      <w:r w:rsidR="00D66DA5">
        <w:instrText xml:space="preserve"> SEQ Figure \* ARABIC </w:instrText>
      </w:r>
      <w:r w:rsidR="00D66DA5">
        <w:fldChar w:fldCharType="separate"/>
      </w:r>
      <w:r w:rsidR="00F068D0">
        <w:rPr>
          <w:noProof/>
        </w:rPr>
        <w:t>3</w:t>
      </w:r>
      <w:r w:rsidR="00D66DA5">
        <w:rPr>
          <w:noProof/>
        </w:rPr>
        <w:fldChar w:fldCharType="end"/>
      </w:r>
      <w:bookmarkEnd w:id="3"/>
      <w:r w:rsidRPr="00736E99">
        <w:t>: Implementation status of ode recommendations</w:t>
      </w:r>
    </w:p>
    <w:p w:rsidR="00884422" w:rsidRPr="00797E21" w:rsidRDefault="00884422" w:rsidP="00884422">
      <w:pPr>
        <w:rPr>
          <w:rFonts w:cs="Calibri"/>
        </w:rPr>
      </w:pPr>
      <w:r w:rsidRPr="00797E21">
        <w:rPr>
          <w:noProof/>
          <w:lang w:eastAsia="en-AU"/>
        </w:rPr>
        <w:drawing>
          <wp:inline distT="0" distB="0" distL="0" distR="0" wp14:anchorId="241952B2" wp14:editId="7A864137">
            <wp:extent cx="3819525" cy="22764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4422" w:rsidRPr="00797E21" w:rsidRDefault="00884422" w:rsidP="00884422">
      <w:pPr>
        <w:rPr>
          <w:rFonts w:cs="Calibri"/>
        </w:rPr>
      </w:pPr>
    </w:p>
    <w:p w:rsidR="00884422" w:rsidRPr="00736E99" w:rsidRDefault="00596540" w:rsidP="00884422">
      <w:pPr>
        <w:rPr>
          <w:rFonts w:ascii="Franklin Gothic Book" w:eastAsia="Times New Roman" w:hAnsi="Franklin Gothic Book"/>
          <w:color w:val="000000" w:themeColor="text1"/>
          <w:sz w:val="21"/>
          <w:szCs w:val="24"/>
          <w:lang w:eastAsia="en-AU"/>
        </w:rPr>
      </w:pPr>
      <w:bookmarkStart w:id="4" w:name="_Ref395188992"/>
      <w:r>
        <w:rPr>
          <w:rFonts w:ascii="Franklin Gothic Book" w:eastAsia="Times New Roman" w:hAnsi="Franklin Gothic Book"/>
          <w:color w:val="000000" w:themeColor="text1"/>
          <w:sz w:val="21"/>
          <w:szCs w:val="24"/>
          <w:lang w:eastAsia="en-AU"/>
        </w:rPr>
        <w:t xml:space="preserve">Figure 4 </w:t>
      </w:r>
      <w:r w:rsidR="00736E99" w:rsidRPr="00736E99">
        <w:rPr>
          <w:rFonts w:ascii="Franklin Gothic Book" w:eastAsia="Times New Roman" w:hAnsi="Franklin Gothic Book"/>
          <w:color w:val="000000" w:themeColor="text1"/>
          <w:sz w:val="21"/>
          <w:szCs w:val="24"/>
          <w:lang w:eastAsia="en-AU"/>
        </w:rPr>
        <w:t xml:space="preserve">below </w:t>
      </w:r>
      <w:r w:rsidR="00884422" w:rsidRPr="00736E99">
        <w:rPr>
          <w:rFonts w:ascii="Franklin Gothic Book" w:eastAsia="Times New Roman" w:hAnsi="Franklin Gothic Book"/>
          <w:color w:val="000000" w:themeColor="text1"/>
          <w:sz w:val="21"/>
          <w:szCs w:val="24"/>
          <w:lang w:eastAsia="en-AU"/>
        </w:rPr>
        <w:t>shows</w:t>
      </w:r>
      <w:r w:rsidR="00736E99" w:rsidRPr="00736E99">
        <w:rPr>
          <w:rFonts w:ascii="Franklin Gothic Book" w:eastAsia="Times New Roman" w:hAnsi="Franklin Gothic Book"/>
          <w:color w:val="000000" w:themeColor="text1"/>
          <w:sz w:val="21"/>
          <w:szCs w:val="24"/>
          <w:lang w:eastAsia="en-AU"/>
        </w:rPr>
        <w:t xml:space="preserve"> the</w:t>
      </w:r>
      <w:r w:rsidR="00884422" w:rsidRPr="00736E99">
        <w:rPr>
          <w:rFonts w:ascii="Franklin Gothic Book" w:eastAsia="Times New Roman" w:hAnsi="Franklin Gothic Book"/>
          <w:color w:val="000000" w:themeColor="text1"/>
          <w:sz w:val="21"/>
          <w:szCs w:val="24"/>
          <w:lang w:eastAsia="en-AU"/>
        </w:rPr>
        <w:t xml:space="preserve"> implementation status of recommendations, broken down by evaluation.</w:t>
      </w:r>
    </w:p>
    <w:p w:rsidR="00884422" w:rsidRDefault="00884422" w:rsidP="00884422">
      <w:pPr>
        <w:pStyle w:val="Caption"/>
      </w:pPr>
      <w:r>
        <w:t>Figure</w:t>
      </w:r>
      <w:bookmarkEnd w:id="4"/>
      <w:r w:rsidR="00F73FE8">
        <w:t xml:space="preserve"> 4</w:t>
      </w:r>
      <w:r>
        <w:t>: implementation status of ode recommendations, by evaluation</w:t>
      </w:r>
    </w:p>
    <w:p w:rsidR="00884422" w:rsidRPr="00797E21" w:rsidRDefault="00884422" w:rsidP="00884422">
      <w:pPr>
        <w:rPr>
          <w:rFonts w:cs="Calibri"/>
        </w:rPr>
      </w:pPr>
      <w:r w:rsidRPr="00797E21">
        <w:rPr>
          <w:noProof/>
          <w:lang w:eastAsia="en-AU"/>
        </w:rPr>
        <w:drawing>
          <wp:inline distT="0" distB="0" distL="0" distR="0" wp14:anchorId="0B80D0EC" wp14:editId="67DB9D76">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30DD" w:rsidRDefault="000730DD" w:rsidP="000730DD">
      <w:pPr>
        <w:pStyle w:val="BodyText"/>
      </w:pPr>
    </w:p>
    <w:p w:rsidR="000730DD" w:rsidRDefault="000730DD" w:rsidP="000730DD">
      <w:pPr>
        <w:pStyle w:val="Heading2"/>
      </w:pPr>
      <w:r>
        <w:t xml:space="preserve">Lessons learnt for future </w:t>
      </w:r>
      <w:r w:rsidR="002D197A">
        <w:t xml:space="preserve">ODE reports and recommendations </w:t>
      </w:r>
    </w:p>
    <w:p w:rsidR="009271AD" w:rsidRDefault="007B3CB7" w:rsidP="000730DD">
      <w:pPr>
        <w:pStyle w:val="BodyText"/>
      </w:pPr>
      <w:r>
        <w:t>Based on the analysis above, ODE reports have had a positive influence on program areas with the majority of recommendations</w:t>
      </w:r>
      <w:r w:rsidR="001B3100">
        <w:t xml:space="preserve"> from the six evaluation reports</w:t>
      </w:r>
      <w:r>
        <w:t xml:space="preserve"> either now fully implemented </w:t>
      </w:r>
      <w:r w:rsidR="001B3100">
        <w:t xml:space="preserve">(31% of </w:t>
      </w:r>
      <w:r w:rsidR="00BE178E">
        <w:t xml:space="preserve">all </w:t>
      </w:r>
      <w:r w:rsidR="001B3100">
        <w:t xml:space="preserve">recommendations) </w:t>
      </w:r>
      <w:r>
        <w:t xml:space="preserve">or </w:t>
      </w:r>
      <w:r w:rsidR="00FD0FD3">
        <w:t>ongoing</w:t>
      </w:r>
      <w:r>
        <w:t xml:space="preserve"> </w:t>
      </w:r>
      <w:r w:rsidR="001B3100">
        <w:t xml:space="preserve">(54% of </w:t>
      </w:r>
      <w:r w:rsidR="00BE178E">
        <w:t xml:space="preserve">all </w:t>
      </w:r>
      <w:r w:rsidR="001B3100">
        <w:t>recommendations)</w:t>
      </w:r>
      <w:r>
        <w:t>.</w:t>
      </w:r>
      <w:r w:rsidR="001B3100">
        <w:t xml:space="preserve"> </w:t>
      </w:r>
      <w:r w:rsidR="00FD0FD3">
        <w:t>This indicates that program areas</w:t>
      </w:r>
      <w:r w:rsidR="009B64E6">
        <w:t xml:space="preserve"> </w:t>
      </w:r>
      <w:r w:rsidR="008D5BAA">
        <w:t xml:space="preserve">continue to </w:t>
      </w:r>
      <w:r w:rsidR="00FD0FD3">
        <w:t>see value</w:t>
      </w:r>
      <w:r w:rsidR="00381FFA">
        <w:t xml:space="preserve"> and relevance</w:t>
      </w:r>
      <w:r w:rsidR="00FD0FD3">
        <w:t xml:space="preserve"> in </w:t>
      </w:r>
      <w:r w:rsidR="00381FFA">
        <w:t xml:space="preserve">ODE evaluation reports long after their publication as a </w:t>
      </w:r>
      <w:r w:rsidR="00FD0FD3">
        <w:t xml:space="preserve">strong </w:t>
      </w:r>
      <w:r w:rsidR="00BE178E">
        <w:t xml:space="preserve">and credible </w:t>
      </w:r>
      <w:r w:rsidR="009B64E6">
        <w:t>evidence base on aspect</w:t>
      </w:r>
      <w:r w:rsidR="00BE178E">
        <w:t>s</w:t>
      </w:r>
      <w:r w:rsidR="00FD0FD3">
        <w:t xml:space="preserve"> of the</w:t>
      </w:r>
      <w:r w:rsidR="00BE178E">
        <w:t xml:space="preserve"> Australian</w:t>
      </w:r>
      <w:r w:rsidR="00FD0FD3">
        <w:t xml:space="preserve"> aid program. </w:t>
      </w:r>
    </w:p>
    <w:p w:rsidR="007B3CB7" w:rsidRDefault="00381FFA" w:rsidP="000730DD">
      <w:pPr>
        <w:pStyle w:val="BodyText"/>
      </w:pPr>
      <w:r>
        <w:t>A number of lessons learnt have been identified through this uptake of ODE recommendations exercise which promote continuous improvement of the</w:t>
      </w:r>
      <w:r w:rsidR="009B64E6">
        <w:t xml:space="preserve"> evaluation reporting process:- </w:t>
      </w:r>
    </w:p>
    <w:p w:rsidR="00DF373A" w:rsidRDefault="009271AD" w:rsidP="009271AD">
      <w:pPr>
        <w:pStyle w:val="BodyText"/>
        <w:numPr>
          <w:ilvl w:val="0"/>
          <w:numId w:val="49"/>
        </w:numPr>
      </w:pPr>
      <w:r w:rsidRPr="009271AD">
        <w:rPr>
          <w:b/>
        </w:rPr>
        <w:t xml:space="preserve">Recommendations </w:t>
      </w:r>
      <w:r w:rsidR="001E6140">
        <w:rPr>
          <w:b/>
        </w:rPr>
        <w:t>should be specific, objective and action-orientated</w:t>
      </w:r>
      <w:r>
        <w:t xml:space="preserve">. The review of the six reports showed great variation in the length and preciseness of report recommendations. Some recommendations had </w:t>
      </w:r>
      <w:r w:rsidR="001E6140">
        <w:t xml:space="preserve">lengthy sub-components while others </w:t>
      </w:r>
      <w:r>
        <w:t xml:space="preserve">lacked </w:t>
      </w:r>
      <w:r w:rsidR="002C775D">
        <w:t>specificity</w:t>
      </w:r>
      <w:r w:rsidR="001E6140">
        <w:t xml:space="preserve"> and were overly descriptive</w:t>
      </w:r>
      <w:r w:rsidR="002C775D">
        <w:t xml:space="preserve">. </w:t>
      </w:r>
      <w:r>
        <w:t>Management responses</w:t>
      </w:r>
      <w:r w:rsidR="001E6140">
        <w:t xml:space="preserve"> to ODE </w:t>
      </w:r>
      <w:r w:rsidR="001E6140">
        <w:lastRenderedPageBreak/>
        <w:t>recommendations</w:t>
      </w:r>
      <w:r>
        <w:t xml:space="preserve"> </w:t>
      </w:r>
      <w:r w:rsidR="001E6140">
        <w:t xml:space="preserve">could </w:t>
      </w:r>
      <w:r>
        <w:t>be enhanced if recommendations were specific, objective and action-orientated in nature.</w:t>
      </w:r>
      <w:r w:rsidR="00DF373A">
        <w:t xml:space="preserve"> T</w:t>
      </w:r>
      <w:r w:rsidR="002C775D">
        <w:t xml:space="preserve">his would </w:t>
      </w:r>
      <w:r w:rsidR="00DF373A">
        <w:t xml:space="preserve">also </w:t>
      </w:r>
      <w:r w:rsidR="00A56EBA">
        <w:t>enhance future</w:t>
      </w:r>
      <w:r w:rsidR="002C775D">
        <w:t xml:space="preserve"> monitor</w:t>
      </w:r>
      <w:r w:rsidR="00A56EBA">
        <w:t>ing of</w:t>
      </w:r>
      <w:r w:rsidR="002C775D">
        <w:t xml:space="preserve"> the implementation and uptake of </w:t>
      </w:r>
      <w:r w:rsidR="009B64E6">
        <w:t xml:space="preserve">future ODE </w:t>
      </w:r>
      <w:r w:rsidR="00DF373A">
        <w:t>recommendations</w:t>
      </w:r>
      <w:r w:rsidR="00A56EBA">
        <w:t>.</w:t>
      </w:r>
    </w:p>
    <w:p w:rsidR="00DF373A" w:rsidRPr="00A56EBA" w:rsidRDefault="00A56EBA" w:rsidP="00A56EBA">
      <w:pPr>
        <w:pStyle w:val="BodyText"/>
        <w:numPr>
          <w:ilvl w:val="0"/>
          <w:numId w:val="49"/>
        </w:numPr>
        <w:rPr>
          <w:b/>
        </w:rPr>
      </w:pPr>
      <w:r>
        <w:rPr>
          <w:b/>
        </w:rPr>
        <w:t xml:space="preserve">All recommendations should have an agreed completion timeframe. </w:t>
      </w:r>
      <w:r w:rsidR="003A6289" w:rsidRPr="003A6289">
        <w:t>In their management response,</w:t>
      </w:r>
      <w:r w:rsidR="003A6289">
        <w:rPr>
          <w:b/>
        </w:rPr>
        <w:t xml:space="preserve"> </w:t>
      </w:r>
      <w:r w:rsidR="003A6289">
        <w:t>p</w:t>
      </w:r>
      <w:r>
        <w:t>rogram areas</w:t>
      </w:r>
      <w:r w:rsidR="003A6289">
        <w:t xml:space="preserve"> should be required </w:t>
      </w:r>
      <w:r>
        <w:t>to indicate a completion timeframe against each ‘agreed’ or ‘partially agreed’ recommendation. There are currently a large percentage of recommendations (54%) that after a year or more since the report was published still remain ongoing. The very nature of some recommendations will mean that they remain on</w:t>
      </w:r>
      <w:r w:rsidR="003A6289">
        <w:t xml:space="preserve">going however it would be better practice </w:t>
      </w:r>
      <w:r>
        <w:t>to have a definitive end date after a subs</w:t>
      </w:r>
      <w:r w:rsidR="003A6289">
        <w:t xml:space="preserve">tantial time period has lapsed with supporting </w:t>
      </w:r>
      <w:r>
        <w:t xml:space="preserve">evidence </w:t>
      </w:r>
      <w:r w:rsidR="003A6289">
        <w:t>to show</w:t>
      </w:r>
      <w:r>
        <w:t xml:space="preserve"> that the recommendation has been implemented. </w:t>
      </w:r>
    </w:p>
    <w:p w:rsidR="00BD3DAF" w:rsidRDefault="00BD3DAF" w:rsidP="009271AD">
      <w:pPr>
        <w:pStyle w:val="BodyText"/>
        <w:numPr>
          <w:ilvl w:val="0"/>
          <w:numId w:val="49"/>
        </w:numPr>
      </w:pPr>
      <w:r>
        <w:rPr>
          <w:b/>
        </w:rPr>
        <w:t xml:space="preserve">That each evaluation </w:t>
      </w:r>
      <w:r w:rsidR="009B64E6">
        <w:rPr>
          <w:b/>
        </w:rPr>
        <w:t>has</w:t>
      </w:r>
      <w:r>
        <w:rPr>
          <w:b/>
        </w:rPr>
        <w:t xml:space="preserve"> no more than eight report recommendations</w:t>
      </w:r>
      <w:r w:rsidRPr="00BD3DAF">
        <w:t>.</w:t>
      </w:r>
      <w:r>
        <w:t xml:space="preserve"> Two previous evaluations (Policy Dialogue and HIV Response in PNG) each had thirteen recommendations. </w:t>
      </w:r>
      <w:r w:rsidR="00C332F5">
        <w:t>Both</w:t>
      </w:r>
      <w:r>
        <w:t xml:space="preserve"> of these evaluations also resulted in three recommendations </w:t>
      </w:r>
      <w:r w:rsidR="003A6289">
        <w:t xml:space="preserve">only </w:t>
      </w:r>
      <w:r>
        <w:t xml:space="preserve">being ‘partially agreed’. </w:t>
      </w:r>
      <w:r w:rsidR="00C332F5">
        <w:t>L</w:t>
      </w:r>
      <w:r>
        <w:t>imit</w:t>
      </w:r>
      <w:r w:rsidR="00C332F5">
        <w:t>ing</w:t>
      </w:r>
      <w:r>
        <w:t xml:space="preserve"> the number of report recommen</w:t>
      </w:r>
      <w:r w:rsidR="00C332F5">
        <w:t>dations to no more than eight would help</w:t>
      </w:r>
      <w:r>
        <w:t xml:space="preserve"> ensure that</w:t>
      </w:r>
      <w:r w:rsidR="00C332F5">
        <w:t xml:space="preserve"> </w:t>
      </w:r>
      <w:r>
        <w:t xml:space="preserve">findings </w:t>
      </w:r>
      <w:r w:rsidR="00F24DDD">
        <w:t xml:space="preserve">of </w:t>
      </w:r>
      <w:r>
        <w:t xml:space="preserve">the most strategic importance </w:t>
      </w:r>
      <w:r w:rsidR="00C332F5">
        <w:t xml:space="preserve">are reported on and allows program areas to focus their efforts in terms of </w:t>
      </w:r>
      <w:r w:rsidR="008D5BAA">
        <w:t xml:space="preserve">where the most important </w:t>
      </w:r>
      <w:r w:rsidR="00C332F5">
        <w:t>policy and program change</w:t>
      </w:r>
      <w:r w:rsidR="008D5BAA">
        <w:t>s are required</w:t>
      </w:r>
      <w:r w:rsidR="00C332F5">
        <w:t xml:space="preserve">. </w:t>
      </w:r>
    </w:p>
    <w:p w:rsidR="009271AD" w:rsidRDefault="001E6140" w:rsidP="009271AD">
      <w:pPr>
        <w:pStyle w:val="BodyText"/>
        <w:numPr>
          <w:ilvl w:val="0"/>
          <w:numId w:val="49"/>
        </w:numPr>
      </w:pPr>
      <w:r>
        <w:rPr>
          <w:b/>
        </w:rPr>
        <w:t>A</w:t>
      </w:r>
      <w:r w:rsidR="009271AD">
        <w:rPr>
          <w:b/>
        </w:rPr>
        <w:t xml:space="preserve"> consistent rating scale for </w:t>
      </w:r>
      <w:r w:rsidR="003A6289">
        <w:rPr>
          <w:b/>
        </w:rPr>
        <w:t xml:space="preserve">recommendations </w:t>
      </w:r>
      <w:r>
        <w:rPr>
          <w:b/>
        </w:rPr>
        <w:t>be developed and implemented</w:t>
      </w:r>
      <w:r w:rsidR="009271AD" w:rsidRPr="009271AD">
        <w:t>.</w:t>
      </w:r>
      <w:r w:rsidR="009271AD">
        <w:t xml:space="preserve"> </w:t>
      </w:r>
      <w:r w:rsidR="00603E84">
        <w:t xml:space="preserve">At present, there is no </w:t>
      </w:r>
      <w:r w:rsidR="00F73FE8">
        <w:t xml:space="preserve">ODE </w:t>
      </w:r>
      <w:r>
        <w:t xml:space="preserve">rating scale </w:t>
      </w:r>
      <w:r w:rsidR="00121B47">
        <w:t>detailing how</w:t>
      </w:r>
      <w:r>
        <w:t xml:space="preserve"> </w:t>
      </w:r>
      <w:r w:rsidR="00121B47">
        <w:t>program areas should</w:t>
      </w:r>
      <w:r w:rsidR="009725A7">
        <w:t xml:space="preserve"> respond to recommendations</w:t>
      </w:r>
      <w:r w:rsidR="00121B47">
        <w:t xml:space="preserve"> in their management response</w:t>
      </w:r>
      <w:r w:rsidR="009725A7">
        <w:t>. Developing and implementing an agreed rating scale that is used for all ODE reports would ensure</w:t>
      </w:r>
      <w:r w:rsidR="002430F1">
        <w:t xml:space="preserve"> consistency between evaluation reports and promote consistent data collection and analysis. </w:t>
      </w:r>
      <w:r w:rsidR="009725A7">
        <w:t xml:space="preserve"> The </w:t>
      </w:r>
      <w:r w:rsidR="002430F1">
        <w:t>most common responses</w:t>
      </w:r>
      <w:r w:rsidR="00121B47">
        <w:t xml:space="preserve"> </w:t>
      </w:r>
      <w:r w:rsidR="009725A7">
        <w:t>at present are</w:t>
      </w:r>
      <w:r w:rsidR="00596540">
        <w:t>: -</w:t>
      </w:r>
      <w:r w:rsidR="009725A7">
        <w:t xml:space="preserve"> ‘agree’, ‘partially agree’ or ‘disagree’. ODE should also provide program areas with guidance as to what information should be included </w:t>
      </w:r>
      <w:r w:rsidR="00121B47">
        <w:t xml:space="preserve">against each of the response categories. </w:t>
      </w:r>
    </w:p>
    <w:p w:rsidR="00BD3DAF" w:rsidRPr="00F73FE8" w:rsidRDefault="00F73FE8" w:rsidP="00F73FE8">
      <w:pPr>
        <w:pStyle w:val="BodyText"/>
        <w:numPr>
          <w:ilvl w:val="0"/>
          <w:numId w:val="49"/>
        </w:numPr>
        <w:rPr>
          <w:b/>
        </w:rPr>
      </w:pPr>
      <w:r>
        <w:rPr>
          <w:b/>
        </w:rPr>
        <w:t>Ensuring e</w:t>
      </w:r>
      <w:r w:rsidR="002430F1">
        <w:rPr>
          <w:b/>
        </w:rPr>
        <w:t>arly findings</w:t>
      </w:r>
      <w:r>
        <w:rPr>
          <w:b/>
        </w:rPr>
        <w:t xml:space="preserve"> and recommendation</w:t>
      </w:r>
      <w:r w:rsidR="00121B47" w:rsidRPr="00121B47">
        <w:rPr>
          <w:b/>
        </w:rPr>
        <w:t xml:space="preserve"> workshops</w:t>
      </w:r>
      <w:r w:rsidR="00EB4088">
        <w:rPr>
          <w:b/>
        </w:rPr>
        <w:t xml:space="preserve"> </w:t>
      </w:r>
      <w:r>
        <w:rPr>
          <w:b/>
        </w:rPr>
        <w:t xml:space="preserve">are held </w:t>
      </w:r>
      <w:r w:rsidR="00EB4088">
        <w:rPr>
          <w:b/>
        </w:rPr>
        <w:t>with key stakeholders</w:t>
      </w:r>
      <w:r w:rsidR="00121B47" w:rsidRPr="00121B47">
        <w:rPr>
          <w:b/>
        </w:rPr>
        <w:t>.</w:t>
      </w:r>
      <w:r w:rsidR="00121B47">
        <w:rPr>
          <w:b/>
        </w:rPr>
        <w:t xml:space="preserve"> </w:t>
      </w:r>
      <w:r w:rsidR="00121B47">
        <w:t>Involving key stakeholders in the evaluation process and discussing findings and recommendations as they emerge</w:t>
      </w:r>
      <w:r>
        <w:t xml:space="preserve"> increases the program areas understanding and ownership of recommendations.</w:t>
      </w:r>
      <w:r>
        <w:rPr>
          <w:b/>
        </w:rPr>
        <w:t xml:space="preserve"> </w:t>
      </w:r>
      <w:r w:rsidRPr="00F73FE8">
        <w:t xml:space="preserve">This may lead to an increased </w:t>
      </w:r>
      <w:r w:rsidR="00121B47" w:rsidRPr="00F73FE8">
        <w:t>l</w:t>
      </w:r>
      <w:r w:rsidR="00121B47">
        <w:t xml:space="preserve">ikelihood that </w:t>
      </w:r>
      <w:r w:rsidR="00EB4088">
        <w:t xml:space="preserve">recommendations are agreed to. </w:t>
      </w:r>
      <w:r>
        <w:t xml:space="preserve">Early discussion and regular communication also allows program areas to </w:t>
      </w:r>
      <w:r w:rsidR="00EB4088">
        <w:t xml:space="preserve">align ODE recommendations with any </w:t>
      </w:r>
      <w:r w:rsidR="00596540">
        <w:t xml:space="preserve">resultant </w:t>
      </w:r>
      <w:r w:rsidR="00EB4088">
        <w:t xml:space="preserve">policy or program changes. </w:t>
      </w:r>
    </w:p>
    <w:p w:rsidR="009271AD" w:rsidRPr="00BD3DAF" w:rsidRDefault="002D197A" w:rsidP="008D5BAA">
      <w:pPr>
        <w:pStyle w:val="Heading2"/>
      </w:pPr>
      <w:r>
        <w:t>The impact of integration on ODE recommendations</w:t>
      </w:r>
    </w:p>
    <w:p w:rsidR="00491099" w:rsidRDefault="008D5BAA" w:rsidP="000730DD">
      <w:pPr>
        <w:pStyle w:val="BodyText"/>
      </w:pPr>
      <w:r>
        <w:t>Despite the integration of AusAID into DFAT, no recommendations were reported by program areas as having ‘no progress in implementation’ or ‘recommendation not adopted/not progressed’.</w:t>
      </w:r>
      <w:r w:rsidR="003320DF">
        <w:t xml:space="preserve"> </w:t>
      </w:r>
      <w:r w:rsidR="007100BE">
        <w:t>Responses from four out of the six evaluations made specific reference to integration and the new development policy framework which has superseded the Comprehensive Aid Policy Framework (which was in place a</w:t>
      </w:r>
      <w:r w:rsidR="00F70936">
        <w:t xml:space="preserve">t the time that </w:t>
      </w:r>
      <w:r w:rsidR="007100BE">
        <w:t>management responses</w:t>
      </w:r>
      <w:r w:rsidR="00F70936">
        <w:t xml:space="preserve"> were </w:t>
      </w:r>
      <w:r w:rsidR="00EF03C1">
        <w:t>drafted and finalised</w:t>
      </w:r>
      <w:r w:rsidR="007100BE">
        <w:t>). Despite the structural and policy changes, the</w:t>
      </w:r>
      <w:r w:rsidR="00EF03C1">
        <w:t xml:space="preserve"> responses and action taken by program areas indicates that the majority of ODE recommendations are still relevant in the current operating environment. </w:t>
      </w:r>
    </w:p>
    <w:p w:rsidR="00DF373A" w:rsidRDefault="00DF373A" w:rsidP="00DF373A">
      <w:pPr>
        <w:pStyle w:val="Heading2"/>
      </w:pPr>
      <w:r>
        <w:lastRenderedPageBreak/>
        <w:t>Conclusion</w:t>
      </w:r>
    </w:p>
    <w:p w:rsidR="007B3CB7" w:rsidRDefault="00596540" w:rsidP="000730DD">
      <w:pPr>
        <w:pStyle w:val="BodyText"/>
      </w:pPr>
      <w:r>
        <w:t xml:space="preserve">The </w:t>
      </w:r>
      <w:r w:rsidR="002D197A">
        <w:t>review of u</w:t>
      </w:r>
      <w:r>
        <w:t>ptake of ODE recommendations has highlighted that ODE reports and their recommendations have had a significant impact on policy and program areas</w:t>
      </w:r>
      <w:r w:rsidR="002D197A">
        <w:t xml:space="preserve"> with the </w:t>
      </w:r>
      <w:r w:rsidR="00AA39CC">
        <w:t xml:space="preserve">vast </w:t>
      </w:r>
      <w:r w:rsidR="002D197A">
        <w:t xml:space="preserve">majority of recommendations from the six reports agreed to by management. </w:t>
      </w:r>
      <w:r w:rsidR="00221628">
        <w:t>Program areas submitted c</w:t>
      </w:r>
      <w:r w:rsidR="002D197A">
        <w:t xml:space="preserve">omplete and evidence based </w:t>
      </w:r>
      <w:r w:rsidR="00221628">
        <w:t xml:space="preserve">updates to the implementation of recommendations. </w:t>
      </w:r>
      <w:r w:rsidR="002D197A">
        <w:t xml:space="preserve">Going forward, it is important for ODE to decide how to improve the recommendation and management </w:t>
      </w:r>
      <w:r w:rsidR="00AA39CC">
        <w:t>response process</w:t>
      </w:r>
      <w:r w:rsidR="002D197A">
        <w:t xml:space="preserve"> </w:t>
      </w:r>
      <w:r w:rsidR="00221628">
        <w:t xml:space="preserve">and to consider which </w:t>
      </w:r>
      <w:r w:rsidR="002D197A">
        <w:t xml:space="preserve">lessons learnt </w:t>
      </w:r>
      <w:r w:rsidR="00221628">
        <w:t xml:space="preserve">should be </w:t>
      </w:r>
      <w:r w:rsidR="002D197A">
        <w:t>implemented for the next phase of evaluation reports</w:t>
      </w:r>
      <w:r w:rsidR="00F73FE8">
        <w:t xml:space="preserve">. </w:t>
      </w:r>
    </w:p>
    <w:p w:rsidR="000730DD" w:rsidRPr="000730DD" w:rsidRDefault="000730DD" w:rsidP="000730DD">
      <w:pPr>
        <w:pStyle w:val="Heading2"/>
      </w:pPr>
    </w:p>
    <w:sectPr w:rsidR="000730DD" w:rsidRPr="000730DD" w:rsidSect="00A854AC">
      <w:headerReference w:type="default" r:id="rId13"/>
      <w:footerReference w:type="default" r:id="rId14"/>
      <w:headerReference w:type="first" r:id="rId15"/>
      <w:footerReference w:type="first" r:id="rId16"/>
      <w:pgSz w:w="11900" w:h="16840" w:code="9"/>
      <w:pgMar w:top="1219" w:right="1219" w:bottom="1361" w:left="1219"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CBE" w:rsidRDefault="00626CBE">
      <w:r>
        <w:separator/>
      </w:r>
    </w:p>
  </w:endnote>
  <w:endnote w:type="continuationSeparator" w:id="0">
    <w:p w:rsidR="00626CBE" w:rsidRDefault="0062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otham Rounded Book">
    <w:charset w:val="00"/>
    <w:family w:val="auto"/>
    <w:pitch w:val="variable"/>
    <w:sig w:usb0="A000007F" w:usb1="4000004A" w:usb2="00000000" w:usb3="00000000" w:csb0="0000000B"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GｺﾞｼｯｸM">
    <w:panose1 w:val="00000000000000000000"/>
    <w:charset w:val="00"/>
    <w:family w:val="roman"/>
    <w:notTrueType/>
    <w:pitch w:val="default"/>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ook w:val="01E0" w:firstRow="1" w:lastRow="1" w:firstColumn="1" w:lastColumn="1" w:noHBand="0" w:noVBand="0"/>
    </w:tblPr>
    <w:tblGrid>
      <w:gridCol w:w="8838"/>
      <w:gridCol w:w="624"/>
    </w:tblGrid>
    <w:tr w:rsidR="009773B6" w:rsidRPr="00172BDE" w:rsidTr="00A854AC">
      <w:tc>
        <w:tcPr>
          <w:tcW w:w="7938" w:type="dxa"/>
        </w:tcPr>
        <w:p w:rsidR="009773B6" w:rsidRPr="00172BDE" w:rsidRDefault="00D66DA5" w:rsidP="00DF373A">
          <w:pPr>
            <w:pStyle w:val="Footer"/>
          </w:pPr>
          <w:sdt>
            <w:sdtPr>
              <w:rPr>
                <w:noProof/>
              </w:rPr>
              <w:alias w:val="Title"/>
              <w:tag w:val=""/>
              <w:id w:val="-911624051"/>
              <w:dataBinding w:prefixMappings="xmlns:ns0='http://purl.org/dc/elements/1.1/' xmlns:ns1='http://schemas.openxmlformats.org/package/2006/metadata/core-properties' " w:xpath="/ns1:coreProperties[1]/ns0:title[1]" w:storeItemID="{6C3C8BC8-F283-45AE-878A-BAB7291924A1}"/>
              <w:text/>
            </w:sdtPr>
            <w:sdtEndPr/>
            <w:sdtContent>
              <w:r w:rsidR="00DF373A">
                <w:rPr>
                  <w:noProof/>
                </w:rPr>
                <w:t>Summary Report – Uptake of ODE Recommendations</w:t>
              </w:r>
            </w:sdtContent>
          </w:sdt>
          <w:r w:rsidR="009773B6" w:rsidRPr="00172BDE">
            <w:rPr>
              <w:color w:val="DA7D2D"/>
              <w:szCs w:val="14"/>
            </w:rPr>
            <w:t>»</w:t>
          </w:r>
          <w:r w:rsidR="009773B6" w:rsidRPr="00172BDE">
            <w:t xml:space="preserve"> </w:t>
          </w:r>
          <w:sdt>
            <w:sdtPr>
              <w:alias w:val="Factsheet Date"/>
              <w:tag w:val=""/>
              <w:id w:val="1318768666"/>
              <w:dataBinding w:prefixMappings="xmlns:ns0='http://schemas.microsoft.com/office/2006/coverPageProps' " w:xpath="/ns0:CoverPageProperties[1]/ns0:PublishDate[1]" w:storeItemID="{55AF091B-3C7A-41E3-B477-F2FDAA23CFDA}"/>
              <w:date w:fullDate="2014-08-01T00:00:00Z">
                <w:dateFormat w:val="MMMM YYYY"/>
                <w:lid w:val="en-AU"/>
                <w:storeMappedDataAs w:val="dateTime"/>
                <w:calendar w:val="gregorian"/>
              </w:date>
            </w:sdtPr>
            <w:sdtEndPr/>
            <w:sdtContent>
              <w:r w:rsidR="00DF373A">
                <w:t>August 2014</w:t>
              </w:r>
            </w:sdtContent>
          </w:sdt>
        </w:p>
      </w:tc>
      <w:tc>
        <w:tcPr>
          <w:tcW w:w="560" w:type="dxa"/>
        </w:tcPr>
        <w:p w:rsidR="009773B6" w:rsidRPr="00172BDE" w:rsidRDefault="009773B6" w:rsidP="00257348">
          <w:pPr>
            <w:pStyle w:val="Footer"/>
            <w:jc w:val="right"/>
          </w:pPr>
          <w:r w:rsidRPr="00172BDE">
            <w:fldChar w:fldCharType="begin"/>
          </w:r>
          <w:r w:rsidRPr="00172BDE">
            <w:instrText xml:space="preserve"> PAGE   \* MERGEFORMAT </w:instrText>
          </w:r>
          <w:r w:rsidRPr="00172BDE">
            <w:fldChar w:fldCharType="separate"/>
          </w:r>
          <w:r w:rsidR="00D66DA5">
            <w:rPr>
              <w:noProof/>
            </w:rPr>
            <w:t>4</w:t>
          </w:r>
          <w:r w:rsidRPr="00172BDE">
            <w:fldChar w:fldCharType="end"/>
          </w:r>
        </w:p>
      </w:tc>
    </w:tr>
  </w:tbl>
  <w:p w:rsidR="009773B6" w:rsidRDefault="009773B6" w:rsidP="008B7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ook w:val="01E0" w:firstRow="1" w:lastRow="1" w:firstColumn="1" w:lastColumn="1" w:noHBand="0" w:noVBand="0"/>
    </w:tblPr>
    <w:tblGrid>
      <w:gridCol w:w="8838"/>
      <w:gridCol w:w="624"/>
    </w:tblGrid>
    <w:tr w:rsidR="009773B6" w:rsidRPr="00172BDE" w:rsidTr="00341D11">
      <w:tc>
        <w:tcPr>
          <w:tcW w:w="7938" w:type="dxa"/>
        </w:tcPr>
        <w:p w:rsidR="009773B6" w:rsidRPr="00172BDE" w:rsidRDefault="009773B6" w:rsidP="00341D11">
          <w:pPr>
            <w:pStyle w:val="Footer"/>
          </w:pPr>
        </w:p>
      </w:tc>
      <w:tc>
        <w:tcPr>
          <w:tcW w:w="560" w:type="dxa"/>
        </w:tcPr>
        <w:p w:rsidR="009773B6" w:rsidRPr="00172BDE" w:rsidRDefault="009773B6" w:rsidP="00341D11">
          <w:pPr>
            <w:pStyle w:val="Footer"/>
            <w:jc w:val="right"/>
          </w:pPr>
        </w:p>
      </w:tc>
    </w:tr>
  </w:tbl>
  <w:p w:rsidR="009773B6" w:rsidRDefault="00977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CBE" w:rsidRDefault="00626CBE">
      <w:r>
        <w:separator/>
      </w:r>
    </w:p>
  </w:footnote>
  <w:footnote w:type="continuationSeparator" w:id="0">
    <w:p w:rsidR="00626CBE" w:rsidRDefault="00626CBE">
      <w:r>
        <w:continuationSeparator/>
      </w:r>
    </w:p>
  </w:footnote>
  <w:footnote w:type="continuationNotice" w:id="1">
    <w:p w:rsidR="00626CBE" w:rsidRDefault="00626CBE"/>
  </w:footnote>
  <w:footnote w:id="2">
    <w:p w:rsidR="00C14515" w:rsidRDefault="00C14515" w:rsidP="00C14515">
      <w:pPr>
        <w:pStyle w:val="FootnoteText"/>
      </w:pPr>
      <w:r>
        <w:rPr>
          <w:rStyle w:val="FootnoteReference"/>
        </w:rPr>
        <w:footnoteRef/>
      </w:r>
      <w:r>
        <w:t xml:space="preserve"> </w:t>
      </w:r>
      <w:r w:rsidRPr="00BE178E">
        <w:t>It should be noted that even there was no formal management response for the Philippines evaluation</w:t>
      </w:r>
      <w:r w:rsidR="00381FFA">
        <w:t>. However,</w:t>
      </w:r>
      <w:r w:rsidRPr="00BE178E">
        <w:t xml:space="preserve"> at the time of the evaluation all recommendations were subsequently implemented.</w:t>
      </w:r>
    </w:p>
  </w:footnote>
  <w:footnote w:id="3">
    <w:p w:rsidR="00846C63" w:rsidRDefault="00846C63" w:rsidP="00846C63">
      <w:pPr>
        <w:pStyle w:val="FootnoteText"/>
      </w:pPr>
      <w:r>
        <w:rPr>
          <w:rStyle w:val="FootnoteReference"/>
        </w:rPr>
        <w:footnoteRef/>
      </w:r>
      <w:r>
        <w:t xml:space="preserve"> The following categories were used for the traffic light indicator reporting – fully implemented, ongo</w:t>
      </w:r>
      <w:bookmarkStart w:id="0" w:name="_GoBack"/>
      <w:bookmarkEnd w:id="0"/>
      <w:r>
        <w:t>ing implementation, partially implemented, no progress in implementation and recommendation not adopted (or not being progressed).</w:t>
      </w:r>
    </w:p>
  </w:footnote>
  <w:footnote w:id="4">
    <w:p w:rsidR="00884422" w:rsidRDefault="00884422" w:rsidP="00884422">
      <w:pPr>
        <w:pStyle w:val="FootnoteText"/>
      </w:pPr>
      <w:r>
        <w:rPr>
          <w:rStyle w:val="FootnoteReference"/>
        </w:rPr>
        <w:footnoteRef/>
      </w:r>
      <w:r>
        <w:rPr>
          <w:rStyle w:val="FootnoteReference"/>
        </w:rPr>
        <w:t xml:space="preserve"> </w:t>
      </w:r>
      <w:r>
        <w:t xml:space="preserve">This figure includes six recommendations from the Philippines Country Program evaluation. It should be noted that a formal management response was not finalised at the time of evaluation completion.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B6" w:rsidRPr="00006316" w:rsidRDefault="009773B6" w:rsidP="00725858">
    <w:pPr>
      <w:pStyle w:val="Header"/>
      <w:tabs>
        <w:tab w:val="clear" w:pos="567"/>
        <w:tab w:val="clear" w:pos="7371"/>
        <w:tab w:val="clear" w:pos="7938"/>
        <w:tab w:val="num" w:pos="284"/>
      </w:tabs>
      <w:spacing w:after="57" w:line="288" w:lineRule="auto"/>
      <w:ind w:left="284" w:hanging="284"/>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B6" w:rsidRDefault="001E0F21" w:rsidP="00A854AC">
    <w:pPr>
      <w:pStyle w:val="Header"/>
      <w:spacing w:after="2200"/>
    </w:pPr>
    <w:r>
      <w:rPr>
        <w:noProof/>
      </w:rPr>
      <w:drawing>
        <wp:anchor distT="0" distB="0" distL="114300" distR="114300" simplePos="0" relativeHeight="251657216" behindDoc="1" locked="0" layoutInCell="1" allowOverlap="1">
          <wp:simplePos x="0" y="0"/>
          <wp:positionH relativeFrom="column">
            <wp:posOffset>-787309</wp:posOffset>
          </wp:positionH>
          <wp:positionV relativeFrom="paragraph">
            <wp:posOffset>-790575</wp:posOffset>
          </wp:positionV>
          <wp:extent cx="7632000" cy="23617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ATODE-Headers-04-(4Jun2014)-Letter.wmf"/>
                  <pic:cNvPicPr/>
                </pic:nvPicPr>
                <pic:blipFill>
                  <a:blip r:embed="rId1">
                    <a:extLst>
                      <a:ext uri="{28A0092B-C50C-407E-A947-70E740481C1C}">
                        <a14:useLocalDpi xmlns:a14="http://schemas.microsoft.com/office/drawing/2010/main" val="0"/>
                      </a:ext>
                    </a:extLst>
                  </a:blip>
                  <a:stretch>
                    <a:fillRect/>
                  </a:stretch>
                </pic:blipFill>
                <pic:spPr>
                  <a:xfrm>
                    <a:off x="0" y="0"/>
                    <a:ext cx="7632000" cy="2361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8722B1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0138091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ABE9D7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80A967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D94539"/>
    <w:multiLevelType w:val="hybridMultilevel"/>
    <w:tmpl w:val="22463E60"/>
    <w:lvl w:ilvl="0" w:tplc="A8FC52A6">
      <w:start w:val="1"/>
      <w:numFmt w:val="lowerLetter"/>
      <w:pStyle w:val="BoxListNumber2"/>
      <w:lvlText w:val="%1."/>
      <w:lvlJc w:val="left"/>
      <w:pPr>
        <w:tabs>
          <w:tab w:val="num" w:pos="567"/>
        </w:tabs>
        <w:ind w:left="567" w:hanging="28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412251"/>
    <w:multiLevelType w:val="multilevel"/>
    <w:tmpl w:val="EBE2FDAC"/>
    <w:lvl w:ilvl="0">
      <w:start w:val="1"/>
      <w:numFmt w:val="bullet"/>
      <w:lvlText w:val="•"/>
      <w:lvlJc w:val="left"/>
      <w:pPr>
        <w:tabs>
          <w:tab w:val="num" w:pos="284"/>
        </w:tabs>
        <w:ind w:left="284" w:hanging="284"/>
      </w:pPr>
      <w:rPr>
        <w:rFonts w:ascii="Gotham Rounded Book" w:hAnsi="Gotham Rounded Book" w:hint="default"/>
        <w:sz w:val="16"/>
      </w:rPr>
    </w:lvl>
    <w:lvl w:ilvl="1">
      <w:start w:val="1"/>
      <w:numFmt w:val="bullet"/>
      <w:lvlText w:val="–"/>
      <w:lvlJc w:val="left"/>
      <w:pPr>
        <w:tabs>
          <w:tab w:val="num" w:pos="567"/>
        </w:tabs>
        <w:ind w:left="567" w:hanging="283"/>
      </w:pPr>
      <w:rPr>
        <w:rFonts w:ascii="Arial" w:hAnsi="Arial" w:hint="default"/>
        <w:color w:val="auto"/>
        <w:sz w:val="17"/>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lvlText w:val="•"/>
      <w:lvlJc w:val="left"/>
      <w:pPr>
        <w:tabs>
          <w:tab w:val="num" w:pos="227"/>
        </w:tabs>
        <w:ind w:left="227" w:hanging="227"/>
      </w:pPr>
      <w:rPr>
        <w:rFonts w:ascii="Gotham Rounded Book" w:hAnsi="Gotham Rounded Book" w:hint="default"/>
        <w:sz w:val="16"/>
      </w:rPr>
    </w:lvl>
    <w:lvl w:ilvl="5">
      <w:start w:val="1"/>
      <w:numFmt w:val="bullet"/>
      <w:lvlText w:val="–"/>
      <w:lvlJc w:val="left"/>
      <w:pPr>
        <w:tabs>
          <w:tab w:val="num" w:pos="454"/>
        </w:tabs>
        <w:ind w:left="454" w:hanging="227"/>
      </w:pPr>
      <w:rPr>
        <w:rFonts w:ascii="Arial" w:hAnsi="Arial" w:hint="default"/>
        <w:color w:val="auto"/>
        <w:sz w:val="17"/>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6" w15:restartNumberingAfterBreak="0">
    <w:nsid w:val="0D7452A2"/>
    <w:multiLevelType w:val="hybridMultilevel"/>
    <w:tmpl w:val="84701B52"/>
    <w:lvl w:ilvl="0" w:tplc="0C4E4E76">
      <w:start w:val="1"/>
      <w:numFmt w:val="bullet"/>
      <w:pStyle w:val="QuoteBullet"/>
      <w:lvlText w:val=""/>
      <w:lvlJc w:val="left"/>
      <w:pPr>
        <w:tabs>
          <w:tab w:val="num" w:pos="851"/>
        </w:tabs>
        <w:ind w:left="851"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0C24F8"/>
    <w:multiLevelType w:val="hybridMultilevel"/>
    <w:tmpl w:val="FDAAE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7B1CB1"/>
    <w:multiLevelType w:val="hybridMultilevel"/>
    <w:tmpl w:val="1BCEED34"/>
    <w:lvl w:ilvl="0" w:tplc="E5126550">
      <w:start w:val="1"/>
      <w:numFmt w:val="lowerLetter"/>
      <w:pStyle w:val="TableListNumber2"/>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526B75"/>
    <w:multiLevelType w:val="hybridMultilevel"/>
    <w:tmpl w:val="4AFE7168"/>
    <w:lvl w:ilvl="0" w:tplc="BE741984">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5860F0"/>
    <w:multiLevelType w:val="hybridMultilevel"/>
    <w:tmpl w:val="6706C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01AE9"/>
    <w:multiLevelType w:val="hybridMultilevel"/>
    <w:tmpl w:val="A1861090"/>
    <w:lvl w:ilvl="0" w:tplc="0936D832">
      <w:start w:val="1"/>
      <w:numFmt w:val="decimal"/>
      <w:lvlRestart w:val="0"/>
      <w:pStyle w:val="BoxListNumber"/>
      <w:lvlText w:val="%1."/>
      <w:lvlJc w:val="left"/>
      <w:pPr>
        <w:tabs>
          <w:tab w:val="num" w:pos="284"/>
        </w:tabs>
        <w:ind w:left="284" w:hanging="28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5774AA"/>
    <w:multiLevelType w:val="hybridMultilevel"/>
    <w:tmpl w:val="129AFE2E"/>
    <w:lvl w:ilvl="0" w:tplc="B972EED4">
      <w:start w:val="1"/>
      <w:numFmt w:val="bullet"/>
      <w:pStyle w:val="TableListBullet"/>
      <w:lvlText w:val=""/>
      <w:lvlJc w:val="left"/>
      <w:pPr>
        <w:tabs>
          <w:tab w:val="num" w:pos="284"/>
        </w:tabs>
        <w:ind w:left="284" w:hanging="284"/>
      </w:pPr>
      <w:rPr>
        <w:rFonts w:ascii="Symbol" w:hAnsi="Symbol" w:hint="default"/>
        <w:color w:val="auto"/>
        <w:spacing w:val="0"/>
        <w:w w:val="100"/>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B38C2"/>
    <w:multiLevelType w:val="hybridMultilevel"/>
    <w:tmpl w:val="0FBE62DC"/>
    <w:lvl w:ilvl="0" w:tplc="84289240">
      <w:start w:val="1"/>
      <w:numFmt w:val="bullet"/>
      <w:lvlText w:val="&gt;"/>
      <w:lvlJc w:val="left"/>
      <w:pPr>
        <w:tabs>
          <w:tab w:val="num" w:pos="227"/>
        </w:tabs>
        <w:ind w:left="227" w:hanging="227"/>
      </w:pPr>
      <w:rPr>
        <w:rFonts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44BA1"/>
    <w:multiLevelType w:val="hybridMultilevel"/>
    <w:tmpl w:val="49E4141C"/>
    <w:lvl w:ilvl="0" w:tplc="C7EE9B2A">
      <w:start w:val="1"/>
      <w:numFmt w:val="bullet"/>
      <w:pStyle w:val="ListBullet2"/>
      <w:lvlText w:val="–"/>
      <w:lvlJc w:val="left"/>
      <w:pPr>
        <w:tabs>
          <w:tab w:val="num" w:pos="567"/>
        </w:tabs>
        <w:ind w:left="567" w:hanging="283"/>
      </w:pPr>
      <w:rPr>
        <w:rFonts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468E9"/>
    <w:multiLevelType w:val="hybridMultilevel"/>
    <w:tmpl w:val="AD10D614"/>
    <w:lvl w:ilvl="0" w:tplc="6CB85CAA">
      <w:start w:val="1"/>
      <w:numFmt w:val="decimal"/>
      <w:pStyle w:val="ListNumber"/>
      <w:lvlText w:val="%1."/>
      <w:lvlJc w:val="left"/>
      <w:pPr>
        <w:tabs>
          <w:tab w:val="num" w:pos="284"/>
        </w:tabs>
        <w:ind w:left="284" w:hanging="28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3E092A75"/>
    <w:multiLevelType w:val="multilevel"/>
    <w:tmpl w:val="2BB0633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none"/>
      <w:lvlText w:val=""/>
      <w:lvlJc w:val="left"/>
      <w:pPr>
        <w:tabs>
          <w:tab w:val="num" w:pos="1134"/>
        </w:tabs>
        <w:ind w:left="1134" w:hanging="1134"/>
      </w:pPr>
      <w:rPr>
        <w:rFonts w:hint="default"/>
      </w:rPr>
    </w:lvl>
    <w:lvl w:ilvl="5">
      <w:start w:val="1"/>
      <w:numFmt w:val="decimal"/>
      <w:lvlRestart w:val="0"/>
      <w:lvlText w:val="Table %1.%6"/>
      <w:lvlJc w:val="left"/>
      <w:pPr>
        <w:tabs>
          <w:tab w:val="num" w:pos="1134"/>
        </w:tabs>
        <w:ind w:left="1134" w:hanging="1134"/>
      </w:pPr>
      <w:rPr>
        <w:rFonts w:hint="default"/>
      </w:rPr>
    </w:lvl>
    <w:lvl w:ilvl="6">
      <w:start w:val="1"/>
      <w:numFmt w:val="decimal"/>
      <w:lvlRestart w:val="0"/>
      <w:lvlText w:val="Figure %1.%7"/>
      <w:lvlJc w:val="left"/>
      <w:pPr>
        <w:tabs>
          <w:tab w:val="num" w:pos="1134"/>
        </w:tabs>
        <w:ind w:left="1134" w:hanging="1134"/>
      </w:pPr>
      <w:rPr>
        <w:rFonts w:hint="default"/>
      </w:rPr>
    </w:lvl>
    <w:lvl w:ilvl="7">
      <w:start w:val="1"/>
      <w:numFmt w:val="upperLetter"/>
      <w:lvlRestart w:val="0"/>
      <w:lvlText w:val="%8"/>
      <w:lvlJc w:val="left"/>
      <w:pPr>
        <w:tabs>
          <w:tab w:val="num" w:pos="1134"/>
        </w:tabs>
        <w:ind w:left="1134" w:hanging="1134"/>
      </w:pPr>
      <w:rPr>
        <w:rFonts w:hint="default"/>
      </w:rPr>
    </w:lvl>
    <w:lvl w:ilvl="8">
      <w:start w:val="1"/>
      <w:numFmt w:val="decimal"/>
      <w:lvlText w:val="%8.%9"/>
      <w:lvlJc w:val="left"/>
      <w:pPr>
        <w:tabs>
          <w:tab w:val="num" w:pos="1134"/>
        </w:tabs>
        <w:ind w:left="1134" w:hanging="1134"/>
      </w:pPr>
      <w:rPr>
        <w:rFonts w:hint="default"/>
      </w:rPr>
    </w:lvl>
  </w:abstractNum>
  <w:abstractNum w:abstractNumId="17" w15:restartNumberingAfterBreak="0">
    <w:nsid w:val="4B0418F7"/>
    <w:multiLevelType w:val="hybridMultilevel"/>
    <w:tmpl w:val="3FD2D9F8"/>
    <w:lvl w:ilvl="0" w:tplc="587042D8">
      <w:start w:val="1"/>
      <w:numFmt w:val="bullet"/>
      <w:pStyle w:val="TableListBullet2"/>
      <w:lvlText w:val="–"/>
      <w:lvlJc w:val="left"/>
      <w:pPr>
        <w:tabs>
          <w:tab w:val="num" w:pos="567"/>
        </w:tabs>
        <w:ind w:left="567" w:hanging="283"/>
      </w:pPr>
      <w:rPr>
        <w:rFonts w:hint="default"/>
        <w:color w:val="auto"/>
      </w:rPr>
    </w:lvl>
    <w:lvl w:ilvl="1" w:tplc="E596520E" w:tentative="1">
      <w:start w:val="1"/>
      <w:numFmt w:val="bullet"/>
      <w:lvlText w:val="o"/>
      <w:lvlJc w:val="left"/>
      <w:pPr>
        <w:tabs>
          <w:tab w:val="num" w:pos="1440"/>
        </w:tabs>
        <w:ind w:left="1440" w:hanging="360"/>
      </w:pPr>
      <w:rPr>
        <w:rFonts w:ascii="Courier New" w:hAnsi="Courier New" w:cs="Courier New" w:hint="default"/>
      </w:rPr>
    </w:lvl>
    <w:lvl w:ilvl="2" w:tplc="3B7E9B22" w:tentative="1">
      <w:start w:val="1"/>
      <w:numFmt w:val="bullet"/>
      <w:lvlText w:val=""/>
      <w:lvlJc w:val="left"/>
      <w:pPr>
        <w:tabs>
          <w:tab w:val="num" w:pos="2160"/>
        </w:tabs>
        <w:ind w:left="2160" w:hanging="360"/>
      </w:pPr>
      <w:rPr>
        <w:rFonts w:ascii="Wingdings" w:hAnsi="Wingdings" w:hint="default"/>
      </w:rPr>
    </w:lvl>
    <w:lvl w:ilvl="3" w:tplc="0214134C" w:tentative="1">
      <w:start w:val="1"/>
      <w:numFmt w:val="bullet"/>
      <w:lvlText w:val=""/>
      <w:lvlJc w:val="left"/>
      <w:pPr>
        <w:tabs>
          <w:tab w:val="num" w:pos="2880"/>
        </w:tabs>
        <w:ind w:left="2880" w:hanging="360"/>
      </w:pPr>
      <w:rPr>
        <w:rFonts w:ascii="Symbol" w:hAnsi="Symbol" w:hint="default"/>
      </w:rPr>
    </w:lvl>
    <w:lvl w:ilvl="4" w:tplc="B916F99C" w:tentative="1">
      <w:start w:val="1"/>
      <w:numFmt w:val="bullet"/>
      <w:lvlText w:val="o"/>
      <w:lvlJc w:val="left"/>
      <w:pPr>
        <w:tabs>
          <w:tab w:val="num" w:pos="3600"/>
        </w:tabs>
        <w:ind w:left="3600" w:hanging="360"/>
      </w:pPr>
      <w:rPr>
        <w:rFonts w:ascii="Courier New" w:hAnsi="Courier New" w:cs="Courier New" w:hint="default"/>
      </w:rPr>
    </w:lvl>
    <w:lvl w:ilvl="5" w:tplc="9BF0B0AE" w:tentative="1">
      <w:start w:val="1"/>
      <w:numFmt w:val="bullet"/>
      <w:lvlText w:val=""/>
      <w:lvlJc w:val="left"/>
      <w:pPr>
        <w:tabs>
          <w:tab w:val="num" w:pos="4320"/>
        </w:tabs>
        <w:ind w:left="4320" w:hanging="360"/>
      </w:pPr>
      <w:rPr>
        <w:rFonts w:ascii="Wingdings" w:hAnsi="Wingdings" w:hint="default"/>
      </w:rPr>
    </w:lvl>
    <w:lvl w:ilvl="6" w:tplc="ADBCAC1C" w:tentative="1">
      <w:start w:val="1"/>
      <w:numFmt w:val="bullet"/>
      <w:lvlText w:val=""/>
      <w:lvlJc w:val="left"/>
      <w:pPr>
        <w:tabs>
          <w:tab w:val="num" w:pos="5040"/>
        </w:tabs>
        <w:ind w:left="5040" w:hanging="360"/>
      </w:pPr>
      <w:rPr>
        <w:rFonts w:ascii="Symbol" w:hAnsi="Symbol" w:hint="default"/>
      </w:rPr>
    </w:lvl>
    <w:lvl w:ilvl="7" w:tplc="2ADCB080" w:tentative="1">
      <w:start w:val="1"/>
      <w:numFmt w:val="bullet"/>
      <w:lvlText w:val="o"/>
      <w:lvlJc w:val="left"/>
      <w:pPr>
        <w:tabs>
          <w:tab w:val="num" w:pos="5760"/>
        </w:tabs>
        <w:ind w:left="5760" w:hanging="360"/>
      </w:pPr>
      <w:rPr>
        <w:rFonts w:ascii="Courier New" w:hAnsi="Courier New" w:cs="Courier New" w:hint="default"/>
      </w:rPr>
    </w:lvl>
    <w:lvl w:ilvl="8" w:tplc="AE54723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53E2A"/>
    <w:multiLevelType w:val="hybridMultilevel"/>
    <w:tmpl w:val="1250D702"/>
    <w:lvl w:ilvl="0" w:tplc="39A4C794">
      <w:start w:val="1"/>
      <w:numFmt w:val="bullet"/>
      <w:pStyle w:val="ListBullet"/>
      <w:lvlText w:val=""/>
      <w:lvlJc w:val="left"/>
      <w:pPr>
        <w:tabs>
          <w:tab w:val="num" w:pos="284"/>
        </w:tabs>
        <w:ind w:left="284" w:hanging="284"/>
      </w:pPr>
      <w:rPr>
        <w:rFonts w:ascii="Symbol" w:hAnsi="Symbol" w:hint="default"/>
        <w:color w:val="auto"/>
        <w:position w:val="0"/>
      </w:rPr>
    </w:lvl>
    <w:lvl w:ilvl="1" w:tplc="FAAA09AE" w:tentative="1">
      <w:start w:val="1"/>
      <w:numFmt w:val="bullet"/>
      <w:lvlText w:val="o"/>
      <w:lvlJc w:val="left"/>
      <w:pPr>
        <w:tabs>
          <w:tab w:val="num" w:pos="1440"/>
        </w:tabs>
        <w:ind w:left="1440" w:hanging="360"/>
      </w:pPr>
      <w:rPr>
        <w:rFonts w:ascii="Courier New" w:hAnsi="Courier New" w:cs="Courier New" w:hint="default"/>
      </w:rPr>
    </w:lvl>
    <w:lvl w:ilvl="2" w:tplc="9DBA5554" w:tentative="1">
      <w:start w:val="1"/>
      <w:numFmt w:val="bullet"/>
      <w:lvlText w:val=""/>
      <w:lvlJc w:val="left"/>
      <w:pPr>
        <w:tabs>
          <w:tab w:val="num" w:pos="2160"/>
        </w:tabs>
        <w:ind w:left="2160" w:hanging="360"/>
      </w:pPr>
      <w:rPr>
        <w:rFonts w:ascii="Wingdings" w:hAnsi="Wingdings" w:hint="default"/>
      </w:rPr>
    </w:lvl>
    <w:lvl w:ilvl="3" w:tplc="F9E8DF42" w:tentative="1">
      <w:start w:val="1"/>
      <w:numFmt w:val="bullet"/>
      <w:lvlText w:val=""/>
      <w:lvlJc w:val="left"/>
      <w:pPr>
        <w:tabs>
          <w:tab w:val="num" w:pos="2880"/>
        </w:tabs>
        <w:ind w:left="2880" w:hanging="360"/>
      </w:pPr>
      <w:rPr>
        <w:rFonts w:ascii="Symbol" w:hAnsi="Symbol" w:hint="default"/>
      </w:rPr>
    </w:lvl>
    <w:lvl w:ilvl="4" w:tplc="904AF4AC" w:tentative="1">
      <w:start w:val="1"/>
      <w:numFmt w:val="bullet"/>
      <w:lvlText w:val="o"/>
      <w:lvlJc w:val="left"/>
      <w:pPr>
        <w:tabs>
          <w:tab w:val="num" w:pos="3600"/>
        </w:tabs>
        <w:ind w:left="3600" w:hanging="360"/>
      </w:pPr>
      <w:rPr>
        <w:rFonts w:ascii="Courier New" w:hAnsi="Courier New" w:cs="Courier New" w:hint="default"/>
      </w:rPr>
    </w:lvl>
    <w:lvl w:ilvl="5" w:tplc="31643B92" w:tentative="1">
      <w:start w:val="1"/>
      <w:numFmt w:val="bullet"/>
      <w:lvlText w:val=""/>
      <w:lvlJc w:val="left"/>
      <w:pPr>
        <w:tabs>
          <w:tab w:val="num" w:pos="4320"/>
        </w:tabs>
        <w:ind w:left="4320" w:hanging="360"/>
      </w:pPr>
      <w:rPr>
        <w:rFonts w:ascii="Wingdings" w:hAnsi="Wingdings" w:hint="default"/>
      </w:rPr>
    </w:lvl>
    <w:lvl w:ilvl="6" w:tplc="B1466E46" w:tentative="1">
      <w:start w:val="1"/>
      <w:numFmt w:val="bullet"/>
      <w:lvlText w:val=""/>
      <w:lvlJc w:val="left"/>
      <w:pPr>
        <w:tabs>
          <w:tab w:val="num" w:pos="5040"/>
        </w:tabs>
        <w:ind w:left="5040" w:hanging="360"/>
      </w:pPr>
      <w:rPr>
        <w:rFonts w:ascii="Symbol" w:hAnsi="Symbol" w:hint="default"/>
      </w:rPr>
    </w:lvl>
    <w:lvl w:ilvl="7" w:tplc="FA00548A" w:tentative="1">
      <w:start w:val="1"/>
      <w:numFmt w:val="bullet"/>
      <w:lvlText w:val="o"/>
      <w:lvlJc w:val="left"/>
      <w:pPr>
        <w:tabs>
          <w:tab w:val="num" w:pos="5760"/>
        </w:tabs>
        <w:ind w:left="5760" w:hanging="360"/>
      </w:pPr>
      <w:rPr>
        <w:rFonts w:ascii="Courier New" w:hAnsi="Courier New" w:cs="Courier New" w:hint="default"/>
      </w:rPr>
    </w:lvl>
    <w:lvl w:ilvl="8" w:tplc="B638EFB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F37AA8"/>
    <w:multiLevelType w:val="hybridMultilevel"/>
    <w:tmpl w:val="8176030C"/>
    <w:lvl w:ilvl="0" w:tplc="ACFA9CFC">
      <w:start w:val="1"/>
      <w:numFmt w:val="decimal"/>
      <w:pStyle w:val="Table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127EA3"/>
    <w:multiLevelType w:val="hybridMultilevel"/>
    <w:tmpl w:val="8CD2E994"/>
    <w:lvl w:ilvl="0" w:tplc="BC1041F4">
      <w:start w:val="1"/>
      <w:numFmt w:val="bullet"/>
      <w:pStyle w:val="BoxListBullet"/>
      <w:lvlText w:val=""/>
      <w:lvlJc w:val="left"/>
      <w:pPr>
        <w:tabs>
          <w:tab w:val="num" w:pos="284"/>
        </w:tabs>
        <w:ind w:left="284" w:hanging="284"/>
      </w:pPr>
      <w:rPr>
        <w:rFonts w:ascii="Symbol" w:hAnsi="Symbol" w:hint="default"/>
        <w:b w:val="0"/>
        <w:i w:val="0"/>
        <w:color w:val="auto"/>
        <w:spacing w:val="0"/>
        <w:w w:val="100"/>
        <w:position w:val="0"/>
        <w:sz w:val="19"/>
        <w:szCs w:val="19"/>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524563"/>
    <w:multiLevelType w:val="hybridMultilevel"/>
    <w:tmpl w:val="75F48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EA3F0E"/>
    <w:multiLevelType w:val="hybridMultilevel"/>
    <w:tmpl w:val="1F7E6ACA"/>
    <w:lvl w:ilvl="0" w:tplc="3FB69D9C">
      <w:start w:val="1"/>
      <w:numFmt w:val="bullet"/>
      <w:lvlText w:val="–"/>
      <w:lvlJc w:val="left"/>
      <w:pPr>
        <w:tabs>
          <w:tab w:val="num" w:pos="454"/>
        </w:tabs>
        <w:ind w:left="454" w:hanging="227"/>
      </w:pPr>
      <w:rPr>
        <w:rFonts w:ascii="Arial Narrow" w:hAnsi="Arial Narrow" w:cs="Times New Roman" w:hint="default"/>
        <w:color w:val="543219"/>
        <w:spacing w:val="0"/>
        <w:w w:val="100"/>
        <w:position w:val="0"/>
      </w:rPr>
    </w:lvl>
    <w:lvl w:ilvl="1" w:tplc="D480BF24" w:tentative="1">
      <w:start w:val="1"/>
      <w:numFmt w:val="bullet"/>
      <w:lvlText w:val="o"/>
      <w:lvlJc w:val="left"/>
      <w:pPr>
        <w:tabs>
          <w:tab w:val="num" w:pos="1440"/>
        </w:tabs>
        <w:ind w:left="1440" w:hanging="360"/>
      </w:pPr>
      <w:rPr>
        <w:rFonts w:ascii="Courier New" w:hAnsi="Courier New" w:cs="Courier New" w:hint="default"/>
      </w:rPr>
    </w:lvl>
    <w:lvl w:ilvl="2" w:tplc="4EA0E282" w:tentative="1">
      <w:start w:val="1"/>
      <w:numFmt w:val="bullet"/>
      <w:lvlText w:val=""/>
      <w:lvlJc w:val="left"/>
      <w:pPr>
        <w:tabs>
          <w:tab w:val="num" w:pos="2160"/>
        </w:tabs>
        <w:ind w:left="2160" w:hanging="360"/>
      </w:pPr>
      <w:rPr>
        <w:rFonts w:ascii="Wingdings" w:hAnsi="Wingdings" w:hint="default"/>
      </w:rPr>
    </w:lvl>
    <w:lvl w:ilvl="3" w:tplc="58565CD6" w:tentative="1">
      <w:start w:val="1"/>
      <w:numFmt w:val="bullet"/>
      <w:lvlText w:val=""/>
      <w:lvlJc w:val="left"/>
      <w:pPr>
        <w:tabs>
          <w:tab w:val="num" w:pos="2880"/>
        </w:tabs>
        <w:ind w:left="2880" w:hanging="360"/>
      </w:pPr>
      <w:rPr>
        <w:rFonts w:ascii="Symbol" w:hAnsi="Symbol" w:hint="default"/>
      </w:rPr>
    </w:lvl>
    <w:lvl w:ilvl="4" w:tplc="04720CC2" w:tentative="1">
      <w:start w:val="1"/>
      <w:numFmt w:val="bullet"/>
      <w:lvlText w:val="o"/>
      <w:lvlJc w:val="left"/>
      <w:pPr>
        <w:tabs>
          <w:tab w:val="num" w:pos="3600"/>
        </w:tabs>
        <w:ind w:left="3600" w:hanging="360"/>
      </w:pPr>
      <w:rPr>
        <w:rFonts w:ascii="Courier New" w:hAnsi="Courier New" w:cs="Courier New" w:hint="default"/>
      </w:rPr>
    </w:lvl>
    <w:lvl w:ilvl="5" w:tplc="EA1E2114" w:tentative="1">
      <w:start w:val="1"/>
      <w:numFmt w:val="bullet"/>
      <w:lvlText w:val=""/>
      <w:lvlJc w:val="left"/>
      <w:pPr>
        <w:tabs>
          <w:tab w:val="num" w:pos="4320"/>
        </w:tabs>
        <w:ind w:left="4320" w:hanging="360"/>
      </w:pPr>
      <w:rPr>
        <w:rFonts w:ascii="Wingdings" w:hAnsi="Wingdings" w:hint="default"/>
      </w:rPr>
    </w:lvl>
    <w:lvl w:ilvl="6" w:tplc="874AC3B2" w:tentative="1">
      <w:start w:val="1"/>
      <w:numFmt w:val="bullet"/>
      <w:lvlText w:val=""/>
      <w:lvlJc w:val="left"/>
      <w:pPr>
        <w:tabs>
          <w:tab w:val="num" w:pos="5040"/>
        </w:tabs>
        <w:ind w:left="5040" w:hanging="360"/>
      </w:pPr>
      <w:rPr>
        <w:rFonts w:ascii="Symbol" w:hAnsi="Symbol" w:hint="default"/>
      </w:rPr>
    </w:lvl>
    <w:lvl w:ilvl="7" w:tplc="3618C48C" w:tentative="1">
      <w:start w:val="1"/>
      <w:numFmt w:val="bullet"/>
      <w:lvlText w:val="o"/>
      <w:lvlJc w:val="left"/>
      <w:pPr>
        <w:tabs>
          <w:tab w:val="num" w:pos="5760"/>
        </w:tabs>
        <w:ind w:left="5760" w:hanging="360"/>
      </w:pPr>
      <w:rPr>
        <w:rFonts w:ascii="Courier New" w:hAnsi="Courier New" w:cs="Courier New" w:hint="default"/>
      </w:rPr>
    </w:lvl>
    <w:lvl w:ilvl="8" w:tplc="A9FE0A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264CF"/>
    <w:multiLevelType w:val="multilevel"/>
    <w:tmpl w:val="EC3EC1A6"/>
    <w:lvl w:ilvl="0">
      <w:start w:val="1"/>
      <w:numFmt w:val="decimal"/>
      <w:suff w:val="space"/>
      <w:lvlText w:val="%1."/>
      <w:lvlJc w:val="left"/>
      <w:pPr>
        <w:ind w:left="0" w:firstLine="0"/>
      </w:pPr>
      <w:rPr>
        <w:rFonts w:ascii="Calibri" w:hAnsi="Calibri" w:hint="default"/>
        <w:b/>
        <w:i w:val="0"/>
        <w:caps w:val="0"/>
        <w:color w:val="0087A2"/>
        <w:sz w:val="44"/>
        <w:szCs w:val="44"/>
      </w:rPr>
    </w:lvl>
    <w:lvl w:ilvl="1">
      <w:start w:val="1"/>
      <w:numFmt w:val="decimal"/>
      <w:suff w:val="space"/>
      <w:lvlText w:val="%1.%2 "/>
      <w:lvlJc w:val="left"/>
      <w:pPr>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suff w:val="space"/>
      <w:lvlText w:val="Appendix %6: "/>
      <w:lvlJc w:val="left"/>
      <w:pPr>
        <w:ind w:left="0" w:firstLine="0"/>
      </w:pPr>
      <w:rPr>
        <w:rFonts w:ascii="Calibri" w:hAnsi="Calibri" w:hint="default"/>
        <w:b/>
        <w:i w:val="0"/>
        <w:caps w:val="0"/>
        <w:color w:val="0087A2"/>
        <w:position w:val="0"/>
        <w:sz w:val="44"/>
        <w:szCs w:val="44"/>
      </w:rPr>
    </w:lvl>
    <w:lvl w:ilvl="6">
      <w:start w:val="1"/>
      <w:numFmt w:val="decimal"/>
      <w:pStyle w:val="Heading7"/>
      <w:suff w:val="space"/>
      <w:lvlText w:val="%6.%7 "/>
      <w:lvlJc w:val="left"/>
      <w:pPr>
        <w:ind w:left="0" w:firstLine="0"/>
      </w:pPr>
      <w:rPr>
        <w:rFonts w:ascii="Calibri" w:hAnsi="Calibri" w:hint="default"/>
        <w:b/>
        <w:i w:val="0"/>
        <w:caps/>
        <w:color w:val="DA7D2D"/>
        <w:sz w:val="32"/>
        <w:szCs w:val="3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4" w15:restartNumberingAfterBreak="0">
    <w:nsid w:val="66E1246F"/>
    <w:multiLevelType w:val="hybridMultilevel"/>
    <w:tmpl w:val="A686FA22"/>
    <w:lvl w:ilvl="0" w:tplc="01D472D0">
      <w:start w:val="1"/>
      <w:numFmt w:val="lowerLetter"/>
      <w:pStyle w:val="ListNumber2"/>
      <w:lvlText w:val="%1."/>
      <w:lvlJc w:val="left"/>
      <w:pPr>
        <w:tabs>
          <w:tab w:val="num" w:pos="567"/>
        </w:tabs>
        <w:ind w:left="567" w:hanging="283"/>
      </w:pPr>
      <w:rPr>
        <w:rFonts w:hint="default"/>
        <w:color w:val="auto"/>
        <w:position w:val="0"/>
      </w:rPr>
    </w:lvl>
    <w:lvl w:ilvl="1" w:tplc="3A8EDDBA" w:tentative="1">
      <w:start w:val="1"/>
      <w:numFmt w:val="bullet"/>
      <w:lvlText w:val="o"/>
      <w:lvlJc w:val="left"/>
      <w:pPr>
        <w:tabs>
          <w:tab w:val="num" w:pos="1440"/>
        </w:tabs>
        <w:ind w:left="1440" w:hanging="360"/>
      </w:pPr>
      <w:rPr>
        <w:rFonts w:ascii="Courier New" w:hAnsi="Courier New" w:cs="Courier New" w:hint="default"/>
      </w:rPr>
    </w:lvl>
    <w:lvl w:ilvl="2" w:tplc="A1C22FF0" w:tentative="1">
      <w:start w:val="1"/>
      <w:numFmt w:val="bullet"/>
      <w:lvlText w:val=""/>
      <w:lvlJc w:val="left"/>
      <w:pPr>
        <w:tabs>
          <w:tab w:val="num" w:pos="2160"/>
        </w:tabs>
        <w:ind w:left="2160" w:hanging="360"/>
      </w:pPr>
      <w:rPr>
        <w:rFonts w:ascii="Wingdings" w:hAnsi="Wingdings" w:hint="default"/>
      </w:rPr>
    </w:lvl>
    <w:lvl w:ilvl="3" w:tplc="8AF6940A" w:tentative="1">
      <w:start w:val="1"/>
      <w:numFmt w:val="bullet"/>
      <w:lvlText w:val=""/>
      <w:lvlJc w:val="left"/>
      <w:pPr>
        <w:tabs>
          <w:tab w:val="num" w:pos="2880"/>
        </w:tabs>
        <w:ind w:left="2880" w:hanging="360"/>
      </w:pPr>
      <w:rPr>
        <w:rFonts w:ascii="Symbol" w:hAnsi="Symbol" w:hint="default"/>
      </w:rPr>
    </w:lvl>
    <w:lvl w:ilvl="4" w:tplc="CA1067F8" w:tentative="1">
      <w:start w:val="1"/>
      <w:numFmt w:val="bullet"/>
      <w:lvlText w:val="o"/>
      <w:lvlJc w:val="left"/>
      <w:pPr>
        <w:tabs>
          <w:tab w:val="num" w:pos="3600"/>
        </w:tabs>
        <w:ind w:left="3600" w:hanging="360"/>
      </w:pPr>
      <w:rPr>
        <w:rFonts w:ascii="Courier New" w:hAnsi="Courier New" w:cs="Courier New" w:hint="default"/>
      </w:rPr>
    </w:lvl>
    <w:lvl w:ilvl="5" w:tplc="11A4018E" w:tentative="1">
      <w:start w:val="1"/>
      <w:numFmt w:val="bullet"/>
      <w:lvlText w:val=""/>
      <w:lvlJc w:val="left"/>
      <w:pPr>
        <w:tabs>
          <w:tab w:val="num" w:pos="4320"/>
        </w:tabs>
        <w:ind w:left="4320" w:hanging="360"/>
      </w:pPr>
      <w:rPr>
        <w:rFonts w:ascii="Wingdings" w:hAnsi="Wingdings" w:hint="default"/>
      </w:rPr>
    </w:lvl>
    <w:lvl w:ilvl="6" w:tplc="E986382A" w:tentative="1">
      <w:start w:val="1"/>
      <w:numFmt w:val="bullet"/>
      <w:lvlText w:val=""/>
      <w:lvlJc w:val="left"/>
      <w:pPr>
        <w:tabs>
          <w:tab w:val="num" w:pos="5040"/>
        </w:tabs>
        <w:ind w:left="5040" w:hanging="360"/>
      </w:pPr>
      <w:rPr>
        <w:rFonts w:ascii="Symbol" w:hAnsi="Symbol" w:hint="default"/>
      </w:rPr>
    </w:lvl>
    <w:lvl w:ilvl="7" w:tplc="34FE3D92" w:tentative="1">
      <w:start w:val="1"/>
      <w:numFmt w:val="bullet"/>
      <w:lvlText w:val="o"/>
      <w:lvlJc w:val="left"/>
      <w:pPr>
        <w:tabs>
          <w:tab w:val="num" w:pos="5760"/>
        </w:tabs>
        <w:ind w:left="5760" w:hanging="360"/>
      </w:pPr>
      <w:rPr>
        <w:rFonts w:ascii="Courier New" w:hAnsi="Courier New" w:cs="Courier New" w:hint="default"/>
      </w:rPr>
    </w:lvl>
    <w:lvl w:ilvl="8" w:tplc="9EA4A9C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A10E69"/>
    <w:multiLevelType w:val="singleLevel"/>
    <w:tmpl w:val="11DEC4B4"/>
    <w:lvl w:ilvl="0">
      <w:start w:val="1"/>
      <w:numFmt w:val="lowerLetter"/>
      <w:lvlRestart w:val="0"/>
      <w:pStyle w:val="NoteNumber"/>
      <w:lvlText w:val="%1"/>
      <w:lvlJc w:val="left"/>
      <w:pPr>
        <w:tabs>
          <w:tab w:val="num" w:pos="170"/>
        </w:tabs>
        <w:ind w:left="0" w:firstLine="0"/>
      </w:pPr>
      <w:rPr>
        <w:rFonts w:hint="default"/>
        <w:b w:val="0"/>
        <w:i w:val="0"/>
        <w:color w:val="4F5150"/>
        <w:position w:val="4"/>
        <w:sz w:val="16"/>
        <w:szCs w:val="16"/>
      </w:rPr>
    </w:lvl>
  </w:abstractNum>
  <w:abstractNum w:abstractNumId="26" w15:restartNumberingAfterBreak="0">
    <w:nsid w:val="7EC23710"/>
    <w:multiLevelType w:val="hybridMultilevel"/>
    <w:tmpl w:val="1F740A1E"/>
    <w:lvl w:ilvl="0" w:tplc="205E12C2">
      <w:start w:val="1"/>
      <w:numFmt w:val="bullet"/>
      <w:pStyle w:val="BoxListBullet2"/>
      <w:lvlText w:val="–"/>
      <w:lvlJc w:val="left"/>
      <w:pPr>
        <w:tabs>
          <w:tab w:val="num" w:pos="567"/>
        </w:tabs>
        <w:ind w:left="567" w:hanging="283"/>
      </w:pPr>
      <w:rPr>
        <w:rFonts w:ascii="Arial" w:hAnsi="Arial" w:hint="default"/>
        <w:b w:val="0"/>
        <w:i w:val="0"/>
        <w:color w:val="7C3D00"/>
        <w:position w:val="0"/>
        <w:sz w:val="20"/>
        <w:szCs w:val="20"/>
      </w:rPr>
    </w:lvl>
    <w:lvl w:ilvl="1" w:tplc="22546ABA" w:tentative="1">
      <w:start w:val="1"/>
      <w:numFmt w:val="bullet"/>
      <w:lvlText w:val="o"/>
      <w:lvlJc w:val="left"/>
      <w:pPr>
        <w:tabs>
          <w:tab w:val="num" w:pos="1440"/>
        </w:tabs>
        <w:ind w:left="1440" w:hanging="360"/>
      </w:pPr>
      <w:rPr>
        <w:rFonts w:ascii="Courier New" w:hAnsi="Courier New" w:cs="Courier New" w:hint="default"/>
      </w:rPr>
    </w:lvl>
    <w:lvl w:ilvl="2" w:tplc="F7367AC0" w:tentative="1">
      <w:start w:val="1"/>
      <w:numFmt w:val="bullet"/>
      <w:lvlText w:val=""/>
      <w:lvlJc w:val="left"/>
      <w:pPr>
        <w:tabs>
          <w:tab w:val="num" w:pos="2160"/>
        </w:tabs>
        <w:ind w:left="2160" w:hanging="360"/>
      </w:pPr>
      <w:rPr>
        <w:rFonts w:ascii="Wingdings" w:hAnsi="Wingdings" w:hint="default"/>
      </w:rPr>
    </w:lvl>
    <w:lvl w:ilvl="3" w:tplc="858A6D72" w:tentative="1">
      <w:start w:val="1"/>
      <w:numFmt w:val="bullet"/>
      <w:lvlText w:val=""/>
      <w:lvlJc w:val="left"/>
      <w:pPr>
        <w:tabs>
          <w:tab w:val="num" w:pos="2880"/>
        </w:tabs>
        <w:ind w:left="2880" w:hanging="360"/>
      </w:pPr>
      <w:rPr>
        <w:rFonts w:ascii="Symbol" w:hAnsi="Symbol" w:hint="default"/>
      </w:rPr>
    </w:lvl>
    <w:lvl w:ilvl="4" w:tplc="2DAECCF0" w:tentative="1">
      <w:start w:val="1"/>
      <w:numFmt w:val="bullet"/>
      <w:lvlText w:val="o"/>
      <w:lvlJc w:val="left"/>
      <w:pPr>
        <w:tabs>
          <w:tab w:val="num" w:pos="3600"/>
        </w:tabs>
        <w:ind w:left="3600" w:hanging="360"/>
      </w:pPr>
      <w:rPr>
        <w:rFonts w:ascii="Courier New" w:hAnsi="Courier New" w:cs="Courier New" w:hint="default"/>
      </w:rPr>
    </w:lvl>
    <w:lvl w:ilvl="5" w:tplc="92C4DD04" w:tentative="1">
      <w:start w:val="1"/>
      <w:numFmt w:val="bullet"/>
      <w:lvlText w:val=""/>
      <w:lvlJc w:val="left"/>
      <w:pPr>
        <w:tabs>
          <w:tab w:val="num" w:pos="4320"/>
        </w:tabs>
        <w:ind w:left="4320" w:hanging="360"/>
      </w:pPr>
      <w:rPr>
        <w:rFonts w:ascii="Wingdings" w:hAnsi="Wingdings" w:hint="default"/>
      </w:rPr>
    </w:lvl>
    <w:lvl w:ilvl="6" w:tplc="7792C266" w:tentative="1">
      <w:start w:val="1"/>
      <w:numFmt w:val="bullet"/>
      <w:lvlText w:val=""/>
      <w:lvlJc w:val="left"/>
      <w:pPr>
        <w:tabs>
          <w:tab w:val="num" w:pos="5040"/>
        </w:tabs>
        <w:ind w:left="5040" w:hanging="360"/>
      </w:pPr>
      <w:rPr>
        <w:rFonts w:ascii="Symbol" w:hAnsi="Symbol" w:hint="default"/>
      </w:rPr>
    </w:lvl>
    <w:lvl w:ilvl="7" w:tplc="5B901882" w:tentative="1">
      <w:start w:val="1"/>
      <w:numFmt w:val="bullet"/>
      <w:lvlText w:val="o"/>
      <w:lvlJc w:val="left"/>
      <w:pPr>
        <w:tabs>
          <w:tab w:val="num" w:pos="5760"/>
        </w:tabs>
        <w:ind w:left="5760" w:hanging="360"/>
      </w:pPr>
      <w:rPr>
        <w:rFonts w:ascii="Courier New" w:hAnsi="Courier New" w:cs="Courier New" w:hint="default"/>
      </w:rPr>
    </w:lvl>
    <w:lvl w:ilvl="8" w:tplc="8A6E0C10"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20"/>
  </w:num>
  <w:num w:numId="4">
    <w:abstractNumId w:val="26"/>
  </w:num>
  <w:num w:numId="5">
    <w:abstractNumId w:val="11"/>
  </w:num>
  <w:num w:numId="6">
    <w:abstractNumId w:val="4"/>
  </w:num>
  <w:num w:numId="7">
    <w:abstractNumId w:val="13"/>
  </w:num>
  <w:num w:numId="8">
    <w:abstractNumId w:val="22"/>
  </w:num>
  <w:num w:numId="9">
    <w:abstractNumId w:val="9"/>
  </w:num>
  <w:num w:numId="10">
    <w:abstractNumId w:val="23"/>
  </w:num>
  <w:num w:numId="11">
    <w:abstractNumId w:val="23"/>
  </w:num>
  <w:num w:numId="12">
    <w:abstractNumId w:val="23"/>
  </w:num>
  <w:num w:numId="13">
    <w:abstractNumId w:val="23"/>
  </w:num>
  <w:num w:numId="14">
    <w:abstractNumId w:val="23"/>
  </w:num>
  <w:num w:numId="15">
    <w:abstractNumId w:val="3"/>
  </w:num>
  <w:num w:numId="16">
    <w:abstractNumId w:val="18"/>
  </w:num>
  <w:num w:numId="17">
    <w:abstractNumId w:val="1"/>
  </w:num>
  <w:num w:numId="18">
    <w:abstractNumId w:val="14"/>
  </w:num>
  <w:num w:numId="19">
    <w:abstractNumId w:val="2"/>
  </w:num>
  <w:num w:numId="20">
    <w:abstractNumId w:val="15"/>
  </w:num>
  <w:num w:numId="21">
    <w:abstractNumId w:val="0"/>
  </w:num>
  <w:num w:numId="22">
    <w:abstractNumId w:val="24"/>
  </w:num>
  <w:num w:numId="23">
    <w:abstractNumId w:val="25"/>
  </w:num>
  <w:num w:numId="24">
    <w:abstractNumId w:val="6"/>
  </w:num>
  <w:num w:numId="25">
    <w:abstractNumId w:val="12"/>
  </w:num>
  <w:num w:numId="26">
    <w:abstractNumId w:val="17"/>
  </w:num>
  <w:num w:numId="27">
    <w:abstractNumId w:val="19"/>
  </w:num>
  <w:num w:numId="28">
    <w:abstractNumId w:val="8"/>
  </w:num>
  <w:num w:numId="29">
    <w:abstractNumId w:val="23"/>
  </w:num>
  <w:num w:numId="30">
    <w:abstractNumId w:val="20"/>
  </w:num>
  <w:num w:numId="31">
    <w:abstractNumId w:val="26"/>
  </w:num>
  <w:num w:numId="32">
    <w:abstractNumId w:val="11"/>
  </w:num>
  <w:num w:numId="33">
    <w:abstractNumId w:val="4"/>
  </w:num>
  <w:num w:numId="34">
    <w:abstractNumId w:val="23"/>
  </w:num>
  <w:num w:numId="35">
    <w:abstractNumId w:val="23"/>
  </w:num>
  <w:num w:numId="36">
    <w:abstractNumId w:val="23"/>
  </w:num>
  <w:num w:numId="37">
    <w:abstractNumId w:val="23"/>
  </w:num>
  <w:num w:numId="38">
    <w:abstractNumId w:val="18"/>
  </w:num>
  <w:num w:numId="39">
    <w:abstractNumId w:val="14"/>
  </w:num>
  <w:num w:numId="40">
    <w:abstractNumId w:val="15"/>
  </w:num>
  <w:num w:numId="41">
    <w:abstractNumId w:val="24"/>
  </w:num>
  <w:num w:numId="42">
    <w:abstractNumId w:val="25"/>
  </w:num>
  <w:num w:numId="43">
    <w:abstractNumId w:val="6"/>
  </w:num>
  <w:num w:numId="44">
    <w:abstractNumId w:val="12"/>
  </w:num>
  <w:num w:numId="45">
    <w:abstractNumId w:val="17"/>
  </w:num>
  <w:num w:numId="46">
    <w:abstractNumId w:val="19"/>
  </w:num>
  <w:num w:numId="47">
    <w:abstractNumId w:val="8"/>
  </w:num>
  <w:num w:numId="48">
    <w:abstractNumId w:val="10"/>
  </w:num>
  <w:num w:numId="49">
    <w:abstractNumId w:val="21"/>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BE"/>
    <w:rsid w:val="000007C4"/>
    <w:rsid w:val="000038A7"/>
    <w:rsid w:val="00011400"/>
    <w:rsid w:val="0003106E"/>
    <w:rsid w:val="00032A92"/>
    <w:rsid w:val="0003711F"/>
    <w:rsid w:val="00046F38"/>
    <w:rsid w:val="00063E7C"/>
    <w:rsid w:val="00070B33"/>
    <w:rsid w:val="000730DD"/>
    <w:rsid w:val="0008713B"/>
    <w:rsid w:val="00097618"/>
    <w:rsid w:val="000B536A"/>
    <w:rsid w:val="000E5EF4"/>
    <w:rsid w:val="000F2FFD"/>
    <w:rsid w:val="000F72A0"/>
    <w:rsid w:val="000F7A16"/>
    <w:rsid w:val="00116485"/>
    <w:rsid w:val="0011650A"/>
    <w:rsid w:val="00120110"/>
    <w:rsid w:val="00121B47"/>
    <w:rsid w:val="001257D0"/>
    <w:rsid w:val="00126884"/>
    <w:rsid w:val="0015024E"/>
    <w:rsid w:val="0016443E"/>
    <w:rsid w:val="00181919"/>
    <w:rsid w:val="001821BE"/>
    <w:rsid w:val="00190837"/>
    <w:rsid w:val="0019542C"/>
    <w:rsid w:val="0019635B"/>
    <w:rsid w:val="001B3100"/>
    <w:rsid w:val="001B51E6"/>
    <w:rsid w:val="001D3368"/>
    <w:rsid w:val="001D456C"/>
    <w:rsid w:val="001E0F21"/>
    <w:rsid w:val="001E6140"/>
    <w:rsid w:val="001F425A"/>
    <w:rsid w:val="001F6049"/>
    <w:rsid w:val="00221628"/>
    <w:rsid w:val="00223580"/>
    <w:rsid w:val="00230FB2"/>
    <w:rsid w:val="00234F90"/>
    <w:rsid w:val="002430F1"/>
    <w:rsid w:val="00245FBF"/>
    <w:rsid w:val="00257348"/>
    <w:rsid w:val="00271992"/>
    <w:rsid w:val="0028188D"/>
    <w:rsid w:val="002824C0"/>
    <w:rsid w:val="00287DC1"/>
    <w:rsid w:val="002A44AB"/>
    <w:rsid w:val="002B3083"/>
    <w:rsid w:val="002C4D56"/>
    <w:rsid w:val="002C775D"/>
    <w:rsid w:val="002D197A"/>
    <w:rsid w:val="002D7EF8"/>
    <w:rsid w:val="00302330"/>
    <w:rsid w:val="003035DE"/>
    <w:rsid w:val="003320DF"/>
    <w:rsid w:val="003337BF"/>
    <w:rsid w:val="003354A5"/>
    <w:rsid w:val="00340495"/>
    <w:rsid w:val="00341D11"/>
    <w:rsid w:val="003445D9"/>
    <w:rsid w:val="00357944"/>
    <w:rsid w:val="0036299D"/>
    <w:rsid w:val="00365818"/>
    <w:rsid w:val="003707D0"/>
    <w:rsid w:val="00381D7E"/>
    <w:rsid w:val="00381FFA"/>
    <w:rsid w:val="00396F51"/>
    <w:rsid w:val="003A4414"/>
    <w:rsid w:val="003A6289"/>
    <w:rsid w:val="003C1F78"/>
    <w:rsid w:val="003D1458"/>
    <w:rsid w:val="00404595"/>
    <w:rsid w:val="00421D25"/>
    <w:rsid w:val="004249F8"/>
    <w:rsid w:val="00433E58"/>
    <w:rsid w:val="0047443D"/>
    <w:rsid w:val="00482BF1"/>
    <w:rsid w:val="00491099"/>
    <w:rsid w:val="00491AC1"/>
    <w:rsid w:val="004A115A"/>
    <w:rsid w:val="004B23CE"/>
    <w:rsid w:val="004C1CCF"/>
    <w:rsid w:val="004E0E9F"/>
    <w:rsid w:val="00506018"/>
    <w:rsid w:val="0051186F"/>
    <w:rsid w:val="00522DA8"/>
    <w:rsid w:val="005301E1"/>
    <w:rsid w:val="00531B1F"/>
    <w:rsid w:val="00531BA2"/>
    <w:rsid w:val="005370BE"/>
    <w:rsid w:val="005404A7"/>
    <w:rsid w:val="0055001D"/>
    <w:rsid w:val="005509E1"/>
    <w:rsid w:val="00557A38"/>
    <w:rsid w:val="00582714"/>
    <w:rsid w:val="005859E8"/>
    <w:rsid w:val="00596540"/>
    <w:rsid w:val="005A0935"/>
    <w:rsid w:val="005A6507"/>
    <w:rsid w:val="005A794E"/>
    <w:rsid w:val="005B59C9"/>
    <w:rsid w:val="005B69AF"/>
    <w:rsid w:val="005C0F83"/>
    <w:rsid w:val="006033D3"/>
    <w:rsid w:val="00603D03"/>
    <w:rsid w:val="00603E84"/>
    <w:rsid w:val="00616667"/>
    <w:rsid w:val="00626CBE"/>
    <w:rsid w:val="00641B99"/>
    <w:rsid w:val="00646FFC"/>
    <w:rsid w:val="006472BE"/>
    <w:rsid w:val="0066061F"/>
    <w:rsid w:val="00672796"/>
    <w:rsid w:val="00680403"/>
    <w:rsid w:val="00680B3D"/>
    <w:rsid w:val="006838F2"/>
    <w:rsid w:val="006850ED"/>
    <w:rsid w:val="006A1B10"/>
    <w:rsid w:val="006A1E29"/>
    <w:rsid w:val="006B3BAD"/>
    <w:rsid w:val="006F3740"/>
    <w:rsid w:val="0070593B"/>
    <w:rsid w:val="007100BE"/>
    <w:rsid w:val="00714589"/>
    <w:rsid w:val="007156F0"/>
    <w:rsid w:val="00717A10"/>
    <w:rsid w:val="007237AC"/>
    <w:rsid w:val="00725858"/>
    <w:rsid w:val="0072625C"/>
    <w:rsid w:val="00736E99"/>
    <w:rsid w:val="0074356F"/>
    <w:rsid w:val="0077104B"/>
    <w:rsid w:val="00786925"/>
    <w:rsid w:val="007A0100"/>
    <w:rsid w:val="007A0590"/>
    <w:rsid w:val="007A0ACF"/>
    <w:rsid w:val="007B3CB7"/>
    <w:rsid w:val="007D1D24"/>
    <w:rsid w:val="007D3BEF"/>
    <w:rsid w:val="007D68D7"/>
    <w:rsid w:val="007F0454"/>
    <w:rsid w:val="007F5CAA"/>
    <w:rsid w:val="00805E39"/>
    <w:rsid w:val="00816BFB"/>
    <w:rsid w:val="00843CF9"/>
    <w:rsid w:val="00846C63"/>
    <w:rsid w:val="00871A26"/>
    <w:rsid w:val="00872C8A"/>
    <w:rsid w:val="00873B59"/>
    <w:rsid w:val="00884422"/>
    <w:rsid w:val="008B5C42"/>
    <w:rsid w:val="008B774E"/>
    <w:rsid w:val="008D5BAA"/>
    <w:rsid w:val="008E6F9F"/>
    <w:rsid w:val="0090622C"/>
    <w:rsid w:val="00907366"/>
    <w:rsid w:val="009271AD"/>
    <w:rsid w:val="00936D2A"/>
    <w:rsid w:val="00951F52"/>
    <w:rsid w:val="009539CC"/>
    <w:rsid w:val="00956D37"/>
    <w:rsid w:val="009725A7"/>
    <w:rsid w:val="009773B6"/>
    <w:rsid w:val="00980582"/>
    <w:rsid w:val="009A5F8D"/>
    <w:rsid w:val="009B4705"/>
    <w:rsid w:val="009B64E6"/>
    <w:rsid w:val="009C0742"/>
    <w:rsid w:val="009E4CC3"/>
    <w:rsid w:val="009F2A59"/>
    <w:rsid w:val="00A02853"/>
    <w:rsid w:val="00A05D70"/>
    <w:rsid w:val="00A1602F"/>
    <w:rsid w:val="00A20AE5"/>
    <w:rsid w:val="00A35029"/>
    <w:rsid w:val="00A4051E"/>
    <w:rsid w:val="00A46A82"/>
    <w:rsid w:val="00A56EBA"/>
    <w:rsid w:val="00A60CC3"/>
    <w:rsid w:val="00A75926"/>
    <w:rsid w:val="00A7776D"/>
    <w:rsid w:val="00A82165"/>
    <w:rsid w:val="00A854AC"/>
    <w:rsid w:val="00A86CE2"/>
    <w:rsid w:val="00AA39CC"/>
    <w:rsid w:val="00AC02E1"/>
    <w:rsid w:val="00AC036E"/>
    <w:rsid w:val="00AC1955"/>
    <w:rsid w:val="00AC75D8"/>
    <w:rsid w:val="00AE579A"/>
    <w:rsid w:val="00AF5EF4"/>
    <w:rsid w:val="00B07C3F"/>
    <w:rsid w:val="00B15E97"/>
    <w:rsid w:val="00B306E4"/>
    <w:rsid w:val="00B7138E"/>
    <w:rsid w:val="00BA0BEE"/>
    <w:rsid w:val="00BA13F9"/>
    <w:rsid w:val="00BB073E"/>
    <w:rsid w:val="00BB236C"/>
    <w:rsid w:val="00BB72DB"/>
    <w:rsid w:val="00BC0DBF"/>
    <w:rsid w:val="00BD1477"/>
    <w:rsid w:val="00BD3DAF"/>
    <w:rsid w:val="00BE178E"/>
    <w:rsid w:val="00BE3254"/>
    <w:rsid w:val="00BE3F0D"/>
    <w:rsid w:val="00BF02FA"/>
    <w:rsid w:val="00BF22EF"/>
    <w:rsid w:val="00C00E15"/>
    <w:rsid w:val="00C0553A"/>
    <w:rsid w:val="00C14515"/>
    <w:rsid w:val="00C32E6C"/>
    <w:rsid w:val="00C332F5"/>
    <w:rsid w:val="00C56F9C"/>
    <w:rsid w:val="00C74F90"/>
    <w:rsid w:val="00C934A2"/>
    <w:rsid w:val="00C97FC5"/>
    <w:rsid w:val="00CB2F45"/>
    <w:rsid w:val="00CD49F8"/>
    <w:rsid w:val="00CD5820"/>
    <w:rsid w:val="00CE321F"/>
    <w:rsid w:val="00CE4647"/>
    <w:rsid w:val="00CF6EA4"/>
    <w:rsid w:val="00D17F63"/>
    <w:rsid w:val="00D44C22"/>
    <w:rsid w:val="00D502F5"/>
    <w:rsid w:val="00D5387C"/>
    <w:rsid w:val="00D56E4F"/>
    <w:rsid w:val="00D56FBE"/>
    <w:rsid w:val="00D60989"/>
    <w:rsid w:val="00D64A56"/>
    <w:rsid w:val="00D66DA5"/>
    <w:rsid w:val="00D70A2E"/>
    <w:rsid w:val="00D7184D"/>
    <w:rsid w:val="00D72FBB"/>
    <w:rsid w:val="00D86FFF"/>
    <w:rsid w:val="00D90DB4"/>
    <w:rsid w:val="00D93364"/>
    <w:rsid w:val="00DA702D"/>
    <w:rsid w:val="00DB42C2"/>
    <w:rsid w:val="00DD380A"/>
    <w:rsid w:val="00DF373A"/>
    <w:rsid w:val="00E11300"/>
    <w:rsid w:val="00E12F13"/>
    <w:rsid w:val="00E22F80"/>
    <w:rsid w:val="00E261E1"/>
    <w:rsid w:val="00E2716B"/>
    <w:rsid w:val="00E57140"/>
    <w:rsid w:val="00E87F73"/>
    <w:rsid w:val="00E9396E"/>
    <w:rsid w:val="00E9481A"/>
    <w:rsid w:val="00EA76E3"/>
    <w:rsid w:val="00EB133E"/>
    <w:rsid w:val="00EB2D67"/>
    <w:rsid w:val="00EB4088"/>
    <w:rsid w:val="00EF03C1"/>
    <w:rsid w:val="00EF7514"/>
    <w:rsid w:val="00F02F60"/>
    <w:rsid w:val="00F068D0"/>
    <w:rsid w:val="00F07615"/>
    <w:rsid w:val="00F12D42"/>
    <w:rsid w:val="00F24DDD"/>
    <w:rsid w:val="00F32026"/>
    <w:rsid w:val="00F418A5"/>
    <w:rsid w:val="00F43FE8"/>
    <w:rsid w:val="00F51D72"/>
    <w:rsid w:val="00F70936"/>
    <w:rsid w:val="00F70C0A"/>
    <w:rsid w:val="00F73FE8"/>
    <w:rsid w:val="00F9075D"/>
    <w:rsid w:val="00F96BA7"/>
    <w:rsid w:val="00F96FBB"/>
    <w:rsid w:val="00FA1AA2"/>
    <w:rsid w:val="00FD0FD3"/>
    <w:rsid w:val="00FD40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5:docId w15:val="{B6FAFA99-AFE6-4DB8-A986-4498A18E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9" w:unhideWhenUsed="1"/>
    <w:lsdException w:name="heading 7" w:semiHidden="1" w:uiPriority="29" w:unhideWhenUsed="1"/>
    <w:lsdException w:name="heading 8" w:semiHidden="1" w:uiPriority="29" w:unhideWhenUsed="1"/>
    <w:lsdException w:name="heading 9" w:semiHidden="1" w:uiPriority="2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5" w:unhideWhenUsed="1" w:qFormat="1"/>
    <w:lsdException w:name="table of figures" w:semiHidden="1" w:uiPriority="1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qFormat="1"/>
    <w:lsdException w:name="List 2" w:semiHidden="1" w:unhideWhenUsed="1"/>
    <w:lsdException w:name="List 3" w:semiHidden="1" w:unhideWhenUsed="1"/>
    <w:lsdException w:name="List 4" w:semiHidden="1"/>
    <w:lsdException w:name="List 5" w:semiHidden="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422"/>
    <w:rPr>
      <w:rFonts w:ascii="Calibri" w:eastAsiaTheme="minorHAnsi" w:hAnsi="Calibri"/>
      <w:sz w:val="22"/>
      <w:szCs w:val="22"/>
      <w:lang w:eastAsia="en-US"/>
    </w:rPr>
  </w:style>
  <w:style w:type="paragraph" w:styleId="Heading1">
    <w:name w:val="heading 1"/>
    <w:next w:val="BodyText"/>
    <w:link w:val="Heading1Char"/>
    <w:uiPriority w:val="2"/>
    <w:qFormat/>
    <w:rsid w:val="008B5C42"/>
    <w:pPr>
      <w:keepNext/>
      <w:pageBreakBefore/>
      <w:spacing w:line="520" w:lineRule="exact"/>
      <w:outlineLvl w:val="0"/>
    </w:pPr>
    <w:rPr>
      <w:rFonts w:ascii="Helvetica" w:hAnsi="Helvetica"/>
      <w:color w:val="0D4B88"/>
      <w:kern w:val="28"/>
      <w:sz w:val="28"/>
      <w:szCs w:val="44"/>
    </w:rPr>
  </w:style>
  <w:style w:type="paragraph" w:styleId="Heading2">
    <w:name w:val="heading 2"/>
    <w:next w:val="BodyText"/>
    <w:link w:val="Heading2Char"/>
    <w:uiPriority w:val="2"/>
    <w:qFormat/>
    <w:rsid w:val="008B5C42"/>
    <w:pPr>
      <w:keepNext/>
      <w:keepLines/>
      <w:spacing w:before="227" w:after="57" w:line="288" w:lineRule="auto"/>
      <w:outlineLvl w:val="1"/>
    </w:pPr>
    <w:rPr>
      <w:rFonts w:ascii="Helvetica" w:hAnsi="Helvetica"/>
      <w:color w:val="127AA5"/>
      <w:kern w:val="28"/>
      <w:sz w:val="24"/>
      <w:szCs w:val="32"/>
    </w:rPr>
  </w:style>
  <w:style w:type="paragraph" w:styleId="Heading3">
    <w:name w:val="heading 3"/>
    <w:next w:val="BodyText"/>
    <w:link w:val="Heading3Char"/>
    <w:uiPriority w:val="2"/>
    <w:qFormat/>
    <w:rsid w:val="008B5C42"/>
    <w:pPr>
      <w:keepNext/>
      <w:keepLines/>
      <w:spacing w:before="227" w:after="57" w:line="300" w:lineRule="auto"/>
      <w:outlineLvl w:val="2"/>
    </w:pPr>
    <w:rPr>
      <w:rFonts w:ascii="Helvetica" w:hAnsi="Helvetica"/>
      <w:kern w:val="28"/>
      <w:sz w:val="21"/>
      <w:szCs w:val="21"/>
    </w:rPr>
  </w:style>
  <w:style w:type="paragraph" w:styleId="Heading4">
    <w:name w:val="heading 4"/>
    <w:next w:val="BodyText"/>
    <w:link w:val="Heading4Char"/>
    <w:uiPriority w:val="2"/>
    <w:semiHidden/>
    <w:qFormat/>
    <w:rsid w:val="00D56E4F"/>
    <w:pPr>
      <w:keepNext/>
      <w:spacing w:before="120" w:after="120" w:line="288" w:lineRule="auto"/>
      <w:outlineLvl w:val="3"/>
    </w:pPr>
    <w:rPr>
      <w:rFonts w:asciiTheme="minorHAnsi" w:hAnsiTheme="minorHAnsi"/>
      <w:b/>
      <w:color w:val="000000" w:themeColor="text1"/>
      <w:kern w:val="28"/>
      <w:sz w:val="21"/>
      <w:szCs w:val="21"/>
    </w:rPr>
  </w:style>
  <w:style w:type="paragraph" w:styleId="Heading5">
    <w:name w:val="heading 5"/>
    <w:next w:val="BodyText"/>
    <w:link w:val="Heading5Char"/>
    <w:uiPriority w:val="2"/>
    <w:semiHidden/>
    <w:qFormat/>
    <w:rsid w:val="00D56E4F"/>
    <w:pPr>
      <w:keepNext/>
      <w:numPr>
        <w:ilvl w:val="4"/>
        <w:numId w:val="37"/>
      </w:numPr>
      <w:spacing w:before="57" w:after="142" w:line="288" w:lineRule="auto"/>
      <w:ind w:right="2552"/>
      <w:outlineLvl w:val="4"/>
    </w:pPr>
    <w:rPr>
      <w:rFonts w:asciiTheme="minorHAnsi" w:hAnsiTheme="minorHAnsi"/>
      <w:color w:val="000000" w:themeColor="text1"/>
      <w:sz w:val="21"/>
      <w:szCs w:val="19"/>
    </w:rPr>
  </w:style>
  <w:style w:type="paragraph" w:styleId="Heading6">
    <w:name w:val="heading 6"/>
    <w:aliases w:val="Appendix Heading 1"/>
    <w:next w:val="BodyText"/>
    <w:link w:val="Heading6Char"/>
    <w:uiPriority w:val="29"/>
    <w:semiHidden/>
    <w:rsid w:val="00D56E4F"/>
    <w:pPr>
      <w:keepNext/>
      <w:pageBreakBefore/>
      <w:numPr>
        <w:ilvl w:val="5"/>
        <w:numId w:val="37"/>
      </w:numPr>
      <w:spacing w:after="360" w:line="288" w:lineRule="auto"/>
      <w:outlineLvl w:val="5"/>
    </w:pPr>
    <w:rPr>
      <w:rFonts w:asciiTheme="majorHAnsi" w:hAnsiTheme="majorHAnsi"/>
      <w:b/>
      <w:bCs/>
      <w:color w:val="0087A2" w:themeColor="background2"/>
      <w:kern w:val="28"/>
      <w:sz w:val="44"/>
      <w:szCs w:val="44"/>
    </w:rPr>
  </w:style>
  <w:style w:type="paragraph" w:styleId="Heading7">
    <w:name w:val="heading 7"/>
    <w:aliases w:val="Appendix Heading 2"/>
    <w:next w:val="BodyText"/>
    <w:link w:val="Heading7Char"/>
    <w:uiPriority w:val="29"/>
    <w:semiHidden/>
    <w:rsid w:val="00D56E4F"/>
    <w:pPr>
      <w:keepNext/>
      <w:numPr>
        <w:ilvl w:val="6"/>
        <w:numId w:val="37"/>
      </w:numPr>
      <w:spacing w:before="360" w:after="240" w:line="288" w:lineRule="auto"/>
      <w:outlineLvl w:val="6"/>
    </w:pPr>
    <w:rPr>
      <w:rFonts w:asciiTheme="majorHAnsi" w:hAnsiTheme="majorHAnsi"/>
      <w:b/>
      <w:color w:val="C75B12" w:themeColor="text2"/>
      <w:kern w:val="28"/>
      <w:sz w:val="32"/>
      <w:szCs w:val="32"/>
    </w:rPr>
  </w:style>
  <w:style w:type="paragraph" w:styleId="Heading8">
    <w:name w:val="heading 8"/>
    <w:aliases w:val="Appendix Heading 3"/>
    <w:basedOn w:val="Heading3"/>
    <w:next w:val="BodyText"/>
    <w:link w:val="Heading8Char"/>
    <w:uiPriority w:val="29"/>
    <w:semiHidden/>
    <w:rsid w:val="00D56E4F"/>
    <w:pPr>
      <w:outlineLvl w:val="7"/>
    </w:pPr>
  </w:style>
  <w:style w:type="paragraph" w:styleId="Heading9">
    <w:name w:val="heading 9"/>
    <w:aliases w:val="Appendix Heading 4"/>
    <w:basedOn w:val="Heading4"/>
    <w:next w:val="BodyText"/>
    <w:link w:val="Heading9Char"/>
    <w:uiPriority w:val="29"/>
    <w:semiHidden/>
    <w:rsid w:val="00D56E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Name"/>
    <w:uiPriority w:val="39"/>
    <w:semiHidden/>
    <w:rsid w:val="00D56E4F"/>
    <w:pPr>
      <w:spacing w:before="120" w:line="288" w:lineRule="auto"/>
    </w:pPr>
    <w:rPr>
      <w:rFonts w:asciiTheme="majorHAnsi" w:hAnsiTheme="majorHAnsi"/>
      <w:caps/>
      <w:color w:val="14434B" w:themeColor="accent6"/>
      <w:spacing w:val="-2"/>
      <w:kern w:val="28"/>
      <w:sz w:val="25"/>
      <w:szCs w:val="25"/>
    </w:rPr>
  </w:style>
  <w:style w:type="paragraph" w:styleId="BodyText">
    <w:name w:val="Body Text"/>
    <w:link w:val="BodyTextChar"/>
    <w:qFormat/>
    <w:rsid w:val="008B5C42"/>
    <w:pPr>
      <w:spacing w:before="57" w:after="142" w:line="288" w:lineRule="auto"/>
    </w:pPr>
    <w:rPr>
      <w:rFonts w:ascii="Franklin Gothic Book" w:hAnsi="Franklin Gothic Book"/>
      <w:color w:val="000000" w:themeColor="text1"/>
      <w:sz w:val="21"/>
      <w:szCs w:val="24"/>
    </w:rPr>
  </w:style>
  <w:style w:type="character" w:customStyle="1" w:styleId="BodyTextChar">
    <w:name w:val="Body Text Char"/>
    <w:basedOn w:val="DefaultParagraphFont"/>
    <w:link w:val="BodyText"/>
    <w:rsid w:val="008B5C42"/>
    <w:rPr>
      <w:rFonts w:ascii="Franklin Gothic Book" w:hAnsi="Franklin Gothic Book"/>
      <w:color w:val="000000" w:themeColor="text1"/>
      <w:sz w:val="21"/>
      <w:szCs w:val="24"/>
    </w:rPr>
  </w:style>
  <w:style w:type="paragraph" w:customStyle="1" w:styleId="BoxHeading1">
    <w:name w:val="Box Heading 1"/>
    <w:next w:val="BodyText"/>
    <w:uiPriority w:val="21"/>
    <w:rsid w:val="00D56E4F"/>
    <w:pPr>
      <w:spacing w:after="120" w:line="288" w:lineRule="auto"/>
    </w:pPr>
    <w:rPr>
      <w:rFonts w:ascii="Arial Narrow" w:hAnsi="Arial Narrow"/>
      <w:b/>
      <w:color w:val="14434B" w:themeColor="accent6"/>
      <w:sz w:val="21"/>
      <w:szCs w:val="19"/>
    </w:rPr>
  </w:style>
  <w:style w:type="paragraph" w:customStyle="1" w:styleId="BoxHeading2">
    <w:name w:val="Box Heading 2"/>
    <w:basedOn w:val="BoxHeading1"/>
    <w:next w:val="BoxText"/>
    <w:uiPriority w:val="21"/>
    <w:rsid w:val="00D56E4F"/>
    <w:pPr>
      <w:spacing w:before="140"/>
    </w:pPr>
    <w:rPr>
      <w:i/>
    </w:rPr>
  </w:style>
  <w:style w:type="paragraph" w:customStyle="1" w:styleId="BoxText">
    <w:name w:val="Box Text"/>
    <w:link w:val="BoxTextChar"/>
    <w:uiPriority w:val="19"/>
    <w:rsid w:val="00D56E4F"/>
    <w:pPr>
      <w:spacing w:after="57" w:line="288" w:lineRule="auto"/>
    </w:pPr>
    <w:rPr>
      <w:rFonts w:ascii="Arial" w:hAnsi="Arial"/>
      <w:color w:val="000000" w:themeColor="text1"/>
      <w:sz w:val="19"/>
      <w:szCs w:val="19"/>
    </w:rPr>
  </w:style>
  <w:style w:type="character" w:customStyle="1" w:styleId="BoxTextChar">
    <w:name w:val="Box Text Char"/>
    <w:basedOn w:val="DefaultParagraphFont"/>
    <w:link w:val="BoxText"/>
    <w:uiPriority w:val="19"/>
    <w:rsid w:val="00D56E4F"/>
    <w:rPr>
      <w:rFonts w:ascii="Arial" w:hAnsi="Arial"/>
      <w:color w:val="000000" w:themeColor="text1"/>
      <w:sz w:val="19"/>
      <w:szCs w:val="19"/>
    </w:rPr>
  </w:style>
  <w:style w:type="paragraph" w:customStyle="1" w:styleId="BoxListBullet">
    <w:name w:val="Box List Bullet"/>
    <w:basedOn w:val="BoxText"/>
    <w:uiPriority w:val="20"/>
    <w:rsid w:val="00D56E4F"/>
    <w:pPr>
      <w:keepLines/>
      <w:numPr>
        <w:numId w:val="30"/>
      </w:numPr>
    </w:pPr>
  </w:style>
  <w:style w:type="paragraph" w:customStyle="1" w:styleId="BoxListBullet2">
    <w:name w:val="Box List Bullet 2"/>
    <w:basedOn w:val="BoxText"/>
    <w:uiPriority w:val="20"/>
    <w:rsid w:val="00D56E4F"/>
    <w:pPr>
      <w:numPr>
        <w:numId w:val="31"/>
      </w:numPr>
    </w:pPr>
    <w:rPr>
      <w:szCs w:val="18"/>
    </w:rPr>
  </w:style>
  <w:style w:type="paragraph" w:customStyle="1" w:styleId="BoxListNumber">
    <w:name w:val="Box List Number"/>
    <w:basedOn w:val="BoxText"/>
    <w:uiPriority w:val="20"/>
    <w:rsid w:val="00D56E4F"/>
    <w:pPr>
      <w:numPr>
        <w:numId w:val="32"/>
      </w:numPr>
      <w:spacing w:before="60"/>
    </w:pPr>
  </w:style>
  <w:style w:type="paragraph" w:customStyle="1" w:styleId="BoxListNumber2">
    <w:name w:val="Box List Number 2"/>
    <w:basedOn w:val="BoxText"/>
    <w:uiPriority w:val="20"/>
    <w:rsid w:val="00D56E4F"/>
    <w:pPr>
      <w:numPr>
        <w:numId w:val="33"/>
      </w:numPr>
    </w:pPr>
  </w:style>
  <w:style w:type="paragraph" w:customStyle="1" w:styleId="BoxNoteSource">
    <w:name w:val="Box Note/Source"/>
    <w:uiPriority w:val="24"/>
    <w:semiHidden/>
    <w:rsid w:val="00D56E4F"/>
    <w:pPr>
      <w:spacing w:before="120" w:after="240" w:line="288" w:lineRule="auto"/>
    </w:pPr>
    <w:rPr>
      <w:rFonts w:ascii="Arial Narrow" w:hAnsi="Arial Narrow"/>
      <w:color w:val="000000" w:themeColor="text1"/>
      <w:sz w:val="16"/>
      <w:szCs w:val="14"/>
    </w:rPr>
  </w:style>
  <w:style w:type="paragraph" w:customStyle="1" w:styleId="BoxQuote">
    <w:name w:val="Box Quote"/>
    <w:basedOn w:val="BoxText"/>
    <w:uiPriority w:val="22"/>
    <w:rsid w:val="00D56E4F"/>
    <w:pPr>
      <w:ind w:left="284" w:right="284"/>
    </w:pPr>
    <w:rPr>
      <w:i/>
    </w:rPr>
  </w:style>
  <w:style w:type="paragraph" w:customStyle="1" w:styleId="BoxTitle">
    <w:name w:val="Box Title"/>
    <w:uiPriority w:val="99"/>
    <w:semiHidden/>
    <w:rsid w:val="00D56E4F"/>
    <w:pPr>
      <w:keepNext/>
      <w:spacing w:before="57" w:after="77" w:line="240" w:lineRule="atLeast"/>
    </w:pPr>
    <w:rPr>
      <w:rFonts w:ascii="Arial Narrow" w:hAnsi="Arial Narrow"/>
      <w:b/>
      <w:caps/>
      <w:color w:val="FFFFFF"/>
      <w:sz w:val="18"/>
      <w:szCs w:val="18"/>
      <w:lang w:eastAsia="en-US"/>
    </w:rPr>
  </w:style>
  <w:style w:type="paragraph" w:styleId="Caption">
    <w:name w:val="caption"/>
    <w:next w:val="BodyText"/>
    <w:uiPriority w:val="5"/>
    <w:qFormat/>
    <w:rsid w:val="009539CC"/>
    <w:pPr>
      <w:keepNext/>
      <w:spacing w:before="360" w:after="120" w:line="288" w:lineRule="auto"/>
    </w:pPr>
    <w:rPr>
      <w:rFonts w:ascii="Helvetica" w:hAnsi="Helvetica"/>
      <w:b/>
      <w:caps/>
      <w:color w:val="000000" w:themeColor="text1"/>
      <w:sz w:val="21"/>
      <w:szCs w:val="21"/>
    </w:rPr>
  </w:style>
  <w:style w:type="paragraph" w:styleId="TOC1">
    <w:name w:val="toc 1"/>
    <w:next w:val="BodyText"/>
    <w:uiPriority w:val="39"/>
    <w:semiHidden/>
    <w:rsid w:val="00D56E4F"/>
    <w:pPr>
      <w:keepNext/>
      <w:tabs>
        <w:tab w:val="right" w:pos="8505"/>
      </w:tabs>
      <w:spacing w:before="170" w:after="57" w:line="288" w:lineRule="auto"/>
      <w:contextualSpacing/>
    </w:pPr>
    <w:rPr>
      <w:rFonts w:asciiTheme="majorHAnsi" w:hAnsiTheme="majorHAnsi"/>
      <w:b/>
      <w:color w:val="0087A2" w:themeColor="background2"/>
      <w:kern w:val="28"/>
      <w:sz w:val="32"/>
      <w:szCs w:val="32"/>
    </w:rPr>
  </w:style>
  <w:style w:type="paragraph" w:customStyle="1" w:styleId="Captionheading">
    <w:name w:val="Caption heading"/>
    <w:basedOn w:val="TOC1"/>
    <w:next w:val="BodyText"/>
    <w:uiPriority w:val="39"/>
    <w:semiHidden/>
    <w:rsid w:val="00D56E4F"/>
    <w:pPr>
      <w:spacing w:before="0"/>
    </w:pPr>
  </w:style>
  <w:style w:type="character" w:styleId="CommentReference">
    <w:name w:val="annotation reference"/>
    <w:basedOn w:val="DefaultParagraphFont"/>
    <w:uiPriority w:val="99"/>
    <w:semiHidden/>
    <w:rsid w:val="00D56E4F"/>
    <w:rPr>
      <w:rFonts w:ascii="Arial Narrow" w:hAnsi="Arial Narrow"/>
      <w:vanish/>
      <w:color w:val="FF00FF"/>
      <w:sz w:val="18"/>
      <w:szCs w:val="18"/>
    </w:rPr>
  </w:style>
  <w:style w:type="paragraph" w:styleId="CommentText">
    <w:name w:val="annotation text"/>
    <w:basedOn w:val="Normal"/>
    <w:link w:val="CommentTextChar"/>
    <w:uiPriority w:val="99"/>
    <w:semiHidden/>
    <w:rsid w:val="00D56E4F"/>
    <w:pPr>
      <w:spacing w:line="240" w:lineRule="atLeast"/>
    </w:pPr>
    <w:rPr>
      <w:rFonts w:ascii="Garamond" w:eastAsia="Times New Roman" w:hAnsi="Garamond"/>
      <w:color w:val="000000" w:themeColor="text1"/>
      <w:sz w:val="21"/>
      <w:szCs w:val="20"/>
      <w:lang w:eastAsia="en-AU"/>
    </w:rPr>
  </w:style>
  <w:style w:type="character" w:customStyle="1" w:styleId="CommentTextChar">
    <w:name w:val="Comment Text Char"/>
    <w:basedOn w:val="DefaultParagraphFont"/>
    <w:link w:val="CommentText"/>
    <w:uiPriority w:val="99"/>
    <w:semiHidden/>
    <w:rsid w:val="00D56E4F"/>
    <w:rPr>
      <w:rFonts w:ascii="Garamond" w:hAnsi="Garamond"/>
      <w:color w:val="000000" w:themeColor="text1"/>
      <w:sz w:val="21"/>
    </w:rPr>
  </w:style>
  <w:style w:type="paragraph" w:customStyle="1" w:styleId="Contents">
    <w:name w:val="Contents"/>
    <w:basedOn w:val="Heading1"/>
    <w:next w:val="BodyText"/>
    <w:uiPriority w:val="99"/>
    <w:semiHidden/>
    <w:rsid w:val="00D56E4F"/>
    <w:pPr>
      <w:spacing w:after="600"/>
      <w:outlineLvl w:val="9"/>
    </w:pPr>
  </w:style>
  <w:style w:type="paragraph" w:customStyle="1" w:styleId="Source">
    <w:name w:val="Source"/>
    <w:uiPriority w:val="8"/>
    <w:qFormat/>
    <w:rsid w:val="00D56E4F"/>
    <w:pPr>
      <w:keepLines/>
      <w:spacing w:before="120" w:after="240" w:line="288" w:lineRule="auto"/>
    </w:pPr>
    <w:rPr>
      <w:rFonts w:ascii="Arial Narrow" w:hAnsi="Arial Narrow"/>
      <w:color w:val="000000" w:themeColor="text1"/>
      <w:sz w:val="16"/>
      <w:szCs w:val="14"/>
      <w:lang w:eastAsia="en-US"/>
    </w:rPr>
  </w:style>
  <w:style w:type="paragraph" w:styleId="EndnoteText">
    <w:name w:val="endnote text"/>
    <w:basedOn w:val="FootnoteText"/>
    <w:link w:val="EndnoteTextChar"/>
    <w:uiPriority w:val="99"/>
    <w:semiHidden/>
    <w:rsid w:val="00D56E4F"/>
    <w:rPr>
      <w:szCs w:val="20"/>
    </w:rPr>
  </w:style>
  <w:style w:type="paragraph" w:styleId="Date">
    <w:name w:val="Date"/>
    <w:next w:val="BodyText"/>
    <w:link w:val="DateChar"/>
    <w:uiPriority w:val="38"/>
    <w:semiHidden/>
    <w:rsid w:val="00D56E4F"/>
    <w:pPr>
      <w:spacing w:before="120" w:line="288" w:lineRule="auto"/>
    </w:pPr>
    <w:rPr>
      <w:rFonts w:asciiTheme="majorHAnsi" w:hAnsiTheme="majorHAnsi"/>
      <w:caps/>
      <w:color w:val="000000" w:themeColor="text1"/>
      <w:kern w:val="28"/>
      <w:sz w:val="25"/>
      <w:szCs w:val="25"/>
    </w:rPr>
  </w:style>
  <w:style w:type="character" w:customStyle="1" w:styleId="DateChar">
    <w:name w:val="Date Char"/>
    <w:basedOn w:val="DefaultParagraphFont"/>
    <w:link w:val="Date"/>
    <w:uiPriority w:val="38"/>
    <w:semiHidden/>
    <w:rsid w:val="00A1602F"/>
    <w:rPr>
      <w:rFonts w:asciiTheme="majorHAnsi" w:hAnsiTheme="majorHAnsi"/>
      <w:caps/>
      <w:color w:val="000000" w:themeColor="text1"/>
      <w:kern w:val="28"/>
      <w:sz w:val="25"/>
      <w:szCs w:val="25"/>
    </w:rPr>
  </w:style>
  <w:style w:type="character" w:customStyle="1" w:styleId="DraftingNote">
    <w:name w:val="Drafting Note"/>
    <w:basedOn w:val="DefaultParagraphFont"/>
    <w:uiPriority w:val="10"/>
    <w:qFormat/>
    <w:rsid w:val="00D56E4F"/>
    <w:rPr>
      <w:rFonts w:asciiTheme="minorHAnsi" w:hAnsiTheme="minorHAnsi"/>
      <w:b/>
      <w:color w:val="FF0000"/>
      <w:sz w:val="20"/>
      <w:szCs w:val="20"/>
      <w:u w:val="dotted"/>
    </w:rPr>
  </w:style>
  <w:style w:type="character" w:styleId="FollowedHyperlink">
    <w:name w:val="FollowedHyperlink"/>
    <w:basedOn w:val="DefaultParagraphFont"/>
    <w:uiPriority w:val="99"/>
    <w:semiHidden/>
    <w:rsid w:val="00D56E4F"/>
    <w:rPr>
      <w:color w:val="333399"/>
      <w:u w:val="none"/>
    </w:rPr>
  </w:style>
  <w:style w:type="paragraph" w:styleId="Footer">
    <w:name w:val="footer"/>
    <w:link w:val="FooterChar"/>
    <w:semiHidden/>
    <w:rsid w:val="00D56E4F"/>
    <w:pPr>
      <w:spacing w:line="288" w:lineRule="auto"/>
    </w:pPr>
    <w:rPr>
      <w:rFonts w:ascii="Calibri" w:hAnsi="Calibri"/>
      <w:color w:val="14434B"/>
      <w:sz w:val="14"/>
      <w:szCs w:val="15"/>
    </w:rPr>
  </w:style>
  <w:style w:type="character" w:customStyle="1" w:styleId="FooterChar">
    <w:name w:val="Footer Char"/>
    <w:basedOn w:val="DefaultParagraphFont"/>
    <w:link w:val="Footer"/>
    <w:semiHidden/>
    <w:rsid w:val="00D56E4F"/>
    <w:rPr>
      <w:rFonts w:ascii="Calibri" w:hAnsi="Calibri"/>
      <w:color w:val="14434B"/>
      <w:sz w:val="14"/>
      <w:szCs w:val="15"/>
    </w:rPr>
  </w:style>
  <w:style w:type="paragraph" w:customStyle="1" w:styleId="Footertext">
    <w:name w:val="Footer text"/>
    <w:uiPriority w:val="39"/>
    <w:semiHidden/>
    <w:rsid w:val="00D56E4F"/>
    <w:pPr>
      <w:tabs>
        <w:tab w:val="left" w:pos="5720"/>
      </w:tabs>
    </w:pPr>
    <w:rPr>
      <w:rFonts w:ascii="Arial" w:hAnsi="Arial"/>
      <w:szCs w:val="24"/>
      <w:lang w:eastAsia="en-US"/>
    </w:rPr>
  </w:style>
  <w:style w:type="character" w:styleId="FootnoteReference">
    <w:name w:val="footnote reference"/>
    <w:basedOn w:val="DefaultParagraphFont"/>
    <w:semiHidden/>
    <w:rsid w:val="00D56E4F"/>
    <w:rPr>
      <w:w w:val="100"/>
      <w:position w:val="0"/>
      <w:szCs w:val="14"/>
      <w:vertAlign w:val="superscript"/>
    </w:rPr>
  </w:style>
  <w:style w:type="paragraph" w:styleId="FootnoteText">
    <w:name w:val="footnote text"/>
    <w:link w:val="FootnoteTextChar"/>
    <w:semiHidden/>
    <w:rsid w:val="00D56E4F"/>
    <w:pPr>
      <w:spacing w:after="57"/>
    </w:pPr>
    <w:rPr>
      <w:rFonts w:asciiTheme="minorHAnsi" w:hAnsiTheme="minorHAnsi"/>
      <w:color w:val="000000" w:themeColor="text1"/>
      <w:sz w:val="16"/>
      <w:szCs w:val="14"/>
    </w:rPr>
  </w:style>
  <w:style w:type="character" w:customStyle="1" w:styleId="FootnoteTextChar">
    <w:name w:val="Footnote Text Char"/>
    <w:basedOn w:val="DefaultParagraphFont"/>
    <w:link w:val="FootnoteText"/>
    <w:semiHidden/>
    <w:rsid w:val="00D56E4F"/>
    <w:rPr>
      <w:rFonts w:asciiTheme="minorHAnsi" w:hAnsiTheme="minorHAnsi"/>
      <w:color w:val="000000" w:themeColor="text1"/>
      <w:sz w:val="16"/>
      <w:szCs w:val="14"/>
    </w:rPr>
  </w:style>
  <w:style w:type="paragraph" w:styleId="Header">
    <w:name w:val="header"/>
    <w:link w:val="HeaderChar"/>
    <w:semiHidden/>
    <w:rsid w:val="00D56E4F"/>
    <w:pPr>
      <w:tabs>
        <w:tab w:val="left" w:pos="567"/>
        <w:tab w:val="right" w:pos="7371"/>
        <w:tab w:val="right" w:pos="7938"/>
      </w:tabs>
    </w:pPr>
    <w:rPr>
      <w:rFonts w:ascii="Arial Narrow" w:hAnsi="Arial Narrow"/>
      <w:caps/>
      <w:color w:val="000000" w:themeColor="text1"/>
      <w:sz w:val="15"/>
      <w:szCs w:val="15"/>
    </w:rPr>
  </w:style>
  <w:style w:type="character" w:customStyle="1" w:styleId="HeaderChar">
    <w:name w:val="Header Char"/>
    <w:basedOn w:val="DefaultParagraphFont"/>
    <w:link w:val="Header"/>
    <w:semiHidden/>
    <w:rsid w:val="00D56E4F"/>
    <w:rPr>
      <w:rFonts w:ascii="Arial Narrow" w:hAnsi="Arial Narrow"/>
      <w:caps/>
      <w:color w:val="000000" w:themeColor="text1"/>
      <w:sz w:val="15"/>
      <w:szCs w:val="15"/>
    </w:rPr>
  </w:style>
  <w:style w:type="character" w:customStyle="1" w:styleId="Heading4Char">
    <w:name w:val="Heading 4 Char"/>
    <w:basedOn w:val="DefaultParagraphFont"/>
    <w:link w:val="Heading4"/>
    <w:uiPriority w:val="2"/>
    <w:semiHidden/>
    <w:rsid w:val="00D86FFF"/>
    <w:rPr>
      <w:rFonts w:asciiTheme="minorHAnsi" w:hAnsiTheme="minorHAnsi"/>
      <w:b/>
      <w:color w:val="000000" w:themeColor="text1"/>
      <w:kern w:val="28"/>
      <w:sz w:val="21"/>
      <w:szCs w:val="21"/>
    </w:rPr>
  </w:style>
  <w:style w:type="character" w:customStyle="1" w:styleId="Heading5Char">
    <w:name w:val="Heading 5 Char"/>
    <w:basedOn w:val="DefaultParagraphFont"/>
    <w:link w:val="Heading5"/>
    <w:uiPriority w:val="2"/>
    <w:semiHidden/>
    <w:rsid w:val="00D56E4F"/>
    <w:rPr>
      <w:rFonts w:asciiTheme="minorHAnsi" w:hAnsiTheme="minorHAnsi"/>
      <w:color w:val="000000" w:themeColor="text1"/>
      <w:sz w:val="21"/>
      <w:szCs w:val="19"/>
    </w:rPr>
  </w:style>
  <w:style w:type="character" w:customStyle="1" w:styleId="Heading6Char">
    <w:name w:val="Heading 6 Char"/>
    <w:aliases w:val="Appendix Heading 1 Char"/>
    <w:basedOn w:val="DefaultParagraphFont"/>
    <w:link w:val="Heading6"/>
    <w:uiPriority w:val="29"/>
    <w:semiHidden/>
    <w:rsid w:val="00A1602F"/>
    <w:rPr>
      <w:rFonts w:asciiTheme="majorHAnsi" w:hAnsiTheme="majorHAnsi"/>
      <w:b/>
      <w:bCs/>
      <w:color w:val="0087A2" w:themeColor="background2"/>
      <w:kern w:val="28"/>
      <w:sz w:val="44"/>
      <w:szCs w:val="44"/>
    </w:rPr>
  </w:style>
  <w:style w:type="character" w:customStyle="1" w:styleId="Heading7Char">
    <w:name w:val="Heading 7 Char"/>
    <w:aliases w:val="Appendix Heading 2 Char"/>
    <w:basedOn w:val="DefaultParagraphFont"/>
    <w:link w:val="Heading7"/>
    <w:uiPriority w:val="29"/>
    <w:semiHidden/>
    <w:rsid w:val="00A1602F"/>
    <w:rPr>
      <w:rFonts w:asciiTheme="majorHAnsi" w:hAnsiTheme="majorHAnsi"/>
      <w:b/>
      <w:color w:val="C75B12" w:themeColor="text2"/>
      <w:kern w:val="28"/>
      <w:sz w:val="32"/>
      <w:szCs w:val="32"/>
    </w:rPr>
  </w:style>
  <w:style w:type="paragraph" w:customStyle="1" w:styleId="AppendixHeading2unnumbered">
    <w:name w:val="Appendix Heading 2 unnumbered"/>
    <w:basedOn w:val="Heading7"/>
    <w:next w:val="BodyText"/>
    <w:link w:val="AppendixHeading2unnumberedChar"/>
    <w:uiPriority w:val="29"/>
    <w:semiHidden/>
    <w:rsid w:val="00D56E4F"/>
    <w:pPr>
      <w:numPr>
        <w:ilvl w:val="0"/>
        <w:numId w:val="0"/>
      </w:numPr>
    </w:pPr>
  </w:style>
  <w:style w:type="character" w:customStyle="1" w:styleId="Heading8Char">
    <w:name w:val="Heading 8 Char"/>
    <w:aliases w:val="Appendix Heading 3 Char"/>
    <w:basedOn w:val="DefaultParagraphFont"/>
    <w:link w:val="Heading8"/>
    <w:uiPriority w:val="29"/>
    <w:semiHidden/>
    <w:rsid w:val="00A1602F"/>
    <w:rPr>
      <w:rFonts w:asciiTheme="majorHAnsi" w:hAnsiTheme="majorHAnsi"/>
      <w:b/>
      <w:color w:val="14434B" w:themeColor="accent6"/>
      <w:kern w:val="28"/>
      <w:sz w:val="24"/>
      <w:szCs w:val="21"/>
    </w:rPr>
  </w:style>
  <w:style w:type="character" w:customStyle="1" w:styleId="Heading9Char">
    <w:name w:val="Heading 9 Char"/>
    <w:aliases w:val="Appendix Heading 4 Char"/>
    <w:basedOn w:val="DefaultParagraphFont"/>
    <w:link w:val="Heading9"/>
    <w:uiPriority w:val="29"/>
    <w:semiHidden/>
    <w:rsid w:val="00A1602F"/>
    <w:rPr>
      <w:rFonts w:asciiTheme="minorHAnsi" w:hAnsiTheme="minorHAnsi"/>
      <w:b/>
      <w:color w:val="000000" w:themeColor="text1"/>
      <w:kern w:val="28"/>
      <w:sz w:val="21"/>
      <w:szCs w:val="21"/>
    </w:rPr>
  </w:style>
  <w:style w:type="character" w:customStyle="1" w:styleId="Heading1Char">
    <w:name w:val="Heading 1 Char"/>
    <w:basedOn w:val="DefaultParagraphFont"/>
    <w:link w:val="Heading1"/>
    <w:uiPriority w:val="2"/>
    <w:rsid w:val="008B5C42"/>
    <w:rPr>
      <w:rFonts w:ascii="Helvetica" w:hAnsi="Helvetica"/>
      <w:color w:val="0D4B88"/>
      <w:kern w:val="28"/>
      <w:sz w:val="28"/>
      <w:szCs w:val="44"/>
    </w:rPr>
  </w:style>
  <w:style w:type="paragraph" w:customStyle="1" w:styleId="Invisiblepara">
    <w:name w:val="Invisible para"/>
    <w:next w:val="BodyText"/>
    <w:semiHidden/>
    <w:rsid w:val="00D56E4F"/>
    <w:pPr>
      <w:keepNext/>
      <w:spacing w:before="240" w:line="110" w:lineRule="atLeast"/>
    </w:pPr>
    <w:rPr>
      <w:rFonts w:asciiTheme="minorHAnsi" w:hAnsiTheme="minorHAnsi"/>
      <w:vanish/>
      <w:color w:val="000000" w:themeColor="text1"/>
      <w:sz w:val="8"/>
      <w:szCs w:val="8"/>
    </w:rPr>
  </w:style>
  <w:style w:type="paragraph" w:customStyle="1" w:styleId="Invisiblepara2">
    <w:name w:val="Invisible para 2"/>
    <w:basedOn w:val="Invisiblepara"/>
    <w:next w:val="BodyText"/>
    <w:semiHidden/>
    <w:rsid w:val="00D56E4F"/>
    <w:pPr>
      <w:keepNext w:val="0"/>
      <w:spacing w:before="0" w:after="240"/>
    </w:pPr>
  </w:style>
  <w:style w:type="paragraph" w:styleId="ListBullet">
    <w:name w:val="List Bullet"/>
    <w:basedOn w:val="BodyText"/>
    <w:uiPriority w:val="1"/>
    <w:qFormat/>
    <w:rsid w:val="00D56E4F"/>
    <w:pPr>
      <w:numPr>
        <w:numId w:val="38"/>
      </w:numPr>
    </w:pPr>
    <w:rPr>
      <w:szCs w:val="20"/>
    </w:rPr>
  </w:style>
  <w:style w:type="paragraph" w:styleId="ListBullet2">
    <w:name w:val="List Bullet 2"/>
    <w:basedOn w:val="BodyText"/>
    <w:uiPriority w:val="1"/>
    <w:qFormat/>
    <w:rsid w:val="00D56E4F"/>
    <w:pPr>
      <w:numPr>
        <w:numId w:val="39"/>
      </w:numPr>
    </w:pPr>
  </w:style>
  <w:style w:type="paragraph" w:styleId="ListNumber">
    <w:name w:val="List Number"/>
    <w:basedOn w:val="BodyText"/>
    <w:uiPriority w:val="1"/>
    <w:qFormat/>
    <w:rsid w:val="00D56E4F"/>
    <w:pPr>
      <w:numPr>
        <w:numId w:val="40"/>
      </w:numPr>
    </w:pPr>
    <w:rPr>
      <w:szCs w:val="20"/>
    </w:rPr>
  </w:style>
  <w:style w:type="paragraph" w:styleId="ListNumber2">
    <w:name w:val="List Number 2"/>
    <w:basedOn w:val="BodyText"/>
    <w:uiPriority w:val="1"/>
    <w:qFormat/>
    <w:rsid w:val="00D56E4F"/>
    <w:pPr>
      <w:numPr>
        <w:numId w:val="41"/>
      </w:numPr>
    </w:pPr>
  </w:style>
  <w:style w:type="paragraph" w:customStyle="1" w:styleId="Note">
    <w:name w:val="Note"/>
    <w:uiPriority w:val="6"/>
    <w:qFormat/>
    <w:rsid w:val="00D56E4F"/>
    <w:pPr>
      <w:spacing w:before="120" w:after="240" w:line="288" w:lineRule="auto"/>
    </w:pPr>
    <w:rPr>
      <w:rFonts w:ascii="Arial Narrow" w:hAnsi="Arial Narrow"/>
      <w:color w:val="000000" w:themeColor="text1"/>
      <w:sz w:val="16"/>
      <w:szCs w:val="16"/>
      <w:lang w:eastAsia="en-US"/>
    </w:rPr>
  </w:style>
  <w:style w:type="character" w:customStyle="1" w:styleId="NoteLabel">
    <w:name w:val="Note Label"/>
    <w:basedOn w:val="DefaultParagraphFont"/>
    <w:uiPriority w:val="6"/>
    <w:semiHidden/>
    <w:rsid w:val="00D56E4F"/>
    <w:rPr>
      <w:rFonts w:ascii="Arial Narrow" w:hAnsi="Arial Narrow"/>
      <w:b/>
      <w:color w:val="000000" w:themeColor="text1"/>
      <w:position w:val="4"/>
      <w:sz w:val="16"/>
      <w:szCs w:val="14"/>
    </w:rPr>
  </w:style>
  <w:style w:type="paragraph" w:customStyle="1" w:styleId="NoteNumber">
    <w:name w:val="Note Number"/>
    <w:basedOn w:val="Note"/>
    <w:next w:val="Note"/>
    <w:uiPriority w:val="6"/>
    <w:qFormat/>
    <w:rsid w:val="00D56E4F"/>
    <w:pPr>
      <w:numPr>
        <w:numId w:val="42"/>
      </w:numPr>
      <w:spacing w:after="0"/>
    </w:pPr>
    <w:rPr>
      <w:szCs w:val="14"/>
    </w:rPr>
  </w:style>
  <w:style w:type="character" w:styleId="PageNumber">
    <w:name w:val="page number"/>
    <w:basedOn w:val="DefaultParagraphFont"/>
    <w:uiPriority w:val="39"/>
    <w:semiHidden/>
    <w:rsid w:val="00D56E4F"/>
    <w:rPr>
      <w:b/>
      <w:color w:val="806D64"/>
    </w:rPr>
  </w:style>
  <w:style w:type="paragraph" w:styleId="Quote">
    <w:name w:val="Quote"/>
    <w:link w:val="QuoteChar"/>
    <w:uiPriority w:val="7"/>
    <w:qFormat/>
    <w:rsid w:val="00D56E4F"/>
    <w:pPr>
      <w:spacing w:before="57" w:after="50" w:line="288" w:lineRule="auto"/>
      <w:ind w:left="567" w:right="567"/>
    </w:pPr>
    <w:rPr>
      <w:rFonts w:asciiTheme="minorHAnsi" w:hAnsiTheme="minorHAnsi"/>
      <w:i/>
      <w:color w:val="000000" w:themeColor="text1"/>
      <w:sz w:val="21"/>
      <w:szCs w:val="18"/>
    </w:rPr>
  </w:style>
  <w:style w:type="character" w:customStyle="1" w:styleId="QuoteChar">
    <w:name w:val="Quote Char"/>
    <w:basedOn w:val="DefaultParagraphFont"/>
    <w:link w:val="Quote"/>
    <w:uiPriority w:val="7"/>
    <w:rsid w:val="00D56E4F"/>
    <w:rPr>
      <w:rFonts w:asciiTheme="minorHAnsi" w:hAnsiTheme="minorHAnsi"/>
      <w:i/>
      <w:color w:val="000000" w:themeColor="text1"/>
      <w:sz w:val="21"/>
      <w:szCs w:val="18"/>
    </w:rPr>
  </w:style>
  <w:style w:type="paragraph" w:customStyle="1" w:styleId="QuoteBullet">
    <w:name w:val="Quote Bullet"/>
    <w:basedOn w:val="Quote"/>
    <w:uiPriority w:val="7"/>
    <w:qFormat/>
    <w:rsid w:val="00D56E4F"/>
    <w:pPr>
      <w:numPr>
        <w:numId w:val="43"/>
      </w:numPr>
      <w:spacing w:before="40"/>
    </w:pPr>
  </w:style>
  <w:style w:type="paragraph" w:customStyle="1" w:styleId="Reference">
    <w:name w:val="Reference"/>
    <w:uiPriority w:val="9"/>
    <w:semiHidden/>
    <w:qFormat/>
    <w:rsid w:val="00D56E4F"/>
    <w:pPr>
      <w:keepLines/>
      <w:spacing w:before="57" w:after="142" w:line="288" w:lineRule="auto"/>
      <w:ind w:left="284" w:hanging="284"/>
    </w:pPr>
    <w:rPr>
      <w:rFonts w:asciiTheme="minorHAnsi" w:hAnsiTheme="minorHAnsi"/>
      <w:color w:val="000000" w:themeColor="text1"/>
      <w:sz w:val="21"/>
      <w:szCs w:val="18"/>
    </w:rPr>
  </w:style>
  <w:style w:type="paragraph" w:styleId="Subtitle">
    <w:name w:val="Subtitle"/>
    <w:next w:val="BodyText"/>
    <w:link w:val="SubtitleChar"/>
    <w:uiPriority w:val="37"/>
    <w:rsid w:val="004E0E9F"/>
    <w:pPr>
      <w:spacing w:after="240" w:line="440" w:lineRule="exact"/>
    </w:pPr>
    <w:rPr>
      <w:rFonts w:asciiTheme="majorHAnsi" w:hAnsiTheme="majorHAnsi"/>
      <w:color w:val="0087A2"/>
      <w:kern w:val="28"/>
      <w:sz w:val="36"/>
      <w:szCs w:val="25"/>
    </w:rPr>
  </w:style>
  <w:style w:type="character" w:customStyle="1" w:styleId="SubtitleChar">
    <w:name w:val="Subtitle Char"/>
    <w:basedOn w:val="DefaultParagraphFont"/>
    <w:link w:val="Subtitle"/>
    <w:uiPriority w:val="37"/>
    <w:rsid w:val="004E0E9F"/>
    <w:rPr>
      <w:rFonts w:asciiTheme="majorHAnsi" w:hAnsiTheme="majorHAnsi"/>
      <w:color w:val="0087A2"/>
      <w:kern w:val="28"/>
      <w:sz w:val="36"/>
      <w:szCs w:val="25"/>
    </w:rPr>
  </w:style>
  <w:style w:type="paragraph" w:customStyle="1" w:styleId="TableDataColumnHeading">
    <w:name w:val="Table Data Column Heading"/>
    <w:uiPriority w:val="27"/>
    <w:rsid w:val="00D56E4F"/>
    <w:pPr>
      <w:keepNext/>
      <w:spacing w:after="57" w:line="288" w:lineRule="auto"/>
      <w:jc w:val="right"/>
    </w:pPr>
    <w:rPr>
      <w:rFonts w:ascii="Arial Narrow" w:hAnsi="Arial Narrow"/>
      <w:b/>
      <w:color w:val="14434B" w:themeColor="accent6"/>
      <w:sz w:val="19"/>
      <w:szCs w:val="17"/>
      <w:lang w:eastAsia="en-US"/>
    </w:rPr>
  </w:style>
  <w:style w:type="paragraph" w:customStyle="1" w:styleId="TableTextEntries">
    <w:name w:val="Table Text Entries"/>
    <w:uiPriority w:val="24"/>
    <w:rsid w:val="00D56E4F"/>
    <w:pPr>
      <w:keepLines/>
      <w:spacing w:after="57" w:line="288" w:lineRule="auto"/>
    </w:pPr>
    <w:rPr>
      <w:rFonts w:ascii="Arial Narrow" w:hAnsi="Arial Narrow"/>
      <w:color w:val="000000" w:themeColor="text1"/>
      <w:sz w:val="19"/>
      <w:szCs w:val="17"/>
      <w:lang w:eastAsia="en-US"/>
    </w:rPr>
  </w:style>
  <w:style w:type="paragraph" w:customStyle="1" w:styleId="TableDataEntries">
    <w:name w:val="Table Data Entries"/>
    <w:basedOn w:val="TableTextEntries"/>
    <w:uiPriority w:val="24"/>
    <w:rsid w:val="00D56E4F"/>
    <w:pPr>
      <w:jc w:val="right"/>
    </w:pPr>
  </w:style>
  <w:style w:type="table" w:styleId="TableGrid">
    <w:name w:val="Table Grid"/>
    <w:basedOn w:val="TableNormal"/>
    <w:rsid w:val="00D56E4F"/>
    <w:rPr>
      <w:rFonts w:ascii="Times New Roman" w:hAnsi="Times New Roman"/>
    </w:rPr>
    <w:tblPr>
      <w:tblCellMar>
        <w:left w:w="0" w:type="dxa"/>
        <w:right w:w="0" w:type="dxa"/>
      </w:tblCellMar>
    </w:tblPr>
  </w:style>
  <w:style w:type="paragraph" w:customStyle="1" w:styleId="TableHeading1">
    <w:name w:val="Table Heading 1"/>
    <w:basedOn w:val="TableTextEntries"/>
    <w:next w:val="TableTextEntries"/>
    <w:uiPriority w:val="26"/>
    <w:rsid w:val="00D56E4F"/>
    <w:rPr>
      <w:b/>
      <w:color w:val="14434B" w:themeColor="accent6"/>
    </w:rPr>
  </w:style>
  <w:style w:type="paragraph" w:customStyle="1" w:styleId="TableHeading2">
    <w:name w:val="Table Heading 2"/>
    <w:basedOn w:val="TableHeading1"/>
    <w:next w:val="TableTextEntries"/>
    <w:uiPriority w:val="26"/>
    <w:rsid w:val="00D56E4F"/>
    <w:rPr>
      <w:b w:val="0"/>
      <w:i/>
    </w:rPr>
  </w:style>
  <w:style w:type="paragraph" w:customStyle="1" w:styleId="TableListBullet">
    <w:name w:val="Table List Bullet"/>
    <w:basedOn w:val="TableTextEntries"/>
    <w:uiPriority w:val="25"/>
    <w:rsid w:val="00D56E4F"/>
    <w:pPr>
      <w:numPr>
        <w:numId w:val="44"/>
      </w:numPr>
    </w:pPr>
  </w:style>
  <w:style w:type="paragraph" w:customStyle="1" w:styleId="TableListBullet2">
    <w:name w:val="Table List Bullet 2"/>
    <w:basedOn w:val="TableTextEntries"/>
    <w:uiPriority w:val="25"/>
    <w:rsid w:val="00D56E4F"/>
    <w:pPr>
      <w:numPr>
        <w:numId w:val="45"/>
      </w:numPr>
    </w:pPr>
  </w:style>
  <w:style w:type="paragraph" w:customStyle="1" w:styleId="TableListNumber">
    <w:name w:val="Table List Number"/>
    <w:basedOn w:val="TableTextEntries"/>
    <w:uiPriority w:val="25"/>
    <w:rsid w:val="00D56E4F"/>
    <w:pPr>
      <w:numPr>
        <w:numId w:val="46"/>
      </w:numPr>
    </w:pPr>
  </w:style>
  <w:style w:type="paragraph" w:customStyle="1" w:styleId="TableListNumber2">
    <w:name w:val="Table List Number 2"/>
    <w:basedOn w:val="TableTextEntries"/>
    <w:uiPriority w:val="25"/>
    <w:rsid w:val="00D56E4F"/>
    <w:pPr>
      <w:numPr>
        <w:numId w:val="47"/>
      </w:numPr>
    </w:pPr>
  </w:style>
  <w:style w:type="paragraph" w:styleId="TOC2">
    <w:name w:val="toc 2"/>
    <w:next w:val="BodyText"/>
    <w:uiPriority w:val="39"/>
    <w:semiHidden/>
    <w:rsid w:val="00D56E4F"/>
    <w:pPr>
      <w:tabs>
        <w:tab w:val="right" w:pos="8505"/>
      </w:tabs>
      <w:spacing w:before="85" w:after="28" w:line="288" w:lineRule="auto"/>
      <w:contextualSpacing/>
    </w:pPr>
    <w:rPr>
      <w:rFonts w:asciiTheme="majorHAnsi" w:hAnsiTheme="majorHAnsi"/>
      <w:color w:val="0087A2" w:themeColor="background2"/>
      <w:kern w:val="28"/>
      <w:sz w:val="24"/>
      <w:szCs w:val="24"/>
    </w:rPr>
  </w:style>
  <w:style w:type="paragraph" w:styleId="TableofFigures">
    <w:name w:val="table of figures"/>
    <w:basedOn w:val="TOC2"/>
    <w:next w:val="Normal"/>
    <w:uiPriority w:val="19"/>
    <w:semiHidden/>
    <w:rsid w:val="00D56E4F"/>
  </w:style>
  <w:style w:type="paragraph" w:customStyle="1" w:styleId="TableTextColumnHeading">
    <w:name w:val="Table Text Column Heading"/>
    <w:uiPriority w:val="27"/>
    <w:rsid w:val="00D56E4F"/>
    <w:pPr>
      <w:keepNext/>
      <w:spacing w:after="57" w:line="288" w:lineRule="auto"/>
    </w:pPr>
    <w:rPr>
      <w:rFonts w:ascii="Arial Narrow" w:hAnsi="Arial Narrow"/>
      <w:b/>
      <w:color w:val="14434B" w:themeColor="accent6"/>
      <w:sz w:val="19"/>
      <w:szCs w:val="17"/>
      <w:lang w:eastAsia="en-US"/>
    </w:rPr>
  </w:style>
  <w:style w:type="table" w:customStyle="1" w:styleId="TableODE">
    <w:name w:val="Table_ODE"/>
    <w:basedOn w:val="TableGrid"/>
    <w:semiHidden/>
    <w:rsid w:val="00D56E4F"/>
    <w:rPr>
      <w:rFonts w:ascii="Arial Narrow" w:hAnsi="Arial Narrow"/>
    </w:rPr>
    <w:tblPr>
      <w:tblCellMar>
        <w:left w:w="108" w:type="dxa"/>
        <w:right w:w="108" w:type="dxa"/>
      </w:tblCellMar>
    </w:tblPr>
    <w:tcPr>
      <w:shd w:val="clear" w:color="auto" w:fill="E6F3F6"/>
    </w:tcPr>
    <w:tblStylePr w:type="firstRow">
      <w:rPr>
        <w:rFonts w:ascii="Tahoma" w:hAnsi="Tahoma"/>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paragraph" w:styleId="Title">
    <w:name w:val="Title"/>
    <w:link w:val="TitleChar"/>
    <w:uiPriority w:val="36"/>
    <w:semiHidden/>
    <w:rsid w:val="00D56E4F"/>
    <w:pPr>
      <w:spacing w:line="288" w:lineRule="auto"/>
    </w:pPr>
    <w:rPr>
      <w:rFonts w:asciiTheme="majorHAnsi" w:hAnsiTheme="majorHAnsi"/>
      <w:b/>
      <w:color w:val="FFFFFF" w:themeColor="background1"/>
      <w:kern w:val="28"/>
      <w:sz w:val="44"/>
      <w:szCs w:val="44"/>
    </w:rPr>
  </w:style>
  <w:style w:type="character" w:customStyle="1" w:styleId="TitleChar">
    <w:name w:val="Title Char"/>
    <w:basedOn w:val="DefaultParagraphFont"/>
    <w:link w:val="Title"/>
    <w:uiPriority w:val="36"/>
    <w:semiHidden/>
    <w:rsid w:val="00A1602F"/>
    <w:rPr>
      <w:rFonts w:asciiTheme="majorHAnsi" w:hAnsiTheme="majorHAnsi"/>
      <w:b/>
      <w:color w:val="FFFFFF" w:themeColor="background1"/>
      <w:kern w:val="28"/>
      <w:sz w:val="44"/>
      <w:szCs w:val="44"/>
    </w:rPr>
  </w:style>
  <w:style w:type="paragraph" w:styleId="TOC3">
    <w:name w:val="toc 3"/>
    <w:next w:val="BodyText"/>
    <w:autoRedefine/>
    <w:uiPriority w:val="39"/>
    <w:semiHidden/>
    <w:rsid w:val="00D56E4F"/>
    <w:pPr>
      <w:tabs>
        <w:tab w:val="right" w:pos="8488"/>
      </w:tabs>
      <w:spacing w:line="288" w:lineRule="auto"/>
      <w:ind w:left="567"/>
    </w:pPr>
    <w:rPr>
      <w:rFonts w:asciiTheme="majorHAnsi" w:hAnsiTheme="majorHAnsi"/>
      <w:color w:val="0087A2" w:themeColor="background2"/>
      <w:sz w:val="21"/>
      <w:szCs w:val="24"/>
    </w:rPr>
  </w:style>
  <w:style w:type="character" w:customStyle="1" w:styleId="Heading2Char">
    <w:name w:val="Heading 2 Char"/>
    <w:basedOn w:val="DefaultParagraphFont"/>
    <w:link w:val="Heading2"/>
    <w:uiPriority w:val="2"/>
    <w:rsid w:val="008B5C42"/>
    <w:rPr>
      <w:rFonts w:ascii="Helvetica" w:hAnsi="Helvetica"/>
      <w:color w:val="127AA5"/>
      <w:kern w:val="28"/>
      <w:sz w:val="24"/>
      <w:szCs w:val="32"/>
    </w:rPr>
  </w:style>
  <w:style w:type="character" w:customStyle="1" w:styleId="Heading3Char">
    <w:name w:val="Heading 3 Char"/>
    <w:basedOn w:val="DefaultParagraphFont"/>
    <w:link w:val="Heading3"/>
    <w:uiPriority w:val="2"/>
    <w:rsid w:val="008B5C42"/>
    <w:rPr>
      <w:rFonts w:ascii="Helvetica" w:hAnsi="Helvetica"/>
      <w:kern w:val="28"/>
      <w:sz w:val="21"/>
      <w:szCs w:val="21"/>
    </w:rPr>
  </w:style>
  <w:style w:type="character" w:customStyle="1" w:styleId="AppendixHeading2unnumberedChar">
    <w:name w:val="Appendix Heading 2 unnumbered Char"/>
    <w:basedOn w:val="Heading7Char"/>
    <w:link w:val="AppendixHeading2unnumbered"/>
    <w:uiPriority w:val="29"/>
    <w:semiHidden/>
    <w:rsid w:val="00A1602F"/>
    <w:rPr>
      <w:rFonts w:asciiTheme="majorHAnsi" w:hAnsiTheme="majorHAnsi"/>
      <w:b/>
      <w:color w:val="C75B12" w:themeColor="text2"/>
      <w:kern w:val="28"/>
      <w:sz w:val="32"/>
      <w:szCs w:val="32"/>
    </w:rPr>
  </w:style>
  <w:style w:type="character" w:customStyle="1" w:styleId="EndnoteTextChar">
    <w:name w:val="Endnote Text Char"/>
    <w:basedOn w:val="DefaultParagraphFont"/>
    <w:link w:val="EndnoteText"/>
    <w:uiPriority w:val="99"/>
    <w:semiHidden/>
    <w:rsid w:val="00D56E4F"/>
    <w:rPr>
      <w:rFonts w:asciiTheme="minorHAnsi" w:hAnsiTheme="minorHAnsi"/>
      <w:color w:val="000000" w:themeColor="text1"/>
      <w:sz w:val="16"/>
    </w:rPr>
  </w:style>
  <w:style w:type="paragraph" w:customStyle="1" w:styleId="InfoHead">
    <w:name w:val="Info Head"/>
    <w:basedOn w:val="BoxTitle"/>
    <w:uiPriority w:val="39"/>
    <w:semiHidden/>
    <w:qFormat/>
    <w:rsid w:val="00D56E4F"/>
    <w:pPr>
      <w:framePr w:hSpace="181" w:wrap="around" w:hAnchor="margin" w:yAlign="bottom"/>
      <w:suppressOverlap/>
    </w:pPr>
  </w:style>
  <w:style w:type="character" w:styleId="PlaceholderText">
    <w:name w:val="Placeholder Text"/>
    <w:basedOn w:val="DefaultParagraphFont"/>
    <w:uiPriority w:val="99"/>
    <w:semiHidden/>
    <w:rsid w:val="00D56E4F"/>
    <w:rPr>
      <w:color w:val="808080"/>
    </w:rPr>
  </w:style>
  <w:style w:type="paragraph" w:styleId="BalloonText">
    <w:name w:val="Balloon Text"/>
    <w:basedOn w:val="Normal"/>
    <w:link w:val="BalloonTextChar"/>
    <w:uiPriority w:val="99"/>
    <w:semiHidden/>
    <w:rsid w:val="00D56E4F"/>
    <w:rPr>
      <w:rFonts w:ascii="Tahoma" w:eastAsia="Times New Roman" w:hAnsi="Tahoma" w:cs="Tahoma"/>
      <w:color w:val="000000" w:themeColor="text1"/>
      <w:sz w:val="16"/>
      <w:szCs w:val="16"/>
      <w:lang w:eastAsia="en-AU"/>
    </w:rPr>
  </w:style>
  <w:style w:type="character" w:customStyle="1" w:styleId="BalloonTextChar">
    <w:name w:val="Balloon Text Char"/>
    <w:basedOn w:val="DefaultParagraphFont"/>
    <w:link w:val="BalloonText"/>
    <w:uiPriority w:val="99"/>
    <w:semiHidden/>
    <w:rsid w:val="00D56E4F"/>
    <w:rPr>
      <w:rFonts w:ascii="Tahoma" w:hAnsi="Tahoma" w:cs="Tahoma"/>
      <w:color w:val="000000" w:themeColor="text1"/>
      <w:sz w:val="16"/>
      <w:szCs w:val="16"/>
    </w:rPr>
  </w:style>
  <w:style w:type="paragraph" w:styleId="NoSpacing">
    <w:name w:val="No Spacing"/>
    <w:uiPriority w:val="1"/>
    <w:semiHidden/>
    <w:qFormat/>
    <w:rsid w:val="00D56E4F"/>
    <w:rPr>
      <w:rFonts w:asciiTheme="minorHAnsi" w:hAnsiTheme="minorHAnsi"/>
      <w:color w:val="000000" w:themeColor="text1"/>
      <w:sz w:val="21"/>
      <w:szCs w:val="24"/>
    </w:rPr>
  </w:style>
  <w:style w:type="paragraph" w:customStyle="1" w:styleId="BodyText2">
    <w:name w:val="Body Text2"/>
    <w:semiHidden/>
    <w:rsid w:val="00D90DB4"/>
    <w:rPr>
      <w:rFonts w:ascii="Arial" w:hAnsi="Arial"/>
      <w:szCs w:val="24"/>
      <w:lang w:eastAsia="en-US"/>
    </w:rPr>
  </w:style>
  <w:style w:type="table" w:customStyle="1" w:styleId="ODETable">
    <w:name w:val="ODE Table"/>
    <w:basedOn w:val="TableNormal"/>
    <w:uiPriority w:val="99"/>
    <w:rsid w:val="00725858"/>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EEEFEE" w:themeFill="accent4"/>
    </w:tcPr>
    <w:tblStylePr w:type="firstRow">
      <w:tblPr/>
      <w:tcPr>
        <w:shd w:val="clear" w:color="auto" w:fill="92C3CA" w:themeFill="accent2"/>
      </w:tcPr>
    </w:tblStylePr>
  </w:style>
  <w:style w:type="character" w:styleId="EndnoteReference">
    <w:name w:val="endnote reference"/>
    <w:basedOn w:val="DefaultParagraphFont"/>
    <w:uiPriority w:val="99"/>
    <w:semiHidden/>
    <w:rsid w:val="007D68D7"/>
    <w:rPr>
      <w:vertAlign w:val="superscript"/>
    </w:rPr>
  </w:style>
  <w:style w:type="paragraph" w:customStyle="1" w:styleId="foot">
    <w:name w:val="foot"/>
    <w:basedOn w:val="BodyText"/>
    <w:qFormat/>
    <w:rsid w:val="00530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ausaid.local\Udrive\CBR-I\CORP\ODE\OAM\Reporting\Review%20of%20Uptake%20of%20ODE%20Recommendations%20-%2014_2443\20140807%20ODE%20recs%20study%20-%20summary%20of%20response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ausaid.local\Udrive\CBR-I\CORP\ODE\OAM\Reporting\Review%20of%20Uptake%20of%20ODE%20Recommendations%20-%2014_2443\20140807%20ODE%20recs%20study%20-%20summary%20of%20response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ausaid.local\Udrive\CBR-I\CORP\ODE\OAM\Reporting\Review%20of%20Uptake%20of%20ODE%20Recommendations%20-%2014_2443\20140807%20ODE%20recs%20study%20-%20summary%20of%20responses.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3"/>
              </a:solidFill>
            </c:spPr>
            <c:extLst>
              <c:ext xmlns:c16="http://schemas.microsoft.com/office/drawing/2014/chart" uri="{C3380CC4-5D6E-409C-BE32-E72D297353CC}">
                <c16:uniqueId val="{00000001-D984-490E-BCCA-0922B9146880}"/>
              </c:ext>
            </c:extLst>
          </c:dPt>
          <c:dPt>
            <c:idx val="1"/>
            <c:bubble3D val="0"/>
            <c:spPr>
              <a:solidFill>
                <a:srgbClr val="E7EA7E"/>
              </a:solidFill>
            </c:spPr>
            <c:extLst>
              <c:ext xmlns:c16="http://schemas.microsoft.com/office/drawing/2014/chart" uri="{C3380CC4-5D6E-409C-BE32-E72D297353CC}">
                <c16:uniqueId val="{00000003-D984-490E-BCCA-0922B9146880}"/>
              </c:ext>
            </c:extLst>
          </c:dPt>
          <c:dPt>
            <c:idx val="2"/>
            <c:bubble3D val="0"/>
            <c:spPr>
              <a:solidFill>
                <a:srgbClr val="FFC000"/>
              </a:solidFill>
            </c:spPr>
            <c:extLst>
              <c:ext xmlns:c16="http://schemas.microsoft.com/office/drawing/2014/chart" uri="{C3380CC4-5D6E-409C-BE32-E72D297353CC}">
                <c16:uniqueId val="{00000005-D984-490E-BCCA-0922B9146880}"/>
              </c:ext>
            </c:extLst>
          </c:dPt>
          <c:dPt>
            <c:idx val="3"/>
            <c:bubble3D val="0"/>
            <c:spPr>
              <a:solidFill>
                <a:schemeClr val="bg1">
                  <a:lumMod val="85000"/>
                </a:schemeClr>
              </a:solidFill>
            </c:spPr>
            <c:extLst>
              <c:ext xmlns:c16="http://schemas.microsoft.com/office/drawing/2014/chart" uri="{C3380CC4-5D6E-409C-BE32-E72D297353CC}">
                <c16:uniqueId val="{00000007-D984-490E-BCCA-0922B9146880}"/>
              </c:ext>
            </c:extLst>
          </c:dPt>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STATS!$R$46:$R$48</c:f>
              <c:strCache>
                <c:ptCount val="3"/>
                <c:pt idx="0">
                  <c:v>agree</c:v>
                </c:pt>
                <c:pt idx="1">
                  <c:v>agree in principle</c:v>
                </c:pt>
                <c:pt idx="2">
                  <c:v>partially agree</c:v>
                </c:pt>
              </c:strCache>
            </c:strRef>
          </c:cat>
          <c:val>
            <c:numRef>
              <c:f>STATS!$S$46:$S$48</c:f>
              <c:numCache>
                <c:formatCode>General</c:formatCode>
                <c:ptCount val="3"/>
                <c:pt idx="0">
                  <c:v>44</c:v>
                </c:pt>
                <c:pt idx="1">
                  <c:v>2</c:v>
                </c:pt>
                <c:pt idx="2">
                  <c:v>8</c:v>
                </c:pt>
              </c:numCache>
            </c:numRef>
          </c:val>
          <c:extLst>
            <c:ext xmlns:c16="http://schemas.microsoft.com/office/drawing/2014/chart" uri="{C3380CC4-5D6E-409C-BE32-E72D297353CC}">
              <c16:uniqueId val="{00000008-D984-490E-BCCA-0922B9146880}"/>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STATS!$T$60</c:f>
              <c:strCache>
                <c:ptCount val="1"/>
                <c:pt idx="0">
                  <c:v>agree</c:v>
                </c:pt>
              </c:strCache>
            </c:strRef>
          </c:tx>
          <c:spPr>
            <a:solidFill>
              <a:schemeClr val="accent3"/>
            </a:solidFill>
          </c:spPr>
          <c:invertIfNegative val="0"/>
          <c:cat>
            <c:strRef>
              <c:f>STATS!$S$61:$S$66</c:f>
              <c:strCache>
                <c:ptCount val="6"/>
                <c:pt idx="0">
                  <c:v>Policy dialogue</c:v>
                </c:pt>
                <c:pt idx="1">
                  <c:v>Law &amp; justice</c:v>
                </c:pt>
                <c:pt idx="2">
                  <c:v>HIV response in PNG</c:v>
                </c:pt>
                <c:pt idx="3">
                  <c:v>Rural development</c:v>
                </c:pt>
                <c:pt idx="4">
                  <c:v>Civil society</c:v>
                </c:pt>
                <c:pt idx="5">
                  <c:v>Philippines*</c:v>
                </c:pt>
              </c:strCache>
            </c:strRef>
          </c:cat>
          <c:val>
            <c:numRef>
              <c:f>STATS!$T$61:$T$66</c:f>
              <c:numCache>
                <c:formatCode>General</c:formatCode>
                <c:ptCount val="6"/>
                <c:pt idx="0">
                  <c:v>10</c:v>
                </c:pt>
                <c:pt idx="1">
                  <c:v>7</c:v>
                </c:pt>
                <c:pt idx="2">
                  <c:v>10</c:v>
                </c:pt>
                <c:pt idx="3">
                  <c:v>4</c:v>
                </c:pt>
                <c:pt idx="4">
                  <c:v>7</c:v>
                </c:pt>
                <c:pt idx="5">
                  <c:v>6</c:v>
                </c:pt>
              </c:numCache>
            </c:numRef>
          </c:val>
          <c:extLst>
            <c:ext xmlns:c16="http://schemas.microsoft.com/office/drawing/2014/chart" uri="{C3380CC4-5D6E-409C-BE32-E72D297353CC}">
              <c16:uniqueId val="{00000000-57A0-4D07-BCF2-AC4BF77EEFF5}"/>
            </c:ext>
          </c:extLst>
        </c:ser>
        <c:ser>
          <c:idx val="1"/>
          <c:order val="1"/>
          <c:tx>
            <c:strRef>
              <c:f>STATS!$U$60</c:f>
              <c:strCache>
                <c:ptCount val="1"/>
                <c:pt idx="0">
                  <c:v>agree in principle</c:v>
                </c:pt>
              </c:strCache>
            </c:strRef>
          </c:tx>
          <c:spPr>
            <a:solidFill>
              <a:srgbClr val="E7EA7E"/>
            </a:solidFill>
          </c:spPr>
          <c:invertIfNegative val="0"/>
          <c:cat>
            <c:strRef>
              <c:f>STATS!$S$61:$S$66</c:f>
              <c:strCache>
                <c:ptCount val="6"/>
                <c:pt idx="0">
                  <c:v>Policy dialogue</c:v>
                </c:pt>
                <c:pt idx="1">
                  <c:v>Law &amp; justice</c:v>
                </c:pt>
                <c:pt idx="2">
                  <c:v>HIV response in PNG</c:v>
                </c:pt>
                <c:pt idx="3">
                  <c:v>Rural development</c:v>
                </c:pt>
                <c:pt idx="4">
                  <c:v>Civil society</c:v>
                </c:pt>
                <c:pt idx="5">
                  <c:v>Philippines*</c:v>
                </c:pt>
              </c:strCache>
            </c:strRef>
          </c:cat>
          <c:val>
            <c:numRef>
              <c:f>STATS!$U$61:$U$66</c:f>
              <c:numCache>
                <c:formatCode>General</c:formatCode>
                <c:ptCount val="6"/>
                <c:pt idx="0">
                  <c:v>0</c:v>
                </c:pt>
                <c:pt idx="1">
                  <c:v>2</c:v>
                </c:pt>
                <c:pt idx="2">
                  <c:v>0</c:v>
                </c:pt>
                <c:pt idx="3">
                  <c:v>0</c:v>
                </c:pt>
                <c:pt idx="4">
                  <c:v>0</c:v>
                </c:pt>
                <c:pt idx="5">
                  <c:v>0</c:v>
                </c:pt>
              </c:numCache>
            </c:numRef>
          </c:val>
          <c:extLst>
            <c:ext xmlns:c16="http://schemas.microsoft.com/office/drawing/2014/chart" uri="{C3380CC4-5D6E-409C-BE32-E72D297353CC}">
              <c16:uniqueId val="{00000001-57A0-4D07-BCF2-AC4BF77EEFF5}"/>
            </c:ext>
          </c:extLst>
        </c:ser>
        <c:ser>
          <c:idx val="2"/>
          <c:order val="2"/>
          <c:tx>
            <c:strRef>
              <c:f>STATS!$V$60</c:f>
              <c:strCache>
                <c:ptCount val="1"/>
                <c:pt idx="0">
                  <c:v>partially agree</c:v>
                </c:pt>
              </c:strCache>
            </c:strRef>
          </c:tx>
          <c:spPr>
            <a:solidFill>
              <a:srgbClr val="FFC000"/>
            </a:solidFill>
          </c:spPr>
          <c:invertIfNegative val="0"/>
          <c:cat>
            <c:strRef>
              <c:f>STATS!$S$61:$S$66</c:f>
              <c:strCache>
                <c:ptCount val="6"/>
                <c:pt idx="0">
                  <c:v>Policy dialogue</c:v>
                </c:pt>
                <c:pt idx="1">
                  <c:v>Law &amp; justice</c:v>
                </c:pt>
                <c:pt idx="2">
                  <c:v>HIV response in PNG</c:v>
                </c:pt>
                <c:pt idx="3">
                  <c:v>Rural development</c:v>
                </c:pt>
                <c:pt idx="4">
                  <c:v>Civil society</c:v>
                </c:pt>
                <c:pt idx="5">
                  <c:v>Philippines*</c:v>
                </c:pt>
              </c:strCache>
            </c:strRef>
          </c:cat>
          <c:val>
            <c:numRef>
              <c:f>STATS!$V$61:$V$66</c:f>
              <c:numCache>
                <c:formatCode>General</c:formatCode>
                <c:ptCount val="6"/>
                <c:pt idx="0">
                  <c:v>3</c:v>
                </c:pt>
                <c:pt idx="1">
                  <c:v>0</c:v>
                </c:pt>
                <c:pt idx="2">
                  <c:v>3</c:v>
                </c:pt>
                <c:pt idx="3">
                  <c:v>2</c:v>
                </c:pt>
                <c:pt idx="4">
                  <c:v>0</c:v>
                </c:pt>
                <c:pt idx="5">
                  <c:v>0</c:v>
                </c:pt>
              </c:numCache>
            </c:numRef>
          </c:val>
          <c:extLst>
            <c:ext xmlns:c16="http://schemas.microsoft.com/office/drawing/2014/chart" uri="{C3380CC4-5D6E-409C-BE32-E72D297353CC}">
              <c16:uniqueId val="{00000002-57A0-4D07-BCF2-AC4BF77EEFF5}"/>
            </c:ext>
          </c:extLst>
        </c:ser>
        <c:dLbls>
          <c:showLegendKey val="0"/>
          <c:showVal val="0"/>
          <c:showCatName val="0"/>
          <c:showSerName val="0"/>
          <c:showPercent val="0"/>
          <c:showBubbleSize val="0"/>
        </c:dLbls>
        <c:gapWidth val="150"/>
        <c:overlap val="100"/>
        <c:axId val="48763264"/>
        <c:axId val="48765184"/>
      </c:barChart>
      <c:catAx>
        <c:axId val="48763264"/>
        <c:scaling>
          <c:orientation val="minMax"/>
        </c:scaling>
        <c:delete val="0"/>
        <c:axPos val="b"/>
        <c:title>
          <c:tx>
            <c:rich>
              <a:bodyPr/>
              <a:lstStyle/>
              <a:p>
                <a:pPr>
                  <a:defRPr/>
                </a:pPr>
                <a:r>
                  <a:rPr lang="en-US"/>
                  <a:t>ODE</a:t>
                </a:r>
                <a:r>
                  <a:rPr lang="en-US" baseline="0"/>
                  <a:t> e</a:t>
                </a:r>
                <a:r>
                  <a:rPr lang="en-US"/>
                  <a:t>valuation</a:t>
                </a:r>
              </a:p>
            </c:rich>
          </c:tx>
          <c:layout/>
          <c:overlay val="0"/>
        </c:title>
        <c:numFmt formatCode="General" sourceLinked="0"/>
        <c:majorTickMark val="out"/>
        <c:minorTickMark val="none"/>
        <c:tickLblPos val="nextTo"/>
        <c:txPr>
          <a:bodyPr/>
          <a:lstStyle/>
          <a:p>
            <a:pPr>
              <a:defRPr sz="800"/>
            </a:pPr>
            <a:endParaRPr lang="en-US"/>
          </a:p>
        </c:txPr>
        <c:crossAx val="48765184"/>
        <c:crosses val="autoZero"/>
        <c:auto val="1"/>
        <c:lblAlgn val="ctr"/>
        <c:lblOffset val="100"/>
        <c:noMultiLvlLbl val="0"/>
      </c:catAx>
      <c:valAx>
        <c:axId val="48765184"/>
        <c:scaling>
          <c:orientation val="minMax"/>
        </c:scaling>
        <c:delete val="0"/>
        <c:axPos val="l"/>
        <c:majorGridlines/>
        <c:title>
          <c:tx>
            <c:rich>
              <a:bodyPr rot="-5400000" vert="horz"/>
              <a:lstStyle/>
              <a:p>
                <a:pPr>
                  <a:defRPr/>
                </a:pPr>
                <a:r>
                  <a:rPr lang="en-US"/>
                  <a:t>Number of ODE recommendations</a:t>
                </a:r>
              </a:p>
            </c:rich>
          </c:tx>
          <c:layout>
            <c:manualLayout>
              <c:xMode val="edge"/>
              <c:yMode val="edge"/>
              <c:x val="3.0555555555555555E-2"/>
              <c:y val="6.0428331875182269E-2"/>
            </c:manualLayout>
          </c:layout>
          <c:overlay val="0"/>
        </c:title>
        <c:numFmt formatCode="General" sourceLinked="1"/>
        <c:majorTickMark val="out"/>
        <c:minorTickMark val="none"/>
        <c:tickLblPos val="nextTo"/>
        <c:crossAx val="48763264"/>
        <c:crosses val="autoZero"/>
        <c:crossBetween val="between"/>
      </c:valAx>
    </c:plotArea>
    <c:legend>
      <c:legendPos val="r"/>
      <c:layout>
        <c:manualLayout>
          <c:xMode val="edge"/>
          <c:yMode val="edge"/>
          <c:x val="0.72890329885234939"/>
          <c:y val="0.20025667894174826"/>
          <c:w val="0.25366750724786852"/>
          <c:h val="0.27502529864375319"/>
        </c:manualLayout>
      </c:layout>
      <c:overlay val="0"/>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1"/>
          <c:order val="0"/>
          <c:dPt>
            <c:idx val="0"/>
            <c:bubble3D val="0"/>
            <c:spPr>
              <a:solidFill>
                <a:schemeClr val="accent6"/>
              </a:solidFill>
            </c:spPr>
            <c:extLst>
              <c:ext xmlns:c16="http://schemas.microsoft.com/office/drawing/2014/chart" uri="{C3380CC4-5D6E-409C-BE32-E72D297353CC}">
                <c16:uniqueId val="{00000001-582C-4C41-A733-C93EAD6DDCF6}"/>
              </c:ext>
            </c:extLst>
          </c:dPt>
          <c:dPt>
            <c:idx val="1"/>
            <c:bubble3D val="0"/>
            <c:spPr>
              <a:solidFill>
                <a:srgbClr val="FFFF00"/>
              </a:solidFill>
            </c:spPr>
            <c:extLst>
              <c:ext xmlns:c16="http://schemas.microsoft.com/office/drawing/2014/chart" uri="{C3380CC4-5D6E-409C-BE32-E72D297353CC}">
                <c16:uniqueId val="{00000003-582C-4C41-A733-C93EAD6DDCF6}"/>
              </c:ext>
            </c:extLst>
          </c:dPt>
          <c:dPt>
            <c:idx val="2"/>
            <c:bubble3D val="0"/>
            <c:spPr>
              <a:solidFill>
                <a:srgbClr val="00B050"/>
              </a:solidFill>
            </c:spPr>
            <c:extLst>
              <c:ext xmlns:c16="http://schemas.microsoft.com/office/drawing/2014/chart" uri="{C3380CC4-5D6E-409C-BE32-E72D297353CC}">
                <c16:uniqueId val="{00000005-582C-4C41-A733-C93EAD6DDCF6}"/>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STATS!$A$17:$A$19</c:f>
              <c:strCache>
                <c:ptCount val="3"/>
                <c:pt idx="0">
                  <c:v>partially implemented</c:v>
                </c:pt>
                <c:pt idx="1">
                  <c:v>ongoing implementation</c:v>
                </c:pt>
                <c:pt idx="2">
                  <c:v>fully implemented</c:v>
                </c:pt>
              </c:strCache>
            </c:strRef>
          </c:cat>
          <c:val>
            <c:numRef>
              <c:f>STATS!$B$17:$B$19</c:f>
              <c:numCache>
                <c:formatCode>General</c:formatCode>
                <c:ptCount val="3"/>
                <c:pt idx="0">
                  <c:v>8</c:v>
                </c:pt>
                <c:pt idx="1">
                  <c:v>31</c:v>
                </c:pt>
                <c:pt idx="2">
                  <c:v>15</c:v>
                </c:pt>
              </c:numCache>
            </c:numRef>
          </c:val>
          <c:extLst>
            <c:ext xmlns:c16="http://schemas.microsoft.com/office/drawing/2014/chart" uri="{C3380CC4-5D6E-409C-BE32-E72D297353CC}">
              <c16:uniqueId val="{00000006-582C-4C41-A733-C93EAD6DDCF6}"/>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4"/>
          <c:order val="0"/>
          <c:tx>
            <c:strRef>
              <c:f>STATS!$G$34</c:f>
              <c:strCache>
                <c:ptCount val="1"/>
                <c:pt idx="0">
                  <c:v>fully implemented</c:v>
                </c:pt>
              </c:strCache>
            </c:strRef>
          </c:tx>
          <c:spPr>
            <a:solidFill>
              <a:srgbClr val="00B050"/>
            </a:solidFill>
          </c:spPr>
          <c:invertIfNegative val="0"/>
          <c:cat>
            <c:strRef>
              <c:f>STATS!$B$35:$B$40</c:f>
              <c:strCache>
                <c:ptCount val="6"/>
                <c:pt idx="0">
                  <c:v>Policy dialogue</c:v>
                </c:pt>
                <c:pt idx="1">
                  <c:v>Law &amp; justice</c:v>
                </c:pt>
                <c:pt idx="2">
                  <c:v>HIV response in PNG</c:v>
                </c:pt>
                <c:pt idx="3">
                  <c:v>Rural development</c:v>
                </c:pt>
                <c:pt idx="4">
                  <c:v>Civil society</c:v>
                </c:pt>
                <c:pt idx="5">
                  <c:v>Philippines</c:v>
                </c:pt>
              </c:strCache>
            </c:strRef>
          </c:cat>
          <c:val>
            <c:numRef>
              <c:f>STATS!$G$35:$G$40</c:f>
              <c:numCache>
                <c:formatCode>General</c:formatCode>
                <c:ptCount val="6"/>
                <c:pt idx="0">
                  <c:v>0</c:v>
                </c:pt>
                <c:pt idx="1">
                  <c:v>0</c:v>
                </c:pt>
                <c:pt idx="2">
                  <c:v>3</c:v>
                </c:pt>
                <c:pt idx="3">
                  <c:v>4</c:v>
                </c:pt>
                <c:pt idx="4">
                  <c:v>2</c:v>
                </c:pt>
                <c:pt idx="5">
                  <c:v>6</c:v>
                </c:pt>
              </c:numCache>
            </c:numRef>
          </c:val>
          <c:extLst>
            <c:ext xmlns:c16="http://schemas.microsoft.com/office/drawing/2014/chart" uri="{C3380CC4-5D6E-409C-BE32-E72D297353CC}">
              <c16:uniqueId val="{00000000-BB6C-44F3-93EC-29876EA87335}"/>
            </c:ext>
          </c:extLst>
        </c:ser>
        <c:ser>
          <c:idx val="5"/>
          <c:order val="1"/>
          <c:tx>
            <c:strRef>
              <c:f>STATS!$H$34</c:f>
              <c:strCache>
                <c:ptCount val="1"/>
                <c:pt idx="0">
                  <c:v>ongoing implementation</c:v>
                </c:pt>
              </c:strCache>
            </c:strRef>
          </c:tx>
          <c:spPr>
            <a:solidFill>
              <a:srgbClr val="FFFF00"/>
            </a:solidFill>
          </c:spPr>
          <c:invertIfNegative val="0"/>
          <c:cat>
            <c:strRef>
              <c:f>STATS!$B$35:$B$40</c:f>
              <c:strCache>
                <c:ptCount val="6"/>
                <c:pt idx="0">
                  <c:v>Policy dialogue</c:v>
                </c:pt>
                <c:pt idx="1">
                  <c:v>Law &amp; justice</c:v>
                </c:pt>
                <c:pt idx="2">
                  <c:v>HIV response in PNG</c:v>
                </c:pt>
                <c:pt idx="3">
                  <c:v>Rural development</c:v>
                </c:pt>
                <c:pt idx="4">
                  <c:v>Civil society</c:v>
                </c:pt>
                <c:pt idx="5">
                  <c:v>Philippines</c:v>
                </c:pt>
              </c:strCache>
            </c:strRef>
          </c:cat>
          <c:val>
            <c:numRef>
              <c:f>STATS!$H$35:$H$40</c:f>
              <c:numCache>
                <c:formatCode>General</c:formatCode>
                <c:ptCount val="6"/>
                <c:pt idx="0">
                  <c:v>6</c:v>
                </c:pt>
                <c:pt idx="1">
                  <c:v>9</c:v>
                </c:pt>
                <c:pt idx="2">
                  <c:v>10</c:v>
                </c:pt>
                <c:pt idx="3">
                  <c:v>1</c:v>
                </c:pt>
                <c:pt idx="4">
                  <c:v>5</c:v>
                </c:pt>
                <c:pt idx="5">
                  <c:v>0</c:v>
                </c:pt>
              </c:numCache>
            </c:numRef>
          </c:val>
          <c:extLst>
            <c:ext xmlns:c16="http://schemas.microsoft.com/office/drawing/2014/chart" uri="{C3380CC4-5D6E-409C-BE32-E72D297353CC}">
              <c16:uniqueId val="{00000001-BB6C-44F3-93EC-29876EA87335}"/>
            </c:ext>
          </c:extLst>
        </c:ser>
        <c:ser>
          <c:idx val="6"/>
          <c:order val="2"/>
          <c:tx>
            <c:strRef>
              <c:f>STATS!$I$34</c:f>
              <c:strCache>
                <c:ptCount val="1"/>
                <c:pt idx="0">
                  <c:v>partially implemented</c:v>
                </c:pt>
              </c:strCache>
            </c:strRef>
          </c:tx>
          <c:spPr>
            <a:solidFill>
              <a:schemeClr val="accent6"/>
            </a:solidFill>
          </c:spPr>
          <c:invertIfNegative val="0"/>
          <c:cat>
            <c:strRef>
              <c:f>STATS!$B$35:$B$40</c:f>
              <c:strCache>
                <c:ptCount val="6"/>
                <c:pt idx="0">
                  <c:v>Policy dialogue</c:v>
                </c:pt>
                <c:pt idx="1">
                  <c:v>Law &amp; justice</c:v>
                </c:pt>
                <c:pt idx="2">
                  <c:v>HIV response in PNG</c:v>
                </c:pt>
                <c:pt idx="3">
                  <c:v>Rural development</c:v>
                </c:pt>
                <c:pt idx="4">
                  <c:v>Civil society</c:v>
                </c:pt>
                <c:pt idx="5">
                  <c:v>Philippines</c:v>
                </c:pt>
              </c:strCache>
            </c:strRef>
          </c:cat>
          <c:val>
            <c:numRef>
              <c:f>STATS!$I$35:$I$40</c:f>
              <c:numCache>
                <c:formatCode>General</c:formatCode>
                <c:ptCount val="6"/>
                <c:pt idx="0">
                  <c:v>7</c:v>
                </c:pt>
                <c:pt idx="1">
                  <c:v>0</c:v>
                </c:pt>
                <c:pt idx="2">
                  <c:v>0</c:v>
                </c:pt>
                <c:pt idx="3">
                  <c:v>1</c:v>
                </c:pt>
                <c:pt idx="4">
                  <c:v>0</c:v>
                </c:pt>
                <c:pt idx="5">
                  <c:v>0</c:v>
                </c:pt>
              </c:numCache>
            </c:numRef>
          </c:val>
          <c:extLst>
            <c:ext xmlns:c16="http://schemas.microsoft.com/office/drawing/2014/chart" uri="{C3380CC4-5D6E-409C-BE32-E72D297353CC}">
              <c16:uniqueId val="{00000002-BB6C-44F3-93EC-29876EA87335}"/>
            </c:ext>
          </c:extLst>
        </c:ser>
        <c:dLbls>
          <c:showLegendKey val="0"/>
          <c:showVal val="0"/>
          <c:showCatName val="0"/>
          <c:showSerName val="0"/>
          <c:showPercent val="0"/>
          <c:showBubbleSize val="0"/>
        </c:dLbls>
        <c:gapWidth val="150"/>
        <c:overlap val="100"/>
        <c:axId val="48812032"/>
        <c:axId val="48813952"/>
      </c:barChart>
      <c:catAx>
        <c:axId val="48812032"/>
        <c:scaling>
          <c:orientation val="minMax"/>
        </c:scaling>
        <c:delete val="0"/>
        <c:axPos val="b"/>
        <c:title>
          <c:tx>
            <c:rich>
              <a:bodyPr/>
              <a:lstStyle/>
              <a:p>
                <a:pPr>
                  <a:defRPr/>
                </a:pPr>
                <a:r>
                  <a:rPr lang="en-US"/>
                  <a:t>ODE evaluation</a:t>
                </a:r>
              </a:p>
            </c:rich>
          </c:tx>
          <c:layout/>
          <c:overlay val="0"/>
        </c:title>
        <c:numFmt formatCode="General" sourceLinked="0"/>
        <c:majorTickMark val="out"/>
        <c:minorTickMark val="none"/>
        <c:tickLblPos val="nextTo"/>
        <c:txPr>
          <a:bodyPr/>
          <a:lstStyle/>
          <a:p>
            <a:pPr>
              <a:defRPr sz="800"/>
            </a:pPr>
            <a:endParaRPr lang="en-US"/>
          </a:p>
        </c:txPr>
        <c:crossAx val="48813952"/>
        <c:crosses val="autoZero"/>
        <c:auto val="1"/>
        <c:lblAlgn val="ctr"/>
        <c:lblOffset val="100"/>
        <c:noMultiLvlLbl val="0"/>
      </c:catAx>
      <c:valAx>
        <c:axId val="48813952"/>
        <c:scaling>
          <c:orientation val="minMax"/>
        </c:scaling>
        <c:delete val="0"/>
        <c:axPos val="l"/>
        <c:majorGridlines/>
        <c:title>
          <c:tx>
            <c:rich>
              <a:bodyPr rot="-5400000" vert="horz"/>
              <a:lstStyle/>
              <a:p>
                <a:pPr>
                  <a:defRPr/>
                </a:pPr>
                <a:r>
                  <a:rPr lang="en-US"/>
                  <a:t>Number of ODE recommendations</a:t>
                </a:r>
              </a:p>
            </c:rich>
          </c:tx>
          <c:layout>
            <c:manualLayout>
              <c:xMode val="edge"/>
              <c:yMode val="edge"/>
              <c:x val="3.0555555555555555E-2"/>
              <c:y val="6.3669072615923E-2"/>
            </c:manualLayout>
          </c:layout>
          <c:overlay val="0"/>
        </c:title>
        <c:numFmt formatCode="General" sourceLinked="1"/>
        <c:majorTickMark val="out"/>
        <c:minorTickMark val="none"/>
        <c:tickLblPos val="nextTo"/>
        <c:crossAx val="48812032"/>
        <c:crosses val="autoZero"/>
        <c:crossBetween val="between"/>
      </c:valAx>
    </c:plotArea>
    <c:legend>
      <c:legendPos val="r"/>
      <c:layout/>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0.58333</cdr:x>
      <cdr:y>0.84722</cdr:y>
    </cdr:from>
    <cdr:to>
      <cdr:x>1</cdr:x>
      <cdr:y>1</cdr:y>
    </cdr:to>
    <cdr:sp macro="" textlink="">
      <cdr:nvSpPr>
        <cdr:cNvPr id="2" name="TextBox 1"/>
        <cdr:cNvSpPr txBox="1"/>
      </cdr:nvSpPr>
      <cdr:spPr>
        <a:xfrm xmlns:a="http://schemas.openxmlformats.org/drawingml/2006/main">
          <a:off x="2667000" y="2324100"/>
          <a:ext cx="1905000" cy="4191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t>*recommendations agreed but formal management response never finalised</a:t>
          </a:r>
        </a:p>
      </cdr:txBody>
    </cdr:sp>
  </cdr:relSizeAnchor>
</c:userShapes>
</file>

<file path=word/theme/theme1.xml><?xml version="1.0" encoding="utf-8"?>
<a:theme xmlns:a="http://schemas.openxmlformats.org/drawingml/2006/main" name="ODE">
  <a:themeElements>
    <a:clrScheme name="ODE">
      <a:dk1>
        <a:sysClr val="windowText" lastClr="000000"/>
      </a:dk1>
      <a:lt1>
        <a:sysClr val="window" lastClr="FFFFFF"/>
      </a:lt1>
      <a:dk2>
        <a:srgbClr val="C75B12"/>
      </a:dk2>
      <a:lt2>
        <a:srgbClr val="0087A2"/>
      </a:lt2>
      <a:accent1>
        <a:srgbClr val="0087A2"/>
      </a:accent1>
      <a:accent2>
        <a:srgbClr val="92C3CA"/>
      </a:accent2>
      <a:accent3>
        <a:srgbClr val="DCDEDE"/>
      </a:accent3>
      <a:accent4>
        <a:srgbClr val="EEEFEE"/>
      </a:accent4>
      <a:accent5>
        <a:srgbClr val="E6F3F6"/>
      </a:accent5>
      <a:accent6>
        <a:srgbClr val="14434B"/>
      </a:accent6>
      <a:hlink>
        <a:srgbClr val="0087A2"/>
      </a:hlink>
      <a:folHlink>
        <a:srgbClr val="92C3CA"/>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2014-08-01T00:00:00</PublishDate>
  <Abstract/>
  <CompanyAddress/>
  <CompanyPhone/>
  <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C8B8D2-01CD-4F06-9F3B-B74547C54499}"/>
</file>

<file path=customXml/itemProps2.xml><?xml version="1.0" encoding="utf-8"?>
<ds:datastoreItem xmlns:ds="http://schemas.openxmlformats.org/officeDocument/2006/customXml" ds:itemID="{F0087691-C79C-4981-B5CB-3F28818F4BB4}"/>
</file>

<file path=customXml/itemProps3.xml><?xml version="1.0" encoding="utf-8"?>
<ds:datastoreItem xmlns:ds="http://schemas.openxmlformats.org/officeDocument/2006/customXml" ds:itemID="{6933F7CD-350E-4AF4-8A0E-A19BAF3E338F}"/>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1C1255C8-9449-4364-A6E8-7F6F969DD4F5}"/>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7275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Summary Report – Uptake of ODE Recommendations</vt:lpstr>
    </vt:vector>
  </TitlesOfParts>
  <Company>AusAID</Company>
  <LinksUpToDate>false</LinksUpToDate>
  <CharactersWithSpaces>8534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 Uptake of ODE Recommendations</dc:title>
  <dc:subject>[Factsheet Subtitle]</dc:subject>
  <dc:creator>Plummer, Kellie</dc:creator>
  <cp:lastModifiedBy>Negi, Kanu</cp:lastModifiedBy>
  <cp:revision>2</cp:revision>
  <cp:lastPrinted>2014-11-14T01:29:00Z</cp:lastPrinted>
  <dcterms:created xsi:type="dcterms:W3CDTF">2017-02-06T04:36:00Z</dcterms:created>
  <dcterms:modified xsi:type="dcterms:W3CDTF">2017-02-06T04:36:00Z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0x0101003B97E0CA36F93F49A064E94984C37C74</vt:lpwstr>
  </property>
  <property fmtid="{D5CDD505-2E9C-101B-9397-08002B2CF9AE}" pid="3" name="TemplateUrl">
    <vt:lpwstr/>
  </property>
  <property fmtid="{D5CDD505-2E9C-101B-9397-08002B2CF9AE}" pid="4" name="Order">
    <vt:r8>77300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