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AF72A" w14:textId="720BDC06" w:rsidR="00887FA3" w:rsidRPr="004336A8" w:rsidRDefault="00514EF2" w:rsidP="00284F00">
      <w:pPr>
        <w:pStyle w:val="Title"/>
        <w:spacing w:after="2000"/>
        <w:ind w:left="2693" w:right="-624"/>
      </w:pPr>
      <w:bookmarkStart w:id="0" w:name="_GoBack"/>
      <w:bookmarkEnd w:id="0"/>
      <w:r w:rsidRPr="004336A8">
        <w:rPr>
          <w:lang w:val="en-AU" w:eastAsia="en-AU"/>
        </w:rPr>
        <w:drawing>
          <wp:anchor distT="0" distB="0" distL="114300" distR="114300" simplePos="0" relativeHeight="251705344" behindDoc="0" locked="0" layoutInCell="1" allowOverlap="1" wp14:anchorId="3D6FA766" wp14:editId="3B4FB9E8">
            <wp:simplePos x="0" y="0"/>
            <wp:positionH relativeFrom="column">
              <wp:posOffset>-957817</wp:posOffset>
            </wp:positionH>
            <wp:positionV relativeFrom="paragraph">
              <wp:posOffset>409575</wp:posOffset>
            </wp:positionV>
            <wp:extent cx="7600950" cy="50701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screen">
                      <a:extLst>
                        <a:ext uri="{28A0092B-C50C-407E-A947-70E740481C1C}">
                          <a14:useLocalDpi xmlns:a14="http://schemas.microsoft.com/office/drawing/2010/main"/>
                        </a:ext>
                      </a:extLst>
                    </a:blip>
                    <a:stretch>
                      <a:fillRect/>
                    </a:stretch>
                  </pic:blipFill>
                  <pic:spPr>
                    <a:xfrm>
                      <a:off x="0" y="0"/>
                      <a:ext cx="7600950" cy="5070107"/>
                    </a:xfrm>
                    <a:prstGeom prst="rect">
                      <a:avLst/>
                    </a:prstGeom>
                  </pic:spPr>
                </pic:pic>
              </a:graphicData>
            </a:graphic>
            <wp14:sizeRelH relativeFrom="margin">
              <wp14:pctWidth>0</wp14:pctWidth>
            </wp14:sizeRelH>
            <wp14:sizeRelV relativeFrom="margin">
              <wp14:pctHeight>0</wp14:pctHeight>
            </wp14:sizeRelV>
          </wp:anchor>
        </w:drawing>
      </w:r>
      <w:r w:rsidR="00D269B5" w:rsidRPr="004336A8">
        <w:t>Research for better aid</w:t>
      </w:r>
      <w:r w:rsidR="00945E85" w:rsidRPr="004336A8">
        <w:t>:</w:t>
      </w:r>
      <w:r w:rsidR="003A6A3B" w:rsidRPr="004336A8">
        <w:br/>
      </w:r>
      <w:r w:rsidR="008A764B" w:rsidRPr="004336A8">
        <w:t>an evaluation of DFAT’s investment</w:t>
      </w:r>
      <w:r w:rsidR="003238BE" w:rsidRPr="004336A8">
        <w:rPr>
          <w:lang w:val="en-AU" w:eastAsia="en-AU"/>
        </w:rPr>
        <w:drawing>
          <wp:anchor distT="0" distB="0" distL="114300" distR="114300" simplePos="0" relativeHeight="251658240" behindDoc="1" locked="0" layoutInCell="1" allowOverlap="1" wp14:anchorId="75CE03AF" wp14:editId="7B7058B7">
            <wp:simplePos x="0" y="0"/>
            <wp:positionH relativeFrom="column">
              <wp:posOffset>-2806065</wp:posOffset>
            </wp:positionH>
            <wp:positionV relativeFrom="paragraph">
              <wp:posOffset>-967105</wp:posOffset>
            </wp:positionV>
            <wp:extent cx="18392604" cy="1080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Front.wmf"/>
                    <pic:cNvPicPr/>
                  </pic:nvPicPr>
                  <pic:blipFill>
                    <a:blip r:embed="rId10">
                      <a:extLst>
                        <a:ext uri="{28A0092B-C50C-407E-A947-70E740481C1C}">
                          <a14:useLocalDpi xmlns:a14="http://schemas.microsoft.com/office/drawing/2010/main" val="0"/>
                        </a:ext>
                      </a:extLst>
                    </a:blip>
                    <a:stretch>
                      <a:fillRect/>
                    </a:stretch>
                  </pic:blipFill>
                  <pic:spPr>
                    <a:xfrm>
                      <a:off x="0" y="0"/>
                      <a:ext cx="18392604" cy="10800000"/>
                    </a:xfrm>
                    <a:prstGeom prst="rect">
                      <a:avLst/>
                    </a:prstGeom>
                  </pic:spPr>
                </pic:pic>
              </a:graphicData>
            </a:graphic>
            <wp14:sizeRelH relativeFrom="page">
              <wp14:pctWidth>0</wp14:pctWidth>
            </wp14:sizeRelH>
            <wp14:sizeRelV relativeFrom="page">
              <wp14:pctHeight>0</wp14:pctHeight>
            </wp14:sizeRelV>
          </wp:anchor>
        </w:drawing>
      </w:r>
      <w:r w:rsidR="008A764B" w:rsidRPr="004336A8">
        <w:t>s</w:t>
      </w:r>
    </w:p>
    <w:p w14:paraId="5B48DEAC" w14:textId="77777777" w:rsidR="00887FA3" w:rsidRPr="004336A8" w:rsidRDefault="00887FA3" w:rsidP="00887FA3">
      <w:pPr>
        <w:pStyle w:val="Subtitle"/>
        <w:ind w:left="2694" w:right="-624"/>
      </w:pPr>
      <w:r w:rsidRPr="004336A8">
        <w:t>Office of Development Effectiveness</w:t>
      </w:r>
    </w:p>
    <w:p w14:paraId="15935337" w14:textId="77C21FD9" w:rsidR="00284F00" w:rsidRPr="004336A8" w:rsidRDefault="007177D1" w:rsidP="00284F00">
      <w:pPr>
        <w:pStyle w:val="Date"/>
        <w:ind w:left="2694" w:right="-624"/>
        <w:sectPr w:rsidR="00284F00" w:rsidRPr="004336A8" w:rsidSect="00113F4D">
          <w:footnotePr>
            <w:numFmt w:val="lowerLetter"/>
          </w:footnotePr>
          <w:endnotePr>
            <w:numFmt w:val="decimal"/>
          </w:endnotePr>
          <w:type w:val="oddPage"/>
          <w:pgSz w:w="11906" w:h="16838" w:code="9"/>
          <w:pgMar w:top="1418" w:right="1418" w:bottom="1134" w:left="1418" w:header="567" w:footer="567" w:gutter="0"/>
          <w:pgNumType w:fmt="lowerRoman"/>
          <w:cols w:space="720"/>
          <w:titlePg/>
        </w:sectPr>
      </w:pPr>
      <w:r w:rsidRPr="004336A8">
        <w:t>February</w:t>
      </w:r>
      <w:r w:rsidR="00887FA3" w:rsidRPr="004336A8">
        <w:t xml:space="preserve"> 201</w:t>
      </w:r>
      <w:r w:rsidR="003A6A3B" w:rsidRPr="004336A8">
        <w:t>5</w:t>
      </w:r>
    </w:p>
    <w:p w14:paraId="4FEC1994" w14:textId="72F99F01" w:rsidR="00D75AC5" w:rsidRPr="004336A8" w:rsidRDefault="00D75AC5" w:rsidP="00D75AC5">
      <w:pPr>
        <w:pStyle w:val="ImprintText"/>
      </w:pPr>
      <w:r w:rsidRPr="004336A8">
        <w:lastRenderedPageBreak/>
        <w:t>© Commonwealth of Australia 201</w:t>
      </w:r>
      <w:r w:rsidR="00C073AC" w:rsidRPr="004336A8">
        <w:t>5</w:t>
      </w:r>
    </w:p>
    <w:p w14:paraId="2F9E303D" w14:textId="154AA9F0" w:rsidR="00E93D4F" w:rsidRPr="004336A8" w:rsidRDefault="00E93D4F" w:rsidP="00E93D4F">
      <w:pPr>
        <w:pStyle w:val="ImprintText"/>
        <w:rPr>
          <w:noProof/>
        </w:rPr>
      </w:pPr>
      <w:r w:rsidRPr="004336A8">
        <w:rPr>
          <w:rStyle w:val="Strong"/>
        </w:rPr>
        <w:t>ISBN</w:t>
      </w:r>
      <w:r w:rsidRPr="004336A8">
        <w:rPr>
          <w:noProof/>
        </w:rPr>
        <w:t xml:space="preserve"> </w:t>
      </w:r>
      <w:r w:rsidR="002D3E77" w:rsidRPr="004336A8">
        <w:rPr>
          <w:noProof/>
        </w:rPr>
        <w:t>978-0-9874848-4-0</w:t>
      </w:r>
    </w:p>
    <w:p w14:paraId="62AD5618" w14:textId="031B7F2C" w:rsidR="00E93D4F" w:rsidRPr="004336A8" w:rsidRDefault="00E93D4F" w:rsidP="00E93D4F">
      <w:pPr>
        <w:pStyle w:val="ImprintText"/>
        <w:rPr>
          <w:noProof/>
        </w:rPr>
      </w:pPr>
      <w:r w:rsidRPr="004336A8">
        <w:rPr>
          <w:noProof/>
        </w:rPr>
        <w:t>With the exception of the Commonwealth Coat of Arms and where otherwise noted all material presented in this document is provided under a Creative Commons Attribution 3.0 Australia (</w:t>
      </w:r>
      <w:hyperlink r:id="rId11" w:history="1">
        <w:r w:rsidRPr="004336A8">
          <w:rPr>
            <w:rStyle w:val="Hyperlink"/>
            <w:noProof/>
          </w:rPr>
          <w:t>http://creativecommons.org/licenses/by/3.0/au/</w:t>
        </w:r>
      </w:hyperlink>
      <w:r w:rsidRPr="004336A8">
        <w:rPr>
          <w:noProof/>
        </w:rPr>
        <w:t>) licence. The details of the relevant licence conditions are available on the Creative Commons website (accessible using the links provided) as is the full legal code for the CC BY 3.0 AU licence (</w:t>
      </w:r>
      <w:hyperlink r:id="rId12" w:history="1">
        <w:r w:rsidRPr="004336A8">
          <w:rPr>
            <w:rStyle w:val="Hyperlink"/>
            <w:noProof/>
          </w:rPr>
          <w:t>http://creativecommons.org/licenses/by/3.0/au/legalcode</w:t>
        </w:r>
      </w:hyperlink>
      <w:r w:rsidRPr="004336A8">
        <w:rPr>
          <w:noProof/>
        </w:rPr>
        <w:t xml:space="preserve">). The document must be attributed as </w:t>
      </w:r>
      <w:r w:rsidR="00ED254C" w:rsidRPr="004336A8">
        <w:rPr>
          <w:rStyle w:val="Emphasis"/>
          <w:i w:val="0"/>
        </w:rPr>
        <w:t>Office of Development Effectiveness (2014).</w:t>
      </w:r>
      <w:r w:rsidR="00ED254C" w:rsidRPr="004336A8">
        <w:rPr>
          <w:rStyle w:val="Emphasis"/>
        </w:rPr>
        <w:t xml:space="preserve"> </w:t>
      </w:r>
      <w:r w:rsidR="003A6A3B" w:rsidRPr="004336A8">
        <w:rPr>
          <w:rStyle w:val="Emphasis"/>
        </w:rPr>
        <w:t>Research for better aid</w:t>
      </w:r>
      <w:r w:rsidR="008A764B" w:rsidRPr="004336A8">
        <w:rPr>
          <w:rStyle w:val="Emphasis"/>
        </w:rPr>
        <w:t>: an evaluation of DFAT’s investments</w:t>
      </w:r>
      <w:r w:rsidR="00ED254C" w:rsidRPr="004336A8">
        <w:rPr>
          <w:rStyle w:val="Emphasis"/>
        </w:rPr>
        <w:t xml:space="preserve">, </w:t>
      </w:r>
      <w:r w:rsidR="00ED254C" w:rsidRPr="004336A8">
        <w:rPr>
          <w:rStyle w:val="Emphasis"/>
          <w:i w:val="0"/>
        </w:rPr>
        <w:t>ODE, Australian Government Department of Foreign Affairs and Trade, Canberra.</w:t>
      </w:r>
    </w:p>
    <w:p w14:paraId="2ECCD0EE" w14:textId="10285CE1" w:rsidR="00E93D4F" w:rsidRPr="004336A8" w:rsidRDefault="00E93D4F" w:rsidP="00E93D4F">
      <w:pPr>
        <w:pStyle w:val="ImprintText"/>
      </w:pPr>
      <w:r w:rsidRPr="004336A8">
        <w:t>Published by the Department of Foreign Affairs and Trade, Canberra, 201</w:t>
      </w:r>
      <w:r w:rsidR="00C073AC" w:rsidRPr="004336A8">
        <w:t>5</w:t>
      </w:r>
      <w:r w:rsidRPr="004336A8">
        <w:t>.</w:t>
      </w:r>
    </w:p>
    <w:p w14:paraId="0277F7C2" w14:textId="77777777" w:rsidR="00E93D4F" w:rsidRPr="004336A8" w:rsidRDefault="00E93D4F" w:rsidP="00E93D4F">
      <w:pPr>
        <w:pStyle w:val="ImprintText"/>
      </w:pPr>
      <w:r w:rsidRPr="004336A8">
        <w:t xml:space="preserve">This document is online at </w:t>
      </w:r>
      <w:hyperlink r:id="rId13" w:history="1">
        <w:r w:rsidRPr="004336A8">
          <w:rPr>
            <w:rStyle w:val="Hyperlink"/>
          </w:rPr>
          <w:t>www.ode.dfat.gov.au</w:t>
        </w:r>
      </w:hyperlink>
    </w:p>
    <w:p w14:paraId="4F6870EB" w14:textId="77777777" w:rsidR="00E93D4F" w:rsidRPr="004336A8" w:rsidRDefault="00E93D4F" w:rsidP="00E93D4F">
      <w:pPr>
        <w:pStyle w:val="ImprintText"/>
      </w:pPr>
      <w:r w:rsidRPr="004336A8">
        <w:rPr>
          <w:rStyle w:val="Strong"/>
        </w:rPr>
        <w:t>Disclaimer</w:t>
      </w:r>
      <w:r w:rsidRPr="004336A8">
        <w:t xml:space="preserve">: The views contained in this report do not necessarily represent those of the Australian Government. </w:t>
      </w:r>
    </w:p>
    <w:p w14:paraId="74C0BDFD" w14:textId="77777777" w:rsidR="00E93D4F" w:rsidRPr="004336A8" w:rsidRDefault="00E93D4F" w:rsidP="00E93D4F">
      <w:pPr>
        <w:pStyle w:val="ImprintText"/>
      </w:pPr>
      <w:r w:rsidRPr="004336A8">
        <w:t>For further information, contact:</w:t>
      </w:r>
    </w:p>
    <w:p w14:paraId="214582DB" w14:textId="77777777" w:rsidR="00E93D4F" w:rsidRPr="004336A8" w:rsidRDefault="00E93D4F" w:rsidP="00E93D4F">
      <w:pPr>
        <w:pStyle w:val="ImprintText"/>
      </w:pPr>
      <w:r w:rsidRPr="004336A8">
        <w:t>Office of Development Effectiveness</w:t>
      </w:r>
      <w:r w:rsidRPr="004336A8">
        <w:br/>
        <w:t xml:space="preserve">Department of Foreign Affairs and Trade </w:t>
      </w:r>
      <w:r w:rsidRPr="004336A8">
        <w:br/>
        <w:t>GPO Box 887</w:t>
      </w:r>
      <w:r w:rsidRPr="004336A8">
        <w:br/>
        <w:t>Canberra ACT 2601</w:t>
      </w:r>
      <w:r w:rsidRPr="004336A8">
        <w:br/>
        <w:t>Phone</w:t>
      </w:r>
      <w:r w:rsidRPr="004336A8">
        <w:tab/>
      </w:r>
      <w:r w:rsidRPr="004336A8">
        <w:tab/>
        <w:t>(02) 6178 4000</w:t>
      </w:r>
      <w:r w:rsidRPr="004336A8">
        <w:br/>
        <w:t>Facsimile</w:t>
      </w:r>
      <w:r w:rsidRPr="004336A8">
        <w:tab/>
        <w:t>(02) 6178 6076</w:t>
      </w:r>
      <w:r w:rsidRPr="004336A8">
        <w:br/>
        <w:t>Internet</w:t>
      </w:r>
      <w:r w:rsidRPr="004336A8">
        <w:tab/>
      </w:r>
      <w:r w:rsidRPr="004336A8">
        <w:tab/>
      </w:r>
      <w:hyperlink r:id="rId14" w:history="1">
        <w:r w:rsidRPr="004336A8">
          <w:rPr>
            <w:rStyle w:val="Hyperlink"/>
          </w:rPr>
          <w:t>www.ode.dfat.gov.au</w:t>
        </w:r>
      </w:hyperlink>
    </w:p>
    <w:p w14:paraId="02B9CD6D" w14:textId="77777777" w:rsidR="00D20FD9" w:rsidRPr="004336A8" w:rsidRDefault="00D20FD9" w:rsidP="00E93D4F">
      <w:pPr>
        <w:pStyle w:val="ImprintText"/>
      </w:pPr>
    </w:p>
    <w:p w14:paraId="2D0A751D" w14:textId="77777777" w:rsidR="00D0393C" w:rsidRPr="004336A8" w:rsidRDefault="00D0393C" w:rsidP="00E93D4F">
      <w:pPr>
        <w:pStyle w:val="ImprintText"/>
      </w:pPr>
    </w:p>
    <w:p w14:paraId="3E471448" w14:textId="5E53C189" w:rsidR="002D3E77" w:rsidRPr="004336A8" w:rsidRDefault="002D3E77" w:rsidP="002D3E77">
      <w:pPr>
        <w:pStyle w:val="ImprintText"/>
      </w:pPr>
      <w:r w:rsidRPr="004336A8">
        <w:rPr>
          <w:b/>
          <w:bCs/>
        </w:rPr>
        <w:t xml:space="preserve">Authors: </w:t>
      </w:r>
      <w:r w:rsidRPr="004336A8">
        <w:t>John Young, Thomas Davis, Stephen Sherlock,</w:t>
      </w:r>
      <w:r w:rsidR="00CF039C" w:rsidRPr="004336A8">
        <w:t xml:space="preserve"> </w:t>
      </w:r>
      <w:r w:rsidRPr="004336A8">
        <w:t>Tiina Pasanen</w:t>
      </w:r>
      <w:r w:rsidR="00E763D2" w:rsidRPr="004336A8">
        <w:t xml:space="preserve"> and Louise Shaxson</w:t>
      </w:r>
      <w:r w:rsidRPr="004336A8">
        <w:t xml:space="preserve"> </w:t>
      </w:r>
    </w:p>
    <w:p w14:paraId="4D2DE2F5" w14:textId="4E3481FB" w:rsidR="003A6A3B" w:rsidRPr="004336A8" w:rsidRDefault="003A6A3B" w:rsidP="003A6A3B">
      <w:pPr>
        <w:rPr>
          <w:i/>
          <w:lang w:val="en-US"/>
        </w:rPr>
      </w:pPr>
      <w:r w:rsidRPr="004336A8">
        <w:rPr>
          <w:b/>
        </w:rPr>
        <w:t>Cover photograph:</w:t>
      </w:r>
      <w:r w:rsidRPr="004336A8">
        <w:t xml:space="preserve"> </w:t>
      </w:r>
      <w:r w:rsidRPr="004336A8">
        <w:rPr>
          <w:lang w:val="en-US"/>
        </w:rPr>
        <w:t>Scientists work on improving a new cholera vaccin</w:t>
      </w:r>
      <w:r w:rsidR="00153753" w:rsidRPr="004336A8">
        <w:rPr>
          <w:lang w:val="en-US"/>
        </w:rPr>
        <w:t>e</w:t>
      </w:r>
      <w:r w:rsidRPr="004336A8">
        <w:rPr>
          <w:lang w:val="en-US"/>
        </w:rPr>
        <w:t xml:space="preserve"> inside a lab at the International Centre for Diarrhoeal Disease Research, Bangladesh. </w:t>
      </w:r>
      <w:r w:rsidRPr="004336A8">
        <w:rPr>
          <w:i/>
          <w:lang w:val="en-US"/>
        </w:rPr>
        <w:t>Photo: Conor Ashleigh for AusAID</w:t>
      </w:r>
    </w:p>
    <w:p w14:paraId="4F89E330" w14:textId="50EA6492" w:rsidR="00165127" w:rsidRPr="004336A8" w:rsidRDefault="00165127" w:rsidP="001D4D1F">
      <w:pPr>
        <w:pStyle w:val="ImprintText"/>
      </w:pPr>
    </w:p>
    <w:p w14:paraId="77DD96CE" w14:textId="77777777" w:rsidR="00130BFF" w:rsidRPr="004336A8" w:rsidRDefault="00130BFF" w:rsidP="001D4D1F">
      <w:pPr>
        <w:pStyle w:val="ImprintText"/>
      </w:pPr>
    </w:p>
    <w:p w14:paraId="0AEF4C08" w14:textId="77777777" w:rsidR="00165127" w:rsidRPr="004336A8" w:rsidRDefault="00165127" w:rsidP="001D4D1F">
      <w:pPr>
        <w:pStyle w:val="ImprintText"/>
      </w:pPr>
    </w:p>
    <w:p w14:paraId="194497AA" w14:textId="77777777" w:rsidR="00715EA4" w:rsidRPr="004336A8" w:rsidRDefault="00D0393C" w:rsidP="00EC305D">
      <w:pPr>
        <w:pStyle w:val="BoxHeading"/>
      </w:pPr>
      <w:r w:rsidRPr="004336A8">
        <w:t xml:space="preserve">Office of </w:t>
      </w:r>
      <w:r w:rsidR="00E92F8F" w:rsidRPr="004336A8">
        <w:t>Development Effectiveness</w:t>
      </w:r>
    </w:p>
    <w:p w14:paraId="777B168B" w14:textId="77777777" w:rsidR="00E93D4F" w:rsidRPr="004336A8" w:rsidRDefault="00E93D4F" w:rsidP="00BE3345">
      <w:pPr>
        <w:pStyle w:val="BoxText"/>
      </w:pPr>
      <w:r w:rsidRPr="004336A8">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481CBEC4" w14:textId="77777777" w:rsidR="00D0393C" w:rsidRPr="004336A8" w:rsidRDefault="00E93D4F" w:rsidP="00BE3345">
      <w:pPr>
        <w:pStyle w:val="BoxText"/>
      </w:pPr>
      <w:r w:rsidRPr="004336A8">
        <w:t xml:space="preserve">Visit ODE at </w:t>
      </w:r>
      <w:hyperlink r:id="rId15" w:history="1">
        <w:r w:rsidRPr="004336A8">
          <w:rPr>
            <w:rStyle w:val="Hyperlink"/>
          </w:rPr>
          <w:t>www.ode.dfat.gov.au</w:t>
        </w:r>
      </w:hyperlink>
    </w:p>
    <w:p w14:paraId="11CF512E" w14:textId="77777777" w:rsidR="00BE3345" w:rsidRPr="004336A8" w:rsidRDefault="00BE3345" w:rsidP="00EC305D">
      <w:pPr>
        <w:pStyle w:val="BoxHeading"/>
      </w:pPr>
      <w:r w:rsidRPr="004336A8">
        <w:t>Independent Evaluation Committee</w:t>
      </w:r>
    </w:p>
    <w:p w14:paraId="5969FB5F" w14:textId="77777777" w:rsidR="00BE3345" w:rsidRPr="004336A8" w:rsidRDefault="00BE3345" w:rsidP="00BE3345">
      <w:pPr>
        <w:pStyle w:val="BoxText"/>
      </w:pPr>
      <w:r w:rsidRPr="004336A8">
        <w:t>The Independent Evaluation Committee (IEC) was established in mid-2012 to strengthen the independence and credibility of the work of the ODE. It provides independent expert evaluation advice to improve ODE’s work in planning, commissioning, managing and delivering a high-quality evaluation program.</w:t>
      </w:r>
    </w:p>
    <w:p w14:paraId="51DD450D" w14:textId="77777777" w:rsidR="00715EA4" w:rsidRPr="004336A8" w:rsidRDefault="00715EA4" w:rsidP="001D4D1F">
      <w:pPr>
        <w:pStyle w:val="ImprintText"/>
      </w:pPr>
    </w:p>
    <w:p w14:paraId="30AEDFE3" w14:textId="77777777" w:rsidR="00715EA4" w:rsidRPr="004336A8" w:rsidRDefault="00715EA4" w:rsidP="001D4D1F">
      <w:pPr>
        <w:pStyle w:val="ImprintText"/>
        <w:sectPr w:rsidR="00715EA4" w:rsidRPr="004336A8" w:rsidSect="003C355C">
          <w:footnotePr>
            <w:numFmt w:val="lowerLetter"/>
          </w:footnotePr>
          <w:endnotePr>
            <w:numFmt w:val="decimal"/>
          </w:endnotePr>
          <w:pgSz w:w="11906" w:h="16838" w:code="9"/>
          <w:pgMar w:top="1440" w:right="1440" w:bottom="1440" w:left="1440" w:header="567" w:footer="567" w:gutter="0"/>
          <w:pgNumType w:fmt="lowerRoman"/>
          <w:cols w:space="720"/>
          <w:titlePg/>
        </w:sectPr>
      </w:pPr>
    </w:p>
    <w:p w14:paraId="16EC669B" w14:textId="77777777" w:rsidR="00E67FD9" w:rsidRPr="004336A8" w:rsidRDefault="00E67FD9" w:rsidP="00E67FD9">
      <w:pPr>
        <w:pStyle w:val="SectionTitle"/>
      </w:pPr>
      <w:bookmarkStart w:id="1" w:name="_Toc412189414"/>
      <w:bookmarkStart w:id="2" w:name="_Toc395792152"/>
      <w:bookmarkStart w:id="3" w:name="_Toc381953318"/>
      <w:r w:rsidRPr="004336A8">
        <w:lastRenderedPageBreak/>
        <w:t>Foreword</w:t>
      </w:r>
      <w:bookmarkEnd w:id="1"/>
    </w:p>
    <w:p w14:paraId="06290993" w14:textId="03E64BAA" w:rsidR="00E67FD9" w:rsidRPr="004336A8" w:rsidRDefault="00E67FD9" w:rsidP="00E67FD9">
      <w:pPr>
        <w:rPr>
          <w:lang w:val="en"/>
        </w:rPr>
      </w:pPr>
      <w:r w:rsidRPr="004336A8">
        <w:t xml:space="preserve">In announcing the new Australian aid policy in June 2014, the Minister for Foreign Affairs emphasised that </w:t>
      </w:r>
      <w:r w:rsidR="00113F4D" w:rsidRPr="004336A8">
        <w:t>‘</w:t>
      </w:r>
      <w:r w:rsidRPr="004336A8">
        <w:rPr>
          <w:i/>
          <w:lang w:val="en"/>
        </w:rPr>
        <w:t>Innovation will be the watch word; Innovation will drive the way we deliver aid.</w:t>
      </w:r>
      <w:r w:rsidR="00113F4D" w:rsidRPr="004336A8">
        <w:rPr>
          <w:i/>
          <w:lang w:val="en"/>
        </w:rPr>
        <w:t>’</w:t>
      </w:r>
      <w:r w:rsidRPr="004336A8">
        <w:rPr>
          <w:lang w:val="en"/>
        </w:rPr>
        <w:t xml:space="preserve"> A critical precursor to aid innovation is the availability and use of good</w:t>
      </w:r>
      <w:r w:rsidR="00113F4D" w:rsidRPr="004336A8">
        <w:rPr>
          <w:lang w:val="en"/>
        </w:rPr>
        <w:t>-</w:t>
      </w:r>
      <w:r w:rsidRPr="004336A8">
        <w:rPr>
          <w:lang w:val="en"/>
        </w:rPr>
        <w:t>quality research. This ODE evaluation explores how research investment can be best managed to ensure DFAT supports aid innovation and high</w:t>
      </w:r>
      <w:r w:rsidR="00113F4D" w:rsidRPr="004336A8">
        <w:rPr>
          <w:lang w:val="en"/>
        </w:rPr>
        <w:t>-</w:t>
      </w:r>
      <w:r w:rsidRPr="004336A8">
        <w:rPr>
          <w:lang w:val="en"/>
        </w:rPr>
        <w:t>quality aid program and policy decision-making.</w:t>
      </w:r>
    </w:p>
    <w:p w14:paraId="6F6107E5" w14:textId="77777777" w:rsidR="00E67FD9" w:rsidRPr="004336A8" w:rsidRDefault="00E67FD9" w:rsidP="00E67FD9">
      <w:pPr>
        <w:rPr>
          <w:lang w:val="en"/>
        </w:rPr>
      </w:pPr>
      <w:r w:rsidRPr="004336A8">
        <w:rPr>
          <w:lang w:val="en"/>
        </w:rPr>
        <w:t>The evaluation focuses on whether the management of DFAT’s considerable development research investment has been appropriate, effective and efficient. Employing a multi-dimensional evaluation method, it draws on the experiences of DFAT staff and stakeholders, as well as the available expenditure data, in arriving at a set of well-supported findings and recommendations.</w:t>
      </w:r>
    </w:p>
    <w:p w14:paraId="7878BE92" w14:textId="77777777" w:rsidR="00E67FD9" w:rsidRPr="004336A8" w:rsidRDefault="00E67FD9" w:rsidP="00E67FD9">
      <w:pPr>
        <w:rPr>
          <w:lang w:val="en"/>
        </w:rPr>
      </w:pPr>
      <w:r w:rsidRPr="004336A8">
        <w:rPr>
          <w:lang w:val="en"/>
        </w:rPr>
        <w:t xml:space="preserve">The report makes several important points about the need for DFAT to have a clear sense about why and how it funds research. The department’s managers and officers need especially to be conscious of the effectiveness and efficiency risks implicit in their highly devolved form of research investment management. These risks will be reduced if robust knowledge management systems and a strong culture of research use are embedded in the department. The experience of other aid donors indicates that achieving this will be a significant challenge.  </w:t>
      </w:r>
    </w:p>
    <w:p w14:paraId="4B33D3E9" w14:textId="77777777" w:rsidR="00E67FD9" w:rsidRPr="004336A8" w:rsidRDefault="00E67FD9" w:rsidP="00E67FD9">
      <w:pPr>
        <w:rPr>
          <w:lang w:val="en"/>
        </w:rPr>
      </w:pPr>
      <w:r w:rsidRPr="004336A8">
        <w:rPr>
          <w:lang w:val="en"/>
        </w:rPr>
        <w:t xml:space="preserve">The evaluation also makes a finding with clear implications for the way the department engages with research institutions in partner countries. It shows that, while the department’s research funding to Australian institutions increased significantly from 2005 to 2013, the level of direct funding to partner country institutions did not increase to the same extent and was, indeed, flat over the last five years of that period. There are clear benefits to be had in building research capacity in those institutions, either directly or through partnerships with Australian and international researchers. Given Australia’s ongoing investment in the Pacific, this may be a region in which future research funding can be focused. </w:t>
      </w:r>
    </w:p>
    <w:p w14:paraId="1E5568A3" w14:textId="77777777" w:rsidR="00E67FD9" w:rsidRPr="004336A8" w:rsidRDefault="00E67FD9" w:rsidP="00E67FD9">
      <w:pPr>
        <w:rPr>
          <w:lang w:val="en"/>
        </w:rPr>
      </w:pPr>
      <w:r w:rsidRPr="004336A8">
        <w:rPr>
          <w:lang w:val="en"/>
        </w:rPr>
        <w:t>I recommend this report as a clear, thoughtful investigation of an element of DFAT’s work that is essential if the department is to achieve the sort of aid innovation and well-targeted aid investment to which it aspires.</w:t>
      </w:r>
    </w:p>
    <w:p w14:paraId="4D9C0AA2" w14:textId="77777777" w:rsidR="00E67FD9" w:rsidRPr="004336A8" w:rsidRDefault="00E67FD9" w:rsidP="00E67FD9">
      <w:pPr>
        <w:rPr>
          <w:lang w:val="en"/>
        </w:rPr>
      </w:pPr>
      <w:r w:rsidRPr="004336A8">
        <w:rPr>
          <w:noProof/>
        </w:rPr>
        <w:drawing>
          <wp:inline distT="0" distB="0" distL="0" distR="0" wp14:anchorId="13EFFAEA" wp14:editId="7879985B">
            <wp:extent cx="1264920" cy="107930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6">
                      <a:extLst>
                        <a:ext uri="{28A0092B-C50C-407E-A947-70E740481C1C}">
                          <a14:useLocalDpi xmlns:a14="http://schemas.microsoft.com/office/drawing/2010/main"/>
                        </a:ext>
                      </a:extLst>
                    </a:blip>
                    <a:stretch>
                      <a:fillRect/>
                    </a:stretch>
                  </pic:blipFill>
                  <pic:spPr>
                    <a:xfrm>
                      <a:off x="0" y="0"/>
                      <a:ext cx="1264920" cy="1079307"/>
                    </a:xfrm>
                    <a:prstGeom prst="rect">
                      <a:avLst/>
                    </a:prstGeom>
                  </pic:spPr>
                </pic:pic>
              </a:graphicData>
            </a:graphic>
          </wp:inline>
        </w:drawing>
      </w:r>
    </w:p>
    <w:p w14:paraId="7650C563" w14:textId="77777777" w:rsidR="00E67FD9" w:rsidRPr="004336A8" w:rsidRDefault="00E67FD9" w:rsidP="00E67FD9">
      <w:r w:rsidRPr="004336A8">
        <w:t xml:space="preserve">Jim Adams </w:t>
      </w:r>
    </w:p>
    <w:p w14:paraId="13B14D52" w14:textId="77777777" w:rsidR="00E67FD9" w:rsidRPr="004336A8" w:rsidRDefault="00E67FD9" w:rsidP="00E67FD9">
      <w:r w:rsidRPr="004336A8">
        <w:t>Chair, Independent Evaluation Committee</w:t>
      </w:r>
    </w:p>
    <w:p w14:paraId="4636ED6B" w14:textId="77777777" w:rsidR="00D20FD9" w:rsidRPr="004336A8" w:rsidRDefault="0048295D" w:rsidP="00EE0160">
      <w:pPr>
        <w:pStyle w:val="SectionTitle1a"/>
      </w:pPr>
      <w:r w:rsidRPr="004336A8">
        <w:lastRenderedPageBreak/>
        <w:t>Contents</w:t>
      </w:r>
      <w:bookmarkEnd w:id="2"/>
      <w:r w:rsidR="00C15DB3" w:rsidRPr="004336A8">
        <w:t xml:space="preserve"> </w:t>
      </w:r>
      <w:bookmarkEnd w:id="3"/>
    </w:p>
    <w:p w14:paraId="361C4F8C" w14:textId="77777777" w:rsidR="004336A8" w:rsidRDefault="00511C40">
      <w:pPr>
        <w:pStyle w:val="TOC1"/>
        <w:rPr>
          <w:rFonts w:asciiTheme="minorHAnsi" w:eastAsiaTheme="minorEastAsia" w:hAnsiTheme="minorHAnsi" w:cstheme="minorBidi"/>
          <w:bCs w:val="0"/>
          <w:color w:val="auto"/>
          <w:sz w:val="22"/>
          <w:szCs w:val="22"/>
        </w:rPr>
      </w:pPr>
      <w:r w:rsidRPr="004336A8">
        <w:rPr>
          <w:rFonts w:asciiTheme="minorHAnsi" w:hAnsiTheme="minorHAnsi"/>
          <w:b/>
          <w:bCs w:val="0"/>
          <w:color w:val="007C92"/>
          <w:sz w:val="32"/>
        </w:rPr>
        <w:fldChar w:fldCharType="begin"/>
      </w:r>
      <w:r w:rsidRPr="004336A8">
        <w:rPr>
          <w:rFonts w:asciiTheme="minorHAnsi" w:hAnsiTheme="minorHAnsi"/>
          <w:b/>
          <w:bCs w:val="0"/>
          <w:color w:val="007C92"/>
          <w:sz w:val="32"/>
        </w:rPr>
        <w:instrText xml:space="preserve"> TOC \o "1-2" \t "SectionTitle,1" </w:instrText>
      </w:r>
      <w:r w:rsidRPr="004336A8">
        <w:rPr>
          <w:rFonts w:asciiTheme="minorHAnsi" w:hAnsiTheme="minorHAnsi"/>
          <w:b/>
          <w:bCs w:val="0"/>
          <w:color w:val="007C92"/>
          <w:sz w:val="32"/>
        </w:rPr>
        <w:fldChar w:fldCharType="separate"/>
      </w:r>
      <w:r w:rsidR="004336A8">
        <w:t>Foreword</w:t>
      </w:r>
      <w:r w:rsidR="004336A8">
        <w:tab/>
      </w:r>
      <w:r w:rsidR="004336A8">
        <w:fldChar w:fldCharType="begin"/>
      </w:r>
      <w:r w:rsidR="004336A8">
        <w:instrText xml:space="preserve"> PAGEREF _Toc412189414 \h </w:instrText>
      </w:r>
      <w:r w:rsidR="004336A8">
        <w:fldChar w:fldCharType="separate"/>
      </w:r>
      <w:r w:rsidR="004336A8">
        <w:t>iii</w:t>
      </w:r>
      <w:r w:rsidR="004336A8">
        <w:fldChar w:fldCharType="end"/>
      </w:r>
    </w:p>
    <w:p w14:paraId="77248ED0" w14:textId="77777777" w:rsidR="004336A8" w:rsidRDefault="004336A8">
      <w:pPr>
        <w:pStyle w:val="TOC1"/>
        <w:rPr>
          <w:rFonts w:asciiTheme="minorHAnsi" w:eastAsiaTheme="minorEastAsia" w:hAnsiTheme="minorHAnsi" w:cstheme="minorBidi"/>
          <w:bCs w:val="0"/>
          <w:color w:val="auto"/>
          <w:sz w:val="22"/>
          <w:szCs w:val="22"/>
        </w:rPr>
      </w:pPr>
      <w:r>
        <w:t>Acknowledgments</w:t>
      </w:r>
      <w:r>
        <w:tab/>
      </w:r>
      <w:r>
        <w:fldChar w:fldCharType="begin"/>
      </w:r>
      <w:r>
        <w:instrText xml:space="preserve"> PAGEREF _Toc412189415 \h </w:instrText>
      </w:r>
      <w:r>
        <w:fldChar w:fldCharType="separate"/>
      </w:r>
      <w:r>
        <w:t>vi</w:t>
      </w:r>
      <w:r>
        <w:fldChar w:fldCharType="end"/>
      </w:r>
    </w:p>
    <w:p w14:paraId="5087C36A" w14:textId="77777777" w:rsidR="004336A8" w:rsidRDefault="004336A8">
      <w:pPr>
        <w:pStyle w:val="TOC1"/>
        <w:rPr>
          <w:rFonts w:asciiTheme="minorHAnsi" w:eastAsiaTheme="minorEastAsia" w:hAnsiTheme="minorHAnsi" w:cstheme="minorBidi"/>
          <w:bCs w:val="0"/>
          <w:color w:val="auto"/>
          <w:sz w:val="22"/>
          <w:szCs w:val="22"/>
        </w:rPr>
      </w:pPr>
      <w:r>
        <w:t>Executive summary</w:t>
      </w:r>
      <w:r>
        <w:tab/>
      </w:r>
      <w:r>
        <w:fldChar w:fldCharType="begin"/>
      </w:r>
      <w:r>
        <w:instrText xml:space="preserve"> PAGEREF _Toc412189416 \h </w:instrText>
      </w:r>
      <w:r>
        <w:fldChar w:fldCharType="separate"/>
      </w:r>
      <w:r>
        <w:t>1</w:t>
      </w:r>
      <w:r>
        <w:fldChar w:fldCharType="end"/>
      </w:r>
    </w:p>
    <w:p w14:paraId="03608B1C" w14:textId="77777777" w:rsidR="004336A8" w:rsidRDefault="004336A8">
      <w:pPr>
        <w:pStyle w:val="TOC1"/>
        <w:rPr>
          <w:rFonts w:asciiTheme="minorHAnsi" w:eastAsiaTheme="minorEastAsia" w:hAnsiTheme="minorHAnsi" w:cstheme="minorBidi"/>
          <w:bCs w:val="0"/>
          <w:color w:val="auto"/>
          <w:sz w:val="22"/>
          <w:szCs w:val="22"/>
        </w:rPr>
      </w:pPr>
      <w:r>
        <w:t>Management response</w:t>
      </w:r>
      <w:r>
        <w:tab/>
      </w:r>
      <w:r>
        <w:fldChar w:fldCharType="begin"/>
      </w:r>
      <w:r>
        <w:instrText xml:space="preserve"> PAGEREF _Toc412189417 \h </w:instrText>
      </w:r>
      <w:r>
        <w:fldChar w:fldCharType="separate"/>
      </w:r>
      <w:r>
        <w:t>5</w:t>
      </w:r>
      <w:r>
        <w:fldChar w:fldCharType="end"/>
      </w:r>
    </w:p>
    <w:p w14:paraId="29C55D3B" w14:textId="77777777" w:rsidR="004336A8" w:rsidRDefault="004336A8">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Introduction</w:t>
      </w:r>
      <w:r>
        <w:tab/>
      </w:r>
      <w:r>
        <w:fldChar w:fldCharType="begin"/>
      </w:r>
      <w:r>
        <w:instrText xml:space="preserve"> PAGEREF _Toc412189418 \h </w:instrText>
      </w:r>
      <w:r>
        <w:fldChar w:fldCharType="separate"/>
      </w:r>
      <w:r>
        <w:t>7</w:t>
      </w:r>
      <w:r>
        <w:fldChar w:fldCharType="end"/>
      </w:r>
    </w:p>
    <w:p w14:paraId="139672C8" w14:textId="77777777" w:rsidR="004336A8" w:rsidRDefault="004336A8">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Background and context for evaluation</w:t>
      </w:r>
      <w:r>
        <w:rPr>
          <w:noProof/>
        </w:rPr>
        <w:tab/>
      </w:r>
      <w:r>
        <w:rPr>
          <w:noProof/>
        </w:rPr>
        <w:fldChar w:fldCharType="begin"/>
      </w:r>
      <w:r>
        <w:rPr>
          <w:noProof/>
        </w:rPr>
        <w:instrText xml:space="preserve"> PAGEREF _Toc412189419 \h </w:instrText>
      </w:r>
      <w:r>
        <w:rPr>
          <w:noProof/>
        </w:rPr>
      </w:r>
      <w:r>
        <w:rPr>
          <w:noProof/>
        </w:rPr>
        <w:fldChar w:fldCharType="separate"/>
      </w:r>
      <w:r>
        <w:rPr>
          <w:noProof/>
        </w:rPr>
        <w:t>7</w:t>
      </w:r>
      <w:r>
        <w:rPr>
          <w:noProof/>
        </w:rPr>
        <w:fldChar w:fldCharType="end"/>
      </w:r>
    </w:p>
    <w:p w14:paraId="0DBE2E0A" w14:textId="77777777" w:rsidR="004336A8" w:rsidRDefault="004336A8">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Overview of research in DFAT</w:t>
      </w:r>
      <w:r>
        <w:rPr>
          <w:noProof/>
        </w:rPr>
        <w:tab/>
      </w:r>
      <w:r>
        <w:rPr>
          <w:noProof/>
        </w:rPr>
        <w:fldChar w:fldCharType="begin"/>
      </w:r>
      <w:r>
        <w:rPr>
          <w:noProof/>
        </w:rPr>
        <w:instrText xml:space="preserve"> PAGEREF _Toc412189420 \h </w:instrText>
      </w:r>
      <w:r>
        <w:rPr>
          <w:noProof/>
        </w:rPr>
      </w:r>
      <w:r>
        <w:rPr>
          <w:noProof/>
        </w:rPr>
        <w:fldChar w:fldCharType="separate"/>
      </w:r>
      <w:r>
        <w:rPr>
          <w:noProof/>
        </w:rPr>
        <w:t>7</w:t>
      </w:r>
      <w:r>
        <w:rPr>
          <w:noProof/>
        </w:rPr>
        <w:fldChar w:fldCharType="end"/>
      </w:r>
    </w:p>
    <w:p w14:paraId="53F8DEC4" w14:textId="77777777" w:rsidR="004336A8" w:rsidRDefault="004336A8">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The current evaluation</w:t>
      </w:r>
      <w:r>
        <w:rPr>
          <w:noProof/>
        </w:rPr>
        <w:tab/>
      </w:r>
      <w:r>
        <w:rPr>
          <w:noProof/>
        </w:rPr>
        <w:fldChar w:fldCharType="begin"/>
      </w:r>
      <w:r>
        <w:rPr>
          <w:noProof/>
        </w:rPr>
        <w:instrText xml:space="preserve"> PAGEREF _Toc412189421 \h </w:instrText>
      </w:r>
      <w:r>
        <w:rPr>
          <w:noProof/>
        </w:rPr>
      </w:r>
      <w:r>
        <w:rPr>
          <w:noProof/>
        </w:rPr>
        <w:fldChar w:fldCharType="separate"/>
      </w:r>
      <w:r>
        <w:rPr>
          <w:noProof/>
        </w:rPr>
        <w:t>8</w:t>
      </w:r>
      <w:r>
        <w:rPr>
          <w:noProof/>
        </w:rPr>
        <w:fldChar w:fldCharType="end"/>
      </w:r>
    </w:p>
    <w:p w14:paraId="0D86FAB2" w14:textId="77777777" w:rsidR="004336A8" w:rsidRDefault="004336A8">
      <w:pPr>
        <w:pStyle w:val="TOC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Method</w:t>
      </w:r>
      <w:r>
        <w:rPr>
          <w:noProof/>
        </w:rPr>
        <w:tab/>
      </w:r>
      <w:r>
        <w:rPr>
          <w:noProof/>
        </w:rPr>
        <w:fldChar w:fldCharType="begin"/>
      </w:r>
      <w:r>
        <w:rPr>
          <w:noProof/>
        </w:rPr>
        <w:instrText xml:space="preserve"> PAGEREF _Toc412189422 \h </w:instrText>
      </w:r>
      <w:r>
        <w:rPr>
          <w:noProof/>
        </w:rPr>
      </w:r>
      <w:r>
        <w:rPr>
          <w:noProof/>
        </w:rPr>
        <w:fldChar w:fldCharType="separate"/>
      </w:r>
      <w:r>
        <w:rPr>
          <w:noProof/>
        </w:rPr>
        <w:t>9</w:t>
      </w:r>
      <w:r>
        <w:rPr>
          <w:noProof/>
        </w:rPr>
        <w:fldChar w:fldCharType="end"/>
      </w:r>
    </w:p>
    <w:p w14:paraId="0E4C2AF3" w14:textId="77777777" w:rsidR="004336A8" w:rsidRDefault="004336A8">
      <w:pPr>
        <w:pStyle w:val="TOC2"/>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Analytical framework and evaluation criteria</w:t>
      </w:r>
      <w:r>
        <w:rPr>
          <w:noProof/>
        </w:rPr>
        <w:tab/>
      </w:r>
      <w:r>
        <w:rPr>
          <w:noProof/>
        </w:rPr>
        <w:fldChar w:fldCharType="begin"/>
      </w:r>
      <w:r>
        <w:rPr>
          <w:noProof/>
        </w:rPr>
        <w:instrText xml:space="preserve"> PAGEREF _Toc412189423 \h </w:instrText>
      </w:r>
      <w:r>
        <w:rPr>
          <w:noProof/>
        </w:rPr>
      </w:r>
      <w:r>
        <w:rPr>
          <w:noProof/>
        </w:rPr>
        <w:fldChar w:fldCharType="separate"/>
      </w:r>
      <w:r>
        <w:rPr>
          <w:noProof/>
        </w:rPr>
        <w:t>11</w:t>
      </w:r>
      <w:r>
        <w:rPr>
          <w:noProof/>
        </w:rPr>
        <w:fldChar w:fldCharType="end"/>
      </w:r>
    </w:p>
    <w:p w14:paraId="1B186D2B" w14:textId="77777777" w:rsidR="004336A8" w:rsidRDefault="004336A8">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Research strategy and management</w:t>
      </w:r>
      <w:r>
        <w:tab/>
      </w:r>
      <w:r>
        <w:fldChar w:fldCharType="begin"/>
      </w:r>
      <w:r>
        <w:instrText xml:space="preserve"> PAGEREF _Toc412189424 \h </w:instrText>
      </w:r>
      <w:r>
        <w:fldChar w:fldCharType="separate"/>
      </w:r>
      <w:r>
        <w:t>12</w:t>
      </w:r>
      <w:r>
        <w:fldChar w:fldCharType="end"/>
      </w:r>
    </w:p>
    <w:p w14:paraId="1320C9A4" w14:textId="77777777" w:rsidR="004336A8" w:rsidRDefault="004336A8">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Policy and strategy</w:t>
      </w:r>
      <w:r>
        <w:rPr>
          <w:noProof/>
        </w:rPr>
        <w:tab/>
      </w:r>
      <w:r>
        <w:rPr>
          <w:noProof/>
        </w:rPr>
        <w:fldChar w:fldCharType="begin"/>
      </w:r>
      <w:r>
        <w:rPr>
          <w:noProof/>
        </w:rPr>
        <w:instrText xml:space="preserve"> PAGEREF _Toc412189425 \h </w:instrText>
      </w:r>
      <w:r>
        <w:rPr>
          <w:noProof/>
        </w:rPr>
      </w:r>
      <w:r>
        <w:rPr>
          <w:noProof/>
        </w:rPr>
        <w:fldChar w:fldCharType="separate"/>
      </w:r>
      <w:r>
        <w:rPr>
          <w:noProof/>
        </w:rPr>
        <w:t>12</w:t>
      </w:r>
      <w:r>
        <w:rPr>
          <w:noProof/>
        </w:rPr>
        <w:fldChar w:fldCharType="end"/>
      </w:r>
    </w:p>
    <w:p w14:paraId="6BE442D6" w14:textId="77777777" w:rsidR="004336A8" w:rsidRDefault="004336A8">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Organisation and management</w:t>
      </w:r>
      <w:r>
        <w:rPr>
          <w:noProof/>
        </w:rPr>
        <w:tab/>
      </w:r>
      <w:r>
        <w:rPr>
          <w:noProof/>
        </w:rPr>
        <w:fldChar w:fldCharType="begin"/>
      </w:r>
      <w:r>
        <w:rPr>
          <w:noProof/>
        </w:rPr>
        <w:instrText xml:space="preserve"> PAGEREF _Toc412189426 \h </w:instrText>
      </w:r>
      <w:r>
        <w:rPr>
          <w:noProof/>
        </w:rPr>
      </w:r>
      <w:r>
        <w:rPr>
          <w:noProof/>
        </w:rPr>
        <w:fldChar w:fldCharType="separate"/>
      </w:r>
      <w:r>
        <w:rPr>
          <w:noProof/>
        </w:rPr>
        <w:t>12</w:t>
      </w:r>
      <w:r>
        <w:rPr>
          <w:noProof/>
        </w:rPr>
        <w:fldChar w:fldCharType="end"/>
      </w:r>
    </w:p>
    <w:p w14:paraId="2EE4F6AB" w14:textId="77777777" w:rsidR="004336A8" w:rsidRDefault="004336A8">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The nature of DFAT research investments</w:t>
      </w:r>
      <w:r>
        <w:tab/>
      </w:r>
      <w:r>
        <w:fldChar w:fldCharType="begin"/>
      </w:r>
      <w:r>
        <w:instrText xml:space="preserve"> PAGEREF _Toc412189427 \h </w:instrText>
      </w:r>
      <w:r>
        <w:fldChar w:fldCharType="separate"/>
      </w:r>
      <w:r>
        <w:t>14</w:t>
      </w:r>
      <w:r>
        <w:fldChar w:fldCharType="end"/>
      </w:r>
    </w:p>
    <w:p w14:paraId="20D7B964" w14:textId="77777777" w:rsidR="004336A8" w:rsidRDefault="004336A8">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General trends in research funding, 2005–06 to 2012–13</w:t>
      </w:r>
      <w:r>
        <w:rPr>
          <w:noProof/>
        </w:rPr>
        <w:tab/>
      </w:r>
      <w:r>
        <w:rPr>
          <w:noProof/>
        </w:rPr>
        <w:fldChar w:fldCharType="begin"/>
      </w:r>
      <w:r>
        <w:rPr>
          <w:noProof/>
        </w:rPr>
        <w:instrText xml:space="preserve"> PAGEREF _Toc412189428 \h </w:instrText>
      </w:r>
      <w:r>
        <w:rPr>
          <w:noProof/>
        </w:rPr>
      </w:r>
      <w:r>
        <w:rPr>
          <w:noProof/>
        </w:rPr>
        <w:fldChar w:fldCharType="separate"/>
      </w:r>
      <w:r>
        <w:rPr>
          <w:noProof/>
        </w:rPr>
        <w:t>14</w:t>
      </w:r>
      <w:r>
        <w:rPr>
          <w:noProof/>
        </w:rPr>
        <w:fldChar w:fldCharType="end"/>
      </w:r>
    </w:p>
    <w:p w14:paraId="0EEFFECF" w14:textId="77777777" w:rsidR="004336A8" w:rsidRDefault="004336A8">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Modality and partners</w:t>
      </w:r>
      <w:r>
        <w:rPr>
          <w:noProof/>
        </w:rPr>
        <w:tab/>
      </w:r>
      <w:r>
        <w:rPr>
          <w:noProof/>
        </w:rPr>
        <w:fldChar w:fldCharType="begin"/>
      </w:r>
      <w:r>
        <w:rPr>
          <w:noProof/>
        </w:rPr>
        <w:instrText xml:space="preserve"> PAGEREF _Toc412189429 \h </w:instrText>
      </w:r>
      <w:r>
        <w:rPr>
          <w:noProof/>
        </w:rPr>
      </w:r>
      <w:r>
        <w:rPr>
          <w:noProof/>
        </w:rPr>
        <w:fldChar w:fldCharType="separate"/>
      </w:r>
      <w:r>
        <w:rPr>
          <w:noProof/>
        </w:rPr>
        <w:t>16</w:t>
      </w:r>
      <w:r>
        <w:rPr>
          <w:noProof/>
        </w:rPr>
        <w:fldChar w:fldCharType="end"/>
      </w:r>
    </w:p>
    <w:p w14:paraId="280EF7A2" w14:textId="77777777" w:rsidR="004336A8" w:rsidRDefault="004336A8">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Appropriateness—relevance to Australian aid and research strategies</w:t>
      </w:r>
      <w:r>
        <w:rPr>
          <w:noProof/>
        </w:rPr>
        <w:tab/>
      </w:r>
      <w:r>
        <w:rPr>
          <w:noProof/>
        </w:rPr>
        <w:fldChar w:fldCharType="begin"/>
      </w:r>
      <w:r>
        <w:rPr>
          <w:noProof/>
        </w:rPr>
        <w:instrText xml:space="preserve"> PAGEREF _Toc412189430 \h </w:instrText>
      </w:r>
      <w:r>
        <w:rPr>
          <w:noProof/>
        </w:rPr>
      </w:r>
      <w:r>
        <w:rPr>
          <w:noProof/>
        </w:rPr>
        <w:fldChar w:fldCharType="separate"/>
      </w:r>
      <w:r>
        <w:rPr>
          <w:noProof/>
        </w:rPr>
        <w:t>19</w:t>
      </w:r>
      <w:r>
        <w:rPr>
          <w:noProof/>
        </w:rPr>
        <w:fldChar w:fldCharType="end"/>
      </w:r>
    </w:p>
    <w:p w14:paraId="613ED0AD" w14:textId="77777777" w:rsidR="004336A8" w:rsidRDefault="004336A8">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_Toc412189431 \h </w:instrText>
      </w:r>
      <w:r>
        <w:rPr>
          <w:noProof/>
        </w:rPr>
      </w:r>
      <w:r>
        <w:rPr>
          <w:noProof/>
        </w:rPr>
        <w:fldChar w:fldCharType="separate"/>
      </w:r>
      <w:r>
        <w:rPr>
          <w:noProof/>
        </w:rPr>
        <w:t>21</w:t>
      </w:r>
      <w:r>
        <w:rPr>
          <w:noProof/>
        </w:rPr>
        <w:fldChar w:fldCharType="end"/>
      </w:r>
    </w:p>
    <w:p w14:paraId="41D859FC" w14:textId="77777777" w:rsidR="004336A8" w:rsidRDefault="004336A8">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The value of DFAT research investments</w:t>
      </w:r>
      <w:r>
        <w:tab/>
      </w:r>
      <w:r>
        <w:fldChar w:fldCharType="begin"/>
      </w:r>
      <w:r>
        <w:instrText xml:space="preserve"> PAGEREF _Toc412189432 \h </w:instrText>
      </w:r>
      <w:r>
        <w:fldChar w:fldCharType="separate"/>
      </w:r>
      <w:r>
        <w:t>23</w:t>
      </w:r>
      <w:r>
        <w:fldChar w:fldCharType="end"/>
      </w:r>
    </w:p>
    <w:p w14:paraId="2400E9EC" w14:textId="77777777" w:rsidR="004336A8" w:rsidRDefault="004336A8">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General perceptions on research uptake</w:t>
      </w:r>
      <w:r>
        <w:rPr>
          <w:noProof/>
        </w:rPr>
        <w:tab/>
      </w:r>
      <w:r>
        <w:rPr>
          <w:noProof/>
        </w:rPr>
        <w:fldChar w:fldCharType="begin"/>
      </w:r>
      <w:r>
        <w:rPr>
          <w:noProof/>
        </w:rPr>
        <w:instrText xml:space="preserve"> PAGEREF _Toc412189433 \h </w:instrText>
      </w:r>
      <w:r>
        <w:rPr>
          <w:noProof/>
        </w:rPr>
      </w:r>
      <w:r>
        <w:rPr>
          <w:noProof/>
        </w:rPr>
        <w:fldChar w:fldCharType="separate"/>
      </w:r>
      <w:r>
        <w:rPr>
          <w:noProof/>
        </w:rPr>
        <w:t>23</w:t>
      </w:r>
      <w:r>
        <w:rPr>
          <w:noProof/>
        </w:rPr>
        <w:fldChar w:fldCharType="end"/>
      </w:r>
    </w:p>
    <w:p w14:paraId="521AC040" w14:textId="77777777" w:rsidR="004336A8" w:rsidRDefault="004336A8">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Research investments to inform global discourse on development</w:t>
      </w:r>
      <w:r>
        <w:rPr>
          <w:noProof/>
        </w:rPr>
        <w:tab/>
      </w:r>
      <w:r>
        <w:rPr>
          <w:noProof/>
        </w:rPr>
        <w:fldChar w:fldCharType="begin"/>
      </w:r>
      <w:r>
        <w:rPr>
          <w:noProof/>
        </w:rPr>
        <w:instrText xml:space="preserve"> PAGEREF _Toc412189434 \h </w:instrText>
      </w:r>
      <w:r>
        <w:rPr>
          <w:noProof/>
        </w:rPr>
      </w:r>
      <w:r>
        <w:rPr>
          <w:noProof/>
        </w:rPr>
        <w:fldChar w:fldCharType="separate"/>
      </w:r>
      <w:r>
        <w:rPr>
          <w:noProof/>
        </w:rPr>
        <w:t>26</w:t>
      </w:r>
      <w:r>
        <w:rPr>
          <w:noProof/>
        </w:rPr>
        <w:fldChar w:fldCharType="end"/>
      </w:r>
    </w:p>
    <w:p w14:paraId="674E35F5" w14:textId="77777777" w:rsidR="004336A8" w:rsidRDefault="004336A8">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Research to inform DFAT development policy at global and national levels</w:t>
      </w:r>
      <w:r>
        <w:rPr>
          <w:noProof/>
        </w:rPr>
        <w:tab/>
      </w:r>
      <w:r>
        <w:rPr>
          <w:noProof/>
        </w:rPr>
        <w:fldChar w:fldCharType="begin"/>
      </w:r>
      <w:r>
        <w:rPr>
          <w:noProof/>
        </w:rPr>
        <w:instrText xml:space="preserve"> PAGEREF _Toc412189435 \h </w:instrText>
      </w:r>
      <w:r>
        <w:rPr>
          <w:noProof/>
        </w:rPr>
      </w:r>
      <w:r>
        <w:rPr>
          <w:noProof/>
        </w:rPr>
        <w:fldChar w:fldCharType="separate"/>
      </w:r>
      <w:r>
        <w:rPr>
          <w:noProof/>
        </w:rPr>
        <w:t>28</w:t>
      </w:r>
      <w:r>
        <w:rPr>
          <w:noProof/>
        </w:rPr>
        <w:fldChar w:fldCharType="end"/>
      </w:r>
    </w:p>
    <w:p w14:paraId="3E78E89F" w14:textId="77777777" w:rsidR="004336A8" w:rsidRDefault="004336A8">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Research to inform program and investment-level decision-making</w:t>
      </w:r>
      <w:r>
        <w:rPr>
          <w:noProof/>
        </w:rPr>
        <w:tab/>
      </w:r>
      <w:r>
        <w:rPr>
          <w:noProof/>
        </w:rPr>
        <w:fldChar w:fldCharType="begin"/>
      </w:r>
      <w:r>
        <w:rPr>
          <w:noProof/>
        </w:rPr>
        <w:instrText xml:space="preserve"> PAGEREF _Toc412189436 \h </w:instrText>
      </w:r>
      <w:r>
        <w:rPr>
          <w:noProof/>
        </w:rPr>
      </w:r>
      <w:r>
        <w:rPr>
          <w:noProof/>
        </w:rPr>
        <w:fldChar w:fldCharType="separate"/>
      </w:r>
      <w:r>
        <w:rPr>
          <w:noProof/>
        </w:rPr>
        <w:t>30</w:t>
      </w:r>
      <w:r>
        <w:rPr>
          <w:noProof/>
        </w:rPr>
        <w:fldChar w:fldCharType="end"/>
      </w:r>
    </w:p>
    <w:p w14:paraId="3F80F5D3" w14:textId="77777777" w:rsidR="004336A8" w:rsidRDefault="004336A8">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Research to strengthen capacity to do and use research in partner countries</w:t>
      </w:r>
      <w:r>
        <w:rPr>
          <w:noProof/>
        </w:rPr>
        <w:tab/>
      </w:r>
      <w:r>
        <w:rPr>
          <w:noProof/>
        </w:rPr>
        <w:fldChar w:fldCharType="begin"/>
      </w:r>
      <w:r>
        <w:rPr>
          <w:noProof/>
        </w:rPr>
        <w:instrText xml:space="preserve"> PAGEREF _Toc412189437 \h </w:instrText>
      </w:r>
      <w:r>
        <w:rPr>
          <w:noProof/>
        </w:rPr>
      </w:r>
      <w:r>
        <w:rPr>
          <w:noProof/>
        </w:rPr>
        <w:fldChar w:fldCharType="separate"/>
      </w:r>
      <w:r>
        <w:rPr>
          <w:noProof/>
        </w:rPr>
        <w:t>32</w:t>
      </w:r>
      <w:r>
        <w:rPr>
          <w:noProof/>
        </w:rPr>
        <w:fldChar w:fldCharType="end"/>
      </w:r>
    </w:p>
    <w:p w14:paraId="5163863A" w14:textId="77777777" w:rsidR="004336A8" w:rsidRDefault="004336A8">
      <w:pPr>
        <w:pStyle w:val="TOC2"/>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_Toc412189438 \h </w:instrText>
      </w:r>
      <w:r>
        <w:rPr>
          <w:noProof/>
        </w:rPr>
      </w:r>
      <w:r>
        <w:rPr>
          <w:noProof/>
        </w:rPr>
        <w:fldChar w:fldCharType="separate"/>
      </w:r>
      <w:r>
        <w:rPr>
          <w:noProof/>
        </w:rPr>
        <w:t>34</w:t>
      </w:r>
      <w:r>
        <w:rPr>
          <w:noProof/>
        </w:rPr>
        <w:fldChar w:fldCharType="end"/>
      </w:r>
    </w:p>
    <w:p w14:paraId="72215275" w14:textId="77777777" w:rsidR="004336A8" w:rsidRDefault="004336A8">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Factors helping and hindering research uptake</w:t>
      </w:r>
      <w:r>
        <w:tab/>
      </w:r>
      <w:r>
        <w:fldChar w:fldCharType="begin"/>
      </w:r>
      <w:r>
        <w:instrText xml:space="preserve"> PAGEREF _Toc412189439 \h </w:instrText>
      </w:r>
      <w:r>
        <w:fldChar w:fldCharType="separate"/>
      </w:r>
      <w:r>
        <w:t>36</w:t>
      </w:r>
      <w:r>
        <w:fldChar w:fldCharType="end"/>
      </w:r>
    </w:p>
    <w:p w14:paraId="03654838" w14:textId="77777777" w:rsidR="004336A8" w:rsidRDefault="004336A8">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Demand-side factors</w:t>
      </w:r>
      <w:r>
        <w:rPr>
          <w:noProof/>
        </w:rPr>
        <w:tab/>
      </w:r>
      <w:r>
        <w:rPr>
          <w:noProof/>
        </w:rPr>
        <w:fldChar w:fldCharType="begin"/>
      </w:r>
      <w:r>
        <w:rPr>
          <w:noProof/>
        </w:rPr>
        <w:instrText xml:space="preserve"> PAGEREF _Toc412189440 \h </w:instrText>
      </w:r>
      <w:r>
        <w:rPr>
          <w:noProof/>
        </w:rPr>
      </w:r>
      <w:r>
        <w:rPr>
          <w:noProof/>
        </w:rPr>
        <w:fldChar w:fldCharType="separate"/>
      </w:r>
      <w:r>
        <w:rPr>
          <w:noProof/>
        </w:rPr>
        <w:t>36</w:t>
      </w:r>
      <w:r>
        <w:rPr>
          <w:noProof/>
        </w:rPr>
        <w:fldChar w:fldCharType="end"/>
      </w:r>
    </w:p>
    <w:p w14:paraId="5F904D9B" w14:textId="77777777" w:rsidR="004336A8" w:rsidRDefault="004336A8">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Supply-side factors</w:t>
      </w:r>
      <w:r>
        <w:rPr>
          <w:noProof/>
        </w:rPr>
        <w:tab/>
      </w:r>
      <w:r>
        <w:rPr>
          <w:noProof/>
        </w:rPr>
        <w:fldChar w:fldCharType="begin"/>
      </w:r>
      <w:r>
        <w:rPr>
          <w:noProof/>
        </w:rPr>
        <w:instrText xml:space="preserve"> PAGEREF _Toc412189441 \h </w:instrText>
      </w:r>
      <w:r>
        <w:rPr>
          <w:noProof/>
        </w:rPr>
      </w:r>
      <w:r>
        <w:rPr>
          <w:noProof/>
        </w:rPr>
        <w:fldChar w:fldCharType="separate"/>
      </w:r>
      <w:r>
        <w:rPr>
          <w:noProof/>
        </w:rPr>
        <w:t>38</w:t>
      </w:r>
      <w:r>
        <w:rPr>
          <w:noProof/>
        </w:rPr>
        <w:fldChar w:fldCharType="end"/>
      </w:r>
    </w:p>
    <w:p w14:paraId="3DFE152A" w14:textId="77777777" w:rsidR="004336A8" w:rsidRDefault="004336A8">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Intermediary factors</w:t>
      </w:r>
      <w:r>
        <w:rPr>
          <w:noProof/>
        </w:rPr>
        <w:tab/>
      </w:r>
      <w:r>
        <w:rPr>
          <w:noProof/>
        </w:rPr>
        <w:fldChar w:fldCharType="begin"/>
      </w:r>
      <w:r>
        <w:rPr>
          <w:noProof/>
        </w:rPr>
        <w:instrText xml:space="preserve"> PAGEREF _Toc412189442 \h </w:instrText>
      </w:r>
      <w:r>
        <w:rPr>
          <w:noProof/>
        </w:rPr>
      </w:r>
      <w:r>
        <w:rPr>
          <w:noProof/>
        </w:rPr>
        <w:fldChar w:fldCharType="separate"/>
      </w:r>
      <w:r>
        <w:rPr>
          <w:noProof/>
        </w:rPr>
        <w:t>40</w:t>
      </w:r>
      <w:r>
        <w:rPr>
          <w:noProof/>
        </w:rPr>
        <w:fldChar w:fldCharType="end"/>
      </w:r>
    </w:p>
    <w:p w14:paraId="577ECEA3" w14:textId="77777777" w:rsidR="004336A8" w:rsidRDefault="004336A8">
      <w:pPr>
        <w:pStyle w:val="TOC2"/>
        <w:rPr>
          <w:rFonts w:asciiTheme="minorHAnsi" w:eastAsiaTheme="minorEastAsia" w:hAnsiTheme="minorHAnsi" w:cstheme="minorBidi"/>
          <w:noProof/>
          <w:sz w:val="22"/>
          <w:szCs w:val="22"/>
        </w:rPr>
      </w:pPr>
      <w:r>
        <w:rPr>
          <w:noProof/>
        </w:rPr>
        <w:lastRenderedPageBreak/>
        <w:t>5.4</w:t>
      </w:r>
      <w:r>
        <w:rPr>
          <w:rFonts w:asciiTheme="minorHAnsi" w:eastAsiaTheme="minorEastAsia" w:hAnsiTheme="minorHAnsi" w:cstheme="minorBidi"/>
          <w:noProof/>
          <w:sz w:val="22"/>
          <w:szCs w:val="22"/>
        </w:rPr>
        <w:tab/>
      </w:r>
      <w:r>
        <w:rPr>
          <w:noProof/>
        </w:rPr>
        <w:t>Enabling environment</w:t>
      </w:r>
      <w:r>
        <w:rPr>
          <w:noProof/>
        </w:rPr>
        <w:tab/>
      </w:r>
      <w:r>
        <w:rPr>
          <w:noProof/>
        </w:rPr>
        <w:fldChar w:fldCharType="begin"/>
      </w:r>
      <w:r>
        <w:rPr>
          <w:noProof/>
        </w:rPr>
        <w:instrText xml:space="preserve"> PAGEREF _Toc412189443 \h </w:instrText>
      </w:r>
      <w:r>
        <w:rPr>
          <w:noProof/>
        </w:rPr>
      </w:r>
      <w:r>
        <w:rPr>
          <w:noProof/>
        </w:rPr>
        <w:fldChar w:fldCharType="separate"/>
      </w:r>
      <w:r>
        <w:rPr>
          <w:noProof/>
        </w:rPr>
        <w:t>43</w:t>
      </w:r>
      <w:r>
        <w:rPr>
          <w:noProof/>
        </w:rPr>
        <w:fldChar w:fldCharType="end"/>
      </w:r>
    </w:p>
    <w:p w14:paraId="36CA3003" w14:textId="77777777" w:rsidR="004336A8" w:rsidRDefault="004336A8">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_Toc412189444 \h </w:instrText>
      </w:r>
      <w:r>
        <w:rPr>
          <w:noProof/>
        </w:rPr>
      </w:r>
      <w:r>
        <w:rPr>
          <w:noProof/>
        </w:rPr>
        <w:fldChar w:fldCharType="separate"/>
      </w:r>
      <w:r>
        <w:rPr>
          <w:noProof/>
        </w:rPr>
        <w:t>46</w:t>
      </w:r>
      <w:r>
        <w:rPr>
          <w:noProof/>
        </w:rPr>
        <w:fldChar w:fldCharType="end"/>
      </w:r>
    </w:p>
    <w:p w14:paraId="05A0B30B" w14:textId="77777777" w:rsidR="004336A8" w:rsidRDefault="004336A8">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Conclusions and recommendations</w:t>
      </w:r>
      <w:r>
        <w:tab/>
      </w:r>
      <w:r>
        <w:fldChar w:fldCharType="begin"/>
      </w:r>
      <w:r>
        <w:instrText xml:space="preserve"> PAGEREF _Toc412189445 \h </w:instrText>
      </w:r>
      <w:r>
        <w:fldChar w:fldCharType="separate"/>
      </w:r>
      <w:r>
        <w:t>48</w:t>
      </w:r>
      <w:r>
        <w:fldChar w:fldCharType="end"/>
      </w:r>
    </w:p>
    <w:p w14:paraId="01015935" w14:textId="77777777" w:rsidR="004336A8" w:rsidRDefault="004336A8">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Is DFAT managing research investments appropriately, effectively and efficiently?</w:t>
      </w:r>
      <w:r>
        <w:rPr>
          <w:noProof/>
        </w:rPr>
        <w:tab/>
      </w:r>
      <w:r>
        <w:rPr>
          <w:noProof/>
        </w:rPr>
        <w:fldChar w:fldCharType="begin"/>
      </w:r>
      <w:r>
        <w:rPr>
          <w:noProof/>
        </w:rPr>
        <w:instrText xml:space="preserve"> PAGEREF _Toc412189446 \h </w:instrText>
      </w:r>
      <w:r>
        <w:rPr>
          <w:noProof/>
        </w:rPr>
      </w:r>
      <w:r>
        <w:rPr>
          <w:noProof/>
        </w:rPr>
        <w:fldChar w:fldCharType="separate"/>
      </w:r>
      <w:r>
        <w:rPr>
          <w:noProof/>
        </w:rPr>
        <w:t>48</w:t>
      </w:r>
      <w:r>
        <w:rPr>
          <w:noProof/>
        </w:rPr>
        <w:fldChar w:fldCharType="end"/>
      </w:r>
    </w:p>
    <w:p w14:paraId="2BC8002D" w14:textId="77777777" w:rsidR="004336A8" w:rsidRDefault="004336A8">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How DFAT compares with other research funding aid donors</w:t>
      </w:r>
      <w:r>
        <w:rPr>
          <w:noProof/>
        </w:rPr>
        <w:tab/>
      </w:r>
      <w:r>
        <w:rPr>
          <w:noProof/>
        </w:rPr>
        <w:fldChar w:fldCharType="begin"/>
      </w:r>
      <w:r>
        <w:rPr>
          <w:noProof/>
        </w:rPr>
        <w:instrText xml:space="preserve"> PAGEREF _Toc412189447 \h </w:instrText>
      </w:r>
      <w:r>
        <w:rPr>
          <w:noProof/>
        </w:rPr>
      </w:r>
      <w:r>
        <w:rPr>
          <w:noProof/>
        </w:rPr>
        <w:fldChar w:fldCharType="separate"/>
      </w:r>
      <w:r>
        <w:rPr>
          <w:noProof/>
        </w:rPr>
        <w:t>50</w:t>
      </w:r>
      <w:r>
        <w:rPr>
          <w:noProof/>
        </w:rPr>
        <w:fldChar w:fldCharType="end"/>
      </w:r>
    </w:p>
    <w:p w14:paraId="32BB817C" w14:textId="77777777" w:rsidR="004336A8" w:rsidRDefault="004336A8">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_Toc412189448 \h </w:instrText>
      </w:r>
      <w:r>
        <w:rPr>
          <w:noProof/>
        </w:rPr>
      </w:r>
      <w:r>
        <w:rPr>
          <w:noProof/>
        </w:rPr>
        <w:fldChar w:fldCharType="separate"/>
      </w:r>
      <w:r>
        <w:rPr>
          <w:noProof/>
        </w:rPr>
        <w:t>55</w:t>
      </w:r>
      <w:r>
        <w:rPr>
          <w:noProof/>
        </w:rPr>
        <w:fldChar w:fldCharType="end"/>
      </w:r>
    </w:p>
    <w:p w14:paraId="5E634DCC" w14:textId="77777777" w:rsidR="004336A8" w:rsidRDefault="004336A8">
      <w:pPr>
        <w:pStyle w:val="TOC1"/>
        <w:tabs>
          <w:tab w:val="left" w:pos="1440"/>
        </w:tabs>
        <w:rPr>
          <w:rFonts w:asciiTheme="minorHAnsi" w:eastAsiaTheme="minorEastAsia" w:hAnsiTheme="minorHAnsi" w:cstheme="minorBidi"/>
          <w:bCs w:val="0"/>
          <w:color w:val="auto"/>
          <w:sz w:val="22"/>
          <w:szCs w:val="22"/>
        </w:rPr>
      </w:pPr>
      <w:r>
        <w:t>Appendix 1</w:t>
      </w:r>
      <w:r>
        <w:rPr>
          <w:rFonts w:asciiTheme="minorHAnsi" w:eastAsiaTheme="minorEastAsia" w:hAnsiTheme="minorHAnsi" w:cstheme="minorBidi"/>
          <w:bCs w:val="0"/>
          <w:color w:val="auto"/>
          <w:sz w:val="22"/>
          <w:szCs w:val="22"/>
        </w:rPr>
        <w:tab/>
      </w:r>
      <w:r>
        <w:t>Methodology</w:t>
      </w:r>
      <w:r>
        <w:tab/>
      </w:r>
      <w:r>
        <w:fldChar w:fldCharType="begin"/>
      </w:r>
      <w:r>
        <w:instrText xml:space="preserve"> PAGEREF _Toc412189449 \h </w:instrText>
      </w:r>
      <w:r>
        <w:fldChar w:fldCharType="separate"/>
      </w:r>
      <w:r>
        <w:t>58</w:t>
      </w:r>
      <w:r>
        <w:fldChar w:fldCharType="end"/>
      </w:r>
    </w:p>
    <w:p w14:paraId="22AC61D7" w14:textId="77777777" w:rsidR="004336A8" w:rsidRDefault="004336A8">
      <w:pPr>
        <w:pStyle w:val="TOC1"/>
        <w:tabs>
          <w:tab w:val="left" w:pos="1440"/>
        </w:tabs>
        <w:rPr>
          <w:rFonts w:asciiTheme="minorHAnsi" w:eastAsiaTheme="minorEastAsia" w:hAnsiTheme="minorHAnsi" w:cstheme="minorBidi"/>
          <w:bCs w:val="0"/>
          <w:color w:val="auto"/>
          <w:sz w:val="22"/>
          <w:szCs w:val="22"/>
        </w:rPr>
      </w:pPr>
      <w:r>
        <w:t>Appendix 2</w:t>
      </w:r>
      <w:r>
        <w:rPr>
          <w:rFonts w:asciiTheme="minorHAnsi" w:eastAsiaTheme="minorEastAsia" w:hAnsiTheme="minorHAnsi" w:cstheme="minorBidi"/>
          <w:bCs w:val="0"/>
          <w:color w:val="auto"/>
          <w:sz w:val="22"/>
          <w:szCs w:val="22"/>
        </w:rPr>
        <w:tab/>
      </w:r>
      <w:r>
        <w:t>Survey</w:t>
      </w:r>
      <w:r>
        <w:tab/>
      </w:r>
      <w:r>
        <w:fldChar w:fldCharType="begin"/>
      </w:r>
      <w:r>
        <w:instrText xml:space="preserve"> PAGEREF _Toc412189450 \h </w:instrText>
      </w:r>
      <w:r>
        <w:fldChar w:fldCharType="separate"/>
      </w:r>
      <w:r>
        <w:t>65</w:t>
      </w:r>
      <w:r>
        <w:fldChar w:fldCharType="end"/>
      </w:r>
    </w:p>
    <w:p w14:paraId="4A32455A" w14:textId="77777777" w:rsidR="004336A8" w:rsidRDefault="004336A8">
      <w:pPr>
        <w:pStyle w:val="TOC1"/>
        <w:tabs>
          <w:tab w:val="left" w:pos="1440"/>
        </w:tabs>
        <w:rPr>
          <w:rFonts w:asciiTheme="minorHAnsi" w:eastAsiaTheme="minorEastAsia" w:hAnsiTheme="minorHAnsi" w:cstheme="minorBidi"/>
          <w:bCs w:val="0"/>
          <w:color w:val="auto"/>
          <w:sz w:val="22"/>
          <w:szCs w:val="22"/>
        </w:rPr>
      </w:pPr>
      <w:r>
        <w:t>Appendix 3</w:t>
      </w:r>
      <w:r>
        <w:rPr>
          <w:rFonts w:asciiTheme="minorHAnsi" w:eastAsiaTheme="minorEastAsia" w:hAnsiTheme="minorHAnsi" w:cstheme="minorBidi"/>
          <w:bCs w:val="0"/>
          <w:color w:val="auto"/>
          <w:sz w:val="22"/>
          <w:szCs w:val="22"/>
        </w:rPr>
        <w:tab/>
      </w:r>
      <w:r>
        <w:t>DFAT’s top 50 research investments, 2012</w:t>
      </w:r>
      <w:r w:rsidRPr="00D741A5">
        <w:rPr>
          <w:rFonts w:cs="Arial"/>
        </w:rPr>
        <w:t>–</w:t>
      </w:r>
      <w:r>
        <w:t>13</w:t>
      </w:r>
      <w:r>
        <w:tab/>
      </w:r>
      <w:r>
        <w:fldChar w:fldCharType="begin"/>
      </w:r>
      <w:r>
        <w:instrText xml:space="preserve"> PAGEREF _Toc412189451 \h </w:instrText>
      </w:r>
      <w:r>
        <w:fldChar w:fldCharType="separate"/>
      </w:r>
      <w:r>
        <w:t>90</w:t>
      </w:r>
      <w:r>
        <w:fldChar w:fldCharType="end"/>
      </w:r>
    </w:p>
    <w:p w14:paraId="059B7C25" w14:textId="77777777" w:rsidR="004336A8" w:rsidRDefault="004336A8">
      <w:pPr>
        <w:pStyle w:val="TOC1"/>
        <w:rPr>
          <w:rFonts w:asciiTheme="minorHAnsi" w:eastAsiaTheme="minorEastAsia" w:hAnsiTheme="minorHAnsi" w:cstheme="minorBidi"/>
          <w:bCs w:val="0"/>
          <w:color w:val="auto"/>
          <w:sz w:val="22"/>
          <w:szCs w:val="22"/>
        </w:rPr>
      </w:pPr>
      <w:r>
        <w:t>Abbreviations</w:t>
      </w:r>
      <w:r>
        <w:tab/>
      </w:r>
      <w:r>
        <w:fldChar w:fldCharType="begin"/>
      </w:r>
      <w:r>
        <w:instrText xml:space="preserve"> PAGEREF _Toc412189452 \h </w:instrText>
      </w:r>
      <w:r>
        <w:fldChar w:fldCharType="separate"/>
      </w:r>
      <w:r>
        <w:t>93</w:t>
      </w:r>
      <w:r>
        <w:fldChar w:fldCharType="end"/>
      </w:r>
    </w:p>
    <w:p w14:paraId="38F640E1" w14:textId="77777777" w:rsidR="004336A8" w:rsidRDefault="004336A8">
      <w:pPr>
        <w:pStyle w:val="TOC1"/>
        <w:rPr>
          <w:rFonts w:asciiTheme="minorHAnsi" w:eastAsiaTheme="minorEastAsia" w:hAnsiTheme="minorHAnsi" w:cstheme="minorBidi"/>
          <w:bCs w:val="0"/>
          <w:color w:val="auto"/>
          <w:sz w:val="22"/>
          <w:szCs w:val="22"/>
        </w:rPr>
      </w:pPr>
      <w:r>
        <w:t>References</w:t>
      </w:r>
      <w:r>
        <w:tab/>
      </w:r>
      <w:r>
        <w:fldChar w:fldCharType="begin"/>
      </w:r>
      <w:r>
        <w:instrText xml:space="preserve"> PAGEREF _Toc412189453 \h </w:instrText>
      </w:r>
      <w:r>
        <w:fldChar w:fldCharType="separate"/>
      </w:r>
      <w:r>
        <w:t>94</w:t>
      </w:r>
      <w:r>
        <w:fldChar w:fldCharType="end"/>
      </w:r>
    </w:p>
    <w:p w14:paraId="5F262907" w14:textId="77777777" w:rsidR="006068DE" w:rsidRPr="004336A8" w:rsidRDefault="00511C40" w:rsidP="003677EF">
      <w:pPr>
        <w:pStyle w:val="TOC1"/>
      </w:pPr>
      <w:r w:rsidRPr="004336A8">
        <w:rPr>
          <w:rFonts w:asciiTheme="minorHAnsi" w:hAnsiTheme="minorHAnsi"/>
          <w:b/>
          <w:bCs w:val="0"/>
          <w:color w:val="007C92"/>
          <w:sz w:val="32"/>
        </w:rPr>
        <w:fldChar w:fldCharType="end"/>
      </w:r>
    </w:p>
    <w:p w14:paraId="5600D87E" w14:textId="77777777" w:rsidR="00E92F8F" w:rsidRPr="004336A8" w:rsidRDefault="00E92F8F" w:rsidP="008F3AA8"/>
    <w:p w14:paraId="797E49A3" w14:textId="77777777" w:rsidR="00795B53" w:rsidRPr="004336A8" w:rsidRDefault="00795B53">
      <w:pPr>
        <w:sectPr w:rsidR="00795B53" w:rsidRPr="004336A8" w:rsidSect="003C355C">
          <w:headerReference w:type="even" r:id="rId17"/>
          <w:headerReference w:type="default" r:id="rId18"/>
          <w:footerReference w:type="even" r:id="rId19"/>
          <w:footerReference w:type="default" r:id="rId20"/>
          <w:headerReference w:type="first" r:id="rId21"/>
          <w:footerReference w:type="first" r:id="rId22"/>
          <w:footnotePr>
            <w:numFmt w:val="lowerLetter"/>
          </w:footnotePr>
          <w:endnotePr>
            <w:numFmt w:val="decimal"/>
          </w:endnotePr>
          <w:type w:val="oddPage"/>
          <w:pgSz w:w="11906" w:h="16838" w:code="9"/>
          <w:pgMar w:top="1440" w:right="1440" w:bottom="1440" w:left="1440" w:header="567" w:footer="567" w:gutter="0"/>
          <w:pgNumType w:fmt="lowerRoman"/>
          <w:cols w:space="720"/>
          <w:titlePg/>
        </w:sectPr>
      </w:pPr>
    </w:p>
    <w:p w14:paraId="7CDBF9AF" w14:textId="77777777" w:rsidR="00D20FD9" w:rsidRPr="004336A8" w:rsidRDefault="00795B53" w:rsidP="00D75AC5">
      <w:pPr>
        <w:pStyle w:val="SectionTitle"/>
      </w:pPr>
      <w:bookmarkStart w:id="4" w:name="_Toc412189415"/>
      <w:r w:rsidRPr="004336A8">
        <w:lastRenderedPageBreak/>
        <w:t>Acknowledgments</w:t>
      </w:r>
      <w:bookmarkEnd w:id="4"/>
      <w:r w:rsidR="00C15DB3" w:rsidRPr="004336A8">
        <w:t xml:space="preserve"> </w:t>
      </w:r>
    </w:p>
    <w:p w14:paraId="6CAB1643" w14:textId="0207E9DA" w:rsidR="00FD71CE" w:rsidRPr="004336A8" w:rsidRDefault="00FD71CE" w:rsidP="00FD71CE">
      <w:r w:rsidRPr="004336A8">
        <w:t>This evaluation was jointly conducted by the Overseas Development Institute</w:t>
      </w:r>
      <w:r w:rsidR="00F32C1B" w:rsidRPr="004336A8">
        <w:t xml:space="preserve"> (ODI)</w:t>
      </w:r>
      <w:r w:rsidRPr="004336A8">
        <w:t xml:space="preserve"> and Thomas Davis from the Office of</w:t>
      </w:r>
      <w:r w:rsidR="00F32C1B" w:rsidRPr="004336A8">
        <w:t xml:space="preserve"> Development Effectiveness (ODE)</w:t>
      </w:r>
      <w:r w:rsidRPr="004336A8">
        <w:t xml:space="preserve">. The ODI team was led by John Young and </w:t>
      </w:r>
      <w:r w:rsidR="00F32C1B" w:rsidRPr="004336A8">
        <w:t>inclu</w:t>
      </w:r>
      <w:r w:rsidR="002D3E77" w:rsidRPr="004336A8">
        <w:t>ded Stephen Sherlock, Tiina Pasane</w:t>
      </w:r>
      <w:r w:rsidR="00F32C1B" w:rsidRPr="004336A8">
        <w:t xml:space="preserve">n, Louise Shaxson and Harry Jones. Helen Cheney from ODE provided oversight and guidance. </w:t>
      </w:r>
      <w:r w:rsidRPr="004336A8">
        <w:t xml:space="preserve"> </w:t>
      </w:r>
    </w:p>
    <w:p w14:paraId="7A81F37C" w14:textId="152802FA" w:rsidR="00FD71CE" w:rsidRPr="004336A8" w:rsidRDefault="00FD71CE" w:rsidP="00FD71CE">
      <w:r w:rsidRPr="004336A8">
        <w:t xml:space="preserve">The evaluation was undertaken from August 2013 to April 2014. The </w:t>
      </w:r>
      <w:r w:rsidR="00F32C1B" w:rsidRPr="004336A8">
        <w:t xml:space="preserve">data gathering took place over the period of the </w:t>
      </w:r>
      <w:r w:rsidRPr="004336A8">
        <w:t xml:space="preserve">integration of AusAID with the Department of Foreign Affairs and Trade (DFAT). Any references to AusAID in the report relate to the former agency; to the extent possible, the report has been modified to reflect the new, integrated DFAT. </w:t>
      </w:r>
    </w:p>
    <w:p w14:paraId="7E02015A" w14:textId="2F83EC6F" w:rsidR="00BE3345" w:rsidRPr="004336A8" w:rsidRDefault="00FD71CE" w:rsidP="00FD71CE">
      <w:pPr>
        <w:sectPr w:rsidR="00BE3345" w:rsidRPr="004336A8" w:rsidSect="003C355C">
          <w:footerReference w:type="first" r:id="rId23"/>
          <w:footnotePr>
            <w:numFmt w:val="lowerLetter"/>
          </w:footnotePr>
          <w:endnotePr>
            <w:numFmt w:val="decimal"/>
          </w:endnotePr>
          <w:pgSz w:w="11906" w:h="16838" w:code="9"/>
          <w:pgMar w:top="1440" w:right="1440" w:bottom="1440" w:left="1440" w:header="567" w:footer="567" w:gutter="0"/>
          <w:pgNumType w:fmt="lowerRoman"/>
          <w:cols w:space="720"/>
          <w:titlePg/>
        </w:sectPr>
      </w:pPr>
      <w:r w:rsidRPr="004336A8">
        <w:t>The evaluation team would like to thank</w:t>
      </w:r>
      <w:r w:rsidR="00F32C1B" w:rsidRPr="004336A8">
        <w:t xml:space="preserve"> the following for their contributions to the review, production and communication of the evaluation: Ian Bignall, Rebecca Devitt, Hazel Lang,</w:t>
      </w:r>
      <w:r w:rsidR="00240DBC" w:rsidRPr="004336A8">
        <w:t xml:space="preserve"> Elise Cole,</w:t>
      </w:r>
      <w:r w:rsidR="00F32C1B" w:rsidRPr="004336A8">
        <w:t xml:space="preserve"> Andrew Egan </w:t>
      </w:r>
      <w:r w:rsidR="00240DBC" w:rsidRPr="004336A8">
        <w:t xml:space="preserve">and </w:t>
      </w:r>
      <w:r w:rsidR="00F32C1B" w:rsidRPr="004336A8">
        <w:t xml:space="preserve">Fleur Davies from DFAT; Dereck Rooken-Smith </w:t>
      </w:r>
      <w:r w:rsidR="00C073AC" w:rsidRPr="004336A8">
        <w:t xml:space="preserve">and David Slattery </w:t>
      </w:r>
      <w:r w:rsidR="00F32C1B" w:rsidRPr="004336A8">
        <w:t>from ODE</w:t>
      </w:r>
      <w:r w:rsidR="009C1F3B" w:rsidRPr="004336A8">
        <w:t>;</w:t>
      </w:r>
      <w:r w:rsidR="00240DBC" w:rsidRPr="004336A8">
        <w:t xml:space="preserve"> and</w:t>
      </w:r>
      <w:r w:rsidR="00F32C1B" w:rsidRPr="004336A8">
        <w:t xml:space="preserve"> Meghan Cooper from the ACFID-University Network</w:t>
      </w:r>
      <w:r w:rsidR="009B0437" w:rsidRPr="004336A8">
        <w:t>.</w:t>
      </w:r>
    </w:p>
    <w:bookmarkStart w:id="5" w:name="_Toc412189416"/>
    <w:p w14:paraId="2DFAD33B" w14:textId="6818A5AA" w:rsidR="00D20FD9" w:rsidRPr="004336A8" w:rsidRDefault="0098333F">
      <w:pPr>
        <w:pStyle w:val="Heading1"/>
      </w:pPr>
      <w:r w:rsidRPr="004336A8">
        <w:rPr>
          <w:noProof/>
        </w:rPr>
        <w:lastRenderedPageBreak/>
        <mc:AlternateContent>
          <mc:Choice Requires="wps">
            <w:drawing>
              <wp:anchor distT="0" distB="0" distL="114300" distR="114300" simplePos="0" relativeHeight="251685888" behindDoc="1" locked="0" layoutInCell="1" allowOverlap="1" wp14:anchorId="20086655" wp14:editId="7D4A9C79">
                <wp:simplePos x="0" y="0"/>
                <wp:positionH relativeFrom="page">
                  <wp:align>left</wp:align>
                </wp:positionH>
                <wp:positionV relativeFrom="paragraph">
                  <wp:posOffset>-144145</wp:posOffset>
                </wp:positionV>
                <wp:extent cx="7610400" cy="1468800"/>
                <wp:effectExtent l="0" t="0" r="0" b="0"/>
                <wp:wrapNone/>
                <wp:docPr id="9" name="Rectangle 9"/>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11.35pt;width:599.25pt;height:115.65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lg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cftfsJYCAACG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D269B5" w:rsidRPr="004336A8">
        <w:t xml:space="preserve">Executive </w:t>
      </w:r>
      <w:r w:rsidR="004C67F4" w:rsidRPr="004336A8">
        <w:t>s</w:t>
      </w:r>
      <w:r w:rsidR="0048295D" w:rsidRPr="004336A8">
        <w:t>ummary</w:t>
      </w:r>
      <w:bookmarkEnd w:id="5"/>
      <w:r w:rsidR="00976D59" w:rsidRPr="004336A8">
        <w:t xml:space="preserve"> </w:t>
      </w:r>
    </w:p>
    <w:p w14:paraId="36B6A51E" w14:textId="77777777" w:rsidR="002B6EC3" w:rsidRPr="004336A8" w:rsidRDefault="002B6EC3" w:rsidP="002B6EC3">
      <w:pPr>
        <w:pStyle w:val="Heading2a"/>
        <w:rPr>
          <w:noProof/>
        </w:rPr>
      </w:pPr>
      <w:r w:rsidRPr="004336A8">
        <w:rPr>
          <w:noProof/>
        </w:rPr>
        <w:t>The Australian aid program can build on its history of supporting development research</w:t>
      </w:r>
    </w:p>
    <w:p w14:paraId="17E94518" w14:textId="5CBDCE62" w:rsidR="002B6EC3" w:rsidRPr="004336A8" w:rsidRDefault="002B6EC3" w:rsidP="0075027C">
      <w:pPr>
        <w:shd w:val="clear" w:color="auto" w:fill="FFFFFF" w:themeFill="background1"/>
        <w:rPr>
          <w:noProof/>
        </w:rPr>
      </w:pPr>
      <w:r w:rsidRPr="004336A8">
        <w:rPr>
          <w:noProof/>
        </w:rPr>
        <w:t>Research-based evidence contributes to development innovation and high-quality aid policy and programming. The Australian aid program has long recognised the importance of research to its work</w:t>
      </w:r>
      <w:r w:rsidR="00DB440E" w:rsidRPr="004336A8">
        <w:rPr>
          <w:noProof/>
        </w:rPr>
        <w:t xml:space="preserve">. Indicative of this is that </w:t>
      </w:r>
      <w:r w:rsidR="0075027C" w:rsidRPr="004336A8">
        <w:rPr>
          <w:noProof/>
        </w:rPr>
        <w:t xml:space="preserve">the Australian Government Department of Foreign Affairs and Trade’s (DFAT) </w:t>
      </w:r>
      <w:r w:rsidR="00DB440E" w:rsidRPr="004336A8">
        <w:rPr>
          <w:noProof/>
        </w:rPr>
        <w:t>(and, before that, AusAID)</w:t>
      </w:r>
      <w:r w:rsidRPr="004336A8">
        <w:rPr>
          <w:noProof/>
        </w:rPr>
        <w:t xml:space="preserve"> grew its investment in research from $19 million </w:t>
      </w:r>
      <w:r w:rsidR="00DB440E" w:rsidRPr="004336A8">
        <w:rPr>
          <w:noProof/>
        </w:rPr>
        <w:t>in 2005–06</w:t>
      </w:r>
      <w:r w:rsidRPr="004336A8">
        <w:rPr>
          <w:noProof/>
        </w:rPr>
        <w:t xml:space="preserve"> to more than $181 million</w:t>
      </w:r>
      <w:r w:rsidR="00DB440E" w:rsidRPr="004336A8">
        <w:rPr>
          <w:noProof/>
        </w:rPr>
        <w:t xml:space="preserve"> in</w:t>
      </w:r>
      <w:r w:rsidRPr="004336A8">
        <w:rPr>
          <w:noProof/>
        </w:rPr>
        <w:t xml:space="preserve"> </w:t>
      </w:r>
      <w:r w:rsidR="00DB440E" w:rsidRPr="004336A8">
        <w:rPr>
          <w:noProof/>
        </w:rPr>
        <w:t>2012–13</w:t>
      </w:r>
      <w:r w:rsidRPr="004336A8">
        <w:rPr>
          <w:noProof/>
        </w:rPr>
        <w:t xml:space="preserve">—a rate of increase significantly higher than that of </w:t>
      </w:r>
      <w:r w:rsidR="00DB440E" w:rsidRPr="004336A8">
        <w:rPr>
          <w:noProof/>
        </w:rPr>
        <w:t>its programmable aid</w:t>
      </w:r>
      <w:r w:rsidRPr="004336A8">
        <w:rPr>
          <w:noProof/>
        </w:rPr>
        <w:t>.</w:t>
      </w:r>
    </w:p>
    <w:p w14:paraId="6B0C7159" w14:textId="352C7929" w:rsidR="002B6EC3" w:rsidRPr="004336A8" w:rsidRDefault="00DB440E" w:rsidP="0075027C">
      <w:pPr>
        <w:shd w:val="clear" w:color="auto" w:fill="FFFFFF" w:themeFill="background1"/>
        <w:rPr>
          <w:noProof/>
        </w:rPr>
      </w:pPr>
      <w:r w:rsidRPr="004336A8">
        <w:rPr>
          <w:noProof/>
        </w:rPr>
        <w:t>DFAT</w:t>
      </w:r>
      <w:r w:rsidR="002B6EC3" w:rsidRPr="004336A8">
        <w:rPr>
          <w:noProof/>
        </w:rPr>
        <w:t xml:space="preserve">’s research investment is decentralised, with 97 per cent being managed directly by individual country and thematic programs. Around 60 per cent of </w:t>
      </w:r>
      <w:r w:rsidRPr="004336A8">
        <w:rPr>
          <w:noProof/>
        </w:rPr>
        <w:t>that investment</w:t>
      </w:r>
      <w:r w:rsidR="002B6EC3" w:rsidRPr="004336A8">
        <w:rPr>
          <w:noProof/>
        </w:rPr>
        <w:t xml:space="preserve"> goes to Australian research institutions and individuals, contributing to their being the fourth-largest deliverers of Australian aid. These relationships are usually multiyear in nature and managed through partnership and grant arrangements. </w:t>
      </w:r>
    </w:p>
    <w:p w14:paraId="5765560C" w14:textId="65252308" w:rsidR="002B6EC3" w:rsidRPr="004336A8" w:rsidRDefault="002B6EC3" w:rsidP="0075027C">
      <w:pPr>
        <w:shd w:val="clear" w:color="auto" w:fill="FFFFFF" w:themeFill="background1"/>
        <w:rPr>
          <w:noProof/>
        </w:rPr>
      </w:pPr>
      <w:r w:rsidRPr="004336A8">
        <w:rPr>
          <w:noProof/>
        </w:rPr>
        <w:t xml:space="preserve">This </w:t>
      </w:r>
      <w:r w:rsidRPr="004336A8">
        <w:t xml:space="preserve">Office of Development Effectiveness </w:t>
      </w:r>
      <w:r w:rsidRPr="004336A8">
        <w:rPr>
          <w:noProof/>
        </w:rPr>
        <w:t xml:space="preserve">evaluation assesses the degree to which </w:t>
      </w:r>
      <w:r w:rsidR="0075027C" w:rsidRPr="004336A8">
        <w:rPr>
          <w:noProof/>
        </w:rPr>
        <w:t xml:space="preserve">DFAT’s aid </w:t>
      </w:r>
      <w:r w:rsidRPr="004336A8">
        <w:rPr>
          <w:noProof/>
        </w:rPr>
        <w:t xml:space="preserve">investment </w:t>
      </w:r>
      <w:r w:rsidR="0075027C" w:rsidRPr="004336A8">
        <w:rPr>
          <w:noProof/>
        </w:rPr>
        <w:t xml:space="preserve">in </w:t>
      </w:r>
      <w:r w:rsidRPr="004336A8">
        <w:rPr>
          <w:noProof/>
        </w:rPr>
        <w:t xml:space="preserve">research has been appropriate, effective and efficient, and provides recommendations for improving the future management of </w:t>
      </w:r>
      <w:r w:rsidR="0075027C" w:rsidRPr="004336A8">
        <w:rPr>
          <w:noProof/>
        </w:rPr>
        <w:t>its research investment. It does not assess aid research conducted by other Australian Government Departments under their own budget appropriations.</w:t>
      </w:r>
    </w:p>
    <w:p w14:paraId="65A2E7CB" w14:textId="77777777" w:rsidR="002B6EC3" w:rsidRPr="004336A8" w:rsidRDefault="002B6EC3" w:rsidP="0075027C">
      <w:pPr>
        <w:shd w:val="clear" w:color="auto" w:fill="FFFFFF" w:themeFill="background1"/>
        <w:rPr>
          <w:noProof/>
        </w:rPr>
      </w:pPr>
      <w:r w:rsidRPr="004336A8">
        <w:rPr>
          <w:noProof/>
        </w:rPr>
        <w:t>The evaluation makes nine key findings and four recommendations.</w:t>
      </w:r>
    </w:p>
    <w:p w14:paraId="35A343FE" w14:textId="77777777" w:rsidR="002B6EC3" w:rsidRPr="004336A8" w:rsidRDefault="002B6EC3" w:rsidP="002B6EC3">
      <w:pPr>
        <w:pStyle w:val="Heading3a"/>
        <w:rPr>
          <w:noProof/>
        </w:rPr>
      </w:pPr>
      <w:r w:rsidRPr="004336A8">
        <w:rPr>
          <w:noProof/>
        </w:rPr>
        <w:t>DFAT’s development research investment is largely appropriate …</w:t>
      </w:r>
    </w:p>
    <w:p w14:paraId="53743AAB" w14:textId="1AD314AE" w:rsidR="002B6EC3" w:rsidRPr="004336A8" w:rsidRDefault="002B6EC3" w:rsidP="002B6EC3">
      <w:pPr>
        <w:rPr>
          <w:noProof/>
        </w:rPr>
      </w:pPr>
      <w:r w:rsidRPr="004336A8">
        <w:rPr>
          <w:noProof/>
        </w:rPr>
        <w:t>Since 2005–0</w:t>
      </w:r>
      <w:r w:rsidR="004C67F4" w:rsidRPr="004336A8">
        <w:rPr>
          <w:noProof/>
        </w:rPr>
        <w:t xml:space="preserve">6, around </w:t>
      </w:r>
      <w:r w:rsidR="001549F2" w:rsidRPr="004336A8">
        <w:rPr>
          <w:noProof/>
        </w:rPr>
        <w:t>3 </w:t>
      </w:r>
      <w:r w:rsidRPr="004336A8">
        <w:rPr>
          <w:noProof/>
        </w:rPr>
        <w:t xml:space="preserve">per cent of </w:t>
      </w:r>
      <w:r w:rsidR="00DB440E" w:rsidRPr="004336A8">
        <w:rPr>
          <w:noProof/>
        </w:rPr>
        <w:t>DFAT’s administered</w:t>
      </w:r>
      <w:r w:rsidRPr="004336A8">
        <w:rPr>
          <w:noProof/>
        </w:rPr>
        <w:t xml:space="preserve"> aid budget has been spent on research, which is in line with other </w:t>
      </w:r>
      <w:r w:rsidR="006448EC" w:rsidRPr="004336A8">
        <w:rPr>
          <w:noProof/>
        </w:rPr>
        <w:t>aid</w:t>
      </w:r>
      <w:r w:rsidRPr="004336A8">
        <w:rPr>
          <w:noProof/>
        </w:rPr>
        <w:t xml:space="preserve"> donors. DFAT investment in research has been appropriate in that it has correlated with aid priorities, a minor exception being the comparatively low expenditure on education research. DFAT staff generally agree </w:t>
      </w:r>
      <w:r w:rsidR="009C1F3B" w:rsidRPr="004336A8">
        <w:rPr>
          <w:noProof/>
        </w:rPr>
        <w:t xml:space="preserve">that </w:t>
      </w:r>
      <w:r w:rsidRPr="004336A8">
        <w:rPr>
          <w:noProof/>
        </w:rPr>
        <w:t>the research funded by the department is of good quality. The research is considered to have value, even though its full potential, as measured by the degree to which it is used</w:t>
      </w:r>
      <w:r w:rsidR="00DB440E" w:rsidRPr="004336A8">
        <w:rPr>
          <w:noProof/>
        </w:rPr>
        <w:t xml:space="preserve"> within DFAT</w:t>
      </w:r>
      <w:r w:rsidRPr="004336A8">
        <w:rPr>
          <w:noProof/>
        </w:rPr>
        <w:t>, is not always realised.</w:t>
      </w:r>
    </w:p>
    <w:p w14:paraId="2CFB9255" w14:textId="77777777" w:rsidR="002B6EC3" w:rsidRPr="004336A8" w:rsidRDefault="002B6EC3" w:rsidP="002B6EC3">
      <w:pPr>
        <w:pStyle w:val="Heading3a"/>
        <w:rPr>
          <w:noProof/>
        </w:rPr>
      </w:pPr>
      <w:r w:rsidRPr="004336A8">
        <w:rPr>
          <w:noProof/>
        </w:rPr>
        <w:t>… but there is a lack of clarity around the department’s expectations</w:t>
      </w:r>
    </w:p>
    <w:p w14:paraId="4A29830C" w14:textId="46F06DBA" w:rsidR="002B6EC3" w:rsidRPr="004336A8" w:rsidRDefault="002B6EC3" w:rsidP="002B6EC3">
      <w:pPr>
        <w:rPr>
          <w:noProof/>
        </w:rPr>
      </w:pPr>
      <w:r w:rsidRPr="004336A8">
        <w:rPr>
          <w:noProof/>
        </w:rPr>
        <w:t>The DFAT website contains a general endorsement of the value of research in improving the quality and effectiveness of Australian aid. With the exception of statements on agricultural, fisheries and medical research in the June 2014 aid policy, however, there is currently a lack of clear policy direction around the priorities,</w:t>
      </w:r>
      <w:r w:rsidR="00FA7F41" w:rsidRPr="004336A8">
        <w:rPr>
          <w:noProof/>
        </w:rPr>
        <w:t xml:space="preserve"> preferred</w:t>
      </w:r>
      <w:r w:rsidRPr="004336A8">
        <w:rPr>
          <w:noProof/>
        </w:rPr>
        <w:t xml:space="preserve"> </w:t>
      </w:r>
      <w:r w:rsidR="00FA7F41" w:rsidRPr="004336A8">
        <w:rPr>
          <w:noProof/>
        </w:rPr>
        <w:t xml:space="preserve">management </w:t>
      </w:r>
      <w:r w:rsidRPr="004336A8">
        <w:rPr>
          <w:noProof/>
        </w:rPr>
        <w:t xml:space="preserve">processes and desired quality standards of DFAT’s development research investment. DFAT aid staff also expressed uncertainty about senior management support of research. </w:t>
      </w:r>
    </w:p>
    <w:p w14:paraId="359537BB" w14:textId="77777777" w:rsidR="002B6EC3" w:rsidRPr="004336A8" w:rsidRDefault="002B6EC3" w:rsidP="002B6EC3">
      <w:pPr>
        <w:rPr>
          <w:noProof/>
        </w:rPr>
      </w:pPr>
    </w:p>
    <w:p w14:paraId="50AF36CE" w14:textId="77777777" w:rsidR="00113F4D" w:rsidRPr="004336A8" w:rsidRDefault="00113F4D" w:rsidP="002B6EC3">
      <w:pPr>
        <w:rPr>
          <w:noProof/>
        </w:rPr>
      </w:pPr>
    </w:p>
    <w:p w14:paraId="3887C8A4" w14:textId="77777777" w:rsidR="002B6EC3" w:rsidRPr="004336A8" w:rsidRDefault="002B6EC3" w:rsidP="002B6EC3">
      <w:pPr>
        <w:pStyle w:val="RecommendationName"/>
        <w:spacing w:before="360"/>
        <w:rPr>
          <w:noProof/>
        </w:rPr>
      </w:pPr>
      <w:r w:rsidRPr="004336A8">
        <w:rPr>
          <w:noProof/>
        </w:rPr>
        <w:lastRenderedPageBreak/>
        <w:t>Recommendation 1</w:t>
      </w:r>
    </w:p>
    <w:p w14:paraId="4C290EE6" w14:textId="175A8D58" w:rsidR="002B6EC3" w:rsidRPr="004336A8" w:rsidRDefault="003B35A4" w:rsidP="003B35A4">
      <w:pPr>
        <w:pStyle w:val="RecommendationSub"/>
        <w:rPr>
          <w:noProof/>
        </w:rPr>
      </w:pPr>
      <w:r w:rsidRPr="004336A8">
        <w:rPr>
          <w:noProof/>
        </w:rPr>
        <w:t>i</w:t>
      </w:r>
      <w:r w:rsidRPr="004336A8">
        <w:rPr>
          <w:noProof/>
        </w:rPr>
        <w:tab/>
      </w:r>
      <w:r w:rsidR="002B6EC3" w:rsidRPr="004336A8">
        <w:rPr>
          <w:noProof/>
        </w:rPr>
        <w:t xml:space="preserve">DFAT should </w:t>
      </w:r>
      <w:r w:rsidR="00A725FA" w:rsidRPr="004336A8">
        <w:rPr>
          <w:noProof/>
        </w:rPr>
        <w:t>issue</w:t>
      </w:r>
      <w:r w:rsidR="002B6EC3" w:rsidRPr="004336A8">
        <w:rPr>
          <w:noProof/>
        </w:rPr>
        <w:t xml:space="preserve"> a clear policy</w:t>
      </w:r>
      <w:r w:rsidR="00A725FA" w:rsidRPr="004336A8">
        <w:rPr>
          <w:noProof/>
        </w:rPr>
        <w:t xml:space="preserve"> </w:t>
      </w:r>
      <w:r w:rsidR="002B6EC3" w:rsidRPr="004336A8">
        <w:rPr>
          <w:noProof/>
        </w:rPr>
        <w:t xml:space="preserve">on the </w:t>
      </w:r>
      <w:r w:rsidR="00A725FA" w:rsidRPr="004336A8">
        <w:rPr>
          <w:noProof/>
        </w:rPr>
        <w:t xml:space="preserve">priorities, </w:t>
      </w:r>
      <w:r w:rsidR="00FA7F41" w:rsidRPr="004336A8">
        <w:rPr>
          <w:noProof/>
        </w:rPr>
        <w:t>preferred management</w:t>
      </w:r>
      <w:r w:rsidR="00A725FA" w:rsidRPr="004336A8">
        <w:rPr>
          <w:noProof/>
        </w:rPr>
        <w:t xml:space="preserve"> processes</w:t>
      </w:r>
      <w:r w:rsidR="002B6EC3" w:rsidRPr="004336A8">
        <w:rPr>
          <w:noProof/>
        </w:rPr>
        <w:t xml:space="preserve"> and quality standards of the department’s investment in development research.</w:t>
      </w:r>
    </w:p>
    <w:p w14:paraId="5E2D66CB" w14:textId="1BA0709F" w:rsidR="002B6EC3" w:rsidRPr="004336A8" w:rsidRDefault="003B35A4" w:rsidP="003B35A4">
      <w:pPr>
        <w:pStyle w:val="RecommendationSub"/>
        <w:rPr>
          <w:noProof/>
        </w:rPr>
      </w:pPr>
      <w:r w:rsidRPr="004336A8">
        <w:rPr>
          <w:noProof/>
        </w:rPr>
        <w:t>ii</w:t>
      </w:r>
      <w:r w:rsidRPr="004336A8">
        <w:rPr>
          <w:noProof/>
        </w:rPr>
        <w:tab/>
      </w:r>
      <w:r w:rsidR="002B6EC3" w:rsidRPr="004336A8">
        <w:rPr>
          <w:noProof/>
        </w:rPr>
        <w:t xml:space="preserve">As part of its policy on development research, DFAT should </w:t>
      </w:r>
      <w:r w:rsidR="00EF0B41" w:rsidRPr="004336A8">
        <w:rPr>
          <w:noProof/>
        </w:rPr>
        <w:t>encourage operational areas to maintain</w:t>
      </w:r>
      <w:r w:rsidR="002B6EC3" w:rsidRPr="004336A8">
        <w:rPr>
          <w:noProof/>
        </w:rPr>
        <w:t xml:space="preserve"> </w:t>
      </w:r>
      <w:r w:rsidR="00EF48FE" w:rsidRPr="004336A8">
        <w:rPr>
          <w:noProof/>
        </w:rPr>
        <w:t xml:space="preserve">their </w:t>
      </w:r>
      <w:r w:rsidR="002B6EC3" w:rsidRPr="004336A8">
        <w:rPr>
          <w:noProof/>
        </w:rPr>
        <w:t xml:space="preserve">development research </w:t>
      </w:r>
      <w:r w:rsidR="00EF48FE" w:rsidRPr="004336A8">
        <w:rPr>
          <w:noProof/>
        </w:rPr>
        <w:t>expenditure at recent levels</w:t>
      </w:r>
      <w:r w:rsidR="002B6EC3" w:rsidRPr="004336A8">
        <w:rPr>
          <w:noProof/>
        </w:rPr>
        <w:t xml:space="preserve">. </w:t>
      </w:r>
    </w:p>
    <w:p w14:paraId="77F7FD0C" w14:textId="28F22DC9" w:rsidR="002B6EC3" w:rsidRPr="004336A8" w:rsidRDefault="002B6EC3" w:rsidP="002B6EC3">
      <w:pPr>
        <w:pStyle w:val="Heading3a"/>
        <w:rPr>
          <w:noProof/>
        </w:rPr>
      </w:pPr>
      <w:r w:rsidRPr="004336A8">
        <w:rPr>
          <w:noProof/>
        </w:rPr>
        <w:t>Applied research that focuses on program and investment-level needs is the most likely to be taken up by DFAT</w:t>
      </w:r>
    </w:p>
    <w:p w14:paraId="7FB3A6F2" w14:textId="60366BE7" w:rsidR="002B6EC3" w:rsidRPr="004336A8" w:rsidRDefault="002B6EC3" w:rsidP="002B6EC3">
      <w:pPr>
        <w:rPr>
          <w:noProof/>
        </w:rPr>
      </w:pPr>
      <w:r w:rsidRPr="004336A8">
        <w:rPr>
          <w:noProof/>
        </w:rPr>
        <w:t>The degree to which DFAT realises the potential value of its research investment through the uptake of research products is highly variable. A little over half of the surveyed staff saw active take-up (e.g.</w:t>
      </w:r>
      <w:r w:rsidR="001179B9" w:rsidRPr="004336A8">
        <w:rPr>
          <w:noProof/>
        </w:rPr>
        <w:t> </w:t>
      </w:r>
      <w:r w:rsidRPr="004336A8">
        <w:rPr>
          <w:noProof/>
        </w:rPr>
        <w:t xml:space="preserve">direct use in policy, program or investment design) of the last piece of research they commissioned. This take-up was not consistent across all research investments. The evaluation found that short-term analysis and applied research directed at specific program or investment-level design and implementation is the research output most likely to be used. </w:t>
      </w:r>
    </w:p>
    <w:p w14:paraId="2A18A034" w14:textId="61191E26" w:rsidR="002B6EC3" w:rsidRPr="004336A8" w:rsidRDefault="002B6EC3" w:rsidP="002B6EC3">
      <w:pPr>
        <w:pStyle w:val="Heading3a"/>
        <w:rPr>
          <w:noProof/>
        </w:rPr>
      </w:pPr>
      <w:r w:rsidRPr="004336A8">
        <w:rPr>
          <w:noProof/>
        </w:rPr>
        <w:t>‘</w:t>
      </w:r>
      <w:r w:rsidR="004C67F4" w:rsidRPr="004336A8">
        <w:rPr>
          <w:noProof/>
        </w:rPr>
        <w:t>G</w:t>
      </w:r>
      <w:r w:rsidRPr="004336A8">
        <w:rPr>
          <w:noProof/>
        </w:rPr>
        <w:t xml:space="preserve">lobal public good’ and policy-focused research is the least likely to be taken up </w:t>
      </w:r>
    </w:p>
    <w:p w14:paraId="0DC6C256" w14:textId="03F3146A" w:rsidR="002B6EC3" w:rsidRPr="004336A8" w:rsidRDefault="002B6EC3" w:rsidP="002B6EC3">
      <w:pPr>
        <w:rPr>
          <w:noProof/>
        </w:rPr>
      </w:pPr>
      <w:r w:rsidRPr="004336A8">
        <w:rPr>
          <w:noProof/>
        </w:rPr>
        <w:t xml:space="preserve">While DFAT funds some good longer-term, ‘global public good’ and policy-focused research, the evaluation finds that, on the whole, this form of research is not effectively taken up by departmental decision-makers. DFAT staff perceived </w:t>
      </w:r>
      <w:r w:rsidR="009C1F3B" w:rsidRPr="004336A8">
        <w:rPr>
          <w:noProof/>
        </w:rPr>
        <w:t xml:space="preserve">that </w:t>
      </w:r>
      <w:r w:rsidRPr="004336A8">
        <w:rPr>
          <w:noProof/>
        </w:rPr>
        <w:t>there was a low level of demand for this form of research by senior managers. However, the capacity of senior managers to understand and manage future development opportunities and risks is enhanced by close engagement with research on global and regional development issues.</w:t>
      </w:r>
    </w:p>
    <w:p w14:paraId="1D1A0FBF" w14:textId="77777777" w:rsidR="002B6EC3" w:rsidRPr="004336A8" w:rsidRDefault="002B6EC3" w:rsidP="002B6EC3">
      <w:pPr>
        <w:pStyle w:val="RecommendationName"/>
        <w:spacing w:before="360"/>
        <w:rPr>
          <w:noProof/>
        </w:rPr>
      </w:pPr>
      <w:r w:rsidRPr="004336A8">
        <w:rPr>
          <w:noProof/>
        </w:rPr>
        <w:t>Recommendation 2</w:t>
      </w:r>
    </w:p>
    <w:p w14:paraId="0BDAD633" w14:textId="77777777" w:rsidR="002B6EC3" w:rsidRPr="004336A8" w:rsidRDefault="002B6EC3" w:rsidP="002B6EC3">
      <w:pPr>
        <w:pStyle w:val="RecommendationText"/>
        <w:rPr>
          <w:noProof/>
        </w:rPr>
      </w:pPr>
      <w:r w:rsidRPr="004336A8">
        <w:rPr>
          <w:noProof/>
        </w:rPr>
        <w:t xml:space="preserve">DFAT senior executive should require that research-based evidence be used in policy and longer-term planning around global and regional development issues. This evidence should be clearly cited in policy and planning documents. </w:t>
      </w:r>
    </w:p>
    <w:p w14:paraId="01873C90" w14:textId="77777777" w:rsidR="002B6EC3" w:rsidRPr="004336A8" w:rsidRDefault="002B6EC3" w:rsidP="002B6EC3">
      <w:pPr>
        <w:pStyle w:val="Heading3a"/>
        <w:rPr>
          <w:noProof/>
        </w:rPr>
      </w:pPr>
      <w:r w:rsidRPr="004336A8">
        <w:rPr>
          <w:noProof/>
        </w:rPr>
        <w:t>Developing country researchers receive the least funding of all DFAT research partners</w:t>
      </w:r>
    </w:p>
    <w:p w14:paraId="3C2B0D1F" w14:textId="18DB87D3" w:rsidR="002B6EC3" w:rsidRPr="004336A8" w:rsidRDefault="002B6EC3" w:rsidP="002B6EC3">
      <w:pPr>
        <w:rPr>
          <w:noProof/>
        </w:rPr>
      </w:pPr>
      <w:r w:rsidRPr="004336A8">
        <w:rPr>
          <w:noProof/>
        </w:rPr>
        <w:t xml:space="preserve">DFAT funding to developing country researchers did not significantly increase </w:t>
      </w:r>
      <w:r w:rsidR="009C1F3B" w:rsidRPr="004336A8">
        <w:rPr>
          <w:noProof/>
        </w:rPr>
        <w:t xml:space="preserve">between </w:t>
      </w:r>
      <w:r w:rsidRPr="004336A8">
        <w:rPr>
          <w:noProof/>
        </w:rPr>
        <w:t xml:space="preserve">2007–08 </w:t>
      </w:r>
      <w:r w:rsidR="009C1F3B" w:rsidRPr="004336A8">
        <w:rPr>
          <w:noProof/>
        </w:rPr>
        <w:t xml:space="preserve">and </w:t>
      </w:r>
      <w:r w:rsidRPr="004336A8">
        <w:rPr>
          <w:noProof/>
        </w:rPr>
        <w:t>2012–13, with the result that Australian, international and multilateral and bilateral research partners all now receive higher levels of investment than developing country partners. While some Australian institutions, such as the Australian Centre for International Agricultural Research, forward a significant amount of their DFAT funding to developing country institutions, the comparatively low level of DFAT’s direct engagement with developing country researchers sits uneasily with aid policy statements on the importance of building partner ‘capacity’. It is also at odds with evidence on the benefit of local research to partner government decision-making.</w:t>
      </w:r>
    </w:p>
    <w:p w14:paraId="4E2858B6" w14:textId="77777777" w:rsidR="002B6EC3" w:rsidRPr="004336A8" w:rsidRDefault="002B6EC3" w:rsidP="002B6EC3">
      <w:pPr>
        <w:pStyle w:val="RecommendationName"/>
        <w:spacing w:before="360"/>
        <w:rPr>
          <w:noProof/>
        </w:rPr>
      </w:pPr>
      <w:r w:rsidRPr="004336A8">
        <w:rPr>
          <w:noProof/>
        </w:rPr>
        <w:t>Recommendation 3</w:t>
      </w:r>
    </w:p>
    <w:p w14:paraId="7CE0260A" w14:textId="38F671E2" w:rsidR="002B6EC3" w:rsidRPr="004336A8" w:rsidRDefault="004C67F4" w:rsidP="004C67F4">
      <w:pPr>
        <w:pStyle w:val="RecommendationSub"/>
        <w:rPr>
          <w:noProof/>
        </w:rPr>
      </w:pPr>
      <w:r w:rsidRPr="004336A8">
        <w:rPr>
          <w:noProof/>
        </w:rPr>
        <w:t>i</w:t>
      </w:r>
      <w:r w:rsidRPr="004336A8">
        <w:rPr>
          <w:noProof/>
        </w:rPr>
        <w:tab/>
      </w:r>
      <w:r w:rsidR="002B6EC3" w:rsidRPr="004336A8">
        <w:rPr>
          <w:noProof/>
        </w:rPr>
        <w:t xml:space="preserve">DFAT should clarify its criteria for directly investing in developing country research institutions, and </w:t>
      </w:r>
    </w:p>
    <w:p w14:paraId="3E204B5D" w14:textId="7A43F87B" w:rsidR="002B6EC3" w:rsidRPr="004336A8" w:rsidRDefault="004C67F4" w:rsidP="004C67F4">
      <w:pPr>
        <w:pStyle w:val="RecommendationSub"/>
        <w:rPr>
          <w:noProof/>
        </w:rPr>
      </w:pPr>
      <w:r w:rsidRPr="004336A8">
        <w:rPr>
          <w:noProof/>
        </w:rPr>
        <w:t>ii</w:t>
      </w:r>
      <w:r w:rsidRPr="004336A8">
        <w:rPr>
          <w:noProof/>
        </w:rPr>
        <w:tab/>
      </w:r>
      <w:r w:rsidR="002B6EC3" w:rsidRPr="004336A8">
        <w:rPr>
          <w:noProof/>
        </w:rPr>
        <w:t>DFAT should commit to increasing its investment in institutions that meet these criteria.</w:t>
      </w:r>
    </w:p>
    <w:p w14:paraId="0044C140" w14:textId="77777777" w:rsidR="002B6EC3" w:rsidRPr="004336A8" w:rsidRDefault="002B6EC3" w:rsidP="002B6EC3">
      <w:pPr>
        <w:pStyle w:val="Heading3a"/>
        <w:rPr>
          <w:noProof/>
        </w:rPr>
      </w:pPr>
      <w:r w:rsidRPr="004336A8">
        <w:rPr>
          <w:noProof/>
        </w:rPr>
        <w:lastRenderedPageBreak/>
        <w:t>DFAT has a low level of research governance and coordination</w:t>
      </w:r>
    </w:p>
    <w:p w14:paraId="68B66E04" w14:textId="617BC8D6" w:rsidR="002B6EC3" w:rsidRPr="004336A8" w:rsidRDefault="002B6EC3" w:rsidP="002B6EC3">
      <w:pPr>
        <w:rPr>
          <w:noProof/>
        </w:rPr>
      </w:pPr>
      <w:r w:rsidRPr="004336A8">
        <w:rPr>
          <w:noProof/>
        </w:rPr>
        <w:t xml:space="preserve">The benefit of DFAT’s decentralised model of research investment is that it places decision-making on funding in the hands of managers most likely to use the research outputs. While DFAT staff are generally satisfied with the cost-efficiency of the research outputs they receive for their individual investments, a lack of effective research governance and coordination creates agency-wide efficiency risks. These include unintended duplication of research; high transaction costs in ensuring research projects set and achieve appropriate goals; user difficulty in locating research outputs; user misinterpretations of research findings; and, ultimately, a reduction in the amount of timely, good-quality evidence available to policy and program decision-makers. </w:t>
      </w:r>
    </w:p>
    <w:p w14:paraId="39A79162" w14:textId="77777777" w:rsidR="002B6EC3" w:rsidRPr="004336A8" w:rsidRDefault="002B6EC3" w:rsidP="002B6EC3">
      <w:pPr>
        <w:pStyle w:val="Heading3a"/>
        <w:rPr>
          <w:noProof/>
        </w:rPr>
      </w:pPr>
      <w:r w:rsidRPr="004336A8">
        <w:rPr>
          <w:noProof/>
        </w:rPr>
        <w:t>DFAT research managers can go further in analysing the value for money of their investments</w:t>
      </w:r>
    </w:p>
    <w:p w14:paraId="6C811D1D" w14:textId="09E8CDA5" w:rsidR="002B6EC3" w:rsidRPr="004336A8" w:rsidRDefault="002B6EC3" w:rsidP="002B6EC3">
      <w:pPr>
        <w:rPr>
          <w:noProof/>
        </w:rPr>
      </w:pPr>
      <w:r w:rsidRPr="004336A8">
        <w:rPr>
          <w:noProof/>
        </w:rPr>
        <w:t xml:space="preserve">The level of DFAT research investment going through competitive grants schemes remained comparatively low between 2007–08 and 2011–12. </w:t>
      </w:r>
      <w:r w:rsidR="003C3E07" w:rsidRPr="004336A8">
        <w:rPr>
          <w:noProof/>
        </w:rPr>
        <w:t xml:space="preserve">In contrast to this, </w:t>
      </w:r>
      <w:r w:rsidRPr="004336A8">
        <w:rPr>
          <w:noProof/>
        </w:rPr>
        <w:t>DFAT has</w:t>
      </w:r>
      <w:r w:rsidR="003C3E07" w:rsidRPr="004336A8">
        <w:rPr>
          <w:noProof/>
        </w:rPr>
        <w:t xml:space="preserve"> a </w:t>
      </w:r>
      <w:r w:rsidRPr="004336A8">
        <w:rPr>
          <w:noProof/>
        </w:rPr>
        <w:t xml:space="preserve">significant number of </w:t>
      </w:r>
      <w:r w:rsidR="00A81355" w:rsidRPr="004336A8">
        <w:rPr>
          <w:noProof/>
        </w:rPr>
        <w:t>long-term</w:t>
      </w:r>
      <w:r w:rsidRPr="004336A8">
        <w:rPr>
          <w:noProof/>
        </w:rPr>
        <w:t xml:space="preserve"> relationships with research institutions and individuals. Open sourcing of researchers can reduce direct costs and create opportunities for new researchers, including developing country researchers, to enter the market. On the other hand, long-term, well-managed relationships improve communication between research users and suppliers, lowering transaction costs and improving research uptake (and hence value). While the evidence was</w:t>
      </w:r>
      <w:r w:rsidR="009C1F3B" w:rsidRPr="004336A8">
        <w:rPr>
          <w:noProof/>
        </w:rPr>
        <w:t xml:space="preserve"> </w:t>
      </w:r>
      <w:r w:rsidRPr="004336A8">
        <w:rPr>
          <w:noProof/>
        </w:rPr>
        <w:t>n</w:t>
      </w:r>
      <w:r w:rsidR="009C1F3B" w:rsidRPr="004336A8">
        <w:rPr>
          <w:noProof/>
        </w:rPr>
        <w:t>o</w:t>
      </w:r>
      <w:r w:rsidRPr="004336A8">
        <w:rPr>
          <w:noProof/>
        </w:rPr>
        <w:t xml:space="preserve">t conclusive, the evaluation found that DFAT managers could do more to </w:t>
      </w:r>
      <w:r w:rsidR="003C3E07" w:rsidRPr="004336A8">
        <w:rPr>
          <w:noProof/>
        </w:rPr>
        <w:t xml:space="preserve">balance </w:t>
      </w:r>
      <w:r w:rsidRPr="004336A8">
        <w:rPr>
          <w:noProof/>
        </w:rPr>
        <w:t>these two sides of the value</w:t>
      </w:r>
      <w:r w:rsidR="009C1F3B" w:rsidRPr="004336A8">
        <w:rPr>
          <w:noProof/>
        </w:rPr>
        <w:t>-</w:t>
      </w:r>
      <w:r w:rsidRPr="004336A8">
        <w:rPr>
          <w:noProof/>
        </w:rPr>
        <w:t>for</w:t>
      </w:r>
      <w:r w:rsidR="009C1F3B" w:rsidRPr="004336A8">
        <w:rPr>
          <w:noProof/>
        </w:rPr>
        <w:t>-</w:t>
      </w:r>
      <w:r w:rsidRPr="004336A8">
        <w:rPr>
          <w:noProof/>
        </w:rPr>
        <w:t xml:space="preserve">money equation when making research investment decisions. </w:t>
      </w:r>
    </w:p>
    <w:p w14:paraId="3046CA70" w14:textId="77777777" w:rsidR="002B6EC3" w:rsidRPr="004336A8" w:rsidRDefault="002B6EC3" w:rsidP="002B6EC3">
      <w:pPr>
        <w:pStyle w:val="Heading3a"/>
        <w:rPr>
          <w:noProof/>
        </w:rPr>
      </w:pPr>
      <w:r w:rsidRPr="004336A8">
        <w:rPr>
          <w:noProof/>
        </w:rPr>
        <w:t>DFAT needs to invest more in knowledge management and knowledge intermediaries</w:t>
      </w:r>
    </w:p>
    <w:p w14:paraId="26D0E98E" w14:textId="472F38A1" w:rsidR="002B6EC3" w:rsidRPr="004336A8" w:rsidRDefault="002B6EC3" w:rsidP="002B6EC3">
      <w:pPr>
        <w:rPr>
          <w:noProof/>
        </w:rPr>
      </w:pPr>
      <w:r w:rsidRPr="004336A8">
        <w:rPr>
          <w:noProof/>
        </w:rPr>
        <w:t xml:space="preserve">The value obtained from </w:t>
      </w:r>
      <w:r w:rsidR="00CC0EA9" w:rsidRPr="004336A8">
        <w:rPr>
          <w:noProof/>
        </w:rPr>
        <w:t xml:space="preserve"> DFAT’s</w:t>
      </w:r>
      <w:r w:rsidRPr="004336A8">
        <w:rPr>
          <w:noProof/>
        </w:rPr>
        <w:t xml:space="preserve"> research</w:t>
      </w:r>
      <w:r w:rsidR="00CC0EA9" w:rsidRPr="004336A8">
        <w:rPr>
          <w:noProof/>
        </w:rPr>
        <w:t xml:space="preserve"> investment</w:t>
      </w:r>
      <w:r w:rsidRPr="004336A8">
        <w:rPr>
          <w:noProof/>
        </w:rPr>
        <w:t xml:space="preserve"> is constrained by limited investment in knowledge management systems and knowledge intermediaries, even while the amount of researc</w:t>
      </w:r>
      <w:r w:rsidR="00BF3D38" w:rsidRPr="004336A8">
        <w:rPr>
          <w:noProof/>
        </w:rPr>
        <w:t xml:space="preserve">h being funded has </w:t>
      </w:r>
      <w:r w:rsidRPr="004336A8">
        <w:rPr>
          <w:noProof/>
        </w:rPr>
        <w:t>increased. Research users and commissioners face significant hurdles in locating research the department has previously funded. This is compounded by the low numbers of DFAT staff who act as knowledge intermediaries capable of promoting communication between the department and researchers around research needs</w:t>
      </w:r>
      <w:r w:rsidR="00BF3D38" w:rsidRPr="004336A8">
        <w:rPr>
          <w:noProof/>
        </w:rPr>
        <w:t>,</w:t>
      </w:r>
      <w:r w:rsidRPr="004336A8">
        <w:rPr>
          <w:noProof/>
        </w:rPr>
        <w:t xml:space="preserve"> quality and ethical standards. Such intermediaries can also assist in improving the level and quality of internal departmental communication around research.</w:t>
      </w:r>
    </w:p>
    <w:p w14:paraId="379CAF46" w14:textId="77777777" w:rsidR="002B6EC3" w:rsidRPr="004336A8" w:rsidRDefault="002B6EC3" w:rsidP="002B6EC3">
      <w:pPr>
        <w:pStyle w:val="Heading3a"/>
        <w:rPr>
          <w:noProof/>
        </w:rPr>
      </w:pPr>
      <w:r w:rsidRPr="004336A8">
        <w:rPr>
          <w:noProof/>
        </w:rPr>
        <w:t>DFAT has research management skills deficiencies that require redressing</w:t>
      </w:r>
    </w:p>
    <w:p w14:paraId="10FCDD3C" w14:textId="1E591BD1" w:rsidR="002B6EC3" w:rsidRPr="004336A8" w:rsidRDefault="002B6EC3" w:rsidP="002B6EC3">
      <w:pPr>
        <w:rPr>
          <w:noProof/>
        </w:rPr>
      </w:pPr>
      <w:r w:rsidRPr="004336A8">
        <w:rPr>
          <w:noProof/>
        </w:rPr>
        <w:t>All the various forms of qualitative evidence collected for this evaluation suggested that there exist among DFAT staff a number of skills gaps in relation to research management. The key deficiencies identified were in knowing what was feasible to ask of researchers and then how to understand and use what researchers produced. Some research management skills can be appropriately regarded as being a subset of the ‘generalist’ program manager skill</w:t>
      </w:r>
      <w:r w:rsidR="004D440B" w:rsidRPr="004336A8">
        <w:rPr>
          <w:noProof/>
        </w:rPr>
        <w:t xml:space="preserve"> </w:t>
      </w:r>
      <w:r w:rsidRPr="004336A8">
        <w:rPr>
          <w:noProof/>
        </w:rPr>
        <w:t>set. Others, especially around the assessment of research quality and ethics, are more specialised. Ensuring an appropriate, department-wide balance of specialist and generalist research management skills has implications for workforce planning, career and performance incentives</w:t>
      </w:r>
      <w:r w:rsidR="004D440B" w:rsidRPr="004336A8">
        <w:rPr>
          <w:noProof/>
        </w:rPr>
        <w:t>,</w:t>
      </w:r>
      <w:r w:rsidRPr="004336A8">
        <w:rPr>
          <w:noProof/>
        </w:rPr>
        <w:t xml:space="preserve"> and staff training.</w:t>
      </w:r>
    </w:p>
    <w:p w14:paraId="63AECDB2" w14:textId="77777777" w:rsidR="004C67F4" w:rsidRPr="004336A8" w:rsidRDefault="004C67F4" w:rsidP="002B6EC3">
      <w:pPr>
        <w:rPr>
          <w:noProof/>
        </w:rPr>
      </w:pPr>
    </w:p>
    <w:p w14:paraId="6CD653D3" w14:textId="77777777" w:rsidR="00113F4D" w:rsidRPr="004336A8" w:rsidRDefault="00113F4D" w:rsidP="002B6EC3">
      <w:pPr>
        <w:rPr>
          <w:noProof/>
        </w:rPr>
      </w:pPr>
    </w:p>
    <w:p w14:paraId="441612FC" w14:textId="77777777" w:rsidR="004C67F4" w:rsidRPr="004336A8" w:rsidRDefault="004C67F4" w:rsidP="002B6EC3">
      <w:pPr>
        <w:rPr>
          <w:noProof/>
        </w:rPr>
      </w:pPr>
    </w:p>
    <w:p w14:paraId="4FC0013E" w14:textId="77777777" w:rsidR="002B6EC3" w:rsidRPr="004336A8" w:rsidRDefault="002B6EC3" w:rsidP="002B6EC3">
      <w:pPr>
        <w:pStyle w:val="RecommendationName"/>
        <w:spacing w:before="360"/>
        <w:rPr>
          <w:noProof/>
        </w:rPr>
      </w:pPr>
      <w:r w:rsidRPr="004336A8">
        <w:rPr>
          <w:noProof/>
        </w:rPr>
        <w:lastRenderedPageBreak/>
        <w:t>Recommendation 4</w:t>
      </w:r>
    </w:p>
    <w:p w14:paraId="13FC7514" w14:textId="5CE72194" w:rsidR="002B6EC3" w:rsidRPr="004336A8" w:rsidRDefault="004C67F4" w:rsidP="004C67F4">
      <w:pPr>
        <w:pStyle w:val="RecommendationSub"/>
        <w:rPr>
          <w:noProof/>
        </w:rPr>
      </w:pPr>
      <w:r w:rsidRPr="004336A8">
        <w:rPr>
          <w:noProof/>
        </w:rPr>
        <w:t>i</w:t>
      </w:r>
      <w:r w:rsidRPr="004336A8">
        <w:rPr>
          <w:noProof/>
        </w:rPr>
        <w:tab/>
      </w:r>
      <w:r w:rsidR="002B6EC3" w:rsidRPr="004336A8">
        <w:rPr>
          <w:noProof/>
        </w:rPr>
        <w:t>DFAT should invest in a research governance and coordination system that lower</w:t>
      </w:r>
      <w:r w:rsidR="003C3E07" w:rsidRPr="004336A8">
        <w:rPr>
          <w:noProof/>
        </w:rPr>
        <w:t>s</w:t>
      </w:r>
      <w:r w:rsidR="002B6EC3" w:rsidRPr="004336A8">
        <w:rPr>
          <w:noProof/>
        </w:rPr>
        <w:t xml:space="preserve"> the current risk of department-wide inefficiencies in development research investment. </w:t>
      </w:r>
    </w:p>
    <w:p w14:paraId="572433AA" w14:textId="5FD34D96" w:rsidR="002B6EC3" w:rsidRPr="004336A8" w:rsidRDefault="004C67F4" w:rsidP="004C67F4">
      <w:pPr>
        <w:pStyle w:val="RecommendationSub"/>
        <w:rPr>
          <w:noProof/>
        </w:rPr>
      </w:pPr>
      <w:r w:rsidRPr="004336A8">
        <w:rPr>
          <w:noProof/>
        </w:rPr>
        <w:t>ii</w:t>
      </w:r>
      <w:r w:rsidRPr="004336A8">
        <w:rPr>
          <w:noProof/>
        </w:rPr>
        <w:tab/>
      </w:r>
      <w:r w:rsidR="002B6EC3" w:rsidRPr="004336A8">
        <w:rPr>
          <w:noProof/>
        </w:rPr>
        <w:t xml:space="preserve">As part of </w:t>
      </w:r>
      <w:r w:rsidR="003C3E07" w:rsidRPr="004336A8">
        <w:rPr>
          <w:noProof/>
        </w:rPr>
        <w:t xml:space="preserve">its </w:t>
      </w:r>
      <w:r w:rsidR="002B6EC3" w:rsidRPr="004336A8">
        <w:rPr>
          <w:noProof/>
        </w:rPr>
        <w:t>research governance and coordination, DFAT should clarify the standards it expects of departmental management of research investments. It should then enforce and support those standards through departmental guidelines, appropriate resourcing, planning (including workforce planning) and staff training. Where possible, this process should link with and support existing departmental activities, such as contracts management, improvements in knowledge management systems and the development of a workforce plan.</w:t>
      </w:r>
    </w:p>
    <w:p w14:paraId="22DEF1D4" w14:textId="77777777" w:rsidR="002B6EC3" w:rsidRPr="004336A8" w:rsidRDefault="002B6EC3" w:rsidP="002B6EC3">
      <w:pPr>
        <w:rPr>
          <w:noProof/>
        </w:rPr>
      </w:pPr>
    </w:p>
    <w:bookmarkStart w:id="6" w:name="_Toc412189417"/>
    <w:p w14:paraId="0130E923" w14:textId="3A780920" w:rsidR="00945E85" w:rsidRPr="004336A8" w:rsidRDefault="003B35A4" w:rsidP="003B35A4">
      <w:pPr>
        <w:pStyle w:val="Heading1"/>
      </w:pPr>
      <w:r w:rsidRPr="004336A8">
        <w:rPr>
          <w:noProof/>
        </w:rPr>
        <w:lastRenderedPageBreak/>
        <mc:AlternateContent>
          <mc:Choice Requires="wps">
            <w:drawing>
              <wp:anchor distT="0" distB="0" distL="114300" distR="114300" simplePos="0" relativeHeight="251704320" behindDoc="1" locked="0" layoutInCell="1" allowOverlap="1" wp14:anchorId="2A02F601" wp14:editId="3F660727">
                <wp:simplePos x="0" y="0"/>
                <wp:positionH relativeFrom="page">
                  <wp:posOffset>-28575</wp:posOffset>
                </wp:positionH>
                <wp:positionV relativeFrom="paragraph">
                  <wp:posOffset>-325120</wp:posOffset>
                </wp:positionV>
                <wp:extent cx="7610400" cy="1468800"/>
                <wp:effectExtent l="0" t="0" r="0" b="0"/>
                <wp:wrapNone/>
                <wp:docPr id="1" name="Rectangle 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pt;margin-top:-25.6pt;width:599.25pt;height:115.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" fillcolor="#124486" stroked="f" strokeweight="2pt">
                <w10:wrap anchorx="page"/>
              </v:rect>
            </w:pict>
          </mc:Fallback>
        </mc:AlternateContent>
      </w:r>
      <w:r w:rsidR="004C67F4" w:rsidRPr="004336A8">
        <w:t>Management response</w:t>
      </w:r>
      <w:bookmarkEnd w:id="6"/>
    </w:p>
    <w:p w14:paraId="5D01677F" w14:textId="00DDE902" w:rsidR="003B35A4" w:rsidRPr="004336A8" w:rsidRDefault="003B35A4" w:rsidP="003B35A4">
      <w:pPr>
        <w:rPr>
          <w:rFonts w:eastAsia="Calibri"/>
        </w:rPr>
      </w:pPr>
      <w:r w:rsidRPr="004336A8">
        <w:rPr>
          <w:rFonts w:eastAsia="Calibri"/>
        </w:rPr>
        <w:t xml:space="preserve">DFAT welcomes the findings of this review of the </w:t>
      </w:r>
      <w:r w:rsidR="004D440B" w:rsidRPr="004336A8">
        <w:rPr>
          <w:rFonts w:eastAsia="Calibri"/>
        </w:rPr>
        <w:t>d</w:t>
      </w:r>
      <w:r w:rsidRPr="004336A8">
        <w:rPr>
          <w:rFonts w:eastAsia="Calibri"/>
        </w:rPr>
        <w:t xml:space="preserve">epartment’s investments in development research. The review confirms the value of investing in research to improve the quality and effectiveness of Australia's aid program. Reflecting the government's development policy, </w:t>
      </w:r>
      <w:r w:rsidRPr="004336A8">
        <w:rPr>
          <w:rFonts w:eastAsia="Calibri"/>
          <w:i/>
        </w:rPr>
        <w:t>Australian aid: promoting prosperity, reducing poverty, enhancing stability,</w:t>
      </w:r>
      <w:r w:rsidRPr="004336A8">
        <w:rPr>
          <w:rFonts w:eastAsia="Calibri"/>
        </w:rPr>
        <w:t xml:space="preserve"> DFAT aims to deliver an aid program that is increasingly innovative, promotes learning and influences partners to scale up successful models. This approach depends on our ability to build a strong evidence base through rigorous research methodologies. We need effective approaches to designing, managing and communicating research, particularly research focused on building our knowledge of ‘what works’ (and what doesn't work). Geographic areas, thematic teams, the innovation hub and the Office </w:t>
      </w:r>
      <w:r w:rsidR="00D07EA2" w:rsidRPr="004336A8">
        <w:rPr>
          <w:rFonts w:eastAsia="Calibri"/>
        </w:rPr>
        <w:t xml:space="preserve">of </w:t>
      </w:r>
      <w:r w:rsidRPr="004336A8">
        <w:rPr>
          <w:rFonts w:eastAsia="Calibri"/>
        </w:rPr>
        <w:t xml:space="preserve">Development Effectiveness (ODE) will all have important roles to play in strengthening DFAT's approach to development research, evidence-based programming, and knowledge management. DFAT’s knowledge management work will support strengthened engagement with research and evidence, including through collaboration and knowledge sharing in the context of thematic communities of practice.  </w:t>
      </w:r>
    </w:p>
    <w:p w14:paraId="1AF8717C" w14:textId="444B3BB3" w:rsidR="003B35A4" w:rsidRPr="004336A8" w:rsidRDefault="003B35A4" w:rsidP="003B35A4">
      <w:pPr>
        <w:rPr>
          <w:rFonts w:eastAsia="Calibri"/>
        </w:rPr>
      </w:pPr>
      <w:r w:rsidRPr="004336A8">
        <w:rPr>
          <w:rFonts w:eastAsia="Calibri"/>
        </w:rPr>
        <w:t>DFAT agrees with recommendations 2 and 4, and agrees in part with recommendations 1 and 3. Recommendations relating to funding levels are not agreed as DFAT's funding for research will continue to be allocated based on specific program needs and context.</w:t>
      </w:r>
    </w:p>
    <w:p w14:paraId="1DE327EA" w14:textId="77777777" w:rsidR="004C67F4" w:rsidRPr="004336A8" w:rsidRDefault="004C67F4" w:rsidP="00945E85"/>
    <w:p w14:paraId="6CC1C3F1" w14:textId="77777777" w:rsidR="009606AA" w:rsidRPr="004336A8" w:rsidRDefault="009606AA" w:rsidP="009606AA">
      <w:pPr>
        <w:pStyle w:val="Heading2a"/>
        <w:rPr>
          <w:color w:val="auto"/>
        </w:rPr>
      </w:pPr>
      <w:r w:rsidRPr="004336A8">
        <w:lastRenderedPageBreak/>
        <w:t>Response to evaluation recommendations</w:t>
      </w:r>
    </w:p>
    <w:tbl>
      <w:tblPr>
        <w:tblStyle w:val="TableGrid"/>
        <w:tblW w:w="0" w:type="auto"/>
        <w:shd w:val="clear" w:color="auto" w:fill="E8E9F3"/>
        <w:tblLayout w:type="fixed"/>
        <w:tblLook w:val="04A0" w:firstRow="1" w:lastRow="0" w:firstColumn="1" w:lastColumn="0" w:noHBand="0" w:noVBand="1"/>
      </w:tblPr>
      <w:tblGrid>
        <w:gridCol w:w="3510"/>
        <w:gridCol w:w="851"/>
        <w:gridCol w:w="4881"/>
      </w:tblGrid>
      <w:tr w:rsidR="009606AA" w:rsidRPr="004336A8" w14:paraId="0B985FA2" w14:textId="77777777" w:rsidTr="003B35A4">
        <w:trPr>
          <w:cnfStyle w:val="100000000000" w:firstRow="1" w:lastRow="0" w:firstColumn="0" w:lastColumn="0" w:oddVBand="0" w:evenVBand="0" w:oddHBand="0" w:evenHBand="0" w:firstRowFirstColumn="0" w:firstRowLastColumn="0" w:lastRowFirstColumn="0" w:lastRowLastColumn="0"/>
          <w:cantSplit/>
          <w:trHeight w:val="3569"/>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D7EC5" w14:textId="77777777" w:rsidR="003B35A4" w:rsidRPr="004336A8" w:rsidRDefault="003B35A4" w:rsidP="003B35A4">
            <w:pPr>
              <w:pStyle w:val="TableText"/>
            </w:pPr>
            <w:r w:rsidRPr="004336A8">
              <w:t>Recommendation 1</w:t>
            </w:r>
          </w:p>
          <w:p w14:paraId="5ED51A17" w14:textId="1E88B67A" w:rsidR="003B35A4" w:rsidRPr="004336A8" w:rsidRDefault="003B35A4" w:rsidP="00A27345">
            <w:pPr>
              <w:pStyle w:val="TableText"/>
            </w:pPr>
            <w:r w:rsidRPr="004336A8">
              <w:t>i</w:t>
            </w:r>
            <w:r w:rsidRPr="004336A8">
              <w:tab/>
              <w:t>DFAT should issue a clear policy on the priorities, preferred management processes and quality standards of the department’s investment in development research.</w:t>
            </w:r>
          </w:p>
          <w:p w14:paraId="0A6BB4C6" w14:textId="7B1ECD48" w:rsidR="009606AA" w:rsidRPr="004336A8" w:rsidRDefault="003B35A4" w:rsidP="003B35A4">
            <w:pPr>
              <w:pStyle w:val="TableText"/>
            </w:pPr>
            <w:r w:rsidRPr="004336A8">
              <w:t>ii</w:t>
            </w:r>
            <w:r w:rsidRPr="004336A8">
              <w:tab/>
              <w:t>As part of its policy on development research, DFAT should encourage operational areas to maintain their development research expenditure at recent levels.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02B71E" w14:textId="7844E803" w:rsidR="009606AA" w:rsidRPr="004336A8" w:rsidRDefault="009606AA" w:rsidP="003B35A4">
            <w:pPr>
              <w:pStyle w:val="TableText"/>
            </w:pPr>
            <w:r w:rsidRPr="004336A8">
              <w:t>Agree</w:t>
            </w:r>
            <w:r w:rsidR="003B35A4" w:rsidRPr="004336A8">
              <w:br/>
              <w:t>in part</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037F5C" w14:textId="77777777" w:rsidR="003B35A4" w:rsidRPr="004336A8" w:rsidRDefault="003B35A4" w:rsidP="003B35A4">
            <w:pPr>
              <w:pStyle w:val="TableText"/>
              <w:rPr>
                <w:rFonts w:eastAsia="Calibri"/>
              </w:rPr>
            </w:pPr>
            <w:r w:rsidRPr="004336A8">
              <w:t xml:space="preserve">Priorities for DFAT’s research investments align with the research requirements of our sectoral, thematic, country, regional and global programs in line with </w:t>
            </w:r>
            <w:r w:rsidRPr="004336A8">
              <w:rPr>
                <w:i/>
              </w:rPr>
              <w:t>Australian aid: promoting prosperity, reducing poverty, enhancing stability</w:t>
            </w:r>
            <w:r w:rsidRPr="004336A8">
              <w:t xml:space="preserve">. </w:t>
            </w:r>
            <w:r w:rsidRPr="004336A8">
              <w:rPr>
                <w:rFonts w:eastAsia="Calibri"/>
              </w:rPr>
              <w:t xml:space="preserve">Funding for research will continue to be allocated by geographic and thematic areas in response to specific program needs and opportunities.  </w:t>
            </w:r>
          </w:p>
          <w:p w14:paraId="122AB618" w14:textId="5C40A1AE" w:rsidR="009606AA" w:rsidRPr="004336A8" w:rsidRDefault="003B35A4" w:rsidP="003B35A4">
            <w:pPr>
              <w:pStyle w:val="TableText"/>
              <w:rPr>
                <w:rFonts w:eastAsia="Calibri"/>
              </w:rPr>
            </w:pPr>
            <w:r w:rsidRPr="004336A8">
              <w:rPr>
                <w:rFonts w:eastAsia="Calibri"/>
              </w:rPr>
              <w:t xml:space="preserve">As an evidence-based organisation, DFAT provides guidance for staff on development research and use of evidence, including in identifying and scaling up successful approaches. We will continue to review and update our advice on planning, procurement, monitoring and evaluation, ethics, standards, effectively using research, partnerships and building capacity. This will reflect the </w:t>
            </w:r>
            <w:r w:rsidR="00A27345" w:rsidRPr="004336A8">
              <w:rPr>
                <w:rFonts w:eastAsia="Calibri"/>
              </w:rPr>
              <w:t>d</w:t>
            </w:r>
            <w:r w:rsidRPr="004336A8">
              <w:rPr>
                <w:rFonts w:eastAsia="Calibri"/>
              </w:rPr>
              <w:t>epartment's work to strengthen knowledge management and foster innovation. DFAT promotes open access to major DFAT-funded research outputs, along with the production of policy-relevant communication materials.</w:t>
            </w:r>
          </w:p>
        </w:tc>
      </w:tr>
      <w:tr w:rsidR="009606AA" w:rsidRPr="004336A8" w14:paraId="1CE0638E" w14:textId="77777777" w:rsidTr="009606AA">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4CB94E" w14:textId="77777777" w:rsidR="003B35A4" w:rsidRPr="004336A8" w:rsidRDefault="003B35A4" w:rsidP="003B35A4">
            <w:pPr>
              <w:pStyle w:val="TableText"/>
            </w:pPr>
            <w:r w:rsidRPr="004336A8">
              <w:t>Recommendation 2</w:t>
            </w:r>
          </w:p>
          <w:p w14:paraId="53268090" w14:textId="686DBD73" w:rsidR="009606AA" w:rsidRPr="004336A8" w:rsidRDefault="003B35A4" w:rsidP="003B35A4">
            <w:pPr>
              <w:pStyle w:val="TableText"/>
            </w:pPr>
            <w:r w:rsidRPr="004336A8">
              <w:t>DFAT senior executive should require that research-based evidence be used in policy and longer-term planning around global and regional development issues. This evidence should be clearly cited in policy and planning documents.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F035C" w14:textId="77777777" w:rsidR="009606AA" w:rsidRPr="004336A8" w:rsidRDefault="009606AA" w:rsidP="003B35A4">
            <w:pPr>
              <w:pStyle w:val="TableText"/>
            </w:pPr>
            <w:r w:rsidRPr="004336A8">
              <w:t>Agree</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D09B3D" w14:textId="056C414F" w:rsidR="009606AA" w:rsidRPr="004336A8" w:rsidRDefault="003B35A4" w:rsidP="00A27345">
            <w:pPr>
              <w:pStyle w:val="TableText"/>
            </w:pPr>
            <w:r w:rsidRPr="004336A8">
              <w:t xml:space="preserve">DFAT is committed to the use of evidence to support decision-making, including the use of research evidence to inform long-term development policy and planning. For example, Aid Investment Plans being developed for country and regional programs are based on economic, political and social analysis that includes drawing on research findings. The </w:t>
            </w:r>
            <w:r w:rsidR="00A27345" w:rsidRPr="004336A8">
              <w:t>d</w:t>
            </w:r>
            <w:r w:rsidRPr="004336A8">
              <w:t xml:space="preserve">epartment’s efforts to make knowledge management a core part of our organisational culture and systems will also support better engagement with evidence, including research. </w:t>
            </w:r>
          </w:p>
        </w:tc>
      </w:tr>
      <w:tr w:rsidR="009606AA" w:rsidRPr="004336A8" w14:paraId="0A9D210E" w14:textId="77777777" w:rsidTr="009606AA">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E20FE" w14:textId="77777777" w:rsidR="003B35A4" w:rsidRPr="004336A8" w:rsidRDefault="003B35A4" w:rsidP="003B35A4">
            <w:pPr>
              <w:pStyle w:val="TableText"/>
            </w:pPr>
            <w:r w:rsidRPr="004336A8">
              <w:t>Recommendation 3</w:t>
            </w:r>
          </w:p>
          <w:p w14:paraId="49B46F4A" w14:textId="2512284D" w:rsidR="003B35A4" w:rsidRPr="004336A8" w:rsidRDefault="003B35A4" w:rsidP="00A27345">
            <w:pPr>
              <w:pStyle w:val="TableText"/>
            </w:pPr>
            <w:r w:rsidRPr="004336A8">
              <w:t>i</w:t>
            </w:r>
            <w:r w:rsidRPr="004336A8">
              <w:tab/>
              <w:t xml:space="preserve">DFAT should clarify its criteria for directly investing in developing country research institutions, and </w:t>
            </w:r>
          </w:p>
          <w:p w14:paraId="3187D043" w14:textId="44A0D914" w:rsidR="009606AA" w:rsidRPr="004336A8" w:rsidRDefault="003B35A4" w:rsidP="00A27345">
            <w:pPr>
              <w:pStyle w:val="TableText"/>
            </w:pPr>
            <w:r w:rsidRPr="004336A8">
              <w:t>ii</w:t>
            </w:r>
            <w:r w:rsidRPr="004336A8">
              <w:tab/>
              <w:t>DFAT should commit to increasing its investment in institutions that meet these criteria.</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D62A5" w14:textId="4AAC75CC" w:rsidR="009606AA" w:rsidRPr="004336A8" w:rsidRDefault="009606AA" w:rsidP="003B35A4">
            <w:pPr>
              <w:pStyle w:val="TableText"/>
            </w:pPr>
            <w:r w:rsidRPr="004336A8">
              <w:t>Agree</w:t>
            </w:r>
            <w:r w:rsidR="003B35A4" w:rsidRPr="004336A8">
              <w:br/>
              <w:t>in part</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BB9EA5" w14:textId="55B2DA85" w:rsidR="003B35A4" w:rsidRPr="004336A8" w:rsidRDefault="003B35A4" w:rsidP="003B35A4">
            <w:pPr>
              <w:pStyle w:val="TableText"/>
            </w:pPr>
            <w:r w:rsidRPr="004336A8">
              <w:t>DFAT invests in developing country research institutions where these investments are in Australia’s, our partner countries’ and/or regional interests, where they promote growth and reduce poverty, and offer value</w:t>
            </w:r>
            <w:r w:rsidR="00A27345" w:rsidRPr="004336A8">
              <w:t xml:space="preserve"> </w:t>
            </w:r>
            <w:r w:rsidRPr="004336A8">
              <w:t>for</w:t>
            </w:r>
            <w:r w:rsidR="00A27345" w:rsidRPr="004336A8">
              <w:t xml:space="preserve"> </w:t>
            </w:r>
            <w:r w:rsidRPr="004336A8">
              <w:t xml:space="preserve">money and robust results. </w:t>
            </w:r>
          </w:p>
          <w:p w14:paraId="6EC1D9C9" w14:textId="77777777" w:rsidR="003B35A4" w:rsidRPr="004336A8" w:rsidRDefault="003B35A4" w:rsidP="003B35A4">
            <w:pPr>
              <w:pStyle w:val="TableText"/>
            </w:pPr>
          </w:p>
          <w:p w14:paraId="5B5FF093" w14:textId="1DCCD68D" w:rsidR="009606AA" w:rsidRPr="004336A8" w:rsidRDefault="003B35A4" w:rsidP="003B35A4">
            <w:pPr>
              <w:pStyle w:val="TableText"/>
              <w:rPr>
                <w:sz w:val="18"/>
                <w:szCs w:val="18"/>
              </w:rPr>
            </w:pPr>
            <w:r w:rsidRPr="004336A8">
              <w:t xml:space="preserve">The nature of DFAT’s investments in such institutions will take various forms, depending on the particular operational context and organisational needs of the research institution in question, and may include financial assistance, technical advice and/or other types of capacity development support.  </w:t>
            </w:r>
          </w:p>
        </w:tc>
      </w:tr>
      <w:tr w:rsidR="009606AA" w:rsidRPr="004336A8" w14:paraId="27601843" w14:textId="77777777" w:rsidTr="009606AA">
        <w:trPr>
          <w:cantSplit/>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02C18" w14:textId="77777777" w:rsidR="003B35A4" w:rsidRPr="004336A8" w:rsidRDefault="003B35A4" w:rsidP="003B35A4">
            <w:pPr>
              <w:pStyle w:val="TableText"/>
            </w:pPr>
            <w:r w:rsidRPr="004336A8">
              <w:t>Recommendation 4</w:t>
            </w:r>
          </w:p>
          <w:p w14:paraId="79988CB7" w14:textId="72E090BF" w:rsidR="003B35A4" w:rsidRPr="004336A8" w:rsidRDefault="003B35A4" w:rsidP="003B35A4">
            <w:pPr>
              <w:pStyle w:val="TableText"/>
            </w:pPr>
            <w:r w:rsidRPr="004336A8">
              <w:t>i</w:t>
            </w:r>
            <w:r w:rsidRPr="004336A8">
              <w:tab/>
              <w:t xml:space="preserve">DFAT should invest in a research governance and coordination system that lowers the current risk of department-wide inefficiencies in development research investment. </w:t>
            </w:r>
          </w:p>
          <w:p w14:paraId="227C77E5" w14:textId="51C0F112" w:rsidR="009606AA" w:rsidRPr="004336A8" w:rsidRDefault="003B35A4" w:rsidP="003B35A4">
            <w:pPr>
              <w:pStyle w:val="TableText"/>
              <w:rPr>
                <w:i/>
              </w:rPr>
            </w:pPr>
            <w:r w:rsidRPr="004336A8">
              <w:t>ii</w:t>
            </w:r>
            <w:r w:rsidRPr="004336A8">
              <w:tab/>
              <w:t>As part of its research governance and coordination, DFAT should clarify the standards it expects of departmental management of research investments. It should then enforce and support those standards through departmental guidelines, appropriate resourcing, planning (including workforce planning) and staff training. Where possible, this process should link with and support existing departmental activities, such as contracts management, improvements in knowledge management systems and the development of a workforce plan.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04045" w14:textId="023875E2" w:rsidR="009606AA" w:rsidRPr="004336A8" w:rsidRDefault="00112383" w:rsidP="003B35A4">
            <w:pPr>
              <w:pStyle w:val="TableText"/>
            </w:pPr>
            <w:r w:rsidRPr="004336A8">
              <w:t>Agree</w:t>
            </w:r>
          </w:p>
        </w:tc>
        <w:tc>
          <w:tcPr>
            <w:tcW w:w="4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BAF42" w14:textId="77777777" w:rsidR="003B35A4" w:rsidRPr="004336A8" w:rsidRDefault="003B35A4" w:rsidP="003B35A4">
            <w:pPr>
              <w:pStyle w:val="TableText"/>
            </w:pPr>
            <w:r w:rsidRPr="004336A8">
              <w:t>DFAT’s Development Policy Committee plays an important role in strategic oversight of DFAT's investment in research, and in ensuring our development policies and strategies are based on evidence.</w:t>
            </w:r>
          </w:p>
          <w:p w14:paraId="3B0F59F5" w14:textId="77777777" w:rsidR="003B35A4" w:rsidRPr="004336A8" w:rsidRDefault="003B35A4" w:rsidP="003B35A4">
            <w:pPr>
              <w:pStyle w:val="TableText"/>
            </w:pPr>
          </w:p>
          <w:p w14:paraId="56FAE3D2" w14:textId="7705ADF4" w:rsidR="003B35A4" w:rsidRPr="004336A8" w:rsidRDefault="003B35A4" w:rsidP="003B35A4">
            <w:pPr>
              <w:pStyle w:val="TableText"/>
            </w:pPr>
            <w:r w:rsidRPr="004336A8">
              <w:t xml:space="preserve">DFAT’s capability and change management program includes actions to improve strategic planning and prioritisation, workforce planning, strategic thinking, innovation and knowledge management. We are working to enhance our information systems to make research and evidence more accessible, and looking at new ways to support collaboration, knowledge and evidence sharing, including through networks and communities of practice on specific themes. DFAT will leverage </w:t>
            </w:r>
            <w:r w:rsidR="00A27345" w:rsidRPr="004336A8">
              <w:t xml:space="preserve">its </w:t>
            </w:r>
            <w:r w:rsidRPr="004336A8">
              <w:t xml:space="preserve">investments in improving the </w:t>
            </w:r>
            <w:r w:rsidR="00A27345" w:rsidRPr="004336A8">
              <w:t>d</w:t>
            </w:r>
            <w:r w:rsidRPr="004336A8">
              <w:t>epartment’s knowledge management systems to support better use of evidence, including research.</w:t>
            </w:r>
          </w:p>
          <w:p w14:paraId="7202C4A1" w14:textId="77777777" w:rsidR="003B35A4" w:rsidRPr="004336A8" w:rsidRDefault="003B35A4" w:rsidP="003B35A4">
            <w:pPr>
              <w:pStyle w:val="TableText"/>
            </w:pPr>
          </w:p>
          <w:p w14:paraId="367E53C2" w14:textId="6F3E506B" w:rsidR="009606AA" w:rsidRPr="004336A8" w:rsidRDefault="003B35A4" w:rsidP="003B35A4">
            <w:pPr>
              <w:pStyle w:val="TableText"/>
              <w:rPr>
                <w:sz w:val="18"/>
                <w:szCs w:val="18"/>
              </w:rPr>
            </w:pPr>
            <w:r w:rsidRPr="004336A8">
              <w:t>As noted in response to recommendation 1, DFAT continues to review and update guidance for staff on effective management of research.</w:t>
            </w:r>
          </w:p>
        </w:tc>
      </w:tr>
    </w:tbl>
    <w:p w14:paraId="4C6C9218" w14:textId="77777777" w:rsidR="00692B58" w:rsidRPr="004336A8" w:rsidRDefault="00692B58"/>
    <w:p w14:paraId="7C2D8D44" w14:textId="77777777" w:rsidR="00D20FD9" w:rsidRPr="004336A8" w:rsidRDefault="00D20FD9">
      <w:pPr>
        <w:sectPr w:rsidR="00D20FD9" w:rsidRPr="004336A8" w:rsidSect="008C0FF6">
          <w:footerReference w:type="first" r:id="rId24"/>
          <w:footnotePr>
            <w:numFmt w:val="lowerLetter"/>
          </w:footnotePr>
          <w:endnotePr>
            <w:numFmt w:val="decimal"/>
          </w:endnotePr>
          <w:type w:val="oddPage"/>
          <w:pgSz w:w="11906" w:h="16838" w:code="9"/>
          <w:pgMar w:top="1440" w:right="1440" w:bottom="1440" w:left="1440" w:header="567" w:footer="567" w:gutter="0"/>
          <w:pgNumType w:start="1"/>
          <w:cols w:space="720"/>
          <w:titlePg/>
        </w:sectPr>
      </w:pPr>
    </w:p>
    <w:bookmarkStart w:id="7" w:name="_Toc412189418"/>
    <w:p w14:paraId="7A915A3E" w14:textId="77777777" w:rsidR="00D20FD9" w:rsidRPr="004336A8" w:rsidRDefault="0098333F" w:rsidP="00B36AFB">
      <w:pPr>
        <w:pStyle w:val="Heading1"/>
      </w:pPr>
      <w:r w:rsidRPr="004336A8">
        <w:rPr>
          <w:noProof/>
        </w:rPr>
        <w:lastRenderedPageBreak/>
        <mc:AlternateContent>
          <mc:Choice Requires="wps">
            <w:drawing>
              <wp:anchor distT="0" distB="0" distL="114300" distR="114300" simplePos="0" relativeHeight="251683840" behindDoc="1" locked="0" layoutInCell="1" allowOverlap="1" wp14:anchorId="3261C6BE" wp14:editId="6C12395E">
                <wp:simplePos x="0" y="771525"/>
                <wp:positionH relativeFrom="page">
                  <wp:align>left</wp:align>
                </wp:positionH>
                <wp:positionV relativeFrom="paragraph">
                  <wp:posOffset>-142875</wp:posOffset>
                </wp:positionV>
                <wp:extent cx="7610475" cy="1468800"/>
                <wp:effectExtent l="0" t="0" r="9525" b="0"/>
                <wp:wrapNone/>
                <wp:docPr id="7" name="Rectangle 7"/>
                <wp:cNvGraphicFramePr/>
                <a:graphic xmlns:a="http://schemas.openxmlformats.org/drawingml/2006/main">
                  <a:graphicData uri="http://schemas.microsoft.com/office/word/2010/wordprocessingShape">
                    <wps:wsp>
                      <wps:cNvSpPr/>
                      <wps:spPr>
                        <a:xfrm>
                          <a:off x="0" y="0"/>
                          <a:ext cx="7610475"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11.25pt;width:599.25pt;height:115.6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" fillcolor="#124486" stroked="f" strokeweight="2pt">
                <w10:wrap anchorx="page"/>
              </v:rect>
            </w:pict>
          </mc:Fallback>
        </mc:AlternateContent>
      </w:r>
      <w:r w:rsidR="0048295D" w:rsidRPr="004336A8">
        <w:t>1</w:t>
      </w:r>
      <w:r w:rsidR="0048295D" w:rsidRPr="004336A8">
        <w:tab/>
      </w:r>
      <w:r w:rsidR="00945E85" w:rsidRPr="004336A8">
        <w:t>Introduction</w:t>
      </w:r>
      <w:bookmarkEnd w:id="7"/>
      <w:r w:rsidR="004E3C43" w:rsidRPr="004336A8">
        <w:rPr>
          <w:noProof/>
        </w:rPr>
        <w:t xml:space="preserve"> </w:t>
      </w:r>
    </w:p>
    <w:p w14:paraId="353FF622" w14:textId="77777777" w:rsidR="00945E85" w:rsidRPr="004336A8" w:rsidRDefault="00945E85" w:rsidP="00E60E4F">
      <w:pPr>
        <w:pStyle w:val="Heading2"/>
      </w:pPr>
      <w:bookmarkStart w:id="8" w:name="_Toc412189419"/>
      <w:r w:rsidRPr="004336A8">
        <w:t>1.1</w:t>
      </w:r>
      <w:r w:rsidRPr="004336A8">
        <w:tab/>
        <w:t>Background and context for evaluation</w:t>
      </w:r>
      <w:bookmarkEnd w:id="8"/>
    </w:p>
    <w:p w14:paraId="71D248B2" w14:textId="069F4ECE" w:rsidR="00945E85" w:rsidRPr="004336A8" w:rsidRDefault="00945E85" w:rsidP="00945E85">
      <w:r w:rsidRPr="004336A8">
        <w:t>This report evaluates the appropriateness, effectiveness and efficiency of the Department of Foreign Affairs and Trade’s (DFAT) investment in development research</w:t>
      </w:r>
      <w:r w:rsidR="006B31A1" w:rsidRPr="004336A8">
        <w:t xml:space="preserve">, </w:t>
      </w:r>
      <w:r w:rsidRPr="004336A8">
        <w:t>and provides recommendations for improving DFAT’s future management of research investment in this area.</w:t>
      </w:r>
    </w:p>
    <w:p w14:paraId="2B3BC668" w14:textId="5531BD4E" w:rsidR="00945E85" w:rsidRPr="004336A8" w:rsidRDefault="00945E85" w:rsidP="00945E85">
      <w:r w:rsidRPr="004336A8">
        <w:t xml:space="preserve">Research is critical to facilitating development innovation. The guiding policy of the Australian aid program, </w:t>
      </w:r>
      <w:r w:rsidRPr="004336A8">
        <w:rPr>
          <w:rStyle w:val="Emphasis"/>
        </w:rPr>
        <w:t>Australian aid: promoting prosperity, reducing poverty, enhancing stability (Australian aid)</w:t>
      </w:r>
      <w:r w:rsidRPr="004336A8">
        <w:t>,</w:t>
      </w:r>
      <w:r w:rsidRPr="004336A8">
        <w:rPr>
          <w:i/>
        </w:rPr>
        <w:t xml:space="preserve"> </w:t>
      </w:r>
      <w:r w:rsidRPr="004336A8">
        <w:t xml:space="preserve">argues that greater innovation is needed in Australian aid. </w:t>
      </w:r>
      <w:r w:rsidR="00482EC2" w:rsidRPr="004336A8">
        <w:t>In</w:t>
      </w:r>
      <w:r w:rsidRPr="004336A8">
        <w:t xml:space="preserve"> essence, innovation involves ‘creating value from knowledge’,</w:t>
      </w:r>
      <w:r w:rsidRPr="004336A8">
        <w:rPr>
          <w:rStyle w:val="EndnoteReference"/>
        </w:rPr>
        <w:endnoteReference w:id="1"/>
      </w:r>
      <w:r w:rsidRPr="004336A8">
        <w:t xml:space="preserve"> </w:t>
      </w:r>
      <w:r w:rsidR="00F32C1B" w:rsidRPr="004336A8">
        <w:t>and</w:t>
      </w:r>
      <w:r w:rsidRPr="004336A8">
        <w:t xml:space="preserve"> much of that knowledge</w:t>
      </w:r>
      <w:r w:rsidR="00F32C1B" w:rsidRPr="004336A8">
        <w:t xml:space="preserve"> is</w:t>
      </w:r>
      <w:r w:rsidRPr="004336A8">
        <w:t xml:space="preserve"> drawn from research. </w:t>
      </w:r>
    </w:p>
    <w:p w14:paraId="2F37536E" w14:textId="3A1DF3D8" w:rsidR="00945E85" w:rsidRPr="004336A8" w:rsidRDefault="00945E85" w:rsidP="00945E85">
      <w:r w:rsidRPr="004336A8">
        <w:t xml:space="preserve">Research also strengthens the evidence available to policy and program decision-makers. This was recognised by both the 2014 Senate </w:t>
      </w:r>
      <w:r w:rsidR="00482EC2" w:rsidRPr="004336A8">
        <w:t>I</w:t>
      </w:r>
      <w:r w:rsidRPr="004336A8">
        <w:t xml:space="preserve">nquiry into Australia’s </w:t>
      </w:r>
      <w:r w:rsidR="00482EC2" w:rsidRPr="004336A8">
        <w:t>O</w:t>
      </w:r>
      <w:r w:rsidRPr="004336A8">
        <w:t xml:space="preserve">verseas </w:t>
      </w:r>
      <w:r w:rsidR="00482EC2" w:rsidRPr="004336A8">
        <w:t>A</w:t>
      </w:r>
      <w:r w:rsidRPr="004336A8">
        <w:t xml:space="preserve">id and </w:t>
      </w:r>
      <w:r w:rsidR="00482EC2" w:rsidRPr="004336A8">
        <w:t>D</w:t>
      </w:r>
      <w:r w:rsidRPr="004336A8">
        <w:t xml:space="preserve">evelopment </w:t>
      </w:r>
      <w:r w:rsidR="00482EC2" w:rsidRPr="004336A8">
        <w:t>A</w:t>
      </w:r>
      <w:r w:rsidRPr="004336A8">
        <w:t xml:space="preserve">ssistance </w:t>
      </w:r>
      <w:r w:rsidR="00482EC2" w:rsidRPr="004336A8">
        <w:t>P</w:t>
      </w:r>
      <w:r w:rsidRPr="004336A8">
        <w:t>rogram and the 2011 Independent Review of Aid Effectiveness. The latter saw development-related research as being so important to effective aid that it could potentially be a ‘flagship’ program.</w:t>
      </w:r>
      <w:r w:rsidRPr="004336A8">
        <w:rPr>
          <w:vertAlign w:val="superscript"/>
        </w:rPr>
        <w:endnoteReference w:id="2"/>
      </w:r>
      <w:r w:rsidRPr="004336A8">
        <w:t xml:space="preserve"> More broadly, the 2010 </w:t>
      </w:r>
      <w:r w:rsidRPr="004336A8">
        <w:rPr>
          <w:i/>
        </w:rPr>
        <w:t xml:space="preserve">Blueprint for </w:t>
      </w:r>
      <w:r w:rsidR="00E02335" w:rsidRPr="004336A8">
        <w:rPr>
          <w:i/>
        </w:rPr>
        <w:t>r</w:t>
      </w:r>
      <w:r w:rsidRPr="004336A8">
        <w:rPr>
          <w:i/>
        </w:rPr>
        <w:t xml:space="preserve">eform of Australian Government </w:t>
      </w:r>
      <w:r w:rsidR="00E02335" w:rsidRPr="004336A8">
        <w:rPr>
          <w:i/>
        </w:rPr>
        <w:t>a</w:t>
      </w:r>
      <w:r w:rsidRPr="004336A8">
        <w:rPr>
          <w:i/>
        </w:rPr>
        <w:t>dministration</w:t>
      </w:r>
      <w:r w:rsidRPr="004336A8">
        <w:t xml:space="preserve"> recommends that Australian </w:t>
      </w:r>
      <w:r w:rsidR="00482EC2" w:rsidRPr="004336A8">
        <w:t>G</w:t>
      </w:r>
      <w:r w:rsidRPr="004336A8">
        <w:t>overnment agencies should reinvigorate and establish ‘new relationships with academia and research institutions’</w:t>
      </w:r>
      <w:r w:rsidR="00482EC2" w:rsidRPr="004336A8">
        <w:t xml:space="preserve"> to enhance their policy capability</w:t>
      </w:r>
      <w:r w:rsidRPr="004336A8">
        <w:t>.</w:t>
      </w:r>
      <w:r w:rsidRPr="004336A8">
        <w:rPr>
          <w:vertAlign w:val="superscript"/>
        </w:rPr>
        <w:endnoteReference w:id="3"/>
      </w:r>
      <w:r w:rsidRPr="004336A8">
        <w:t xml:space="preserve"> </w:t>
      </w:r>
    </w:p>
    <w:p w14:paraId="78888005" w14:textId="25CA41BA" w:rsidR="00945E85" w:rsidRPr="004336A8" w:rsidRDefault="00CC0EA9" w:rsidP="00945E85">
      <w:r w:rsidRPr="004336A8">
        <w:t>DFAT</w:t>
      </w:r>
      <w:r w:rsidR="00945E85" w:rsidRPr="004336A8">
        <w:t xml:space="preserve"> makes significant financial investment in development research, with $181.5 million </w:t>
      </w:r>
      <w:r w:rsidR="00482EC2" w:rsidRPr="004336A8">
        <w:t>allocated</w:t>
      </w:r>
      <w:r w:rsidR="00945E85" w:rsidRPr="004336A8">
        <w:t xml:space="preserve"> in </w:t>
      </w:r>
      <w:r w:rsidR="00482EC2" w:rsidRPr="004336A8">
        <w:t>2012–13</w:t>
      </w:r>
      <w:r w:rsidR="00945E85" w:rsidRPr="004336A8">
        <w:t>.</w:t>
      </w:r>
      <w:r w:rsidR="00FC7605" w:rsidRPr="004336A8">
        <w:rPr>
          <w:rStyle w:val="FootnoteReference"/>
        </w:rPr>
        <w:footnoteReference w:id="1"/>
      </w:r>
    </w:p>
    <w:p w14:paraId="27A43096" w14:textId="33EBAA0A" w:rsidR="00945E85" w:rsidRPr="004336A8" w:rsidRDefault="00945E85" w:rsidP="00945E85">
      <w:r w:rsidRPr="004336A8">
        <w:t xml:space="preserve">The current evaluation is justified </w:t>
      </w:r>
      <w:r w:rsidR="00482EC2" w:rsidRPr="004336A8">
        <w:t xml:space="preserve">because of </w:t>
      </w:r>
      <w:r w:rsidRPr="004336A8">
        <w:t>the importance of research to effective, innovative aid, the associated need to maximise the benefit from DFAT’s research investment</w:t>
      </w:r>
      <w:r w:rsidR="004110AF" w:rsidRPr="004336A8">
        <w:t>,</w:t>
      </w:r>
      <w:r w:rsidRPr="004336A8">
        <w:t xml:space="preserve"> and </w:t>
      </w:r>
      <w:r w:rsidR="004110AF" w:rsidRPr="004336A8">
        <w:t>the lack of any</w:t>
      </w:r>
      <w:r w:rsidRPr="004336A8">
        <w:t xml:space="preserve"> </w:t>
      </w:r>
      <w:r w:rsidR="006B31A1" w:rsidRPr="004336A8">
        <w:t xml:space="preserve">prior </w:t>
      </w:r>
      <w:r w:rsidRPr="004336A8">
        <w:t>independent</w:t>
      </w:r>
      <w:r w:rsidR="00CC0EA9" w:rsidRPr="004336A8">
        <w:t xml:space="preserve"> evaluation of that</w:t>
      </w:r>
      <w:r w:rsidRPr="004336A8">
        <w:t xml:space="preserve"> investment. </w:t>
      </w:r>
      <w:r w:rsidR="00482EC2" w:rsidRPr="004336A8">
        <w:t>Although a number of</w:t>
      </w:r>
      <w:r w:rsidR="006B31A1" w:rsidRPr="004336A8">
        <w:t xml:space="preserve"> individual </w:t>
      </w:r>
      <w:r w:rsidR="00482EC2" w:rsidRPr="004336A8">
        <w:t xml:space="preserve">DFAT-funded research projects have been </w:t>
      </w:r>
      <w:r w:rsidRPr="004336A8">
        <w:t>evaluat</w:t>
      </w:r>
      <w:r w:rsidR="00482EC2" w:rsidRPr="004336A8">
        <w:t xml:space="preserve">ed and the aid program’s international research partnerships have been </w:t>
      </w:r>
      <w:r w:rsidRPr="004336A8">
        <w:t>independent</w:t>
      </w:r>
      <w:r w:rsidR="00482EC2" w:rsidRPr="004336A8">
        <w:t>ly</w:t>
      </w:r>
      <w:r w:rsidRPr="004336A8">
        <w:t xml:space="preserve"> review</w:t>
      </w:r>
      <w:r w:rsidR="00482EC2" w:rsidRPr="004336A8">
        <w:t>ed (</w:t>
      </w:r>
      <w:r w:rsidR="003F3F3F" w:rsidRPr="004336A8">
        <w:t>in an</w:t>
      </w:r>
      <w:r w:rsidR="00482EC2" w:rsidRPr="004336A8">
        <w:t xml:space="preserve"> unpublished</w:t>
      </w:r>
      <w:r w:rsidR="003F3F3F" w:rsidRPr="004336A8">
        <w:t xml:space="preserve"> report</w:t>
      </w:r>
      <w:r w:rsidR="00482EC2" w:rsidRPr="004336A8">
        <w:t>)</w:t>
      </w:r>
      <w:r w:rsidRPr="004336A8">
        <w:t>,</w:t>
      </w:r>
      <w:r w:rsidRPr="004336A8">
        <w:rPr>
          <w:rStyle w:val="EndnoteReference"/>
        </w:rPr>
        <w:endnoteReference w:id="4"/>
      </w:r>
      <w:r w:rsidRPr="004336A8">
        <w:t xml:space="preserve"> this ODE evaluation is the first to look at </w:t>
      </w:r>
      <w:r w:rsidR="00CC0EA9" w:rsidRPr="004336A8">
        <w:t>DFAT</w:t>
      </w:r>
      <w:r w:rsidRPr="004336A8">
        <w:t xml:space="preserve">’s approach </w:t>
      </w:r>
      <w:r w:rsidR="00B64DD2" w:rsidRPr="004336A8">
        <w:t xml:space="preserve">to research </w:t>
      </w:r>
      <w:r w:rsidRPr="004336A8">
        <w:t>as a whole.</w:t>
      </w:r>
    </w:p>
    <w:p w14:paraId="60E8AC34" w14:textId="77777777" w:rsidR="00D20FD9" w:rsidRPr="004336A8" w:rsidRDefault="0048295D" w:rsidP="00E60E4F">
      <w:pPr>
        <w:pStyle w:val="Heading2"/>
      </w:pPr>
      <w:bookmarkStart w:id="9" w:name="_Toc412189420"/>
      <w:r w:rsidRPr="004336A8">
        <w:t>1.2</w:t>
      </w:r>
      <w:r w:rsidRPr="004336A8">
        <w:tab/>
      </w:r>
      <w:r w:rsidR="00945E85" w:rsidRPr="004336A8">
        <w:t>Overview of research in DFAT</w:t>
      </w:r>
      <w:bookmarkEnd w:id="9"/>
    </w:p>
    <w:p w14:paraId="59232C31" w14:textId="402A75FE" w:rsidR="002957A0" w:rsidRPr="004336A8" w:rsidRDefault="00CC0EA9" w:rsidP="002957A0">
      <w:r w:rsidRPr="004336A8">
        <w:t>DFAT (</w:t>
      </w:r>
      <w:r w:rsidR="001A6B78" w:rsidRPr="004336A8">
        <w:t>previously</w:t>
      </w:r>
      <w:r w:rsidRPr="004336A8">
        <w:t xml:space="preserve"> AusAID)</w:t>
      </w:r>
      <w:r w:rsidR="002957A0" w:rsidRPr="004336A8">
        <w:t xml:space="preserve"> spent </w:t>
      </w:r>
      <w:r w:rsidR="00482EC2" w:rsidRPr="004336A8">
        <w:t xml:space="preserve">more than </w:t>
      </w:r>
      <w:r w:rsidR="002957A0" w:rsidRPr="004336A8">
        <w:t>$685 million on</w:t>
      </w:r>
      <w:r w:rsidRPr="004336A8">
        <w:t xml:space="preserve"> development</w:t>
      </w:r>
      <w:r w:rsidR="001A6B78" w:rsidRPr="004336A8">
        <w:t>-related</w:t>
      </w:r>
      <w:r w:rsidR="002957A0" w:rsidRPr="004336A8">
        <w:t xml:space="preserve"> research </w:t>
      </w:r>
      <w:r w:rsidRPr="004336A8">
        <w:t>investments</w:t>
      </w:r>
      <w:r w:rsidR="002957A0" w:rsidRPr="004336A8">
        <w:t xml:space="preserve"> in the </w:t>
      </w:r>
      <w:r w:rsidR="009606AA" w:rsidRPr="004336A8">
        <w:t>six</w:t>
      </w:r>
      <w:r w:rsidR="00482EC2" w:rsidRPr="004336A8">
        <w:t xml:space="preserve"> </w:t>
      </w:r>
      <w:r w:rsidR="002957A0" w:rsidRPr="004336A8">
        <w:t>years from 2007</w:t>
      </w:r>
      <w:r w:rsidR="00482EC2" w:rsidRPr="004336A8">
        <w:t>–0</w:t>
      </w:r>
      <w:r w:rsidR="002957A0" w:rsidRPr="004336A8">
        <w:t>8 to 2012</w:t>
      </w:r>
      <w:r w:rsidR="00482EC2" w:rsidRPr="004336A8">
        <w:t>–</w:t>
      </w:r>
      <w:r w:rsidR="002957A0" w:rsidRPr="004336A8">
        <w:t xml:space="preserve">13, equating to approximately </w:t>
      </w:r>
      <w:r w:rsidR="001549F2" w:rsidRPr="004336A8">
        <w:t>3 </w:t>
      </w:r>
      <w:r w:rsidR="002957A0" w:rsidRPr="004336A8">
        <w:t xml:space="preserve">per cent of the </w:t>
      </w:r>
      <w:r w:rsidRPr="004336A8">
        <w:t xml:space="preserve">department’s </w:t>
      </w:r>
      <w:r w:rsidR="002957A0" w:rsidRPr="004336A8">
        <w:t xml:space="preserve">administered </w:t>
      </w:r>
      <w:r w:rsidRPr="004336A8">
        <w:t xml:space="preserve">aid </w:t>
      </w:r>
      <w:r w:rsidR="002957A0" w:rsidRPr="004336A8">
        <w:t xml:space="preserve">budget over that time. Most of this expenditure was authorised and managed at the specific country or thematic program level rather than through a centralised research unit. </w:t>
      </w:r>
    </w:p>
    <w:p w14:paraId="356343D2" w14:textId="397F4D88" w:rsidR="002957A0" w:rsidRPr="004336A8" w:rsidRDefault="002957A0" w:rsidP="002957A0">
      <w:r w:rsidRPr="004336A8">
        <w:t>The clearest expression of the rationale for the research investment over that time was found in the 2012</w:t>
      </w:r>
      <w:r w:rsidR="00482EC2" w:rsidRPr="004336A8">
        <w:t>–</w:t>
      </w:r>
      <w:r w:rsidRPr="004336A8">
        <w:t xml:space="preserve">16 </w:t>
      </w:r>
      <w:r w:rsidR="00BD6A12" w:rsidRPr="004336A8">
        <w:t xml:space="preserve">aid </w:t>
      </w:r>
      <w:r w:rsidR="00715304" w:rsidRPr="004336A8">
        <w:t>r</w:t>
      </w:r>
      <w:r w:rsidRPr="004336A8">
        <w:t xml:space="preserve">esearch </w:t>
      </w:r>
      <w:r w:rsidR="00715304" w:rsidRPr="004336A8">
        <w:t>s</w:t>
      </w:r>
      <w:r w:rsidRPr="004336A8">
        <w:t>trategy. This stated that the core purpose of research was to:</w:t>
      </w:r>
    </w:p>
    <w:p w14:paraId="3C2D97F8" w14:textId="77777777" w:rsidR="002957A0" w:rsidRPr="004336A8" w:rsidRDefault="002957A0" w:rsidP="002957A0">
      <w:pPr>
        <w:pStyle w:val="Quote"/>
      </w:pPr>
      <w:r w:rsidRPr="004336A8">
        <w:lastRenderedPageBreak/>
        <w:t>… improve the quality and effectiveness of Australian aid in developing countries. Practical research will help inform where and how our own and our partners’ resources can most effectively and efficiently be deployed.</w:t>
      </w:r>
      <w:r w:rsidRPr="004336A8">
        <w:rPr>
          <w:rStyle w:val="EndnoteReference"/>
          <w:szCs w:val="21"/>
        </w:rPr>
        <w:endnoteReference w:id="5"/>
      </w:r>
    </w:p>
    <w:p w14:paraId="3C2BE647" w14:textId="36CA713C" w:rsidR="002957A0" w:rsidRPr="004336A8" w:rsidRDefault="002957A0" w:rsidP="002957A0">
      <w:pPr>
        <w:pStyle w:val="NormalBeforeBullet"/>
      </w:pPr>
      <w:r w:rsidRPr="004336A8">
        <w:t xml:space="preserve">Four more specific goals of </w:t>
      </w:r>
      <w:r w:rsidR="00CC0EA9" w:rsidRPr="004336A8">
        <w:t>development</w:t>
      </w:r>
      <w:r w:rsidRPr="004336A8">
        <w:t xml:space="preserve"> research investment were also identified in the strategy: </w:t>
      </w:r>
    </w:p>
    <w:p w14:paraId="7B2DFBD2" w14:textId="77777777" w:rsidR="002957A0" w:rsidRPr="004336A8" w:rsidRDefault="002957A0" w:rsidP="00F1172C">
      <w:pPr>
        <w:pStyle w:val="Bullet"/>
      </w:pPr>
      <w:r w:rsidRPr="004336A8">
        <w:t>To help find solutions to global development problems</w:t>
      </w:r>
      <w:r w:rsidR="00482EC2" w:rsidRPr="004336A8">
        <w:t>.</w:t>
      </w:r>
      <w:r w:rsidRPr="004336A8">
        <w:t xml:space="preserve"> </w:t>
      </w:r>
    </w:p>
    <w:p w14:paraId="2E2292D0" w14:textId="77777777" w:rsidR="002957A0" w:rsidRPr="004336A8" w:rsidRDefault="002957A0" w:rsidP="00F1172C">
      <w:pPr>
        <w:pStyle w:val="Bullet"/>
      </w:pPr>
      <w:r w:rsidRPr="004336A8">
        <w:t>To predict and respond to development challenges and opportunities of specific interest to the Australian aid program (DFAT policy and strategy)</w:t>
      </w:r>
      <w:r w:rsidR="00482EC2" w:rsidRPr="004336A8">
        <w:t>.</w:t>
      </w:r>
    </w:p>
    <w:p w14:paraId="7F670236" w14:textId="77777777" w:rsidR="002957A0" w:rsidRPr="004336A8" w:rsidRDefault="002957A0" w:rsidP="00F1172C">
      <w:pPr>
        <w:pStyle w:val="Bullet"/>
      </w:pPr>
      <w:r w:rsidRPr="004336A8">
        <w:t>To inform Australian and partner country development decision-making (DFAT programs)</w:t>
      </w:r>
      <w:r w:rsidR="00482EC2" w:rsidRPr="004336A8">
        <w:t>.</w:t>
      </w:r>
    </w:p>
    <w:p w14:paraId="2DCCCADA" w14:textId="77777777" w:rsidR="002957A0" w:rsidRPr="004336A8" w:rsidRDefault="002957A0" w:rsidP="00F1172C">
      <w:pPr>
        <w:pStyle w:val="BulletLast"/>
      </w:pPr>
      <w:r w:rsidRPr="004336A8">
        <w:t>To strengthen partner countries’ capacity to do and use research.</w:t>
      </w:r>
      <w:r w:rsidRPr="004336A8">
        <w:rPr>
          <w:rStyle w:val="EndnoteReference"/>
        </w:rPr>
        <w:endnoteReference w:id="6"/>
      </w:r>
    </w:p>
    <w:p w14:paraId="248EE324" w14:textId="3D49882F" w:rsidR="002957A0" w:rsidRPr="004336A8" w:rsidRDefault="002957A0" w:rsidP="002957A0">
      <w:r w:rsidRPr="004336A8">
        <w:t>In the course of this evaluation, two other justifications for research investment were raised by DFAT staff. The first was that research provides a good return on investment. The available literature suggests that this is true if the measures of ‘good return’ are human development indicators. For example, independent reviews of a range of agriculture research institutes (including the Australian Centre for International Agricultur</w:t>
      </w:r>
      <w:r w:rsidR="00482EC2" w:rsidRPr="004336A8">
        <w:t>al</w:t>
      </w:r>
      <w:r w:rsidRPr="004336A8">
        <w:t xml:space="preserve"> Research) have consistently found strong nutritional and ‘human capital’ benefits resulting from research investment.</w:t>
      </w:r>
      <w:r w:rsidRPr="004336A8">
        <w:rPr>
          <w:rStyle w:val="EndnoteReference"/>
        </w:rPr>
        <w:endnoteReference w:id="7"/>
      </w:r>
      <w:r w:rsidRPr="004336A8">
        <w:t xml:space="preserve"> Positive human capital returns have also been found for research investment in health and education.</w:t>
      </w:r>
      <w:r w:rsidRPr="004336A8">
        <w:rPr>
          <w:rStyle w:val="EndnoteReference"/>
        </w:rPr>
        <w:endnoteReference w:id="8"/>
      </w:r>
      <w:r w:rsidRPr="004336A8">
        <w:t xml:space="preserve"> Whether public research investment ultimately increases the productivity of partner country firms, and hence economic growth, is more difficult to establish. A recent literature review conducted for the U</w:t>
      </w:r>
      <w:r w:rsidR="00482EC2" w:rsidRPr="004336A8">
        <w:t xml:space="preserve">nited </w:t>
      </w:r>
      <w:r w:rsidRPr="004336A8">
        <w:t>K</w:t>
      </w:r>
      <w:r w:rsidR="00482EC2" w:rsidRPr="004336A8">
        <w:t>ingdom</w:t>
      </w:r>
      <w:r w:rsidR="004110AF" w:rsidRPr="004336A8">
        <w:t>’s</w:t>
      </w:r>
      <w:r w:rsidRPr="004336A8">
        <w:t xml:space="preserve"> Department for International Development found that, while knowledge acquisition is one factor driving economic growth, ‘there is little evidence that publicly-funded research outputs are a major source of this knowledge for low-income countries.</w:t>
      </w:r>
      <w:r w:rsidR="004110AF" w:rsidRPr="004336A8">
        <w:t>’</w:t>
      </w:r>
      <w:r w:rsidRPr="004336A8">
        <w:rPr>
          <w:rStyle w:val="EndnoteReference"/>
        </w:rPr>
        <w:endnoteReference w:id="9"/>
      </w:r>
      <w:r w:rsidRPr="004336A8">
        <w:t xml:space="preserve"> The same review found, however, that public and private investments in research have been successful in developing products and technologies that positively impact on the lives of the poor.</w:t>
      </w:r>
      <w:r w:rsidRPr="004336A8">
        <w:rPr>
          <w:rStyle w:val="EndnoteReference"/>
        </w:rPr>
        <w:endnoteReference w:id="10"/>
      </w:r>
      <w:r w:rsidRPr="004336A8">
        <w:t xml:space="preserve"> As with development expenditure generally, policy and implementation environments influence the return on research investment.</w:t>
      </w:r>
    </w:p>
    <w:p w14:paraId="18AC9CAB" w14:textId="3ED108A7" w:rsidR="002957A0" w:rsidRPr="004336A8" w:rsidRDefault="002957A0" w:rsidP="002957A0">
      <w:r w:rsidRPr="004336A8">
        <w:t xml:space="preserve">The second justification is that research investment furthers the national interest by building alliances between a broad array of </w:t>
      </w:r>
      <w:r w:rsidR="00C45608" w:rsidRPr="004336A8">
        <w:t>policy and research stakeholders</w:t>
      </w:r>
      <w:r w:rsidRPr="004336A8">
        <w:t xml:space="preserve"> in Australia and partner countries. The emerging experience of Australia’s Knowledge Sector Initiative in Indonesia bolsters this claim. This initiative brings together Indonesian </w:t>
      </w:r>
      <w:r w:rsidR="00482EC2" w:rsidRPr="004336A8">
        <w:t>G</w:t>
      </w:r>
      <w:r w:rsidRPr="004336A8">
        <w:t>overnment agencies, research institutions and think</w:t>
      </w:r>
      <w:r w:rsidR="001A10AA" w:rsidRPr="004336A8">
        <w:t>-</w:t>
      </w:r>
      <w:r w:rsidRPr="004336A8">
        <w:t xml:space="preserve">tanks with international researchers and DFAT personnel. It seeks to improve the evidence on which the </w:t>
      </w:r>
      <w:r w:rsidR="00482EC2" w:rsidRPr="004336A8">
        <w:t xml:space="preserve">Indonesian </w:t>
      </w:r>
      <w:r w:rsidRPr="004336A8">
        <w:t>Government bases policy decisions, and the capacity of Indonesian institutions to help provide that evidence. In doing so, this investment aligns ‘</w:t>
      </w:r>
      <w:r w:rsidRPr="004336A8">
        <w:rPr>
          <w:rStyle w:val="Emphasis"/>
        </w:rPr>
        <w:t>both to Indonesia’s growing need for analytical capacity to support its aspirations as a lower middle income country and Australia’s desire for increased policy dialogue with Indonesi</w:t>
      </w:r>
      <w:r w:rsidRPr="004336A8">
        <w:t>a …’</w:t>
      </w:r>
      <w:r w:rsidR="0025644E" w:rsidRPr="004336A8">
        <w:t>.</w:t>
      </w:r>
      <w:r w:rsidRPr="004336A8">
        <w:rPr>
          <w:rStyle w:val="EndnoteReference"/>
        </w:rPr>
        <w:endnoteReference w:id="11"/>
      </w:r>
      <w:r w:rsidRPr="004336A8">
        <w:t xml:space="preserve"> </w:t>
      </w:r>
    </w:p>
    <w:p w14:paraId="310315A1" w14:textId="77777777" w:rsidR="002957A0" w:rsidRPr="004336A8" w:rsidRDefault="002957A0" w:rsidP="002957A0">
      <w:pPr>
        <w:pStyle w:val="Heading2"/>
      </w:pPr>
      <w:bookmarkStart w:id="10" w:name="_Toc412189421"/>
      <w:r w:rsidRPr="004336A8">
        <w:rPr>
          <w:noProof/>
        </w:rPr>
        <w:t>1.3</w:t>
      </w:r>
      <w:r w:rsidRPr="004336A8">
        <w:rPr>
          <w:noProof/>
        </w:rPr>
        <w:tab/>
      </w:r>
      <w:bookmarkStart w:id="11" w:name="_Toc388358771"/>
      <w:r w:rsidRPr="004336A8">
        <w:t>The current evaluation</w:t>
      </w:r>
      <w:bookmarkEnd w:id="11"/>
      <w:bookmarkEnd w:id="10"/>
    </w:p>
    <w:p w14:paraId="5E617C3B" w14:textId="6F81981B" w:rsidR="002957A0" w:rsidRPr="004336A8" w:rsidRDefault="002957A0" w:rsidP="002957A0">
      <w:pPr>
        <w:rPr>
          <w:rStyle w:val="Strong"/>
        </w:rPr>
      </w:pPr>
      <w:r w:rsidRPr="004336A8">
        <w:t xml:space="preserve">The key question this evaluation seeks to answer is: </w:t>
      </w:r>
      <w:r w:rsidR="0025644E" w:rsidRPr="004336A8">
        <w:rPr>
          <w:rStyle w:val="Strong"/>
          <w:b w:val="0"/>
        </w:rPr>
        <w:t>t</w:t>
      </w:r>
      <w:r w:rsidR="00CC0EA9" w:rsidRPr="004336A8">
        <w:rPr>
          <w:rStyle w:val="Strong"/>
          <w:b w:val="0"/>
        </w:rPr>
        <w:t xml:space="preserve">o what extent is DFAT </w:t>
      </w:r>
      <w:r w:rsidRPr="004336A8">
        <w:rPr>
          <w:rStyle w:val="Strong"/>
          <w:b w:val="0"/>
        </w:rPr>
        <w:t xml:space="preserve">managing its investment in </w:t>
      </w:r>
      <w:r w:rsidR="00CC0EA9" w:rsidRPr="004336A8">
        <w:rPr>
          <w:rStyle w:val="Strong"/>
          <w:b w:val="0"/>
        </w:rPr>
        <w:t>development</w:t>
      </w:r>
      <w:r w:rsidR="003A5786" w:rsidRPr="004336A8">
        <w:rPr>
          <w:rStyle w:val="Strong"/>
          <w:b w:val="0"/>
        </w:rPr>
        <w:t>-related</w:t>
      </w:r>
      <w:r w:rsidR="00CC0EA9" w:rsidRPr="004336A8">
        <w:rPr>
          <w:rStyle w:val="Strong"/>
          <w:b w:val="0"/>
        </w:rPr>
        <w:t xml:space="preserve"> </w:t>
      </w:r>
      <w:r w:rsidRPr="004336A8">
        <w:rPr>
          <w:rStyle w:val="Strong"/>
          <w:b w:val="0"/>
        </w:rPr>
        <w:t>research appropriately, effectively and efficiently?</w:t>
      </w:r>
      <w:r w:rsidRPr="004336A8">
        <w:rPr>
          <w:rStyle w:val="Strong"/>
        </w:rPr>
        <w:t xml:space="preserve"> </w:t>
      </w:r>
    </w:p>
    <w:p w14:paraId="5CE7CCDB" w14:textId="3121D7D1" w:rsidR="002957A0" w:rsidRPr="004336A8" w:rsidRDefault="002957A0" w:rsidP="002957A0">
      <w:r w:rsidRPr="004336A8">
        <w:t xml:space="preserve">‘Managing’ includes planning, commissioning, using, promoting and translating research. </w:t>
      </w:r>
      <w:r w:rsidR="00482EC2" w:rsidRPr="004336A8">
        <w:t>‘</w:t>
      </w:r>
      <w:r w:rsidRPr="004336A8">
        <w:t>Research investments’ includes the</w:t>
      </w:r>
      <w:r w:rsidR="00C45608" w:rsidRPr="004336A8">
        <w:t xml:space="preserve"> specific</w:t>
      </w:r>
      <w:r w:rsidRPr="004336A8">
        <w:t xml:space="preserve"> commissioning of research, as well as investments of staff time into using and sharing research and managing research relationships.</w:t>
      </w:r>
    </w:p>
    <w:p w14:paraId="43AADD34" w14:textId="77777777" w:rsidR="002957A0" w:rsidRPr="004336A8" w:rsidRDefault="002957A0" w:rsidP="00E54381">
      <w:pPr>
        <w:pStyle w:val="NormalBeforeBullet"/>
      </w:pPr>
      <w:r w:rsidRPr="004336A8">
        <w:t xml:space="preserve">Three subsidiary questions help answer the core evaluation question: </w:t>
      </w:r>
    </w:p>
    <w:p w14:paraId="0CF4E019" w14:textId="77777777" w:rsidR="002957A0" w:rsidRPr="004336A8" w:rsidRDefault="002957A0" w:rsidP="002957A0">
      <w:pPr>
        <w:pStyle w:val="Bullet"/>
      </w:pPr>
      <w:r w:rsidRPr="004336A8">
        <w:t xml:space="preserve">What is the nature </w:t>
      </w:r>
      <w:r w:rsidR="00D50823" w:rsidRPr="004336A8">
        <w:t>of</w:t>
      </w:r>
      <w:r w:rsidRPr="004336A8">
        <w:t xml:space="preserve"> DFAT’s investment in development-related research?</w:t>
      </w:r>
    </w:p>
    <w:p w14:paraId="2945C825" w14:textId="77777777" w:rsidR="00D50823" w:rsidRPr="004336A8" w:rsidRDefault="00D50823" w:rsidP="002957A0">
      <w:pPr>
        <w:pStyle w:val="Bullet"/>
      </w:pPr>
      <w:r w:rsidRPr="004336A8">
        <w:t>What is the value of DFAT’s investment in development-related research?</w:t>
      </w:r>
    </w:p>
    <w:p w14:paraId="751BFB98" w14:textId="4E74FEE3" w:rsidR="002957A0" w:rsidRPr="004336A8" w:rsidRDefault="002957A0" w:rsidP="00D50823">
      <w:pPr>
        <w:pStyle w:val="Bullet"/>
        <w:spacing w:line="288" w:lineRule="auto"/>
      </w:pPr>
      <w:r w:rsidRPr="004336A8">
        <w:lastRenderedPageBreak/>
        <w:t xml:space="preserve">What helps or hinders </w:t>
      </w:r>
      <w:r w:rsidR="005B45A5" w:rsidRPr="004336A8">
        <w:t>DFAT’s</w:t>
      </w:r>
      <w:r w:rsidRPr="004336A8">
        <w:t xml:space="preserve"> uptake of</w:t>
      </w:r>
      <w:r w:rsidR="005B45A5" w:rsidRPr="004336A8">
        <w:t xml:space="preserve"> development-related</w:t>
      </w:r>
      <w:r w:rsidRPr="004336A8">
        <w:t xml:space="preserve"> resear</w:t>
      </w:r>
      <w:r w:rsidR="005B45A5" w:rsidRPr="004336A8">
        <w:t>ch</w:t>
      </w:r>
      <w:r w:rsidRPr="004336A8">
        <w:t>?</w:t>
      </w:r>
    </w:p>
    <w:p w14:paraId="4D8FF359" w14:textId="17B54130" w:rsidR="00D50823" w:rsidRPr="004336A8" w:rsidRDefault="002957A0" w:rsidP="00011562">
      <w:pPr>
        <w:tabs>
          <w:tab w:val="left" w:pos="6755"/>
        </w:tabs>
      </w:pPr>
      <w:r w:rsidRPr="004336A8">
        <w:t>The evaluation report is constructed around these three subquestions.</w:t>
      </w:r>
      <w:r w:rsidR="00D50823" w:rsidRPr="004336A8">
        <w:t xml:space="preserve"> </w:t>
      </w:r>
    </w:p>
    <w:p w14:paraId="2677845C" w14:textId="34D9A16F" w:rsidR="002957A0" w:rsidRPr="004336A8" w:rsidRDefault="00D50823" w:rsidP="00011562">
      <w:pPr>
        <w:tabs>
          <w:tab w:val="left" w:pos="6755"/>
        </w:tabs>
      </w:pPr>
      <w:r w:rsidRPr="004336A8">
        <w:t xml:space="preserve">On the back of its answer to the evaluation question, this report makes recommendations on how </w:t>
      </w:r>
      <w:r w:rsidR="003A5786" w:rsidRPr="004336A8">
        <w:t>DFAT</w:t>
      </w:r>
      <w:r w:rsidRPr="004336A8">
        <w:t xml:space="preserve"> can optimise </w:t>
      </w:r>
      <w:r w:rsidR="004110AF" w:rsidRPr="004336A8">
        <w:t>the value gained from its</w:t>
      </w:r>
      <w:r w:rsidRPr="004336A8">
        <w:t xml:space="preserve"> research investment.</w:t>
      </w:r>
    </w:p>
    <w:p w14:paraId="521D8DE5" w14:textId="77777777" w:rsidR="00482EC2" w:rsidRPr="004336A8" w:rsidRDefault="002957A0" w:rsidP="003008CF">
      <w:pPr>
        <w:pStyle w:val="NormalBeforeBullet"/>
      </w:pPr>
      <w:r w:rsidRPr="004336A8">
        <w:t xml:space="preserve">The evaluation </w:t>
      </w:r>
      <w:r w:rsidR="00DE69AC" w:rsidRPr="004336A8">
        <w:t>uses</w:t>
      </w:r>
      <w:r w:rsidRPr="004336A8">
        <w:t xml:space="preserve"> the definition of research on which DFAT bases its assessment of annual research spend, which sees ‘research’ as: </w:t>
      </w:r>
    </w:p>
    <w:p w14:paraId="52D9672D" w14:textId="77777777" w:rsidR="00482EC2" w:rsidRPr="004336A8" w:rsidRDefault="002957A0" w:rsidP="00D50823">
      <w:pPr>
        <w:pStyle w:val="Quote"/>
      </w:pPr>
      <w:r w:rsidRPr="004336A8">
        <w:t>… the creation of new knowledge and/or the use of existing knowledge in a new way in order to investigate complex issues, emerging challenges or test solutions to problems. The definition excludes data collection and analytical work that is part of routine agency business processes that only has an internal … audience.</w:t>
      </w:r>
      <w:r w:rsidRPr="004336A8">
        <w:rPr>
          <w:rStyle w:val="EndnoteReference"/>
          <w:i w:val="0"/>
        </w:rPr>
        <w:endnoteReference w:id="12"/>
      </w:r>
      <w:r w:rsidRPr="004336A8">
        <w:rPr>
          <w:i w:val="0"/>
        </w:rPr>
        <w:t xml:space="preserve"> </w:t>
      </w:r>
    </w:p>
    <w:p w14:paraId="79581325" w14:textId="2200628A" w:rsidR="002957A0" w:rsidRPr="004336A8" w:rsidRDefault="002957A0" w:rsidP="002957A0">
      <w:r w:rsidRPr="004336A8">
        <w:t>Excluded from the scope of this evaluation, therefore, are thematic, program and investment-level reporting and evaluation.</w:t>
      </w:r>
      <w:r w:rsidR="00BB58E0" w:rsidRPr="004336A8">
        <w:t xml:space="preserve"> Also excluded are aid research investments made by DFAT’s whole of government partners through their own appropriations.</w:t>
      </w:r>
    </w:p>
    <w:p w14:paraId="42E35E90" w14:textId="1FC8081A" w:rsidR="002957A0" w:rsidRPr="004336A8" w:rsidRDefault="002957A0" w:rsidP="002957A0">
      <w:r w:rsidRPr="004336A8">
        <w:t>Finally, the emphasis of the evaluation is on DFAT’s own uptake of research rather than the uptake by aid partners. Having said that, some consideration of the interaction between DFAT and aid partners is included within the case study discussion</w:t>
      </w:r>
      <w:r w:rsidR="003A5786" w:rsidRPr="004336A8">
        <w:t>s</w:t>
      </w:r>
      <w:r w:rsidRPr="004336A8">
        <w:t xml:space="preserve">, and issues around the funding of researchers and institutions within developing countries is considered in Chapter </w:t>
      </w:r>
      <w:r w:rsidR="00482EC2" w:rsidRPr="004336A8">
        <w:t>3</w:t>
      </w:r>
      <w:r w:rsidRPr="004336A8">
        <w:t xml:space="preserve">. </w:t>
      </w:r>
    </w:p>
    <w:p w14:paraId="27AF9859" w14:textId="77777777" w:rsidR="002957A0" w:rsidRPr="004336A8" w:rsidRDefault="002957A0" w:rsidP="002957A0">
      <w:pPr>
        <w:pStyle w:val="Heading2"/>
      </w:pPr>
      <w:bookmarkStart w:id="12" w:name="_Toc388358772"/>
      <w:bookmarkStart w:id="13" w:name="_Toc412189422"/>
      <w:r w:rsidRPr="004336A8">
        <w:t>1.4</w:t>
      </w:r>
      <w:r w:rsidRPr="004336A8">
        <w:tab/>
        <w:t>Method</w:t>
      </w:r>
      <w:bookmarkEnd w:id="12"/>
      <w:bookmarkEnd w:id="13"/>
    </w:p>
    <w:p w14:paraId="1674669A" w14:textId="24962934" w:rsidR="002957A0" w:rsidRPr="004336A8" w:rsidRDefault="002957A0" w:rsidP="00E54381">
      <w:r w:rsidRPr="004336A8">
        <w:t>A mixed method was used to gather and analyse the evaluation data. Seven activities were undertaken, covering a range of qualitative and quantitative approaches, so as to respond appropriately to the various dimensions of the evaluation question (see Appendix</w:t>
      </w:r>
      <w:r w:rsidR="00724526" w:rsidRPr="004336A8">
        <w:t> 1</w:t>
      </w:r>
      <w:r w:rsidRPr="004336A8">
        <w:t xml:space="preserve">). Triangulation between data types and sources then took place. </w:t>
      </w:r>
    </w:p>
    <w:p w14:paraId="0A90D460" w14:textId="4BAF63B4" w:rsidR="002957A0" w:rsidRPr="004336A8" w:rsidRDefault="002957A0" w:rsidP="00E54381">
      <w:r w:rsidRPr="004336A8">
        <w:t>In addition to analysing relevant documentation and expenditure data, the perceptions and experiences of 173 DFAT staff and external stakeholders were obtained either by interviews (52</w:t>
      </w:r>
      <w:r w:rsidR="00482EC2" w:rsidRPr="004336A8">
        <w:t> </w:t>
      </w:r>
      <w:r w:rsidRPr="004336A8">
        <w:t>interviewees), focus groups (20 participants), a targeted survey (91 respondents) or interviews associated with each of the 9 case studies (12). There was only a small overlap (2) between the membership</w:t>
      </w:r>
      <w:r w:rsidR="00B64DD2" w:rsidRPr="004336A8">
        <w:t>s</w:t>
      </w:r>
      <w:r w:rsidRPr="004336A8">
        <w:t xml:space="preserve"> of these groups. The majority of staff were selected because of previous involvement in commissioning, managing or using research. Input was also sought, primarily via focus groups, from staff with little or no engagement with research. </w:t>
      </w:r>
      <w:r w:rsidR="00C45608" w:rsidRPr="004336A8">
        <w:t>A</w:t>
      </w:r>
      <w:r w:rsidRPr="004336A8">
        <w:t xml:space="preserve"> significant number of those surveyed</w:t>
      </w:r>
      <w:r w:rsidR="00BD6A12" w:rsidRPr="004336A8">
        <w:t xml:space="preserve"> also</w:t>
      </w:r>
      <w:r w:rsidRPr="004336A8">
        <w:t xml:space="preserve"> had </w:t>
      </w:r>
      <w:r w:rsidR="00482EC2" w:rsidRPr="004336A8">
        <w:t>limited</w:t>
      </w:r>
      <w:r w:rsidRPr="004336A8">
        <w:t xml:space="preserve"> involvement with research commissioning and use. The evaluation therefore gathered a rich set of perceptions and experiences and not just the views of research ‘champions’.</w:t>
      </w:r>
    </w:p>
    <w:p w14:paraId="666E0C0E" w14:textId="22F06E54" w:rsidR="00BD6A12" w:rsidRPr="004336A8" w:rsidRDefault="00BD6A12" w:rsidP="00E54381">
      <w:pPr>
        <w:rPr>
          <w:u w:val="single"/>
        </w:rPr>
      </w:pPr>
      <w:r w:rsidRPr="004336A8">
        <w:t>It should be noted that the evidence gathering for this evaluation coincided with the integration of DFAT and</w:t>
      </w:r>
      <w:r w:rsidR="00C45608" w:rsidRPr="004336A8">
        <w:t xml:space="preserve"> the former</w:t>
      </w:r>
      <w:r w:rsidRPr="004336A8">
        <w:t xml:space="preserve"> AusAID. In their responses, DFAT aid staff were largely reflecting on experiences and perceptions rel</w:t>
      </w:r>
      <w:r w:rsidR="00FC33E3" w:rsidRPr="004336A8">
        <w:t xml:space="preserve">ating to the former AusAID. The findings from that evidence </w:t>
      </w:r>
      <w:r w:rsidR="00B64DD2" w:rsidRPr="004336A8">
        <w:t>remain</w:t>
      </w:r>
      <w:r w:rsidR="00FC33E3" w:rsidRPr="004336A8">
        <w:t>, however</w:t>
      </w:r>
      <w:r w:rsidR="00B64DD2" w:rsidRPr="004336A8">
        <w:t xml:space="preserve">, </w:t>
      </w:r>
      <w:r w:rsidR="00C45608" w:rsidRPr="004336A8">
        <w:t>highly relevant</w:t>
      </w:r>
      <w:r w:rsidR="00FC33E3" w:rsidRPr="004336A8">
        <w:t xml:space="preserve"> to the integrated department</w:t>
      </w:r>
      <w:r w:rsidR="00B64DD2" w:rsidRPr="004336A8">
        <w:t>, especially in light of the</w:t>
      </w:r>
      <w:r w:rsidR="00204038" w:rsidRPr="004336A8">
        <w:t xml:space="preserve"> 2013 Capability Review finding that the department needs to improve the level and quality of data relating to operational performance and policy development</w:t>
      </w:r>
      <w:r w:rsidR="004B476B" w:rsidRPr="004336A8">
        <w:t>.</w:t>
      </w:r>
      <w:r w:rsidR="00204038" w:rsidRPr="004336A8">
        <w:rPr>
          <w:rStyle w:val="EndnoteReference"/>
        </w:rPr>
        <w:endnoteReference w:id="13"/>
      </w:r>
      <w:r w:rsidR="004B476B" w:rsidRPr="004336A8">
        <w:t xml:space="preserve"> </w:t>
      </w:r>
    </w:p>
    <w:p w14:paraId="713023B7" w14:textId="77777777" w:rsidR="002957A0" w:rsidRPr="004336A8" w:rsidRDefault="002957A0" w:rsidP="00E54381">
      <w:r w:rsidRPr="004336A8">
        <w:t>A summary of the method</w:t>
      </w:r>
      <w:r w:rsidR="00482EC2" w:rsidRPr="004336A8">
        <w:t>s</w:t>
      </w:r>
      <w:r w:rsidRPr="004336A8">
        <w:t xml:space="preserve"> and an assessment of the strength of the evidence they provided is set out in Table 1.</w:t>
      </w:r>
    </w:p>
    <w:p w14:paraId="5ED71033" w14:textId="77777777" w:rsidR="002957A0" w:rsidRPr="004336A8" w:rsidRDefault="002957A0" w:rsidP="002957A0">
      <w:pPr>
        <w:pStyle w:val="TableName"/>
      </w:pPr>
      <w:bookmarkStart w:id="14" w:name="_Toc396295083"/>
      <w:r w:rsidRPr="004336A8">
        <w:lastRenderedPageBreak/>
        <w:t>Table 1</w:t>
      </w:r>
      <w:r w:rsidR="00CE46A0" w:rsidRPr="004336A8">
        <w:tab/>
      </w:r>
      <w:r w:rsidRPr="004336A8">
        <w:t>Methods used in this evaluation</w:t>
      </w:r>
      <w:bookmarkEnd w:id="14"/>
    </w:p>
    <w:tbl>
      <w:tblPr>
        <w:tblStyle w:val="TableGrid"/>
        <w:tblW w:w="8931" w:type="dxa"/>
        <w:tblLook w:val="04A0" w:firstRow="1" w:lastRow="0" w:firstColumn="1" w:lastColumn="0" w:noHBand="0" w:noVBand="1"/>
      </w:tblPr>
      <w:tblGrid>
        <w:gridCol w:w="1237"/>
        <w:gridCol w:w="3016"/>
        <w:gridCol w:w="2595"/>
        <w:gridCol w:w="2083"/>
      </w:tblGrid>
      <w:tr w:rsidR="002957A0" w:rsidRPr="004336A8" w14:paraId="340039A5" w14:textId="77777777" w:rsidTr="00482EC2">
        <w:trPr>
          <w:cnfStyle w:val="100000000000" w:firstRow="1" w:lastRow="0" w:firstColumn="0" w:lastColumn="0" w:oddVBand="0" w:evenVBand="0" w:oddHBand="0" w:evenHBand="0" w:firstRowFirstColumn="0" w:firstRowLastColumn="0" w:lastRowFirstColumn="0" w:lastRowLastColumn="0"/>
        </w:trPr>
        <w:tc>
          <w:tcPr>
            <w:tcW w:w="1237" w:type="dxa"/>
            <w:hideMark/>
          </w:tcPr>
          <w:p w14:paraId="7B9563F1" w14:textId="77777777" w:rsidR="002957A0" w:rsidRPr="004336A8" w:rsidRDefault="002957A0" w:rsidP="002957A0">
            <w:pPr>
              <w:pStyle w:val="TableHeading"/>
            </w:pPr>
            <w:r w:rsidRPr="004336A8">
              <w:t>Method</w:t>
            </w:r>
          </w:p>
        </w:tc>
        <w:tc>
          <w:tcPr>
            <w:tcW w:w="3016" w:type="dxa"/>
            <w:hideMark/>
          </w:tcPr>
          <w:p w14:paraId="2D281893" w14:textId="77777777" w:rsidR="002957A0" w:rsidRPr="004336A8" w:rsidRDefault="002957A0" w:rsidP="002957A0">
            <w:pPr>
              <w:pStyle w:val="TableHeading"/>
            </w:pPr>
            <w:r w:rsidRPr="004336A8">
              <w:t>Data source or participants</w:t>
            </w:r>
          </w:p>
        </w:tc>
        <w:tc>
          <w:tcPr>
            <w:tcW w:w="2595" w:type="dxa"/>
            <w:hideMark/>
          </w:tcPr>
          <w:p w14:paraId="76439B56" w14:textId="77777777" w:rsidR="002957A0" w:rsidRPr="004336A8" w:rsidRDefault="002957A0" w:rsidP="002957A0">
            <w:pPr>
              <w:pStyle w:val="TableHeading"/>
            </w:pPr>
            <w:r w:rsidRPr="004336A8">
              <w:t>Analysis</w:t>
            </w:r>
          </w:p>
        </w:tc>
        <w:tc>
          <w:tcPr>
            <w:tcW w:w="2083" w:type="dxa"/>
            <w:hideMark/>
          </w:tcPr>
          <w:p w14:paraId="1AAB2D94" w14:textId="77777777" w:rsidR="002957A0" w:rsidRPr="004336A8" w:rsidRDefault="002957A0" w:rsidP="002957A0">
            <w:pPr>
              <w:pStyle w:val="TableHeading"/>
            </w:pPr>
            <w:r w:rsidRPr="004336A8">
              <w:t>Strength of evidence</w:t>
            </w:r>
          </w:p>
        </w:tc>
      </w:tr>
      <w:tr w:rsidR="002957A0" w:rsidRPr="004336A8" w14:paraId="51FA8708" w14:textId="77777777" w:rsidTr="00482EC2">
        <w:tc>
          <w:tcPr>
            <w:tcW w:w="1237" w:type="dxa"/>
            <w:hideMark/>
          </w:tcPr>
          <w:p w14:paraId="07B02F3C" w14:textId="77777777" w:rsidR="002957A0" w:rsidRPr="004336A8" w:rsidRDefault="002957A0" w:rsidP="002957A0">
            <w:pPr>
              <w:pStyle w:val="TableText"/>
            </w:pPr>
            <w:r w:rsidRPr="004336A8">
              <w:t>Literature review</w:t>
            </w:r>
          </w:p>
        </w:tc>
        <w:tc>
          <w:tcPr>
            <w:tcW w:w="3016" w:type="dxa"/>
            <w:hideMark/>
          </w:tcPr>
          <w:p w14:paraId="0D10BE6F" w14:textId="77777777" w:rsidR="002957A0" w:rsidRPr="004336A8" w:rsidRDefault="002957A0" w:rsidP="002957A0">
            <w:pPr>
              <w:pStyle w:val="TableText"/>
            </w:pPr>
            <w:r w:rsidRPr="004336A8">
              <w:t>DFAT documents, covering agency-level policy, thematic and country program strategies, and individual investments</w:t>
            </w:r>
          </w:p>
          <w:p w14:paraId="56664D30" w14:textId="77777777" w:rsidR="002957A0" w:rsidRPr="004336A8" w:rsidRDefault="002957A0" w:rsidP="002957A0">
            <w:pPr>
              <w:pStyle w:val="TableText"/>
            </w:pPr>
            <w:r w:rsidRPr="004336A8">
              <w:t>Academic literature</w:t>
            </w:r>
          </w:p>
          <w:p w14:paraId="2DAC125D" w14:textId="77777777" w:rsidR="002957A0" w:rsidRPr="004336A8" w:rsidRDefault="002957A0" w:rsidP="002957A0">
            <w:pPr>
              <w:pStyle w:val="TableText"/>
            </w:pPr>
            <w:r w:rsidRPr="004336A8">
              <w:t>Publications from international donors and think-tanks</w:t>
            </w:r>
          </w:p>
        </w:tc>
        <w:tc>
          <w:tcPr>
            <w:tcW w:w="2595" w:type="dxa"/>
            <w:hideMark/>
          </w:tcPr>
          <w:p w14:paraId="3D495127" w14:textId="77777777" w:rsidR="002957A0" w:rsidRPr="004336A8" w:rsidRDefault="002957A0" w:rsidP="00B61115">
            <w:pPr>
              <w:pStyle w:val="TableText"/>
            </w:pPr>
            <w:r w:rsidRPr="004336A8">
              <w:t xml:space="preserve">A review of key literature that established the definition and key drivers of ‘research uptake’, and major approaches to improving uptake. Donor experience was compared against academic analysis. </w:t>
            </w:r>
            <w:r w:rsidR="00B61115" w:rsidRPr="004336A8">
              <w:t>C</w:t>
            </w:r>
            <w:r w:rsidRPr="004336A8">
              <w:t xml:space="preserve">itations of key DFAT policy documents </w:t>
            </w:r>
            <w:r w:rsidR="00B61115" w:rsidRPr="004336A8">
              <w:t xml:space="preserve">were </w:t>
            </w:r>
            <w:r w:rsidRPr="004336A8">
              <w:t xml:space="preserve">also </w:t>
            </w:r>
            <w:r w:rsidR="00B61115" w:rsidRPr="004336A8">
              <w:t>analysed</w:t>
            </w:r>
          </w:p>
        </w:tc>
        <w:tc>
          <w:tcPr>
            <w:tcW w:w="2083" w:type="dxa"/>
            <w:hideMark/>
          </w:tcPr>
          <w:p w14:paraId="40BB1711" w14:textId="77777777" w:rsidR="002957A0" w:rsidRPr="004336A8" w:rsidRDefault="002957A0" w:rsidP="00F1172C">
            <w:pPr>
              <w:pStyle w:val="TableText"/>
              <w:rPr>
                <w:rStyle w:val="Strong"/>
              </w:rPr>
            </w:pPr>
            <w:r w:rsidRPr="004336A8">
              <w:rPr>
                <w:rStyle w:val="Strong"/>
              </w:rPr>
              <w:t>Good</w:t>
            </w:r>
          </w:p>
          <w:p w14:paraId="6470AF1B" w14:textId="77777777" w:rsidR="002957A0" w:rsidRPr="004336A8" w:rsidRDefault="002957A0" w:rsidP="002957A0">
            <w:pPr>
              <w:pStyle w:val="TableText"/>
            </w:pPr>
            <w:r w:rsidRPr="004336A8">
              <w:t>The literature and document review was proportionally comprehensive for an evaluation of this kind</w:t>
            </w:r>
          </w:p>
        </w:tc>
      </w:tr>
      <w:tr w:rsidR="002957A0" w:rsidRPr="004336A8" w14:paraId="751DCE1C" w14:textId="77777777" w:rsidTr="00482EC2">
        <w:tc>
          <w:tcPr>
            <w:tcW w:w="1237" w:type="dxa"/>
            <w:hideMark/>
          </w:tcPr>
          <w:p w14:paraId="131B3126" w14:textId="77777777" w:rsidR="002957A0" w:rsidRPr="004336A8" w:rsidRDefault="002957A0" w:rsidP="002957A0">
            <w:pPr>
              <w:pStyle w:val="TableText"/>
            </w:pPr>
            <w:r w:rsidRPr="004336A8">
              <w:t>Analysis of research expenditure database</w:t>
            </w:r>
          </w:p>
        </w:tc>
        <w:tc>
          <w:tcPr>
            <w:tcW w:w="3016" w:type="dxa"/>
            <w:hideMark/>
          </w:tcPr>
          <w:p w14:paraId="15394038" w14:textId="57EBA08A" w:rsidR="002957A0" w:rsidRPr="004336A8" w:rsidRDefault="002957A0" w:rsidP="00482EC2">
            <w:pPr>
              <w:pStyle w:val="TableText"/>
            </w:pPr>
            <w:r w:rsidRPr="004336A8">
              <w:t>Database of all identified research-related payments and initiatives from 2007</w:t>
            </w:r>
            <w:r w:rsidR="00482EC2" w:rsidRPr="004336A8">
              <w:t>–0</w:t>
            </w:r>
            <w:r w:rsidRPr="004336A8">
              <w:t>8 to 2011</w:t>
            </w:r>
            <w:r w:rsidR="00482EC2" w:rsidRPr="004336A8">
              <w:t>–</w:t>
            </w:r>
            <w:r w:rsidRPr="004336A8">
              <w:t>12</w:t>
            </w:r>
            <w:r w:rsidR="00B61115" w:rsidRPr="004336A8">
              <w:t>,</w:t>
            </w:r>
            <w:r w:rsidRPr="004336A8">
              <w:t xml:space="preserve"> compiled by the Research Section</w:t>
            </w:r>
            <w:r w:rsidR="003A5786" w:rsidRPr="004336A8">
              <w:t xml:space="preserve"> in DFAT</w:t>
            </w:r>
            <w:r w:rsidRPr="004336A8">
              <w:t>. Expenditure for 2012</w:t>
            </w:r>
            <w:r w:rsidR="00482EC2" w:rsidRPr="004336A8">
              <w:t>–</w:t>
            </w:r>
            <w:r w:rsidRPr="004336A8">
              <w:t xml:space="preserve">13 was compiled by </w:t>
            </w:r>
            <w:r w:rsidR="00CD3E79" w:rsidRPr="004336A8">
              <w:t xml:space="preserve">the </w:t>
            </w:r>
            <w:r w:rsidRPr="004336A8">
              <w:rPr>
                <w:lang w:val="en-GB"/>
              </w:rPr>
              <w:t>ODA Statistics and Reporting Section</w:t>
            </w:r>
          </w:p>
        </w:tc>
        <w:tc>
          <w:tcPr>
            <w:tcW w:w="2595" w:type="dxa"/>
            <w:hideMark/>
          </w:tcPr>
          <w:p w14:paraId="50616DC6" w14:textId="77777777" w:rsidR="002957A0" w:rsidRPr="004336A8" w:rsidRDefault="002957A0" w:rsidP="002957A0">
            <w:pPr>
              <w:pStyle w:val="TableText"/>
            </w:pPr>
            <w:r w:rsidRPr="004336A8">
              <w:t>Quantitative analysis of the expenditure data</w:t>
            </w:r>
            <w:r w:rsidR="00CD3E79" w:rsidRPr="004336A8">
              <w:t>,</w:t>
            </w:r>
            <w:r w:rsidRPr="004336A8">
              <w:t xml:space="preserve"> based on sector, branch, recipients and procurement modes </w:t>
            </w:r>
          </w:p>
        </w:tc>
        <w:tc>
          <w:tcPr>
            <w:tcW w:w="2083" w:type="dxa"/>
            <w:hideMark/>
          </w:tcPr>
          <w:p w14:paraId="44BD1F12" w14:textId="77777777" w:rsidR="002957A0" w:rsidRPr="004336A8" w:rsidRDefault="002957A0" w:rsidP="00F1172C">
            <w:pPr>
              <w:pStyle w:val="TableText"/>
              <w:rPr>
                <w:rStyle w:val="Strong"/>
              </w:rPr>
            </w:pPr>
            <w:r w:rsidRPr="004336A8">
              <w:rPr>
                <w:rStyle w:val="Strong"/>
              </w:rPr>
              <w:t>Good</w:t>
            </w:r>
          </w:p>
          <w:p w14:paraId="265DBCB9" w14:textId="77777777" w:rsidR="002957A0" w:rsidRPr="004336A8" w:rsidRDefault="002957A0" w:rsidP="002957A0">
            <w:pPr>
              <w:pStyle w:val="TableText"/>
            </w:pPr>
            <w:r w:rsidRPr="004336A8">
              <w:t>Data accuracy issues due to the decentralised recording of research expenditure were moderated through checks with country/regional and thematic programs</w:t>
            </w:r>
          </w:p>
        </w:tc>
      </w:tr>
      <w:tr w:rsidR="002957A0" w:rsidRPr="004336A8" w14:paraId="29E4CD75" w14:textId="77777777" w:rsidTr="00482EC2">
        <w:tc>
          <w:tcPr>
            <w:tcW w:w="1237" w:type="dxa"/>
            <w:hideMark/>
          </w:tcPr>
          <w:p w14:paraId="1378FE43" w14:textId="77777777" w:rsidR="002957A0" w:rsidRPr="004336A8" w:rsidRDefault="002957A0" w:rsidP="00715304">
            <w:pPr>
              <w:pStyle w:val="TableText"/>
            </w:pPr>
            <w:r w:rsidRPr="004336A8">
              <w:t xml:space="preserve">Thematic analysis of </w:t>
            </w:r>
            <w:r w:rsidR="00715304" w:rsidRPr="004336A8">
              <w:t>interviews with experts</w:t>
            </w:r>
            <w:r w:rsidRPr="004336A8">
              <w:t xml:space="preserve"> </w:t>
            </w:r>
          </w:p>
        </w:tc>
        <w:tc>
          <w:tcPr>
            <w:tcW w:w="3016" w:type="dxa"/>
            <w:hideMark/>
          </w:tcPr>
          <w:p w14:paraId="23BF0E02" w14:textId="77777777" w:rsidR="002957A0" w:rsidRPr="004336A8" w:rsidRDefault="002957A0" w:rsidP="00482EC2">
            <w:pPr>
              <w:pStyle w:val="TableText"/>
            </w:pPr>
            <w:r w:rsidRPr="004336A8">
              <w:t>Interviews with 51 external stakeholders and DFAT SES and non-SES managers who were identified via purposive and snowball sampling, based on their performing roles as research users, suppliers or intermediaries</w:t>
            </w:r>
          </w:p>
        </w:tc>
        <w:tc>
          <w:tcPr>
            <w:tcW w:w="2595" w:type="dxa"/>
            <w:hideMark/>
          </w:tcPr>
          <w:p w14:paraId="73892902" w14:textId="77777777" w:rsidR="002957A0" w:rsidRPr="004336A8" w:rsidRDefault="002957A0" w:rsidP="00482EC2">
            <w:pPr>
              <w:pStyle w:val="TableText"/>
            </w:pPr>
            <w:r w:rsidRPr="004336A8">
              <w:t xml:space="preserve">Identification and basic frequency analysis of themes arising from semistructured interviews; alignment and comparison of themes against interviewee attributes </w:t>
            </w:r>
          </w:p>
        </w:tc>
        <w:tc>
          <w:tcPr>
            <w:tcW w:w="2083" w:type="dxa"/>
            <w:hideMark/>
          </w:tcPr>
          <w:p w14:paraId="6FF71A19" w14:textId="77777777" w:rsidR="002957A0" w:rsidRPr="004336A8" w:rsidRDefault="002957A0" w:rsidP="00F1172C">
            <w:pPr>
              <w:pStyle w:val="TableText"/>
              <w:rPr>
                <w:rStyle w:val="Strong"/>
              </w:rPr>
            </w:pPr>
            <w:r w:rsidRPr="004336A8">
              <w:rPr>
                <w:rStyle w:val="Strong"/>
              </w:rPr>
              <w:t>Good</w:t>
            </w:r>
          </w:p>
          <w:p w14:paraId="75B13255" w14:textId="77777777" w:rsidR="002957A0" w:rsidRPr="004336A8" w:rsidRDefault="002957A0" w:rsidP="002957A0">
            <w:pPr>
              <w:pStyle w:val="TableText"/>
            </w:pPr>
            <w:r w:rsidRPr="004336A8">
              <w:t>Representative sample of research stakeholders across country, thematic and global programs and suppliers</w:t>
            </w:r>
          </w:p>
        </w:tc>
      </w:tr>
      <w:tr w:rsidR="002957A0" w:rsidRPr="004336A8" w14:paraId="638AF731" w14:textId="77777777" w:rsidTr="00482EC2">
        <w:tc>
          <w:tcPr>
            <w:tcW w:w="1237" w:type="dxa"/>
            <w:hideMark/>
          </w:tcPr>
          <w:p w14:paraId="49AACE9B" w14:textId="77777777" w:rsidR="002957A0" w:rsidRPr="004336A8" w:rsidRDefault="002957A0" w:rsidP="002957A0">
            <w:pPr>
              <w:pStyle w:val="TableText"/>
            </w:pPr>
            <w:r w:rsidRPr="004336A8">
              <w:t>Thematic analysis of focus group discussions</w:t>
            </w:r>
          </w:p>
        </w:tc>
        <w:tc>
          <w:tcPr>
            <w:tcW w:w="3016" w:type="dxa"/>
            <w:hideMark/>
          </w:tcPr>
          <w:p w14:paraId="38C4E6A0" w14:textId="7CC54D41" w:rsidR="002957A0" w:rsidRPr="004336A8" w:rsidRDefault="002957A0" w:rsidP="004B74B4">
            <w:pPr>
              <w:pStyle w:val="TableText"/>
            </w:pPr>
            <w:r w:rsidRPr="004336A8">
              <w:t>4 focus groups with 5 participants in each covering an indicative sample of programs and non-SES positions. Included users and non-users (and non</w:t>
            </w:r>
            <w:r w:rsidR="004B476B" w:rsidRPr="004336A8">
              <w:t>-</w:t>
            </w:r>
            <w:r w:rsidRPr="004336A8">
              <w:t>commissioners of research)</w:t>
            </w:r>
          </w:p>
        </w:tc>
        <w:tc>
          <w:tcPr>
            <w:tcW w:w="2595" w:type="dxa"/>
            <w:hideMark/>
          </w:tcPr>
          <w:p w14:paraId="74D06B8D" w14:textId="77777777" w:rsidR="002957A0" w:rsidRPr="004336A8" w:rsidRDefault="002957A0" w:rsidP="00482EC2">
            <w:pPr>
              <w:pStyle w:val="TableText"/>
            </w:pPr>
            <w:r w:rsidRPr="004336A8">
              <w:t xml:space="preserve">Identification and then frequency analysis of themes arising from open questioning; alignment and comparison of themes against discussant attributes </w:t>
            </w:r>
          </w:p>
        </w:tc>
        <w:tc>
          <w:tcPr>
            <w:tcW w:w="2083" w:type="dxa"/>
            <w:hideMark/>
          </w:tcPr>
          <w:p w14:paraId="7ABB01D8" w14:textId="77777777" w:rsidR="002957A0" w:rsidRPr="004336A8" w:rsidRDefault="002957A0" w:rsidP="00F1172C">
            <w:pPr>
              <w:pStyle w:val="TableText"/>
              <w:rPr>
                <w:rStyle w:val="Strong"/>
              </w:rPr>
            </w:pPr>
            <w:r w:rsidRPr="004336A8">
              <w:rPr>
                <w:rStyle w:val="Strong"/>
              </w:rPr>
              <w:t>Good</w:t>
            </w:r>
          </w:p>
          <w:p w14:paraId="7342C4F6" w14:textId="77777777" w:rsidR="002957A0" w:rsidRPr="004336A8" w:rsidRDefault="002957A0" w:rsidP="002957A0">
            <w:pPr>
              <w:pStyle w:val="TableText"/>
            </w:pPr>
            <w:r w:rsidRPr="004336A8">
              <w:t xml:space="preserve">Range of discussants, including non-users, broadly representative of the department </w:t>
            </w:r>
          </w:p>
        </w:tc>
      </w:tr>
      <w:tr w:rsidR="002957A0" w:rsidRPr="004336A8" w14:paraId="55ACD5EE" w14:textId="77777777" w:rsidTr="00482EC2">
        <w:tc>
          <w:tcPr>
            <w:tcW w:w="1237" w:type="dxa"/>
            <w:hideMark/>
          </w:tcPr>
          <w:p w14:paraId="653A0D4E" w14:textId="77777777" w:rsidR="002957A0" w:rsidRPr="004336A8" w:rsidRDefault="002957A0" w:rsidP="002957A0">
            <w:pPr>
              <w:pStyle w:val="TableText"/>
            </w:pPr>
            <w:r w:rsidRPr="004336A8">
              <w:t>Survey of DFAT managers</w:t>
            </w:r>
          </w:p>
        </w:tc>
        <w:tc>
          <w:tcPr>
            <w:tcW w:w="3016" w:type="dxa"/>
            <w:hideMark/>
          </w:tcPr>
          <w:p w14:paraId="7F1D68DC" w14:textId="3831A50F" w:rsidR="002957A0" w:rsidRPr="004336A8" w:rsidRDefault="002957A0" w:rsidP="00C45608">
            <w:pPr>
              <w:pStyle w:val="TableText"/>
            </w:pPr>
            <w:r w:rsidRPr="004336A8">
              <w:rPr>
                <w:lang w:val="en-GB"/>
              </w:rPr>
              <w:t xml:space="preserve">Population (204) defined by presence on research database as commissioners of research. </w:t>
            </w:r>
            <w:r w:rsidRPr="004336A8">
              <w:t>91 responses, representing a near 45% response rate</w:t>
            </w:r>
          </w:p>
        </w:tc>
        <w:tc>
          <w:tcPr>
            <w:tcW w:w="2595" w:type="dxa"/>
            <w:hideMark/>
          </w:tcPr>
          <w:p w14:paraId="264CC5F8" w14:textId="77777777" w:rsidR="002957A0" w:rsidRPr="004336A8" w:rsidRDefault="002957A0" w:rsidP="004B74B4">
            <w:pPr>
              <w:pStyle w:val="TableText"/>
            </w:pPr>
            <w:r w:rsidRPr="004336A8">
              <w:t>Quantitative and qualitative analysis (NB</w:t>
            </w:r>
            <w:r w:rsidR="004B74B4" w:rsidRPr="004336A8">
              <w:t>:</w:t>
            </w:r>
            <w:r w:rsidRPr="004336A8">
              <w:t xml:space="preserve"> free</w:t>
            </w:r>
            <w:r w:rsidR="004B74B4" w:rsidRPr="004336A8">
              <w:t>-</w:t>
            </w:r>
            <w:r w:rsidRPr="004336A8">
              <w:t>text answers as well as strength of perceptions and experience questions)</w:t>
            </w:r>
          </w:p>
        </w:tc>
        <w:tc>
          <w:tcPr>
            <w:tcW w:w="2083" w:type="dxa"/>
            <w:hideMark/>
          </w:tcPr>
          <w:p w14:paraId="6A539348" w14:textId="77777777" w:rsidR="002957A0" w:rsidRPr="004336A8" w:rsidRDefault="002957A0" w:rsidP="00F1172C">
            <w:pPr>
              <w:pStyle w:val="TableText"/>
              <w:rPr>
                <w:rStyle w:val="Strong"/>
              </w:rPr>
            </w:pPr>
            <w:r w:rsidRPr="004336A8">
              <w:rPr>
                <w:rStyle w:val="Strong"/>
              </w:rPr>
              <w:t>Satisfactory</w:t>
            </w:r>
          </w:p>
          <w:p w14:paraId="23462958" w14:textId="77777777" w:rsidR="002957A0" w:rsidRPr="004336A8" w:rsidRDefault="002957A0" w:rsidP="00CD3E79">
            <w:pPr>
              <w:pStyle w:val="TableText"/>
              <w:rPr>
                <w:rFonts w:cs="Arial"/>
                <w:b/>
                <w:bCs/>
              </w:rPr>
            </w:pPr>
            <w:r w:rsidRPr="004336A8">
              <w:t>Satisfactory response rate; high rates of responses to free</w:t>
            </w:r>
            <w:r w:rsidR="00CD3E79" w:rsidRPr="004336A8">
              <w:t>-</w:t>
            </w:r>
            <w:r w:rsidRPr="004336A8">
              <w:t>text questions adds to the depth of evidence</w:t>
            </w:r>
          </w:p>
        </w:tc>
      </w:tr>
      <w:tr w:rsidR="002957A0" w:rsidRPr="004336A8" w14:paraId="7260572E" w14:textId="77777777" w:rsidTr="00482EC2">
        <w:tc>
          <w:tcPr>
            <w:tcW w:w="1237" w:type="dxa"/>
            <w:hideMark/>
          </w:tcPr>
          <w:p w14:paraId="6297F7CE" w14:textId="77777777" w:rsidR="002957A0" w:rsidRPr="004336A8" w:rsidRDefault="002957A0" w:rsidP="002957A0">
            <w:pPr>
              <w:pStyle w:val="TableText"/>
            </w:pPr>
            <w:r w:rsidRPr="004336A8">
              <w:t>Case study analysis</w:t>
            </w:r>
          </w:p>
        </w:tc>
        <w:tc>
          <w:tcPr>
            <w:tcW w:w="3016" w:type="dxa"/>
            <w:hideMark/>
          </w:tcPr>
          <w:p w14:paraId="7B0A8CB3" w14:textId="77777777" w:rsidR="002957A0" w:rsidRPr="004336A8" w:rsidRDefault="002957A0" w:rsidP="002957A0">
            <w:pPr>
              <w:pStyle w:val="TableText"/>
            </w:pPr>
            <w:r w:rsidRPr="004336A8">
              <w:t>9 research initiatives, purposively sampled, covering an indicative range of research purposes and levels of investment</w:t>
            </w:r>
          </w:p>
        </w:tc>
        <w:tc>
          <w:tcPr>
            <w:tcW w:w="2595" w:type="dxa"/>
            <w:hideMark/>
          </w:tcPr>
          <w:p w14:paraId="5EC49A53" w14:textId="77777777" w:rsidR="002957A0" w:rsidRPr="004336A8" w:rsidRDefault="002957A0" w:rsidP="002957A0">
            <w:pPr>
              <w:pStyle w:val="TableText"/>
            </w:pPr>
            <w:r w:rsidRPr="004336A8">
              <w:t>Thematic analysis correlated to size and purpose, with a focus on program effects</w:t>
            </w:r>
          </w:p>
        </w:tc>
        <w:tc>
          <w:tcPr>
            <w:tcW w:w="2083" w:type="dxa"/>
            <w:hideMark/>
          </w:tcPr>
          <w:p w14:paraId="37614030" w14:textId="77777777" w:rsidR="002957A0" w:rsidRPr="004336A8" w:rsidRDefault="002957A0" w:rsidP="00F1172C">
            <w:pPr>
              <w:pStyle w:val="TableText"/>
              <w:rPr>
                <w:rStyle w:val="Strong"/>
              </w:rPr>
            </w:pPr>
            <w:r w:rsidRPr="004336A8">
              <w:rPr>
                <w:rStyle w:val="Strong"/>
              </w:rPr>
              <w:t>Good</w:t>
            </w:r>
          </w:p>
          <w:p w14:paraId="28E849B4" w14:textId="77777777" w:rsidR="002957A0" w:rsidRPr="004336A8" w:rsidRDefault="002957A0" w:rsidP="002957A0">
            <w:pPr>
              <w:pStyle w:val="TableText"/>
            </w:pPr>
            <w:r w:rsidRPr="004336A8">
              <w:t xml:space="preserve">Reasonably indicative coverage, although with an overrepresentation of initiatives generally regarded as successful </w:t>
            </w:r>
          </w:p>
        </w:tc>
      </w:tr>
      <w:tr w:rsidR="002957A0" w:rsidRPr="004336A8" w14:paraId="41BC640C" w14:textId="77777777" w:rsidTr="00482EC2">
        <w:tc>
          <w:tcPr>
            <w:tcW w:w="1237" w:type="dxa"/>
            <w:hideMark/>
          </w:tcPr>
          <w:p w14:paraId="74FD62EA" w14:textId="77777777" w:rsidR="002957A0" w:rsidRPr="004336A8" w:rsidRDefault="002957A0" w:rsidP="002957A0">
            <w:pPr>
              <w:pStyle w:val="TableText"/>
            </w:pPr>
            <w:r w:rsidRPr="004336A8">
              <w:t>DFAT stakeholder consultation</w:t>
            </w:r>
          </w:p>
        </w:tc>
        <w:tc>
          <w:tcPr>
            <w:tcW w:w="3016" w:type="dxa"/>
            <w:hideMark/>
          </w:tcPr>
          <w:p w14:paraId="37C897BB" w14:textId="77777777" w:rsidR="002957A0" w:rsidRPr="004336A8" w:rsidRDefault="002957A0" w:rsidP="00482EC2">
            <w:pPr>
              <w:pStyle w:val="TableText"/>
            </w:pPr>
            <w:r w:rsidRPr="004336A8">
              <w:t xml:space="preserve">Formal (peer review) and </w:t>
            </w:r>
            <w:r w:rsidR="00CD3E79" w:rsidRPr="004336A8">
              <w:t>i</w:t>
            </w:r>
            <w:r w:rsidRPr="004336A8">
              <w:t>nformal consultation and periodic briefings on emerging findings with relevant DFAT branches</w:t>
            </w:r>
          </w:p>
        </w:tc>
        <w:tc>
          <w:tcPr>
            <w:tcW w:w="2595" w:type="dxa"/>
            <w:hideMark/>
          </w:tcPr>
          <w:p w14:paraId="2571A9FE" w14:textId="77777777" w:rsidR="002957A0" w:rsidRPr="004336A8" w:rsidRDefault="002957A0" w:rsidP="002957A0">
            <w:pPr>
              <w:pStyle w:val="TableText"/>
            </w:pPr>
            <w:r w:rsidRPr="004336A8">
              <w:t>Iterative review of draft evaluation report</w:t>
            </w:r>
            <w:r w:rsidR="00CD3E79" w:rsidRPr="004336A8">
              <w:t>,</w:t>
            </w:r>
            <w:r w:rsidRPr="004336A8">
              <w:t xml:space="preserve"> incorporating clarified factual material and perceptions</w:t>
            </w:r>
          </w:p>
        </w:tc>
        <w:tc>
          <w:tcPr>
            <w:tcW w:w="2083" w:type="dxa"/>
          </w:tcPr>
          <w:p w14:paraId="14932C93" w14:textId="77777777" w:rsidR="002957A0" w:rsidRPr="004336A8" w:rsidRDefault="002957A0" w:rsidP="00F1172C">
            <w:pPr>
              <w:pStyle w:val="TableText"/>
              <w:rPr>
                <w:rStyle w:val="Strong"/>
              </w:rPr>
            </w:pPr>
            <w:r w:rsidRPr="004336A8">
              <w:rPr>
                <w:rStyle w:val="Strong"/>
              </w:rPr>
              <w:t>Good</w:t>
            </w:r>
          </w:p>
          <w:p w14:paraId="6D21B8D3" w14:textId="77777777" w:rsidR="002957A0" w:rsidRPr="004336A8" w:rsidRDefault="002957A0" w:rsidP="002957A0">
            <w:pPr>
              <w:pStyle w:val="TableText"/>
            </w:pPr>
            <w:r w:rsidRPr="004336A8">
              <w:t>A proportionally appropriate range of stakeholders consulted</w:t>
            </w:r>
          </w:p>
        </w:tc>
      </w:tr>
    </w:tbl>
    <w:p w14:paraId="735701B0" w14:textId="77777777" w:rsidR="00482EC2" w:rsidRPr="004336A8" w:rsidRDefault="004B74B4" w:rsidP="00E10049">
      <w:pPr>
        <w:pStyle w:val="TFAbbrevsSpace"/>
        <w:rPr>
          <w:rFonts w:ascii="Arial" w:hAnsi="Arial" w:cs="Arial"/>
          <w:b/>
          <w:bCs/>
          <w:iCs/>
          <w:color w:val="124486"/>
          <w:sz w:val="28"/>
          <w:szCs w:val="28"/>
        </w:rPr>
      </w:pPr>
      <w:bookmarkStart w:id="15" w:name="_Toc388358773"/>
      <w:r w:rsidRPr="004336A8">
        <w:t xml:space="preserve">ODA = </w:t>
      </w:r>
      <w:r w:rsidR="002936D1" w:rsidRPr="004336A8">
        <w:t>official development assistance</w:t>
      </w:r>
      <w:r w:rsidRPr="004336A8">
        <w:t>; SES =</w:t>
      </w:r>
      <w:r w:rsidR="00715304" w:rsidRPr="004336A8">
        <w:t xml:space="preserve"> Senior Executive Service</w:t>
      </w:r>
      <w:r w:rsidR="00482EC2" w:rsidRPr="004336A8">
        <w:br w:type="page"/>
      </w:r>
    </w:p>
    <w:p w14:paraId="6BE8BB44" w14:textId="77777777" w:rsidR="002957A0" w:rsidRPr="004336A8" w:rsidRDefault="002957A0" w:rsidP="00482EC2">
      <w:pPr>
        <w:pStyle w:val="Heading2"/>
      </w:pPr>
      <w:bookmarkStart w:id="16" w:name="_Toc412189423"/>
      <w:r w:rsidRPr="004336A8">
        <w:lastRenderedPageBreak/>
        <w:t>1.5</w:t>
      </w:r>
      <w:r w:rsidRPr="004336A8">
        <w:tab/>
        <w:t>Analytical framework and evaluation criteria</w:t>
      </w:r>
      <w:bookmarkEnd w:id="15"/>
      <w:bookmarkEnd w:id="16"/>
    </w:p>
    <w:p w14:paraId="5A650322" w14:textId="69A2B60E" w:rsidR="002957A0" w:rsidRPr="004336A8" w:rsidRDefault="002957A0" w:rsidP="002957A0">
      <w:r w:rsidRPr="004336A8">
        <w:t xml:space="preserve">The analytical framework </w:t>
      </w:r>
      <w:r w:rsidR="009C0411" w:rsidRPr="004336A8">
        <w:t xml:space="preserve">used to </w:t>
      </w:r>
      <w:r w:rsidRPr="004336A8">
        <w:t>answer the evaluation question is set out in Table</w:t>
      </w:r>
      <w:r w:rsidR="004B74B4" w:rsidRPr="004336A8">
        <w:t> </w:t>
      </w:r>
      <w:r w:rsidRPr="004336A8">
        <w:t>2. It is based on th</w:t>
      </w:r>
      <w:r w:rsidR="00C45608" w:rsidRPr="004336A8">
        <w:t>e analysis of key literature</w:t>
      </w:r>
      <w:r w:rsidRPr="004336A8">
        <w:t>,</w:t>
      </w:r>
      <w:r w:rsidR="00C45608" w:rsidRPr="004336A8">
        <w:rPr>
          <w:rStyle w:val="FootnoteReference"/>
        </w:rPr>
        <w:footnoteReference w:id="2"/>
      </w:r>
      <w:r w:rsidRPr="004336A8">
        <w:t xml:space="preserve"> and was iteratively developed as the data from interviews was examined. </w:t>
      </w:r>
    </w:p>
    <w:p w14:paraId="70360AB0" w14:textId="77777777" w:rsidR="002957A0" w:rsidRPr="004336A8" w:rsidRDefault="002957A0" w:rsidP="002957A0">
      <w:r w:rsidRPr="004336A8">
        <w:t>The framework focuses on the appropriateness, effectiveness and efficiency of DFAT’s management of research investment. Assessable questions relating to each of those criteria are grouped under the key components of research uptake. These are ‘demand’ (relating to the users and commissioners of research), ‘supply’ (relating to the producers of research), ‘intermediaries’ (the people and processes that foster connections and communication between the demand and supply sides of research), and the ‘enabling environment’ that influences research</w:t>
      </w:r>
      <w:r w:rsidR="00307E59" w:rsidRPr="004336A8">
        <w:t xml:space="preserve"> uptake</w:t>
      </w:r>
      <w:r w:rsidRPr="004336A8">
        <w:t xml:space="preserve">. </w:t>
      </w:r>
    </w:p>
    <w:p w14:paraId="6444EBE2" w14:textId="117BB068" w:rsidR="002957A0" w:rsidRPr="004336A8" w:rsidRDefault="002957A0" w:rsidP="002957A0">
      <w:r w:rsidRPr="004336A8">
        <w:t xml:space="preserve">The limitations </w:t>
      </w:r>
      <w:r w:rsidR="005043FC" w:rsidRPr="004336A8">
        <w:t>of</w:t>
      </w:r>
      <w:r w:rsidRPr="004336A8">
        <w:t xml:space="preserve"> this framework are that it align</w:t>
      </w:r>
      <w:r w:rsidR="003C004F" w:rsidRPr="004336A8">
        <w:t xml:space="preserve">s more </w:t>
      </w:r>
      <w:r w:rsidRPr="004336A8">
        <w:t xml:space="preserve">to </w:t>
      </w:r>
      <w:r w:rsidR="003C004F" w:rsidRPr="004336A8">
        <w:t xml:space="preserve">the priorities of </w:t>
      </w:r>
      <w:r w:rsidRPr="004336A8">
        <w:t xml:space="preserve">DFAT and </w:t>
      </w:r>
      <w:r w:rsidR="003C004F" w:rsidRPr="004336A8">
        <w:t xml:space="preserve">its </w:t>
      </w:r>
      <w:r w:rsidRPr="004336A8">
        <w:t>partner</w:t>
      </w:r>
      <w:r w:rsidR="003C004F" w:rsidRPr="004336A8">
        <w:t>s than to</w:t>
      </w:r>
      <w:r w:rsidRPr="004336A8">
        <w:t xml:space="preserve"> a ‘global public good’ interpretation of ‘appropriateness’. It also employs a broad interpretation of value rather than a strict, cost</w:t>
      </w:r>
      <w:r w:rsidR="004B74B4" w:rsidRPr="004336A8">
        <w:t>–</w:t>
      </w:r>
      <w:r w:rsidRPr="004336A8">
        <w:t>benefit/effectiveness definition. Counterbalancing this, the framework enables an evaluation of DFAT’s research investment that is proportional and responsive to the policy and institutional context in which that investment takes place.</w:t>
      </w:r>
    </w:p>
    <w:p w14:paraId="431A374F" w14:textId="491A8916" w:rsidR="002957A0" w:rsidRPr="004336A8" w:rsidRDefault="00CE46A0" w:rsidP="002957A0">
      <w:pPr>
        <w:pStyle w:val="TableName"/>
      </w:pPr>
      <w:bookmarkStart w:id="17" w:name="_Toc396295084"/>
      <w:r w:rsidRPr="004336A8">
        <w:t>Table 2</w:t>
      </w:r>
      <w:r w:rsidRPr="004336A8">
        <w:tab/>
      </w:r>
      <w:r w:rsidR="002957A0" w:rsidRPr="004336A8">
        <w:t xml:space="preserve">Analytical framework </w:t>
      </w:r>
      <w:r w:rsidR="004B74B4" w:rsidRPr="004336A8">
        <w:t xml:space="preserve">for the question, to what extent is </w:t>
      </w:r>
      <w:r w:rsidR="003A5786" w:rsidRPr="004336A8">
        <w:t xml:space="preserve">DFAT </w:t>
      </w:r>
      <w:r w:rsidR="004B74B4" w:rsidRPr="004336A8">
        <w:t xml:space="preserve">managing </w:t>
      </w:r>
      <w:r w:rsidR="003A5786" w:rsidRPr="004336A8">
        <w:t xml:space="preserve">development-related </w:t>
      </w:r>
      <w:r w:rsidR="004B74B4" w:rsidRPr="004336A8">
        <w:t>research investments appropriately, effectively and efficiently?</w:t>
      </w:r>
      <w:bookmarkEnd w:id="17"/>
    </w:p>
    <w:tbl>
      <w:tblPr>
        <w:tblStyle w:val="TableGrid"/>
        <w:tblW w:w="8897" w:type="dxa"/>
        <w:tblLayout w:type="fixed"/>
        <w:tblLook w:val="04A0" w:firstRow="1" w:lastRow="0" w:firstColumn="1" w:lastColumn="0" w:noHBand="0" w:noVBand="1"/>
      </w:tblPr>
      <w:tblGrid>
        <w:gridCol w:w="1668"/>
        <w:gridCol w:w="1842"/>
        <w:gridCol w:w="1701"/>
        <w:gridCol w:w="1843"/>
        <w:gridCol w:w="1843"/>
      </w:tblGrid>
      <w:tr w:rsidR="008D2340" w:rsidRPr="004336A8" w14:paraId="163C5882" w14:textId="77777777" w:rsidTr="003F040F">
        <w:trPr>
          <w:cnfStyle w:val="100000000000" w:firstRow="1" w:lastRow="0" w:firstColumn="0" w:lastColumn="0" w:oddVBand="0" w:evenVBand="0" w:oddHBand="0" w:evenHBand="0" w:firstRowFirstColumn="0" w:firstRowLastColumn="0" w:lastRowFirstColumn="0" w:lastRowLastColumn="0"/>
        </w:trPr>
        <w:tc>
          <w:tcPr>
            <w:tcW w:w="1668" w:type="dxa"/>
          </w:tcPr>
          <w:p w14:paraId="5FC8B55A" w14:textId="77777777" w:rsidR="002957A0" w:rsidRPr="004336A8" w:rsidRDefault="002957A0" w:rsidP="00307E59">
            <w:pPr>
              <w:pStyle w:val="TableHeading"/>
            </w:pPr>
          </w:p>
        </w:tc>
        <w:tc>
          <w:tcPr>
            <w:tcW w:w="1842" w:type="dxa"/>
          </w:tcPr>
          <w:p w14:paraId="31E22DDD" w14:textId="77777777" w:rsidR="002957A0" w:rsidRPr="004336A8" w:rsidRDefault="002957A0" w:rsidP="00307E59">
            <w:pPr>
              <w:pStyle w:val="TableHeading"/>
            </w:pPr>
            <w:r w:rsidRPr="004336A8">
              <w:t>Demand</w:t>
            </w:r>
          </w:p>
        </w:tc>
        <w:tc>
          <w:tcPr>
            <w:tcW w:w="1701" w:type="dxa"/>
          </w:tcPr>
          <w:p w14:paraId="4D064DE7" w14:textId="77777777" w:rsidR="002957A0" w:rsidRPr="004336A8" w:rsidRDefault="002957A0" w:rsidP="00307E59">
            <w:pPr>
              <w:pStyle w:val="TableHeading"/>
            </w:pPr>
            <w:r w:rsidRPr="004336A8">
              <w:t>Supply</w:t>
            </w:r>
          </w:p>
        </w:tc>
        <w:tc>
          <w:tcPr>
            <w:tcW w:w="1843" w:type="dxa"/>
          </w:tcPr>
          <w:p w14:paraId="05E76FDD" w14:textId="77777777" w:rsidR="002957A0" w:rsidRPr="004336A8" w:rsidRDefault="002957A0" w:rsidP="00307E59">
            <w:pPr>
              <w:pStyle w:val="TableHeading"/>
            </w:pPr>
            <w:r w:rsidRPr="004336A8">
              <w:t>Intermediaries (processes and people)</w:t>
            </w:r>
          </w:p>
        </w:tc>
        <w:tc>
          <w:tcPr>
            <w:tcW w:w="1843" w:type="dxa"/>
          </w:tcPr>
          <w:p w14:paraId="1ABB15B4" w14:textId="77777777" w:rsidR="002957A0" w:rsidRPr="004336A8" w:rsidRDefault="002957A0" w:rsidP="00307E59">
            <w:pPr>
              <w:pStyle w:val="TableHeading"/>
            </w:pPr>
            <w:r w:rsidRPr="004336A8">
              <w:t>Enabling environment</w:t>
            </w:r>
          </w:p>
        </w:tc>
      </w:tr>
      <w:tr w:rsidR="002957A0" w:rsidRPr="004336A8" w14:paraId="689BFDB2" w14:textId="77777777" w:rsidTr="00307E59">
        <w:tc>
          <w:tcPr>
            <w:tcW w:w="1668" w:type="dxa"/>
          </w:tcPr>
          <w:p w14:paraId="241C3CF5" w14:textId="77777777" w:rsidR="003F040F" w:rsidRPr="004336A8" w:rsidRDefault="002957A0" w:rsidP="00E54381">
            <w:pPr>
              <w:pStyle w:val="TableText"/>
            </w:pPr>
            <w:r w:rsidRPr="004336A8">
              <w:rPr>
                <w:b/>
              </w:rPr>
              <w:t>Appropriateness</w:t>
            </w:r>
            <w:r w:rsidRPr="004336A8">
              <w:t xml:space="preserve"> </w:t>
            </w:r>
          </w:p>
          <w:p w14:paraId="6A5B52A7" w14:textId="77777777" w:rsidR="002957A0" w:rsidRPr="004336A8" w:rsidRDefault="002957A0" w:rsidP="00E54381">
            <w:pPr>
              <w:pStyle w:val="TableText"/>
            </w:pPr>
            <w:r w:rsidRPr="004336A8">
              <w:t>Are the right things being researched?</w:t>
            </w:r>
          </w:p>
        </w:tc>
        <w:tc>
          <w:tcPr>
            <w:tcW w:w="1842" w:type="dxa"/>
          </w:tcPr>
          <w:p w14:paraId="4C7EADBA" w14:textId="77777777" w:rsidR="002957A0" w:rsidRPr="004336A8" w:rsidRDefault="002957A0" w:rsidP="00E54381">
            <w:pPr>
              <w:pStyle w:val="TableText"/>
            </w:pPr>
            <w:r w:rsidRPr="004336A8">
              <w:t>Is research aligned to DFAT and partner priorities?</w:t>
            </w:r>
          </w:p>
        </w:tc>
        <w:tc>
          <w:tcPr>
            <w:tcW w:w="1701" w:type="dxa"/>
          </w:tcPr>
          <w:p w14:paraId="32DBA957" w14:textId="77777777" w:rsidR="002957A0" w:rsidRPr="004336A8" w:rsidRDefault="002957A0" w:rsidP="00E54381">
            <w:pPr>
              <w:pStyle w:val="TableText"/>
            </w:pPr>
            <w:r w:rsidRPr="004336A8">
              <w:t>Do research suppliers respond to DFAT and partner needs?</w:t>
            </w:r>
          </w:p>
        </w:tc>
        <w:tc>
          <w:tcPr>
            <w:tcW w:w="1843" w:type="dxa"/>
          </w:tcPr>
          <w:p w14:paraId="2FFC303E" w14:textId="77777777" w:rsidR="002957A0" w:rsidRPr="004336A8" w:rsidRDefault="002957A0" w:rsidP="00E54381">
            <w:pPr>
              <w:pStyle w:val="TableText"/>
            </w:pPr>
            <w:r w:rsidRPr="004336A8">
              <w:t>Are intermediary people and processes present and working on relevant issues?</w:t>
            </w:r>
          </w:p>
        </w:tc>
        <w:tc>
          <w:tcPr>
            <w:tcW w:w="1843" w:type="dxa"/>
          </w:tcPr>
          <w:p w14:paraId="78D398DB" w14:textId="77777777" w:rsidR="002957A0" w:rsidRPr="004336A8" w:rsidRDefault="002957A0" w:rsidP="00E54381">
            <w:pPr>
              <w:pStyle w:val="TableText"/>
            </w:pPr>
            <w:r w:rsidRPr="004336A8">
              <w:t>Do policies, processes and management encourage appropriate research?</w:t>
            </w:r>
          </w:p>
        </w:tc>
      </w:tr>
      <w:tr w:rsidR="002957A0" w:rsidRPr="004336A8" w14:paraId="738DE73D" w14:textId="77777777" w:rsidTr="00307E59">
        <w:tc>
          <w:tcPr>
            <w:tcW w:w="1668" w:type="dxa"/>
          </w:tcPr>
          <w:p w14:paraId="4360847C" w14:textId="77777777" w:rsidR="003F040F" w:rsidRPr="004336A8" w:rsidRDefault="002957A0" w:rsidP="003F040F">
            <w:pPr>
              <w:pStyle w:val="TableText"/>
            </w:pPr>
            <w:r w:rsidRPr="004336A8">
              <w:rPr>
                <w:b/>
              </w:rPr>
              <w:t xml:space="preserve">Effectiveness </w:t>
            </w:r>
          </w:p>
          <w:p w14:paraId="68C75552" w14:textId="77777777" w:rsidR="002957A0" w:rsidRPr="004336A8" w:rsidRDefault="002957A0" w:rsidP="003F040F">
            <w:pPr>
              <w:pStyle w:val="TableText"/>
            </w:pPr>
            <w:r w:rsidRPr="004336A8">
              <w:t>Is the research useful and being used?</w:t>
            </w:r>
          </w:p>
        </w:tc>
        <w:tc>
          <w:tcPr>
            <w:tcW w:w="1842" w:type="dxa"/>
          </w:tcPr>
          <w:p w14:paraId="4221278B" w14:textId="77777777" w:rsidR="002957A0" w:rsidRPr="004336A8" w:rsidRDefault="002957A0" w:rsidP="00E54381">
            <w:pPr>
              <w:pStyle w:val="TableText"/>
            </w:pPr>
            <w:r w:rsidRPr="004336A8">
              <w:t>Are the findings being used in policy or practice?</w:t>
            </w:r>
          </w:p>
        </w:tc>
        <w:tc>
          <w:tcPr>
            <w:tcW w:w="1701" w:type="dxa"/>
          </w:tcPr>
          <w:p w14:paraId="0CF6E9E6" w14:textId="77777777" w:rsidR="002957A0" w:rsidRPr="004336A8" w:rsidRDefault="002957A0" w:rsidP="003F040F">
            <w:pPr>
              <w:pStyle w:val="TableText"/>
            </w:pPr>
            <w:r w:rsidRPr="004336A8">
              <w:t>Do research suppliers deliver high</w:t>
            </w:r>
            <w:r w:rsidR="003F040F" w:rsidRPr="004336A8">
              <w:t>-</w:t>
            </w:r>
            <w:r w:rsidRPr="004336A8">
              <w:t>quality, useful outputs on time?</w:t>
            </w:r>
          </w:p>
        </w:tc>
        <w:tc>
          <w:tcPr>
            <w:tcW w:w="1843" w:type="dxa"/>
          </w:tcPr>
          <w:p w14:paraId="7777CD54" w14:textId="77777777" w:rsidR="002957A0" w:rsidRPr="004336A8" w:rsidRDefault="002957A0" w:rsidP="00E54381">
            <w:pPr>
              <w:pStyle w:val="TableText"/>
            </w:pPr>
            <w:r w:rsidRPr="004336A8">
              <w:t>Are research findings being communicated effectively to the right audience?</w:t>
            </w:r>
          </w:p>
        </w:tc>
        <w:tc>
          <w:tcPr>
            <w:tcW w:w="1843" w:type="dxa"/>
          </w:tcPr>
          <w:p w14:paraId="4A0D193C" w14:textId="77777777" w:rsidR="002957A0" w:rsidRPr="004336A8" w:rsidRDefault="002957A0" w:rsidP="00E54381">
            <w:pPr>
              <w:pStyle w:val="TableText"/>
            </w:pPr>
            <w:r w:rsidRPr="004336A8">
              <w:t>Are the right incentives in place to enable staff to use the results of research?</w:t>
            </w:r>
          </w:p>
        </w:tc>
      </w:tr>
      <w:tr w:rsidR="002957A0" w:rsidRPr="004336A8" w14:paraId="017EC735" w14:textId="77777777" w:rsidTr="00307E59">
        <w:tc>
          <w:tcPr>
            <w:tcW w:w="1668" w:type="dxa"/>
          </w:tcPr>
          <w:p w14:paraId="25ED0433" w14:textId="77777777" w:rsidR="002957A0" w:rsidRPr="004336A8" w:rsidRDefault="002957A0" w:rsidP="00E54381">
            <w:pPr>
              <w:pStyle w:val="TableText"/>
              <w:rPr>
                <w:b/>
              </w:rPr>
            </w:pPr>
            <w:r w:rsidRPr="004336A8">
              <w:rPr>
                <w:b/>
              </w:rPr>
              <w:t xml:space="preserve">Efficiency </w:t>
            </w:r>
          </w:p>
          <w:p w14:paraId="10C6E7E1" w14:textId="77777777" w:rsidR="002957A0" w:rsidRPr="004336A8" w:rsidRDefault="002957A0" w:rsidP="00E54381">
            <w:pPr>
              <w:pStyle w:val="TableText"/>
            </w:pPr>
            <w:r w:rsidRPr="004336A8">
              <w:t>Is the research process managed to maximise value?</w:t>
            </w:r>
          </w:p>
        </w:tc>
        <w:tc>
          <w:tcPr>
            <w:tcW w:w="1842" w:type="dxa"/>
          </w:tcPr>
          <w:p w14:paraId="39BA63ED" w14:textId="77777777" w:rsidR="002957A0" w:rsidRPr="004336A8" w:rsidRDefault="002957A0" w:rsidP="00E54381">
            <w:pPr>
              <w:pStyle w:val="TableText"/>
            </w:pPr>
            <w:r w:rsidRPr="004336A8">
              <w:t>Are DFAT and partner research priorities clearly communicated?</w:t>
            </w:r>
          </w:p>
        </w:tc>
        <w:tc>
          <w:tcPr>
            <w:tcW w:w="1701" w:type="dxa"/>
          </w:tcPr>
          <w:p w14:paraId="3E9855FC" w14:textId="77777777" w:rsidR="002957A0" w:rsidRPr="004336A8" w:rsidRDefault="002957A0" w:rsidP="00E54381">
            <w:pPr>
              <w:pStyle w:val="TableText"/>
            </w:pPr>
            <w:r w:rsidRPr="004336A8">
              <w:t>Do research suppliers add value to the research process?</w:t>
            </w:r>
          </w:p>
        </w:tc>
        <w:tc>
          <w:tcPr>
            <w:tcW w:w="1843" w:type="dxa"/>
          </w:tcPr>
          <w:p w14:paraId="75278B0C" w14:textId="77777777" w:rsidR="002957A0" w:rsidRPr="004336A8" w:rsidRDefault="002957A0" w:rsidP="00E54381">
            <w:pPr>
              <w:pStyle w:val="TableText"/>
            </w:pPr>
            <w:r w:rsidRPr="004336A8">
              <w:t>Is commissioning fair, equitable and timely?</w:t>
            </w:r>
          </w:p>
        </w:tc>
        <w:tc>
          <w:tcPr>
            <w:tcW w:w="1843" w:type="dxa"/>
          </w:tcPr>
          <w:p w14:paraId="090E37C9" w14:textId="77777777" w:rsidR="002957A0" w:rsidRPr="004336A8" w:rsidRDefault="002957A0" w:rsidP="00E54381">
            <w:pPr>
              <w:pStyle w:val="TableText"/>
            </w:pPr>
            <w:r w:rsidRPr="004336A8">
              <w:t>Do policies, systems and culture minimise research management transaction costs?</w:t>
            </w:r>
          </w:p>
        </w:tc>
      </w:tr>
    </w:tbl>
    <w:p w14:paraId="77ACDDAB" w14:textId="77777777" w:rsidR="00CE46A0" w:rsidRPr="004336A8" w:rsidRDefault="00CE46A0" w:rsidP="002957A0"/>
    <w:p w14:paraId="3DC0E9C6" w14:textId="77777777" w:rsidR="00CE46A0" w:rsidRPr="004336A8" w:rsidRDefault="00CE46A0" w:rsidP="00CE46A0">
      <w:pPr>
        <w:pStyle w:val="Subtitle"/>
      </w:pPr>
      <w:r w:rsidRPr="004336A8">
        <w:br w:type="page"/>
      </w:r>
    </w:p>
    <w:bookmarkStart w:id="18" w:name="_Toc412189424"/>
    <w:p w14:paraId="2CD531AA" w14:textId="77777777" w:rsidR="002957A0" w:rsidRPr="004336A8" w:rsidRDefault="00CE46A0" w:rsidP="00CE46A0">
      <w:pPr>
        <w:pStyle w:val="Heading1"/>
      </w:pPr>
      <w:r w:rsidRPr="004336A8">
        <w:rPr>
          <w:noProof/>
        </w:rPr>
        <w:lastRenderedPageBreak/>
        <mc:AlternateContent>
          <mc:Choice Requires="wps">
            <w:drawing>
              <wp:anchor distT="0" distB="0" distL="114300" distR="114300" simplePos="0" relativeHeight="251692032" behindDoc="1" locked="0" layoutInCell="1" allowOverlap="1" wp14:anchorId="122FBCE5" wp14:editId="4C6E467A">
                <wp:simplePos x="0" y="0"/>
                <wp:positionH relativeFrom="page">
                  <wp:align>left</wp:align>
                </wp:positionH>
                <wp:positionV relativeFrom="paragraph">
                  <wp:posOffset>-144145</wp:posOffset>
                </wp:positionV>
                <wp:extent cx="7610400" cy="1468800"/>
                <wp:effectExtent l="0" t="0" r="0" b="0"/>
                <wp:wrapNone/>
                <wp:docPr id="4" name="Rectangle 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11.35pt;width:599.25pt;height:115.65pt;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UlQ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BP8fmUlQIAAIYFAAAOAAAAAAAAAAAAAAAAAC4CAABkcnMvZTJvRG9jLnht&#10;bFBLAQItABQABgAIAAAAIQCZICkm3QAAAAkBAAAPAAAAAAAAAAAAAAAAAO8EAABkcnMvZG93bnJl&#10;di54bWxQSwUGAAAAAAQABADzAAAA+QUAAAAA&#10;" fillcolor="#124486" stroked="f" strokeweight="2pt">
                <w10:wrap anchorx="page"/>
              </v:rect>
            </w:pict>
          </mc:Fallback>
        </mc:AlternateContent>
      </w:r>
      <w:r w:rsidRPr="004336A8">
        <w:t>2</w:t>
      </w:r>
      <w:r w:rsidRPr="004336A8">
        <w:tab/>
        <w:t>Research strategy and management</w:t>
      </w:r>
      <w:bookmarkEnd w:id="18"/>
    </w:p>
    <w:p w14:paraId="09DF0D58" w14:textId="0F7A4C9C" w:rsidR="00CE46A0" w:rsidRPr="004336A8" w:rsidRDefault="00CE46A0" w:rsidP="00CE46A0">
      <w:r w:rsidRPr="004336A8">
        <w:t>This chapter pro</w:t>
      </w:r>
      <w:r w:rsidR="003A5786" w:rsidRPr="004336A8">
        <w:t>vides background material on DFAT</w:t>
      </w:r>
      <w:r w:rsidRPr="004336A8">
        <w:t>’s strategy and management regarding</w:t>
      </w:r>
      <w:r w:rsidR="003A5786" w:rsidRPr="004336A8">
        <w:t xml:space="preserve"> development-related</w:t>
      </w:r>
      <w:r w:rsidRPr="004336A8">
        <w:t xml:space="preserve"> research. This background material helps contextualise the later analysis of DFAT’s research investment and the recommendations for improving that investment.</w:t>
      </w:r>
    </w:p>
    <w:p w14:paraId="4D0FA07D" w14:textId="77777777" w:rsidR="00CE46A0" w:rsidRPr="004336A8" w:rsidRDefault="00CE46A0" w:rsidP="00CE46A0">
      <w:pPr>
        <w:pStyle w:val="Heading2"/>
      </w:pPr>
      <w:bookmarkStart w:id="19" w:name="_Toc388358775"/>
      <w:bookmarkStart w:id="20" w:name="_Toc412189425"/>
      <w:r w:rsidRPr="004336A8">
        <w:t>2.1</w:t>
      </w:r>
      <w:r w:rsidRPr="004336A8">
        <w:tab/>
        <w:t>Policy and strategy</w:t>
      </w:r>
      <w:bookmarkEnd w:id="19"/>
      <w:bookmarkEnd w:id="20"/>
    </w:p>
    <w:p w14:paraId="6B8CCC1A" w14:textId="61D9AD73" w:rsidR="00CE46A0" w:rsidRPr="004336A8" w:rsidRDefault="00CE46A0" w:rsidP="00CE46A0">
      <w:r w:rsidRPr="004336A8">
        <w:t>There has been long-running, general policy recognition of the value of research to the</w:t>
      </w:r>
      <w:r w:rsidR="003A5786" w:rsidRPr="004336A8">
        <w:t xml:space="preserve"> broad</w:t>
      </w:r>
      <w:r w:rsidRPr="004336A8">
        <w:t xml:space="preserve"> aid program. The most recent aid policy and </w:t>
      </w:r>
      <w:r w:rsidR="0042056A" w:rsidRPr="004336A8">
        <w:t>M</w:t>
      </w:r>
      <w:r w:rsidRPr="004336A8">
        <w:t xml:space="preserve">inisterial statements continue this trend, even if specific commitments are limited to investing in agricultural and fisheries research (primarily through </w:t>
      </w:r>
      <w:r w:rsidR="003F040F" w:rsidRPr="004336A8">
        <w:t>the Australian Centre for International Agricultural Research</w:t>
      </w:r>
      <w:r w:rsidRPr="004336A8">
        <w:t>) and health research (especially the development of new medical technologies).</w:t>
      </w:r>
      <w:r w:rsidRPr="004336A8">
        <w:rPr>
          <w:rStyle w:val="EndnoteReference"/>
        </w:rPr>
        <w:endnoteReference w:id="14"/>
      </w:r>
      <w:r w:rsidRPr="004336A8">
        <w:t xml:space="preserve"> </w:t>
      </w:r>
    </w:p>
    <w:p w14:paraId="137EE27B" w14:textId="77777777" w:rsidR="00CE46A0" w:rsidRPr="004336A8" w:rsidRDefault="00CE46A0" w:rsidP="00CE46A0">
      <w:r w:rsidRPr="004336A8">
        <w:t>The policy environment within which the aid program sits also broadly recognises the role of research in the aid program. For example, universities are listed as key stakeholders</w:t>
      </w:r>
      <w:r w:rsidR="003F040F" w:rsidRPr="004336A8">
        <w:t>,</w:t>
      </w:r>
      <w:r w:rsidRPr="004336A8">
        <w:t xml:space="preserve"> research institutions are the fourth</w:t>
      </w:r>
      <w:r w:rsidR="003F040F" w:rsidRPr="004336A8">
        <w:t>-</w:t>
      </w:r>
      <w:r w:rsidRPr="004336A8">
        <w:t>largest recipient partner of aid</w:t>
      </w:r>
      <w:r w:rsidRPr="004336A8">
        <w:rPr>
          <w:rStyle w:val="EndnoteReference"/>
        </w:rPr>
        <w:endnoteReference w:id="15"/>
      </w:r>
      <w:r w:rsidR="003F040F" w:rsidRPr="004336A8">
        <w:t xml:space="preserve"> and</w:t>
      </w:r>
      <w:r w:rsidRPr="004336A8">
        <w:t xml:space="preserve"> research is listed in DFAT’s aid web pages as a key activity of the aid program. </w:t>
      </w:r>
    </w:p>
    <w:p w14:paraId="05C344DB" w14:textId="70F8F171" w:rsidR="00CE46A0" w:rsidRPr="004336A8" w:rsidRDefault="003F040F" w:rsidP="00CE46A0">
      <w:r w:rsidRPr="004336A8">
        <w:t xml:space="preserve">Although </w:t>
      </w:r>
      <w:r w:rsidR="00CE46A0" w:rsidRPr="004336A8">
        <w:t>there is general support for development research</w:t>
      </w:r>
      <w:r w:rsidR="003A5786" w:rsidRPr="004336A8">
        <w:t>, DFAT itself</w:t>
      </w:r>
      <w:r w:rsidR="00CE46A0" w:rsidRPr="004336A8">
        <w:t xml:space="preserve"> lacks a clear</w:t>
      </w:r>
      <w:r w:rsidR="003A5786" w:rsidRPr="004336A8">
        <w:t xml:space="preserve"> development</w:t>
      </w:r>
      <w:r w:rsidR="00CE46A0" w:rsidRPr="004336A8">
        <w:t xml:space="preserve"> research strategy. The previous AusAID </w:t>
      </w:r>
      <w:r w:rsidR="00DE69AC" w:rsidRPr="004336A8">
        <w:t>r</w:t>
      </w:r>
      <w:r w:rsidR="00CE46A0" w:rsidRPr="004336A8">
        <w:t xml:space="preserve">esearch </w:t>
      </w:r>
      <w:r w:rsidR="00DE69AC" w:rsidRPr="004336A8">
        <w:t>s</w:t>
      </w:r>
      <w:r w:rsidR="00CE46A0" w:rsidRPr="004336A8">
        <w:t>trategy, which was to run to 2016, was not carried over into the integrated DFAT. As a result</w:t>
      </w:r>
      <w:r w:rsidRPr="004336A8">
        <w:t>,</w:t>
      </w:r>
      <w:r w:rsidR="00CE46A0" w:rsidRPr="004336A8">
        <w:t xml:space="preserve"> there is some strategic uncertainty over whether research investment in areas other than agriculture, fisheries and health is </w:t>
      </w:r>
      <w:r w:rsidR="005043FC" w:rsidRPr="004336A8">
        <w:t>support</w:t>
      </w:r>
      <w:r w:rsidR="00CE46A0" w:rsidRPr="004336A8">
        <w:t>ed. There is also no specific guidance on the modes and standards of research that best meet</w:t>
      </w:r>
      <w:r w:rsidR="00FC33E3" w:rsidRPr="004336A8">
        <w:t xml:space="preserve"> </w:t>
      </w:r>
      <w:r w:rsidR="00CE46A0" w:rsidRPr="004336A8">
        <w:t>DFAT’s aid</w:t>
      </w:r>
      <w:r w:rsidR="00FC33E3" w:rsidRPr="004336A8">
        <w:t xml:space="preserve"> decision-making and management needs</w:t>
      </w:r>
      <w:r w:rsidR="00CE46A0" w:rsidRPr="004336A8">
        <w:t>.</w:t>
      </w:r>
    </w:p>
    <w:p w14:paraId="2F353391" w14:textId="77777777" w:rsidR="00CE46A0" w:rsidRPr="004336A8" w:rsidRDefault="00CE46A0" w:rsidP="00CE46A0">
      <w:r w:rsidRPr="004336A8">
        <w:t>On the question of encouraging the use of research, there is a broad commitment to improving knowledge management in the department.</w:t>
      </w:r>
      <w:r w:rsidRPr="004336A8">
        <w:rPr>
          <w:rStyle w:val="EndnoteReference"/>
        </w:rPr>
        <w:endnoteReference w:id="16"/>
      </w:r>
      <w:r w:rsidRPr="004336A8">
        <w:t xml:space="preserve"> While this is important, it lacks the 2012</w:t>
      </w:r>
      <w:r w:rsidR="001E1E40" w:rsidRPr="004336A8">
        <w:t>–</w:t>
      </w:r>
      <w:r w:rsidRPr="004336A8">
        <w:t>16 research strategy’s specific commitments, such as promoting ‘</w:t>
      </w:r>
      <w:r w:rsidRPr="004336A8">
        <w:rPr>
          <w:i/>
        </w:rPr>
        <w:t>the role of end-users in setting priorities and participating in doing the research</w:t>
      </w:r>
      <w:r w:rsidRPr="004336A8">
        <w:t>’, supporting efforts to strengthen ‘</w:t>
      </w:r>
      <w:r w:rsidRPr="004336A8">
        <w:rPr>
          <w:i/>
        </w:rPr>
        <w:t>research-to-policy systems</w:t>
      </w:r>
      <w:r w:rsidRPr="004336A8">
        <w:t>’ in selected partner countries, and building communication and engagement strategies into research.</w:t>
      </w:r>
      <w:r w:rsidRPr="004336A8">
        <w:rPr>
          <w:rStyle w:val="EndnoteReference"/>
        </w:rPr>
        <w:endnoteReference w:id="17"/>
      </w:r>
    </w:p>
    <w:p w14:paraId="27080962" w14:textId="77777777" w:rsidR="00CE46A0" w:rsidRPr="004336A8" w:rsidRDefault="00CE46A0" w:rsidP="00CE46A0">
      <w:pPr>
        <w:pStyle w:val="Heading2"/>
      </w:pPr>
      <w:bookmarkStart w:id="21" w:name="_Toc388358776"/>
      <w:bookmarkStart w:id="22" w:name="_Toc412189426"/>
      <w:r w:rsidRPr="004336A8">
        <w:t>2.2</w:t>
      </w:r>
      <w:r w:rsidRPr="004336A8">
        <w:tab/>
        <w:t>Organisation and management</w:t>
      </w:r>
      <w:bookmarkEnd w:id="21"/>
      <w:bookmarkEnd w:id="22"/>
    </w:p>
    <w:p w14:paraId="7A5CC7EB" w14:textId="571E8E82" w:rsidR="00CE46A0" w:rsidRPr="004336A8" w:rsidRDefault="003A5786" w:rsidP="00CE46A0">
      <w:r w:rsidRPr="004336A8">
        <w:t>DFAT</w:t>
      </w:r>
      <w:r w:rsidR="00CE46A0" w:rsidRPr="004336A8">
        <w:t xml:space="preserve"> has a largely decentralised approach to the organisation and management of research investment, with some formal, centralised governance and management. The department’s Development Policy Committee (DPC) is charged with supporting the ‘</w:t>
      </w:r>
      <w:r w:rsidR="00CE46A0" w:rsidRPr="004336A8">
        <w:rPr>
          <w:i/>
        </w:rPr>
        <w:t>strengthening of development policy knowledge management, research, and capacity building across the Department</w:t>
      </w:r>
      <w:r w:rsidR="00CE46A0" w:rsidRPr="004336A8">
        <w:t xml:space="preserve">.’ The committee’s role regarding research is not further defined. </w:t>
      </w:r>
    </w:p>
    <w:p w14:paraId="546E81F9" w14:textId="77777777" w:rsidR="00CE46A0" w:rsidRPr="004336A8" w:rsidRDefault="00602838" w:rsidP="00CE46A0">
      <w:r w:rsidRPr="004336A8">
        <w:t xml:space="preserve">Before </w:t>
      </w:r>
      <w:r w:rsidR="00CE46A0" w:rsidRPr="004336A8">
        <w:t>DFAT</w:t>
      </w:r>
      <w:r w:rsidRPr="004336A8">
        <w:t xml:space="preserve"> and </w:t>
      </w:r>
      <w:r w:rsidR="00CE46A0" w:rsidRPr="004336A8">
        <w:t xml:space="preserve">AusAID </w:t>
      </w:r>
      <w:r w:rsidRPr="004336A8">
        <w:t xml:space="preserve">were </w:t>
      </w:r>
      <w:r w:rsidR="00CE46A0" w:rsidRPr="004336A8">
        <w:t>integrat</w:t>
      </w:r>
      <w:r w:rsidRPr="004336A8">
        <w:t>ed</w:t>
      </w:r>
      <w:r w:rsidR="00CE46A0" w:rsidRPr="004336A8">
        <w:t xml:space="preserve">, a separate Research Steering Committee sat as a subcommittee of the DPC. The steering committee was formally responsible for overseeing the agency’s research funding, providing strategic direction, monitoring effectiveness and advising the </w:t>
      </w:r>
      <w:r w:rsidRPr="004336A8">
        <w:lastRenderedPageBreak/>
        <w:t>e</w:t>
      </w:r>
      <w:r w:rsidR="00CE46A0" w:rsidRPr="004336A8">
        <w:t xml:space="preserve">xecutive on research matters. The frequency of the </w:t>
      </w:r>
      <w:r w:rsidRPr="004336A8">
        <w:t>c</w:t>
      </w:r>
      <w:r w:rsidR="00CE46A0" w:rsidRPr="004336A8">
        <w:t>ommittee’s meetings had diminished by the time the 2012</w:t>
      </w:r>
      <w:r w:rsidR="001E1E40" w:rsidRPr="004336A8">
        <w:t>–</w:t>
      </w:r>
      <w:r w:rsidR="00CE46A0" w:rsidRPr="004336A8">
        <w:t xml:space="preserve">16 research strategy was endorsed by the AusAID executive in June 2012, and it did not meet following that endorsement. Its functions were subsumed by the </w:t>
      </w:r>
      <w:r w:rsidRPr="004336A8">
        <w:t>DPC</w:t>
      </w:r>
      <w:r w:rsidR="00CE46A0" w:rsidRPr="004336A8">
        <w:t xml:space="preserve"> in 2013.</w:t>
      </w:r>
    </w:p>
    <w:p w14:paraId="2E7D142F" w14:textId="329E0743" w:rsidR="00CE46A0" w:rsidRPr="004336A8" w:rsidRDefault="00CE46A0" w:rsidP="00CE46A0">
      <w:r w:rsidRPr="004336A8">
        <w:t>A Research Section was established in 2007. The section was tasked with tracking and reporting on commissioned research, setting quality standards and procedures for research funding, assessing research impact, managing partnerships and central competitive funding mechanism (notably the Australian Development Research Awards Scheme), and supporting the uptake of research. On the basis of staffing numbers, and interviews with staff both within and external to the section, it is the conclusion of this evaluation that the capacity of the section to perform all of these tasks</w:t>
      </w:r>
      <w:r w:rsidR="00B0775F" w:rsidRPr="004336A8">
        <w:t xml:space="preserve"> satisfactorily</w:t>
      </w:r>
      <w:r w:rsidRPr="004336A8">
        <w:t xml:space="preserve"> was restricted by low resourcing. Decentralised research expenditure, and the</w:t>
      </w:r>
      <w:r w:rsidR="00B0775F" w:rsidRPr="004336A8">
        <w:t xml:space="preserve"> separate</w:t>
      </w:r>
      <w:r w:rsidRPr="004336A8">
        <w:t xml:space="preserve"> </w:t>
      </w:r>
      <w:r w:rsidR="00B0775F" w:rsidRPr="004336A8">
        <w:t xml:space="preserve">lines of </w:t>
      </w:r>
      <w:r w:rsidRPr="004336A8">
        <w:t xml:space="preserve">accountability </w:t>
      </w:r>
      <w:r w:rsidR="00B0775F" w:rsidRPr="004336A8">
        <w:t>for that</w:t>
      </w:r>
      <w:r w:rsidRPr="004336A8">
        <w:t xml:space="preserve"> expenditure, also reduced the influence the section could exert. As part of a broader DFAT restructure in February 2014, this section ceased to exist and limited research functions were transferred to a new Development Policy Section. </w:t>
      </w:r>
    </w:p>
    <w:p w14:paraId="0F7C2A0A" w14:textId="11C10354" w:rsidR="00CE46A0" w:rsidRPr="004336A8" w:rsidRDefault="00B0775F" w:rsidP="00CE46A0">
      <w:r w:rsidRPr="004336A8">
        <w:t>R</w:t>
      </w:r>
      <w:r w:rsidR="0052686D" w:rsidRPr="004336A8">
        <w:t>esearch management</w:t>
      </w:r>
      <w:r w:rsidR="00CE46A0" w:rsidRPr="004336A8">
        <w:t xml:space="preserve"> r</w:t>
      </w:r>
      <w:r w:rsidRPr="004336A8">
        <w:t>esponsibilities also sit with</w:t>
      </w:r>
      <w:r w:rsidR="00CE46A0" w:rsidRPr="004336A8">
        <w:t xml:space="preserve"> thematic groups and principal sector specialists in health, education, gender, governance, food security and rural development, and infrastructure. At the country program level, in addition to program and initiative managers, larger programs, such as Indonesia, have had specialist research advis</w:t>
      </w:r>
      <w:r w:rsidR="00602838" w:rsidRPr="004336A8">
        <w:t>e</w:t>
      </w:r>
      <w:r w:rsidR="00CE46A0" w:rsidRPr="004336A8">
        <w:t xml:space="preserve">rs </w:t>
      </w:r>
      <w:r w:rsidRPr="004336A8">
        <w:t>at</w:t>
      </w:r>
      <w:r w:rsidR="00CE46A0" w:rsidRPr="004336A8">
        <w:t xml:space="preserve"> various </w:t>
      </w:r>
      <w:r w:rsidRPr="004336A8">
        <w:t>times</w:t>
      </w:r>
      <w:r w:rsidR="00CE46A0" w:rsidRPr="004336A8">
        <w:t xml:space="preserve">. </w:t>
      </w:r>
    </w:p>
    <w:p w14:paraId="296588BE" w14:textId="76DF5903" w:rsidR="00CE46A0" w:rsidRPr="004336A8" w:rsidRDefault="00CE46A0" w:rsidP="00E54381">
      <w:r w:rsidRPr="004336A8">
        <w:t xml:space="preserve">DFAT’s recently revised program and </w:t>
      </w:r>
      <w:r w:rsidR="00C45608" w:rsidRPr="004336A8">
        <w:t>investment</w:t>
      </w:r>
      <w:r w:rsidRPr="004336A8">
        <w:t xml:space="preserve"> design </w:t>
      </w:r>
      <w:r w:rsidR="00023489" w:rsidRPr="004336A8">
        <w:t>guidance</w:t>
      </w:r>
      <w:r w:rsidRPr="004336A8">
        <w:t xml:space="preserve"> </w:t>
      </w:r>
      <w:r w:rsidR="001925E0" w:rsidRPr="004336A8">
        <w:t>recommend</w:t>
      </w:r>
      <w:r w:rsidR="00023489" w:rsidRPr="004336A8">
        <w:t>s</w:t>
      </w:r>
      <w:r w:rsidRPr="004336A8">
        <w:t xml:space="preserve"> </w:t>
      </w:r>
      <w:r w:rsidR="00023489" w:rsidRPr="004336A8">
        <w:t xml:space="preserve">that </w:t>
      </w:r>
      <w:r w:rsidRPr="004336A8">
        <w:t>analysis</w:t>
      </w:r>
      <w:r w:rsidR="00C45608" w:rsidRPr="004336A8">
        <w:t xml:space="preserve"> (such as </w:t>
      </w:r>
      <w:r w:rsidR="001925E0" w:rsidRPr="004336A8">
        <w:t>growth</w:t>
      </w:r>
      <w:r w:rsidR="00023489" w:rsidRPr="004336A8">
        <w:t>, gender</w:t>
      </w:r>
      <w:r w:rsidR="001549F2" w:rsidRPr="004336A8">
        <w:t>,</w:t>
      </w:r>
      <w:r w:rsidR="00023489" w:rsidRPr="004336A8">
        <w:t xml:space="preserve"> and poverty and social</w:t>
      </w:r>
      <w:r w:rsidR="001925E0" w:rsidRPr="004336A8">
        <w:t xml:space="preserve"> </w:t>
      </w:r>
      <w:r w:rsidR="00C45608" w:rsidRPr="004336A8">
        <w:t>analysis)</w:t>
      </w:r>
      <w:r w:rsidRPr="004336A8">
        <w:t xml:space="preserve"> should be undertaken as part of the design p</w:t>
      </w:r>
      <w:r w:rsidR="001925E0" w:rsidRPr="004336A8">
        <w:t>rocess. While the overarching aid programming guide is not clear on whether such</w:t>
      </w:r>
      <w:r w:rsidRPr="004336A8">
        <w:t xml:space="preserve"> analysis </w:t>
      </w:r>
      <w:r w:rsidR="001925E0" w:rsidRPr="004336A8">
        <w:t>should include, or draw</w:t>
      </w:r>
      <w:r w:rsidRPr="004336A8">
        <w:t xml:space="preserve"> on, research</w:t>
      </w:r>
      <w:r w:rsidR="001925E0" w:rsidRPr="004336A8">
        <w:t>,</w:t>
      </w:r>
      <w:r w:rsidR="00661247" w:rsidRPr="004336A8">
        <w:rPr>
          <w:rStyle w:val="EndnoteReference"/>
        </w:rPr>
        <w:endnoteReference w:id="18"/>
      </w:r>
      <w:r w:rsidR="001925E0" w:rsidRPr="004336A8">
        <w:t xml:space="preserve"> there are some </w:t>
      </w:r>
      <w:r w:rsidR="00050352" w:rsidRPr="004336A8">
        <w:t xml:space="preserve">minor </w:t>
      </w:r>
      <w:r w:rsidR="001925E0" w:rsidRPr="004336A8">
        <w:t>references to research in more detailed good practice notes</w:t>
      </w:r>
      <w:r w:rsidRPr="004336A8">
        <w:t>. For example,</w:t>
      </w:r>
      <w:r w:rsidR="001925E0" w:rsidRPr="004336A8">
        <w:t xml:space="preserve"> the </w:t>
      </w:r>
      <w:r w:rsidR="00050352" w:rsidRPr="004336A8">
        <w:t xml:space="preserve">one mention of research in the </w:t>
      </w:r>
      <w:r w:rsidR="001925E0" w:rsidRPr="004336A8">
        <w:t xml:space="preserve">practice note on </w:t>
      </w:r>
      <w:r w:rsidR="00050352" w:rsidRPr="004336A8">
        <w:t>analysis for program-level Aid Investment Plans occurs in a statement relating to growth analysis:</w:t>
      </w:r>
      <w:r w:rsidR="004A0BFA" w:rsidRPr="004336A8">
        <w:t xml:space="preserve"> </w:t>
      </w:r>
      <w:r w:rsidR="00050352" w:rsidRPr="004336A8">
        <w:t>‘</w:t>
      </w:r>
      <w:r w:rsidR="00050352" w:rsidRPr="004336A8">
        <w:rPr>
          <w:i/>
        </w:rPr>
        <w:t>Where the quality of research is sufficient, further independent analysis may not be required, and a synthesis or summary of existing research and the implications for aid programming may be sufficient.</w:t>
      </w:r>
      <w:r w:rsidR="00050352" w:rsidRPr="004336A8">
        <w:t>’</w:t>
      </w:r>
      <w:r w:rsidR="00661247" w:rsidRPr="004336A8">
        <w:rPr>
          <w:rStyle w:val="EndnoteReference"/>
        </w:rPr>
        <w:endnoteReference w:id="19"/>
      </w:r>
      <w:r w:rsidR="00050352" w:rsidRPr="004336A8">
        <w:t xml:space="preserve"> </w:t>
      </w:r>
      <w:r w:rsidR="00023489" w:rsidRPr="004336A8">
        <w:t>The good practice note on poverty and social analysis points out that analytical information can be gathered from existing research.</w:t>
      </w:r>
      <w:r w:rsidR="0083391B" w:rsidRPr="004336A8">
        <w:rPr>
          <w:rStyle w:val="EndnoteReference"/>
        </w:rPr>
        <w:endnoteReference w:id="20"/>
      </w:r>
      <w:r w:rsidRPr="004336A8">
        <w:rPr>
          <w:i/>
        </w:rPr>
        <w:t xml:space="preserve"> </w:t>
      </w:r>
      <w:r w:rsidR="0052686D" w:rsidRPr="004336A8">
        <w:t>I</w:t>
      </w:r>
      <w:r w:rsidR="00661247" w:rsidRPr="004336A8">
        <w:t xml:space="preserve">nvestment-level design guidance </w:t>
      </w:r>
      <w:r w:rsidR="0052686D" w:rsidRPr="004336A8">
        <w:t xml:space="preserve">does not discuss </w:t>
      </w:r>
      <w:r w:rsidR="00B0775F" w:rsidRPr="004336A8">
        <w:t xml:space="preserve">explicitly </w:t>
      </w:r>
      <w:r w:rsidR="0052686D" w:rsidRPr="004336A8">
        <w:t xml:space="preserve">the </w:t>
      </w:r>
      <w:r w:rsidR="00661247" w:rsidRPr="004336A8">
        <w:t>use of existing or future research.</w:t>
      </w:r>
    </w:p>
    <w:p w14:paraId="373BA2F6" w14:textId="77777777" w:rsidR="00CE46A0" w:rsidRPr="004336A8" w:rsidRDefault="00CE46A0" w:rsidP="00CE46A0"/>
    <w:bookmarkStart w:id="23" w:name="_Toc412189427"/>
    <w:p w14:paraId="05E78B37" w14:textId="77777777" w:rsidR="00CE46A0" w:rsidRPr="004336A8" w:rsidRDefault="00CE46A0" w:rsidP="00CE46A0">
      <w:pPr>
        <w:pStyle w:val="Heading1"/>
      </w:pPr>
      <w:r w:rsidRPr="004336A8">
        <w:rPr>
          <w:noProof/>
        </w:rPr>
        <w:lastRenderedPageBreak/>
        <mc:AlternateContent>
          <mc:Choice Requires="wps">
            <w:drawing>
              <wp:anchor distT="0" distB="0" distL="114300" distR="114300" simplePos="0" relativeHeight="251694080" behindDoc="1" locked="0" layoutInCell="1" allowOverlap="1" wp14:anchorId="3D929362" wp14:editId="3936924E">
                <wp:simplePos x="0" y="0"/>
                <wp:positionH relativeFrom="page">
                  <wp:align>left</wp:align>
                </wp:positionH>
                <wp:positionV relativeFrom="paragraph">
                  <wp:posOffset>-144145</wp:posOffset>
                </wp:positionV>
                <wp:extent cx="7610400" cy="1468800"/>
                <wp:effectExtent l="0" t="0" r="0" b="0"/>
                <wp:wrapNone/>
                <wp:docPr id="6" name="Rectangle 6"/>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11.35pt;width:599.25pt;height:115.6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" fillcolor="#124486" stroked="f" strokeweight="2pt">
                <w10:wrap anchorx="page"/>
              </v:rect>
            </w:pict>
          </mc:Fallback>
        </mc:AlternateContent>
      </w:r>
      <w:r w:rsidRPr="004336A8">
        <w:t>3</w:t>
      </w:r>
      <w:r w:rsidRPr="004336A8">
        <w:tab/>
        <w:t>The nature of DFAT research investments</w:t>
      </w:r>
      <w:bookmarkEnd w:id="23"/>
    </w:p>
    <w:p w14:paraId="1ED47A46" w14:textId="3B20660D" w:rsidR="00CE46A0" w:rsidRPr="004336A8" w:rsidRDefault="00CE46A0" w:rsidP="00CE46A0">
      <w:r w:rsidRPr="004336A8">
        <w:t>This cha</w:t>
      </w:r>
      <w:r w:rsidR="00D4189F" w:rsidRPr="004336A8">
        <w:t>pter focuses on the subquestion</w:t>
      </w:r>
      <w:r w:rsidRPr="004336A8">
        <w:t xml:space="preserve"> </w:t>
      </w:r>
      <w:r w:rsidR="00D4189F" w:rsidRPr="004336A8">
        <w:t>‘</w:t>
      </w:r>
      <w:r w:rsidRPr="004336A8">
        <w:t xml:space="preserve">What is the nature </w:t>
      </w:r>
      <w:r w:rsidR="00602838" w:rsidRPr="004336A8">
        <w:t>of DFAT’s investment in development-related research</w:t>
      </w:r>
      <w:r w:rsidRPr="004336A8">
        <w:t>?</w:t>
      </w:r>
      <w:r w:rsidR="00D4189F" w:rsidRPr="004336A8">
        <w:t>’</w:t>
      </w:r>
      <w:r w:rsidRPr="004336A8">
        <w:t xml:space="preserve"> Findings are primarily based on the research expenditure data maintained by the Research Section between 2007 and 2012, and the expenditure data for 2012</w:t>
      </w:r>
      <w:r w:rsidR="001E1E40" w:rsidRPr="004336A8">
        <w:t>–</w:t>
      </w:r>
      <w:r w:rsidRPr="004336A8">
        <w:t>13, compiled by DFAT’s ODA Statistics and Reporting Section (see Appendix</w:t>
      </w:r>
      <w:r w:rsidR="0032379B" w:rsidRPr="004336A8">
        <w:t> </w:t>
      </w:r>
      <w:r w:rsidR="00724526" w:rsidRPr="004336A8">
        <w:t>3</w:t>
      </w:r>
      <w:r w:rsidRPr="004336A8">
        <w:t>).</w:t>
      </w:r>
      <w:r w:rsidRPr="004336A8">
        <w:rPr>
          <w:rStyle w:val="FootnoteReference"/>
          <w:sz w:val="20"/>
        </w:rPr>
        <w:footnoteReference w:id="3"/>
      </w:r>
      <w:r w:rsidRPr="004336A8">
        <w:t xml:space="preserve"> Key research strategy and reporting documents have also been reviewed, in some cases providing expenditure data from as early as 2005</w:t>
      </w:r>
      <w:r w:rsidR="001E1E40" w:rsidRPr="004336A8">
        <w:t>–0</w:t>
      </w:r>
      <w:r w:rsidRPr="004336A8">
        <w:t>6. In addition to providing an overview of general trends in research funding, modality and partners over this period, the chapter assesses the degree to which research investment aligned with research strategies and broader aid program investment up to the end of 2012</w:t>
      </w:r>
      <w:r w:rsidR="001E1E40" w:rsidRPr="004336A8">
        <w:t>–</w:t>
      </w:r>
      <w:r w:rsidRPr="004336A8">
        <w:t xml:space="preserve">13. </w:t>
      </w:r>
    </w:p>
    <w:p w14:paraId="5863993C" w14:textId="77777777" w:rsidR="00CE46A0" w:rsidRPr="004336A8" w:rsidRDefault="00CE46A0" w:rsidP="00B81C1A">
      <w:pPr>
        <w:pStyle w:val="Heading2"/>
      </w:pPr>
      <w:bookmarkStart w:id="24" w:name="_Toc388358778"/>
      <w:bookmarkStart w:id="25" w:name="_Toc412189428"/>
      <w:r w:rsidRPr="004336A8">
        <w:t>3.1</w:t>
      </w:r>
      <w:r w:rsidRPr="004336A8">
        <w:tab/>
        <w:t>General trends in research funding</w:t>
      </w:r>
      <w:r w:rsidR="001E1E40" w:rsidRPr="004336A8">
        <w:t>,</w:t>
      </w:r>
      <w:r w:rsidRPr="004336A8">
        <w:t xml:space="preserve"> 2005</w:t>
      </w:r>
      <w:r w:rsidR="001E1E40" w:rsidRPr="004336A8">
        <w:t>–0</w:t>
      </w:r>
      <w:r w:rsidRPr="004336A8">
        <w:t>6</w:t>
      </w:r>
      <w:r w:rsidR="001E1E40" w:rsidRPr="004336A8">
        <w:t xml:space="preserve"> to </w:t>
      </w:r>
      <w:r w:rsidRPr="004336A8">
        <w:t>2012</w:t>
      </w:r>
      <w:r w:rsidR="001E1E40" w:rsidRPr="004336A8">
        <w:t>–</w:t>
      </w:r>
      <w:r w:rsidRPr="004336A8">
        <w:t>13</w:t>
      </w:r>
      <w:bookmarkEnd w:id="24"/>
      <w:bookmarkEnd w:id="25"/>
    </w:p>
    <w:p w14:paraId="7FFA6969" w14:textId="5B4F7D11" w:rsidR="00CE46A0" w:rsidRPr="004336A8" w:rsidRDefault="0032379B" w:rsidP="00CE46A0">
      <w:r w:rsidRPr="004336A8">
        <w:t xml:space="preserve">Since 2005–06, </w:t>
      </w:r>
      <w:r w:rsidR="00CE46A0" w:rsidRPr="004336A8">
        <w:t>total research investment has grown rapidly. From approximately $19 million in 2005</w:t>
      </w:r>
      <w:r w:rsidR="00011562" w:rsidRPr="004336A8">
        <w:t>–0</w:t>
      </w:r>
      <w:r w:rsidR="00CE46A0" w:rsidRPr="004336A8">
        <w:t>6 to $181.5 million in 2012</w:t>
      </w:r>
      <w:r w:rsidR="00011562" w:rsidRPr="004336A8">
        <w:t>–0</w:t>
      </w:r>
      <w:r w:rsidR="00CE46A0" w:rsidRPr="004336A8">
        <w:t xml:space="preserve">13, there has been a near </w:t>
      </w:r>
      <w:r w:rsidR="00DB2BFF" w:rsidRPr="004336A8">
        <w:t>10</w:t>
      </w:r>
      <w:r w:rsidR="00CE46A0" w:rsidRPr="004336A8">
        <w:t>-fold increase. From 2007</w:t>
      </w:r>
      <w:r w:rsidR="00011562" w:rsidRPr="004336A8">
        <w:t>–0</w:t>
      </w:r>
      <w:r w:rsidR="00CE46A0" w:rsidRPr="004336A8">
        <w:t>8 to 2012</w:t>
      </w:r>
      <w:r w:rsidR="00011562" w:rsidRPr="004336A8">
        <w:t>–</w:t>
      </w:r>
      <w:r w:rsidR="00CE46A0" w:rsidRPr="004336A8">
        <w:t xml:space="preserve">13 (the period with the most consistent </w:t>
      </w:r>
      <w:r w:rsidR="00DB2BFF" w:rsidRPr="004336A8">
        <w:t xml:space="preserve">data </w:t>
      </w:r>
      <w:r w:rsidR="00CE46A0" w:rsidRPr="004336A8">
        <w:t>record</w:t>
      </w:r>
      <w:r w:rsidR="00DB2BFF" w:rsidRPr="004336A8">
        <w:t>s</w:t>
      </w:r>
      <w:r w:rsidR="00CE46A0" w:rsidRPr="004336A8">
        <w:t xml:space="preserve">) investment more than tripled, with the average spend of those 6 years being around 3 per cent of </w:t>
      </w:r>
      <w:r w:rsidR="003A5786" w:rsidRPr="004336A8">
        <w:t xml:space="preserve">DFAT’s </w:t>
      </w:r>
      <w:r w:rsidR="00CE46A0" w:rsidRPr="004336A8">
        <w:t>programmable aid.</w:t>
      </w:r>
      <w:r w:rsidR="00CE46A0" w:rsidRPr="004336A8">
        <w:rPr>
          <w:rStyle w:val="EndnoteReference"/>
        </w:rPr>
        <w:endnoteReference w:id="21"/>
      </w:r>
      <w:r w:rsidR="00CE46A0" w:rsidRPr="004336A8">
        <w:t xml:space="preserve"> Although this period witnessed an overall increase in aid, the increase in research investment was proportionally greater (Figure</w:t>
      </w:r>
      <w:r w:rsidRPr="004336A8">
        <w:t> </w:t>
      </w:r>
      <w:r w:rsidR="00CE46A0" w:rsidRPr="004336A8">
        <w:t>1). Even with the caveat that research investment was coming off a relatively low base, this still represents a significant, real increase in funding.</w:t>
      </w:r>
      <w:r w:rsidR="003F730F" w:rsidRPr="004336A8">
        <w:t xml:space="preserve"> While there are many potential </w:t>
      </w:r>
      <w:r w:rsidR="00167369" w:rsidRPr="004336A8">
        <w:t xml:space="preserve">reasons for </w:t>
      </w:r>
      <w:r w:rsidR="003F730F" w:rsidRPr="004336A8">
        <w:t>this increase in funding, the fact it took place during a period when aid program</w:t>
      </w:r>
      <w:r w:rsidR="003A5786" w:rsidRPr="004336A8">
        <w:t>mers were</w:t>
      </w:r>
      <w:r w:rsidR="003F730F" w:rsidRPr="004336A8">
        <w:t xml:space="preserve"> preparing for significant expansion suggest</w:t>
      </w:r>
      <w:r w:rsidR="00167369" w:rsidRPr="004336A8">
        <w:t xml:space="preserve">s at least one driver was </w:t>
      </w:r>
      <w:r w:rsidR="004B476B" w:rsidRPr="004336A8">
        <w:t>that</w:t>
      </w:r>
      <w:r w:rsidR="003F730F" w:rsidRPr="004336A8">
        <w:t xml:space="preserve"> managers were looking for evidence to inform decision-making around the d</w:t>
      </w:r>
      <w:r w:rsidR="003A5786" w:rsidRPr="004336A8">
        <w:t>irection of that expansion</w:t>
      </w:r>
      <w:r w:rsidR="003F730F" w:rsidRPr="004336A8">
        <w:t xml:space="preserve">. </w:t>
      </w:r>
    </w:p>
    <w:p w14:paraId="560AB7BC" w14:textId="6DD6801C" w:rsidR="00012B82" w:rsidRPr="004336A8" w:rsidRDefault="00012B82" w:rsidP="00012B82">
      <w:pPr>
        <w:pStyle w:val="FigureName"/>
      </w:pPr>
      <w:bookmarkStart w:id="26" w:name="_Toc396295088"/>
      <w:r w:rsidRPr="004336A8">
        <w:lastRenderedPageBreak/>
        <w:t>Figure 1</w:t>
      </w:r>
      <w:r w:rsidRPr="004336A8">
        <w:tab/>
        <w:t xml:space="preserve">Percentage change in </w:t>
      </w:r>
      <w:r w:rsidR="00BB58E0" w:rsidRPr="004336A8">
        <w:t xml:space="preserve">DFAT </w:t>
      </w:r>
      <w:r w:rsidRPr="004336A8">
        <w:t xml:space="preserve">research and aid program spending against the </w:t>
      </w:r>
      <w:r w:rsidR="00E65C79" w:rsidRPr="004336A8">
        <w:br/>
      </w:r>
      <w:r w:rsidRPr="004336A8">
        <w:t>2007–08 base year</w:t>
      </w:r>
      <w:bookmarkEnd w:id="26"/>
    </w:p>
    <w:p w14:paraId="0A352FCB" w14:textId="1E5133E1" w:rsidR="00012B82" w:rsidRPr="004336A8" w:rsidRDefault="00012B82" w:rsidP="00B81C1A">
      <w:r w:rsidRPr="004336A8">
        <w:rPr>
          <w:noProof/>
        </w:rPr>
        <w:drawing>
          <wp:inline distT="0" distB="0" distL="0" distR="0" wp14:anchorId="5281D7CB" wp14:editId="2E235DE1">
            <wp:extent cx="5398770" cy="3133090"/>
            <wp:effectExtent l="0" t="0" r="0" b="0"/>
            <wp:docPr id="2" name="Picture 2" descr="Graph showing the from 2007–08 to 2012–13, investment more than tripled, with the average spend of those 6 years being around 3 per cent of programmable aid.  Although this period witnessed an overall increase in aid, the increase in research investment was proportionally greater. " title="Percentage change in research and aid program spending against the 2007–08 b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avis2\AppData\Local\Microsoft\Windows\Temporary Internet Files\Content.Outlook\IG97QH1W\13-118-RESUP-Figure01-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3133090"/>
                    </a:xfrm>
                    <a:prstGeom prst="rect">
                      <a:avLst/>
                    </a:prstGeom>
                    <a:noFill/>
                    <a:ln>
                      <a:noFill/>
                    </a:ln>
                  </pic:spPr>
                </pic:pic>
              </a:graphicData>
            </a:graphic>
          </wp:inline>
        </w:drawing>
      </w:r>
    </w:p>
    <w:p w14:paraId="1B7B19F0" w14:textId="757548CD" w:rsidR="00CE46A0" w:rsidRPr="004336A8" w:rsidRDefault="00341B1E" w:rsidP="00B81C1A">
      <w:r w:rsidRPr="004336A8">
        <w:t>Country programs</w:t>
      </w:r>
      <w:r w:rsidR="00B36853" w:rsidRPr="004336A8">
        <w:t xml:space="preserve"> increased their research</w:t>
      </w:r>
      <w:r w:rsidRPr="004336A8">
        <w:t xml:space="preserve"> expenditure</w:t>
      </w:r>
      <w:r w:rsidR="00B36853" w:rsidRPr="004336A8">
        <w:t xml:space="preserve"> at a slightly greater rate than </w:t>
      </w:r>
      <w:r w:rsidR="00012B82" w:rsidRPr="004336A8">
        <w:t xml:space="preserve">global and </w:t>
      </w:r>
      <w:r w:rsidR="00B36853" w:rsidRPr="004336A8">
        <w:t>thematic programs bet</w:t>
      </w:r>
      <w:r w:rsidR="00CE46A0" w:rsidRPr="004336A8">
        <w:t>ween 2007</w:t>
      </w:r>
      <w:r w:rsidR="00011562" w:rsidRPr="004336A8">
        <w:t>–0</w:t>
      </w:r>
      <w:r w:rsidR="00CE46A0" w:rsidRPr="004336A8">
        <w:t>8 and 2011</w:t>
      </w:r>
      <w:r w:rsidR="00011562" w:rsidRPr="004336A8">
        <w:t>–</w:t>
      </w:r>
      <w:r w:rsidR="00CE46A0" w:rsidRPr="004336A8">
        <w:t>12 (the period for which program comparisons are available) (see Figure 2</w:t>
      </w:r>
      <w:r w:rsidR="00012B82" w:rsidRPr="004336A8">
        <w:t>, where global and thematic spending has been combined into one amount described as ‘Global Program research’</w:t>
      </w:r>
      <w:r w:rsidR="00CE46A0" w:rsidRPr="004336A8">
        <w:t>). While there was some variation between country programs, most increased their research expenditure as a percentage of their aid budget across that period, with average spend being between 2 and 5 per cent of program aid budgets.</w:t>
      </w:r>
      <w:r w:rsidR="00CE46A0" w:rsidRPr="004336A8">
        <w:rPr>
          <w:rStyle w:val="FootnoteReference"/>
          <w:b/>
          <w:sz w:val="20"/>
        </w:rPr>
        <w:t xml:space="preserve"> </w:t>
      </w:r>
    </w:p>
    <w:p w14:paraId="5C9ED1CB" w14:textId="065F3E2C" w:rsidR="00CE46A0" w:rsidRPr="004336A8" w:rsidRDefault="00CE46A0" w:rsidP="00B81C1A">
      <w:pPr>
        <w:pStyle w:val="FigureName"/>
      </w:pPr>
      <w:bookmarkStart w:id="27" w:name="_Toc396295089"/>
      <w:r w:rsidRPr="004336A8">
        <w:t>Figure 2</w:t>
      </w:r>
      <w:r w:rsidR="00B81C1A" w:rsidRPr="004336A8">
        <w:tab/>
      </w:r>
      <w:r w:rsidR="00BB58E0" w:rsidRPr="004336A8">
        <w:t xml:space="preserve">DFAT </w:t>
      </w:r>
      <w:r w:rsidRPr="004336A8">
        <w:t xml:space="preserve">Research </w:t>
      </w:r>
      <w:r w:rsidR="001E1E40" w:rsidRPr="004336A8">
        <w:t>f</w:t>
      </w:r>
      <w:r w:rsidRPr="004336A8">
        <w:t>unding</w:t>
      </w:r>
      <w:r w:rsidR="001E1E40" w:rsidRPr="004336A8">
        <w:t>,</w:t>
      </w:r>
      <w:r w:rsidRPr="004336A8">
        <w:t xml:space="preserve"> 2005</w:t>
      </w:r>
      <w:r w:rsidR="001E1E40" w:rsidRPr="004336A8">
        <w:t>–0</w:t>
      </w:r>
      <w:r w:rsidRPr="004336A8">
        <w:t>6</w:t>
      </w:r>
      <w:r w:rsidR="001E1E40" w:rsidRPr="004336A8">
        <w:t xml:space="preserve"> </w:t>
      </w:r>
      <w:r w:rsidR="00EB350C" w:rsidRPr="004336A8">
        <w:t>to</w:t>
      </w:r>
      <w:r w:rsidRPr="004336A8">
        <w:t xml:space="preserve"> 2012</w:t>
      </w:r>
      <w:r w:rsidR="001E1E40" w:rsidRPr="004336A8">
        <w:t>–</w:t>
      </w:r>
      <w:r w:rsidRPr="004336A8">
        <w:t>13</w:t>
      </w:r>
      <w:bookmarkEnd w:id="27"/>
      <w:r w:rsidRPr="004336A8">
        <w:t xml:space="preserve"> </w:t>
      </w:r>
    </w:p>
    <w:p w14:paraId="7D8087D5" w14:textId="1ACD332C" w:rsidR="00012B82" w:rsidRPr="004336A8" w:rsidRDefault="00012B82" w:rsidP="00B81C1A">
      <w:r w:rsidRPr="004336A8">
        <w:rPr>
          <w:noProof/>
        </w:rPr>
        <w:drawing>
          <wp:inline distT="0" distB="0" distL="0" distR="0" wp14:anchorId="26DC244F" wp14:editId="4115B12D">
            <wp:extent cx="5398770" cy="3220085"/>
            <wp:effectExtent l="0" t="0" r="0" b="0"/>
            <wp:docPr id="14" name="Picture 14" descr="Graph showing that country programs increased their research expenditure at a slightly greater rate than global and thematic programs between 2007–08 and 2011–12. " title="Research funding, 2005–06 to 2012–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avis2\AppData\Local\Microsoft\Windows\Temporary Internet Files\Content.Outlook\IG97QH1W\13-118-RESUP-Figure01-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3220085"/>
                    </a:xfrm>
                    <a:prstGeom prst="rect">
                      <a:avLst/>
                    </a:prstGeom>
                    <a:noFill/>
                    <a:ln>
                      <a:noFill/>
                    </a:ln>
                  </pic:spPr>
                </pic:pic>
              </a:graphicData>
            </a:graphic>
          </wp:inline>
        </w:drawing>
      </w:r>
    </w:p>
    <w:p w14:paraId="525FA4E4" w14:textId="5A97AE0D" w:rsidR="00CE46A0" w:rsidRPr="004336A8" w:rsidRDefault="00CE46A0" w:rsidP="00B81C1A">
      <w:r w:rsidRPr="004336A8">
        <w:t xml:space="preserve">The decentralised nature of the </w:t>
      </w:r>
      <w:r w:rsidR="003A5786" w:rsidRPr="004336A8">
        <w:t>DFAT</w:t>
      </w:r>
      <w:r w:rsidRPr="004336A8">
        <w:t xml:space="preserve"> research investment becomes obvious when </w:t>
      </w:r>
      <w:r w:rsidR="00371D43" w:rsidRPr="004336A8">
        <w:t xml:space="preserve">expenditure in </w:t>
      </w:r>
      <w:r w:rsidRPr="004336A8">
        <w:t xml:space="preserve">a particular year </w:t>
      </w:r>
      <w:r w:rsidR="00371D43" w:rsidRPr="004336A8">
        <w:t xml:space="preserve">is examined </w:t>
      </w:r>
      <w:r w:rsidRPr="004336A8">
        <w:t>in more detail. Focusing on 2011</w:t>
      </w:r>
      <w:r w:rsidR="001E1E40" w:rsidRPr="004336A8">
        <w:t>–</w:t>
      </w:r>
      <w:r w:rsidRPr="004336A8">
        <w:t>12, 65</w:t>
      </w:r>
      <w:r w:rsidR="00371D43" w:rsidRPr="004336A8">
        <w:t> </w:t>
      </w:r>
      <w:r w:rsidRPr="004336A8">
        <w:t xml:space="preserve">per cent of overall research </w:t>
      </w:r>
      <w:r w:rsidRPr="004336A8">
        <w:lastRenderedPageBreak/>
        <w:t>spend was through country programs, followed by 2</w:t>
      </w:r>
      <w:r w:rsidR="009606AA" w:rsidRPr="004336A8">
        <w:t xml:space="preserve">6 per cent by thematic groups, </w:t>
      </w:r>
      <w:r w:rsidR="001549F2" w:rsidRPr="004336A8">
        <w:t>6 </w:t>
      </w:r>
      <w:r w:rsidRPr="004336A8">
        <w:t>p</w:t>
      </w:r>
      <w:r w:rsidR="009606AA" w:rsidRPr="004336A8">
        <w:t xml:space="preserve">er cent by global programs and </w:t>
      </w:r>
      <w:r w:rsidR="00D4659C" w:rsidRPr="004336A8">
        <w:t>3 </w:t>
      </w:r>
      <w:r w:rsidRPr="004336A8">
        <w:t xml:space="preserve">per cent by the Research </w:t>
      </w:r>
      <w:r w:rsidR="00371D43" w:rsidRPr="004336A8">
        <w:t>S</w:t>
      </w:r>
      <w:r w:rsidRPr="004336A8">
        <w:t>ection (Figure 3). Not only did country programs invest in more research initiatives than other groups, they also invested in larger initiatives, with the average country program research project being $630</w:t>
      </w:r>
      <w:r w:rsidR="001E1E40" w:rsidRPr="004336A8">
        <w:t> </w:t>
      </w:r>
      <w:r w:rsidRPr="004336A8">
        <w:t>000 compared with $410</w:t>
      </w:r>
      <w:r w:rsidR="001E1E40" w:rsidRPr="004336A8">
        <w:t> </w:t>
      </w:r>
      <w:r w:rsidRPr="004336A8">
        <w:t>000</w:t>
      </w:r>
      <w:r w:rsidR="00B36853" w:rsidRPr="004336A8">
        <w:t xml:space="preserve"> per project on the part of thematic programs</w:t>
      </w:r>
      <w:r w:rsidRPr="004336A8">
        <w:t xml:space="preserve">. </w:t>
      </w:r>
    </w:p>
    <w:p w14:paraId="2F76E433" w14:textId="3F92516D" w:rsidR="00012B82" w:rsidRPr="004336A8" w:rsidRDefault="00CE46A0" w:rsidP="00012B82">
      <w:pPr>
        <w:pStyle w:val="FigureName"/>
      </w:pPr>
      <w:bookmarkStart w:id="28" w:name="_Toc396295090"/>
      <w:r w:rsidRPr="004336A8">
        <w:t>Figure 3</w:t>
      </w:r>
      <w:r w:rsidR="00B81C1A" w:rsidRPr="004336A8">
        <w:tab/>
      </w:r>
      <w:r w:rsidR="00BB58E0" w:rsidRPr="004336A8">
        <w:t>DFAT c</w:t>
      </w:r>
      <w:r w:rsidRPr="004336A8">
        <w:t xml:space="preserve">ountry, </w:t>
      </w:r>
      <w:r w:rsidR="001E1E40" w:rsidRPr="004336A8">
        <w:t>g</w:t>
      </w:r>
      <w:r w:rsidRPr="004336A8">
        <w:t>lobal</w:t>
      </w:r>
      <w:r w:rsidR="001E1E40" w:rsidRPr="004336A8">
        <w:t xml:space="preserve"> </w:t>
      </w:r>
      <w:r w:rsidRPr="004336A8">
        <w:t xml:space="preserve">and </w:t>
      </w:r>
      <w:r w:rsidR="001E1E40" w:rsidRPr="004336A8">
        <w:t>t</w:t>
      </w:r>
      <w:r w:rsidRPr="004336A8">
        <w:t xml:space="preserve">hematic </w:t>
      </w:r>
      <w:r w:rsidR="001E1E40" w:rsidRPr="004336A8">
        <w:t>r</w:t>
      </w:r>
      <w:r w:rsidRPr="004336A8">
        <w:t xml:space="preserve">esearch </w:t>
      </w:r>
      <w:r w:rsidR="001E1E40" w:rsidRPr="004336A8">
        <w:t>s</w:t>
      </w:r>
      <w:r w:rsidRPr="004336A8">
        <w:t xml:space="preserve">pend as </w:t>
      </w:r>
      <w:r w:rsidR="00371D43" w:rsidRPr="004336A8">
        <w:t>a percentage of total research funding</w:t>
      </w:r>
      <w:bookmarkEnd w:id="28"/>
    </w:p>
    <w:p w14:paraId="7F1D3870" w14:textId="73430143" w:rsidR="00012B82" w:rsidRPr="004336A8" w:rsidRDefault="00012B82" w:rsidP="00B81C1A">
      <w:r w:rsidRPr="004336A8">
        <w:rPr>
          <w:noProof/>
        </w:rPr>
        <w:drawing>
          <wp:inline distT="0" distB="0" distL="0" distR="0" wp14:anchorId="08C549C5" wp14:editId="74E7683A">
            <wp:extent cx="5398770" cy="2576195"/>
            <wp:effectExtent l="0" t="0" r="0" b="0"/>
            <wp:docPr id="21" name="Picture 21" descr="Graph showing that in 2011–12, 65 per cent of overall research spend was through country programs, followed by 26 per cent by thematic groups, 6 per cent by global programs and 3 per cent by the Research Section. " title="Country, global and thematic research spend as a percentage of total research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avis2\AppData\Local\Microsoft\Windows\Temporary Internet Files\Content.Outlook\IG97QH1W\13-118-RESUP-Figure01-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2576195"/>
                    </a:xfrm>
                    <a:prstGeom prst="rect">
                      <a:avLst/>
                    </a:prstGeom>
                    <a:noFill/>
                    <a:ln>
                      <a:noFill/>
                    </a:ln>
                  </pic:spPr>
                </pic:pic>
              </a:graphicData>
            </a:graphic>
          </wp:inline>
        </w:drawing>
      </w:r>
    </w:p>
    <w:p w14:paraId="114B7CC0" w14:textId="62EA9886" w:rsidR="00CE46A0" w:rsidRPr="004336A8" w:rsidRDefault="00CE46A0" w:rsidP="00B81C1A">
      <w:r w:rsidRPr="004336A8">
        <w:t>DFAT funding for research tends to be spread over several years. While 51 per</w:t>
      </w:r>
      <w:r w:rsidR="00371D43" w:rsidRPr="004336A8">
        <w:t> </w:t>
      </w:r>
      <w:r w:rsidRPr="004336A8">
        <w:t>cent of research-related initiatives between 2007</w:t>
      </w:r>
      <w:r w:rsidR="001E1E40" w:rsidRPr="004336A8">
        <w:t>–</w:t>
      </w:r>
      <w:r w:rsidRPr="004336A8">
        <w:t>08 and 2011</w:t>
      </w:r>
      <w:r w:rsidR="001E1E40" w:rsidRPr="004336A8">
        <w:t>–</w:t>
      </w:r>
      <w:r w:rsidRPr="004336A8">
        <w:t>12 were one-off, single</w:t>
      </w:r>
      <w:r w:rsidR="00D4659C" w:rsidRPr="004336A8">
        <w:t>-</w:t>
      </w:r>
      <w:r w:rsidRPr="004336A8">
        <w:t>year investments, 80</w:t>
      </w:r>
      <w:r w:rsidR="00371D43" w:rsidRPr="004336A8">
        <w:t> </w:t>
      </w:r>
      <w:r w:rsidRPr="004336A8">
        <w:t>per</w:t>
      </w:r>
      <w:r w:rsidR="00371D43" w:rsidRPr="004336A8">
        <w:t> </w:t>
      </w:r>
      <w:r w:rsidRPr="004336A8">
        <w:t xml:space="preserve">cent of the funding went to multiyear projects. </w:t>
      </w:r>
    </w:p>
    <w:p w14:paraId="17FD853A" w14:textId="77777777" w:rsidR="00CE46A0" w:rsidRPr="004336A8" w:rsidRDefault="00B81C1A" w:rsidP="00B81C1A">
      <w:pPr>
        <w:pStyle w:val="Heading2"/>
      </w:pPr>
      <w:bookmarkStart w:id="29" w:name="_Toc388358779"/>
      <w:bookmarkStart w:id="30" w:name="_Toc412189429"/>
      <w:r w:rsidRPr="004336A8">
        <w:t>3.2</w:t>
      </w:r>
      <w:r w:rsidRPr="004336A8">
        <w:tab/>
      </w:r>
      <w:r w:rsidR="00CE46A0" w:rsidRPr="004336A8">
        <w:t xml:space="preserve">Modality and </w:t>
      </w:r>
      <w:r w:rsidR="001E1E40" w:rsidRPr="004336A8">
        <w:t>p</w:t>
      </w:r>
      <w:r w:rsidR="00CE46A0" w:rsidRPr="004336A8">
        <w:t>artners</w:t>
      </w:r>
      <w:bookmarkEnd w:id="29"/>
      <w:bookmarkEnd w:id="30"/>
    </w:p>
    <w:p w14:paraId="73ECD3BD" w14:textId="77777777" w:rsidR="00CE46A0" w:rsidRPr="004336A8" w:rsidRDefault="00CE46A0" w:rsidP="00B81C1A">
      <w:r w:rsidRPr="004336A8">
        <w:t>DFAT has research relationships with Australian, international and developing country institutes and researchers. Funding is provided through partnerships, competitive grant schemes, direct grants and commissioning.</w:t>
      </w:r>
    </w:p>
    <w:p w14:paraId="5F83F969" w14:textId="6C02D4A7" w:rsidR="00CE46A0" w:rsidRPr="004336A8" w:rsidRDefault="00CE46A0" w:rsidP="00B81C1A">
      <w:r w:rsidRPr="004336A8">
        <w:t>Grants were the most used agreement type, with 227 research projects using that mode between 2007</w:t>
      </w:r>
      <w:r w:rsidR="001E1E40" w:rsidRPr="004336A8">
        <w:t>–0</w:t>
      </w:r>
      <w:r w:rsidRPr="004336A8">
        <w:t>8 and 2011</w:t>
      </w:r>
      <w:r w:rsidR="001E1E40" w:rsidRPr="004336A8">
        <w:t>–</w:t>
      </w:r>
      <w:r w:rsidRPr="004336A8">
        <w:t xml:space="preserve">12. </w:t>
      </w:r>
      <w:r w:rsidR="004B476B" w:rsidRPr="004336A8">
        <w:t>More</w:t>
      </w:r>
      <w:r w:rsidRPr="004336A8">
        <w:t xml:space="preserve"> funding, however, was channelled through partnerships</w:t>
      </w:r>
      <w:r w:rsidR="00D4659C" w:rsidRPr="004336A8">
        <w:t>—</w:t>
      </w:r>
      <w:r w:rsidRPr="004336A8">
        <w:t>around 50</w:t>
      </w:r>
      <w:r w:rsidR="00D4659C" w:rsidRPr="004336A8">
        <w:t> </w:t>
      </w:r>
      <w:r w:rsidRPr="004336A8">
        <w:t>per cent ($</w:t>
      </w:r>
      <w:r w:rsidRPr="004336A8">
        <w:rPr>
          <w:rFonts w:cs="Calibri"/>
        </w:rPr>
        <w:t>245.5</w:t>
      </w:r>
      <w:r w:rsidR="00371D43" w:rsidRPr="004336A8">
        <w:rPr>
          <w:rFonts w:cs="Calibri"/>
        </w:rPr>
        <w:t> </w:t>
      </w:r>
      <w:r w:rsidRPr="004336A8">
        <w:rPr>
          <w:rFonts w:cs="Calibri"/>
        </w:rPr>
        <w:t>m</w:t>
      </w:r>
      <w:r w:rsidR="00371D43" w:rsidRPr="004336A8">
        <w:rPr>
          <w:rFonts w:cs="Calibri"/>
        </w:rPr>
        <w:t>illion</w:t>
      </w:r>
      <w:r w:rsidRPr="004336A8">
        <w:rPr>
          <w:rFonts w:cs="Calibri"/>
        </w:rPr>
        <w:t xml:space="preserve">) </w:t>
      </w:r>
      <w:r w:rsidRPr="004336A8">
        <w:t>of total funding over that period. The average partnership size was $1.7</w:t>
      </w:r>
      <w:r w:rsidR="00D4659C" w:rsidRPr="004336A8">
        <w:t> </w:t>
      </w:r>
      <w:r w:rsidRPr="004336A8">
        <w:t>million,</w:t>
      </w:r>
      <w:r w:rsidRPr="004336A8">
        <w:rPr>
          <w:rFonts w:eastAsia="Calibri"/>
        </w:rPr>
        <w:t xml:space="preserve"> almost three times higher than for a grant.</w:t>
      </w:r>
      <w:r w:rsidRPr="004336A8">
        <w:t xml:space="preserve"> Direct commissioning was the least used agreement type, covering 122 projects and 8 per cent of the total funding value. </w:t>
      </w:r>
    </w:p>
    <w:p w14:paraId="650425CE" w14:textId="2CEF8693" w:rsidR="00CE46A0" w:rsidRPr="004336A8" w:rsidRDefault="00CE46A0" w:rsidP="00B81C1A">
      <w:pPr>
        <w:rPr>
          <w:rFonts w:eastAsia="Calibri"/>
        </w:rPr>
      </w:pPr>
      <w:r w:rsidRPr="004336A8">
        <w:rPr>
          <w:rFonts w:eastAsia="Calibri"/>
        </w:rPr>
        <w:t>There are some differences between country and thematic programs when it comes to the types of agreements used, although both direct most expenditure through partnerships and grants. Country programs use partnerships more (25 per cent of funded projects) than thematic programs (15</w:t>
      </w:r>
      <w:r w:rsidR="00D4659C" w:rsidRPr="004336A8">
        <w:rPr>
          <w:rFonts w:eastAsia="Calibri"/>
        </w:rPr>
        <w:t> </w:t>
      </w:r>
      <w:r w:rsidRPr="004336A8">
        <w:rPr>
          <w:rFonts w:eastAsia="Calibri"/>
        </w:rPr>
        <w:t>per</w:t>
      </w:r>
      <w:r w:rsidR="00D4659C" w:rsidRPr="004336A8">
        <w:rPr>
          <w:rFonts w:eastAsia="Calibri"/>
        </w:rPr>
        <w:t> </w:t>
      </w:r>
      <w:r w:rsidRPr="004336A8">
        <w:rPr>
          <w:rFonts w:eastAsia="Calibri"/>
        </w:rPr>
        <w:t>cent of funded projects), although the average value is lower in country programs (around $1.5 million</w:t>
      </w:r>
      <w:r w:rsidR="00371D43" w:rsidRPr="004336A8">
        <w:rPr>
          <w:rFonts w:eastAsia="Calibri"/>
        </w:rPr>
        <w:t xml:space="preserve">) that in thematic programs (around </w:t>
      </w:r>
      <w:r w:rsidRPr="004336A8">
        <w:rPr>
          <w:rFonts w:eastAsia="Calibri"/>
        </w:rPr>
        <w:t>$2.2 million</w:t>
      </w:r>
      <w:r w:rsidR="00371D43" w:rsidRPr="004336A8">
        <w:rPr>
          <w:rFonts w:eastAsia="Calibri"/>
        </w:rPr>
        <w:t>)</w:t>
      </w:r>
      <w:r w:rsidRPr="004336A8">
        <w:rPr>
          <w:rFonts w:eastAsia="Calibri"/>
        </w:rPr>
        <w:t xml:space="preserve">. Thematic programs, by contrast, use competitive grant schemes (37 per cent of funded projects) to a far greater extent than country programs (19 per cent). </w:t>
      </w:r>
    </w:p>
    <w:p w14:paraId="6B2B48EB" w14:textId="77777777" w:rsidR="00CE46A0" w:rsidRPr="004336A8" w:rsidRDefault="00CE46A0" w:rsidP="00B81C1A">
      <w:pPr>
        <w:rPr>
          <w:rFonts w:eastAsia="Calibri"/>
        </w:rPr>
      </w:pPr>
      <w:r w:rsidRPr="004336A8">
        <w:rPr>
          <w:rFonts w:eastAsia="Calibri"/>
        </w:rPr>
        <w:t>The increased research funding between 2007</w:t>
      </w:r>
      <w:r w:rsidR="001E1E40" w:rsidRPr="004336A8">
        <w:rPr>
          <w:rFonts w:eastAsia="Calibri"/>
        </w:rPr>
        <w:t>–0</w:t>
      </w:r>
      <w:r w:rsidRPr="004336A8">
        <w:rPr>
          <w:rFonts w:eastAsia="Calibri"/>
        </w:rPr>
        <w:t>8 and 2011</w:t>
      </w:r>
      <w:r w:rsidR="001E1E40" w:rsidRPr="004336A8">
        <w:rPr>
          <w:rFonts w:eastAsia="Calibri"/>
        </w:rPr>
        <w:t>–</w:t>
      </w:r>
      <w:r w:rsidRPr="004336A8">
        <w:rPr>
          <w:rFonts w:eastAsia="Calibri"/>
        </w:rPr>
        <w:t>12 was mostly absorbed by partnerships and grants, which both more than doubled over that period. Funding through commissioned research and competitive schemes remained the same or decreased (Figure</w:t>
      </w:r>
      <w:r w:rsidR="00371D43" w:rsidRPr="004336A8">
        <w:rPr>
          <w:rFonts w:eastAsia="Calibri"/>
        </w:rPr>
        <w:t> </w:t>
      </w:r>
      <w:r w:rsidRPr="004336A8">
        <w:rPr>
          <w:rFonts w:eastAsia="Calibri"/>
        </w:rPr>
        <w:t xml:space="preserve">4).   </w:t>
      </w:r>
    </w:p>
    <w:p w14:paraId="2A79F27D" w14:textId="19270639" w:rsidR="00012B82" w:rsidRPr="004336A8" w:rsidRDefault="00CE46A0" w:rsidP="00012B82">
      <w:pPr>
        <w:pStyle w:val="FigureName"/>
        <w:rPr>
          <w:rFonts w:eastAsia="Calibri"/>
        </w:rPr>
      </w:pPr>
      <w:bookmarkStart w:id="31" w:name="_Toc396295091"/>
      <w:r w:rsidRPr="004336A8">
        <w:rPr>
          <w:rFonts w:eastAsia="Calibri"/>
        </w:rPr>
        <w:lastRenderedPageBreak/>
        <w:t>Figure 4</w:t>
      </w:r>
      <w:r w:rsidR="00B81C1A" w:rsidRPr="004336A8">
        <w:rPr>
          <w:rFonts w:eastAsia="Calibri"/>
        </w:rPr>
        <w:tab/>
      </w:r>
      <w:r w:rsidRPr="004336A8">
        <w:rPr>
          <w:rFonts w:eastAsia="Calibri"/>
        </w:rPr>
        <w:t xml:space="preserve">Trends in </w:t>
      </w:r>
      <w:r w:rsidR="001E1E40" w:rsidRPr="004336A8">
        <w:rPr>
          <w:rFonts w:eastAsia="Calibri"/>
        </w:rPr>
        <w:t>a</w:t>
      </w:r>
      <w:r w:rsidRPr="004336A8">
        <w:rPr>
          <w:rFonts w:eastAsia="Calibri"/>
        </w:rPr>
        <w:t xml:space="preserve">greement </w:t>
      </w:r>
      <w:r w:rsidR="001E1E40" w:rsidRPr="004336A8">
        <w:rPr>
          <w:rFonts w:eastAsia="Calibri"/>
        </w:rPr>
        <w:t>t</w:t>
      </w:r>
      <w:r w:rsidRPr="004336A8">
        <w:rPr>
          <w:rFonts w:eastAsia="Calibri"/>
        </w:rPr>
        <w:t>ypes</w:t>
      </w:r>
      <w:r w:rsidR="001E1E40" w:rsidRPr="004336A8">
        <w:rPr>
          <w:rFonts w:eastAsia="Calibri"/>
        </w:rPr>
        <w:t>,</w:t>
      </w:r>
      <w:r w:rsidRPr="004336A8">
        <w:rPr>
          <w:rFonts w:eastAsia="Calibri"/>
        </w:rPr>
        <w:t xml:space="preserve"> 2007</w:t>
      </w:r>
      <w:r w:rsidR="001E1E40" w:rsidRPr="004336A8">
        <w:rPr>
          <w:rFonts w:eastAsia="Calibri"/>
        </w:rPr>
        <w:t>–</w:t>
      </w:r>
      <w:r w:rsidRPr="004336A8">
        <w:rPr>
          <w:rFonts w:eastAsia="Calibri"/>
        </w:rPr>
        <w:t>12</w:t>
      </w:r>
      <w:bookmarkEnd w:id="31"/>
    </w:p>
    <w:p w14:paraId="23586E51" w14:textId="0F64A8B4" w:rsidR="00012B82" w:rsidRPr="004336A8" w:rsidRDefault="00012B82" w:rsidP="00B81C1A">
      <w:r w:rsidRPr="004336A8">
        <w:rPr>
          <w:noProof/>
        </w:rPr>
        <w:drawing>
          <wp:inline distT="0" distB="0" distL="0" distR="0" wp14:anchorId="44C8D08E" wp14:editId="2B719E1A">
            <wp:extent cx="5398770" cy="3037205"/>
            <wp:effectExtent l="0" t="0" r="0" b="0"/>
            <wp:docPr id="23" name="Picture 23" descr="Graph showing that the increased research funding between 2007–08 and 2011–12 was mostly absorbed by partnerships and grants, which both more than doubled over that period. Funding through commissioned research and competitive schemes remained the same or decreased. " title="Trends in agreement types, 2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avis2\AppData\Local\Microsoft\Windows\Temporary Internet Files\Content.Outlook\IG97QH1W\13-118-RESUP-Figure01-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3037205"/>
                    </a:xfrm>
                    <a:prstGeom prst="rect">
                      <a:avLst/>
                    </a:prstGeom>
                    <a:noFill/>
                    <a:ln>
                      <a:noFill/>
                    </a:ln>
                  </pic:spPr>
                </pic:pic>
              </a:graphicData>
            </a:graphic>
          </wp:inline>
        </w:drawing>
      </w:r>
    </w:p>
    <w:p w14:paraId="7B7CB87A" w14:textId="7359B807" w:rsidR="00CE46A0" w:rsidRPr="004336A8" w:rsidRDefault="00CE46A0" w:rsidP="00B81C1A">
      <w:r w:rsidRPr="004336A8">
        <w:t xml:space="preserve">When it comes to who DFAT partners with on development research, Australian organisations and </w:t>
      </w:r>
      <w:r w:rsidR="00294A2D" w:rsidRPr="004336A8">
        <w:t>researchers</w:t>
      </w:r>
      <w:r w:rsidRPr="004336A8">
        <w:t xml:space="preserve"> were by some distance the main direct recipients of research investment, receiving around 60 per cent of funding over 2007</w:t>
      </w:r>
      <w:r w:rsidR="001E1E40" w:rsidRPr="004336A8">
        <w:t>–0</w:t>
      </w:r>
      <w:r w:rsidRPr="004336A8">
        <w:t>8</w:t>
      </w:r>
      <w:r w:rsidR="001E1E40" w:rsidRPr="004336A8">
        <w:t xml:space="preserve"> to </w:t>
      </w:r>
      <w:r w:rsidRPr="004336A8">
        <w:t>2011</w:t>
      </w:r>
      <w:r w:rsidR="001E1E40" w:rsidRPr="004336A8">
        <w:t>–</w:t>
      </w:r>
      <w:r w:rsidRPr="004336A8">
        <w:t>12. By comparison, multi</w:t>
      </w:r>
      <w:r w:rsidR="004C32DB" w:rsidRPr="004336A8">
        <w:t xml:space="preserve">agency </w:t>
      </w:r>
      <w:r w:rsidRPr="004336A8">
        <w:t>and bilateral agency partners received 17 per cent of total research funding, developing country partners received around 13 per cent, and international partners (</w:t>
      </w:r>
      <w:r w:rsidR="004C32DB" w:rsidRPr="004336A8">
        <w:t>e.g.</w:t>
      </w:r>
      <w:r w:rsidRPr="004336A8">
        <w:t xml:space="preserve"> research think</w:t>
      </w:r>
      <w:r w:rsidR="004C32DB" w:rsidRPr="004336A8">
        <w:t>-</w:t>
      </w:r>
      <w:r w:rsidRPr="004336A8">
        <w:t xml:space="preserve">tanks such as the Centre for Global Development) received 11 per cent. The expenditure figures on partner type are generally supported by the results of the survey conducted for this evaluation. </w:t>
      </w:r>
      <w:r w:rsidR="00E3391A" w:rsidRPr="004336A8">
        <w:t>W</w:t>
      </w:r>
      <w:r w:rsidRPr="004336A8">
        <w:t xml:space="preserve">hen asked who they last commissioned research from, </w:t>
      </w:r>
      <w:r w:rsidR="00E3391A" w:rsidRPr="004336A8">
        <w:t xml:space="preserve">58 per cent of respondents </w:t>
      </w:r>
      <w:r w:rsidRPr="004336A8">
        <w:t>stated it was from either an Australian or international academic or institution, or through one of the Australian-based resource facilities funded by DFAT.</w:t>
      </w:r>
    </w:p>
    <w:p w14:paraId="7ABE0AA4" w14:textId="4DCA1D1B" w:rsidR="00CE46A0" w:rsidRPr="004336A8" w:rsidRDefault="00CE46A0" w:rsidP="00CE46A0">
      <w:pPr>
        <w:rPr>
          <w:lang w:val="en"/>
        </w:rPr>
      </w:pPr>
      <w:r w:rsidRPr="004336A8">
        <w:t>A possible downwards (or at least flat) trend could be seen in funding to developing country research partners (see Figure 5). By 2011</w:t>
      </w:r>
      <w:r w:rsidR="001E1E40" w:rsidRPr="004336A8">
        <w:t>–</w:t>
      </w:r>
      <w:r w:rsidRPr="004336A8">
        <w:t xml:space="preserve">12 they were receiving the least amount of direct funding of any partner type. This figure is a little deceptive, however, as </w:t>
      </w:r>
      <w:r w:rsidR="00C45608" w:rsidRPr="004336A8">
        <w:t>some of DFAT’s research</w:t>
      </w:r>
      <w:r w:rsidRPr="004336A8">
        <w:t xml:space="preserve"> investment, especially in organisations such as </w:t>
      </w:r>
      <w:r w:rsidR="004C32DB" w:rsidRPr="004336A8">
        <w:t>the Australian Centre for International Agricultural Research (</w:t>
      </w:r>
      <w:r w:rsidRPr="004336A8">
        <w:t>ACIAR</w:t>
      </w:r>
      <w:r w:rsidR="004C32DB" w:rsidRPr="004336A8">
        <w:t>)</w:t>
      </w:r>
      <w:r w:rsidRPr="004336A8">
        <w:t xml:space="preserve"> and CSIRO, is passed on through secondary partnerships, grants and commissions to developing country partner institutions. ACIAR, for example, allocates around</w:t>
      </w:r>
      <w:r w:rsidRPr="004336A8">
        <w:rPr>
          <w:lang w:val="en"/>
        </w:rPr>
        <w:t xml:space="preserve"> three</w:t>
      </w:r>
      <w:r w:rsidR="004C32DB" w:rsidRPr="004336A8">
        <w:rPr>
          <w:lang w:val="en"/>
        </w:rPr>
        <w:t>-</w:t>
      </w:r>
      <w:r w:rsidRPr="004336A8">
        <w:rPr>
          <w:lang w:val="en"/>
        </w:rPr>
        <w:t xml:space="preserve">quarters of its research budget to </w:t>
      </w:r>
      <w:r w:rsidR="008C348D" w:rsidRPr="004336A8">
        <w:rPr>
          <w:lang w:val="en"/>
        </w:rPr>
        <w:t>‘</w:t>
      </w:r>
      <w:r w:rsidRPr="004336A8">
        <w:rPr>
          <w:i/>
          <w:lang w:val="en"/>
        </w:rPr>
        <w:t>collaborative development-related research between Australia and developing countries</w:t>
      </w:r>
      <w:r w:rsidRPr="004336A8">
        <w:rPr>
          <w:lang w:val="en"/>
        </w:rPr>
        <w:t>’</w:t>
      </w:r>
      <w:r w:rsidR="0032379B" w:rsidRPr="004336A8">
        <w:rPr>
          <w:lang w:val="en"/>
        </w:rPr>
        <w:t>.</w:t>
      </w:r>
      <w:r w:rsidRPr="004336A8">
        <w:rPr>
          <w:vertAlign w:val="superscript"/>
          <w:lang w:val="en"/>
        </w:rPr>
        <w:endnoteReference w:id="22"/>
      </w:r>
      <w:r w:rsidRPr="004336A8">
        <w:rPr>
          <w:lang w:val="en"/>
        </w:rPr>
        <w:t xml:space="preserve"> </w:t>
      </w:r>
    </w:p>
    <w:p w14:paraId="5DCB7AA2" w14:textId="53F5E87E" w:rsidR="00C45608" w:rsidRPr="004336A8" w:rsidRDefault="00C45608" w:rsidP="00CE46A0">
      <w:pPr>
        <w:rPr>
          <w:lang w:val="en"/>
        </w:rPr>
      </w:pPr>
      <w:r w:rsidRPr="004336A8">
        <w:rPr>
          <w:lang w:val="en"/>
        </w:rPr>
        <w:t>It is worth noting that</w:t>
      </w:r>
      <w:r w:rsidR="0073544D" w:rsidRPr="004336A8">
        <w:rPr>
          <w:lang w:val="en"/>
        </w:rPr>
        <w:t>, counter to the general trend of aid program research funding,</w:t>
      </w:r>
      <w:r w:rsidRPr="004336A8">
        <w:rPr>
          <w:lang w:val="en"/>
        </w:rPr>
        <w:t xml:space="preserve"> the</w:t>
      </w:r>
      <w:r w:rsidR="0073544D" w:rsidRPr="004336A8">
        <w:rPr>
          <w:lang w:val="en"/>
        </w:rPr>
        <w:t xml:space="preserve"> 2012 round of the centrally</w:t>
      </w:r>
      <w:r w:rsidR="00962F33" w:rsidRPr="004336A8">
        <w:rPr>
          <w:lang w:val="en"/>
        </w:rPr>
        <w:t xml:space="preserve"> </w:t>
      </w:r>
      <w:r w:rsidR="0073544D" w:rsidRPr="004336A8">
        <w:rPr>
          <w:lang w:val="en"/>
        </w:rPr>
        <w:t>managed</w:t>
      </w:r>
      <w:r w:rsidRPr="004336A8">
        <w:rPr>
          <w:lang w:val="en"/>
        </w:rPr>
        <w:t xml:space="preserve"> Australian Development Research Awards Scheme (ADRAS)</w:t>
      </w:r>
      <w:r w:rsidR="0073544D" w:rsidRPr="004336A8">
        <w:rPr>
          <w:lang w:val="en"/>
        </w:rPr>
        <w:t xml:space="preserve"> </w:t>
      </w:r>
      <w:r w:rsidR="00284555" w:rsidRPr="004336A8">
        <w:rPr>
          <w:lang w:val="en"/>
        </w:rPr>
        <w:t>asked appli</w:t>
      </w:r>
      <w:r w:rsidR="0073544D" w:rsidRPr="004336A8">
        <w:rPr>
          <w:lang w:val="en"/>
        </w:rPr>
        <w:t>cants to show how their proposed research projects would involve in-country collaboration and developing country (and/or early career) researchers.</w:t>
      </w:r>
      <w:r w:rsidR="0073544D" w:rsidRPr="004336A8">
        <w:rPr>
          <w:rStyle w:val="EndnoteReference"/>
          <w:lang w:val="en"/>
        </w:rPr>
        <w:endnoteReference w:id="23"/>
      </w:r>
      <w:r w:rsidR="008455C7" w:rsidRPr="004336A8">
        <w:rPr>
          <w:lang w:val="en"/>
        </w:rPr>
        <w:t xml:space="preserve"> The purpose was largely to ensure the ADRAS contributed to improving the capacity of local researchers.</w:t>
      </w:r>
    </w:p>
    <w:p w14:paraId="4513AB09" w14:textId="1BE4FEAB" w:rsidR="00D4189F" w:rsidRPr="004336A8" w:rsidRDefault="00D4189F" w:rsidP="00CE46A0">
      <w:pPr>
        <w:rPr>
          <w:lang w:val="en"/>
        </w:rPr>
      </w:pPr>
      <w:r w:rsidRPr="004336A8">
        <w:rPr>
          <w:lang w:val="en"/>
        </w:rPr>
        <w:t>Locally</w:t>
      </w:r>
      <w:r w:rsidR="00962F33" w:rsidRPr="004336A8">
        <w:rPr>
          <w:lang w:val="en"/>
        </w:rPr>
        <w:t xml:space="preserve"> </w:t>
      </w:r>
      <w:r w:rsidRPr="004336A8">
        <w:rPr>
          <w:lang w:val="en"/>
        </w:rPr>
        <w:t>based researchers may also have some advantages to Australian or international researchers when it comes to the depth of ongoing engagement with local policy makers and ‘champions’ of the research.</w:t>
      </w:r>
      <w:r w:rsidRPr="004336A8">
        <w:rPr>
          <w:rStyle w:val="EndnoteReference"/>
          <w:lang w:val="en"/>
        </w:rPr>
        <w:endnoteReference w:id="24"/>
      </w:r>
      <w:r w:rsidR="008455C7" w:rsidRPr="004336A8">
        <w:rPr>
          <w:lang w:val="en"/>
        </w:rPr>
        <w:t xml:space="preserve"> </w:t>
      </w:r>
      <w:r w:rsidR="00147E66" w:rsidRPr="004336A8">
        <w:rPr>
          <w:lang w:val="en"/>
        </w:rPr>
        <w:t>Local researchers</w:t>
      </w:r>
      <w:r w:rsidR="008455C7" w:rsidRPr="004336A8">
        <w:rPr>
          <w:lang w:val="en"/>
        </w:rPr>
        <w:t xml:space="preserve">, assuming the researchers are of an appropriate standard, </w:t>
      </w:r>
      <w:r w:rsidR="00147E66" w:rsidRPr="004336A8">
        <w:rPr>
          <w:lang w:val="en"/>
        </w:rPr>
        <w:t xml:space="preserve">can also develop, or contribute to the development of, </w:t>
      </w:r>
      <w:r w:rsidR="008455C7" w:rsidRPr="004336A8">
        <w:rPr>
          <w:lang w:val="en"/>
        </w:rPr>
        <w:t>locally-appropriate and ethical research designs and conduct.</w:t>
      </w:r>
    </w:p>
    <w:p w14:paraId="67AB2C30" w14:textId="77777777" w:rsidR="00CE46A0" w:rsidRPr="004336A8" w:rsidRDefault="00CE46A0" w:rsidP="00B81C1A">
      <w:pPr>
        <w:pStyle w:val="FigureName"/>
      </w:pPr>
      <w:bookmarkStart w:id="32" w:name="_Toc396295092"/>
      <w:r w:rsidRPr="004336A8">
        <w:lastRenderedPageBreak/>
        <w:t>Figure 5</w:t>
      </w:r>
      <w:r w:rsidR="00B81C1A" w:rsidRPr="004336A8">
        <w:tab/>
      </w:r>
      <w:r w:rsidRPr="004336A8">
        <w:t>Trends in funding by partner type</w:t>
      </w:r>
      <w:r w:rsidR="001E1E40" w:rsidRPr="004336A8">
        <w:t xml:space="preserve">, </w:t>
      </w:r>
      <w:r w:rsidRPr="004336A8">
        <w:t>2007</w:t>
      </w:r>
      <w:r w:rsidR="001E1E40" w:rsidRPr="004336A8">
        <w:t>–</w:t>
      </w:r>
      <w:r w:rsidRPr="004336A8">
        <w:t>12</w:t>
      </w:r>
      <w:bookmarkEnd w:id="32"/>
    </w:p>
    <w:p w14:paraId="21536149" w14:textId="46DB8C47" w:rsidR="00012B82" w:rsidRPr="004336A8" w:rsidRDefault="00012B82" w:rsidP="00B81C1A">
      <w:r w:rsidRPr="004336A8">
        <w:rPr>
          <w:noProof/>
        </w:rPr>
        <w:drawing>
          <wp:inline distT="0" distB="0" distL="0" distR="0" wp14:anchorId="59F560B1" wp14:editId="130D2E4C">
            <wp:extent cx="5398770" cy="3029585"/>
            <wp:effectExtent l="0" t="0" r="0" b="0"/>
            <wp:docPr id="24" name="Picture 24" descr="A graph showing that partner types changed little from 2007-08 to 2011-12, with the proportion of Australianm developing country, multilateral and international partneras remaining similar across the years." title="Trends in funding by partner type, 2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avis2\AppData\Local\Microsoft\Windows\Temporary Internet Files\Content.Outlook\IG97QH1W\13-118-RESUP-Figure01-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3029585"/>
                    </a:xfrm>
                    <a:prstGeom prst="rect">
                      <a:avLst/>
                    </a:prstGeom>
                    <a:noFill/>
                    <a:ln>
                      <a:noFill/>
                    </a:ln>
                  </pic:spPr>
                </pic:pic>
              </a:graphicData>
            </a:graphic>
          </wp:inline>
        </w:drawing>
      </w:r>
    </w:p>
    <w:p w14:paraId="06FC5CC6" w14:textId="77777777" w:rsidR="00CE46A0" w:rsidRPr="004336A8" w:rsidRDefault="00CE46A0" w:rsidP="00B81C1A">
      <w:r w:rsidRPr="004336A8">
        <w:t>DFAT research expenditure</w:t>
      </w:r>
      <w:r w:rsidR="004C32DB" w:rsidRPr="004336A8">
        <w:t xml:space="preserve"> is concentrated</w:t>
      </w:r>
      <w:r w:rsidR="000232DE" w:rsidRPr="004336A8">
        <w:t>, with</w:t>
      </w:r>
      <w:r w:rsidRPr="004336A8">
        <w:t xml:space="preserve"> </w:t>
      </w:r>
      <w:r w:rsidR="004C32DB" w:rsidRPr="004336A8">
        <w:t xml:space="preserve">10 </w:t>
      </w:r>
      <w:r w:rsidR="000232DE" w:rsidRPr="004336A8">
        <w:t xml:space="preserve">institutions receiving just over half of the total research expenditure </w:t>
      </w:r>
      <w:r w:rsidRPr="004336A8">
        <w:t>in 2012</w:t>
      </w:r>
      <w:r w:rsidR="001E1E40" w:rsidRPr="004336A8">
        <w:t>–</w:t>
      </w:r>
      <w:r w:rsidRPr="004336A8">
        <w:t xml:space="preserve">13. Six out of the top </w:t>
      </w:r>
      <w:r w:rsidR="000232DE" w:rsidRPr="004336A8">
        <w:t xml:space="preserve">10 </w:t>
      </w:r>
      <w:r w:rsidRPr="004336A8">
        <w:t>were Australian organisations. These figures, along with those above, do not support the perception</w:t>
      </w:r>
      <w:r w:rsidR="008C348D" w:rsidRPr="004336A8">
        <w:t>,</w:t>
      </w:r>
      <w:r w:rsidRPr="004336A8">
        <w:t xml:space="preserve"> expressed by a number of interviewed researchers</w:t>
      </w:r>
      <w:r w:rsidR="008C348D" w:rsidRPr="004336A8">
        <w:t>,</w:t>
      </w:r>
      <w:r w:rsidRPr="004336A8">
        <w:t xml:space="preserve"> that the aid program favoured international research over Australian research. They do indicate, however, </w:t>
      </w:r>
      <w:r w:rsidR="008C348D" w:rsidRPr="004336A8">
        <w:t xml:space="preserve">that </w:t>
      </w:r>
      <w:r w:rsidRPr="004336A8">
        <w:t>the majority of funding is going to relatively few recipients.</w:t>
      </w:r>
    </w:p>
    <w:p w14:paraId="1A7FD872" w14:textId="3261B05D" w:rsidR="00CE46A0" w:rsidRPr="004336A8" w:rsidRDefault="0073544D" w:rsidP="00B81C1A">
      <w:pPr>
        <w:pStyle w:val="TableName"/>
      </w:pPr>
      <w:bookmarkStart w:id="33" w:name="_Toc396295085"/>
      <w:r w:rsidRPr="004336A8">
        <w:t>Table 3</w:t>
      </w:r>
      <w:r w:rsidR="00B81C1A" w:rsidRPr="004336A8">
        <w:tab/>
      </w:r>
      <w:r w:rsidR="00CE46A0" w:rsidRPr="004336A8">
        <w:t xml:space="preserve">Top 10 </w:t>
      </w:r>
      <w:r w:rsidR="001E1E40" w:rsidRPr="004336A8">
        <w:t>r</w:t>
      </w:r>
      <w:r w:rsidR="00CE46A0" w:rsidRPr="004336A8">
        <w:t xml:space="preserve">ecipients of </w:t>
      </w:r>
      <w:r w:rsidR="00BB58E0" w:rsidRPr="004336A8">
        <w:t>DFAT</w:t>
      </w:r>
      <w:r w:rsidR="00CE46A0" w:rsidRPr="004336A8">
        <w:t xml:space="preserve"> </w:t>
      </w:r>
      <w:r w:rsidR="001E1E40" w:rsidRPr="004336A8">
        <w:t>a</w:t>
      </w:r>
      <w:r w:rsidR="00CE46A0" w:rsidRPr="004336A8">
        <w:t xml:space="preserve">id </w:t>
      </w:r>
      <w:r w:rsidR="001E1E40" w:rsidRPr="004336A8">
        <w:t>r</w:t>
      </w:r>
      <w:r w:rsidR="00CE46A0" w:rsidRPr="004336A8">
        <w:t xml:space="preserve">esearch </w:t>
      </w:r>
      <w:r w:rsidR="001E1E40" w:rsidRPr="004336A8">
        <w:t>f</w:t>
      </w:r>
      <w:r w:rsidR="00CE46A0" w:rsidRPr="004336A8">
        <w:t>unding</w:t>
      </w:r>
      <w:r w:rsidR="001E1E40" w:rsidRPr="004336A8">
        <w:t>,</w:t>
      </w:r>
      <w:r w:rsidR="00CE46A0" w:rsidRPr="004336A8">
        <w:t xml:space="preserve"> 2012</w:t>
      </w:r>
      <w:r w:rsidR="001E1E40" w:rsidRPr="004336A8">
        <w:t>–</w:t>
      </w:r>
      <w:r w:rsidR="00CE46A0" w:rsidRPr="004336A8">
        <w:t>13</w:t>
      </w:r>
      <w:bookmarkEnd w:id="33"/>
    </w:p>
    <w:tbl>
      <w:tblPr>
        <w:tblStyle w:val="TableGrid"/>
        <w:tblW w:w="0" w:type="auto"/>
        <w:tblLook w:val="04A0" w:firstRow="1" w:lastRow="0" w:firstColumn="1" w:lastColumn="0" w:noHBand="0" w:noVBand="1"/>
      </w:tblPr>
      <w:tblGrid>
        <w:gridCol w:w="4621"/>
        <w:gridCol w:w="4621"/>
      </w:tblGrid>
      <w:tr w:rsidR="00CE46A0" w:rsidRPr="004336A8" w14:paraId="762BF7E9" w14:textId="77777777" w:rsidTr="001E1E40">
        <w:trPr>
          <w:cnfStyle w:val="100000000000" w:firstRow="1" w:lastRow="0" w:firstColumn="0" w:lastColumn="0" w:oddVBand="0" w:evenVBand="0" w:oddHBand="0" w:evenHBand="0" w:firstRowFirstColumn="0" w:firstRowLastColumn="0" w:lastRowFirstColumn="0" w:lastRowLastColumn="0"/>
        </w:trPr>
        <w:tc>
          <w:tcPr>
            <w:tcW w:w="4621" w:type="dxa"/>
          </w:tcPr>
          <w:p w14:paraId="359F4FF4" w14:textId="77777777" w:rsidR="00CE46A0" w:rsidRPr="004336A8" w:rsidRDefault="000232DE" w:rsidP="00B81C1A">
            <w:pPr>
              <w:pStyle w:val="TableHeading"/>
            </w:pPr>
            <w:r w:rsidRPr="004336A8">
              <w:t>Recipient</w:t>
            </w:r>
          </w:p>
        </w:tc>
        <w:tc>
          <w:tcPr>
            <w:tcW w:w="4621" w:type="dxa"/>
          </w:tcPr>
          <w:p w14:paraId="3BCB0282" w14:textId="3B0AB83E" w:rsidR="00CE46A0" w:rsidRPr="004336A8" w:rsidRDefault="000A7C6E" w:rsidP="00E3391A">
            <w:pPr>
              <w:pStyle w:val="TableHeading"/>
            </w:pPr>
            <w:r w:rsidRPr="004336A8">
              <w:t xml:space="preserve"> </w:t>
            </w:r>
            <w:r w:rsidR="00E3391A" w:rsidRPr="004336A8">
              <w:t xml:space="preserve"> </w:t>
            </w:r>
            <w:r w:rsidR="000232DE" w:rsidRPr="004336A8">
              <w:t>Funding</w:t>
            </w:r>
          </w:p>
        </w:tc>
      </w:tr>
      <w:tr w:rsidR="000232DE" w:rsidRPr="004336A8" w14:paraId="4CB7E026" w14:textId="77777777" w:rsidTr="001E1E40">
        <w:tc>
          <w:tcPr>
            <w:tcW w:w="4621" w:type="dxa"/>
          </w:tcPr>
          <w:p w14:paraId="0FD298D0" w14:textId="77777777" w:rsidR="000232DE" w:rsidRPr="004336A8" w:rsidRDefault="000232DE" w:rsidP="00B81C1A">
            <w:pPr>
              <w:pStyle w:val="TableText"/>
            </w:pPr>
            <w:r w:rsidRPr="004336A8">
              <w:t>CSIRO</w:t>
            </w:r>
          </w:p>
        </w:tc>
        <w:tc>
          <w:tcPr>
            <w:tcW w:w="4621" w:type="dxa"/>
          </w:tcPr>
          <w:p w14:paraId="1D3D1E15" w14:textId="77777777" w:rsidR="000232DE" w:rsidRPr="004336A8" w:rsidRDefault="000232DE" w:rsidP="00E3391A">
            <w:pPr>
              <w:pStyle w:val="TableTextDecimalAlign"/>
            </w:pPr>
            <w:r w:rsidRPr="004336A8">
              <w:t>$18</w:t>
            </w:r>
            <w:r w:rsidR="000A7C6E" w:rsidRPr="004336A8">
              <w:t xml:space="preserve"> </w:t>
            </w:r>
            <w:r w:rsidRPr="004336A8">
              <w:t>030</w:t>
            </w:r>
            <w:r w:rsidR="000A7C6E" w:rsidRPr="004336A8">
              <w:t xml:space="preserve"> </w:t>
            </w:r>
            <w:r w:rsidRPr="004336A8">
              <w:t>801</w:t>
            </w:r>
          </w:p>
        </w:tc>
      </w:tr>
      <w:tr w:rsidR="00CE46A0" w:rsidRPr="004336A8" w14:paraId="58C8388C" w14:textId="77777777" w:rsidTr="001E1E40">
        <w:tc>
          <w:tcPr>
            <w:tcW w:w="4621" w:type="dxa"/>
          </w:tcPr>
          <w:p w14:paraId="451EE773" w14:textId="77777777" w:rsidR="00CE46A0" w:rsidRPr="004336A8" w:rsidRDefault="00CE46A0" w:rsidP="00B81C1A">
            <w:pPr>
              <w:pStyle w:val="TableText"/>
            </w:pPr>
            <w:r w:rsidRPr="004336A8">
              <w:t>World Bank</w:t>
            </w:r>
          </w:p>
        </w:tc>
        <w:tc>
          <w:tcPr>
            <w:tcW w:w="4621" w:type="dxa"/>
          </w:tcPr>
          <w:p w14:paraId="4DA1F1DB" w14:textId="77777777" w:rsidR="00CE46A0" w:rsidRPr="004336A8" w:rsidRDefault="00CE46A0" w:rsidP="00E3391A">
            <w:pPr>
              <w:pStyle w:val="TableTextDecimalAlign"/>
            </w:pPr>
            <w:r w:rsidRPr="004336A8">
              <w:t>$15</w:t>
            </w:r>
            <w:r w:rsidR="000A7C6E" w:rsidRPr="004336A8">
              <w:t xml:space="preserve"> </w:t>
            </w:r>
            <w:r w:rsidRPr="004336A8">
              <w:t>984</w:t>
            </w:r>
            <w:r w:rsidR="000A7C6E" w:rsidRPr="004336A8">
              <w:t xml:space="preserve"> </w:t>
            </w:r>
            <w:r w:rsidRPr="004336A8">
              <w:t>138</w:t>
            </w:r>
          </w:p>
        </w:tc>
      </w:tr>
      <w:tr w:rsidR="00CE46A0" w:rsidRPr="004336A8" w14:paraId="48D0A5FF" w14:textId="77777777" w:rsidTr="001E1E40">
        <w:tc>
          <w:tcPr>
            <w:tcW w:w="4621" w:type="dxa"/>
          </w:tcPr>
          <w:p w14:paraId="142E3279" w14:textId="77777777" w:rsidR="00CE46A0" w:rsidRPr="004336A8" w:rsidRDefault="008C348D" w:rsidP="00B81C1A">
            <w:pPr>
              <w:pStyle w:val="TableText"/>
            </w:pPr>
            <w:r w:rsidRPr="004336A8">
              <w:rPr>
                <w:lang w:val="en"/>
              </w:rPr>
              <w:t>Australian Centre for International Agricultural Research</w:t>
            </w:r>
          </w:p>
        </w:tc>
        <w:tc>
          <w:tcPr>
            <w:tcW w:w="4621" w:type="dxa"/>
          </w:tcPr>
          <w:p w14:paraId="4B52F6BE" w14:textId="77777777" w:rsidR="00CE46A0" w:rsidRPr="004336A8" w:rsidRDefault="00CE46A0" w:rsidP="00E3391A">
            <w:pPr>
              <w:pStyle w:val="TableTextDecimalAlign"/>
            </w:pPr>
            <w:r w:rsidRPr="004336A8">
              <w:t>$15</w:t>
            </w:r>
            <w:r w:rsidR="000A7C6E" w:rsidRPr="004336A8">
              <w:t xml:space="preserve"> </w:t>
            </w:r>
            <w:r w:rsidRPr="004336A8">
              <w:t>800</w:t>
            </w:r>
            <w:r w:rsidR="000A7C6E" w:rsidRPr="004336A8">
              <w:t xml:space="preserve"> </w:t>
            </w:r>
            <w:r w:rsidRPr="004336A8">
              <w:t>591</w:t>
            </w:r>
          </w:p>
        </w:tc>
      </w:tr>
      <w:tr w:rsidR="00CE46A0" w:rsidRPr="004336A8" w14:paraId="105AEA85" w14:textId="77777777" w:rsidTr="001E1E40">
        <w:tc>
          <w:tcPr>
            <w:tcW w:w="4621" w:type="dxa"/>
          </w:tcPr>
          <w:p w14:paraId="077D12B7" w14:textId="77777777" w:rsidR="00CE46A0" w:rsidRPr="004336A8" w:rsidRDefault="00CE46A0" w:rsidP="00B81C1A">
            <w:pPr>
              <w:pStyle w:val="TableText"/>
            </w:pPr>
            <w:r w:rsidRPr="004336A8">
              <w:t>United Nations org</w:t>
            </w:r>
            <w:r w:rsidR="008C348D" w:rsidRPr="004336A8">
              <w:t>anisation</w:t>
            </w:r>
            <w:r w:rsidRPr="004336A8">
              <w:t>s</w:t>
            </w:r>
          </w:p>
        </w:tc>
        <w:tc>
          <w:tcPr>
            <w:tcW w:w="4621" w:type="dxa"/>
          </w:tcPr>
          <w:p w14:paraId="6443993F" w14:textId="77777777" w:rsidR="00CE46A0" w:rsidRPr="004336A8" w:rsidRDefault="00CE46A0" w:rsidP="00E3391A">
            <w:pPr>
              <w:pStyle w:val="TableTextDecimalAlign"/>
            </w:pPr>
            <w:r w:rsidRPr="004336A8">
              <w:t>$13</w:t>
            </w:r>
            <w:r w:rsidR="000A7C6E" w:rsidRPr="004336A8">
              <w:t xml:space="preserve"> </w:t>
            </w:r>
            <w:r w:rsidRPr="004336A8">
              <w:t>454</w:t>
            </w:r>
            <w:r w:rsidR="000A7C6E" w:rsidRPr="004336A8">
              <w:t xml:space="preserve"> </w:t>
            </w:r>
            <w:r w:rsidRPr="004336A8">
              <w:t>693</w:t>
            </w:r>
          </w:p>
        </w:tc>
      </w:tr>
      <w:tr w:rsidR="00CE46A0" w:rsidRPr="004336A8" w14:paraId="1FF8076F" w14:textId="77777777" w:rsidTr="001E1E40">
        <w:tc>
          <w:tcPr>
            <w:tcW w:w="4621" w:type="dxa"/>
          </w:tcPr>
          <w:p w14:paraId="0AE3A19F" w14:textId="77777777" w:rsidR="00CE46A0" w:rsidRPr="004336A8" w:rsidRDefault="00CE46A0" w:rsidP="00B81C1A">
            <w:pPr>
              <w:pStyle w:val="TableText"/>
            </w:pPr>
            <w:r w:rsidRPr="004336A8">
              <w:t>The Asia Foundation</w:t>
            </w:r>
          </w:p>
        </w:tc>
        <w:tc>
          <w:tcPr>
            <w:tcW w:w="4621" w:type="dxa"/>
          </w:tcPr>
          <w:p w14:paraId="59BC182B" w14:textId="6930A835" w:rsidR="00CE46A0" w:rsidRPr="004336A8" w:rsidRDefault="00E3391A" w:rsidP="00E3391A">
            <w:pPr>
              <w:pStyle w:val="TableTextDecimalAlign"/>
            </w:pPr>
            <w:r w:rsidRPr="004336A8">
              <w:t xml:space="preserve">  </w:t>
            </w:r>
            <w:r w:rsidR="00CE46A0" w:rsidRPr="004336A8">
              <w:t>$6</w:t>
            </w:r>
            <w:r w:rsidR="000A7C6E" w:rsidRPr="004336A8">
              <w:t xml:space="preserve"> </w:t>
            </w:r>
            <w:r w:rsidR="00CE46A0" w:rsidRPr="004336A8">
              <w:t>888</w:t>
            </w:r>
            <w:r w:rsidR="000A7C6E" w:rsidRPr="004336A8">
              <w:t xml:space="preserve"> </w:t>
            </w:r>
            <w:r w:rsidR="00CE46A0" w:rsidRPr="004336A8">
              <w:t>196</w:t>
            </w:r>
          </w:p>
        </w:tc>
      </w:tr>
      <w:tr w:rsidR="00CE46A0" w:rsidRPr="004336A8" w14:paraId="49C817A7" w14:textId="77777777" w:rsidTr="001E1E40">
        <w:tc>
          <w:tcPr>
            <w:tcW w:w="4621" w:type="dxa"/>
          </w:tcPr>
          <w:p w14:paraId="0941F0B0" w14:textId="77777777" w:rsidR="00CE46A0" w:rsidRPr="004336A8" w:rsidRDefault="00CE46A0" w:rsidP="00B81C1A">
            <w:pPr>
              <w:pStyle w:val="TableText"/>
            </w:pPr>
            <w:r w:rsidRPr="004336A8">
              <w:t>A</w:t>
            </w:r>
            <w:r w:rsidR="008C348D" w:rsidRPr="004336A8">
              <w:t xml:space="preserve">ustralian </w:t>
            </w:r>
            <w:r w:rsidRPr="004336A8">
              <w:t>N</w:t>
            </w:r>
            <w:r w:rsidR="008C348D" w:rsidRPr="004336A8">
              <w:t xml:space="preserve">ational </w:t>
            </w:r>
            <w:r w:rsidRPr="004336A8">
              <w:t>U</w:t>
            </w:r>
            <w:r w:rsidR="008C348D" w:rsidRPr="004336A8">
              <w:t>niversity</w:t>
            </w:r>
          </w:p>
        </w:tc>
        <w:tc>
          <w:tcPr>
            <w:tcW w:w="4621" w:type="dxa"/>
          </w:tcPr>
          <w:p w14:paraId="41BB4EBA" w14:textId="0AB1DB0A" w:rsidR="00CE46A0" w:rsidRPr="004336A8" w:rsidRDefault="00E3391A" w:rsidP="00E3391A">
            <w:pPr>
              <w:pStyle w:val="TableTextDecimalAlign"/>
            </w:pPr>
            <w:r w:rsidRPr="004336A8">
              <w:t xml:space="preserve">  </w:t>
            </w:r>
            <w:r w:rsidR="00CE46A0" w:rsidRPr="004336A8">
              <w:t>$6</w:t>
            </w:r>
            <w:r w:rsidR="000A7C6E" w:rsidRPr="004336A8">
              <w:t xml:space="preserve"> </w:t>
            </w:r>
            <w:r w:rsidR="00CE46A0" w:rsidRPr="004336A8">
              <w:t>535</w:t>
            </w:r>
            <w:r w:rsidR="000A7C6E" w:rsidRPr="004336A8">
              <w:t xml:space="preserve"> </w:t>
            </w:r>
            <w:r w:rsidR="00CE46A0" w:rsidRPr="004336A8">
              <w:t>243</w:t>
            </w:r>
          </w:p>
        </w:tc>
      </w:tr>
      <w:tr w:rsidR="00CE46A0" w:rsidRPr="004336A8" w14:paraId="1D7506F5" w14:textId="77777777" w:rsidTr="001E1E40">
        <w:tc>
          <w:tcPr>
            <w:tcW w:w="4621" w:type="dxa"/>
          </w:tcPr>
          <w:p w14:paraId="1C403298" w14:textId="77777777" w:rsidR="00CE46A0" w:rsidRPr="004336A8" w:rsidRDefault="00CE46A0" w:rsidP="00B81C1A">
            <w:pPr>
              <w:pStyle w:val="TableText"/>
            </w:pPr>
            <w:r w:rsidRPr="004336A8">
              <w:t>University of the South Pacific</w:t>
            </w:r>
          </w:p>
        </w:tc>
        <w:tc>
          <w:tcPr>
            <w:tcW w:w="4621" w:type="dxa"/>
          </w:tcPr>
          <w:p w14:paraId="65E1AB49" w14:textId="254AFF5D" w:rsidR="00CE46A0" w:rsidRPr="004336A8" w:rsidRDefault="00E3391A" w:rsidP="00E3391A">
            <w:pPr>
              <w:pStyle w:val="TableTextDecimalAlign"/>
            </w:pPr>
            <w:r w:rsidRPr="004336A8">
              <w:t xml:space="preserve">    </w:t>
            </w:r>
            <w:r w:rsidR="00CE46A0" w:rsidRPr="004336A8">
              <w:t>$6</w:t>
            </w:r>
            <w:r w:rsidR="000A7C6E" w:rsidRPr="004336A8">
              <w:t xml:space="preserve"> </w:t>
            </w:r>
            <w:r w:rsidR="00CE46A0" w:rsidRPr="004336A8">
              <w:t>65</w:t>
            </w:r>
            <w:r w:rsidR="003008CF" w:rsidRPr="004336A8">
              <w:t>0</w:t>
            </w:r>
            <w:r w:rsidR="000A7C6E" w:rsidRPr="004336A8">
              <w:t xml:space="preserve"> </w:t>
            </w:r>
            <w:r w:rsidR="00CE46A0" w:rsidRPr="004336A8">
              <w:t>000</w:t>
            </w:r>
          </w:p>
        </w:tc>
      </w:tr>
      <w:tr w:rsidR="00CE46A0" w:rsidRPr="004336A8" w14:paraId="7D596A7D" w14:textId="77777777" w:rsidTr="001E1E40">
        <w:tc>
          <w:tcPr>
            <w:tcW w:w="4621" w:type="dxa"/>
          </w:tcPr>
          <w:p w14:paraId="2D98AD03" w14:textId="77777777" w:rsidR="00CE46A0" w:rsidRPr="004336A8" w:rsidRDefault="00CE46A0" w:rsidP="00B81C1A">
            <w:pPr>
              <w:pStyle w:val="TableText"/>
            </w:pPr>
            <w:r w:rsidRPr="004336A8">
              <w:t>U</w:t>
            </w:r>
            <w:r w:rsidR="008C348D" w:rsidRPr="004336A8">
              <w:t xml:space="preserve">niversity of </w:t>
            </w:r>
            <w:r w:rsidRPr="004336A8">
              <w:t>N</w:t>
            </w:r>
            <w:r w:rsidR="008C348D" w:rsidRPr="004336A8">
              <w:t xml:space="preserve">ew </w:t>
            </w:r>
            <w:r w:rsidRPr="004336A8">
              <w:t>E</w:t>
            </w:r>
            <w:r w:rsidR="008C348D" w:rsidRPr="004336A8">
              <w:t>ngland</w:t>
            </w:r>
          </w:p>
        </w:tc>
        <w:tc>
          <w:tcPr>
            <w:tcW w:w="4621" w:type="dxa"/>
          </w:tcPr>
          <w:p w14:paraId="553214EB" w14:textId="74C695D4" w:rsidR="00CE46A0" w:rsidRPr="004336A8" w:rsidRDefault="00E3391A" w:rsidP="00E3391A">
            <w:pPr>
              <w:pStyle w:val="TableTextDecimalAlign"/>
            </w:pPr>
            <w:r w:rsidRPr="004336A8">
              <w:t xml:space="preserve">  </w:t>
            </w:r>
            <w:r w:rsidR="00CE46A0" w:rsidRPr="004336A8">
              <w:t>$3</w:t>
            </w:r>
            <w:r w:rsidR="000A7C6E" w:rsidRPr="004336A8">
              <w:t xml:space="preserve"> </w:t>
            </w:r>
            <w:r w:rsidR="00CE46A0" w:rsidRPr="004336A8">
              <w:t>738</w:t>
            </w:r>
            <w:r w:rsidR="000A7C6E" w:rsidRPr="004336A8">
              <w:t xml:space="preserve"> </w:t>
            </w:r>
            <w:r w:rsidR="00CE46A0" w:rsidRPr="004336A8">
              <w:t>310</w:t>
            </w:r>
          </w:p>
        </w:tc>
      </w:tr>
      <w:tr w:rsidR="00CE46A0" w:rsidRPr="004336A8" w14:paraId="7FAECEFA" w14:textId="77777777" w:rsidTr="001E1E40">
        <w:tc>
          <w:tcPr>
            <w:tcW w:w="4621" w:type="dxa"/>
          </w:tcPr>
          <w:p w14:paraId="6A57258F" w14:textId="77777777" w:rsidR="00CE46A0" w:rsidRPr="004336A8" w:rsidRDefault="00CE46A0" w:rsidP="00B81C1A">
            <w:pPr>
              <w:pStyle w:val="TableText"/>
            </w:pPr>
            <w:r w:rsidRPr="004336A8">
              <w:t>University of Melbourne</w:t>
            </w:r>
          </w:p>
        </w:tc>
        <w:tc>
          <w:tcPr>
            <w:tcW w:w="4621" w:type="dxa"/>
          </w:tcPr>
          <w:p w14:paraId="2C48CB5F" w14:textId="67A9B661" w:rsidR="00CE46A0" w:rsidRPr="004336A8" w:rsidRDefault="00E3391A" w:rsidP="00E3391A">
            <w:pPr>
              <w:pStyle w:val="TableTextDecimalAlign"/>
            </w:pPr>
            <w:r w:rsidRPr="004336A8">
              <w:t xml:space="preserve">  </w:t>
            </w:r>
            <w:r w:rsidR="00CE46A0" w:rsidRPr="004336A8">
              <w:t>$2</w:t>
            </w:r>
            <w:r w:rsidR="000A7C6E" w:rsidRPr="004336A8">
              <w:t xml:space="preserve"> </w:t>
            </w:r>
            <w:r w:rsidR="00CE46A0" w:rsidRPr="004336A8">
              <w:t>764</w:t>
            </w:r>
            <w:r w:rsidR="000A7C6E" w:rsidRPr="004336A8">
              <w:t xml:space="preserve"> </w:t>
            </w:r>
            <w:r w:rsidR="00CE46A0" w:rsidRPr="004336A8">
              <w:t>690</w:t>
            </w:r>
          </w:p>
        </w:tc>
      </w:tr>
      <w:tr w:rsidR="00CE46A0" w:rsidRPr="004336A8" w14:paraId="641FF511" w14:textId="77777777" w:rsidTr="001E1E40">
        <w:tc>
          <w:tcPr>
            <w:tcW w:w="4621" w:type="dxa"/>
          </w:tcPr>
          <w:p w14:paraId="70475A5B" w14:textId="77777777" w:rsidR="00CE46A0" w:rsidRPr="004336A8" w:rsidRDefault="00CE46A0" w:rsidP="00B81C1A">
            <w:pPr>
              <w:pStyle w:val="TableText"/>
            </w:pPr>
            <w:r w:rsidRPr="004336A8">
              <w:t>University of Queensland</w:t>
            </w:r>
          </w:p>
        </w:tc>
        <w:tc>
          <w:tcPr>
            <w:tcW w:w="4621" w:type="dxa"/>
          </w:tcPr>
          <w:p w14:paraId="7C6259E7" w14:textId="55097A67" w:rsidR="00CE46A0" w:rsidRPr="004336A8" w:rsidRDefault="00E3391A" w:rsidP="00E3391A">
            <w:pPr>
              <w:pStyle w:val="TableTextDecimalAlign"/>
            </w:pPr>
            <w:r w:rsidRPr="004336A8">
              <w:t xml:space="preserve">  </w:t>
            </w:r>
            <w:r w:rsidR="00CE46A0" w:rsidRPr="004336A8">
              <w:t>$2</w:t>
            </w:r>
            <w:r w:rsidR="000A7C6E" w:rsidRPr="004336A8">
              <w:t xml:space="preserve"> </w:t>
            </w:r>
            <w:r w:rsidR="00CE46A0" w:rsidRPr="004336A8">
              <w:t>407</w:t>
            </w:r>
            <w:r w:rsidR="000A7C6E" w:rsidRPr="004336A8">
              <w:t xml:space="preserve"> </w:t>
            </w:r>
            <w:r w:rsidR="00CE46A0" w:rsidRPr="004336A8">
              <w:t>666</w:t>
            </w:r>
          </w:p>
        </w:tc>
      </w:tr>
      <w:tr w:rsidR="00CE46A0" w:rsidRPr="004336A8" w14:paraId="5B50C25E" w14:textId="77777777" w:rsidTr="001E1E40">
        <w:tc>
          <w:tcPr>
            <w:tcW w:w="4621" w:type="dxa"/>
          </w:tcPr>
          <w:p w14:paraId="39097AA6" w14:textId="77777777" w:rsidR="00CE46A0" w:rsidRPr="004336A8" w:rsidRDefault="00CE46A0" w:rsidP="00B81C1A">
            <w:pPr>
              <w:pStyle w:val="TableText"/>
              <w:rPr>
                <w:b/>
              </w:rPr>
            </w:pPr>
            <w:r w:rsidRPr="004336A8">
              <w:rPr>
                <w:b/>
              </w:rPr>
              <w:t>Total</w:t>
            </w:r>
          </w:p>
        </w:tc>
        <w:tc>
          <w:tcPr>
            <w:tcW w:w="4621" w:type="dxa"/>
          </w:tcPr>
          <w:p w14:paraId="3BB2F43E" w14:textId="77777777" w:rsidR="00CE46A0" w:rsidRPr="004336A8" w:rsidRDefault="00CE46A0" w:rsidP="00E3391A">
            <w:pPr>
              <w:pStyle w:val="TableTextDecimalAlign"/>
            </w:pPr>
            <w:r w:rsidRPr="004336A8">
              <w:t>$91</w:t>
            </w:r>
            <w:r w:rsidR="000A7C6E" w:rsidRPr="004336A8">
              <w:t xml:space="preserve"> </w:t>
            </w:r>
            <w:r w:rsidRPr="004336A8">
              <w:t>769</w:t>
            </w:r>
            <w:r w:rsidR="000A7C6E" w:rsidRPr="004336A8">
              <w:t xml:space="preserve"> </w:t>
            </w:r>
            <w:r w:rsidRPr="004336A8">
              <w:t>328</w:t>
            </w:r>
          </w:p>
        </w:tc>
      </w:tr>
    </w:tbl>
    <w:p w14:paraId="443D73CE" w14:textId="77777777" w:rsidR="00CE46A0" w:rsidRPr="004336A8" w:rsidRDefault="00CE46A0" w:rsidP="00E54381"/>
    <w:p w14:paraId="4D5CBC49" w14:textId="77777777" w:rsidR="00E65C79" w:rsidRPr="004336A8" w:rsidRDefault="00E65C79" w:rsidP="00E54381"/>
    <w:p w14:paraId="740E90D0" w14:textId="77777777" w:rsidR="00E65C79" w:rsidRPr="004336A8" w:rsidRDefault="00E65C79" w:rsidP="00B81C1A"/>
    <w:p w14:paraId="04906FA5" w14:textId="1E754B0D" w:rsidR="00CE46A0" w:rsidRPr="004336A8" w:rsidRDefault="00CE46A0" w:rsidP="00B81C1A">
      <w:r w:rsidRPr="004336A8">
        <w:t>Finally, when looking at the modes by which DFAT engages with its various research partners, an important distinction becomes clear: the majority of Australian research institutions (59 per cent over the period studied) are funded through partnership arrangements; the majority of developing country and international partners are funded through grants. Of the partnerships with Australian research</w:t>
      </w:r>
      <w:r w:rsidR="0073544D" w:rsidRPr="004336A8">
        <w:t>ers, 62 per cent were multiyear.</w:t>
      </w:r>
      <w:r w:rsidRPr="004336A8">
        <w:t xml:space="preserve"> </w:t>
      </w:r>
      <w:r w:rsidR="0073544D" w:rsidRPr="004336A8">
        <w:t>O</w:t>
      </w:r>
      <w:r w:rsidRPr="004336A8">
        <w:t xml:space="preserve">ver the same period, only 33 per cent of all grants lasted longer than a year. In other words, partnership arrangements tend to align with long-running relationships with DFAT, and developing country researchers are less likely than Australian researchers and institutions to </w:t>
      </w:r>
      <w:r w:rsidR="00776B96" w:rsidRPr="004336A8">
        <w:t>be party to such</w:t>
      </w:r>
      <w:r w:rsidRPr="004336A8">
        <w:t xml:space="preserve"> arrangements. Where partnerships were established with developing country or international partners, their average value was lower with those partners ($0.8 million) than with Australian partners ($2.7 million)</w:t>
      </w:r>
      <w:r w:rsidR="008C348D" w:rsidRPr="004336A8">
        <w:t>—</w:t>
      </w:r>
      <w:r w:rsidRPr="004336A8">
        <w:t xml:space="preserve">a finding that holds even when funding to the ACIAR and CSIRO partnerships is excluded. </w:t>
      </w:r>
    </w:p>
    <w:p w14:paraId="3417BD32" w14:textId="77777777" w:rsidR="00CE46A0" w:rsidRPr="004336A8" w:rsidRDefault="008C348D" w:rsidP="00B81C1A">
      <w:r w:rsidRPr="004336A8">
        <w:rPr>
          <w:lang w:val="en"/>
        </w:rPr>
        <w:t xml:space="preserve">Although </w:t>
      </w:r>
      <w:r w:rsidR="00CE46A0" w:rsidRPr="004336A8">
        <w:rPr>
          <w:lang w:val="en"/>
        </w:rPr>
        <w:t>it was beyond the resources of this evaluation to examine in detail the cost</w:t>
      </w:r>
      <w:r w:rsidRPr="004336A8">
        <w:rPr>
          <w:lang w:val="en"/>
        </w:rPr>
        <w:t>-</w:t>
      </w:r>
      <w:r w:rsidR="00CE46A0" w:rsidRPr="004336A8">
        <w:rPr>
          <w:lang w:val="en"/>
        </w:rPr>
        <w:t>effectiveness of research partners, t</w:t>
      </w:r>
      <w:r w:rsidR="00CE46A0" w:rsidRPr="004336A8">
        <w:t xml:space="preserve">he </w:t>
      </w:r>
      <w:r w:rsidR="00CE46A0" w:rsidRPr="004336A8">
        <w:rPr>
          <w:i/>
        </w:rPr>
        <w:t xml:space="preserve">Annual </w:t>
      </w:r>
      <w:r w:rsidRPr="004336A8">
        <w:rPr>
          <w:i/>
        </w:rPr>
        <w:t>r</w:t>
      </w:r>
      <w:r w:rsidR="00CE46A0" w:rsidRPr="004336A8">
        <w:rPr>
          <w:i/>
        </w:rPr>
        <w:t xml:space="preserve">eport on </w:t>
      </w:r>
      <w:r w:rsidRPr="004336A8">
        <w:rPr>
          <w:i/>
        </w:rPr>
        <w:t>r</w:t>
      </w:r>
      <w:r w:rsidR="00CE46A0" w:rsidRPr="004336A8">
        <w:rPr>
          <w:i/>
        </w:rPr>
        <w:t>esearch in AusAID 2011</w:t>
      </w:r>
      <w:r w:rsidRPr="004336A8">
        <w:rPr>
          <w:i/>
        </w:rPr>
        <w:t>–</w:t>
      </w:r>
      <w:r w:rsidR="00CE46A0" w:rsidRPr="004336A8">
        <w:rPr>
          <w:i/>
        </w:rPr>
        <w:t>12</w:t>
      </w:r>
      <w:r w:rsidR="00CE46A0" w:rsidRPr="004336A8">
        <w:t xml:space="preserve"> argued that developing country research partners displayed some cost advantages over other partners in those areas of research where they had similar capacity. The same report also found that </w:t>
      </w:r>
      <w:r w:rsidRPr="004336A8">
        <w:t>‘</w:t>
      </w:r>
      <w:r w:rsidR="0032379B" w:rsidRPr="004336A8">
        <w:rPr>
          <w:rStyle w:val="Emphasis"/>
        </w:rPr>
        <w:t>r</w:t>
      </w:r>
      <w:r w:rsidR="00CE46A0" w:rsidRPr="004336A8">
        <w:rPr>
          <w:rStyle w:val="Emphasis"/>
        </w:rPr>
        <w:t>esearch with international and developing country researchers is … spread across a wider variety of researchers than for Australian researchers</w:t>
      </w:r>
      <w:r w:rsidRPr="004336A8">
        <w:t>’.</w:t>
      </w:r>
      <w:r w:rsidR="00CE46A0" w:rsidRPr="004336A8">
        <w:rPr>
          <w:vertAlign w:val="superscript"/>
        </w:rPr>
        <w:endnoteReference w:id="25"/>
      </w:r>
      <w:r w:rsidR="00CE46A0" w:rsidRPr="004336A8">
        <w:t xml:space="preserve"> </w:t>
      </w:r>
    </w:p>
    <w:p w14:paraId="0DC2001B" w14:textId="77777777" w:rsidR="00CE46A0" w:rsidRPr="004336A8" w:rsidRDefault="00B81C1A" w:rsidP="00B81C1A">
      <w:pPr>
        <w:pStyle w:val="Heading2"/>
      </w:pPr>
      <w:bookmarkStart w:id="34" w:name="_Toc388358780"/>
      <w:bookmarkStart w:id="35" w:name="_Toc412189430"/>
      <w:r w:rsidRPr="004336A8">
        <w:t>3.3</w:t>
      </w:r>
      <w:r w:rsidRPr="004336A8">
        <w:tab/>
      </w:r>
      <w:r w:rsidR="00CE46A0" w:rsidRPr="004336A8">
        <w:t>Appropriateness</w:t>
      </w:r>
      <w:r w:rsidR="001E1E40" w:rsidRPr="004336A8">
        <w:t>—</w:t>
      </w:r>
      <w:r w:rsidR="00CE46A0" w:rsidRPr="004336A8">
        <w:t>relevance to Australian aid and research strategies</w:t>
      </w:r>
      <w:bookmarkEnd w:id="34"/>
      <w:bookmarkEnd w:id="35"/>
    </w:p>
    <w:p w14:paraId="668AD696" w14:textId="21B229AB" w:rsidR="00CE46A0" w:rsidRPr="004336A8" w:rsidRDefault="008C348D" w:rsidP="00B81C1A">
      <w:r w:rsidRPr="004336A8">
        <w:t>Between 2007–08 and 2011–12</w:t>
      </w:r>
      <w:r w:rsidR="00CE46A0" w:rsidRPr="004336A8">
        <w:t>, the overarching direction of research investment was, in principle, set by the 2008</w:t>
      </w:r>
      <w:r w:rsidRPr="004336A8">
        <w:t>–</w:t>
      </w:r>
      <w:r w:rsidR="00CE46A0" w:rsidRPr="004336A8">
        <w:t xml:space="preserve">10 </w:t>
      </w:r>
      <w:r w:rsidR="00C073AC" w:rsidRPr="004336A8">
        <w:t>research strategy, and then informed the 2012–16 strategy</w:t>
      </w:r>
      <w:r w:rsidR="00CE46A0" w:rsidRPr="004336A8">
        <w:t>. These strategies pegged research priorities to aid policy priorities, but did not prescribe ideal levels of research investment against each of those priorities. The strategies defined the types of research supported</w:t>
      </w:r>
      <w:r w:rsidR="00451EC3" w:rsidRPr="004336A8">
        <w:t>—</w:t>
      </w:r>
      <w:r w:rsidR="00CE46A0" w:rsidRPr="004336A8">
        <w:t>applied research, innovation and synthesis</w:t>
      </w:r>
      <w:r w:rsidR="00451EC3" w:rsidRPr="004336A8">
        <w:t>—</w:t>
      </w:r>
      <w:r w:rsidR="00CE46A0" w:rsidRPr="004336A8">
        <w:t xml:space="preserve">but this was, once again, descriptive not prescriptive. </w:t>
      </w:r>
    </w:p>
    <w:p w14:paraId="77571CF8" w14:textId="4AF54EC6" w:rsidR="00CE46A0" w:rsidRPr="004336A8" w:rsidRDefault="00CE46A0" w:rsidP="00B81C1A">
      <w:r w:rsidRPr="004336A8">
        <w:t>What the 2012</w:t>
      </w:r>
      <w:r w:rsidR="00451EC3" w:rsidRPr="004336A8">
        <w:t>–</w:t>
      </w:r>
      <w:r w:rsidRPr="004336A8">
        <w:t xml:space="preserve">16 research strategy did prescribe were roles </w:t>
      </w:r>
      <w:r w:rsidR="00C073AC" w:rsidRPr="004336A8">
        <w:t>for</w:t>
      </w:r>
      <w:r w:rsidRPr="004336A8">
        <w:t xml:space="preserve"> the then Research Section and Research Steering Committee. It also set a goal of increasing the proportion of </w:t>
      </w:r>
      <w:r w:rsidR="00451EC3" w:rsidRPr="004336A8">
        <w:t xml:space="preserve">competitively awarded </w:t>
      </w:r>
      <w:r w:rsidRPr="004336A8">
        <w:t>research expenditure from 14 per cent in 2010</w:t>
      </w:r>
      <w:r w:rsidR="00011562" w:rsidRPr="004336A8">
        <w:t>–</w:t>
      </w:r>
      <w:r w:rsidRPr="004336A8">
        <w:t>11 to 30</w:t>
      </w:r>
      <w:r w:rsidR="00011562" w:rsidRPr="004336A8">
        <w:t> </w:t>
      </w:r>
      <w:r w:rsidRPr="004336A8">
        <w:t>per</w:t>
      </w:r>
      <w:r w:rsidR="00011562" w:rsidRPr="004336A8">
        <w:t> </w:t>
      </w:r>
      <w:r w:rsidRPr="004336A8">
        <w:t>cent by 2015</w:t>
      </w:r>
      <w:r w:rsidR="00011562" w:rsidRPr="004336A8">
        <w:t>–</w:t>
      </w:r>
      <w:r w:rsidRPr="004336A8">
        <w:t>16. This increase in competitive</w:t>
      </w:r>
      <w:r w:rsidR="00451EC3" w:rsidRPr="004336A8">
        <w:t>ly awarded funding</w:t>
      </w:r>
      <w:r w:rsidRPr="004336A8">
        <w:t xml:space="preserve"> was to occur across the modes of engagement with researchers and be overseen by the Research Section. </w:t>
      </w:r>
    </w:p>
    <w:p w14:paraId="63FF462F" w14:textId="7DBA91CE" w:rsidR="00CE46A0" w:rsidRPr="004336A8" w:rsidRDefault="0073544D" w:rsidP="00B81C1A">
      <w:r w:rsidRPr="004336A8">
        <w:t>Country and t</w:t>
      </w:r>
      <w:r w:rsidR="00CE46A0" w:rsidRPr="004336A8">
        <w:t xml:space="preserve">hematic program-level strategies set out more targeted aid objectives than agency-level </w:t>
      </w:r>
      <w:r w:rsidRPr="004336A8">
        <w:t>strateg</w:t>
      </w:r>
      <w:r w:rsidR="00CE46A0" w:rsidRPr="004336A8">
        <w:t xml:space="preserve">ies. However, even though the vast bulk of research expenditure is made through </w:t>
      </w:r>
      <w:r w:rsidRPr="004336A8">
        <w:t>country and thematic</w:t>
      </w:r>
      <w:r w:rsidR="00CE46A0" w:rsidRPr="004336A8">
        <w:t xml:space="preserve"> programs, the</w:t>
      </w:r>
      <w:r w:rsidRPr="004336A8">
        <w:t>ir</w:t>
      </w:r>
      <w:r w:rsidR="00CE46A0" w:rsidRPr="004336A8">
        <w:t xml:space="preserve"> strategies do not, on the whole, provide guidance on the sort of research or researcher that would best respond to program objectives. There are some examples of greater guidance being offered at the level of country programs’ sectoral delivery strategies, although the greater tendency is for delivery strategies to discuss the research that informed delivery design rather than setting any further research goals.</w:t>
      </w:r>
      <w:r w:rsidR="00CE46A0" w:rsidRPr="004336A8">
        <w:rPr>
          <w:rStyle w:val="EndnoteReference"/>
        </w:rPr>
        <w:endnoteReference w:id="26"/>
      </w:r>
      <w:r w:rsidR="00CE46A0" w:rsidRPr="004336A8">
        <w:t xml:space="preserve"> With the exception of the 2012 </w:t>
      </w:r>
      <w:r w:rsidR="0032379B" w:rsidRPr="004336A8">
        <w:t>m</w:t>
      </w:r>
      <w:r w:rsidR="00CE46A0" w:rsidRPr="004336A8">
        <w:t xml:space="preserve">edical </w:t>
      </w:r>
      <w:r w:rsidR="0032379B" w:rsidRPr="004336A8">
        <w:t>r</w:t>
      </w:r>
      <w:r w:rsidR="00CE46A0" w:rsidRPr="004336A8">
        <w:t xml:space="preserve">esearch </w:t>
      </w:r>
      <w:r w:rsidR="0032379B" w:rsidRPr="004336A8">
        <w:t>s</w:t>
      </w:r>
      <w:r w:rsidR="00CE46A0" w:rsidRPr="004336A8">
        <w:t>trategy, there were no thematic-specific research strategies.</w:t>
      </w:r>
      <w:r w:rsidR="00CE46A0" w:rsidRPr="004336A8">
        <w:rPr>
          <w:rStyle w:val="EndnoteReference"/>
        </w:rPr>
        <w:endnoteReference w:id="27"/>
      </w:r>
    </w:p>
    <w:p w14:paraId="53346F16" w14:textId="439AEB9E" w:rsidR="00CE46A0" w:rsidRPr="004336A8" w:rsidRDefault="00CE46A0" w:rsidP="00B81C1A">
      <w:r w:rsidRPr="004336A8">
        <w:t xml:space="preserve">Given the lack </w:t>
      </w:r>
      <w:r w:rsidR="00451EC3" w:rsidRPr="004336A8">
        <w:t xml:space="preserve">of </w:t>
      </w:r>
      <w:r w:rsidR="001A6B78" w:rsidRPr="004336A8">
        <w:t>specificity in DFAT’s</w:t>
      </w:r>
      <w:r w:rsidRPr="004336A8">
        <w:t xml:space="preserve"> strategic direction on</w:t>
      </w:r>
      <w:r w:rsidR="001A6B78" w:rsidRPr="004336A8">
        <w:t xml:space="preserve"> development</w:t>
      </w:r>
      <w:r w:rsidRPr="004336A8">
        <w:t xml:space="preserve"> research, only basic observations can be made on the alignment of research expenditure with aid priorities. T</w:t>
      </w:r>
      <w:r w:rsidR="00776B96" w:rsidRPr="004336A8">
        <w:t xml:space="preserve">he overarching finding is that, </w:t>
      </w:r>
      <w:r w:rsidRPr="004336A8">
        <w:t>between 2007</w:t>
      </w:r>
      <w:r w:rsidR="001E1E40" w:rsidRPr="004336A8">
        <w:t>–0</w:t>
      </w:r>
      <w:r w:rsidRPr="004336A8">
        <w:t>8 and 2011</w:t>
      </w:r>
      <w:r w:rsidR="001E1E40" w:rsidRPr="004336A8">
        <w:t>–</w:t>
      </w:r>
      <w:r w:rsidRPr="004336A8">
        <w:t>12</w:t>
      </w:r>
      <w:r w:rsidR="00451EC3" w:rsidRPr="004336A8">
        <w:t>,</w:t>
      </w:r>
      <w:r w:rsidRPr="004336A8">
        <w:t xml:space="preserve"> an alignment of research expenditure against the broad priorities of the aid program did exist. The themes that received the most funding</w:t>
      </w:r>
      <w:r w:rsidR="00451EC3" w:rsidRPr="004336A8">
        <w:t xml:space="preserve"> and</w:t>
      </w:r>
      <w:r w:rsidRPr="004336A8">
        <w:t xml:space="preserve"> </w:t>
      </w:r>
      <w:r w:rsidR="00451EC3" w:rsidRPr="004336A8">
        <w:t xml:space="preserve">matched the aid priorities of the time </w:t>
      </w:r>
      <w:r w:rsidRPr="004336A8">
        <w:t>were food security and rural development (28</w:t>
      </w:r>
      <w:r w:rsidR="00451EC3" w:rsidRPr="004336A8">
        <w:t> </w:t>
      </w:r>
      <w:r w:rsidRPr="004336A8">
        <w:t>per</w:t>
      </w:r>
      <w:r w:rsidR="00451EC3" w:rsidRPr="004336A8">
        <w:t> </w:t>
      </w:r>
      <w:r w:rsidRPr="004336A8">
        <w:t xml:space="preserve">cent of </w:t>
      </w:r>
      <w:r w:rsidRPr="004336A8">
        <w:lastRenderedPageBreak/>
        <w:t>total funding)</w:t>
      </w:r>
      <w:r w:rsidR="00451EC3" w:rsidRPr="004336A8">
        <w:t>;</w:t>
      </w:r>
      <w:r w:rsidRPr="004336A8">
        <w:t xml:space="preserve"> health</w:t>
      </w:r>
      <w:r w:rsidR="00451EC3" w:rsidRPr="004336A8">
        <w:t>,</w:t>
      </w:r>
      <w:r w:rsidRPr="004336A8">
        <w:t xml:space="preserve"> not including HIV (17 per cent)</w:t>
      </w:r>
      <w:r w:rsidR="00451EC3" w:rsidRPr="004336A8">
        <w:t>;</w:t>
      </w:r>
      <w:r w:rsidRPr="004336A8">
        <w:t xml:space="preserve"> environment (12 per cent)</w:t>
      </w:r>
      <w:r w:rsidR="00451EC3" w:rsidRPr="004336A8">
        <w:t>;</w:t>
      </w:r>
      <w:r w:rsidRPr="004336A8">
        <w:t xml:space="preserve"> and governance (11</w:t>
      </w:r>
      <w:r w:rsidR="00962F33" w:rsidRPr="004336A8">
        <w:t> </w:t>
      </w:r>
      <w:r w:rsidRPr="004336A8">
        <w:t>per cent) (Figure 6).</w:t>
      </w:r>
    </w:p>
    <w:p w14:paraId="36D9BC8A" w14:textId="7E213B52" w:rsidR="00012B82" w:rsidRPr="004336A8" w:rsidRDefault="00CE46A0" w:rsidP="000A6421">
      <w:pPr>
        <w:pStyle w:val="FigureName"/>
      </w:pPr>
      <w:bookmarkStart w:id="36" w:name="_Toc396295093"/>
      <w:r w:rsidRPr="004336A8">
        <w:t>Figure 6</w:t>
      </w:r>
      <w:r w:rsidR="00B81C1A" w:rsidRPr="004336A8">
        <w:tab/>
      </w:r>
      <w:r w:rsidRPr="004336A8">
        <w:t xml:space="preserve">Total funding on </w:t>
      </w:r>
      <w:r w:rsidR="000759E1" w:rsidRPr="004336A8">
        <w:t xml:space="preserve">Australian aid </w:t>
      </w:r>
      <w:r w:rsidRPr="004336A8">
        <w:t>themes</w:t>
      </w:r>
      <w:r w:rsidR="001E1E40" w:rsidRPr="004336A8">
        <w:t>,</w:t>
      </w:r>
      <w:r w:rsidRPr="004336A8">
        <w:t xml:space="preserve"> 2007</w:t>
      </w:r>
      <w:r w:rsidR="001E1E40" w:rsidRPr="004336A8">
        <w:t>–0</w:t>
      </w:r>
      <w:r w:rsidRPr="004336A8">
        <w:t>8</w:t>
      </w:r>
      <w:r w:rsidR="001E1E40" w:rsidRPr="004336A8">
        <w:t xml:space="preserve"> to </w:t>
      </w:r>
      <w:r w:rsidRPr="004336A8">
        <w:t>2011</w:t>
      </w:r>
      <w:r w:rsidR="001E1E40" w:rsidRPr="004336A8">
        <w:t>–</w:t>
      </w:r>
      <w:r w:rsidRPr="004336A8">
        <w:t>12</w:t>
      </w:r>
      <w:bookmarkEnd w:id="36"/>
    </w:p>
    <w:p w14:paraId="4885C98A" w14:textId="77777777" w:rsidR="000A6421" w:rsidRPr="004336A8" w:rsidRDefault="00012B82" w:rsidP="000A6421">
      <w:pPr>
        <w:spacing w:after="0"/>
      </w:pPr>
      <w:r w:rsidRPr="004336A8">
        <w:rPr>
          <w:noProof/>
        </w:rPr>
        <w:drawing>
          <wp:inline distT="0" distB="0" distL="0" distR="0" wp14:anchorId="08549F2D" wp14:editId="4B9FD566">
            <wp:extent cx="5398770" cy="3665855"/>
            <wp:effectExtent l="0" t="0" r="0" b="0"/>
            <wp:docPr id="30" name="Picture 30" descr="A graph shoing that the themes that received the most funding and matched the aid priorities of the time were food security and rural development (28 per cent of total funding); health, not including HIV (17 per cent); environment (12 per cent); and governance (11 per cent). " title="Total funding on Australian aid themes, 2007–08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avis2\AppData\Local\Microsoft\Windows\Temporary Internet Files\Content.Outlook\IG97QH1W\13-118-RESUP-Figure01-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3665855"/>
                    </a:xfrm>
                    <a:prstGeom prst="rect">
                      <a:avLst/>
                    </a:prstGeom>
                    <a:noFill/>
                    <a:ln>
                      <a:noFill/>
                    </a:ln>
                  </pic:spPr>
                </pic:pic>
              </a:graphicData>
            </a:graphic>
          </wp:inline>
        </w:drawing>
      </w:r>
    </w:p>
    <w:p w14:paraId="7DED7668" w14:textId="25D69183" w:rsidR="00CE46A0" w:rsidRPr="004336A8" w:rsidRDefault="00CE46A0" w:rsidP="00B81C1A">
      <w:r w:rsidRPr="004336A8">
        <w:t>The alignment between research expenditure and priorities diverged at two key points. The most obvious discrepancy related to the comparatively low research expenditure on education (amounting only to 3 per cent of total research expenditure in 2011</w:t>
      </w:r>
      <w:r w:rsidR="001E1E40" w:rsidRPr="004336A8">
        <w:t>–</w:t>
      </w:r>
      <w:r w:rsidRPr="004336A8">
        <w:t>12). This was notable in that education has been a prominent, long-standing theme in Australian aid and research strategies. In 2011</w:t>
      </w:r>
      <w:r w:rsidR="001E1E40" w:rsidRPr="004336A8">
        <w:t>–</w:t>
      </w:r>
      <w:r w:rsidRPr="004336A8">
        <w:t>12 alone, $8</w:t>
      </w:r>
      <w:r w:rsidR="00776B96" w:rsidRPr="004336A8">
        <w:t>33.8</w:t>
      </w:r>
      <w:r w:rsidRPr="004336A8">
        <w:t xml:space="preserve"> million, or around 17 per cent of the aid program, was directed to education. The 2012</w:t>
      </w:r>
      <w:r w:rsidR="001E1E40" w:rsidRPr="004336A8">
        <w:t>–</w:t>
      </w:r>
      <w:r w:rsidRPr="004336A8">
        <w:t>13 research expenditure figures suggest that research investment in education has recently begun to grow, reaching $25 million, the third</w:t>
      </w:r>
      <w:r w:rsidR="00B277F5" w:rsidRPr="004336A8">
        <w:t>-</w:t>
      </w:r>
      <w:r w:rsidRPr="004336A8">
        <w:t>largest thematic research spend that year.</w:t>
      </w:r>
      <w:r w:rsidRPr="004336A8">
        <w:rPr>
          <w:rStyle w:val="FootnoteReference"/>
        </w:rPr>
        <w:footnoteReference w:id="4"/>
      </w:r>
      <w:r w:rsidRPr="004336A8">
        <w:t xml:space="preserve"> </w:t>
      </w:r>
      <w:r w:rsidR="00C073AC" w:rsidRPr="004336A8">
        <w:t>W</w:t>
      </w:r>
      <w:r w:rsidRPr="004336A8">
        <w:t>hile overall levels of research expenditure in education have not been high, a significant number of small research initiatives have been undertaken.</w:t>
      </w:r>
      <w:r w:rsidR="0079480A" w:rsidRPr="004336A8">
        <w:rPr>
          <w:rStyle w:val="FootnoteReference"/>
        </w:rPr>
        <w:footnoteReference w:id="5"/>
      </w:r>
      <w:r w:rsidRPr="004336A8">
        <w:t xml:space="preserve"> It may also be the case that development research in a social science field such as education is on average less expensive than in natural science disciplines such as agriculture and health (something that is supported by university data on research costs).</w:t>
      </w:r>
      <w:r w:rsidRPr="004336A8">
        <w:rPr>
          <w:rStyle w:val="EndnoteReference"/>
        </w:rPr>
        <w:endnoteReference w:id="28"/>
      </w:r>
    </w:p>
    <w:p w14:paraId="19E4787B" w14:textId="294DDB99" w:rsidR="00CE46A0" w:rsidRPr="004336A8" w:rsidRDefault="00CE46A0" w:rsidP="00B81C1A">
      <w:r w:rsidRPr="004336A8">
        <w:t>The second divergence between expenditure and strategy was the decrease</w:t>
      </w:r>
      <w:r w:rsidR="0004665A" w:rsidRPr="004336A8">
        <w:t>d</w:t>
      </w:r>
      <w:r w:rsidRPr="004336A8">
        <w:t xml:space="preserve"> funding of competitive grants schemes from 2007</w:t>
      </w:r>
      <w:r w:rsidR="001E1E40" w:rsidRPr="004336A8">
        <w:t>–0</w:t>
      </w:r>
      <w:r w:rsidRPr="004336A8">
        <w:t>8. It was also notable that competitive grant schemes were the least mentioned mechanism for commissioning research (6</w:t>
      </w:r>
      <w:r w:rsidR="00B277F5" w:rsidRPr="004336A8">
        <w:t xml:space="preserve"> per cent</w:t>
      </w:r>
      <w:r w:rsidRPr="004336A8">
        <w:t>) in the evaluation survey. Both the 2008</w:t>
      </w:r>
      <w:r w:rsidR="0004665A" w:rsidRPr="004336A8">
        <w:t>–</w:t>
      </w:r>
      <w:r w:rsidRPr="004336A8">
        <w:t>10 and 2012</w:t>
      </w:r>
      <w:r w:rsidR="0004665A" w:rsidRPr="004336A8">
        <w:t>–</w:t>
      </w:r>
      <w:r w:rsidRPr="004336A8">
        <w:t>16 research strategies emphasised the importance of this model</w:t>
      </w:r>
      <w:r w:rsidR="000759E1" w:rsidRPr="004336A8">
        <w:t xml:space="preserve"> in contributing to</w:t>
      </w:r>
      <w:r w:rsidRPr="004336A8">
        <w:t xml:space="preserve"> an increase in competitively funded research across all procurement modes. </w:t>
      </w:r>
    </w:p>
    <w:p w14:paraId="6CEED488" w14:textId="73AE7E44" w:rsidR="00CE46A0" w:rsidRPr="004336A8" w:rsidRDefault="00CE46A0" w:rsidP="00B81C1A">
      <w:r w:rsidRPr="004336A8">
        <w:t xml:space="preserve">The evidence regarding competitive grant schemes is indicative of a deeper tension in </w:t>
      </w:r>
      <w:r w:rsidR="001A6B78" w:rsidRPr="004336A8">
        <w:t>DFAT’s development-related</w:t>
      </w:r>
      <w:r w:rsidRPr="004336A8">
        <w:t xml:space="preserve"> research investment: how to balance the benefits of </w:t>
      </w:r>
      <w:r w:rsidR="00355AFA" w:rsidRPr="004336A8">
        <w:t>open, competitive sourcing</w:t>
      </w:r>
      <w:r w:rsidRPr="004336A8">
        <w:t xml:space="preserve"> against the benefits of stable, long-running relationships with research providers</w:t>
      </w:r>
      <w:r w:rsidR="00355AFA" w:rsidRPr="004336A8">
        <w:t xml:space="preserve"> in a way that </w:t>
      </w:r>
      <w:r w:rsidR="00355AFA" w:rsidRPr="004336A8">
        <w:lastRenderedPageBreak/>
        <w:t>maximises value for money</w:t>
      </w:r>
      <w:r w:rsidRPr="004336A8">
        <w:t xml:space="preserve">. </w:t>
      </w:r>
      <w:r w:rsidR="000759E1" w:rsidRPr="004336A8">
        <w:t>DFAT contracts out the implementation of aid activities, including research activities, in accordance with the Commonwealth Government’s purchasing policies and guidelines</w:t>
      </w:r>
      <w:r w:rsidR="008210E2" w:rsidRPr="004336A8">
        <w:t>, which seek to ensure value for money in contracting. However, interviewed and surveyed</w:t>
      </w:r>
      <w:r w:rsidRPr="004336A8">
        <w:t xml:space="preserve"> DFAT </w:t>
      </w:r>
      <w:r w:rsidR="008210E2" w:rsidRPr="004336A8">
        <w:t>research</w:t>
      </w:r>
      <w:r w:rsidRPr="004336A8">
        <w:t xml:space="preserve"> managers</w:t>
      </w:r>
      <w:r w:rsidR="008210E2" w:rsidRPr="004336A8">
        <w:t xml:space="preserve"> commented, with a frequency that was worth noting, that they often</w:t>
      </w:r>
      <w:r w:rsidR="00B01697" w:rsidRPr="004336A8">
        <w:t xml:space="preserve"> only contracted known researchers. As one survey respondent</w:t>
      </w:r>
      <w:r w:rsidR="00D87730" w:rsidRPr="004336A8">
        <w:t xml:space="preserve">, in responding to a question on </w:t>
      </w:r>
      <w:r w:rsidR="009E2B9F" w:rsidRPr="004336A8">
        <w:t xml:space="preserve">how </w:t>
      </w:r>
      <w:r w:rsidR="00D87730" w:rsidRPr="004336A8">
        <w:t>to improve the way research is commissioned, stated, [we need a]</w:t>
      </w:r>
      <w:r w:rsidR="00B01697" w:rsidRPr="004336A8">
        <w:rPr>
          <w:i/>
          <w:lang w:val="en-GB"/>
        </w:rPr>
        <w:t xml:space="preserve"> more competitive process</w:t>
      </w:r>
      <w:r w:rsidR="00A9574F" w:rsidRPr="004336A8">
        <w:rPr>
          <w:i/>
          <w:lang w:val="en-GB"/>
        </w:rPr>
        <w:t>—</w:t>
      </w:r>
      <w:r w:rsidR="00B01697" w:rsidRPr="004336A8">
        <w:rPr>
          <w:i/>
          <w:lang w:val="en-GB"/>
        </w:rPr>
        <w:t>often we award research to a group that fails to provide a quality product based on relationships</w:t>
      </w:r>
      <w:r w:rsidR="00D87730" w:rsidRPr="004336A8">
        <w:rPr>
          <w:i/>
          <w:lang w:val="en-GB"/>
        </w:rPr>
        <w:t>.</w:t>
      </w:r>
      <w:r w:rsidR="00B01697" w:rsidRPr="004336A8">
        <w:rPr>
          <w:i/>
          <w:lang w:val="en-GB"/>
        </w:rPr>
        <w:t xml:space="preserve"> </w:t>
      </w:r>
      <w:r w:rsidR="00B01697" w:rsidRPr="004336A8">
        <w:rPr>
          <w:lang w:val="en-GB"/>
        </w:rPr>
        <w:t>(</w:t>
      </w:r>
      <w:r w:rsidR="00D87730" w:rsidRPr="004336A8">
        <w:rPr>
          <w:lang w:val="en-GB"/>
        </w:rPr>
        <w:t>Q19-</w:t>
      </w:r>
      <w:r w:rsidR="00B01697" w:rsidRPr="004336A8">
        <w:rPr>
          <w:lang w:val="en-GB"/>
        </w:rPr>
        <w:t xml:space="preserve">ID32) </w:t>
      </w:r>
    </w:p>
    <w:p w14:paraId="215C5B0C" w14:textId="5A8A83DA" w:rsidR="00CE46A0" w:rsidRPr="004336A8" w:rsidRDefault="00CE46A0" w:rsidP="00B81C1A">
      <w:r w:rsidRPr="004336A8">
        <w:t>Examples of this</w:t>
      </w:r>
      <w:r w:rsidR="008210E2" w:rsidRPr="004336A8">
        <w:t xml:space="preserve"> tension around value for money</w:t>
      </w:r>
      <w:r w:rsidRPr="004336A8">
        <w:t xml:space="preserve"> could also be seen in the 2012 internal review of </w:t>
      </w:r>
      <w:r w:rsidR="001A6B78" w:rsidRPr="004336A8">
        <w:t>AusAID’s</w:t>
      </w:r>
      <w:r w:rsidR="00066F07" w:rsidRPr="004336A8">
        <w:t xml:space="preserve"> </w:t>
      </w:r>
      <w:r w:rsidRPr="004336A8">
        <w:t>international research partnerships</w:t>
      </w:r>
      <w:r w:rsidR="008210E2" w:rsidRPr="004336A8">
        <w:t>. N</w:t>
      </w:r>
      <w:r w:rsidRPr="004336A8">
        <w:t>one of the</w:t>
      </w:r>
      <w:r w:rsidR="008210E2" w:rsidRPr="004336A8">
        <w:t xml:space="preserve"> three</w:t>
      </w:r>
      <w:r w:rsidRPr="004336A8">
        <w:t xml:space="preserve"> partners </w:t>
      </w:r>
      <w:r w:rsidR="008210E2" w:rsidRPr="004336A8">
        <w:t>studied were</w:t>
      </w:r>
      <w:r w:rsidRPr="004336A8">
        <w:t xml:space="preserve"> chosen </w:t>
      </w:r>
      <w:r w:rsidR="008210E2" w:rsidRPr="004336A8">
        <w:t>through open processes</w:t>
      </w:r>
      <w:r w:rsidR="004A0BFA" w:rsidRPr="004336A8">
        <w:t>—</w:t>
      </w:r>
      <w:r w:rsidR="008210E2" w:rsidRPr="004336A8">
        <w:t>t</w:t>
      </w:r>
      <w:r w:rsidRPr="004336A8">
        <w:t xml:space="preserve">he </w:t>
      </w:r>
      <w:r w:rsidR="008210E2" w:rsidRPr="004336A8">
        <w:t xml:space="preserve">justification being </w:t>
      </w:r>
      <w:r w:rsidRPr="004336A8">
        <w:t xml:space="preserve">that these were well-established organisations with strong track records in their respective fields. The report </w:t>
      </w:r>
      <w:r w:rsidR="009E2B9F" w:rsidRPr="004336A8">
        <w:t>recommended</w:t>
      </w:r>
      <w:r w:rsidRPr="004336A8">
        <w:t xml:space="preserve"> that any decision to renew a partnership needed to be based on a process that </w:t>
      </w:r>
      <w:r w:rsidRPr="004336A8">
        <w:rPr>
          <w:lang w:val="en-US"/>
        </w:rPr>
        <w:t>clarified the</w:t>
      </w:r>
      <w:r w:rsidR="009E2B9F" w:rsidRPr="004336A8">
        <w:rPr>
          <w:lang w:val="en-US"/>
        </w:rPr>
        <w:t xml:space="preserve"> partnership’s</w:t>
      </w:r>
      <w:r w:rsidRPr="004336A8">
        <w:rPr>
          <w:lang w:val="en-US"/>
        </w:rPr>
        <w:t xml:space="preserve"> purpose and demonstrated its relevance and potential value</w:t>
      </w:r>
      <w:r w:rsidRPr="004336A8">
        <w:t>.</w:t>
      </w:r>
      <w:r w:rsidRPr="004336A8">
        <w:rPr>
          <w:vertAlign w:val="superscript"/>
        </w:rPr>
        <w:endnoteReference w:id="29"/>
      </w:r>
      <w:r w:rsidR="00D87730" w:rsidRPr="004336A8">
        <w:t xml:space="preserve"> </w:t>
      </w:r>
    </w:p>
    <w:p w14:paraId="6F1D95BA" w14:textId="7E29DF63" w:rsidR="00CE46A0" w:rsidRPr="004336A8" w:rsidRDefault="00CE46A0" w:rsidP="00B81C1A">
      <w:r w:rsidRPr="004336A8">
        <w:t>Finally, the ability to deter</w:t>
      </w:r>
      <w:r w:rsidR="001A6B78" w:rsidRPr="004336A8">
        <w:t xml:space="preserve">mine the appropriateness of DFAT’s </w:t>
      </w:r>
      <w:r w:rsidRPr="004336A8">
        <w:t xml:space="preserve">investment in </w:t>
      </w:r>
      <w:r w:rsidR="001A6B78" w:rsidRPr="004336A8">
        <w:t xml:space="preserve">development-related </w:t>
      </w:r>
      <w:r w:rsidRPr="004336A8">
        <w:t xml:space="preserve">research </w:t>
      </w:r>
      <w:r w:rsidR="009E2B9F" w:rsidRPr="004336A8">
        <w:t>diminished over the period this evaluation was conducted</w:t>
      </w:r>
      <w:r w:rsidRPr="004336A8">
        <w:t xml:space="preserve">. </w:t>
      </w:r>
      <w:r w:rsidR="008155DA" w:rsidRPr="004336A8">
        <w:t xml:space="preserve">Although </w:t>
      </w:r>
      <w:r w:rsidRPr="004336A8">
        <w:t xml:space="preserve">there appears to be broad policy commitment to the </w:t>
      </w:r>
      <w:r w:rsidR="001A6B78" w:rsidRPr="004336A8">
        <w:t>department</w:t>
      </w:r>
      <w:r w:rsidRPr="004336A8">
        <w:t xml:space="preserve"> continuing to invest in</w:t>
      </w:r>
      <w:r w:rsidR="001A6B78" w:rsidRPr="004336A8">
        <w:t xml:space="preserve"> development</w:t>
      </w:r>
      <w:r w:rsidRPr="004336A8">
        <w:t xml:space="preserve"> research, the absence of specific strategies or policy statements (with the exception of the references to agricultural and fisheries and health-related research in </w:t>
      </w:r>
      <w:r w:rsidR="00D87730" w:rsidRPr="004336A8">
        <w:rPr>
          <w:i/>
        </w:rPr>
        <w:t>Australian aid: promoting prosperity, reducing poverty, enhancing stability</w:t>
      </w:r>
      <w:r w:rsidRPr="004336A8">
        <w:t>) reduces clarity around the desired direction of future investment. Changes to research expenditure in the middle of 2013</w:t>
      </w:r>
      <w:r w:rsidR="00011562" w:rsidRPr="004336A8">
        <w:t>–</w:t>
      </w:r>
      <w:r w:rsidRPr="004336A8">
        <w:t xml:space="preserve">14 added to this uncertainty. </w:t>
      </w:r>
      <w:r w:rsidR="00D87730" w:rsidRPr="004336A8">
        <w:t xml:space="preserve">For example, </w:t>
      </w:r>
      <w:r w:rsidRPr="004336A8">
        <w:t>a number of partnerships with local and international research institutes</w:t>
      </w:r>
      <w:r w:rsidR="00324007" w:rsidRPr="004336A8">
        <w:t xml:space="preserve"> were either cancelled or reduced</w:t>
      </w:r>
      <w:r w:rsidRPr="004336A8">
        <w:t xml:space="preserve">, and </w:t>
      </w:r>
      <w:r w:rsidR="00324007" w:rsidRPr="004336A8">
        <w:t>a</w:t>
      </w:r>
      <w:r w:rsidRPr="004336A8">
        <w:t xml:space="preserve"> decision</w:t>
      </w:r>
      <w:r w:rsidR="00324007" w:rsidRPr="004336A8">
        <w:t xml:space="preserve"> was made</w:t>
      </w:r>
      <w:r w:rsidRPr="004336A8">
        <w:t xml:space="preserve"> not to undertake a new round of the </w:t>
      </w:r>
      <w:r w:rsidR="008155DA" w:rsidRPr="004336A8">
        <w:t>Australian Development Research Awards S</w:t>
      </w:r>
      <w:r w:rsidRPr="004336A8">
        <w:t xml:space="preserve">cheme in 2014. </w:t>
      </w:r>
    </w:p>
    <w:p w14:paraId="5D05ED84" w14:textId="77777777" w:rsidR="00CE46A0" w:rsidRPr="004336A8" w:rsidRDefault="00B81C1A" w:rsidP="000A6421">
      <w:pPr>
        <w:pStyle w:val="Heading2"/>
        <w:spacing w:before="360"/>
      </w:pPr>
      <w:bookmarkStart w:id="37" w:name="_Toc388358781"/>
      <w:bookmarkStart w:id="38" w:name="_Toc412189431"/>
      <w:r w:rsidRPr="004336A8">
        <w:t>3.4</w:t>
      </w:r>
      <w:r w:rsidRPr="004336A8">
        <w:tab/>
      </w:r>
      <w:r w:rsidR="00CE46A0" w:rsidRPr="004336A8">
        <w:t>Conclusion</w:t>
      </w:r>
      <w:bookmarkEnd w:id="37"/>
      <w:bookmarkEnd w:id="38"/>
    </w:p>
    <w:p w14:paraId="694FE6D1" w14:textId="68628603" w:rsidR="00592659" w:rsidRPr="004336A8" w:rsidRDefault="00CE46A0" w:rsidP="00B81C1A">
      <w:r w:rsidRPr="004336A8">
        <w:t xml:space="preserve">The overall picture presented by the data on </w:t>
      </w:r>
      <w:r w:rsidR="001A6B78" w:rsidRPr="004336A8">
        <w:t>DFAT (previously AusAID)</w:t>
      </w:r>
      <w:r w:rsidRPr="004336A8">
        <w:t xml:space="preserve"> </w:t>
      </w:r>
      <w:r w:rsidR="001A6B78" w:rsidRPr="004336A8">
        <w:t xml:space="preserve">development-related </w:t>
      </w:r>
      <w:r w:rsidRPr="004336A8">
        <w:t xml:space="preserve">research expenditure </w:t>
      </w:r>
      <w:r w:rsidR="0058718A" w:rsidRPr="004336A8">
        <w:t xml:space="preserve">(up until 2012–13) </w:t>
      </w:r>
      <w:r w:rsidRPr="004336A8">
        <w:t xml:space="preserve">is of a fast growing set of investments. These have primarily been managed by country and thematic programs and delivered through partnership and grant arrangements to Australian researchers. While broadly aligning with aid priorities, </w:t>
      </w:r>
      <w:r w:rsidR="009E2B9F" w:rsidRPr="004336A8">
        <w:t xml:space="preserve">on the face of it </w:t>
      </w:r>
      <w:r w:rsidR="007C5AB9" w:rsidRPr="004336A8">
        <w:t xml:space="preserve">there </w:t>
      </w:r>
      <w:r w:rsidRPr="004336A8">
        <w:t xml:space="preserve">appears to be </w:t>
      </w:r>
      <w:r w:rsidR="007C5AB9" w:rsidRPr="004336A8">
        <w:t xml:space="preserve">some </w:t>
      </w:r>
      <w:r w:rsidRPr="004336A8">
        <w:t>underinvestment in education</w:t>
      </w:r>
      <w:r w:rsidR="001E1E40" w:rsidRPr="004336A8">
        <w:t>—</w:t>
      </w:r>
      <w:r w:rsidRPr="004336A8">
        <w:t>although that</w:t>
      </w:r>
      <w:r w:rsidR="009E2B9F" w:rsidRPr="004336A8">
        <w:t xml:space="preserve"> investment</w:t>
      </w:r>
      <w:r w:rsidRPr="004336A8">
        <w:t xml:space="preserve"> may</w:t>
      </w:r>
      <w:r w:rsidR="009E2B9F" w:rsidRPr="004336A8">
        <w:t xml:space="preserve"> actually</w:t>
      </w:r>
      <w:r w:rsidRPr="004336A8">
        <w:t xml:space="preserve"> be proportional given different costs of research across disciplines. </w:t>
      </w:r>
    </w:p>
    <w:p w14:paraId="4775BEFD" w14:textId="11DD9DC1" w:rsidR="00CE46A0" w:rsidRPr="004336A8" w:rsidRDefault="00CE46A0" w:rsidP="00B81C1A">
      <w:r w:rsidRPr="004336A8">
        <w:t xml:space="preserve">More significant questions can be raised about both the level and nature of engagement with developing country researchers. They receive comparatively low levels of direct funding from </w:t>
      </w:r>
      <w:r w:rsidR="00FE256B" w:rsidRPr="004336A8">
        <w:t>DFAT</w:t>
      </w:r>
      <w:r w:rsidRPr="004336A8">
        <w:t>, and the arrangements under which that funding is provided tend to be shorter term than th</w:t>
      </w:r>
      <w:r w:rsidR="009E2B9F" w:rsidRPr="004336A8">
        <w:t>os</w:t>
      </w:r>
      <w:r w:rsidRPr="004336A8">
        <w:t>e into which Australian researchers enter. Given the potential positive impacts on researcher capacity and generation of local evidence for policy-makers, as well as generally lower research costs, it would appear that a clear rationale for not using such researchers needs to be present before electing to fund other</w:t>
      </w:r>
      <w:r w:rsidR="0058718A" w:rsidRPr="004336A8">
        <w:t xml:space="preserve"> provider</w:t>
      </w:r>
      <w:r w:rsidRPr="004336A8">
        <w:t>s.</w:t>
      </w:r>
    </w:p>
    <w:p w14:paraId="0B2CC82E" w14:textId="1FE1DDF6" w:rsidR="00CE46A0" w:rsidRPr="004336A8" w:rsidRDefault="00CE46A0" w:rsidP="00B81C1A">
      <w:r w:rsidRPr="004336A8">
        <w:t>A</w:t>
      </w:r>
      <w:r w:rsidR="007C5AB9" w:rsidRPr="004336A8">
        <w:t>n</w:t>
      </w:r>
      <w:r w:rsidR="00592659" w:rsidRPr="004336A8">
        <w:t>other question raised by the research expenditure</w:t>
      </w:r>
      <w:r w:rsidR="007C5AB9" w:rsidRPr="004336A8">
        <w:t xml:space="preserve"> evidence </w:t>
      </w:r>
      <w:r w:rsidR="00FF14DD" w:rsidRPr="004336A8">
        <w:t>concerns</w:t>
      </w:r>
      <w:r w:rsidRPr="004336A8">
        <w:t xml:space="preserve"> the </w:t>
      </w:r>
      <w:r w:rsidR="00324007" w:rsidRPr="004336A8">
        <w:t>openness</w:t>
      </w:r>
      <w:r w:rsidRPr="004336A8">
        <w:t xml:space="preserve"> of the processes through which research funding is </w:t>
      </w:r>
      <w:r w:rsidR="00DA687A" w:rsidRPr="004336A8">
        <w:t>disbursed</w:t>
      </w:r>
      <w:r w:rsidR="00B65D98" w:rsidRPr="004336A8">
        <w:t xml:space="preserve"> (something that</w:t>
      </w:r>
      <w:r w:rsidR="00592659" w:rsidRPr="004336A8">
        <w:t xml:space="preserve"> may</w:t>
      </w:r>
      <w:r w:rsidR="00B65D98" w:rsidRPr="004336A8">
        <w:t xml:space="preserve"> also ha</w:t>
      </w:r>
      <w:r w:rsidR="00592659" w:rsidRPr="004336A8">
        <w:t>ve</w:t>
      </w:r>
      <w:r w:rsidR="00B65D98" w:rsidRPr="004336A8">
        <w:t xml:space="preserve"> implications for the opportunities available to developing country researchers)</w:t>
      </w:r>
      <w:r w:rsidRPr="004336A8">
        <w:t xml:space="preserve">. </w:t>
      </w:r>
      <w:r w:rsidR="007C5AB9" w:rsidRPr="004336A8">
        <w:t>T</w:t>
      </w:r>
      <w:r w:rsidR="00B65D98" w:rsidRPr="004336A8">
        <w:t>his issue</w:t>
      </w:r>
      <w:r w:rsidR="00592659" w:rsidRPr="004336A8">
        <w:t xml:space="preserve"> has </w:t>
      </w:r>
      <w:r w:rsidRPr="004336A8">
        <w:t xml:space="preserve">been raised </w:t>
      </w:r>
      <w:r w:rsidR="00066F07" w:rsidRPr="004336A8">
        <w:t>in</w:t>
      </w:r>
      <w:r w:rsidRPr="004336A8">
        <w:t xml:space="preserve"> previous </w:t>
      </w:r>
      <w:r w:rsidR="00B65D98" w:rsidRPr="004336A8">
        <w:t xml:space="preserve">aid program </w:t>
      </w:r>
      <w:r w:rsidRPr="004336A8">
        <w:t xml:space="preserve">research </w:t>
      </w:r>
      <w:r w:rsidR="00B65D98" w:rsidRPr="004336A8">
        <w:t xml:space="preserve">reports and </w:t>
      </w:r>
      <w:r w:rsidRPr="004336A8">
        <w:t>strategies</w:t>
      </w:r>
      <w:r w:rsidR="00066F07" w:rsidRPr="004336A8">
        <w:t>,</w:t>
      </w:r>
      <w:r w:rsidRPr="004336A8">
        <w:t xml:space="preserve"> </w:t>
      </w:r>
      <w:r w:rsidR="00FF14DD" w:rsidRPr="004336A8">
        <w:t>suggesting</w:t>
      </w:r>
      <w:r w:rsidR="007C5AB9" w:rsidRPr="004336A8">
        <w:t xml:space="preserve"> DFAT</w:t>
      </w:r>
      <w:r w:rsidR="00B65D98" w:rsidRPr="004336A8">
        <w:t xml:space="preserve"> </w:t>
      </w:r>
      <w:r w:rsidR="007C5AB9" w:rsidRPr="004336A8">
        <w:t xml:space="preserve">managers </w:t>
      </w:r>
      <w:r w:rsidR="00592659" w:rsidRPr="004336A8">
        <w:t xml:space="preserve">may need to </w:t>
      </w:r>
      <w:r w:rsidR="009E2B9F" w:rsidRPr="004336A8">
        <w:t xml:space="preserve">improve their </w:t>
      </w:r>
      <w:r w:rsidR="00592659" w:rsidRPr="004336A8">
        <w:t>assess</w:t>
      </w:r>
      <w:r w:rsidR="009E2B9F" w:rsidRPr="004336A8">
        <w:t>ment of</w:t>
      </w:r>
      <w:r w:rsidR="00592659" w:rsidRPr="004336A8">
        <w:t xml:space="preserve"> the </w:t>
      </w:r>
      <w:r w:rsidR="00B65D98" w:rsidRPr="004336A8">
        <w:t xml:space="preserve">value for money </w:t>
      </w:r>
      <w:r w:rsidR="009E2B9F" w:rsidRPr="004336A8">
        <w:t>of</w:t>
      </w:r>
      <w:r w:rsidR="00FF14DD" w:rsidRPr="004336A8">
        <w:t xml:space="preserve"> research investment</w:t>
      </w:r>
      <w:r w:rsidR="009E2B9F" w:rsidRPr="004336A8">
        <w:t>s</w:t>
      </w:r>
      <w:r w:rsidR="00B65D98" w:rsidRPr="004336A8">
        <w:t>.</w:t>
      </w:r>
      <w:r w:rsidRPr="004336A8">
        <w:t xml:space="preserve"> </w:t>
      </w:r>
    </w:p>
    <w:p w14:paraId="50083F23" w14:textId="6DEEDC15" w:rsidR="00CE46A0" w:rsidRPr="004336A8" w:rsidRDefault="00CE46A0" w:rsidP="00B81C1A">
      <w:r w:rsidRPr="004336A8">
        <w:t xml:space="preserve">These findings </w:t>
      </w:r>
      <w:r w:rsidR="009C661B" w:rsidRPr="004336A8">
        <w:t>need to</w:t>
      </w:r>
      <w:r w:rsidRPr="004336A8">
        <w:t xml:space="preserve"> be read </w:t>
      </w:r>
      <w:r w:rsidR="00592659" w:rsidRPr="004336A8">
        <w:t>in the context of</w:t>
      </w:r>
      <w:r w:rsidR="001A6B78" w:rsidRPr="004336A8">
        <w:t xml:space="preserve"> recent shifts in aid policy and</w:t>
      </w:r>
      <w:r w:rsidRPr="004336A8">
        <w:t xml:space="preserve"> the current absence of a </w:t>
      </w:r>
      <w:r w:rsidR="007C5AB9" w:rsidRPr="004336A8">
        <w:t xml:space="preserve">detailed </w:t>
      </w:r>
      <w:r w:rsidR="001A6B78" w:rsidRPr="004336A8">
        <w:t>DFAT research strategy</w:t>
      </w:r>
      <w:r w:rsidRPr="004336A8">
        <w:t xml:space="preserve">. </w:t>
      </w:r>
      <w:r w:rsidR="009C661B" w:rsidRPr="004336A8">
        <w:t xml:space="preserve">The lack of </w:t>
      </w:r>
      <w:r w:rsidR="00981588" w:rsidRPr="004336A8">
        <w:t xml:space="preserve">a stated, </w:t>
      </w:r>
      <w:r w:rsidR="009C661B" w:rsidRPr="004336A8">
        <w:t>c</w:t>
      </w:r>
      <w:r w:rsidRPr="004336A8">
        <w:t>omprehensive</w:t>
      </w:r>
      <w:r w:rsidR="00981588" w:rsidRPr="004336A8">
        <w:t xml:space="preserve"> set of</w:t>
      </w:r>
      <w:r w:rsidRPr="004336A8">
        <w:t xml:space="preserve"> organisational </w:t>
      </w:r>
      <w:r w:rsidRPr="004336A8">
        <w:lastRenderedPageBreak/>
        <w:t xml:space="preserve">expectations </w:t>
      </w:r>
      <w:r w:rsidR="009C661B" w:rsidRPr="004336A8">
        <w:t>reduces the ability of the department to set clear</w:t>
      </w:r>
      <w:r w:rsidRPr="004336A8">
        <w:t xml:space="preserve"> direction</w:t>
      </w:r>
      <w:r w:rsidR="009C661B" w:rsidRPr="004336A8">
        <w:t>s</w:t>
      </w:r>
      <w:r w:rsidRPr="004336A8">
        <w:t xml:space="preserve"> </w:t>
      </w:r>
      <w:r w:rsidR="009C661B" w:rsidRPr="004336A8">
        <w:t xml:space="preserve">for future </w:t>
      </w:r>
      <w:r w:rsidRPr="004336A8">
        <w:t xml:space="preserve">research funding, </w:t>
      </w:r>
      <w:r w:rsidR="009C661B" w:rsidRPr="004336A8">
        <w:t xml:space="preserve">and </w:t>
      </w:r>
      <w:r w:rsidR="007C5AB9" w:rsidRPr="004336A8">
        <w:t>reduces the capacity of the department to improve</w:t>
      </w:r>
      <w:r w:rsidR="009C661B" w:rsidRPr="004336A8">
        <w:t xml:space="preserve"> managers’ awareness </w:t>
      </w:r>
      <w:r w:rsidRPr="004336A8">
        <w:t xml:space="preserve">of the issues they need to consider </w:t>
      </w:r>
      <w:r w:rsidR="00D910B0" w:rsidRPr="004336A8">
        <w:t>before</w:t>
      </w:r>
      <w:r w:rsidRPr="004336A8">
        <w:t xml:space="preserve"> authorising expenditure.</w:t>
      </w:r>
    </w:p>
    <w:bookmarkStart w:id="39" w:name="_Toc412189432"/>
    <w:p w14:paraId="676B04EB" w14:textId="77777777" w:rsidR="00B81C1A" w:rsidRPr="004336A8" w:rsidRDefault="00B81C1A" w:rsidP="00B81C1A">
      <w:pPr>
        <w:pStyle w:val="Heading1"/>
      </w:pPr>
      <w:r w:rsidRPr="004336A8">
        <w:rPr>
          <w:noProof/>
        </w:rPr>
        <w:lastRenderedPageBreak/>
        <mc:AlternateContent>
          <mc:Choice Requires="wps">
            <w:drawing>
              <wp:anchor distT="0" distB="0" distL="114300" distR="114300" simplePos="0" relativeHeight="251696128" behindDoc="1" locked="0" layoutInCell="1" allowOverlap="1" wp14:anchorId="40147B1B" wp14:editId="42607030">
                <wp:simplePos x="0" y="0"/>
                <wp:positionH relativeFrom="page">
                  <wp:align>left</wp:align>
                </wp:positionH>
                <wp:positionV relativeFrom="paragraph">
                  <wp:posOffset>-144145</wp:posOffset>
                </wp:positionV>
                <wp:extent cx="6774180" cy="1468800"/>
                <wp:effectExtent l="0" t="0" r="7620" b="0"/>
                <wp:wrapNone/>
                <wp:docPr id="13" name="Rectangle 13"/>
                <wp:cNvGraphicFramePr/>
                <a:graphic xmlns:a="http://schemas.openxmlformats.org/drawingml/2006/main">
                  <a:graphicData uri="http://schemas.microsoft.com/office/word/2010/wordprocessingShape">
                    <wps:wsp>
                      <wps:cNvSpPr/>
                      <wps:spPr>
                        <a:xfrm>
                          <a:off x="0" y="0"/>
                          <a:ext cx="677418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0;margin-top:-11.35pt;width:533.4pt;height:115.65pt;z-index:-251620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" fillcolor="#124486" stroked="f" strokeweight="2pt">
                <w10:wrap anchorx="page"/>
              </v:rect>
            </w:pict>
          </mc:Fallback>
        </mc:AlternateContent>
      </w:r>
      <w:r w:rsidRPr="004336A8">
        <w:t>4</w:t>
      </w:r>
      <w:r w:rsidRPr="004336A8">
        <w:tab/>
        <w:t xml:space="preserve">The value of DFAT </w:t>
      </w:r>
      <w:r w:rsidR="001E1E40" w:rsidRPr="004336A8">
        <w:t>r</w:t>
      </w:r>
      <w:r w:rsidRPr="004336A8">
        <w:t xml:space="preserve">esearch </w:t>
      </w:r>
      <w:r w:rsidR="001E1E40" w:rsidRPr="004336A8">
        <w:t>i</w:t>
      </w:r>
      <w:r w:rsidRPr="004336A8">
        <w:t>nvestments</w:t>
      </w:r>
      <w:bookmarkEnd w:id="39"/>
    </w:p>
    <w:p w14:paraId="0FA89818" w14:textId="4D8F187B" w:rsidR="00B81C1A" w:rsidRPr="004336A8" w:rsidRDefault="00B81C1A" w:rsidP="00B81C1A">
      <w:r w:rsidRPr="004336A8">
        <w:t xml:space="preserve">This chapter focuses on the </w:t>
      </w:r>
      <w:r w:rsidR="00D910B0" w:rsidRPr="004336A8">
        <w:t>sub</w:t>
      </w:r>
      <w:r w:rsidRPr="004336A8">
        <w:t>question</w:t>
      </w:r>
      <w:r w:rsidR="00C8107C" w:rsidRPr="004336A8">
        <w:t>:</w:t>
      </w:r>
      <w:r w:rsidRPr="004336A8">
        <w:t xml:space="preserve"> </w:t>
      </w:r>
      <w:r w:rsidR="00C11E5B" w:rsidRPr="004336A8">
        <w:t>‘</w:t>
      </w:r>
      <w:r w:rsidR="00962F33" w:rsidRPr="004336A8">
        <w:t>w</w:t>
      </w:r>
      <w:r w:rsidRPr="004336A8">
        <w:t xml:space="preserve">hat is the value of DFAT’s </w:t>
      </w:r>
      <w:r w:rsidR="00532414" w:rsidRPr="004336A8">
        <w:t xml:space="preserve">investment in development-related </w:t>
      </w:r>
      <w:r w:rsidRPr="004336A8">
        <w:t>research?</w:t>
      </w:r>
      <w:r w:rsidR="00C11E5B" w:rsidRPr="004336A8">
        <w:t>’</w:t>
      </w:r>
      <w:r w:rsidRPr="004336A8">
        <w:t xml:space="preserve"> The primary evidence for this chapter comes from two sources: a survey of 91 DFAT staff and </w:t>
      </w:r>
      <w:r w:rsidR="00C8107C" w:rsidRPr="004336A8">
        <w:t>nine</w:t>
      </w:r>
      <w:r w:rsidRPr="004336A8">
        <w:t xml:space="preserve"> case studies of research investments. The survey targeted DFAT staff who were associated with research initiatives in the research expenditure database, and their perceptions of the quality, usefulness and use of the research (see Appendix</w:t>
      </w:r>
      <w:r w:rsidR="006D64ED" w:rsidRPr="004336A8">
        <w:t> 2</w:t>
      </w:r>
      <w:r w:rsidRPr="004336A8">
        <w:t xml:space="preserve">). </w:t>
      </w:r>
    </w:p>
    <w:p w14:paraId="51DF99B3" w14:textId="05AB179B" w:rsidR="00B81C1A" w:rsidRPr="004336A8" w:rsidRDefault="00B81C1A" w:rsidP="0068542C">
      <w:pPr>
        <w:pStyle w:val="NormalBeforeBullet"/>
      </w:pPr>
      <w:r w:rsidRPr="004336A8">
        <w:t xml:space="preserve">The case studies were selected from a large number of examples of good practice that emerged </w:t>
      </w:r>
      <w:r w:rsidR="0068542C" w:rsidRPr="004336A8">
        <w:t xml:space="preserve">from </w:t>
      </w:r>
      <w:r w:rsidRPr="004336A8">
        <w:t>the expert interviews</w:t>
      </w:r>
      <w:r w:rsidR="0068542C" w:rsidRPr="004336A8">
        <w:t>, based on</w:t>
      </w:r>
      <w:r w:rsidRPr="004336A8">
        <w:t xml:space="preserve"> the degree to which </w:t>
      </w:r>
      <w:r w:rsidR="0068542C" w:rsidRPr="004336A8">
        <w:t xml:space="preserve">they </w:t>
      </w:r>
      <w:r w:rsidRPr="004336A8">
        <w:t>illustrate how DFAT research investments have:</w:t>
      </w:r>
    </w:p>
    <w:p w14:paraId="0A183EB9" w14:textId="77777777" w:rsidR="00B81C1A" w:rsidRPr="004336A8" w:rsidRDefault="00B81C1A" w:rsidP="00B81C1A">
      <w:pPr>
        <w:pStyle w:val="Bullet"/>
      </w:pPr>
      <w:r w:rsidRPr="004336A8">
        <w:t>contributed to global discourse about development policy issues</w:t>
      </w:r>
    </w:p>
    <w:p w14:paraId="5F2AF8C0" w14:textId="77777777" w:rsidR="00B81C1A" w:rsidRPr="004336A8" w:rsidRDefault="00B81C1A" w:rsidP="00B81C1A">
      <w:pPr>
        <w:pStyle w:val="Bullet"/>
      </w:pPr>
      <w:r w:rsidRPr="004336A8">
        <w:t>contributed to the development of DFAT development policy at global and national levels</w:t>
      </w:r>
    </w:p>
    <w:p w14:paraId="0E95CAC6" w14:textId="4D06EBF7" w:rsidR="00B81C1A" w:rsidRPr="004336A8" w:rsidRDefault="00B81C1A" w:rsidP="00B81C1A">
      <w:pPr>
        <w:pStyle w:val="Bullet"/>
      </w:pPr>
      <w:r w:rsidRPr="004336A8">
        <w:t>provided practically useful information for program</w:t>
      </w:r>
      <w:r w:rsidR="00142F56" w:rsidRPr="004336A8">
        <w:t xml:space="preserve"> and investment</w:t>
      </w:r>
      <w:r w:rsidRPr="004336A8">
        <w:t xml:space="preserve">-level </w:t>
      </w:r>
      <w:r w:rsidR="00142F56" w:rsidRPr="004336A8">
        <w:t>decision-making</w:t>
      </w:r>
    </w:p>
    <w:p w14:paraId="2390CC6C" w14:textId="77777777" w:rsidR="00B81C1A" w:rsidRPr="004336A8" w:rsidRDefault="00B81C1A" w:rsidP="006D64ED">
      <w:pPr>
        <w:pStyle w:val="BulletLast"/>
      </w:pPr>
      <w:r w:rsidRPr="004336A8">
        <w:t>strengthened capacity to do and use research in partner countries.</w:t>
      </w:r>
    </w:p>
    <w:p w14:paraId="04FF1172" w14:textId="0FB53E86" w:rsidR="00B81C1A" w:rsidRPr="004336A8" w:rsidRDefault="00B81C1A" w:rsidP="00B81C1A">
      <w:r w:rsidRPr="004336A8">
        <w:t>These align closely with the four specific goals of DFAT-funded research in the 2012</w:t>
      </w:r>
      <w:r w:rsidR="001E1E40" w:rsidRPr="004336A8">
        <w:t>–</w:t>
      </w:r>
      <w:r w:rsidRPr="004336A8">
        <w:t xml:space="preserve">16 </w:t>
      </w:r>
      <w:r w:rsidR="00DE69AC" w:rsidRPr="004336A8">
        <w:t>r</w:t>
      </w:r>
      <w:r w:rsidRPr="004336A8">
        <w:t xml:space="preserve">esearch </w:t>
      </w:r>
      <w:r w:rsidR="00DE69AC" w:rsidRPr="004336A8">
        <w:t>s</w:t>
      </w:r>
      <w:r w:rsidRPr="004336A8">
        <w:t xml:space="preserve">trategy described in Chapter 1. While many of the case studies contribute to a range of research goals, the analysis in this chapter focuses specifically on how each case contributed to the specific purpose for which it was selected. The survey and case study evidence is supported by evidence from documents, expert interviews, </w:t>
      </w:r>
      <w:r w:rsidR="000346D0" w:rsidRPr="004336A8">
        <w:t xml:space="preserve">and </w:t>
      </w:r>
      <w:r w:rsidRPr="004336A8">
        <w:t>focus group discussio</w:t>
      </w:r>
      <w:r w:rsidR="000346D0" w:rsidRPr="004336A8">
        <w:t>n</w:t>
      </w:r>
      <w:r w:rsidRPr="004336A8">
        <w:t xml:space="preserve">. </w:t>
      </w:r>
    </w:p>
    <w:p w14:paraId="484CFD75" w14:textId="77777777" w:rsidR="00B81C1A" w:rsidRPr="004336A8" w:rsidRDefault="00B81C1A" w:rsidP="00B81C1A">
      <w:r w:rsidRPr="004336A8">
        <w:t>The value of research is assessed through the three dimensions of the analytical framework in Chapter 1: appropriateness, effectiveness and efficiency. ‘Effectiveness’ is largely, but not completely, associated with levels of research uptake</w:t>
      </w:r>
      <w:r w:rsidR="0068542C" w:rsidRPr="004336A8">
        <w:t>,</w:t>
      </w:r>
      <w:r w:rsidRPr="004336A8">
        <w:t xml:space="preserve"> which include both immediate use in program design and implementation, recognised contributions to the stock of global public good knowledge, medium</w:t>
      </w:r>
      <w:r w:rsidR="0068542C" w:rsidRPr="004336A8">
        <w:t>-</w:t>
      </w:r>
      <w:r w:rsidRPr="004336A8">
        <w:t>term incorporation into DFAT policies and longer</w:t>
      </w:r>
      <w:r w:rsidR="0068542C" w:rsidRPr="004336A8">
        <w:t>-</w:t>
      </w:r>
      <w:r w:rsidRPr="004336A8">
        <w:t xml:space="preserve">term embedding in partner country policies and programs. The latter often takes many years, and was not possible to investigate </w:t>
      </w:r>
      <w:r w:rsidR="0068542C" w:rsidRPr="004336A8">
        <w:t xml:space="preserve">in </w:t>
      </w:r>
      <w:r w:rsidRPr="004336A8">
        <w:t xml:space="preserve">this study. </w:t>
      </w:r>
    </w:p>
    <w:p w14:paraId="4CA45070" w14:textId="77777777" w:rsidR="00B81C1A" w:rsidRPr="004336A8" w:rsidRDefault="00B81C1A" w:rsidP="00B81C1A">
      <w:pPr>
        <w:pStyle w:val="Heading2"/>
      </w:pPr>
      <w:bookmarkStart w:id="40" w:name="_Toc388358783"/>
      <w:bookmarkStart w:id="41" w:name="_Toc412189433"/>
      <w:r w:rsidRPr="004336A8">
        <w:t>4.1</w:t>
      </w:r>
      <w:r w:rsidRPr="004336A8">
        <w:tab/>
        <w:t>General perceptions on research uptake</w:t>
      </w:r>
      <w:bookmarkEnd w:id="40"/>
      <w:bookmarkEnd w:id="41"/>
    </w:p>
    <w:p w14:paraId="56AEB7D8" w14:textId="372C4A69" w:rsidR="00B81C1A" w:rsidRPr="004336A8" w:rsidRDefault="00B81C1A" w:rsidP="00B81C1A">
      <w:r w:rsidRPr="004336A8">
        <w:t xml:space="preserve">The survey asked respondents for their general views </w:t>
      </w:r>
      <w:r w:rsidR="0068542C" w:rsidRPr="004336A8">
        <w:t xml:space="preserve">about </w:t>
      </w:r>
      <w:r w:rsidRPr="004336A8">
        <w:t>research uptake and also specifically about the</w:t>
      </w:r>
      <w:r w:rsidR="003E56B3" w:rsidRPr="004336A8">
        <w:t xml:space="preserve"> purpose of</w:t>
      </w:r>
      <w:r w:rsidRPr="004336A8">
        <w:t xml:space="preserve"> last piece of research they had commissioned and </w:t>
      </w:r>
      <w:r w:rsidR="003E56B3" w:rsidRPr="004336A8">
        <w:t>if</w:t>
      </w:r>
      <w:r w:rsidRPr="004336A8">
        <w:t xml:space="preserve"> it had been used (Q12). </w:t>
      </w:r>
      <w:r w:rsidR="00CB72E8" w:rsidRPr="004336A8">
        <w:t>Of the 91 respondents, 40 </w:t>
      </w:r>
      <w:r w:rsidRPr="004336A8">
        <w:t>per</w:t>
      </w:r>
      <w:r w:rsidR="00371D43" w:rsidRPr="004336A8">
        <w:t> </w:t>
      </w:r>
      <w:r w:rsidRPr="004336A8">
        <w:t>cent said that the intent of the research they commissioned was to address ‘</w:t>
      </w:r>
      <w:r w:rsidRPr="004336A8">
        <w:rPr>
          <w:rStyle w:val="Emphasis"/>
        </w:rPr>
        <w:t>development policy questions specifically relevant to the Australian aid program</w:t>
      </w:r>
      <w:r w:rsidRPr="004336A8">
        <w:t>’</w:t>
      </w:r>
      <w:r w:rsidR="00CB72E8" w:rsidRPr="004336A8">
        <w:t xml:space="preserve"> and</w:t>
      </w:r>
      <w:r w:rsidRPr="004336A8">
        <w:t xml:space="preserve"> 38</w:t>
      </w:r>
      <w:r w:rsidR="006D64ED" w:rsidRPr="004336A8">
        <w:t> </w:t>
      </w:r>
      <w:r w:rsidRPr="004336A8">
        <w:t>per</w:t>
      </w:r>
      <w:r w:rsidR="009C3572" w:rsidRPr="004336A8">
        <w:t> </w:t>
      </w:r>
      <w:r w:rsidRPr="004336A8">
        <w:t>cent said it was to solve problems or learn lessons at the program level</w:t>
      </w:r>
      <w:r w:rsidR="009733C9" w:rsidRPr="004336A8">
        <w:t>.</w:t>
      </w:r>
      <w:r w:rsidR="00CB72E8" w:rsidRPr="004336A8">
        <w:t xml:space="preserve"> </w:t>
      </w:r>
      <w:r w:rsidR="009733C9" w:rsidRPr="004336A8">
        <w:t>W</w:t>
      </w:r>
      <w:r w:rsidR="00CB72E8" w:rsidRPr="004336A8">
        <w:t>hile</w:t>
      </w:r>
      <w:r w:rsidRPr="004336A8">
        <w:t xml:space="preserve"> 10 per</w:t>
      </w:r>
      <w:r w:rsidR="009C3572" w:rsidRPr="004336A8">
        <w:t> </w:t>
      </w:r>
      <w:r w:rsidRPr="004336A8">
        <w:t>cent said the last piece of research they were involved in commissioning was to answer a global development issue, and 4</w:t>
      </w:r>
      <w:r w:rsidR="009C3572" w:rsidRPr="004336A8">
        <w:t> </w:t>
      </w:r>
      <w:r w:rsidRPr="004336A8">
        <w:t>per</w:t>
      </w:r>
      <w:r w:rsidR="009C3572" w:rsidRPr="004336A8">
        <w:t> </w:t>
      </w:r>
      <w:r w:rsidRPr="004336A8">
        <w:t>cent said it was to build the research capacity of a developing country institution.</w:t>
      </w:r>
    </w:p>
    <w:p w14:paraId="07CFCD89" w14:textId="4FFB3A94" w:rsidR="00B81C1A" w:rsidRPr="004336A8" w:rsidRDefault="00B81C1A" w:rsidP="00B81C1A">
      <w:r w:rsidRPr="004336A8">
        <w:t xml:space="preserve">When asked whether the results had been used (Q27), </w:t>
      </w:r>
      <w:r w:rsidR="00CB72E8" w:rsidRPr="004336A8">
        <w:t>52 per cent</w:t>
      </w:r>
      <w:r w:rsidRPr="004336A8">
        <w:t xml:space="preserve"> said </w:t>
      </w:r>
      <w:r w:rsidR="00CB72E8" w:rsidRPr="004336A8">
        <w:t xml:space="preserve">they </w:t>
      </w:r>
      <w:r w:rsidRPr="004336A8">
        <w:t>had been actively taken up by the expected audience</w:t>
      </w:r>
      <w:r w:rsidR="00CB72E8" w:rsidRPr="004336A8">
        <w:t>, either during the project (26</w:t>
      </w:r>
      <w:r w:rsidRPr="004336A8">
        <w:t xml:space="preserve"> per cent</w:t>
      </w:r>
      <w:r w:rsidR="00CB72E8" w:rsidRPr="004336A8">
        <w:t>) or after completion of the project (</w:t>
      </w:r>
      <w:r w:rsidRPr="004336A8">
        <w:t>26 per cent</w:t>
      </w:r>
      <w:r w:rsidR="00CB72E8" w:rsidRPr="004336A8">
        <w:t>)</w:t>
      </w:r>
      <w:r w:rsidR="00141DCF" w:rsidRPr="004336A8">
        <w:t>, while</w:t>
      </w:r>
      <w:r w:rsidR="00CB72E8" w:rsidRPr="004336A8">
        <w:t xml:space="preserve"> </w:t>
      </w:r>
      <w:r w:rsidR="00141DCF" w:rsidRPr="004336A8">
        <w:t>1</w:t>
      </w:r>
      <w:r w:rsidR="008471F8" w:rsidRPr="004336A8">
        <w:t>5</w:t>
      </w:r>
      <w:r w:rsidR="00141DCF" w:rsidRPr="004336A8">
        <w:t xml:space="preserve"> per cent said the results had not been used </w:t>
      </w:r>
      <w:r w:rsidR="008471F8" w:rsidRPr="004336A8">
        <w:t xml:space="preserve">or the issue had moved on by the time the results came out </w:t>
      </w:r>
      <w:r w:rsidR="00141DCF" w:rsidRPr="004336A8">
        <w:t>(</w:t>
      </w:r>
      <w:r w:rsidR="00CB72E8" w:rsidRPr="004336A8">
        <w:t>Figure 7)</w:t>
      </w:r>
      <w:r w:rsidRPr="004336A8">
        <w:t xml:space="preserve">. </w:t>
      </w:r>
      <w:r w:rsidR="003E56B3" w:rsidRPr="004336A8">
        <w:t xml:space="preserve">  </w:t>
      </w:r>
    </w:p>
    <w:p w14:paraId="4A0CC21B" w14:textId="1E7F82F1" w:rsidR="00B81C1A" w:rsidRPr="004336A8" w:rsidRDefault="00B81C1A" w:rsidP="00B81C1A">
      <w:pPr>
        <w:pStyle w:val="FigureName"/>
      </w:pPr>
      <w:bookmarkStart w:id="42" w:name="_Toc396295094"/>
      <w:r w:rsidRPr="004336A8">
        <w:lastRenderedPageBreak/>
        <w:t>Figure 7</w:t>
      </w:r>
      <w:r w:rsidRPr="004336A8">
        <w:tab/>
        <w:t>Use of commissioned research</w:t>
      </w:r>
      <w:bookmarkEnd w:id="42"/>
    </w:p>
    <w:p w14:paraId="04A0CF57" w14:textId="1E96221D" w:rsidR="00012B82" w:rsidRPr="004336A8" w:rsidRDefault="00012B82" w:rsidP="00B81C1A">
      <w:r w:rsidRPr="004336A8">
        <w:rPr>
          <w:noProof/>
        </w:rPr>
        <w:drawing>
          <wp:inline distT="0" distB="0" distL="0" distR="0" wp14:anchorId="1C568304" wp14:editId="4E0D266A">
            <wp:extent cx="5398770" cy="3530600"/>
            <wp:effectExtent l="0" t="0" r="0" b="0"/>
            <wp:docPr id="31" name="Picture 31" descr="A graph showing that 52 per cent said results had been actively taken up by the expected audience, either during the project (26 per cent) or after completion of the project (26 per cent), while 15 per cent said the results had not been used or the issue had moved on by the time the results came out. " title="Use of commissione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vis2\AppData\Local\Microsoft\Windows\Temporary Internet Files\Content.Outlook\IG97QH1W\13-118-RESUP-Figure01-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3530600"/>
                    </a:xfrm>
                    <a:prstGeom prst="rect">
                      <a:avLst/>
                    </a:prstGeom>
                    <a:noFill/>
                    <a:ln>
                      <a:noFill/>
                    </a:ln>
                  </pic:spPr>
                </pic:pic>
              </a:graphicData>
            </a:graphic>
          </wp:inline>
        </w:drawing>
      </w:r>
    </w:p>
    <w:p w14:paraId="41C41B1D" w14:textId="6B68C3BF" w:rsidR="00141DCF" w:rsidRPr="004336A8" w:rsidRDefault="00141DCF" w:rsidP="00B81C1A">
      <w:r w:rsidRPr="004336A8">
        <w:t xml:space="preserve">In free-text responses to </w:t>
      </w:r>
      <w:r w:rsidR="00CF7B94" w:rsidRPr="004336A8">
        <w:t xml:space="preserve">survey </w:t>
      </w:r>
      <w:r w:rsidRPr="004336A8">
        <w:t>question</w:t>
      </w:r>
      <w:r w:rsidR="00CF7B94" w:rsidRPr="004336A8">
        <w:t xml:space="preserve"> 28</w:t>
      </w:r>
      <w:r w:rsidRPr="004336A8">
        <w:t>, ‘</w:t>
      </w:r>
      <w:r w:rsidRPr="004336A8">
        <w:rPr>
          <w:rStyle w:val="Emphasis"/>
        </w:rPr>
        <w:t>What influenced how the research was used?</w:t>
      </w:r>
      <w:r w:rsidRPr="004336A8">
        <w:t>’, 29</w:t>
      </w:r>
      <w:r w:rsidR="006D64ED" w:rsidRPr="004336A8">
        <w:t> </w:t>
      </w:r>
      <w:r w:rsidRPr="004336A8">
        <w:t>per cent of the comments focused on the existence, or otherwise, of a clear demand for the research, 14 per cent concerned the engagement between partners and stakeholders, and 12</w:t>
      </w:r>
      <w:r w:rsidR="006D64ED" w:rsidRPr="004336A8">
        <w:t> </w:t>
      </w:r>
      <w:r w:rsidRPr="004336A8">
        <w:t>per cent were about the quality of the findings and experience of the researchers (Figure 8).</w:t>
      </w:r>
    </w:p>
    <w:p w14:paraId="0AD47266" w14:textId="24F17D48" w:rsidR="00B81C1A" w:rsidRPr="004336A8" w:rsidRDefault="00B81C1A" w:rsidP="00B81C1A">
      <w:pPr>
        <w:rPr>
          <w:b/>
        </w:rPr>
      </w:pPr>
      <w:r w:rsidRPr="004336A8">
        <w:rPr>
          <w:b/>
        </w:rPr>
        <w:t>Figure 8</w:t>
      </w:r>
      <w:r w:rsidRPr="004336A8">
        <w:rPr>
          <w:b/>
        </w:rPr>
        <w:tab/>
        <w:t>Perceptions of reasons for</w:t>
      </w:r>
      <w:r w:rsidR="00012B82" w:rsidRPr="004336A8">
        <w:rPr>
          <w:b/>
        </w:rPr>
        <w:t xml:space="preserve"> research</w:t>
      </w:r>
      <w:r w:rsidRPr="004336A8">
        <w:rPr>
          <w:b/>
        </w:rPr>
        <w:t xml:space="preserve"> uptake</w:t>
      </w:r>
      <w:r w:rsidRPr="004336A8">
        <w:rPr>
          <w:b/>
          <w:noProof/>
          <w:lang w:eastAsia="en-GB"/>
        </w:rPr>
        <w:t xml:space="preserve"> </w:t>
      </w:r>
    </w:p>
    <w:p w14:paraId="4F652C04" w14:textId="1C3383DB" w:rsidR="00012B82" w:rsidRPr="004336A8" w:rsidRDefault="00012B82" w:rsidP="00B81C1A">
      <w:r w:rsidRPr="004336A8">
        <w:rPr>
          <w:noProof/>
        </w:rPr>
        <w:drawing>
          <wp:inline distT="0" distB="0" distL="0" distR="0" wp14:anchorId="7807F0E9" wp14:editId="07A76621">
            <wp:extent cx="5398770" cy="3260090"/>
            <wp:effectExtent l="0" t="0" r="0" b="0"/>
            <wp:docPr id="32" name="Picture 32" descr="A graph showing that 29 per cent of the comments focused on the existence, or otherwise, of a clear demand for the research, 14 per cent concerned the engagement between partners and stakeholders, and 12 per cent were about the quality of the findings and experience of the researchers. " title="Perceptions of reasons for research upt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avis2\AppData\Local\Microsoft\Windows\Temporary Internet Files\Content.Outlook\IG97QH1W\13-118-RESUP-Figure01-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3260090"/>
                    </a:xfrm>
                    <a:prstGeom prst="rect">
                      <a:avLst/>
                    </a:prstGeom>
                    <a:noFill/>
                    <a:ln>
                      <a:noFill/>
                    </a:ln>
                  </pic:spPr>
                </pic:pic>
              </a:graphicData>
            </a:graphic>
          </wp:inline>
        </w:drawing>
      </w:r>
    </w:p>
    <w:p w14:paraId="13357106" w14:textId="77777777" w:rsidR="00B81C1A" w:rsidRPr="004336A8" w:rsidRDefault="00B81C1A" w:rsidP="000A6421">
      <w:pPr>
        <w:pStyle w:val="NormalBeforeBullet"/>
      </w:pPr>
      <w:r w:rsidRPr="004336A8">
        <w:lastRenderedPageBreak/>
        <w:t xml:space="preserve">Indicative samples of survey respondent statements about the importance of strong demand included: </w:t>
      </w:r>
    </w:p>
    <w:p w14:paraId="043DAEFA" w14:textId="77777777" w:rsidR="00B81C1A" w:rsidRPr="004336A8" w:rsidRDefault="00B81C1A" w:rsidP="000A6421">
      <w:pPr>
        <w:pStyle w:val="Bullet"/>
        <w:rPr>
          <w:i/>
        </w:rPr>
      </w:pPr>
      <w:r w:rsidRPr="004336A8">
        <w:rPr>
          <w:i/>
        </w:rPr>
        <w:t>It was directly relevant and useful to informing our ongoing strategic position and provided a strong and improved knowledge base for us as officials to inform and shape our briefing throughout the agency and internationally. (ID22)</w:t>
      </w:r>
    </w:p>
    <w:p w14:paraId="4D6E5E59" w14:textId="4C8824E7" w:rsidR="00B81C1A" w:rsidRPr="004336A8" w:rsidRDefault="00B81C1A" w:rsidP="000A6421">
      <w:pPr>
        <w:pStyle w:val="BulletLast"/>
        <w:rPr>
          <w:i/>
        </w:rPr>
      </w:pPr>
      <w:r w:rsidRPr="004336A8">
        <w:rPr>
          <w:i/>
        </w:rPr>
        <w:t>The research was on a topical policy issue, of which not much is known, thereby filling a gap</w:t>
      </w:r>
      <w:r w:rsidR="00141DCF" w:rsidRPr="004336A8">
        <w:rPr>
          <w:i/>
        </w:rPr>
        <w:t>.</w:t>
      </w:r>
      <w:r w:rsidRPr="004336A8">
        <w:rPr>
          <w:i/>
        </w:rPr>
        <w:t xml:space="preserve"> (ID95)</w:t>
      </w:r>
    </w:p>
    <w:p w14:paraId="1E2658A5" w14:textId="77777777" w:rsidR="00B81C1A" w:rsidRPr="004336A8" w:rsidRDefault="00B81C1A" w:rsidP="00C37C4F">
      <w:pPr>
        <w:pStyle w:val="NormalBeforeBullet"/>
      </w:pPr>
      <w:r w:rsidRPr="004336A8">
        <w:t>Statements about the importance of good engagement included:</w:t>
      </w:r>
    </w:p>
    <w:p w14:paraId="40238364" w14:textId="77777777" w:rsidR="00B81C1A" w:rsidRPr="004336A8" w:rsidRDefault="00B81C1A" w:rsidP="000A6421">
      <w:pPr>
        <w:pStyle w:val="Bullet"/>
        <w:rPr>
          <w:i/>
        </w:rPr>
      </w:pPr>
      <w:r w:rsidRPr="004336A8">
        <w:rPr>
          <w:i/>
        </w:rPr>
        <w:t xml:space="preserve">liaison </w:t>
      </w:r>
      <w:r w:rsidR="00141DCF" w:rsidRPr="004336A8">
        <w:rPr>
          <w:i/>
        </w:rPr>
        <w:t>‘</w:t>
      </w:r>
      <w:r w:rsidRPr="004336A8">
        <w:rPr>
          <w:i/>
        </w:rPr>
        <w:t>early-on</w:t>
      </w:r>
      <w:r w:rsidR="00141DCF" w:rsidRPr="004336A8">
        <w:rPr>
          <w:i/>
        </w:rPr>
        <w:t>’</w:t>
      </w:r>
      <w:r w:rsidRPr="004336A8">
        <w:rPr>
          <w:i/>
        </w:rPr>
        <w:t xml:space="preserve"> with end users of product to clarify their expectations</w:t>
      </w:r>
      <w:r w:rsidR="00141DCF" w:rsidRPr="004336A8">
        <w:rPr>
          <w:i/>
        </w:rPr>
        <w:t>.</w:t>
      </w:r>
      <w:r w:rsidRPr="004336A8">
        <w:rPr>
          <w:i/>
        </w:rPr>
        <w:t xml:space="preserve"> (ID27)</w:t>
      </w:r>
    </w:p>
    <w:p w14:paraId="2D7457D0" w14:textId="77777777" w:rsidR="00B81C1A" w:rsidRPr="004336A8" w:rsidRDefault="00B81C1A" w:rsidP="000A6421">
      <w:pPr>
        <w:pStyle w:val="BulletLast"/>
        <w:rPr>
          <w:i/>
        </w:rPr>
      </w:pPr>
      <w:r w:rsidRPr="004336A8">
        <w:rPr>
          <w:i/>
        </w:rPr>
        <w:t>Relationship between researchers and program staff. In some instances, program staff felt the researchers weren't considering their views and hence did not place value in the research outputs. (ID72)</w:t>
      </w:r>
    </w:p>
    <w:p w14:paraId="6359A126" w14:textId="5DA03ABF" w:rsidR="00B81C1A" w:rsidRPr="004336A8" w:rsidRDefault="00B81C1A" w:rsidP="00C37C4F">
      <w:pPr>
        <w:pStyle w:val="NormalBeforeBullet"/>
      </w:pPr>
      <w:r w:rsidRPr="004336A8">
        <w:t xml:space="preserve">An </w:t>
      </w:r>
      <w:r w:rsidR="000A6421" w:rsidRPr="004336A8">
        <w:t>example</w:t>
      </w:r>
      <w:r w:rsidRPr="004336A8">
        <w:t xml:space="preserve"> of the statements about the importance of the quality of findings was:</w:t>
      </w:r>
    </w:p>
    <w:p w14:paraId="00881FCD" w14:textId="025C884D" w:rsidR="00B81C1A" w:rsidRPr="004336A8" w:rsidRDefault="00B81C1A" w:rsidP="000A6421">
      <w:pPr>
        <w:pStyle w:val="BulletLast"/>
        <w:rPr>
          <w:i/>
        </w:rPr>
      </w:pPr>
      <w:r w:rsidRPr="004336A8">
        <w:rPr>
          <w:i/>
        </w:rPr>
        <w:t>The research, by studying a cross-section of programs brought together the information in a new way, and made new observations and findings. It also made some interim practical re</w:t>
      </w:r>
      <w:r w:rsidR="000346D0" w:rsidRPr="004336A8">
        <w:rPr>
          <w:i/>
        </w:rPr>
        <w:t>commendations, even for programs</w:t>
      </w:r>
      <w:r w:rsidRPr="004336A8">
        <w:rPr>
          <w:i/>
        </w:rPr>
        <w:t xml:space="preserve"> not recommended for further research. The research was well written, logical and used evidence well. (ID95)</w:t>
      </w:r>
    </w:p>
    <w:p w14:paraId="0138ABA8" w14:textId="77777777" w:rsidR="00B81C1A" w:rsidRPr="004336A8" w:rsidRDefault="00B81C1A" w:rsidP="00C37C4F">
      <w:r w:rsidRPr="004336A8">
        <w:t xml:space="preserve">Research that focused on program-level issues was slightly more likely to be directly used than that which considered broader Australian development policy questions, but this difference was of low statistical significance. The </w:t>
      </w:r>
      <w:r w:rsidR="00141DCF" w:rsidRPr="004336A8">
        <w:t>free-</w:t>
      </w:r>
      <w:r w:rsidRPr="004336A8">
        <w:t>text responses suggested that, in any case, respondents did not always see the two research reasons as being markedly different. The frequency of responses relating to the other two purposes of research</w:t>
      </w:r>
      <w:r w:rsidR="00141DCF" w:rsidRPr="004336A8">
        <w:t>—</w:t>
      </w:r>
      <w:r w:rsidRPr="004336A8">
        <w:t>global development issues and building research capacity</w:t>
      </w:r>
      <w:r w:rsidR="00141DCF" w:rsidRPr="004336A8">
        <w:t>—</w:t>
      </w:r>
      <w:r w:rsidRPr="004336A8">
        <w:t>were too low to be statistical</w:t>
      </w:r>
      <w:r w:rsidR="00141DCF" w:rsidRPr="004336A8">
        <w:t>ly</w:t>
      </w:r>
      <w:r w:rsidRPr="004336A8">
        <w:t xml:space="preserve"> meaningful.</w:t>
      </w:r>
    </w:p>
    <w:p w14:paraId="761DF7A3" w14:textId="3D126B8A" w:rsidR="00B81C1A" w:rsidRPr="004336A8" w:rsidRDefault="00B81C1A" w:rsidP="00C37C4F">
      <w:r w:rsidRPr="004336A8">
        <w:t>While there is an indication that there was more uptake of larger (</w:t>
      </w:r>
      <w:r w:rsidR="00141DCF" w:rsidRPr="004336A8">
        <w:t>valued over</w:t>
      </w:r>
      <w:r w:rsidRPr="004336A8">
        <w:t xml:space="preserve"> $500</w:t>
      </w:r>
      <w:r w:rsidR="00141DCF" w:rsidRPr="004336A8">
        <w:t> </w:t>
      </w:r>
      <w:r w:rsidRPr="004336A8">
        <w:t>000) research projects (63 per</w:t>
      </w:r>
      <w:r w:rsidR="009C3572" w:rsidRPr="004336A8">
        <w:t> </w:t>
      </w:r>
      <w:r w:rsidRPr="004336A8">
        <w:t>cent</w:t>
      </w:r>
      <w:r w:rsidR="009733C9" w:rsidRPr="004336A8">
        <w:t xml:space="preserve"> uptake</w:t>
      </w:r>
      <w:r w:rsidRPr="004336A8">
        <w:t>) than smaller projects (50 per</w:t>
      </w:r>
      <w:r w:rsidR="009C3572" w:rsidRPr="004336A8">
        <w:t> </w:t>
      </w:r>
      <w:r w:rsidRPr="004336A8">
        <w:t>cent</w:t>
      </w:r>
      <w:r w:rsidR="009733C9" w:rsidRPr="004336A8">
        <w:t xml:space="preserve"> uptake</w:t>
      </w:r>
      <w:r w:rsidRPr="004336A8">
        <w:t xml:space="preserve">), the relatively small number of responses meant the survey could not conclusively prove that </w:t>
      </w:r>
      <w:r w:rsidR="00FF14DD" w:rsidRPr="004336A8">
        <w:t xml:space="preserve">research investment size </w:t>
      </w:r>
      <w:r w:rsidRPr="004336A8">
        <w:t>had a significant impact.</w:t>
      </w:r>
    </w:p>
    <w:p w14:paraId="76B228F9" w14:textId="7F61A26D" w:rsidR="00B81C1A" w:rsidRPr="004336A8" w:rsidRDefault="000346D0" w:rsidP="00C37C4F">
      <w:r w:rsidRPr="004336A8">
        <w:t xml:space="preserve">The interviews provided a more detailed picture of staff experiences of research uptake. </w:t>
      </w:r>
      <w:r w:rsidR="00D546F1" w:rsidRPr="004336A8">
        <w:t>O</w:t>
      </w:r>
      <w:r w:rsidR="00B81C1A" w:rsidRPr="004336A8">
        <w:t>f the 32</w:t>
      </w:r>
      <w:r w:rsidR="006D64ED" w:rsidRPr="004336A8">
        <w:t> </w:t>
      </w:r>
      <w:r w:rsidR="00B81C1A" w:rsidRPr="004336A8">
        <w:t xml:space="preserve">examples of good research use mentioned in the </w:t>
      </w:r>
      <w:r w:rsidRPr="004336A8">
        <w:t>interviews</w:t>
      </w:r>
      <w:r w:rsidR="00D546F1" w:rsidRPr="004336A8">
        <w:t>, 18</w:t>
      </w:r>
      <w:r w:rsidR="00B81C1A" w:rsidRPr="004336A8">
        <w:t xml:space="preserve"> were about research contributing to country program</w:t>
      </w:r>
      <w:r w:rsidR="00FF14DD" w:rsidRPr="004336A8">
        <w:t xml:space="preserve"> and investment design</w:t>
      </w:r>
      <w:r w:rsidR="00B81C1A" w:rsidRPr="004336A8">
        <w:t xml:space="preserve">. Two </w:t>
      </w:r>
      <w:r w:rsidR="00FF14DD" w:rsidRPr="004336A8">
        <w:t xml:space="preserve">indicative </w:t>
      </w:r>
      <w:r w:rsidR="00B81C1A" w:rsidRPr="004336A8">
        <w:t xml:space="preserve">examples </w:t>
      </w:r>
      <w:r w:rsidR="00FF14DD" w:rsidRPr="004336A8">
        <w:t>related to</w:t>
      </w:r>
      <w:r w:rsidR="00B81C1A" w:rsidRPr="004336A8">
        <w:t xml:space="preserve"> the Mekong regional program. One concerned children drowning in the Mekong delta, which advocacy organisations were claiming was the main cause of death in children under 5</w:t>
      </w:r>
      <w:r w:rsidR="00D546F1" w:rsidRPr="004336A8">
        <w:t xml:space="preserve"> years old</w:t>
      </w:r>
      <w:r w:rsidR="00B81C1A" w:rsidRPr="004336A8">
        <w:t>. A study on disease and death in young children was commissioned and confirmed this claim. The research findings contributed to the design of projects to address the problem. In another case, a major study was commissioned to research the characteristics and impact of disability in the region</w:t>
      </w:r>
      <w:r w:rsidR="00D546F1" w:rsidRPr="004336A8">
        <w:t>,</w:t>
      </w:r>
      <w:r w:rsidR="00B81C1A" w:rsidRPr="004336A8">
        <w:t xml:space="preserve"> after disability ha</w:t>
      </w:r>
      <w:r w:rsidR="006D64ED" w:rsidRPr="004336A8">
        <w:t>d</w:t>
      </w:r>
      <w:r w:rsidR="00B81C1A" w:rsidRPr="004336A8">
        <w:t xml:space="preserve"> been raised as a priority by the Australian </w:t>
      </w:r>
      <w:r w:rsidR="00D546F1" w:rsidRPr="004336A8">
        <w:t>G</w:t>
      </w:r>
      <w:r w:rsidR="00B81C1A" w:rsidRPr="004336A8">
        <w:t>overnment. The study confirmed that disability and avoidable blindness were major problems in the region, especially for the poor, and fed into the design of a number of large projects.</w:t>
      </w:r>
    </w:p>
    <w:p w14:paraId="060159C8" w14:textId="4DF24E70" w:rsidR="00B81C1A" w:rsidRPr="004336A8" w:rsidRDefault="00B81C1A" w:rsidP="00C37C4F">
      <w:r w:rsidRPr="004336A8">
        <w:t xml:space="preserve">Nine of </w:t>
      </w:r>
      <w:r w:rsidR="009733C9" w:rsidRPr="004336A8">
        <w:t xml:space="preserve">the </w:t>
      </w:r>
      <w:r w:rsidRPr="004336A8">
        <w:t>32 cited examples identified where research had usefully informed thematic strategies.</w:t>
      </w:r>
      <w:r w:rsidR="0090026F" w:rsidRPr="004336A8">
        <w:t xml:space="preserve"> Four examples were </w:t>
      </w:r>
      <w:r w:rsidR="006D64ED" w:rsidRPr="004336A8">
        <w:t xml:space="preserve">given </w:t>
      </w:r>
      <w:r w:rsidR="0090026F" w:rsidRPr="004336A8">
        <w:t xml:space="preserve">by interviewees of good research use in informing global development discourse or DFAT development policy at global and national levels. </w:t>
      </w:r>
      <w:r w:rsidR="00FF14DD" w:rsidRPr="004336A8">
        <w:t xml:space="preserve">Conversely, there were </w:t>
      </w:r>
      <w:r w:rsidRPr="004336A8">
        <w:t xml:space="preserve">several examples </w:t>
      </w:r>
      <w:r w:rsidR="006D64ED" w:rsidRPr="004336A8">
        <w:t xml:space="preserve">given </w:t>
      </w:r>
      <w:r w:rsidR="00FF14DD" w:rsidRPr="004336A8">
        <w:t>o</w:t>
      </w:r>
      <w:r w:rsidRPr="004336A8">
        <w:t>f</w:t>
      </w:r>
      <w:r w:rsidR="00FF14DD" w:rsidRPr="004336A8">
        <w:t xml:space="preserve"> </w:t>
      </w:r>
      <w:r w:rsidR="0090026F" w:rsidRPr="004336A8">
        <w:t>where Australian aid policy</w:t>
      </w:r>
      <w:r w:rsidR="006D64ED" w:rsidRPr="004336A8">
        <w:t>-</w:t>
      </w:r>
      <w:r w:rsidR="0090026F" w:rsidRPr="004336A8">
        <w:t>makers had</w:t>
      </w:r>
      <w:r w:rsidR="00FF14DD" w:rsidRPr="004336A8">
        <w:t xml:space="preserve"> insufficiently </w:t>
      </w:r>
      <w:r w:rsidR="0090026F" w:rsidRPr="004336A8">
        <w:t>sought or used</w:t>
      </w:r>
      <w:r w:rsidRPr="004336A8">
        <w:t xml:space="preserve"> research. For example, concerns were raised </w:t>
      </w:r>
      <w:r w:rsidR="002A3551" w:rsidRPr="004336A8">
        <w:t xml:space="preserve">about </w:t>
      </w:r>
      <w:r w:rsidRPr="004336A8">
        <w:t xml:space="preserve">the overall poor use of research in building the aid program’s response to the ‘post 2015’ agenda (post Millennium Development Goals), even though this is a </w:t>
      </w:r>
      <w:r w:rsidRPr="004336A8">
        <w:lastRenderedPageBreak/>
        <w:t>complex policy challenge facing the department.</w:t>
      </w:r>
      <w:r w:rsidR="0090026F" w:rsidRPr="004336A8">
        <w:t xml:space="preserve"> Finally, </w:t>
      </w:r>
      <w:r w:rsidRPr="004336A8">
        <w:t xml:space="preserve">one </w:t>
      </w:r>
      <w:r w:rsidR="0090026F" w:rsidRPr="004336A8">
        <w:t xml:space="preserve">example </w:t>
      </w:r>
      <w:r w:rsidRPr="004336A8">
        <w:t xml:space="preserve">referred specifically to capacity development at country level. </w:t>
      </w:r>
    </w:p>
    <w:p w14:paraId="7CDE0F97" w14:textId="40761651" w:rsidR="002A3551" w:rsidRPr="004336A8" w:rsidRDefault="007E0293" w:rsidP="00C37C4F">
      <w:r w:rsidRPr="004336A8">
        <w:t>T</w:t>
      </w:r>
      <w:r w:rsidR="0024384C" w:rsidRPr="004336A8">
        <w:t xml:space="preserve">hematic strategy and policy documents were also analysed for citations from research funded by the </w:t>
      </w:r>
      <w:r w:rsidRPr="004336A8">
        <w:t>DFAT</w:t>
      </w:r>
      <w:r w:rsidR="00B81C1A" w:rsidRPr="004336A8">
        <w:t xml:space="preserve">. These </w:t>
      </w:r>
      <w:r w:rsidR="0024384C" w:rsidRPr="004336A8">
        <w:t xml:space="preserve">documents </w:t>
      </w:r>
      <w:r w:rsidR="00B81C1A" w:rsidRPr="004336A8">
        <w:t>covered health, WASH</w:t>
      </w:r>
      <w:r w:rsidR="006E3CD6" w:rsidRPr="004336A8">
        <w:t xml:space="preserve"> </w:t>
      </w:r>
      <w:r w:rsidR="006D64ED" w:rsidRPr="004336A8">
        <w:t>(</w:t>
      </w:r>
      <w:r w:rsidR="006E3CD6" w:rsidRPr="004336A8">
        <w:t>water, sanitation and hygiene)</w:t>
      </w:r>
      <w:r w:rsidR="00B81C1A" w:rsidRPr="004336A8">
        <w:t>, education, gender, disability, governance, food security, sustainable economic development and child protection. The analysis showed that the key sources of information cited were reports and standards issued by the World Bank and various U</w:t>
      </w:r>
      <w:r w:rsidR="002A3551" w:rsidRPr="004336A8">
        <w:t xml:space="preserve">nited </w:t>
      </w:r>
      <w:r w:rsidR="00B81C1A" w:rsidRPr="004336A8">
        <w:t>N</w:t>
      </w:r>
      <w:r w:rsidR="002A3551" w:rsidRPr="004336A8">
        <w:t>ations</w:t>
      </w:r>
      <w:r w:rsidR="00B81C1A" w:rsidRPr="004336A8">
        <w:t xml:space="preserve"> </w:t>
      </w:r>
      <w:r w:rsidR="00641DA5" w:rsidRPr="004336A8">
        <w:t xml:space="preserve">(UN) </w:t>
      </w:r>
      <w:r w:rsidR="00B81C1A" w:rsidRPr="004336A8">
        <w:t>bodies (11 sources per strategy document</w:t>
      </w:r>
      <w:r w:rsidR="006D64ED" w:rsidRPr="004336A8">
        <w:t xml:space="preserve"> on average</w:t>
      </w:r>
      <w:r w:rsidR="00B81C1A" w:rsidRPr="004336A8">
        <w:t xml:space="preserve">). </w:t>
      </w:r>
      <w:r w:rsidR="0090026F" w:rsidRPr="004336A8">
        <w:t xml:space="preserve">By comparison, </w:t>
      </w:r>
      <w:r w:rsidR="00B81C1A" w:rsidRPr="004336A8">
        <w:t>one academic source and one think</w:t>
      </w:r>
      <w:r w:rsidR="002A3551" w:rsidRPr="004336A8">
        <w:t>-</w:t>
      </w:r>
      <w:r w:rsidR="00B81C1A" w:rsidRPr="004336A8">
        <w:t xml:space="preserve">tank or </w:t>
      </w:r>
      <w:r w:rsidR="002A3551" w:rsidRPr="004336A8">
        <w:t>non-government organisation</w:t>
      </w:r>
      <w:r w:rsidR="001674D0" w:rsidRPr="004336A8">
        <w:t xml:space="preserve"> (</w:t>
      </w:r>
      <w:r w:rsidR="00B81C1A" w:rsidRPr="004336A8">
        <w:t>NGO</w:t>
      </w:r>
      <w:r w:rsidR="001674D0" w:rsidRPr="004336A8">
        <w:t>)</w:t>
      </w:r>
      <w:r w:rsidR="00B81C1A" w:rsidRPr="004336A8">
        <w:t xml:space="preserve"> source was referenced on average per document. None of the sources identified in any of the documents were products of research investments made by </w:t>
      </w:r>
      <w:r w:rsidRPr="004336A8">
        <w:t>DFAT</w:t>
      </w:r>
      <w:r w:rsidR="00B81C1A" w:rsidRPr="004336A8">
        <w:t>. High</w:t>
      </w:r>
      <w:r w:rsidR="002A3551" w:rsidRPr="004336A8">
        <w:t>-</w:t>
      </w:r>
      <w:r w:rsidR="00B81C1A" w:rsidRPr="004336A8">
        <w:t>level policies usually did not reference research products of any kind.</w:t>
      </w:r>
      <w:r w:rsidR="00B81C1A" w:rsidRPr="004336A8" w:rsidDel="00471219">
        <w:t xml:space="preserve"> </w:t>
      </w:r>
      <w:r w:rsidR="00142F56" w:rsidRPr="004336A8">
        <w:t>However, c</w:t>
      </w:r>
      <w:r w:rsidR="00B81C1A" w:rsidRPr="004336A8">
        <w:t>aution should be exercised in interpreting this</w:t>
      </w:r>
      <w:r w:rsidR="000346D0" w:rsidRPr="004336A8">
        <w:t xml:space="preserve"> citation</w:t>
      </w:r>
      <w:r w:rsidR="00B81C1A" w:rsidRPr="004336A8">
        <w:t xml:space="preserve"> information. </w:t>
      </w:r>
      <w:r w:rsidR="000346D0" w:rsidRPr="004336A8">
        <w:t>As o</w:t>
      </w:r>
      <w:r w:rsidR="00B81C1A" w:rsidRPr="004336A8">
        <w:t xml:space="preserve">ne expert </w:t>
      </w:r>
      <w:r w:rsidR="00E560B4" w:rsidRPr="004336A8">
        <w:t>interviewee</w:t>
      </w:r>
      <w:r w:rsidR="002A3551" w:rsidRPr="004336A8">
        <w:t xml:space="preserve"> </w:t>
      </w:r>
      <w:r w:rsidR="00B81C1A" w:rsidRPr="004336A8">
        <w:t>said</w:t>
      </w:r>
      <w:r w:rsidR="002A3551" w:rsidRPr="004336A8">
        <w:t>:</w:t>
      </w:r>
    </w:p>
    <w:p w14:paraId="6E090E10" w14:textId="233C3E03" w:rsidR="00B81C1A" w:rsidRPr="004336A8" w:rsidRDefault="000346D0" w:rsidP="00CF7B94">
      <w:pPr>
        <w:pStyle w:val="Quote"/>
      </w:pPr>
      <w:r w:rsidRPr="004336A8">
        <w:t>[DFAT]</w:t>
      </w:r>
      <w:r w:rsidR="00B81C1A" w:rsidRPr="004336A8">
        <w:t xml:space="preserve"> is not very good at citing sources in its documents. They tend to just incorporate research-based evidence, especially if it has commissioned and paid for the research without citing the source. They tend to feel they own the outputs of research that they fund. </w:t>
      </w:r>
    </w:p>
    <w:p w14:paraId="6C6D5F8A" w14:textId="4CA810EC" w:rsidR="00B81C1A" w:rsidRPr="004336A8" w:rsidRDefault="00B81C1A" w:rsidP="00C37C4F">
      <w:r w:rsidRPr="004336A8">
        <w:t>A final, general piece of evidence</w:t>
      </w:r>
      <w:r w:rsidR="001674D0" w:rsidRPr="004336A8">
        <w:t>,</w:t>
      </w:r>
      <w:r w:rsidRPr="004336A8">
        <w:t xml:space="preserve"> indicating that the managers of research investments regard these projects as having value, even if their findings are not always taken up, can be seen in their yearly </w:t>
      </w:r>
      <w:r w:rsidR="00A50476" w:rsidRPr="004336A8">
        <w:t>q</w:t>
      </w:r>
      <w:r w:rsidRPr="004336A8">
        <w:t xml:space="preserve">uality at </w:t>
      </w:r>
      <w:r w:rsidR="00A50476" w:rsidRPr="004336A8">
        <w:t>i</w:t>
      </w:r>
      <w:r w:rsidRPr="004336A8">
        <w:t xml:space="preserve">mplementation (QAI) reports of research investments (noting that QAIs only apply to investments greater than $3 million, which means most research investments are not picked up). DFAT managers </w:t>
      </w:r>
      <w:r w:rsidR="000346D0" w:rsidRPr="004336A8">
        <w:t>overwhelmingly</w:t>
      </w:r>
      <w:r w:rsidRPr="004336A8">
        <w:t xml:space="preserve"> rate the effectiveness of these investments as being satisfactory or better.</w:t>
      </w:r>
    </w:p>
    <w:p w14:paraId="3AF72858" w14:textId="669E0EC4" w:rsidR="00B81C1A" w:rsidRPr="004336A8" w:rsidRDefault="00C37C4F" w:rsidP="00C37C4F">
      <w:pPr>
        <w:pStyle w:val="Heading2"/>
      </w:pPr>
      <w:bookmarkStart w:id="43" w:name="_Toc412189434"/>
      <w:r w:rsidRPr="004336A8">
        <w:t>4.2</w:t>
      </w:r>
      <w:r w:rsidRPr="004336A8">
        <w:tab/>
      </w:r>
      <w:r w:rsidR="00B81C1A" w:rsidRPr="004336A8">
        <w:t xml:space="preserve">Research investments </w:t>
      </w:r>
      <w:bookmarkStart w:id="44" w:name="_Toc388358784"/>
      <w:r w:rsidR="00B81C1A" w:rsidRPr="004336A8">
        <w:t>to inform global discourse</w:t>
      </w:r>
      <w:bookmarkEnd w:id="44"/>
      <w:r w:rsidR="000346D0" w:rsidRPr="004336A8">
        <w:t xml:space="preserve"> on development</w:t>
      </w:r>
      <w:bookmarkEnd w:id="43"/>
    </w:p>
    <w:p w14:paraId="36D39182" w14:textId="77777777" w:rsidR="00B81C1A" w:rsidRPr="004336A8" w:rsidRDefault="00B81C1A" w:rsidP="00C37C4F">
      <w:pPr>
        <w:pStyle w:val="NormalBeforeBullet"/>
      </w:pPr>
      <w:r w:rsidRPr="004336A8">
        <w:t xml:space="preserve">Two cases were selected to help explore the value of the aid program’s investment in research aimed at informing global development issues: </w:t>
      </w:r>
    </w:p>
    <w:p w14:paraId="6D820463" w14:textId="4F902564" w:rsidR="00B81C1A" w:rsidRPr="004336A8" w:rsidRDefault="00B81C1A" w:rsidP="00C37C4F">
      <w:pPr>
        <w:pStyle w:val="Bullet"/>
      </w:pPr>
      <w:r w:rsidRPr="004336A8">
        <w:t xml:space="preserve">The </w:t>
      </w:r>
      <w:r w:rsidRPr="004336A8">
        <w:rPr>
          <w:b/>
        </w:rPr>
        <w:t>Australian Centre for International Agricultural Research (ACIAR)</w:t>
      </w:r>
      <w:r w:rsidRPr="004336A8">
        <w:t xml:space="preserve"> is an Australian Government scientific research organisation working in international agriculture. </w:t>
      </w:r>
      <w:r w:rsidR="00A17EFE" w:rsidRPr="004336A8">
        <w:rPr>
          <w:rFonts w:cs="Helvetica 45 Light"/>
        </w:rPr>
        <w:t xml:space="preserve">In 2012–13, it </w:t>
      </w:r>
      <w:r w:rsidR="003B2C4B" w:rsidRPr="004336A8">
        <w:rPr>
          <w:rFonts w:cs="Helvetica 45 Light"/>
        </w:rPr>
        <w:t>spent</w:t>
      </w:r>
      <w:r w:rsidR="00A17EFE" w:rsidRPr="004336A8">
        <w:rPr>
          <w:rFonts w:cs="Helvetica 45 Light"/>
        </w:rPr>
        <w:t xml:space="preserve"> $93 million in official development assistance. </w:t>
      </w:r>
      <w:r w:rsidR="003B2C4B" w:rsidRPr="004336A8">
        <w:rPr>
          <w:rFonts w:cs="Helvetica 45 Light"/>
        </w:rPr>
        <w:t>While most of ACIAR’s work is funded from its own budget appropriation, it</w:t>
      </w:r>
      <w:r w:rsidRPr="004336A8">
        <w:rPr>
          <w:rFonts w:cs="Helvetica 45 Light"/>
        </w:rPr>
        <w:t xml:space="preserve"> works collaboratively with DFAT as one of the organisations delivering the Australian aid program through the </w:t>
      </w:r>
      <w:r w:rsidR="001674D0" w:rsidRPr="004336A8">
        <w:rPr>
          <w:rFonts w:cs="Helvetica 45 Light"/>
        </w:rPr>
        <w:t>‘</w:t>
      </w:r>
      <w:r w:rsidRPr="004336A8">
        <w:rPr>
          <w:rFonts w:cs="Helvetica 45 Light"/>
        </w:rPr>
        <w:t>whole of government</w:t>
      </w:r>
      <w:r w:rsidR="001674D0" w:rsidRPr="004336A8">
        <w:rPr>
          <w:rFonts w:cs="Helvetica 45 Light"/>
        </w:rPr>
        <w:t>’</w:t>
      </w:r>
      <w:r w:rsidRPr="004336A8">
        <w:rPr>
          <w:rFonts w:cs="Helvetica 45 Light"/>
        </w:rPr>
        <w:t xml:space="preserve"> approach</w:t>
      </w:r>
      <w:r w:rsidR="003B2C4B" w:rsidRPr="004336A8">
        <w:rPr>
          <w:rFonts w:cs="Helvetica 45 Light"/>
        </w:rPr>
        <w:t xml:space="preserve"> and</w:t>
      </w:r>
      <w:r w:rsidR="000456D6" w:rsidRPr="004336A8">
        <w:rPr>
          <w:rFonts w:cs="Helvetica 45 Light"/>
        </w:rPr>
        <w:t xml:space="preserve"> also </w:t>
      </w:r>
      <w:r w:rsidR="006D64ED" w:rsidRPr="004336A8">
        <w:rPr>
          <w:rFonts w:cs="Helvetica 45 Light"/>
        </w:rPr>
        <w:t>received</w:t>
      </w:r>
      <w:r w:rsidR="000456D6" w:rsidRPr="004336A8">
        <w:rPr>
          <w:rFonts w:cs="Helvetica 45 Light"/>
        </w:rPr>
        <w:t xml:space="preserve"> nearly $16 million in research investment from the then AusAID</w:t>
      </w:r>
      <w:r w:rsidR="005803C2" w:rsidRPr="004336A8">
        <w:rPr>
          <w:rFonts w:cs="Helvetica 45 Light"/>
        </w:rPr>
        <w:t xml:space="preserve"> in 2012–13</w:t>
      </w:r>
      <w:r w:rsidR="000456D6" w:rsidRPr="004336A8">
        <w:rPr>
          <w:rFonts w:cs="Helvetica 45 Light"/>
        </w:rPr>
        <w:t xml:space="preserve">. </w:t>
      </w:r>
      <w:r w:rsidR="007E0293" w:rsidRPr="004336A8">
        <w:rPr>
          <w:rFonts w:cs="Helvetica 45 Light"/>
        </w:rPr>
        <w:t>It produces a range of research products, of which those informing the ‘global discourse on development’ are just one part.</w:t>
      </w:r>
    </w:p>
    <w:p w14:paraId="2FEF33D7" w14:textId="56B12677" w:rsidR="00B81C1A" w:rsidRPr="004336A8" w:rsidRDefault="00B81C1A" w:rsidP="00C37C4F">
      <w:pPr>
        <w:pStyle w:val="BulletLast"/>
      </w:pPr>
      <w:r w:rsidRPr="004336A8">
        <w:t xml:space="preserve">The </w:t>
      </w:r>
      <w:r w:rsidRPr="004336A8">
        <w:rPr>
          <w:b/>
        </w:rPr>
        <w:t>Australian Development Research Awards Scheme (ADRAS)</w:t>
      </w:r>
      <w:r w:rsidRPr="004336A8">
        <w:t xml:space="preserve">, established in 2007, was designed to promote the production of primary development-oriented research of relevance to the aid program through the provision of funding for primary, investigator-led research proposals by applicants whose proposals are selected through a competitive process. </w:t>
      </w:r>
      <w:r w:rsidRPr="004336A8">
        <w:rPr>
          <w:rFonts w:cs="Arial"/>
        </w:rPr>
        <w:t xml:space="preserve">Total funding for the 2012 ADRAS round was </w:t>
      </w:r>
      <w:r w:rsidR="0024384C" w:rsidRPr="004336A8">
        <w:rPr>
          <w:rFonts w:cs="Arial"/>
        </w:rPr>
        <w:t xml:space="preserve">over </w:t>
      </w:r>
      <w:r w:rsidRPr="004336A8">
        <w:rPr>
          <w:rFonts w:cs="Arial"/>
        </w:rPr>
        <w:t>$32 million</w:t>
      </w:r>
      <w:r w:rsidR="001D19A1" w:rsidRPr="004336A8">
        <w:rPr>
          <w:rFonts w:cs="Arial"/>
        </w:rPr>
        <w:t>, spread over several years,</w:t>
      </w:r>
      <w:r w:rsidR="001674D0" w:rsidRPr="004336A8">
        <w:rPr>
          <w:rFonts w:cs="Arial"/>
        </w:rPr>
        <w:t xml:space="preserve"> to</w:t>
      </w:r>
      <w:r w:rsidRPr="004336A8">
        <w:rPr>
          <w:rFonts w:cs="Arial"/>
        </w:rPr>
        <w:t xml:space="preserve"> 50 research projects.</w:t>
      </w:r>
    </w:p>
    <w:p w14:paraId="06A48BE9" w14:textId="4474615A" w:rsidR="00B81C1A" w:rsidRPr="004336A8" w:rsidRDefault="00B81C1A" w:rsidP="00C37C4F">
      <w:pPr>
        <w:pStyle w:val="Heading3"/>
      </w:pPr>
      <w:r w:rsidRPr="004336A8">
        <w:t xml:space="preserve">Appropriateness </w:t>
      </w:r>
    </w:p>
    <w:p w14:paraId="71982416" w14:textId="0855E4B2" w:rsidR="00B81C1A" w:rsidRPr="004336A8" w:rsidRDefault="00B81C1A" w:rsidP="00C37C4F">
      <w:r w:rsidRPr="004336A8">
        <w:t>The investment in ACIAR aligned with the broad policy objective of prioritising Australian support for agricultural development. An independent review of ACIAR found that it produces a large body of high</w:t>
      </w:r>
      <w:r w:rsidR="001674D0" w:rsidRPr="004336A8">
        <w:t>-</w:t>
      </w:r>
      <w:r w:rsidRPr="004336A8">
        <w:t>quality research and assists capacity development for researchers in partner countries and in Australia.</w:t>
      </w:r>
      <w:r w:rsidR="00D3443F" w:rsidRPr="004336A8">
        <w:rPr>
          <w:rStyle w:val="EndnoteReference"/>
        </w:rPr>
        <w:endnoteReference w:id="30"/>
      </w:r>
    </w:p>
    <w:p w14:paraId="74AD53E7" w14:textId="6FEC1334" w:rsidR="00B81C1A" w:rsidRPr="004336A8" w:rsidRDefault="00B81C1A" w:rsidP="00C37C4F">
      <w:r w:rsidRPr="004336A8">
        <w:lastRenderedPageBreak/>
        <w:t xml:space="preserve">ADRAS has been the key central competitive funding element of the aid program’s research investment, and aligns with the broad objective of increasing the use of research-based evidence. Recent funding rounds have become more strictly focused on producing material of direct relevance to </w:t>
      </w:r>
      <w:r w:rsidR="00D3443F" w:rsidRPr="004336A8">
        <w:t>the aid program</w:t>
      </w:r>
      <w:r w:rsidRPr="004336A8">
        <w:t xml:space="preserve">, to make the </w:t>
      </w:r>
      <w:r w:rsidR="001674D0" w:rsidRPr="004336A8">
        <w:t>s</w:t>
      </w:r>
      <w:r w:rsidRPr="004336A8">
        <w:t xml:space="preserve">cheme more driven by internal </w:t>
      </w:r>
      <w:r w:rsidR="00D3443F" w:rsidRPr="004336A8">
        <w:t>agency</w:t>
      </w:r>
      <w:r w:rsidRPr="004336A8">
        <w:t xml:space="preserve"> demand. ADRAS has supported the production of a substantial body of research into a wide range of development issues. Interviews held with external stakeholders indicated ADRAS was well regarded in the academic and NGO communities. The appearance of a significant number of ADRAS-sourced publications in academic journals, websites and specialist publications indicates it has made a clear contribution to public knowledge. </w:t>
      </w:r>
    </w:p>
    <w:p w14:paraId="3878C51F" w14:textId="3FC78573" w:rsidR="00B81C1A" w:rsidRPr="004336A8" w:rsidRDefault="00B81C1A" w:rsidP="00C37C4F">
      <w:pPr>
        <w:pStyle w:val="Heading3"/>
      </w:pPr>
      <w:r w:rsidRPr="004336A8">
        <w:t xml:space="preserve">Effectiveness </w:t>
      </w:r>
    </w:p>
    <w:p w14:paraId="0C2F0803" w14:textId="77777777" w:rsidR="001674D0" w:rsidRPr="004336A8" w:rsidRDefault="00B81C1A" w:rsidP="00C37C4F">
      <w:r w:rsidRPr="004336A8">
        <w:t>The 2013 independent review of ACIAR found that it has a strong international reputation for the results it has achieved, its research partnership model, and its record of evaluation and assessment</w:t>
      </w:r>
      <w:r w:rsidR="001674D0" w:rsidRPr="004336A8">
        <w:t>:</w:t>
      </w:r>
    </w:p>
    <w:p w14:paraId="03531517" w14:textId="1D045325" w:rsidR="001674D0" w:rsidRPr="004336A8" w:rsidRDefault="00B81C1A" w:rsidP="00CF7B94">
      <w:pPr>
        <w:pStyle w:val="Quote"/>
      </w:pPr>
      <w:r w:rsidRPr="004336A8">
        <w:t>… ACIAR has been instrumental in building research partnerships with a wide range of developing-country collaborators and using Australian agricultural science and related research skills to deliver research for agricultural development and natural resource management</w:t>
      </w:r>
      <w:r w:rsidR="006D64ED" w:rsidRPr="004336A8">
        <w:t>.</w:t>
      </w:r>
      <w:r w:rsidRPr="004336A8">
        <w:rPr>
          <w:rStyle w:val="EndnoteReference"/>
        </w:rPr>
        <w:endnoteReference w:id="31"/>
      </w:r>
      <w:r w:rsidRPr="004336A8">
        <w:t xml:space="preserve"> </w:t>
      </w:r>
    </w:p>
    <w:p w14:paraId="255CB719" w14:textId="65F78E25" w:rsidR="00B81C1A" w:rsidRPr="004336A8" w:rsidRDefault="00B81C1A" w:rsidP="00C37C4F">
      <w:r w:rsidRPr="004336A8">
        <w:t>The review found that the uptake of ACIAR research in partner countries is strong, and a 2013 assessment by the Crawford Fund concluded that the use of ACIAR research by Australian institutions was also substantial.</w:t>
      </w:r>
      <w:r w:rsidRPr="004336A8">
        <w:rPr>
          <w:rStyle w:val="EndnoteReference"/>
        </w:rPr>
        <w:endnoteReference w:id="32"/>
      </w:r>
      <w:r w:rsidRPr="004336A8">
        <w:t xml:space="preserve"> ODE’s 2012 evaluation of Australia’s rural development assistance, however, identified some misalignment between ACIAR’s research and</w:t>
      </w:r>
      <w:r w:rsidR="007D41AB" w:rsidRPr="004336A8">
        <w:t xml:space="preserve"> the</w:t>
      </w:r>
      <w:r w:rsidRPr="004336A8">
        <w:t xml:space="preserve"> country</w:t>
      </w:r>
      <w:r w:rsidR="007D41AB" w:rsidRPr="004336A8">
        <w:t xml:space="preserve"> program</w:t>
      </w:r>
      <w:r w:rsidRPr="004336A8">
        <w:t xml:space="preserve"> priorities </w:t>
      </w:r>
      <w:r w:rsidR="007D41AB" w:rsidRPr="004336A8">
        <w:t>of Australian aid</w:t>
      </w:r>
      <w:r w:rsidRPr="004336A8">
        <w:t>. The report recommended that country programs and ACIAR staff should undertake a development logic exercise to ensure that relevant research results are used.</w:t>
      </w:r>
      <w:r w:rsidRPr="004336A8">
        <w:rPr>
          <w:rStyle w:val="EndnoteReference"/>
        </w:rPr>
        <w:endnoteReference w:id="33"/>
      </w:r>
      <w:r w:rsidR="005B2189">
        <w:t xml:space="preserve"> </w:t>
      </w:r>
      <w:r w:rsidR="0084051C">
        <w:t>D</w:t>
      </w:r>
      <w:r w:rsidR="005B2189" w:rsidRPr="005B2189">
        <w:t xml:space="preserve">isconnection between the sorts of ‘global public good’ research that are </w:t>
      </w:r>
      <w:r w:rsidR="0084051C">
        <w:t xml:space="preserve">one </w:t>
      </w:r>
      <w:r w:rsidR="005B2189" w:rsidRPr="005B2189">
        <w:t>part of ACIAR’s portfolio and the types of research likely to be used by aid program staff was also raised as an issue in seven interviews with DFAT managers.</w:t>
      </w:r>
    </w:p>
    <w:p w14:paraId="70E90635" w14:textId="5B7BDE6C" w:rsidR="00B81C1A" w:rsidRPr="004336A8" w:rsidRDefault="00B81C1A" w:rsidP="00C37C4F">
      <w:r w:rsidRPr="004336A8">
        <w:t xml:space="preserve">Several examples were mentioned by DFAT managers of ADRAS research informing program-level strategies, but few spoke about their value to the global development discourse, and none about their value to aid program policy at the global or national level. </w:t>
      </w:r>
      <w:r w:rsidR="009F32EE" w:rsidRPr="004336A8">
        <w:t>W</w:t>
      </w:r>
      <w:r w:rsidRPr="004336A8">
        <w:t>hile ADRAS-funded research had been widely published and taken up by the broader development community, relatively little had made its way into aid policy and program documents</w:t>
      </w:r>
      <w:r w:rsidR="00D27207" w:rsidRPr="004336A8">
        <w:t xml:space="preserve"> (</w:t>
      </w:r>
      <w:r w:rsidR="009F32EE" w:rsidRPr="004336A8">
        <w:t>a notable exception being ADRAS-funded research on economic vulnerability in the Pacific</w:t>
      </w:r>
      <w:r w:rsidR="009F32EE" w:rsidRPr="004336A8">
        <w:rPr>
          <w:vertAlign w:val="superscript"/>
        </w:rPr>
        <w:endnoteReference w:id="34"/>
      </w:r>
      <w:r w:rsidR="009F32EE" w:rsidRPr="004336A8">
        <w:t xml:space="preserve"> </w:t>
      </w:r>
      <w:r w:rsidR="00D27207" w:rsidRPr="004336A8">
        <w:t>that</w:t>
      </w:r>
      <w:r w:rsidR="009F32EE" w:rsidRPr="004336A8">
        <w:t xml:space="preserve"> </w:t>
      </w:r>
      <w:r w:rsidR="00D27207" w:rsidRPr="004336A8">
        <w:t xml:space="preserve">was then incorporated into the </w:t>
      </w:r>
      <w:r w:rsidR="009F32EE" w:rsidRPr="004336A8">
        <w:t>Va</w:t>
      </w:r>
      <w:r w:rsidR="00D27207" w:rsidRPr="004336A8">
        <w:t>nuatu program’s</w:t>
      </w:r>
      <w:r w:rsidR="009F32EE" w:rsidRPr="004336A8">
        <w:t xml:space="preserve"> planning</w:t>
      </w:r>
      <w:r w:rsidR="00D27207" w:rsidRPr="004336A8">
        <w:t>)</w:t>
      </w:r>
      <w:r w:rsidR="009F32EE" w:rsidRPr="004336A8">
        <w:t>.</w:t>
      </w:r>
      <w:r w:rsidRPr="004336A8">
        <w:t xml:space="preserve"> An internal review of ADRAS recognised this </w:t>
      </w:r>
      <w:r w:rsidR="00D27207" w:rsidRPr="004336A8">
        <w:t xml:space="preserve">weakness </w:t>
      </w:r>
      <w:r w:rsidRPr="004336A8">
        <w:t>and recommended closer alignment with country and thematic priorities and more attention to communication</w:t>
      </w:r>
      <w:r w:rsidR="007809CD" w:rsidRPr="004336A8">
        <w:t>.</w:t>
      </w:r>
      <w:r w:rsidRPr="004336A8">
        <w:t xml:space="preserve"> </w:t>
      </w:r>
      <w:r w:rsidR="00F83259" w:rsidRPr="004336A8">
        <w:t>From</w:t>
      </w:r>
      <w:r w:rsidRPr="004336A8">
        <w:t xml:space="preserve"> 2012, research projects </w:t>
      </w:r>
      <w:r w:rsidR="00F83259" w:rsidRPr="004336A8">
        <w:t>were</w:t>
      </w:r>
      <w:r w:rsidRPr="004336A8">
        <w:t xml:space="preserve"> selected by thematic selection committees comprised of program managers and independent specialists of particular themes and subjected to independent peer review. In early 2013, a workshop on communication and policy engagement was held for the 2012 ADRAS round. </w:t>
      </w:r>
    </w:p>
    <w:p w14:paraId="36A02514" w14:textId="645758C1" w:rsidR="00B81C1A" w:rsidRPr="004336A8" w:rsidRDefault="00B81C1A" w:rsidP="00B81C1A">
      <w:pPr>
        <w:pStyle w:val="Heading3"/>
      </w:pPr>
      <w:r w:rsidRPr="004336A8">
        <w:t xml:space="preserve">Efficiency </w:t>
      </w:r>
    </w:p>
    <w:p w14:paraId="38BB33A0" w14:textId="3A10AB41" w:rsidR="00B81C1A" w:rsidRPr="004336A8" w:rsidRDefault="007809CD" w:rsidP="00C37C4F">
      <w:r w:rsidRPr="004336A8">
        <w:t>For 30 years</w:t>
      </w:r>
      <w:r w:rsidR="00B81C1A" w:rsidRPr="004336A8">
        <w:t>, ACIAR has been a dominant player in Australian aid-funded achievements in agricultural research, but has operated more or less independently of aid program management. A 2009 analysis of ACIAR’s returns on investment looked at the question of the efficiency of the agency’s research, and noted that there may be some efficiency dividends to be gained from closer coordination with the a</w:t>
      </w:r>
      <w:r w:rsidR="00F83259" w:rsidRPr="004336A8">
        <w:t xml:space="preserve">id program. It </w:t>
      </w:r>
      <w:r w:rsidR="00B81C1A" w:rsidRPr="004336A8">
        <w:t xml:space="preserve">found that average returns on research projects had been increasing over the period examined, while project budgets were comparatively stable, indicating increasing efficiencies. </w:t>
      </w:r>
      <w:r w:rsidR="00F83259" w:rsidRPr="004336A8">
        <w:t>It also highlighted that</w:t>
      </w:r>
      <w:r w:rsidR="00D27207" w:rsidRPr="004336A8">
        <w:t xml:space="preserve"> there should be realistic expectations of future improvement in efficiency. For </w:t>
      </w:r>
      <w:r w:rsidR="00D27207" w:rsidRPr="004336A8">
        <w:lastRenderedPageBreak/>
        <w:t>example, agriculture research in Pacific states is likely to remain a priority</w:t>
      </w:r>
      <w:r w:rsidR="00F83259" w:rsidRPr="004336A8">
        <w:t xml:space="preserve">, </w:t>
      </w:r>
      <w:r w:rsidR="00D27207" w:rsidRPr="004336A8">
        <w:t>yet many of those countries</w:t>
      </w:r>
      <w:r w:rsidR="00B81C1A" w:rsidRPr="004336A8">
        <w:t xml:space="preserve"> have challenging political, economic and institutional environments that </w:t>
      </w:r>
      <w:r w:rsidR="00F83259" w:rsidRPr="004336A8">
        <w:t xml:space="preserve">restrict </w:t>
      </w:r>
      <w:r w:rsidR="00B81C1A" w:rsidRPr="004336A8">
        <w:t>returns on invest</w:t>
      </w:r>
      <w:r w:rsidR="00D27207" w:rsidRPr="004336A8">
        <w:t>ment</w:t>
      </w:r>
      <w:r w:rsidR="00B81C1A" w:rsidRPr="004336A8">
        <w:t>.</w:t>
      </w:r>
      <w:r w:rsidR="00B81C1A" w:rsidRPr="004336A8">
        <w:rPr>
          <w:rStyle w:val="EndnoteReference"/>
        </w:rPr>
        <w:endnoteReference w:id="35"/>
      </w:r>
    </w:p>
    <w:p w14:paraId="00B86648" w14:textId="79704938" w:rsidR="00B81C1A" w:rsidRPr="004336A8" w:rsidRDefault="00B81C1A" w:rsidP="00B81C1A">
      <w:pPr>
        <w:rPr>
          <w:szCs w:val="18"/>
        </w:rPr>
      </w:pPr>
      <w:r w:rsidRPr="004336A8">
        <w:t xml:space="preserve">The internal review of ADRAS recommended the establishment of new procedures to ensure better monitoring and evaluation of the outputs and impact of the program, enabling decisions to be made on improving the program’s efficiency. </w:t>
      </w:r>
      <w:r w:rsidR="00DA687A" w:rsidRPr="004336A8">
        <w:t>Prior to the disbanding of the Research Section, a more rigorous reporting process was set up for the 2012 ADRAS round. These reporting requirements were set up to aggregate the results for whole of program reporting. The Research Section also set up a comprehensive communication and engagement process; and the Communication and Engagement workshop transform</w:t>
      </w:r>
      <w:r w:rsidR="006D64ED" w:rsidRPr="004336A8">
        <w:t>ed</w:t>
      </w:r>
      <w:r w:rsidR="00DA687A" w:rsidRPr="004336A8">
        <w:t xml:space="preserve"> how ADRAS was run.</w:t>
      </w:r>
      <w:r w:rsidRPr="004336A8">
        <w:rPr>
          <w:szCs w:val="18"/>
        </w:rPr>
        <w:t xml:space="preserve"> </w:t>
      </w:r>
    </w:p>
    <w:p w14:paraId="3D3893E0" w14:textId="77777777" w:rsidR="00B81C1A" w:rsidRPr="004336A8" w:rsidRDefault="00C37C4F" w:rsidP="00C37C4F">
      <w:pPr>
        <w:pStyle w:val="Heading2"/>
      </w:pPr>
      <w:bookmarkStart w:id="45" w:name="_Toc412189435"/>
      <w:r w:rsidRPr="004336A8">
        <w:t>4.3</w:t>
      </w:r>
      <w:r w:rsidRPr="004336A8">
        <w:tab/>
      </w:r>
      <w:r w:rsidR="00B81C1A" w:rsidRPr="004336A8">
        <w:t xml:space="preserve">Research </w:t>
      </w:r>
      <w:bookmarkStart w:id="46" w:name="_Toc388358785"/>
      <w:r w:rsidR="00B81C1A" w:rsidRPr="004336A8">
        <w:t xml:space="preserve">to inform DFAT development policy </w:t>
      </w:r>
      <w:bookmarkEnd w:id="46"/>
      <w:r w:rsidR="00B81C1A" w:rsidRPr="004336A8">
        <w:t>at global and national levels</w:t>
      </w:r>
      <w:bookmarkEnd w:id="45"/>
    </w:p>
    <w:p w14:paraId="3E8DC94D" w14:textId="4719B709" w:rsidR="00B81C1A" w:rsidRPr="004336A8" w:rsidRDefault="00D27207" w:rsidP="00C37C4F">
      <w:pPr>
        <w:pStyle w:val="NormalBeforeBullet"/>
      </w:pPr>
      <w:r w:rsidRPr="004336A8">
        <w:t>Two</w:t>
      </w:r>
      <w:r w:rsidR="00B81C1A" w:rsidRPr="004336A8">
        <w:t xml:space="preserve"> cases were selected to illustrate research investments whose primary purpose was to inform the development of DFAT aid policy</w:t>
      </w:r>
      <w:r w:rsidRPr="004336A8">
        <w:t xml:space="preserve"> relating to both overarching global development questions and </w:t>
      </w:r>
      <w:r w:rsidR="00B81C1A" w:rsidRPr="004336A8">
        <w:t xml:space="preserve">specific thematic and geographic areas: </w:t>
      </w:r>
    </w:p>
    <w:p w14:paraId="60705481" w14:textId="77777777" w:rsidR="00B81C1A" w:rsidRPr="004336A8" w:rsidRDefault="00B81C1A" w:rsidP="00C37C4F">
      <w:pPr>
        <w:pStyle w:val="Bullet"/>
      </w:pPr>
      <w:r w:rsidRPr="004336A8">
        <w:t xml:space="preserve">The </w:t>
      </w:r>
      <w:r w:rsidRPr="004336A8">
        <w:rPr>
          <w:b/>
        </w:rPr>
        <w:t>State, Society and Governance in Melanesia (SSGM)</w:t>
      </w:r>
      <w:r w:rsidRPr="004336A8">
        <w:t xml:space="preserve"> </w:t>
      </w:r>
      <w:r w:rsidR="00AD5134" w:rsidRPr="004336A8">
        <w:t xml:space="preserve">program </w:t>
      </w:r>
      <w:r w:rsidRPr="004336A8">
        <w:t xml:space="preserve">is a research unit at </w:t>
      </w:r>
      <w:r w:rsidR="007809CD" w:rsidRPr="004336A8">
        <w:t>the Australian National University</w:t>
      </w:r>
      <w:r w:rsidR="008C0787" w:rsidRPr="004336A8">
        <w:t xml:space="preserve"> (</w:t>
      </w:r>
      <w:r w:rsidRPr="004336A8">
        <w:t>ANU</w:t>
      </w:r>
      <w:r w:rsidR="008C0787" w:rsidRPr="004336A8">
        <w:t>)</w:t>
      </w:r>
      <w:r w:rsidRPr="004336A8">
        <w:t>, funded by the aid program since 1995. SSGM provides research and analytical services to policy makers and produces scholarly research. A new 4</w:t>
      </w:r>
      <w:r w:rsidR="007809CD" w:rsidRPr="004336A8">
        <w:t>-</w:t>
      </w:r>
      <w:r w:rsidRPr="004336A8">
        <w:t>year DFAT</w:t>
      </w:r>
      <w:r w:rsidR="007809CD" w:rsidRPr="004336A8">
        <w:t>–</w:t>
      </w:r>
      <w:r w:rsidRPr="004336A8">
        <w:t xml:space="preserve">SSGM agreement </w:t>
      </w:r>
      <w:r w:rsidR="00E770CB" w:rsidRPr="004336A8">
        <w:t xml:space="preserve">worth $5 million annually </w:t>
      </w:r>
      <w:r w:rsidRPr="004336A8">
        <w:t xml:space="preserve">was signed in 2013. </w:t>
      </w:r>
    </w:p>
    <w:p w14:paraId="5066C848" w14:textId="77777777" w:rsidR="00B81C1A" w:rsidRPr="004336A8" w:rsidRDefault="00B81C1A" w:rsidP="00C37C4F">
      <w:pPr>
        <w:pStyle w:val="BulletLast"/>
      </w:pPr>
      <w:r w:rsidRPr="004336A8">
        <w:t>The $350</w:t>
      </w:r>
      <w:r w:rsidR="007809CD" w:rsidRPr="004336A8">
        <w:t> </w:t>
      </w:r>
      <w:r w:rsidRPr="004336A8">
        <w:t xml:space="preserve">000 </w:t>
      </w:r>
      <w:r w:rsidRPr="004336A8">
        <w:rPr>
          <w:b/>
        </w:rPr>
        <w:t>Strengthening the Evidence on Violence Against Women and Girls in East and Southeast Asia (VAWG)</w:t>
      </w:r>
      <w:r w:rsidR="00E770CB" w:rsidRPr="004336A8">
        <w:rPr>
          <w:b/>
        </w:rPr>
        <w:t xml:space="preserve"> </w:t>
      </w:r>
      <w:r w:rsidR="00E770CB" w:rsidRPr="004336A8">
        <w:t>study</w:t>
      </w:r>
      <w:r w:rsidRPr="004336A8">
        <w:t>, conducted in 2011</w:t>
      </w:r>
      <w:r w:rsidR="007809CD" w:rsidRPr="004336A8">
        <w:t>–</w:t>
      </w:r>
      <w:r w:rsidRPr="004336A8">
        <w:t>12, was designed to develop the evidence base on which strategic approaches could be developed to eliminate gender-based violence in the region</w:t>
      </w:r>
      <w:r w:rsidR="00E770CB" w:rsidRPr="004336A8">
        <w:t>,</w:t>
      </w:r>
      <w:r w:rsidRPr="004336A8">
        <w:t xml:space="preserve"> specifically to inform </w:t>
      </w:r>
      <w:r w:rsidR="00E770CB" w:rsidRPr="004336A8">
        <w:t xml:space="preserve">the strategy and programming of </w:t>
      </w:r>
      <w:r w:rsidRPr="004336A8">
        <w:t xml:space="preserve">UN Women. </w:t>
      </w:r>
    </w:p>
    <w:p w14:paraId="121E4FD2" w14:textId="05F4C500" w:rsidR="00B81C1A" w:rsidRPr="004336A8" w:rsidRDefault="00B81C1A" w:rsidP="00B81C1A">
      <w:pPr>
        <w:pStyle w:val="Heading3"/>
      </w:pPr>
      <w:r w:rsidRPr="004336A8">
        <w:t xml:space="preserve">Appropriateness </w:t>
      </w:r>
    </w:p>
    <w:p w14:paraId="2FE8E0B7" w14:textId="77777777" w:rsidR="00E770CB" w:rsidRPr="004336A8" w:rsidRDefault="00B81C1A" w:rsidP="00C37C4F">
      <w:r w:rsidRPr="004336A8">
        <w:t>SSGM’s stated objective is to provide</w:t>
      </w:r>
      <w:r w:rsidR="00E770CB" w:rsidRPr="004336A8">
        <w:t>:</w:t>
      </w:r>
    </w:p>
    <w:p w14:paraId="14019384" w14:textId="77777777" w:rsidR="00E770CB" w:rsidRPr="004336A8" w:rsidRDefault="00B81C1A" w:rsidP="00F83259">
      <w:pPr>
        <w:pStyle w:val="Quote"/>
        <w:rPr>
          <w:lang w:val="en"/>
        </w:rPr>
      </w:pPr>
      <w:r w:rsidRPr="004336A8">
        <w:rPr>
          <w:lang w:val="en"/>
        </w:rPr>
        <w:t>research and analysis to facilitate a thorough understanding of [the] social, cultural and political make-up [of Melanesia, Timor-Leste and the wider Pacific]. This understanding is the key to more effective delivery of aid and to building stronger relationships in the region.</w:t>
      </w:r>
      <w:r w:rsidRPr="004336A8">
        <w:rPr>
          <w:rStyle w:val="EndnoteReference"/>
          <w:lang w:val="en"/>
        </w:rPr>
        <w:endnoteReference w:id="36"/>
      </w:r>
      <w:r w:rsidRPr="004336A8">
        <w:rPr>
          <w:lang w:val="en"/>
        </w:rPr>
        <w:t xml:space="preserve"> </w:t>
      </w:r>
    </w:p>
    <w:p w14:paraId="1B84E9ED" w14:textId="2C2141A8" w:rsidR="00B81C1A" w:rsidRPr="004336A8" w:rsidRDefault="00B81C1A" w:rsidP="00C37C4F">
      <w:r w:rsidRPr="004336A8">
        <w:rPr>
          <w:lang w:val="en"/>
        </w:rPr>
        <w:t>This objective</w:t>
      </w:r>
      <w:r w:rsidRPr="004336A8">
        <w:t xml:space="preserve"> has a clear supportive role in relation to Australia’s aid priority to assist in ensuring the Pacific is a </w:t>
      </w:r>
      <w:r w:rsidR="00E770CB" w:rsidRPr="004336A8">
        <w:t>‘</w:t>
      </w:r>
      <w:r w:rsidRPr="004336A8">
        <w:rPr>
          <w:rStyle w:val="Emphasis"/>
        </w:rPr>
        <w:t>safe, secure, and prosperous region</w:t>
      </w:r>
      <w:r w:rsidR="00E770CB" w:rsidRPr="004336A8">
        <w:rPr>
          <w:lang w:val="en-US"/>
        </w:rPr>
        <w:t>’</w:t>
      </w:r>
      <w:r w:rsidRPr="004336A8">
        <w:t xml:space="preserve"> based on sustainable communities.</w:t>
      </w:r>
      <w:r w:rsidR="00D27207" w:rsidRPr="004336A8">
        <w:rPr>
          <w:rStyle w:val="EndnoteReference"/>
        </w:rPr>
        <w:endnoteReference w:id="37"/>
      </w:r>
      <w:r w:rsidRPr="004336A8">
        <w:t xml:space="preserve"> </w:t>
      </w:r>
    </w:p>
    <w:p w14:paraId="550EDAB3" w14:textId="77777777" w:rsidR="00B81C1A" w:rsidRPr="004336A8" w:rsidRDefault="00B81C1A" w:rsidP="00C37C4F">
      <w:r w:rsidRPr="004336A8">
        <w:t>VAWG aligned well with the policy priority to develop approaches to dealing with gender-related issues in countries where Australia has a major aid commitment. DFAT managers associated with the project argued that the work informed the wider DFAT policies on violence against women, and responded to gaps in knowledge in the area. The initiative was developed in cooperation with a major multilateral organisation with a strong presence in the region.</w:t>
      </w:r>
    </w:p>
    <w:p w14:paraId="35E8E84F" w14:textId="1A363F29" w:rsidR="00B81C1A" w:rsidRPr="004336A8" w:rsidRDefault="00B81C1A" w:rsidP="00B81C1A">
      <w:pPr>
        <w:pStyle w:val="Heading3"/>
      </w:pPr>
      <w:r w:rsidRPr="004336A8">
        <w:lastRenderedPageBreak/>
        <w:t xml:space="preserve">Effectiveness </w:t>
      </w:r>
    </w:p>
    <w:p w14:paraId="4324EC06" w14:textId="02329489" w:rsidR="00E770CB" w:rsidRPr="004336A8" w:rsidRDefault="00B81C1A" w:rsidP="008C0FF6">
      <w:pPr>
        <w:keepNext/>
        <w:rPr>
          <w:i/>
        </w:rPr>
      </w:pPr>
      <w:r w:rsidRPr="004336A8">
        <w:t>SSGM is widely recognised as the principal centre of research on issues related to governance, politics and state</w:t>
      </w:r>
      <w:r w:rsidR="00E770CB" w:rsidRPr="004336A8">
        <w:t>–</w:t>
      </w:r>
      <w:r w:rsidRPr="004336A8">
        <w:t>society relations in Melanesia, the broader Pacific region and</w:t>
      </w:r>
      <w:r w:rsidR="009B0437" w:rsidRPr="004336A8">
        <w:t xml:space="preserve"> Timor-Leste</w:t>
      </w:r>
      <w:r w:rsidRPr="004336A8">
        <w:t>. A 2009 review found that SSGM is</w:t>
      </w:r>
      <w:r w:rsidR="00E770CB" w:rsidRPr="004336A8">
        <w:t>:</w:t>
      </w:r>
      <w:r w:rsidRPr="004336A8">
        <w:t xml:space="preserve"> </w:t>
      </w:r>
    </w:p>
    <w:p w14:paraId="7A7F8D66" w14:textId="77777777" w:rsidR="00E770CB" w:rsidRPr="004336A8" w:rsidRDefault="00B81C1A" w:rsidP="00F83259">
      <w:pPr>
        <w:pStyle w:val="Quote"/>
      </w:pPr>
      <w:r w:rsidRPr="004336A8">
        <w:t>making a valuable contribution to strengthening the capacity of Pacific Islands scholars and institutions, engaging in effective research and policy dialogue on contemporary governance issues with Australian and regional academics, whole-of-government, civil society, and government; and supporting informed policy and research engagement on Pacific issues.</w:t>
      </w:r>
      <w:r w:rsidRPr="004336A8">
        <w:rPr>
          <w:rStyle w:val="EndnoteReference"/>
        </w:rPr>
        <w:endnoteReference w:id="38"/>
      </w:r>
      <w:r w:rsidRPr="004336A8">
        <w:t xml:space="preserve"> </w:t>
      </w:r>
    </w:p>
    <w:p w14:paraId="0A607F7D" w14:textId="04CAF2F1" w:rsidR="00B81C1A" w:rsidRPr="004336A8" w:rsidRDefault="00B81C1A" w:rsidP="00C37C4F">
      <w:r w:rsidRPr="004336A8">
        <w:t xml:space="preserve">In interviews, both SSGM and DFAT staff claim that DFAT has been relatively effective at making use of </w:t>
      </w:r>
      <w:r w:rsidR="004F4976" w:rsidRPr="004336A8">
        <w:t xml:space="preserve">quick-turnaround </w:t>
      </w:r>
      <w:r w:rsidRPr="004336A8">
        <w:t xml:space="preserve">analytical material and direct advice from SSGM. </w:t>
      </w:r>
    </w:p>
    <w:p w14:paraId="33079496" w14:textId="21C45654" w:rsidR="00B81C1A" w:rsidRPr="004336A8" w:rsidRDefault="00B81C1A" w:rsidP="00C37C4F">
      <w:r w:rsidRPr="004336A8">
        <w:t>Evidence of the uptake of SSGM’s primary research output is comparatively patchy. At a high</w:t>
      </w:r>
      <w:r w:rsidR="00E770CB" w:rsidRPr="004336A8">
        <w:t>-</w:t>
      </w:r>
      <w:r w:rsidRPr="004336A8">
        <w:t xml:space="preserve">level meeting between SSGM and the </w:t>
      </w:r>
      <w:r w:rsidR="00B9227F" w:rsidRPr="004336A8">
        <w:t>then AusAID</w:t>
      </w:r>
      <w:r w:rsidRPr="004336A8">
        <w:t xml:space="preserve">, aid managers commented that the aid program had </w:t>
      </w:r>
      <w:r w:rsidR="00A50476" w:rsidRPr="004336A8">
        <w:t>‘</w:t>
      </w:r>
      <w:r w:rsidRPr="004336A8">
        <w:rPr>
          <w:rStyle w:val="Emphasis"/>
        </w:rPr>
        <w:t>not yet made optimal use of SSGM research … because research is too ad-hoc, reactive to urgent circumstances and shap</w:t>
      </w:r>
      <w:r w:rsidR="00142F56" w:rsidRPr="004336A8">
        <w:rPr>
          <w:rStyle w:val="Emphasis"/>
        </w:rPr>
        <w:t xml:space="preserve">ed by, and dependent on, </w:t>
      </w:r>
      <w:r w:rsidRPr="004336A8">
        <w:rPr>
          <w:rStyle w:val="Emphasis"/>
        </w:rPr>
        <w:t>individual’s agendas</w:t>
      </w:r>
      <w:r w:rsidR="00A50476" w:rsidRPr="004336A8">
        <w:t>’</w:t>
      </w:r>
      <w:r w:rsidRPr="004336A8">
        <w:t>.</w:t>
      </w:r>
      <w:r w:rsidRPr="004336A8">
        <w:rPr>
          <w:rStyle w:val="EndnoteReference"/>
        </w:rPr>
        <w:endnoteReference w:id="39"/>
      </w:r>
      <w:r w:rsidRPr="004336A8">
        <w:t xml:space="preserve"> </w:t>
      </w:r>
      <w:r w:rsidR="006D64ED" w:rsidRPr="004336A8">
        <w:t>However, there has been g</w:t>
      </w:r>
      <w:r w:rsidRPr="004336A8">
        <w:t>ood uptake of SSGM research into DFAT policy and strategy in regional gender programs, especially into the Pacific Gender Initiative, the Women’s Economic Empowerment in Melanesia and Pacific Women Shaping Pacific Development programs.</w:t>
      </w:r>
    </w:p>
    <w:p w14:paraId="44DBFE7B" w14:textId="1AC51ED4" w:rsidR="00B81C1A" w:rsidRPr="004336A8" w:rsidRDefault="00B81C1A" w:rsidP="00C37C4F">
      <w:r w:rsidRPr="004336A8">
        <w:t>The VAWG investment, according to interviewed DFAT staff, produced a body of high</w:t>
      </w:r>
      <w:r w:rsidR="00E770CB" w:rsidRPr="004336A8">
        <w:t>-</w:t>
      </w:r>
      <w:r w:rsidRPr="004336A8">
        <w:t xml:space="preserve">quality research findings and empirical data. The research </w:t>
      </w:r>
      <w:r w:rsidR="00142F56" w:rsidRPr="004336A8">
        <w:t>contributed</w:t>
      </w:r>
      <w:r w:rsidRPr="004336A8">
        <w:t xml:space="preserve"> to </w:t>
      </w:r>
      <w:r w:rsidRPr="004336A8">
        <w:rPr>
          <w:iCs/>
          <w:lang w:eastAsia="en-GB"/>
        </w:rPr>
        <w:t xml:space="preserve">the stock of evidence on issues in a number of areas: </w:t>
      </w:r>
      <w:r w:rsidRPr="004336A8">
        <w:t>young people’s perception of violence against women</w:t>
      </w:r>
      <w:r w:rsidR="00E770CB" w:rsidRPr="004336A8">
        <w:t>,</w:t>
      </w:r>
      <w:r w:rsidRPr="004336A8">
        <w:t xml:space="preserve"> estimates of the economic costs of domestic violence against women</w:t>
      </w:r>
      <w:r w:rsidR="00E770CB" w:rsidRPr="004336A8">
        <w:t>,</w:t>
      </w:r>
      <w:r w:rsidRPr="004336A8">
        <w:t xml:space="preserve"> and </w:t>
      </w:r>
      <w:r w:rsidRPr="004336A8">
        <w:rPr>
          <w:iCs/>
        </w:rPr>
        <w:t xml:space="preserve">the cost of strategies to </w:t>
      </w:r>
      <w:r w:rsidRPr="004336A8">
        <w:t xml:space="preserve">respond to </w:t>
      </w:r>
      <w:r w:rsidRPr="004336A8">
        <w:rPr>
          <w:iCs/>
        </w:rPr>
        <w:t>the problem</w:t>
      </w:r>
      <w:r w:rsidRPr="004336A8">
        <w:t xml:space="preserve"> and methodologies for stakeholder organisations to develop strategies.</w:t>
      </w:r>
      <w:r w:rsidRPr="004336A8">
        <w:rPr>
          <w:iCs/>
          <w:lang w:eastAsia="en-GB"/>
        </w:rPr>
        <w:t xml:space="preserve"> This evidence was then made available to key</w:t>
      </w:r>
      <w:r w:rsidR="00E770CB" w:rsidRPr="004336A8">
        <w:rPr>
          <w:iCs/>
          <w:lang w:eastAsia="en-GB"/>
        </w:rPr>
        <w:t xml:space="preserve"> </w:t>
      </w:r>
      <w:r w:rsidRPr="004336A8">
        <w:rPr>
          <w:iCs/>
          <w:lang w:eastAsia="en-GB"/>
        </w:rPr>
        <w:t xml:space="preserve">stakeholders in the countries concerned. </w:t>
      </w:r>
      <w:r w:rsidRPr="004336A8">
        <w:t xml:space="preserve">The results of the research were disseminated through workshops, pamphlets and other publications. </w:t>
      </w:r>
      <w:r w:rsidR="00E770CB" w:rsidRPr="004336A8">
        <w:t xml:space="preserve">Although </w:t>
      </w:r>
      <w:r w:rsidRPr="004336A8">
        <w:t>the results have contributed to other UN Women and DFAT programs in the region, there is little evidence that the research fed into higher</w:t>
      </w:r>
      <w:r w:rsidR="00E770CB" w:rsidRPr="004336A8">
        <w:t>-</w:t>
      </w:r>
      <w:r w:rsidRPr="004336A8">
        <w:t>level DFAT policies and strategies.</w:t>
      </w:r>
    </w:p>
    <w:p w14:paraId="46BE932B" w14:textId="2E21B72D" w:rsidR="00B81C1A" w:rsidRPr="004336A8" w:rsidRDefault="00B81C1A" w:rsidP="00C37C4F">
      <w:pPr>
        <w:pStyle w:val="Heading3"/>
      </w:pPr>
      <w:r w:rsidRPr="004336A8">
        <w:t>Efficiency</w:t>
      </w:r>
    </w:p>
    <w:p w14:paraId="1820B456" w14:textId="4E76816F" w:rsidR="00641DA5" w:rsidRPr="004336A8" w:rsidRDefault="00B81C1A" w:rsidP="00C37C4F">
      <w:r w:rsidRPr="004336A8">
        <w:t>The most recent funding agreement between DFAT and SSGM has attempted to reduce contract management transaction costs, and improve communication</w:t>
      </w:r>
      <w:r w:rsidR="006D64ED" w:rsidRPr="004336A8">
        <w:t>,</w:t>
      </w:r>
      <w:r w:rsidRPr="004336A8">
        <w:t xml:space="preserve"> monitoring and evaluation</w:t>
      </w:r>
      <w:r w:rsidR="00142F56" w:rsidRPr="004336A8">
        <w:t>,</w:t>
      </w:r>
      <w:r w:rsidRPr="004336A8">
        <w:t xml:space="preserve"> by providing a DFAT staff member to manage relations between researchers and the department. A structured series of meetings and other mechanisms seek to ensure that SSGM communicates research results and new ideas and that DFAT makes SSGM aware of its activity pipeline and changing strategic priorities. There is now a more explicit recognition by DFAT of the need for better uptake of SSGM products, including in the development of high-level policy responses. The 2013</w:t>
      </w:r>
      <w:r w:rsidR="00641DA5" w:rsidRPr="004336A8">
        <w:t>–</w:t>
      </w:r>
      <w:r w:rsidRPr="004336A8">
        <w:t xml:space="preserve">16 </w:t>
      </w:r>
      <w:r w:rsidR="000A7C6E" w:rsidRPr="004336A8">
        <w:t>f</w:t>
      </w:r>
      <w:r w:rsidRPr="004336A8">
        <w:t xml:space="preserve">unding </w:t>
      </w:r>
      <w:r w:rsidR="000A7C6E" w:rsidRPr="004336A8">
        <w:t>a</w:t>
      </w:r>
      <w:r w:rsidRPr="004336A8">
        <w:t xml:space="preserve">greement states that: </w:t>
      </w:r>
    </w:p>
    <w:p w14:paraId="39B3074E" w14:textId="4E32A09E" w:rsidR="00B81C1A" w:rsidRPr="004336A8" w:rsidRDefault="00B81C1A" w:rsidP="00F83259">
      <w:pPr>
        <w:pStyle w:val="Quote"/>
      </w:pPr>
      <w:r w:rsidRPr="004336A8">
        <w:t xml:space="preserve">SSGM will be required to interact with </w:t>
      </w:r>
      <w:r w:rsidR="000456D6" w:rsidRPr="004336A8">
        <w:t>[the department]</w:t>
      </w:r>
      <w:r w:rsidRPr="004336A8">
        <w:t xml:space="preserve"> at a more strategic and programmatic level than previously, and </w:t>
      </w:r>
      <w:r w:rsidR="000456D6" w:rsidRPr="004336A8">
        <w:t>[the department]</w:t>
      </w:r>
      <w:r w:rsidRPr="004336A8">
        <w:t xml:space="preserve"> will be required to facilitate this </w:t>
      </w:r>
      <w:r w:rsidR="00641DA5" w:rsidRPr="004336A8">
        <w:t>‘</w:t>
      </w:r>
      <w:r w:rsidRPr="004336A8">
        <w:t>step up</w:t>
      </w:r>
      <w:r w:rsidR="00641DA5" w:rsidRPr="004336A8">
        <w:t>’.</w:t>
      </w:r>
      <w:r w:rsidRPr="004336A8">
        <w:rPr>
          <w:rStyle w:val="EndnoteReference"/>
        </w:rPr>
        <w:endnoteReference w:id="40"/>
      </w:r>
      <w:r w:rsidRPr="004336A8">
        <w:t xml:space="preserve"> </w:t>
      </w:r>
    </w:p>
    <w:p w14:paraId="242C20CA" w14:textId="6C7DE75F" w:rsidR="00B81C1A" w:rsidRPr="004336A8" w:rsidRDefault="00B81C1A" w:rsidP="00C37C4F">
      <w:r w:rsidRPr="004336A8">
        <w:t xml:space="preserve">The VAWG research represented DFAT’s contribution to a wider UN Women program. The initiative </w:t>
      </w:r>
      <w:r w:rsidR="006D64ED" w:rsidRPr="004336A8">
        <w:t xml:space="preserve">came </w:t>
      </w:r>
      <w:r w:rsidRPr="004336A8">
        <w:t xml:space="preserve">from an approach from UN Women for an Australian contribution to the program. DFAT opted to fund the research component of the program because of the need to fill a knowledge gap. The research was conducted and managed by UN Women. For a modest investment in the research </w:t>
      </w:r>
      <w:r w:rsidRPr="004336A8">
        <w:lastRenderedPageBreak/>
        <w:t>component, and without having to tak</w:t>
      </w:r>
      <w:r w:rsidR="000456D6" w:rsidRPr="004336A8">
        <w:t xml:space="preserve">e on management costs, DFAT </w:t>
      </w:r>
      <w:r w:rsidR="006D64ED" w:rsidRPr="004336A8">
        <w:t xml:space="preserve">was able to make a </w:t>
      </w:r>
      <w:r w:rsidRPr="004336A8">
        <w:t xml:space="preserve">broad impact across the UN Women program. </w:t>
      </w:r>
      <w:r w:rsidR="000456D6" w:rsidRPr="004336A8">
        <w:t>In contrast, t</w:t>
      </w:r>
      <w:r w:rsidR="00142F56" w:rsidRPr="004336A8">
        <w:t>he</w:t>
      </w:r>
      <w:r w:rsidR="000456D6" w:rsidRPr="004336A8">
        <w:t>re was little indication of significant</w:t>
      </w:r>
      <w:r w:rsidR="00142F56" w:rsidRPr="004336A8">
        <w:t xml:space="preserve"> impact on DFAT’s own policy-m</w:t>
      </w:r>
      <w:r w:rsidR="000456D6" w:rsidRPr="004336A8">
        <w:t>aking</w:t>
      </w:r>
      <w:r w:rsidR="00142F56" w:rsidRPr="004336A8">
        <w:t>.</w:t>
      </w:r>
    </w:p>
    <w:p w14:paraId="4BF2BCF9" w14:textId="1B751D2E" w:rsidR="00B81C1A" w:rsidRPr="004336A8" w:rsidRDefault="00C37C4F" w:rsidP="00C37C4F">
      <w:pPr>
        <w:pStyle w:val="Heading2"/>
      </w:pPr>
      <w:bookmarkStart w:id="47" w:name="_Toc412189436"/>
      <w:r w:rsidRPr="004336A8">
        <w:t>4.4</w:t>
      </w:r>
      <w:r w:rsidRPr="004336A8">
        <w:tab/>
      </w:r>
      <w:r w:rsidR="00B81C1A" w:rsidRPr="004336A8">
        <w:t>Research to inform program</w:t>
      </w:r>
      <w:r w:rsidR="00142F56" w:rsidRPr="004336A8">
        <w:t xml:space="preserve"> and investment</w:t>
      </w:r>
      <w:r w:rsidR="00B81C1A" w:rsidRPr="004336A8">
        <w:t xml:space="preserve">-level </w:t>
      </w:r>
      <w:r w:rsidR="00142F56" w:rsidRPr="004336A8">
        <w:t>decision-making</w:t>
      </w:r>
      <w:bookmarkEnd w:id="47"/>
    </w:p>
    <w:p w14:paraId="3A488342" w14:textId="0B2D0F9C" w:rsidR="00B81C1A" w:rsidRPr="004336A8" w:rsidRDefault="00B81C1A" w:rsidP="00C37C4F">
      <w:pPr>
        <w:pStyle w:val="NormalBeforeBullet"/>
      </w:pPr>
      <w:r w:rsidRPr="004336A8">
        <w:t>Four cases examine how research investments inform the development and implementation of DFAT programs</w:t>
      </w:r>
      <w:r w:rsidR="00E560B4" w:rsidRPr="004336A8">
        <w:t xml:space="preserve"> and investments</w:t>
      </w:r>
      <w:r w:rsidRPr="004336A8">
        <w:t>:</w:t>
      </w:r>
    </w:p>
    <w:p w14:paraId="0AE05CE9" w14:textId="77777777" w:rsidR="00B81C1A" w:rsidRPr="004336A8" w:rsidRDefault="00641DA5" w:rsidP="00C37C4F">
      <w:pPr>
        <w:pStyle w:val="Bullet"/>
      </w:pPr>
      <w:r w:rsidRPr="004336A8">
        <w:rPr>
          <w:b/>
        </w:rPr>
        <w:t>Vanuatu Drivers of Change</w:t>
      </w:r>
      <w:r w:rsidRPr="004336A8">
        <w:t xml:space="preserve"> was a </w:t>
      </w:r>
      <w:r w:rsidR="00B81C1A" w:rsidRPr="004336A8">
        <w:t>$750</w:t>
      </w:r>
      <w:r w:rsidRPr="004336A8">
        <w:t> </w:t>
      </w:r>
      <w:r w:rsidR="00B81C1A" w:rsidRPr="004336A8">
        <w:t xml:space="preserve">000 project </w:t>
      </w:r>
      <w:r w:rsidRPr="004336A8">
        <w:t>in 2006–07</w:t>
      </w:r>
      <w:r w:rsidR="006A154C" w:rsidRPr="004336A8">
        <w:t>,</w:t>
      </w:r>
      <w:r w:rsidR="00B81C1A" w:rsidRPr="004336A8">
        <w:t xml:space="preserve"> conducted by a mixed Australian and Vanuatu team</w:t>
      </w:r>
      <w:r w:rsidR="006A154C" w:rsidRPr="004336A8">
        <w:t>,</w:t>
      </w:r>
      <w:r w:rsidR="00B81C1A" w:rsidRPr="004336A8">
        <w:t xml:space="preserve"> </w:t>
      </w:r>
      <w:r w:rsidR="006A154C" w:rsidRPr="004336A8">
        <w:t xml:space="preserve">that studied the political economy of Vanuatu </w:t>
      </w:r>
      <w:r w:rsidR="00B81C1A" w:rsidRPr="004336A8">
        <w:t>to provide analytical input into the Vanuatu country program review.</w:t>
      </w:r>
    </w:p>
    <w:p w14:paraId="5C5919A1" w14:textId="77777777" w:rsidR="00B81C1A" w:rsidRPr="004336A8" w:rsidRDefault="00641DA5" w:rsidP="00C37C4F">
      <w:pPr>
        <w:pStyle w:val="Bullet"/>
      </w:pPr>
      <w:r w:rsidRPr="004336A8">
        <w:rPr>
          <w:b/>
        </w:rPr>
        <w:t>Improving the Effectiveness of Aid in the Pacific</w:t>
      </w:r>
      <w:r w:rsidRPr="004336A8">
        <w:t xml:space="preserve"> was a</w:t>
      </w:r>
      <w:r w:rsidR="00B81C1A" w:rsidRPr="004336A8">
        <w:t xml:space="preserve"> $140</w:t>
      </w:r>
      <w:r w:rsidRPr="004336A8">
        <w:t> </w:t>
      </w:r>
      <w:r w:rsidR="00B81C1A" w:rsidRPr="004336A8">
        <w:t xml:space="preserve">000 </w:t>
      </w:r>
      <w:r w:rsidRPr="004336A8">
        <w:t xml:space="preserve">‘industry partner’ </w:t>
      </w:r>
      <w:r w:rsidR="00B81C1A" w:rsidRPr="004336A8">
        <w:t>contribution to a larger Australian Research Council (ARC) grant to ANU in 2006</w:t>
      </w:r>
      <w:r w:rsidRPr="004336A8">
        <w:t>–</w:t>
      </w:r>
      <w:r w:rsidR="00B81C1A" w:rsidRPr="004336A8">
        <w:t>08 to examine criticism of Australian aid to the Pacific.</w:t>
      </w:r>
    </w:p>
    <w:p w14:paraId="61391E29" w14:textId="35222039" w:rsidR="00B81C1A" w:rsidRPr="004336A8" w:rsidRDefault="0062258D" w:rsidP="00C37C4F">
      <w:pPr>
        <w:pStyle w:val="Bullet"/>
      </w:pPr>
      <w:r w:rsidRPr="004336A8">
        <w:rPr>
          <w:b/>
        </w:rPr>
        <w:t>Indonesia Knowledge Sector Initiative</w:t>
      </w:r>
      <w:r w:rsidRPr="004336A8">
        <w:t xml:space="preserve"> was an </w:t>
      </w:r>
      <w:r w:rsidR="00F83259" w:rsidRPr="004336A8">
        <w:t>Australian aid</w:t>
      </w:r>
      <w:r w:rsidR="00B81C1A" w:rsidRPr="004336A8">
        <w:t xml:space="preserve"> invest</w:t>
      </w:r>
      <w:r w:rsidRPr="004336A8">
        <w:t xml:space="preserve">ment of </w:t>
      </w:r>
      <w:r w:rsidR="00B81C1A" w:rsidRPr="004336A8">
        <w:t xml:space="preserve">$ 2.6 million </w:t>
      </w:r>
      <w:r w:rsidRPr="004336A8">
        <w:t>between 2010 and 2013,</w:t>
      </w:r>
      <w:r w:rsidR="00B81C1A" w:rsidRPr="004336A8">
        <w:t xml:space="preserve"> which included 11 diagnostic studies to inform the development of a 15</w:t>
      </w:r>
      <w:r w:rsidR="00641DA5" w:rsidRPr="004336A8">
        <w:t>-</w:t>
      </w:r>
      <w:r w:rsidR="00B81C1A" w:rsidRPr="004336A8">
        <w:t>year</w:t>
      </w:r>
      <w:r w:rsidR="00641DA5" w:rsidRPr="004336A8">
        <w:t>,</w:t>
      </w:r>
      <w:r w:rsidR="00B81C1A" w:rsidRPr="004336A8">
        <w:t xml:space="preserve"> $500</w:t>
      </w:r>
      <w:r w:rsidR="006D64ED" w:rsidRPr="004336A8">
        <w:t>-</w:t>
      </w:r>
      <w:r w:rsidR="00B81C1A" w:rsidRPr="004336A8">
        <w:t xml:space="preserve">million investment. </w:t>
      </w:r>
    </w:p>
    <w:p w14:paraId="67470194" w14:textId="77777777" w:rsidR="00B81C1A" w:rsidRPr="004336A8" w:rsidRDefault="00A50476" w:rsidP="00C37C4F">
      <w:pPr>
        <w:pStyle w:val="BulletLast"/>
      </w:pPr>
      <w:r w:rsidRPr="004336A8">
        <w:t xml:space="preserve">DFAT’s </w:t>
      </w:r>
      <w:r w:rsidR="00B81C1A" w:rsidRPr="004336A8">
        <w:rPr>
          <w:b/>
        </w:rPr>
        <w:t>Education Resource Facility</w:t>
      </w:r>
      <w:r w:rsidR="00B81C1A" w:rsidRPr="004336A8">
        <w:t xml:space="preserve">, </w:t>
      </w:r>
      <w:r w:rsidR="0062258D" w:rsidRPr="004336A8">
        <w:t xml:space="preserve">at a cost of $16 million, </w:t>
      </w:r>
      <w:r w:rsidR="00B81C1A" w:rsidRPr="004336A8">
        <w:t>was established in 2009 to provide rapid technical responses to requests from DFAT staff for advice and analysis and strengthen the evidence base for DFAT programs in education.</w:t>
      </w:r>
    </w:p>
    <w:p w14:paraId="2A14802E" w14:textId="5E7D046D" w:rsidR="00B81C1A" w:rsidRPr="004336A8" w:rsidRDefault="00B81C1A" w:rsidP="00C37C4F">
      <w:pPr>
        <w:pStyle w:val="Heading3"/>
      </w:pPr>
      <w:r w:rsidRPr="004336A8">
        <w:t xml:space="preserve">Appropriateness </w:t>
      </w:r>
    </w:p>
    <w:p w14:paraId="6F863063" w14:textId="77777777" w:rsidR="00B81C1A" w:rsidRPr="004336A8" w:rsidRDefault="00B81C1A" w:rsidP="00C37C4F">
      <w:r w:rsidRPr="004336A8">
        <w:t>The Vanuatu Drivers of Change project aligned clearly with policy and program</w:t>
      </w:r>
      <w:r w:rsidR="006A154C" w:rsidRPr="004336A8">
        <w:t>m</w:t>
      </w:r>
      <w:r w:rsidRPr="004336A8">
        <w:t xml:space="preserve">ing </w:t>
      </w:r>
      <w:r w:rsidR="006A154C" w:rsidRPr="004336A8">
        <w:t xml:space="preserve">goals, </w:t>
      </w:r>
      <w:r w:rsidRPr="004336A8">
        <w:t xml:space="preserve">and its objectives were well articulated. In particular, </w:t>
      </w:r>
      <w:r w:rsidR="006A154C" w:rsidRPr="004336A8">
        <w:t>it</w:t>
      </w:r>
      <w:r w:rsidRPr="004336A8">
        <w:t xml:space="preserve"> aimed to broaden the Australian aid-funded governance program from a focus on formal institutions to include traditional sources of authority. A further objective was to build Australia’s credibility as an aid and diplomatic partner with a sophisticated understanding of the political economy of Vanuatu. The Vanuatu </w:t>
      </w:r>
      <w:r w:rsidR="006A154C" w:rsidRPr="004336A8">
        <w:t>G</w:t>
      </w:r>
      <w:r w:rsidRPr="004336A8">
        <w:t xml:space="preserve">overnment was supportive of the research. </w:t>
      </w:r>
    </w:p>
    <w:p w14:paraId="09FB3157" w14:textId="793AF628" w:rsidR="00B81C1A" w:rsidRPr="004336A8" w:rsidRDefault="00B81C1A" w:rsidP="00C37C4F">
      <w:r w:rsidRPr="004336A8">
        <w:t>The Effectiveness of Australian Aid in the Pacific proposal came from ANU as part of an ARC application</w:t>
      </w:r>
      <w:r w:rsidR="006A154C" w:rsidRPr="004336A8">
        <w:t>,</w:t>
      </w:r>
      <w:r w:rsidRPr="004336A8">
        <w:t xml:space="preserve"> and was</w:t>
      </w:r>
      <w:r w:rsidR="006A154C" w:rsidRPr="004336A8">
        <w:t xml:space="preserve"> </w:t>
      </w:r>
      <w:r w:rsidRPr="004336A8">
        <w:t>n</w:t>
      </w:r>
      <w:r w:rsidR="006A154C" w:rsidRPr="004336A8">
        <w:t>o</w:t>
      </w:r>
      <w:r w:rsidRPr="004336A8">
        <w:t>t instigated in response to a particular program initiative. The aid program agreed to second a member of staff to the project with the explicit caveat that they would be released only if there were staff available at the time the project</w:t>
      </w:r>
      <w:r w:rsidR="006A154C" w:rsidRPr="004336A8">
        <w:t xml:space="preserve"> started</w:t>
      </w:r>
      <w:r w:rsidRPr="004336A8">
        <w:t xml:space="preserve">. </w:t>
      </w:r>
    </w:p>
    <w:p w14:paraId="04A09553" w14:textId="77777777" w:rsidR="00B81C1A" w:rsidRPr="004336A8" w:rsidRDefault="00B81C1A" w:rsidP="00C37C4F">
      <w:pPr>
        <w:rPr>
          <w:iCs/>
          <w:lang w:eastAsia="en-GB"/>
        </w:rPr>
      </w:pPr>
      <w:r w:rsidRPr="004336A8">
        <w:rPr>
          <w:iCs/>
          <w:lang w:eastAsia="en-GB"/>
        </w:rPr>
        <w:t xml:space="preserve">The research commissioned to inform the development of the Knowledge Sector Initiative was overtly shaped by the analytical needs of programming. As a new and unresearched area, it was judged that ensuring the aid investment was effectively targeted required a substantial amount of diagnostic work into the problems and reform possibilities in the sector before the investment design began. </w:t>
      </w:r>
      <w:r w:rsidRPr="004336A8">
        <w:t>The research made use of a number of sources of Indonesian and Australian expertise and was conducted through close coordination with specialist DFAT staff.</w:t>
      </w:r>
      <w:r w:rsidRPr="004336A8">
        <w:rPr>
          <w:iCs/>
          <w:lang w:eastAsia="en-GB"/>
        </w:rPr>
        <w:t xml:space="preserve"> </w:t>
      </w:r>
    </w:p>
    <w:p w14:paraId="1F8D45E7" w14:textId="5735D226" w:rsidR="00B81C1A" w:rsidRPr="004336A8" w:rsidRDefault="00B81C1A" w:rsidP="00C37C4F">
      <w:pPr>
        <w:rPr>
          <w:iCs/>
          <w:lang w:eastAsia="en-GB"/>
        </w:rPr>
      </w:pPr>
      <w:r w:rsidRPr="004336A8">
        <w:t>The Education Resource Facility responds to a need identified by DFAT for a greater level of specialist on-call expertise than could be provided in</w:t>
      </w:r>
      <w:r w:rsidR="00F83259" w:rsidRPr="004336A8">
        <w:t>-</w:t>
      </w:r>
      <w:r w:rsidRPr="004336A8">
        <w:t xml:space="preserve">house or obtainable through other mechanisms such as the education period contract. </w:t>
      </w:r>
      <w:r w:rsidR="00034059" w:rsidRPr="004336A8">
        <w:t>There has been</w:t>
      </w:r>
      <w:r w:rsidRPr="004336A8">
        <w:t xml:space="preserve"> a </w:t>
      </w:r>
      <w:r w:rsidRPr="004336A8">
        <w:rPr>
          <w:lang w:eastAsia="en-GB"/>
        </w:rPr>
        <w:t xml:space="preserve">steady increase in demand for </w:t>
      </w:r>
      <w:r w:rsidR="00034059" w:rsidRPr="004336A8">
        <w:rPr>
          <w:lang w:eastAsia="en-GB"/>
        </w:rPr>
        <w:t xml:space="preserve">the facility’s </w:t>
      </w:r>
      <w:r w:rsidRPr="004336A8">
        <w:rPr>
          <w:lang w:eastAsia="en-GB"/>
        </w:rPr>
        <w:t>services (</w:t>
      </w:r>
      <w:r w:rsidR="00E560B4" w:rsidRPr="004336A8">
        <w:rPr>
          <w:lang w:eastAsia="en-GB"/>
        </w:rPr>
        <w:t xml:space="preserve">from </w:t>
      </w:r>
      <w:r w:rsidRPr="004336A8">
        <w:rPr>
          <w:iCs/>
          <w:lang w:eastAsia="en-GB"/>
        </w:rPr>
        <w:t>59</w:t>
      </w:r>
      <w:r w:rsidR="009820EF" w:rsidRPr="004336A8">
        <w:rPr>
          <w:iCs/>
          <w:lang w:eastAsia="en-GB"/>
        </w:rPr>
        <w:t> </w:t>
      </w:r>
      <w:r w:rsidRPr="004336A8">
        <w:rPr>
          <w:iCs/>
          <w:lang w:eastAsia="en-GB"/>
        </w:rPr>
        <w:t xml:space="preserve">requests in 2009 to </w:t>
      </w:r>
      <w:r w:rsidR="009820EF" w:rsidRPr="004336A8">
        <w:rPr>
          <w:iCs/>
          <w:lang w:eastAsia="en-GB"/>
        </w:rPr>
        <w:t xml:space="preserve">more than </w:t>
      </w:r>
      <w:r w:rsidRPr="004336A8">
        <w:rPr>
          <w:iCs/>
          <w:lang w:eastAsia="en-GB"/>
        </w:rPr>
        <w:t xml:space="preserve">259 requests in 2013). </w:t>
      </w:r>
    </w:p>
    <w:p w14:paraId="09BF83F7" w14:textId="7D1FA395" w:rsidR="00B81C1A" w:rsidRPr="004336A8" w:rsidRDefault="00B81C1A" w:rsidP="00C37C4F">
      <w:pPr>
        <w:pStyle w:val="Heading3"/>
      </w:pPr>
      <w:r w:rsidRPr="004336A8">
        <w:lastRenderedPageBreak/>
        <w:t xml:space="preserve">Effectiveness </w:t>
      </w:r>
    </w:p>
    <w:p w14:paraId="1336546E" w14:textId="3031F8D8" w:rsidR="00B81C1A" w:rsidRPr="004336A8" w:rsidRDefault="00B81C1A" w:rsidP="00C37C4F">
      <w:r w:rsidRPr="004336A8">
        <w:t>Vanuatu Drivers of Change was conceived as part of country program planning and development and was expected to inform approaches to a number of new programs in the governance area. The research directly influenced the development of two programs: Custom Governance Partnership and Vanuatu Churches Partnership. As a result of research findings about the continuing salience of non</w:t>
      </w:r>
      <w:r w:rsidR="00034059" w:rsidRPr="004336A8">
        <w:t>-</w:t>
      </w:r>
      <w:r w:rsidRPr="004336A8">
        <w:t xml:space="preserve">state relationships and traditions in Vanuatu politics and justice, DFAT’s approach to governance in Vanuatu was broadened from a conventional focus on formal institutions to include traditional practices and networks. Both the findings and subsequent programming provided data and analysis </w:t>
      </w:r>
      <w:r w:rsidR="009820EF" w:rsidRPr="004336A8">
        <w:t xml:space="preserve">that </w:t>
      </w:r>
      <w:r w:rsidRPr="004336A8">
        <w:t xml:space="preserve">shaped the design document for </w:t>
      </w:r>
      <w:r w:rsidR="009820EF" w:rsidRPr="004336A8">
        <w:t xml:space="preserve">the </w:t>
      </w:r>
      <w:r w:rsidRPr="004336A8">
        <w:t>Governance f</w:t>
      </w:r>
      <w:r w:rsidR="004A2457" w:rsidRPr="004336A8">
        <w:t>or Growth program in Vanuatu. The research also</w:t>
      </w:r>
      <w:r w:rsidRPr="004336A8">
        <w:t xml:space="preserve"> influenced the Approaches to Building Demand for Better Governance policy statement</w:t>
      </w:r>
      <w:r w:rsidR="009820EF" w:rsidRPr="004336A8">
        <w:t>,</w:t>
      </w:r>
      <w:r w:rsidRPr="004336A8">
        <w:t xml:space="preserve"> which set out a new approach to governance across a range of countries in Australia’s aid program. The policy emphasised working directly with local organisations, including traditional ones, to build demand and incentives for good governance practice, alongside the conventional focus of formal institutions. Interviews and documents highlight that</w:t>
      </w:r>
      <w:r w:rsidR="004A2457" w:rsidRPr="004336A8">
        <w:t xml:space="preserve"> the Drivers of Change report ha</w:t>
      </w:r>
      <w:r w:rsidRPr="004336A8">
        <w:t xml:space="preserve">s also become useful for DFAT staff in more long-term ways. It has been become standard introductory reading for Australian aid staff </w:t>
      </w:r>
      <w:r w:rsidR="004A2457" w:rsidRPr="004336A8">
        <w:t>i</w:t>
      </w:r>
      <w:r w:rsidRPr="004336A8">
        <w:t>n</w:t>
      </w:r>
      <w:r w:rsidR="004A2457" w:rsidRPr="004336A8">
        <w:t xml:space="preserve"> the</w:t>
      </w:r>
      <w:r w:rsidRPr="004336A8">
        <w:t xml:space="preserve"> Vanuatu </w:t>
      </w:r>
      <w:r w:rsidR="004A2457" w:rsidRPr="004336A8">
        <w:t>program</w:t>
      </w:r>
      <w:r w:rsidRPr="004336A8">
        <w:t xml:space="preserve">. The </w:t>
      </w:r>
      <w:r w:rsidR="00475A1F" w:rsidRPr="004336A8">
        <w:t xml:space="preserve">report </w:t>
      </w:r>
      <w:r w:rsidRPr="004336A8">
        <w:t xml:space="preserve">has become widely read in Vanuatu and </w:t>
      </w:r>
      <w:r w:rsidR="00475A1F" w:rsidRPr="004336A8">
        <w:t xml:space="preserve">has </w:t>
      </w:r>
      <w:r w:rsidRPr="004336A8">
        <w:t>stimulated discussion networks on political change. The publication has been cited in UN, international NGO, European Commission, World Bank and Small Island States reports, academic conference publications, studies by other donors</w:t>
      </w:r>
      <w:r w:rsidR="00475A1F" w:rsidRPr="004336A8">
        <w:t>,</w:t>
      </w:r>
      <w:r w:rsidRPr="004336A8">
        <w:t xml:space="preserve"> </w:t>
      </w:r>
      <w:r w:rsidR="00475A1F" w:rsidRPr="004336A8">
        <w:t xml:space="preserve">the Vanuatu diaspora blog </w:t>
      </w:r>
      <w:r w:rsidRPr="004336A8">
        <w:t>and Vanuatu Government planning documents.</w:t>
      </w:r>
    </w:p>
    <w:p w14:paraId="2651AE32" w14:textId="77777777" w:rsidR="00B81C1A" w:rsidRPr="004336A8" w:rsidRDefault="00B81C1A" w:rsidP="00C37C4F">
      <w:r w:rsidRPr="004336A8">
        <w:t xml:space="preserve">The Effectiveness of Pacific Aid project produced a published research report and academic articles. Beyond its value as a contribution to global public knowledge, the direct value of the investment for DFAT, from the perspective of interviewed managers, was limited. There were some flow-on benefits from </w:t>
      </w:r>
      <w:r w:rsidR="00A50476" w:rsidRPr="004336A8">
        <w:t xml:space="preserve">further </w:t>
      </w:r>
      <w:r w:rsidRPr="004336A8">
        <w:t>developing links with the researchers on the ANU team already engaged in dialogue with DFAT on Pacific economic issues. But there is no evidence that the findings and recommendations of the research were taken up by DFAT programs.</w:t>
      </w:r>
    </w:p>
    <w:p w14:paraId="26946A6A" w14:textId="3305486F" w:rsidR="00B81C1A" w:rsidRPr="004336A8" w:rsidRDefault="00B81C1A" w:rsidP="00C37C4F">
      <w:r w:rsidRPr="004336A8">
        <w:t xml:space="preserve">The research for the Knowledge Sector Initiative was conceived as part of program planning and development and was in fact the first stage of a major investment. The diagnostic studies provided a broad understanding of trends and issues in a new area for Australian aid and were cited extensively in the design documents. </w:t>
      </w:r>
      <w:r w:rsidR="007112CB" w:rsidRPr="004336A8">
        <w:t xml:space="preserve">Because a diverse range of suppliers were </w:t>
      </w:r>
      <w:r w:rsidRPr="004336A8">
        <w:t xml:space="preserve">commissioned, </w:t>
      </w:r>
      <w:r w:rsidR="00E560B4" w:rsidRPr="004336A8">
        <w:t xml:space="preserve">however, </w:t>
      </w:r>
      <w:r w:rsidRPr="004336A8">
        <w:t xml:space="preserve">program managers felt the research was not of consistent quality and varied in its usability for program purposes. </w:t>
      </w:r>
      <w:r w:rsidRPr="004336A8">
        <w:rPr>
          <w:lang w:eastAsia="en-GB"/>
        </w:rPr>
        <w:t>Some research papers were seen as being overly academic</w:t>
      </w:r>
      <w:r w:rsidR="00E560B4" w:rsidRPr="004336A8">
        <w:rPr>
          <w:lang w:eastAsia="en-GB"/>
        </w:rPr>
        <w:t xml:space="preserve"> and</w:t>
      </w:r>
      <w:r w:rsidRPr="004336A8">
        <w:rPr>
          <w:lang w:eastAsia="en-GB"/>
        </w:rPr>
        <w:t xml:space="preserve"> outside the scope of the framework</w:t>
      </w:r>
      <w:r w:rsidR="007112CB" w:rsidRPr="004336A8">
        <w:rPr>
          <w:lang w:eastAsia="en-GB"/>
        </w:rPr>
        <w:t xml:space="preserve"> of the initiative</w:t>
      </w:r>
      <w:r w:rsidRPr="004336A8">
        <w:rPr>
          <w:lang w:eastAsia="en-GB"/>
        </w:rPr>
        <w:t xml:space="preserve">, or produced findings and recommendations that were not practical and/or politically </w:t>
      </w:r>
      <w:r w:rsidR="00E560B4" w:rsidRPr="004336A8">
        <w:rPr>
          <w:lang w:eastAsia="en-GB"/>
        </w:rPr>
        <w:t>actionable</w:t>
      </w:r>
      <w:r w:rsidRPr="004336A8">
        <w:rPr>
          <w:lang w:eastAsia="en-GB"/>
        </w:rPr>
        <w:t xml:space="preserve">. </w:t>
      </w:r>
      <w:r w:rsidRPr="004336A8">
        <w:t xml:space="preserve"> </w:t>
      </w:r>
    </w:p>
    <w:p w14:paraId="27CDDD4A" w14:textId="7390ED57" w:rsidR="00C41393" w:rsidRPr="004336A8" w:rsidRDefault="00B81C1A" w:rsidP="00C37C4F">
      <w:pPr>
        <w:rPr>
          <w:rFonts w:cs="Arial"/>
        </w:rPr>
      </w:pPr>
      <w:r w:rsidRPr="004336A8">
        <w:t>The Education Resource Facility</w:t>
      </w:r>
      <w:r w:rsidR="00E560B4" w:rsidRPr="004336A8">
        <w:t xml:space="preserve"> (ERF)</w:t>
      </w:r>
      <w:r w:rsidRPr="004336A8">
        <w:t xml:space="preserve"> produces the kind of knowledge that the interviews, focus group discussions and survey indicated is the most readily absorbed by DFAT</w:t>
      </w:r>
      <w:r w:rsidR="00E560B4" w:rsidRPr="004336A8">
        <w:t>:</w:t>
      </w:r>
      <w:r w:rsidRPr="004336A8">
        <w:t xml:space="preserve"> short-term</w:t>
      </w:r>
      <w:r w:rsidR="007112CB" w:rsidRPr="004336A8">
        <w:t>,</w:t>
      </w:r>
      <w:r w:rsidRPr="004336A8">
        <w:t xml:space="preserve"> program-relevant analysis and data that can be translated into program documents and/or used for briefings for </w:t>
      </w:r>
      <w:r w:rsidR="000456D6" w:rsidRPr="004336A8">
        <w:t>the executive and parliament</w:t>
      </w:r>
      <w:r w:rsidRPr="004336A8">
        <w:t xml:space="preserve">. </w:t>
      </w:r>
      <w:r w:rsidR="00E560B4" w:rsidRPr="004336A8">
        <w:t>The ERF generally</w:t>
      </w:r>
      <w:r w:rsidRPr="004336A8">
        <w:t xml:space="preserve"> produces short analytical pieces, one-on-one advice or </w:t>
      </w:r>
      <w:r w:rsidR="004A2457" w:rsidRPr="004336A8">
        <w:t>direction to</w:t>
      </w:r>
      <w:r w:rsidRPr="004336A8">
        <w:t xml:space="preserve"> other sources of data. </w:t>
      </w:r>
      <w:r w:rsidR="005C5290" w:rsidRPr="004336A8">
        <w:t xml:space="preserve">The facility’s </w:t>
      </w:r>
      <w:r w:rsidR="005C5290" w:rsidRPr="004336A8">
        <w:rPr>
          <w:rFonts w:cs="Arial"/>
          <w:lang w:val="en-US"/>
        </w:rPr>
        <w:t xml:space="preserve">surveys of its </w:t>
      </w:r>
      <w:r w:rsidRPr="004336A8">
        <w:rPr>
          <w:rFonts w:cs="Arial"/>
          <w:lang w:val="en-US"/>
        </w:rPr>
        <w:t>client</w:t>
      </w:r>
      <w:r w:rsidR="005C5290" w:rsidRPr="004336A8">
        <w:rPr>
          <w:rFonts w:cs="Arial"/>
          <w:lang w:val="en-US"/>
        </w:rPr>
        <w:t>s</w:t>
      </w:r>
      <w:r w:rsidRPr="004336A8">
        <w:rPr>
          <w:rFonts w:cs="Arial"/>
          <w:lang w:val="en-US"/>
        </w:rPr>
        <w:t xml:space="preserve"> consistently show a high level of </w:t>
      </w:r>
      <w:r w:rsidR="005C5290" w:rsidRPr="004336A8">
        <w:rPr>
          <w:rFonts w:cs="Arial"/>
          <w:lang w:val="en-US"/>
        </w:rPr>
        <w:t xml:space="preserve">client </w:t>
      </w:r>
      <w:r w:rsidRPr="004336A8">
        <w:rPr>
          <w:rFonts w:cs="Arial"/>
          <w:lang w:val="en-US"/>
        </w:rPr>
        <w:t xml:space="preserve">satisfaction with </w:t>
      </w:r>
      <w:r w:rsidR="005C5290" w:rsidRPr="004336A8">
        <w:rPr>
          <w:rFonts w:cs="Arial"/>
          <w:lang w:val="en-US"/>
        </w:rPr>
        <w:t xml:space="preserve">its </w:t>
      </w:r>
      <w:r w:rsidRPr="004336A8">
        <w:rPr>
          <w:rFonts w:cs="Arial"/>
          <w:lang w:val="en-US"/>
        </w:rPr>
        <w:t>services</w:t>
      </w:r>
      <w:r w:rsidR="007112CB" w:rsidRPr="004336A8">
        <w:rPr>
          <w:rFonts w:cs="Arial"/>
          <w:lang w:val="en-US"/>
        </w:rPr>
        <w:t>,</w:t>
      </w:r>
      <w:r w:rsidRPr="004336A8">
        <w:rPr>
          <w:rFonts w:cs="Arial"/>
          <w:lang w:val="en-US"/>
        </w:rPr>
        <w:t xml:space="preserve"> with ratings of quality averaging over 90 per cent.</w:t>
      </w:r>
      <w:r w:rsidRPr="004336A8">
        <w:rPr>
          <w:rStyle w:val="EndnoteReference"/>
          <w:rFonts w:cs="Arial"/>
          <w:lang w:val="en-US"/>
        </w:rPr>
        <w:endnoteReference w:id="41"/>
      </w:r>
      <w:r w:rsidRPr="004336A8">
        <w:rPr>
          <w:rFonts w:cs="Arial"/>
          <w:lang w:val="en-US"/>
        </w:rPr>
        <w:t xml:space="preserve"> </w:t>
      </w:r>
      <w:r w:rsidR="00C41393" w:rsidRPr="004336A8">
        <w:rPr>
          <w:rFonts w:cs="Arial"/>
        </w:rPr>
        <w:t>Research pieces by facility staff are not published. Although some briefing notes are available on the website, facility staff argued that the research becomes public knowledge in the form of program designs or reviews.</w:t>
      </w:r>
    </w:p>
    <w:p w14:paraId="26C32B77" w14:textId="76401A6E" w:rsidR="00B81C1A" w:rsidRPr="004336A8" w:rsidRDefault="00B81C1A" w:rsidP="00C37C4F">
      <w:r w:rsidRPr="004336A8">
        <w:rPr>
          <w:rFonts w:cs="Arial"/>
          <w:lang w:val="en-US"/>
        </w:rPr>
        <w:t>In general, interviewees regarded</w:t>
      </w:r>
      <w:r w:rsidR="00C41393" w:rsidRPr="004336A8">
        <w:rPr>
          <w:rFonts w:cs="Arial"/>
          <w:lang w:val="en-US"/>
        </w:rPr>
        <w:t xml:space="preserve"> the</w:t>
      </w:r>
      <w:r w:rsidRPr="004336A8">
        <w:rPr>
          <w:rFonts w:cs="Arial"/>
          <w:lang w:val="en-US"/>
        </w:rPr>
        <w:t xml:space="preserve"> t</w:t>
      </w:r>
      <w:r w:rsidRPr="004336A8">
        <w:rPr>
          <w:rFonts w:cs="Arial"/>
        </w:rPr>
        <w:t>echnical research on education, health and agriculture</w:t>
      </w:r>
      <w:r w:rsidR="00C41393" w:rsidRPr="004336A8">
        <w:rPr>
          <w:rFonts w:cs="Arial"/>
        </w:rPr>
        <w:t xml:space="preserve"> being funded by DFAT</w:t>
      </w:r>
      <w:r w:rsidRPr="004336A8">
        <w:rPr>
          <w:rFonts w:cs="Arial"/>
        </w:rPr>
        <w:t xml:space="preserve"> as </w:t>
      </w:r>
      <w:r w:rsidR="008A5B46" w:rsidRPr="004336A8">
        <w:rPr>
          <w:rFonts w:cs="Arial"/>
        </w:rPr>
        <w:t xml:space="preserve">being of </w:t>
      </w:r>
      <w:r w:rsidRPr="004336A8">
        <w:rPr>
          <w:rFonts w:cs="Arial"/>
        </w:rPr>
        <w:t>good</w:t>
      </w:r>
      <w:r w:rsidR="008A5B46" w:rsidRPr="004336A8">
        <w:rPr>
          <w:rFonts w:cs="Arial"/>
        </w:rPr>
        <w:t xml:space="preserve"> quality and useful</w:t>
      </w:r>
      <w:r w:rsidRPr="004336A8">
        <w:rPr>
          <w:rFonts w:cs="Arial"/>
        </w:rPr>
        <w:t xml:space="preserve">, with the </w:t>
      </w:r>
      <w:r w:rsidR="000456D6" w:rsidRPr="004336A8">
        <w:rPr>
          <w:rFonts w:cs="Arial"/>
        </w:rPr>
        <w:t>Knowledge H</w:t>
      </w:r>
      <w:r w:rsidRPr="004336A8">
        <w:rPr>
          <w:rFonts w:cs="Arial"/>
        </w:rPr>
        <w:t>ubs</w:t>
      </w:r>
      <w:r w:rsidR="000456D6" w:rsidRPr="004336A8">
        <w:rPr>
          <w:rFonts w:cs="Arial"/>
        </w:rPr>
        <w:t xml:space="preserve"> for Health</w:t>
      </w:r>
      <w:r w:rsidRPr="004336A8">
        <w:rPr>
          <w:rFonts w:cs="Arial"/>
        </w:rPr>
        <w:t xml:space="preserve"> and </w:t>
      </w:r>
      <w:r w:rsidR="000456D6" w:rsidRPr="004336A8">
        <w:rPr>
          <w:rFonts w:cs="Arial"/>
        </w:rPr>
        <w:t>the ERF</w:t>
      </w:r>
      <w:r w:rsidRPr="004336A8">
        <w:rPr>
          <w:rFonts w:cs="Arial"/>
        </w:rPr>
        <w:t xml:space="preserve"> being singled out for praise.</w:t>
      </w:r>
      <w:r w:rsidR="00C41393" w:rsidRPr="004336A8">
        <w:rPr>
          <w:rFonts w:cs="Arial"/>
        </w:rPr>
        <w:t xml:space="preserve"> </w:t>
      </w:r>
      <w:r w:rsidR="008A5B46" w:rsidRPr="004336A8">
        <w:rPr>
          <w:rFonts w:cs="Arial"/>
        </w:rPr>
        <w:t xml:space="preserve">Even here, though, there was some dissent around the relevance of all </w:t>
      </w:r>
      <w:r w:rsidR="008A5B46" w:rsidRPr="004336A8">
        <w:rPr>
          <w:rFonts w:cs="Arial"/>
        </w:rPr>
        <w:lastRenderedPageBreak/>
        <w:t xml:space="preserve">the research. </w:t>
      </w:r>
      <w:r w:rsidR="00C41393" w:rsidRPr="004336A8">
        <w:rPr>
          <w:rFonts w:cs="Arial"/>
        </w:rPr>
        <w:t xml:space="preserve">A 2013 review of the </w:t>
      </w:r>
      <w:r w:rsidR="008C706B" w:rsidRPr="004336A8">
        <w:rPr>
          <w:rFonts w:cs="Arial"/>
        </w:rPr>
        <w:t xml:space="preserve">four </w:t>
      </w:r>
      <w:r w:rsidR="00C41393" w:rsidRPr="004336A8">
        <w:rPr>
          <w:rFonts w:cs="Arial"/>
        </w:rPr>
        <w:t>Health Knowledge Hubs supported by</w:t>
      </w:r>
      <w:r w:rsidR="008A5B46" w:rsidRPr="004336A8">
        <w:rPr>
          <w:rFonts w:cs="Arial"/>
        </w:rPr>
        <w:t xml:space="preserve"> the aid program found that the hubs</w:t>
      </w:r>
      <w:r w:rsidR="00C41393" w:rsidRPr="004336A8">
        <w:rPr>
          <w:rFonts w:cs="Arial"/>
        </w:rPr>
        <w:t xml:space="preserve"> produced</w:t>
      </w:r>
      <w:r w:rsidR="008A5B46" w:rsidRPr="004336A8">
        <w:rPr>
          <w:rFonts w:cs="Arial"/>
        </w:rPr>
        <w:t xml:space="preserve"> a large number of good quality outputs that varied in their applicability to, and </w:t>
      </w:r>
      <w:r w:rsidR="00981588" w:rsidRPr="004336A8">
        <w:rPr>
          <w:rFonts w:cs="Arial"/>
        </w:rPr>
        <w:t xml:space="preserve">their </w:t>
      </w:r>
      <w:r w:rsidR="008A5B46" w:rsidRPr="004336A8">
        <w:rPr>
          <w:rFonts w:cs="Arial"/>
        </w:rPr>
        <w:t xml:space="preserve">uptake by, </w:t>
      </w:r>
      <w:r w:rsidR="00B9227F" w:rsidRPr="004336A8">
        <w:rPr>
          <w:rFonts w:cs="Arial"/>
        </w:rPr>
        <w:t>DFAT</w:t>
      </w:r>
      <w:r w:rsidR="008C706B" w:rsidRPr="004336A8">
        <w:rPr>
          <w:rFonts w:cs="Arial"/>
        </w:rPr>
        <w:t xml:space="preserve">. The </w:t>
      </w:r>
      <w:r w:rsidR="00981588" w:rsidRPr="004336A8">
        <w:rPr>
          <w:rFonts w:cs="Arial"/>
        </w:rPr>
        <w:t>‘</w:t>
      </w:r>
      <w:r w:rsidR="008C706B" w:rsidRPr="004336A8">
        <w:rPr>
          <w:rFonts w:cs="Arial"/>
        </w:rPr>
        <w:t>management through partnership</w:t>
      </w:r>
      <w:r w:rsidR="00981588" w:rsidRPr="004336A8">
        <w:rPr>
          <w:rFonts w:cs="Arial"/>
        </w:rPr>
        <w:t>'</w:t>
      </w:r>
      <w:r w:rsidR="008C706B" w:rsidRPr="004336A8">
        <w:rPr>
          <w:rFonts w:cs="Arial"/>
        </w:rPr>
        <w:t xml:space="preserve"> of the Hubs, while increasing the potential to resolve the differing perceptions and needs of researchers and users, imposed significant transaction costs on all parties.</w:t>
      </w:r>
      <w:r w:rsidR="008C706B" w:rsidRPr="004336A8">
        <w:rPr>
          <w:rStyle w:val="EndnoteReference"/>
          <w:rFonts w:cs="Arial"/>
        </w:rPr>
        <w:endnoteReference w:id="42"/>
      </w:r>
      <w:r w:rsidR="008C706B" w:rsidRPr="004336A8">
        <w:rPr>
          <w:rFonts w:cs="Arial"/>
        </w:rPr>
        <w:t xml:space="preserve"> </w:t>
      </w:r>
    </w:p>
    <w:p w14:paraId="28674E99" w14:textId="41D3911A" w:rsidR="00B81C1A" w:rsidRPr="004336A8" w:rsidRDefault="00B81C1A" w:rsidP="00B81C1A">
      <w:pPr>
        <w:pStyle w:val="Heading3"/>
      </w:pPr>
      <w:r w:rsidRPr="004336A8">
        <w:t xml:space="preserve">Efficiency </w:t>
      </w:r>
    </w:p>
    <w:p w14:paraId="1E3EF94F" w14:textId="26DE0C17" w:rsidR="00B81C1A" w:rsidRPr="004336A8" w:rsidRDefault="00B81C1A" w:rsidP="00C37C4F">
      <w:r w:rsidRPr="004336A8">
        <w:t>In the Vanuatu Drivers of Change research, good communication between Canberra staff, aid staff at Post and</w:t>
      </w:r>
      <w:r w:rsidR="004A2457" w:rsidRPr="004336A8">
        <w:t xml:space="preserve"> the Head of Mission </w:t>
      </w:r>
      <w:r w:rsidRPr="004336A8">
        <w:t>facilitated the commissioning of research. The research was contracted through competitive tender, opening the initiative up to international expertise in political economy understandings of development. A number of local researchers and respected local figures acted as intermediaries between the research team and DFAT managers, on the one side, and national government agencies and non-official institutions such as churches and traditional leaders, on the other side. Recognised local community figures were</w:t>
      </w:r>
      <w:r w:rsidR="008C706B" w:rsidRPr="004336A8">
        <w:t xml:space="preserve"> also</w:t>
      </w:r>
      <w:r w:rsidRPr="004336A8">
        <w:t xml:space="preserve"> involved in</w:t>
      </w:r>
      <w:r w:rsidR="008C706B" w:rsidRPr="004336A8">
        <w:t xml:space="preserve"> supporting</w:t>
      </w:r>
      <w:r w:rsidRPr="004336A8">
        <w:t xml:space="preserve"> the research. The research was facilitated by the direct involvement of DFAT staff who were Vanuatu nationals. Aid managers commented that communication between DFAT and the research team was close and that this helped to ensure that appropriate research was conducted.</w:t>
      </w:r>
    </w:p>
    <w:p w14:paraId="70EF083D" w14:textId="3FAF980A" w:rsidR="00B81C1A" w:rsidRPr="004336A8" w:rsidRDefault="00B81C1A" w:rsidP="00C37C4F">
      <w:r w:rsidRPr="004336A8">
        <w:t xml:space="preserve">In the case </w:t>
      </w:r>
      <w:r w:rsidR="008C706B" w:rsidRPr="004336A8">
        <w:t>of</w:t>
      </w:r>
      <w:r w:rsidRPr="004336A8">
        <w:t xml:space="preserve"> the Effectiveness of Australian Aid in the Pacific</w:t>
      </w:r>
      <w:r w:rsidR="008C6BC5" w:rsidRPr="004336A8">
        <w:t xml:space="preserve"> project</w:t>
      </w:r>
      <w:r w:rsidRPr="004336A8">
        <w:t>, DFAT</w:t>
      </w:r>
      <w:r w:rsidR="008C6BC5" w:rsidRPr="004336A8">
        <w:t xml:space="preserve"> was</w:t>
      </w:r>
      <w:r w:rsidRPr="004336A8">
        <w:t xml:space="preserve"> an </w:t>
      </w:r>
      <w:r w:rsidR="005C5290" w:rsidRPr="004336A8">
        <w:t>‘</w:t>
      </w:r>
      <w:r w:rsidRPr="004336A8">
        <w:t>industry partner</w:t>
      </w:r>
      <w:r w:rsidR="005C5290" w:rsidRPr="004336A8">
        <w:t>’</w:t>
      </w:r>
      <w:r w:rsidRPr="004336A8">
        <w:t xml:space="preserve"> in an ARC project, </w:t>
      </w:r>
      <w:r w:rsidR="008C706B" w:rsidRPr="004336A8">
        <w:t xml:space="preserve">with the expectation </w:t>
      </w:r>
      <w:r w:rsidRPr="004336A8">
        <w:t>that it would be actively involved in the research, in addition to providing funding. There was, however, a lack of DFAT engagement in the research process</w:t>
      </w:r>
      <w:r w:rsidR="008C706B" w:rsidRPr="004336A8">
        <w:t>.</w:t>
      </w:r>
      <w:r w:rsidRPr="004336A8">
        <w:t xml:space="preserve"> After going through a selection process, a nominated staff member was not allowed to join the project </w:t>
      </w:r>
      <w:r w:rsidR="00034059" w:rsidRPr="004336A8">
        <w:t>because of</w:t>
      </w:r>
      <w:r w:rsidR="008C706B" w:rsidRPr="004336A8">
        <w:t xml:space="preserve"> resource constraints</w:t>
      </w:r>
      <w:r w:rsidRPr="004336A8">
        <w:t xml:space="preserve"> (exemplifying the difficulty in taking staff </w:t>
      </w:r>
      <w:r w:rsidR="005C5290" w:rsidRPr="004336A8">
        <w:t>‘</w:t>
      </w:r>
      <w:r w:rsidRPr="004336A8">
        <w:t>off-line</w:t>
      </w:r>
      <w:r w:rsidR="005C5290" w:rsidRPr="004336A8">
        <w:t>’</w:t>
      </w:r>
      <w:r w:rsidRPr="004336A8">
        <w:t xml:space="preserve"> from the cycle of programming and briefings and allocating them to research work on a full-time basis). </w:t>
      </w:r>
      <w:r w:rsidR="00FD59E7" w:rsidRPr="004336A8">
        <w:t>C</w:t>
      </w:r>
      <w:r w:rsidRPr="004336A8">
        <w:t xml:space="preserve">ommunication and exchange between </w:t>
      </w:r>
      <w:r w:rsidR="00FD59E7" w:rsidRPr="004336A8">
        <w:t>the aid program</w:t>
      </w:r>
      <w:r w:rsidRPr="004336A8">
        <w:t xml:space="preserve"> and </w:t>
      </w:r>
      <w:r w:rsidR="00FD59E7" w:rsidRPr="004336A8">
        <w:t>researchers</w:t>
      </w:r>
      <w:r w:rsidRPr="004336A8">
        <w:t xml:space="preserve"> </w:t>
      </w:r>
      <w:r w:rsidR="00FD59E7" w:rsidRPr="004336A8">
        <w:t>suffered as a result</w:t>
      </w:r>
      <w:r w:rsidRPr="004336A8">
        <w:t xml:space="preserve">. </w:t>
      </w:r>
    </w:p>
    <w:p w14:paraId="1D1C0360" w14:textId="24E73E29" w:rsidR="00B81C1A" w:rsidRPr="004336A8" w:rsidRDefault="00B81C1A" w:rsidP="00C37C4F">
      <w:r w:rsidRPr="004336A8">
        <w:t>The diagnostic studies for the Knowledge Sector Initiative were produced by a range of different suppliers, including Australian and Indonesian research organisations and individuals. Although the DFAT team managing the research expected this to be more costly, they concluded that the diversity of fields and disciplines involved (economics, politics, sociology</w:t>
      </w:r>
      <w:r w:rsidR="008C6BC5" w:rsidRPr="004336A8">
        <w:t>,</w:t>
      </w:r>
      <w:r w:rsidRPr="004336A8">
        <w:t xml:space="preserve"> etc</w:t>
      </w:r>
      <w:r w:rsidR="008C6BC5" w:rsidRPr="004336A8">
        <w:t>.</w:t>
      </w:r>
      <w:r w:rsidRPr="004336A8">
        <w:t>) was best accessed through a range of contracts. In retrospect, the design team considered that they may not have had a sufficiently clear framework to frame the study. Obtaining the right researchers was challenging; manag</w:t>
      </w:r>
      <w:r w:rsidR="00FD59E7" w:rsidRPr="004336A8">
        <w:t xml:space="preserve">ers commented the presence of </w:t>
      </w:r>
      <w:r w:rsidRPr="004336A8">
        <w:t xml:space="preserve">good research skills </w:t>
      </w:r>
      <w:r w:rsidR="00FD59E7" w:rsidRPr="004336A8">
        <w:t>does</w:t>
      </w:r>
      <w:r w:rsidRPr="004336A8">
        <w:t xml:space="preserve"> not necessarily </w:t>
      </w:r>
      <w:r w:rsidR="00FD59E7" w:rsidRPr="004336A8">
        <w:t>equate with the capacity to</w:t>
      </w:r>
      <w:r w:rsidRPr="004336A8">
        <w:t xml:space="preserve"> produce actionable recommendations. The quality of the diagnostic outputs was influenced by several factors</w:t>
      </w:r>
      <w:r w:rsidR="00FD59E7" w:rsidRPr="004336A8">
        <w:t xml:space="preserve"> relevant to efficient use of resources</w:t>
      </w:r>
      <w:r w:rsidRPr="004336A8">
        <w:t xml:space="preserve">: the amount of time the design team had to oversee </w:t>
      </w:r>
      <w:r w:rsidR="00FD59E7" w:rsidRPr="004336A8">
        <w:t>researcher</w:t>
      </w:r>
      <w:r w:rsidRPr="004336A8">
        <w:t xml:space="preserve"> selection</w:t>
      </w:r>
      <w:r w:rsidR="00FD59E7" w:rsidRPr="004336A8">
        <w:t>;</w:t>
      </w:r>
      <w:r w:rsidRPr="004336A8">
        <w:t xml:space="preserve"> the clarity of the </w:t>
      </w:r>
      <w:r w:rsidR="002728EF" w:rsidRPr="004336A8">
        <w:t>terms of reference</w:t>
      </w:r>
      <w:r w:rsidR="00FD59E7" w:rsidRPr="004336A8">
        <w:t>;</w:t>
      </w:r>
      <w:r w:rsidRPr="004336A8">
        <w:t xml:space="preserve"> the suitability of the researchers to </w:t>
      </w:r>
      <w:r w:rsidR="002728EF" w:rsidRPr="004336A8">
        <w:t xml:space="preserve">do </w:t>
      </w:r>
      <w:r w:rsidRPr="004336A8">
        <w:t xml:space="preserve">the task and whether DFAT personnel were involved in workshopping the findings. </w:t>
      </w:r>
    </w:p>
    <w:p w14:paraId="56BA2D0D" w14:textId="0AD63400" w:rsidR="00B81C1A" w:rsidRPr="004336A8" w:rsidRDefault="00B81C1A" w:rsidP="00C37C4F">
      <w:r w:rsidRPr="004336A8">
        <w:t>The Education Resource Facility is managed by a consortium of organisations in a five</w:t>
      </w:r>
      <w:r w:rsidR="008C6BC5" w:rsidRPr="004336A8">
        <w:t>-</w:t>
      </w:r>
      <w:r w:rsidRPr="004336A8">
        <w:t xml:space="preserve">year contract. Having one </w:t>
      </w:r>
      <w:r w:rsidR="00FD59E7" w:rsidRPr="004336A8">
        <w:t xml:space="preserve">facilitating </w:t>
      </w:r>
      <w:r w:rsidRPr="004336A8">
        <w:t xml:space="preserve">organisation </w:t>
      </w:r>
      <w:r w:rsidR="00FD59E7" w:rsidRPr="004336A8">
        <w:t>for</w:t>
      </w:r>
      <w:r w:rsidR="008C6BC5" w:rsidRPr="004336A8">
        <w:t xml:space="preserve"> </w:t>
      </w:r>
      <w:r w:rsidRPr="004336A8">
        <w:t xml:space="preserve">DFAT staff </w:t>
      </w:r>
      <w:r w:rsidR="00FD59E7" w:rsidRPr="004336A8">
        <w:t>research request</w:t>
      </w:r>
      <w:r w:rsidRPr="004336A8">
        <w:t xml:space="preserve"> low</w:t>
      </w:r>
      <w:r w:rsidR="00FD59E7" w:rsidRPr="004336A8">
        <w:t>ers the</w:t>
      </w:r>
      <w:r w:rsidRPr="004336A8">
        <w:t xml:space="preserve"> transaction costs for each individual request. As a result</w:t>
      </w:r>
      <w:r w:rsidR="008C6BC5" w:rsidRPr="004336A8">
        <w:t>,</w:t>
      </w:r>
      <w:r w:rsidRPr="004336A8">
        <w:t xml:space="preserve"> </w:t>
      </w:r>
      <w:r w:rsidR="008C6BC5" w:rsidRPr="004336A8">
        <w:t>small requests can be accommodated efficiently,</w:t>
      </w:r>
      <w:r w:rsidRPr="004336A8">
        <w:t xml:space="preserve"> and </w:t>
      </w:r>
      <w:r w:rsidR="008C6BC5" w:rsidRPr="004336A8">
        <w:t xml:space="preserve">all responses are turned around </w:t>
      </w:r>
      <w:r w:rsidRPr="004336A8">
        <w:t>quick</w:t>
      </w:r>
      <w:r w:rsidR="008C6BC5" w:rsidRPr="004336A8">
        <w:t>ly</w:t>
      </w:r>
      <w:r w:rsidRPr="004336A8">
        <w:t xml:space="preserve"> because staff</w:t>
      </w:r>
      <w:r w:rsidR="008C6BC5" w:rsidRPr="004336A8">
        <w:t>–</w:t>
      </w:r>
      <w:r w:rsidRPr="004336A8">
        <w:t xml:space="preserve">provider relationships are already in place. The </w:t>
      </w:r>
      <w:r w:rsidR="008C6BC5" w:rsidRPr="004336A8">
        <w:t xml:space="preserve">facility </w:t>
      </w:r>
      <w:r w:rsidRPr="004336A8">
        <w:t xml:space="preserve">has a staff member dedicated to quality control of product to ensure consistency of service across the researchers </w:t>
      </w:r>
      <w:r w:rsidR="008C6BC5" w:rsidRPr="004336A8">
        <w:t xml:space="preserve">it </w:t>
      </w:r>
      <w:r w:rsidRPr="004336A8">
        <w:t>subcontract</w:t>
      </w:r>
      <w:r w:rsidR="008C6BC5" w:rsidRPr="004336A8">
        <w:t>s</w:t>
      </w:r>
      <w:r w:rsidRPr="004336A8">
        <w:t xml:space="preserve">.  </w:t>
      </w:r>
    </w:p>
    <w:p w14:paraId="3F5F27E3" w14:textId="77777777" w:rsidR="00B81C1A" w:rsidRPr="004336A8" w:rsidRDefault="00C37C4F" w:rsidP="00C37C4F">
      <w:pPr>
        <w:pStyle w:val="Heading2"/>
      </w:pPr>
      <w:bookmarkStart w:id="48" w:name="_Toc412189437"/>
      <w:r w:rsidRPr="004336A8">
        <w:lastRenderedPageBreak/>
        <w:t>4.5</w:t>
      </w:r>
      <w:r w:rsidRPr="004336A8">
        <w:tab/>
      </w:r>
      <w:r w:rsidR="00B81C1A" w:rsidRPr="004336A8">
        <w:t>Research to strengthen capacity to do and use research in partner countries</w:t>
      </w:r>
      <w:bookmarkEnd w:id="48"/>
    </w:p>
    <w:p w14:paraId="4089F2FA" w14:textId="14F49057" w:rsidR="00B81C1A" w:rsidRPr="004336A8" w:rsidRDefault="00B81C1A" w:rsidP="00C37C4F">
      <w:pPr>
        <w:pStyle w:val="NormalBeforeBullet"/>
      </w:pPr>
      <w:r w:rsidRPr="004336A8">
        <w:t>Only one detailed case study specifically explored the value of</w:t>
      </w:r>
      <w:r w:rsidR="005B45A5" w:rsidRPr="004336A8">
        <w:t xml:space="preserve"> DFAT</w:t>
      </w:r>
      <w:r w:rsidRPr="004336A8">
        <w:t xml:space="preserve"> research investments to build capacity in a partner country: </w:t>
      </w:r>
    </w:p>
    <w:p w14:paraId="073B2D8D" w14:textId="4E68875B" w:rsidR="00B81C1A" w:rsidRPr="004336A8" w:rsidRDefault="00B81C1A" w:rsidP="00C37C4F">
      <w:pPr>
        <w:pStyle w:val="BulletLast"/>
      </w:pPr>
      <w:r w:rsidRPr="004336A8">
        <w:t xml:space="preserve">The </w:t>
      </w:r>
      <w:r w:rsidRPr="004336A8">
        <w:rPr>
          <w:b/>
        </w:rPr>
        <w:t>PNG Institute of Medical Research (IMR)</w:t>
      </w:r>
      <w:r w:rsidRPr="004336A8">
        <w:t xml:space="preserve"> is </w:t>
      </w:r>
      <w:r w:rsidR="0047120F" w:rsidRPr="004336A8">
        <w:t xml:space="preserve">the </w:t>
      </w:r>
      <w:r w:rsidRPr="004336A8">
        <w:t>leading medical research institution</w:t>
      </w:r>
      <w:r w:rsidR="0047120F" w:rsidRPr="004336A8">
        <w:t xml:space="preserve"> in PNG</w:t>
      </w:r>
      <w:r w:rsidR="00406ED6" w:rsidRPr="004336A8">
        <w:t>,</w:t>
      </w:r>
      <w:r w:rsidRPr="004336A8">
        <w:t xml:space="preserve"> providing data for evidence-based intervention and policy formulation. It has received core funding of $10 million</w:t>
      </w:r>
      <w:r w:rsidR="00406ED6" w:rsidRPr="004336A8">
        <w:t>,</w:t>
      </w:r>
      <w:r w:rsidRPr="004336A8">
        <w:t xml:space="preserve"> with a specific emphasis on building institutional capacity.  </w:t>
      </w:r>
    </w:p>
    <w:p w14:paraId="2EAA019C" w14:textId="6C726397" w:rsidR="00B81C1A" w:rsidRPr="004336A8" w:rsidRDefault="00B81C1A" w:rsidP="00B81C1A">
      <w:pPr>
        <w:pStyle w:val="Heading3"/>
      </w:pPr>
      <w:r w:rsidRPr="004336A8">
        <w:t xml:space="preserve">Appropriateness </w:t>
      </w:r>
    </w:p>
    <w:p w14:paraId="4B0C8CA5" w14:textId="587A42A3" w:rsidR="00B81C1A" w:rsidRPr="004336A8" w:rsidRDefault="00B81C1A" w:rsidP="00C37C4F">
      <w:r w:rsidRPr="004336A8">
        <w:t xml:space="preserve">The investment in </w:t>
      </w:r>
      <w:r w:rsidR="00406ED6" w:rsidRPr="004336A8">
        <w:t>IMR</w:t>
      </w:r>
      <w:r w:rsidRPr="004336A8">
        <w:t xml:space="preserve"> is appropriate in relation to the high priority accorded to PNG in Australia’s aid priorities</w:t>
      </w:r>
      <w:r w:rsidR="00A06336" w:rsidRPr="004336A8">
        <w:t>,</w:t>
      </w:r>
      <w:r w:rsidRPr="004336A8">
        <w:t xml:space="preserve"> and because acute respiratory disease is the prime killer of children in PNG. It responds directly to the stated objective of the 2012–16 research strategy to develop national and regional research capacity. The investment was made in the context of an ongoing dialogue and engagement with </w:t>
      </w:r>
      <w:r w:rsidR="00A06336" w:rsidRPr="004336A8">
        <w:t>IMR</w:t>
      </w:r>
      <w:r w:rsidRPr="004336A8">
        <w:t xml:space="preserve">. Australian assistance provides core institutional funding that contributes to both administration and research activities. </w:t>
      </w:r>
    </w:p>
    <w:p w14:paraId="3B7C8104" w14:textId="7B638D31" w:rsidR="00B81C1A" w:rsidRPr="004336A8" w:rsidRDefault="00B81C1A" w:rsidP="00B81C1A">
      <w:pPr>
        <w:pStyle w:val="Heading3"/>
      </w:pPr>
      <w:r w:rsidRPr="004336A8">
        <w:t xml:space="preserve">Effectiveness </w:t>
      </w:r>
    </w:p>
    <w:p w14:paraId="326E3F96" w14:textId="62273849" w:rsidR="00B81C1A" w:rsidRPr="004336A8" w:rsidRDefault="00A06336" w:rsidP="00C37C4F">
      <w:r w:rsidRPr="004336A8">
        <w:t>IMR has</w:t>
      </w:r>
      <w:r w:rsidR="00B81C1A" w:rsidRPr="004336A8">
        <w:t xml:space="preserve"> operat</w:t>
      </w:r>
      <w:r w:rsidRPr="004336A8">
        <w:t>ed</w:t>
      </w:r>
      <w:r w:rsidR="00B81C1A" w:rsidRPr="004336A8">
        <w:t xml:space="preserve"> since 1969, </w:t>
      </w:r>
      <w:r w:rsidRPr="004336A8">
        <w:t xml:space="preserve">and </w:t>
      </w:r>
      <w:r w:rsidR="00B81C1A" w:rsidRPr="004336A8">
        <w:t xml:space="preserve">is one of the more effective research institutes in a country with major capacity problems in its knowledge sector. </w:t>
      </w:r>
      <w:r w:rsidRPr="004336A8">
        <w:rPr>
          <w:rFonts w:cstheme="minorHAnsi"/>
        </w:rPr>
        <w:t>It</w:t>
      </w:r>
      <w:r w:rsidR="00B81C1A" w:rsidRPr="004336A8">
        <w:rPr>
          <w:rFonts w:cstheme="minorHAnsi"/>
        </w:rPr>
        <w:t xml:space="preserve"> undertakes health research activities, provides evidence for local action and policy, and contributes to the regional and global base of knowledge on tropical health problems. </w:t>
      </w:r>
      <w:r w:rsidR="00B81C1A" w:rsidRPr="004336A8">
        <w:t xml:space="preserve">The </w:t>
      </w:r>
      <w:r w:rsidRPr="004336A8">
        <w:t>i</w:t>
      </w:r>
      <w:r w:rsidR="00B81C1A" w:rsidRPr="004336A8">
        <w:t xml:space="preserve">nstitute conducts research targeted at health problems prevalent in the PNG community, such as </w:t>
      </w:r>
      <w:r w:rsidR="00B81C1A" w:rsidRPr="004336A8">
        <w:rPr>
          <w:rFonts w:cstheme="minorHAnsi"/>
        </w:rPr>
        <w:t xml:space="preserve">pneumonia, meningitis, tuberculosis </w:t>
      </w:r>
      <w:r w:rsidRPr="004336A8">
        <w:rPr>
          <w:rFonts w:cstheme="minorHAnsi"/>
        </w:rPr>
        <w:t xml:space="preserve">and </w:t>
      </w:r>
      <w:r w:rsidR="00B81C1A" w:rsidRPr="004336A8">
        <w:rPr>
          <w:rFonts w:cstheme="minorHAnsi"/>
        </w:rPr>
        <w:t>malaria, and emerging diseases such as HIV/AIDS and</w:t>
      </w:r>
      <w:r w:rsidRPr="004336A8">
        <w:rPr>
          <w:rFonts w:cstheme="minorHAnsi"/>
        </w:rPr>
        <w:t>,</w:t>
      </w:r>
      <w:r w:rsidR="00B81C1A" w:rsidRPr="004336A8">
        <w:rPr>
          <w:rFonts w:cstheme="minorHAnsi"/>
        </w:rPr>
        <w:t xml:space="preserve"> more recently, pandemic influenza and cholera. IMR investigates the causes of disease, develops new interventions, and evaluates the efficacy of those interventions in the local setting. </w:t>
      </w:r>
      <w:r w:rsidR="00B81C1A" w:rsidRPr="004336A8">
        <w:t>A 2010 review of IMR noted the institute’s impressive publication record and strong relationship with the PNG National Department of Health, which has led to changes in national treatments standards and informed other decisions</w:t>
      </w:r>
      <w:r w:rsidRPr="004336A8">
        <w:t xml:space="preserve"> of the health department.</w:t>
      </w:r>
      <w:r w:rsidR="00B81C1A" w:rsidRPr="004336A8">
        <w:rPr>
          <w:rStyle w:val="EndnoteReference"/>
        </w:rPr>
        <w:endnoteReference w:id="43"/>
      </w:r>
      <w:r w:rsidR="00B81C1A" w:rsidRPr="004336A8">
        <w:t xml:space="preserve"> The fact </w:t>
      </w:r>
      <w:r w:rsidRPr="004336A8">
        <w:t xml:space="preserve">that </w:t>
      </w:r>
      <w:r w:rsidR="00B81C1A" w:rsidRPr="004336A8">
        <w:t>the activities of IMR are now fully managed by its own staff is an important indicator of effectiveness. The challenge lies in retaining high</w:t>
      </w:r>
      <w:r w:rsidRPr="004336A8">
        <w:t>-</w:t>
      </w:r>
      <w:r w:rsidR="00B81C1A" w:rsidRPr="004336A8">
        <w:t xml:space="preserve">quality staff, especially when the terms and conditions of employment are not </w:t>
      </w:r>
      <w:r w:rsidR="00FD59E7" w:rsidRPr="004336A8">
        <w:t xml:space="preserve">currently </w:t>
      </w:r>
      <w:r w:rsidR="00B81C1A" w:rsidRPr="004336A8">
        <w:t>comparable with like institutions</w:t>
      </w:r>
      <w:r w:rsidRPr="004336A8">
        <w:t>,</w:t>
      </w:r>
      <w:r w:rsidR="00B81C1A" w:rsidRPr="004336A8">
        <w:t xml:space="preserve"> such as the University of PNG.</w:t>
      </w:r>
    </w:p>
    <w:p w14:paraId="4A8A1BC2" w14:textId="352C7BE0" w:rsidR="00B81C1A" w:rsidRPr="004336A8" w:rsidRDefault="00B81C1A" w:rsidP="00B81C1A">
      <w:pPr>
        <w:pStyle w:val="Heading3"/>
      </w:pPr>
      <w:r w:rsidRPr="004336A8">
        <w:t xml:space="preserve">Efficiency </w:t>
      </w:r>
    </w:p>
    <w:p w14:paraId="4B1E6039" w14:textId="73E3B0C7" w:rsidR="00983376" w:rsidRPr="004336A8" w:rsidRDefault="004A2457" w:rsidP="00983376">
      <w:r w:rsidRPr="004336A8">
        <w:t>Australian aid</w:t>
      </w:r>
      <w:r w:rsidR="00034059" w:rsidRPr="004336A8">
        <w:t>,</w:t>
      </w:r>
      <w:r w:rsidRPr="004336A8">
        <w:t xml:space="preserve"> in one form or another</w:t>
      </w:r>
      <w:r w:rsidR="00034059" w:rsidRPr="004336A8">
        <w:t>,</w:t>
      </w:r>
      <w:r w:rsidRPr="004336A8">
        <w:t xml:space="preserve"> has been supporting the work of IMR for over </w:t>
      </w:r>
      <w:r w:rsidR="00962F33" w:rsidRPr="004336A8">
        <w:t>40 </w:t>
      </w:r>
      <w:r w:rsidRPr="004336A8">
        <w:t>years. Over this time a relationship has been built that allows</w:t>
      </w:r>
      <w:r w:rsidR="00B81C1A" w:rsidRPr="004336A8">
        <w:t xml:space="preserve"> for a high degree of practical functionality and flexibility to respond to change. DFAT funding helps to ensure </w:t>
      </w:r>
      <w:r w:rsidR="00A06336" w:rsidRPr="004336A8">
        <w:t xml:space="preserve">IMR’s </w:t>
      </w:r>
      <w:r w:rsidR="00B81C1A" w:rsidRPr="004336A8">
        <w:t xml:space="preserve">research agenda can be planned around PNG’s national priorities, rather than being diverted by the need to seek other sources of external funding. IMR is also able to leverage DFAT funding to </w:t>
      </w:r>
      <w:r w:rsidR="0057556E" w:rsidRPr="004336A8">
        <w:t xml:space="preserve">improve its </w:t>
      </w:r>
      <w:r w:rsidR="00B81C1A" w:rsidRPr="004336A8">
        <w:t xml:space="preserve">own research and administrative practices, including increasing its competitiveness when applying for external grants. The flexibility of the funding has allowed </w:t>
      </w:r>
      <w:r w:rsidR="0057556E" w:rsidRPr="004336A8">
        <w:t>financial arrangements to be</w:t>
      </w:r>
      <w:r w:rsidR="00B81C1A" w:rsidRPr="004336A8">
        <w:t xml:space="preserve"> modifi</w:t>
      </w:r>
      <w:r w:rsidR="0057556E" w:rsidRPr="004336A8">
        <w:t>ed</w:t>
      </w:r>
      <w:r w:rsidR="00B81C1A" w:rsidRPr="004336A8">
        <w:t xml:space="preserve"> to maximise the efficiency and coordination of delivery. </w:t>
      </w:r>
      <w:bookmarkStart w:id="49" w:name="_Toc388358788"/>
    </w:p>
    <w:p w14:paraId="706F491B" w14:textId="28C8A5E4" w:rsidR="00983376" w:rsidRPr="004336A8" w:rsidRDefault="00983376" w:rsidP="00D00A7A">
      <w:pPr>
        <w:pStyle w:val="NormalBeforeBullet"/>
      </w:pPr>
      <w:r w:rsidRPr="004336A8">
        <w:t xml:space="preserve">Finally, while only one case study was considered in this section, most of the other case studies already considered in this chapter also have capacity-building elements: </w:t>
      </w:r>
    </w:p>
    <w:p w14:paraId="7854962E" w14:textId="77777777" w:rsidR="00983376" w:rsidRPr="004336A8" w:rsidRDefault="00983376" w:rsidP="00D00A7A">
      <w:pPr>
        <w:pStyle w:val="Bullet"/>
      </w:pPr>
      <w:r w:rsidRPr="004336A8">
        <w:t xml:space="preserve">A specific objective of ACIAR is to support the development of agricultural research capacity in partner countries and in Australia, and to provide institutional continuity and international linkages </w:t>
      </w:r>
      <w:r w:rsidRPr="004336A8">
        <w:lastRenderedPageBreak/>
        <w:t xml:space="preserve">for Australian research. As mentioned previously, the 2013 independent review found strong evidence of both capacity building and uptake.  </w:t>
      </w:r>
    </w:p>
    <w:p w14:paraId="601248D6" w14:textId="1E60D90D" w:rsidR="00983376" w:rsidRPr="004336A8" w:rsidRDefault="00034059" w:rsidP="00D00A7A">
      <w:pPr>
        <w:pStyle w:val="Bullet"/>
      </w:pPr>
      <w:r w:rsidRPr="004336A8">
        <w:t>ADRAS a</w:t>
      </w:r>
      <w:r w:rsidR="00983376" w:rsidRPr="004336A8">
        <w:t xml:space="preserve">pplicants are encouraged to include national researchers on their teams and to build partnerships between Australian and partner country institutions. Applications that do not do this are less competitive. </w:t>
      </w:r>
    </w:p>
    <w:p w14:paraId="388129C3" w14:textId="77777777" w:rsidR="00983376" w:rsidRPr="004336A8" w:rsidRDefault="00983376" w:rsidP="00D00A7A">
      <w:pPr>
        <w:pStyle w:val="Bullet"/>
      </w:pPr>
      <w:r w:rsidRPr="004336A8">
        <w:t xml:space="preserve">SSGM’s contract with DFAT states that the program should work with local researchers and organisations and should work to support career opportunities for Pacific researchers in a region where openings are few. The 2009 review found SSGM’s engagement in the region contributed to both strengthened capacity in Pacific universities and informed local policy and research.  </w:t>
      </w:r>
    </w:p>
    <w:p w14:paraId="4E2BE685" w14:textId="77777777" w:rsidR="00983376" w:rsidRPr="004336A8" w:rsidRDefault="00983376" w:rsidP="00D00A7A">
      <w:pPr>
        <w:pStyle w:val="Bullet"/>
      </w:pPr>
      <w:r w:rsidRPr="004336A8">
        <w:t>Most of the diagnostic studies of the Knowledge Sector Initiative were conducted either by Indonesian organisations or jointly by Australians and Indonesians, and the main emphasis of the resulting program is to build the capacity of all participants in the Indonesian knowledge sector.</w:t>
      </w:r>
    </w:p>
    <w:p w14:paraId="05375D81" w14:textId="77777777" w:rsidR="00983376" w:rsidRPr="004336A8" w:rsidRDefault="00983376" w:rsidP="00D00A7A">
      <w:pPr>
        <w:pStyle w:val="Bullet"/>
      </w:pPr>
      <w:r w:rsidRPr="004336A8">
        <w:t>The Vanuatu Drivers of Change research involved local researchers and worked with the support of local political figures.</w:t>
      </w:r>
    </w:p>
    <w:p w14:paraId="3E15655A" w14:textId="0FCFEB87" w:rsidR="00983376" w:rsidRPr="004336A8" w:rsidRDefault="00983376" w:rsidP="00D00A7A">
      <w:pPr>
        <w:pStyle w:val="BulletLast"/>
      </w:pPr>
      <w:r w:rsidRPr="004336A8">
        <w:t>All research contracts for the Violence against Women in Asia project had an international and a national researcher on the team and involved work with national research institutes and local government partners.</w:t>
      </w:r>
    </w:p>
    <w:p w14:paraId="536687D9" w14:textId="77777777" w:rsidR="00B81C1A" w:rsidRPr="004336A8" w:rsidRDefault="00C37C4F" w:rsidP="00C37C4F">
      <w:pPr>
        <w:pStyle w:val="Heading2"/>
      </w:pPr>
      <w:bookmarkStart w:id="50" w:name="_Toc412189438"/>
      <w:r w:rsidRPr="004336A8">
        <w:t>4.6</w:t>
      </w:r>
      <w:r w:rsidRPr="004336A8">
        <w:tab/>
      </w:r>
      <w:r w:rsidR="00B81C1A" w:rsidRPr="004336A8">
        <w:t>Conclusions</w:t>
      </w:r>
      <w:bookmarkEnd w:id="49"/>
      <w:bookmarkEnd w:id="50"/>
    </w:p>
    <w:p w14:paraId="1F766DA5" w14:textId="4CA6BC01" w:rsidR="00B81C1A" w:rsidRPr="004336A8" w:rsidRDefault="00B81C1A" w:rsidP="00C37C4F">
      <w:r w:rsidRPr="004336A8">
        <w:t>DFAT has made significant investment</w:t>
      </w:r>
      <w:r w:rsidR="00FD59E7" w:rsidRPr="004336A8">
        <w:t>s</w:t>
      </w:r>
      <w:r w:rsidRPr="004336A8">
        <w:t xml:space="preserve"> in </w:t>
      </w:r>
      <w:r w:rsidR="00FD59E7" w:rsidRPr="004336A8">
        <w:t>research that contributes</w:t>
      </w:r>
      <w:r w:rsidRPr="004336A8">
        <w:t xml:space="preserve"> to global knowledge on development issues. The quality of the research has not generally been debated, but the case studies considered in this chapter suggest </w:t>
      </w:r>
      <w:r w:rsidR="0057556E" w:rsidRPr="004336A8">
        <w:t>that aid program staff</w:t>
      </w:r>
      <w:r w:rsidR="00FD59E7" w:rsidRPr="004336A8">
        <w:t xml:space="preserve"> themselves</w:t>
      </w:r>
      <w:r w:rsidR="0057556E" w:rsidRPr="004336A8">
        <w:t xml:space="preserve"> have made little</w:t>
      </w:r>
      <w:r w:rsidR="00981588" w:rsidRPr="004336A8">
        <w:t xml:space="preserve"> direct</w:t>
      </w:r>
      <w:r w:rsidR="0057556E" w:rsidRPr="004336A8">
        <w:t xml:space="preserve"> use of </w:t>
      </w:r>
      <w:r w:rsidRPr="004336A8">
        <w:t>the</w:t>
      </w:r>
      <w:r w:rsidR="0057556E" w:rsidRPr="004336A8">
        <w:t xml:space="preserve"> research</w:t>
      </w:r>
      <w:r w:rsidRPr="004336A8">
        <w:t xml:space="preserve">. </w:t>
      </w:r>
    </w:p>
    <w:p w14:paraId="13E1B2D0" w14:textId="04738624" w:rsidR="00FD59E7" w:rsidRPr="004336A8" w:rsidRDefault="00B81C1A" w:rsidP="00C37C4F">
      <w:r w:rsidRPr="004336A8">
        <w:t>DFAT has also invested substantially in research to inform Australia’s development policy at global and national level</w:t>
      </w:r>
      <w:r w:rsidR="00641DA5" w:rsidRPr="004336A8">
        <w:t>s</w:t>
      </w:r>
      <w:r w:rsidRPr="004336A8">
        <w:t xml:space="preserve">. The SSGM and VAWG projects both produced research that had the potential to inform policy on governance in the Pacific </w:t>
      </w:r>
      <w:r w:rsidR="0057556E" w:rsidRPr="004336A8">
        <w:t xml:space="preserve">region </w:t>
      </w:r>
      <w:r w:rsidRPr="004336A8">
        <w:t>and gender in the Asian region. However, the available evidence indicates that the aid program either found it extremely difficult or unimportant to employ research it had funded at this policy level.</w:t>
      </w:r>
      <w:r w:rsidR="00FD59E7" w:rsidRPr="004336A8">
        <w:t xml:space="preserve"> </w:t>
      </w:r>
      <w:r w:rsidR="00983376" w:rsidRPr="004336A8">
        <w:t xml:space="preserve">Indicative of this was the way </w:t>
      </w:r>
      <w:r w:rsidR="00FD59E7" w:rsidRPr="004336A8">
        <w:t>the</w:t>
      </w:r>
      <w:r w:rsidR="00983376" w:rsidRPr="004336A8">
        <w:t xml:space="preserve"> bulk of the</w:t>
      </w:r>
      <w:r w:rsidR="00FD59E7" w:rsidRPr="004336A8">
        <w:t xml:space="preserve"> SSGM work being taken up by the aid program was narrowly</w:t>
      </w:r>
      <w:r w:rsidR="00A9574F" w:rsidRPr="004336A8">
        <w:t xml:space="preserve"> </w:t>
      </w:r>
      <w:r w:rsidR="00FD59E7" w:rsidRPr="004336A8">
        <w:t>focused applied analysis and direct advice.</w:t>
      </w:r>
      <w:r w:rsidRPr="004336A8">
        <w:t xml:space="preserve"> </w:t>
      </w:r>
    </w:p>
    <w:p w14:paraId="7DB96D1F" w14:textId="34A7FF74" w:rsidR="00B81C1A" w:rsidRPr="004336A8" w:rsidRDefault="00B81C1A" w:rsidP="00C37C4F">
      <w:r w:rsidRPr="004336A8">
        <w:t xml:space="preserve">When it comes to investment in research that seeks to inform program-level strategies and operations, the case studies suggest that DFAT is generally effective at obtaining good value from this investment. This is especially so where there is a clear connection between the research and specific program needs. In the case of the diagnostic research for </w:t>
      </w:r>
      <w:r w:rsidR="00406ED6" w:rsidRPr="004336A8">
        <w:t>the Knowledge Sector Initiative</w:t>
      </w:r>
      <w:r w:rsidRPr="004336A8">
        <w:t xml:space="preserve">, the research topics were targeted at gaps in knowledge expected to emerge when the program design stage </w:t>
      </w:r>
      <w:r w:rsidR="00641DA5" w:rsidRPr="004336A8">
        <w:t>began</w:t>
      </w:r>
      <w:r w:rsidRPr="004336A8">
        <w:t xml:space="preserve">. The Vanuatu Drivers of Change research was designed with the specific purpose of informing new programs in that country. The Education Resource Facility is used by staff when they need knowledge to develop programs, produce documents such as reviews or respond </w:t>
      </w:r>
      <w:r w:rsidR="0062258D" w:rsidRPr="004336A8">
        <w:t xml:space="preserve">to </w:t>
      </w:r>
      <w:r w:rsidRPr="004336A8">
        <w:t xml:space="preserve">demands for briefings. These contrast with the Effectiveness of Aid in the Pacific research, where </w:t>
      </w:r>
      <w:r w:rsidR="00983376" w:rsidRPr="004336A8">
        <w:t>the aid p</w:t>
      </w:r>
      <w:r w:rsidR="00FD59E7" w:rsidRPr="004336A8">
        <w:t>r</w:t>
      </w:r>
      <w:r w:rsidR="00983376" w:rsidRPr="004336A8">
        <w:t>o</w:t>
      </w:r>
      <w:r w:rsidR="00FD59E7" w:rsidRPr="004336A8">
        <w:t>gram</w:t>
      </w:r>
      <w:r w:rsidRPr="004336A8">
        <w:t xml:space="preserve"> responded to a proposal to investigate basic questions of aid effectiveness that were being debated in the public arena, without any clear concept of how the research might be used and with only a conditional commitment to providing staff resources to the project. </w:t>
      </w:r>
    </w:p>
    <w:p w14:paraId="4D9C46B5" w14:textId="03B47A9E" w:rsidR="00B81C1A" w:rsidRPr="004336A8" w:rsidRDefault="00B81C1A" w:rsidP="00C37C4F">
      <w:r w:rsidRPr="004336A8">
        <w:t xml:space="preserve">The finding that DFAT </w:t>
      </w:r>
      <w:r w:rsidR="008E59D8" w:rsidRPr="004336A8">
        <w:t xml:space="preserve">staff generally make good use of </w:t>
      </w:r>
      <w:r w:rsidRPr="004336A8">
        <w:t>research that</w:t>
      </w:r>
      <w:r w:rsidR="008E59D8" w:rsidRPr="004336A8">
        <w:t xml:space="preserve"> is</w:t>
      </w:r>
      <w:r w:rsidRPr="004336A8">
        <w:t xml:space="preserve"> geared toward immediate program strategic and ope</w:t>
      </w:r>
      <w:r w:rsidR="00DA1068" w:rsidRPr="004336A8">
        <w:t xml:space="preserve">rational </w:t>
      </w:r>
      <w:r w:rsidR="008E59D8" w:rsidRPr="004336A8">
        <w:t>demands</w:t>
      </w:r>
      <w:r w:rsidR="00DA1068" w:rsidRPr="004336A8">
        <w:t xml:space="preserve"> accords with </w:t>
      </w:r>
      <w:r w:rsidRPr="004336A8">
        <w:t>survey respondents’ statements</w:t>
      </w:r>
      <w:r w:rsidR="00DA1068" w:rsidRPr="004336A8">
        <w:t xml:space="preserve"> about the importance of</w:t>
      </w:r>
      <w:r w:rsidR="008E59D8" w:rsidRPr="004336A8">
        <w:t xml:space="preserve"> research responding to</w:t>
      </w:r>
      <w:r w:rsidR="00DA1068" w:rsidRPr="004336A8">
        <w:t xml:space="preserve"> program need</w:t>
      </w:r>
      <w:r w:rsidR="008E59D8" w:rsidRPr="004336A8">
        <w:t>s</w:t>
      </w:r>
      <w:r w:rsidR="00DA1068" w:rsidRPr="004336A8">
        <w:t xml:space="preserve"> </w:t>
      </w:r>
      <w:r w:rsidR="008E59D8" w:rsidRPr="004336A8">
        <w:t>in order to be taken up</w:t>
      </w:r>
      <w:r w:rsidR="00DA1068" w:rsidRPr="004336A8">
        <w:t xml:space="preserve">. </w:t>
      </w:r>
      <w:r w:rsidR="004E1BE6" w:rsidRPr="004336A8">
        <w:t>I</w:t>
      </w:r>
      <w:r w:rsidR="00DA1068" w:rsidRPr="004336A8">
        <w:t>t is understandable</w:t>
      </w:r>
      <w:r w:rsidRPr="004336A8">
        <w:t xml:space="preserve"> </w:t>
      </w:r>
      <w:r w:rsidR="00DA1068" w:rsidRPr="004336A8">
        <w:t>that</w:t>
      </w:r>
      <w:r w:rsidR="004E1BE6" w:rsidRPr="004336A8">
        <w:t>, in a devolved research management environment,</w:t>
      </w:r>
      <w:r w:rsidR="00DA1068" w:rsidRPr="004336A8">
        <w:t xml:space="preserve"> DFAT </w:t>
      </w:r>
      <w:r w:rsidR="004E1BE6" w:rsidRPr="004336A8">
        <w:t>managers</w:t>
      </w:r>
      <w:r w:rsidR="00DA1068" w:rsidRPr="004336A8">
        <w:t xml:space="preserve"> find it easier to define such </w:t>
      </w:r>
      <w:r w:rsidR="00DA1068" w:rsidRPr="004336A8">
        <w:lastRenderedPageBreak/>
        <w:t>needs at t</w:t>
      </w:r>
      <w:r w:rsidR="004E1BE6" w:rsidRPr="004336A8">
        <w:t xml:space="preserve">he program and investment level, but are </w:t>
      </w:r>
      <w:r w:rsidRPr="004336A8">
        <w:t>less comfortable with</w:t>
      </w:r>
      <w:r w:rsidR="00DA1068" w:rsidRPr="004336A8">
        <w:t xml:space="preserve"> </w:t>
      </w:r>
      <w:r w:rsidRPr="004336A8">
        <w:t xml:space="preserve">defining </w:t>
      </w:r>
      <w:r w:rsidR="008E59D8" w:rsidRPr="004336A8">
        <w:t xml:space="preserve">research </w:t>
      </w:r>
      <w:r w:rsidRPr="004336A8">
        <w:t>need</w:t>
      </w:r>
      <w:r w:rsidR="008E59D8" w:rsidRPr="004336A8">
        <w:t>s</w:t>
      </w:r>
      <w:r w:rsidRPr="004336A8">
        <w:t xml:space="preserve"> in relation to ‘global development discourse’ and higher-level Australian aid policy. </w:t>
      </w:r>
    </w:p>
    <w:p w14:paraId="7F515EBF" w14:textId="31FBA931" w:rsidR="00B81C1A" w:rsidRPr="004336A8" w:rsidRDefault="00B81C1A" w:rsidP="00C37C4F">
      <w:r w:rsidRPr="004336A8">
        <w:t xml:space="preserve">On the limited evidence available, it appears DFAT’s investments in capacity building </w:t>
      </w:r>
      <w:r w:rsidR="00FD59E7" w:rsidRPr="004336A8">
        <w:t>are</w:t>
      </w:r>
      <w:r w:rsidRPr="004336A8">
        <w:t xml:space="preserve"> gradually improving the effectiveness of partners to conduct their own research and </w:t>
      </w:r>
      <w:r w:rsidR="004E1BE6" w:rsidRPr="004336A8">
        <w:t>use</w:t>
      </w:r>
      <w:r w:rsidR="00FD59E7" w:rsidRPr="004336A8">
        <w:t xml:space="preserve"> that produced by others. Evidence also points to the possibility that </w:t>
      </w:r>
      <w:r w:rsidR="00D4172C" w:rsidRPr="004336A8">
        <w:t xml:space="preserve">there are long-term </w:t>
      </w:r>
      <w:r w:rsidRPr="004336A8">
        <w:t>efficiency gains for the aid program in establishing research relationships with partner country institutions, in terms of lowered real costs and transaction costs and improved communication of knowledge</w:t>
      </w:r>
      <w:r w:rsidR="00D4172C" w:rsidRPr="004336A8">
        <w:t xml:space="preserve"> to partner government decision-makers</w:t>
      </w:r>
      <w:r w:rsidRPr="004336A8">
        <w:t>.</w:t>
      </w:r>
    </w:p>
    <w:p w14:paraId="6FACD326" w14:textId="4EC143A7" w:rsidR="00B81C1A" w:rsidRPr="004336A8" w:rsidRDefault="00B81C1A" w:rsidP="00C37C4F">
      <w:r w:rsidRPr="004336A8">
        <w:t>In the next chapter we will outline some of the factors helping and hindering research uptake</w:t>
      </w:r>
      <w:r w:rsidR="00D4172C" w:rsidRPr="004336A8">
        <w:t xml:space="preserve"> by DFAT</w:t>
      </w:r>
      <w:r w:rsidRPr="004336A8">
        <w:t>.</w:t>
      </w:r>
    </w:p>
    <w:bookmarkStart w:id="51" w:name="_Toc412189439"/>
    <w:p w14:paraId="542D4C1E" w14:textId="77777777" w:rsidR="00C37C4F" w:rsidRPr="004336A8" w:rsidRDefault="00C37C4F" w:rsidP="00C37C4F">
      <w:pPr>
        <w:pStyle w:val="Heading1"/>
      </w:pPr>
      <w:r w:rsidRPr="004336A8">
        <w:rPr>
          <w:noProof/>
        </w:rPr>
        <w:lastRenderedPageBreak/>
        <mc:AlternateContent>
          <mc:Choice Requires="wps">
            <w:drawing>
              <wp:anchor distT="0" distB="0" distL="114300" distR="114300" simplePos="0" relativeHeight="251698176" behindDoc="1" locked="0" layoutInCell="1" allowOverlap="1" wp14:anchorId="694AFC3C" wp14:editId="7CBB89D9">
                <wp:simplePos x="0" y="0"/>
                <wp:positionH relativeFrom="page">
                  <wp:align>left</wp:align>
                </wp:positionH>
                <wp:positionV relativeFrom="paragraph">
                  <wp:posOffset>-144145</wp:posOffset>
                </wp:positionV>
                <wp:extent cx="7610400" cy="1468800"/>
                <wp:effectExtent l="0" t="0" r="0" b="0"/>
                <wp:wrapNone/>
                <wp:docPr id="17" name="Rectangle 17"/>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11.35pt;width:599.25pt;height:115.65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P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R&#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JK8RQ+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Pr="004336A8">
        <w:t>5</w:t>
      </w:r>
      <w:r w:rsidRPr="004336A8">
        <w:tab/>
        <w:t>Factors helping and hindering research uptake</w:t>
      </w:r>
      <w:bookmarkEnd w:id="51"/>
    </w:p>
    <w:p w14:paraId="68CE09B7" w14:textId="4C94F55F" w:rsidR="00C37C4F" w:rsidRPr="004336A8" w:rsidRDefault="00C37C4F" w:rsidP="00C37C4F">
      <w:r w:rsidRPr="004336A8">
        <w:t>This chapter seeks to understand why there appears to be inconsistency in the uptake of research by DFAT. It focuses on</w:t>
      </w:r>
      <w:r w:rsidR="00532414" w:rsidRPr="004336A8">
        <w:t xml:space="preserve"> the subquestion</w:t>
      </w:r>
      <w:r w:rsidR="00567365" w:rsidRPr="004336A8">
        <w:t>:</w:t>
      </w:r>
      <w:r w:rsidRPr="004336A8">
        <w:t xml:space="preserve"> </w:t>
      </w:r>
      <w:r w:rsidR="00C11E5B" w:rsidRPr="004336A8">
        <w:t>‘</w:t>
      </w:r>
      <w:r w:rsidR="00962F33" w:rsidRPr="004336A8">
        <w:t>w</w:t>
      </w:r>
      <w:r w:rsidRPr="004336A8">
        <w:t xml:space="preserve">hat helps or hinders </w:t>
      </w:r>
      <w:r w:rsidR="005B45A5" w:rsidRPr="004336A8">
        <w:t>DFAT’s uptake of development-related research</w:t>
      </w:r>
      <w:r w:rsidR="00D910B0" w:rsidRPr="004336A8">
        <w:t>?</w:t>
      </w:r>
      <w:r w:rsidR="00C11E5B" w:rsidRPr="004336A8">
        <w:t>’</w:t>
      </w:r>
      <w:r w:rsidRPr="004336A8">
        <w:t xml:space="preserve"> The findings presented here are based largely on the expert interviews and focus group discussions, and are also informed by the case studies and the survey. Most of the staff who were interviewed or took part in the focus group discussions were </w:t>
      </w:r>
      <w:r w:rsidR="0018737A" w:rsidRPr="004336A8">
        <w:t xml:space="preserve">DFAT managers at </w:t>
      </w:r>
      <w:r w:rsidRPr="004336A8">
        <w:t>E</w:t>
      </w:r>
      <w:r w:rsidR="00532414" w:rsidRPr="004336A8">
        <w:t xml:space="preserve">xecutive </w:t>
      </w:r>
      <w:r w:rsidRPr="004336A8">
        <w:t>L</w:t>
      </w:r>
      <w:r w:rsidR="00532414" w:rsidRPr="004336A8">
        <w:t xml:space="preserve">evel </w:t>
      </w:r>
      <w:r w:rsidRPr="004336A8">
        <w:t>2 and L</w:t>
      </w:r>
      <w:r w:rsidR="00532414" w:rsidRPr="004336A8">
        <w:t>evel </w:t>
      </w:r>
      <w:r w:rsidRPr="004336A8">
        <w:t>1, but there were also several Senior Executives at F</w:t>
      </w:r>
      <w:r w:rsidR="00532414" w:rsidRPr="004336A8">
        <w:t xml:space="preserve">irst </w:t>
      </w:r>
      <w:r w:rsidRPr="004336A8">
        <w:t>A</w:t>
      </w:r>
      <w:r w:rsidR="00532414" w:rsidRPr="004336A8">
        <w:t xml:space="preserve">ssistant </w:t>
      </w:r>
      <w:r w:rsidRPr="004336A8">
        <w:t>S</w:t>
      </w:r>
      <w:r w:rsidR="00532414" w:rsidRPr="004336A8">
        <w:t>ecretary</w:t>
      </w:r>
      <w:r w:rsidRPr="004336A8">
        <w:t xml:space="preserve"> and A</w:t>
      </w:r>
      <w:r w:rsidR="00532414" w:rsidRPr="004336A8">
        <w:t xml:space="preserve">ssistant </w:t>
      </w:r>
      <w:r w:rsidRPr="004336A8">
        <w:t>S</w:t>
      </w:r>
      <w:r w:rsidR="00532414" w:rsidRPr="004336A8">
        <w:t>ecretary</w:t>
      </w:r>
      <w:r w:rsidRPr="004336A8">
        <w:t xml:space="preserve"> level. </w:t>
      </w:r>
    </w:p>
    <w:p w14:paraId="4357A41F" w14:textId="77777777" w:rsidR="00C37C4F" w:rsidRPr="004336A8" w:rsidRDefault="00C37C4F" w:rsidP="00C37C4F">
      <w:r w:rsidRPr="004336A8">
        <w:t xml:space="preserve">The chapter is organised around the analytical framework set out in Chapter 1 and identifies the most influential demand-side factors, supply-side factors, issues around intermediaries and enabling environment factors.    </w:t>
      </w:r>
    </w:p>
    <w:p w14:paraId="14400FA8" w14:textId="77777777" w:rsidR="00C37C4F" w:rsidRPr="004336A8" w:rsidRDefault="00C37C4F" w:rsidP="00C37C4F">
      <w:pPr>
        <w:pStyle w:val="Heading2"/>
      </w:pPr>
      <w:bookmarkStart w:id="52" w:name="_Toc388358790"/>
      <w:bookmarkStart w:id="53" w:name="_Toc412189440"/>
      <w:r w:rsidRPr="004336A8">
        <w:t>5.1</w:t>
      </w:r>
      <w:r w:rsidRPr="004336A8">
        <w:tab/>
        <w:t>Demand-side factors</w:t>
      </w:r>
      <w:bookmarkEnd w:id="52"/>
      <w:bookmarkEnd w:id="53"/>
    </w:p>
    <w:p w14:paraId="78A56410" w14:textId="66FAA96B" w:rsidR="00C37C4F" w:rsidRPr="004336A8" w:rsidRDefault="00C37C4F" w:rsidP="00C37C4F">
      <w:pPr>
        <w:pStyle w:val="Heading3"/>
      </w:pPr>
      <w:r w:rsidRPr="004336A8">
        <w:t>There is reasonable demand for short</w:t>
      </w:r>
      <w:r w:rsidR="00532414" w:rsidRPr="004336A8">
        <w:t>-</w:t>
      </w:r>
      <w:r w:rsidRPr="004336A8">
        <w:t>term analysis for program use, but …</w:t>
      </w:r>
    </w:p>
    <w:p w14:paraId="7BFCB750" w14:textId="45D448D5" w:rsidR="00C37C4F" w:rsidRPr="004336A8" w:rsidRDefault="00C37C4F" w:rsidP="00C37C4F">
      <w:r w:rsidRPr="004336A8">
        <w:t xml:space="preserve">There was a clear sentiment among interviewees that </w:t>
      </w:r>
      <w:r w:rsidR="005B45A5" w:rsidRPr="004336A8">
        <w:t>DFAT (and previously AusAID)</w:t>
      </w:r>
      <w:r w:rsidRPr="004336A8">
        <w:t xml:space="preserve"> had, over the past decade, and especially since the 2008 </w:t>
      </w:r>
      <w:r w:rsidR="00532414" w:rsidRPr="004336A8">
        <w:t>Development Assistance Committee</w:t>
      </w:r>
      <w:r w:rsidRPr="004336A8">
        <w:t xml:space="preserve"> peer review, increasingly focused on understanding the drivers of development, something that required research-based evidence. The establishment of the chief economist, and hiring of other economists, along with the establishment of principal sector specialists, were cited as examples of a growing commitment to </w:t>
      </w:r>
      <w:r w:rsidR="003F2F0D" w:rsidRPr="004336A8">
        <w:t xml:space="preserve">obtaining and </w:t>
      </w:r>
      <w:r w:rsidRPr="004336A8">
        <w:t xml:space="preserve">using evidence, including research-based evidence. Several interviewees also noted the presence of a strong desire among new staff to acquire more technical knowledge. </w:t>
      </w:r>
    </w:p>
    <w:p w14:paraId="0866C58F" w14:textId="48C83C35" w:rsidR="0018737A" w:rsidRPr="004336A8" w:rsidRDefault="00C37C4F" w:rsidP="00C37C4F">
      <w:r w:rsidRPr="004336A8">
        <w:t xml:space="preserve">The interview, focus group and survey evidence supports the finding </w:t>
      </w:r>
      <w:r w:rsidR="00E057E0" w:rsidRPr="004336A8">
        <w:t xml:space="preserve">from case studies </w:t>
      </w:r>
      <w:r w:rsidRPr="004336A8">
        <w:t>in Chapter</w:t>
      </w:r>
      <w:r w:rsidR="00567365" w:rsidRPr="004336A8">
        <w:t> </w:t>
      </w:r>
      <w:r w:rsidRPr="004336A8">
        <w:t>4 that the bulk of the increase in demand for research has actually been for short-term analysis and research that meets program and investment design needs. The structural imperative to meet the immediate demand to design, quality assure and approve</w:t>
      </w:r>
      <w:r w:rsidR="00E057E0" w:rsidRPr="004336A8">
        <w:t xml:space="preserve"> aid program</w:t>
      </w:r>
      <w:r w:rsidRPr="004336A8">
        <w:t xml:space="preserve"> investments was seen as outweighing, although not entirely eclipsing, a desire to engage in more medium to long-term strategic reflection based on research.</w:t>
      </w:r>
    </w:p>
    <w:p w14:paraId="1FAF89E6" w14:textId="39426DA0" w:rsidR="00C37C4F" w:rsidRPr="004336A8" w:rsidRDefault="00C37C4F" w:rsidP="00C37C4F">
      <w:pPr>
        <w:pStyle w:val="Heading3"/>
      </w:pPr>
      <w:r w:rsidRPr="004336A8">
        <w:t xml:space="preserve">… </w:t>
      </w:r>
      <w:r w:rsidR="0018737A" w:rsidRPr="004336A8">
        <w:t xml:space="preserve">there is </w:t>
      </w:r>
      <w:r w:rsidRPr="004336A8">
        <w:t xml:space="preserve">only patchy demand for strategic, longer-term research </w:t>
      </w:r>
    </w:p>
    <w:p w14:paraId="2C4A0024" w14:textId="7F909617" w:rsidR="00C37C4F" w:rsidRPr="004336A8" w:rsidRDefault="00C37C4F" w:rsidP="00C37C4F">
      <w:r w:rsidRPr="004336A8">
        <w:t xml:space="preserve">Very few </w:t>
      </w:r>
      <w:r w:rsidR="00C1729F" w:rsidRPr="004336A8">
        <w:t>staff</w:t>
      </w:r>
      <w:r w:rsidRPr="004336A8">
        <w:t xml:space="preserve"> stated the department saw value in longer-term, more </w:t>
      </w:r>
      <w:r w:rsidR="00532414" w:rsidRPr="004336A8">
        <w:t>‘</w:t>
      </w:r>
      <w:r w:rsidRPr="004336A8">
        <w:t>academic</w:t>
      </w:r>
      <w:r w:rsidR="00532414" w:rsidRPr="004336A8">
        <w:t>’</w:t>
      </w:r>
      <w:r w:rsidRPr="004336A8">
        <w:t xml:space="preserve"> research to inform strategic thinking and global understanding of key development issues. Many interviewees and focus group discussants said that there is very little commissioning or use of long</w:t>
      </w:r>
      <w:r w:rsidR="0018737A" w:rsidRPr="004336A8">
        <w:t>er</w:t>
      </w:r>
      <w:r w:rsidR="001638E2" w:rsidRPr="004336A8">
        <w:t>-</w:t>
      </w:r>
      <w:r w:rsidRPr="004336A8">
        <w:t>term academic research, and only 10</w:t>
      </w:r>
      <w:r w:rsidR="001638E2" w:rsidRPr="004336A8">
        <w:t> per cent</w:t>
      </w:r>
      <w:r w:rsidRPr="004336A8">
        <w:t xml:space="preserve"> of respondents in the survey had commissioned this type of research. Only low uptake of </w:t>
      </w:r>
      <w:r w:rsidR="0018737A" w:rsidRPr="004336A8">
        <w:t xml:space="preserve">this sort of </w:t>
      </w:r>
      <w:r w:rsidRPr="004336A8">
        <w:t xml:space="preserve">research was observed in the case studies. Several interviewees </w:t>
      </w:r>
      <w:r w:rsidRPr="004336A8">
        <w:lastRenderedPageBreak/>
        <w:t xml:space="preserve">argued that significant numbers of staff hold </w:t>
      </w:r>
      <w:r w:rsidR="001638E2" w:rsidRPr="004336A8">
        <w:t>‘</w:t>
      </w:r>
      <w:r w:rsidRPr="004336A8">
        <w:t>anti-intellectual</w:t>
      </w:r>
      <w:r w:rsidR="001638E2" w:rsidRPr="004336A8">
        <w:t>’</w:t>
      </w:r>
      <w:r w:rsidRPr="004336A8">
        <w:t xml:space="preserve"> attitudes, and regard DFAT as a </w:t>
      </w:r>
      <w:r w:rsidR="001638E2" w:rsidRPr="004336A8">
        <w:t>‘</w:t>
      </w:r>
      <w:r w:rsidRPr="004336A8">
        <w:t>practical agency which does things</w:t>
      </w:r>
      <w:r w:rsidR="001638E2" w:rsidRPr="004336A8">
        <w:t>’</w:t>
      </w:r>
      <w:r w:rsidRPr="004336A8">
        <w:t>.</w:t>
      </w:r>
    </w:p>
    <w:p w14:paraId="0D32D9A7" w14:textId="5E0D5C5B" w:rsidR="00C37C4F" w:rsidRPr="004336A8" w:rsidRDefault="00C37C4F" w:rsidP="00D72AEE">
      <w:r w:rsidRPr="004336A8">
        <w:t>Interviewees and focus group discussants pointed out that long-term</w:t>
      </w:r>
      <w:r w:rsidR="001638E2" w:rsidRPr="004336A8">
        <w:t>,</w:t>
      </w:r>
      <w:r w:rsidRPr="004336A8">
        <w:t xml:space="preserve"> more academic research investments are regarded as high risk because the usefulness of the results is uncertain or may take too long to become apparent. There was also a common perception that much commissioned medium to long</w:t>
      </w:r>
      <w:r w:rsidR="005906C7" w:rsidRPr="004336A8">
        <w:t>er</w:t>
      </w:r>
      <w:r w:rsidRPr="004336A8">
        <w:t>-term research is irrelevant to DFAT’s direct needs.</w:t>
      </w:r>
    </w:p>
    <w:p w14:paraId="7AB1BF76" w14:textId="32CFA9C0" w:rsidR="005906C7" w:rsidRPr="004336A8" w:rsidRDefault="005906C7" w:rsidP="005906C7">
      <w:r w:rsidRPr="004336A8">
        <w:t xml:space="preserve">Exemplifying the desire of staff for research relevant to shorter-term programming, many free-text comments (31 of 181 categorised comments) in response to the </w:t>
      </w:r>
      <w:r w:rsidR="00E057E0" w:rsidRPr="004336A8">
        <w:t xml:space="preserve">survey </w:t>
      </w:r>
      <w:r w:rsidRPr="004336A8">
        <w:t>question on what could be done to improve research commissioning emphasised that research should be relevant and clearly address program needs. For example ‘</w:t>
      </w:r>
      <w:r w:rsidRPr="004336A8">
        <w:rPr>
          <w:i/>
        </w:rPr>
        <w:t>Ensure that research activities are not ad hoc, and clearly align with a program's objectives’.</w:t>
      </w:r>
      <w:r w:rsidRPr="004336A8">
        <w:t xml:space="preserve"> (Q19–ID18) </w:t>
      </w:r>
    </w:p>
    <w:p w14:paraId="72D48759" w14:textId="5C250E40" w:rsidR="00C37C4F" w:rsidRPr="004336A8" w:rsidRDefault="00C37C4F" w:rsidP="00C37C4F">
      <w:r w:rsidRPr="004336A8">
        <w:t xml:space="preserve">Several interviewees argued that aid program policies were products of a clash between the ‘rational’ desire to use evidence and the ‘political’ desire to accommodate </w:t>
      </w:r>
      <w:r w:rsidR="00567365" w:rsidRPr="004336A8">
        <w:t xml:space="preserve">ministerial </w:t>
      </w:r>
      <w:r w:rsidRPr="004336A8">
        <w:t>goals. For example, one manager argued that the risk aversion of senior management meant it was reluctant to publish negative information or open policy</w:t>
      </w:r>
      <w:r w:rsidR="001638E2" w:rsidRPr="004336A8">
        <w:t>-</w:t>
      </w:r>
      <w:r w:rsidRPr="004336A8">
        <w:t xml:space="preserve">making processes </w:t>
      </w:r>
      <w:r w:rsidR="00E057E0" w:rsidRPr="004336A8">
        <w:t>to</w:t>
      </w:r>
      <w:r w:rsidR="001638E2" w:rsidRPr="004336A8">
        <w:t xml:space="preserve"> </w:t>
      </w:r>
      <w:r w:rsidRPr="004336A8">
        <w:t>the complexity that deep engagement with research could engender. Another pointed out the lack of incentives in a bilateral agency, with its requ</w:t>
      </w:r>
      <w:r w:rsidR="00E057E0" w:rsidRPr="004336A8">
        <w:t xml:space="preserve">irement to report to a </w:t>
      </w:r>
      <w:r w:rsidRPr="004336A8">
        <w:t>minister</w:t>
      </w:r>
      <w:r w:rsidR="00E057E0" w:rsidRPr="004336A8">
        <w:t xml:space="preserve"> and parliament</w:t>
      </w:r>
      <w:r w:rsidRPr="004336A8">
        <w:t xml:space="preserve">, to build a culture of research-based contestability around policy </w:t>
      </w:r>
      <w:r w:rsidR="00E057E0" w:rsidRPr="004336A8">
        <w:t>in a way</w:t>
      </w:r>
      <w:r w:rsidRPr="004336A8">
        <w:t xml:space="preserve"> that might be found in a multilateral agency.</w:t>
      </w:r>
    </w:p>
    <w:p w14:paraId="5E595D90" w14:textId="06990995" w:rsidR="00C37C4F" w:rsidRPr="004336A8" w:rsidRDefault="00C37C4F" w:rsidP="00C37C4F">
      <w:pPr>
        <w:pStyle w:val="Heading3"/>
      </w:pPr>
      <w:r w:rsidRPr="004336A8">
        <w:t>Demand is largely driven by senior manager interest</w:t>
      </w:r>
    </w:p>
    <w:p w14:paraId="25673D73" w14:textId="6B310913" w:rsidR="00C37C4F" w:rsidRPr="004336A8" w:rsidRDefault="00C37C4F" w:rsidP="00D72AEE">
      <w:r w:rsidRPr="004336A8">
        <w:t xml:space="preserve">The importance of the </w:t>
      </w:r>
      <w:r w:rsidR="005906C7" w:rsidRPr="004336A8">
        <w:t>background and interest of</w:t>
      </w:r>
      <w:r w:rsidRPr="004336A8">
        <w:t xml:space="preserve"> DFAT </w:t>
      </w:r>
      <w:r w:rsidR="005906C7" w:rsidRPr="004336A8">
        <w:t>senior</w:t>
      </w:r>
      <w:r w:rsidRPr="004336A8">
        <w:t xml:space="preserve"> managers </w:t>
      </w:r>
      <w:r w:rsidR="005906C7" w:rsidRPr="004336A8">
        <w:t>in</w:t>
      </w:r>
      <w:r w:rsidRPr="004336A8">
        <w:t xml:space="preserve"> the uptake of research was raised by many staff across the various forms of evaluation evidence. It was highlighted as having direct implications for the way more junior managers and officers perceived their own performance requirements. </w:t>
      </w:r>
    </w:p>
    <w:p w14:paraId="04AD19FB" w14:textId="547B4B9C" w:rsidR="001638E2" w:rsidRPr="004336A8" w:rsidRDefault="005906C7" w:rsidP="001638E2">
      <w:r w:rsidRPr="004336A8">
        <w:t>In the survey, responses relating to senior management influence were consistently present, but were usually ranked around fourth in level of frequency. They</w:t>
      </w:r>
      <w:r w:rsidR="00C37C4F" w:rsidRPr="004336A8">
        <w:t xml:space="preserve"> were exemplified by the following</w:t>
      </w:r>
      <w:r w:rsidRPr="004336A8">
        <w:t xml:space="preserve"> comments</w:t>
      </w:r>
      <w:r w:rsidR="00C37C4F" w:rsidRPr="004336A8">
        <w:t xml:space="preserve">: </w:t>
      </w:r>
    </w:p>
    <w:p w14:paraId="7FCA644F" w14:textId="14A0A630" w:rsidR="001638E2" w:rsidRPr="004336A8" w:rsidRDefault="00C37C4F" w:rsidP="00D00A7A">
      <w:pPr>
        <w:pStyle w:val="Quote"/>
        <w:spacing w:after="120"/>
      </w:pPr>
      <w:r w:rsidRPr="004336A8">
        <w:t>The Executive/decision-makers need to change their way of thinking and be prepared to adopt … evidence to inform programming</w:t>
      </w:r>
      <w:r w:rsidR="00A9574F" w:rsidRPr="004336A8">
        <w:t>—</w:t>
      </w:r>
      <w:r w:rsidRPr="004336A8">
        <w:t xml:space="preserve">rather than decision-making based on personal preference or perceived political wins. </w:t>
      </w:r>
      <w:r w:rsidRPr="004336A8">
        <w:rPr>
          <w:i w:val="0"/>
        </w:rPr>
        <w:t>(Q19-ID107)</w:t>
      </w:r>
      <w:r w:rsidRPr="004336A8">
        <w:t xml:space="preserve"> </w:t>
      </w:r>
    </w:p>
    <w:p w14:paraId="12771866" w14:textId="38115E5D" w:rsidR="001638E2" w:rsidRPr="004336A8" w:rsidRDefault="00C37C4F" w:rsidP="00D00A7A">
      <w:pPr>
        <w:spacing w:after="120"/>
      </w:pPr>
      <w:r w:rsidRPr="004336A8">
        <w:t>and</w:t>
      </w:r>
    </w:p>
    <w:p w14:paraId="7DEFB188" w14:textId="77777777" w:rsidR="001638E2" w:rsidRPr="004336A8" w:rsidRDefault="00C37C4F" w:rsidP="00C1729F">
      <w:pPr>
        <w:pStyle w:val="Quote"/>
      </w:pPr>
      <w:r w:rsidRPr="004336A8">
        <w:t>Research uptake has to be driven by the SES. If they don’t value it, why would anyone working for them?</w:t>
      </w:r>
      <w:r w:rsidR="001638E2" w:rsidRPr="004336A8">
        <w:t xml:space="preserve"> </w:t>
      </w:r>
      <w:r w:rsidRPr="004336A8">
        <w:rPr>
          <w:i w:val="0"/>
        </w:rPr>
        <w:t>(Q31-ID14)</w:t>
      </w:r>
    </w:p>
    <w:p w14:paraId="6F7A9C40" w14:textId="77777777" w:rsidR="00C37C4F" w:rsidRPr="004336A8" w:rsidRDefault="00C37C4F" w:rsidP="00D72AEE">
      <w:r w:rsidRPr="004336A8">
        <w:t>Focus group participants described how the approach to the use of research for strategy and planning processes varied widely between different branches</w:t>
      </w:r>
      <w:r w:rsidR="001638E2" w:rsidRPr="004336A8">
        <w:t>,</w:t>
      </w:r>
      <w:r w:rsidRPr="004336A8">
        <w:t xml:space="preserve"> divisions and </w:t>
      </w:r>
      <w:r w:rsidR="00F64459" w:rsidRPr="004336A8">
        <w:t>P</w:t>
      </w:r>
      <w:r w:rsidRPr="004336A8">
        <w:t xml:space="preserve">osts, and </w:t>
      </w:r>
      <w:r w:rsidR="001638E2" w:rsidRPr="004336A8">
        <w:t>‘</w:t>
      </w:r>
      <w:r w:rsidRPr="004336A8">
        <w:rPr>
          <w:rStyle w:val="Emphasis"/>
        </w:rPr>
        <w:t>often depend[s] most on the individual senior managers and the extent to which research is in their background</w:t>
      </w:r>
      <w:r w:rsidR="001638E2" w:rsidRPr="004336A8">
        <w:t>’</w:t>
      </w:r>
      <w:r w:rsidRPr="004336A8">
        <w:t xml:space="preserve">. </w:t>
      </w:r>
    </w:p>
    <w:p w14:paraId="4DC9282E" w14:textId="77777777" w:rsidR="001638E2" w:rsidRPr="004336A8" w:rsidRDefault="00C37C4F" w:rsidP="00D72AEE">
      <w:pPr>
        <w:rPr>
          <w:i/>
        </w:rPr>
      </w:pPr>
      <w:r w:rsidRPr="004336A8">
        <w:t>A common perception of interviewed staff was that when senior managers did demand research it was for analysis that satisfied short</w:t>
      </w:r>
      <w:r w:rsidR="001638E2" w:rsidRPr="004336A8">
        <w:t>-</w:t>
      </w:r>
      <w:r w:rsidRPr="004336A8">
        <w:t xml:space="preserve">term ‘political’ drivers. ‘Political’ here was interpreted as referring to managers’ desire to respond to </w:t>
      </w:r>
      <w:r w:rsidR="0042056A" w:rsidRPr="004336A8">
        <w:t>M</w:t>
      </w:r>
      <w:r w:rsidRPr="004336A8">
        <w:t xml:space="preserve">inisterial demands and also ensure relationships with partner governments were untroubled. An indicative example of a focus group comment was: </w:t>
      </w:r>
    </w:p>
    <w:p w14:paraId="391739F6" w14:textId="77777777" w:rsidR="00C37C4F" w:rsidRPr="004336A8" w:rsidRDefault="00C37C4F" w:rsidP="00C1729F">
      <w:pPr>
        <w:pStyle w:val="Quote"/>
      </w:pPr>
      <w:r w:rsidRPr="004336A8">
        <w:t xml:space="preserve">Internal politics have a large part to play in setting incentives around research. The prevalent incentives for analytical work are to provide things that can be counted such as hospitals or roads, which don’t in themselves require much research. </w:t>
      </w:r>
    </w:p>
    <w:p w14:paraId="4B17769F" w14:textId="7DD2601D" w:rsidR="00C37C4F" w:rsidRPr="004336A8" w:rsidRDefault="003F2F0D" w:rsidP="00D72AEE">
      <w:r w:rsidRPr="004336A8">
        <w:lastRenderedPageBreak/>
        <w:t>I</w:t>
      </w:r>
      <w:r w:rsidR="00C37C4F" w:rsidRPr="004336A8">
        <w:t xml:space="preserve">n response to a question on factors within the organisation </w:t>
      </w:r>
      <w:r w:rsidR="001638E2" w:rsidRPr="004336A8">
        <w:t xml:space="preserve">that </w:t>
      </w:r>
      <w:r w:rsidR="00C37C4F" w:rsidRPr="004336A8">
        <w:t xml:space="preserve">contribute to a research project being used (Q9), 36 per cent (and especially staff at country/regional divisions) chose </w:t>
      </w:r>
      <w:r w:rsidR="00C37C4F" w:rsidRPr="004336A8">
        <w:rPr>
          <w:i/>
        </w:rPr>
        <w:t>‘The research can be used to support a policy or program decision that has already been taken’</w:t>
      </w:r>
      <w:r w:rsidR="00C37C4F" w:rsidRPr="004336A8">
        <w:t>. The corollary of this, as one respondent noted, is that, ‘</w:t>
      </w:r>
      <w:r w:rsidR="00C37C4F" w:rsidRPr="004336A8">
        <w:rPr>
          <w:i/>
        </w:rPr>
        <w:t xml:space="preserve">Churn in policy direction can mean the entire thing </w:t>
      </w:r>
      <w:r w:rsidR="00C37C4F" w:rsidRPr="004336A8">
        <w:t>[research project]</w:t>
      </w:r>
      <w:r w:rsidR="00C37C4F" w:rsidRPr="004336A8">
        <w:rPr>
          <w:i/>
        </w:rPr>
        <w:t xml:space="preserve"> is canned</w:t>
      </w:r>
      <w:r w:rsidR="00C37C4F" w:rsidRPr="004336A8">
        <w:t>’</w:t>
      </w:r>
      <w:r w:rsidR="001638E2" w:rsidRPr="004336A8">
        <w:t xml:space="preserve">. </w:t>
      </w:r>
      <w:r w:rsidR="00C37C4F" w:rsidRPr="004336A8">
        <w:t>(Q31-ID41)</w:t>
      </w:r>
    </w:p>
    <w:p w14:paraId="5E2E8CF3" w14:textId="0D5DE955" w:rsidR="00C37C4F" w:rsidRPr="004336A8" w:rsidRDefault="00C37C4F" w:rsidP="00C37C4F">
      <w:pPr>
        <w:pStyle w:val="Heading3"/>
      </w:pPr>
      <w:r w:rsidRPr="004336A8">
        <w:t>Canberra versus Posts?</w:t>
      </w:r>
    </w:p>
    <w:p w14:paraId="3AE2224A" w14:textId="320E5D6E" w:rsidR="00F64459" w:rsidRPr="004336A8" w:rsidRDefault="00C37C4F" w:rsidP="00C37C4F">
      <w:r w:rsidRPr="004336A8">
        <w:t>In the survey</w:t>
      </w:r>
      <w:r w:rsidR="005906C7" w:rsidRPr="004336A8">
        <w:t>, a significant component of the numerous responses that emphasised the importance of communication and engagement was the issue of</w:t>
      </w:r>
      <w:r w:rsidRPr="004336A8">
        <w:t xml:space="preserve"> internal communication and working processes within DFAT</w:t>
      </w:r>
      <w:r w:rsidR="00F64459" w:rsidRPr="004336A8">
        <w:t xml:space="preserve">. </w:t>
      </w:r>
      <w:r w:rsidR="005906C7" w:rsidRPr="004336A8">
        <w:t>There w</w:t>
      </w:r>
      <w:r w:rsidR="001C14E7" w:rsidRPr="004336A8">
        <w:t>as a</w:t>
      </w:r>
      <w:r w:rsidR="005906C7" w:rsidRPr="004336A8">
        <w:t xml:space="preserve"> consistent </w:t>
      </w:r>
      <w:r w:rsidR="001C14E7" w:rsidRPr="004336A8">
        <w:t xml:space="preserve">presence of </w:t>
      </w:r>
      <w:r w:rsidR="00F64459" w:rsidRPr="004336A8">
        <w:t>comments</w:t>
      </w:r>
      <w:r w:rsidRPr="004336A8">
        <w:t xml:space="preserve"> </w:t>
      </w:r>
      <w:r w:rsidR="001C14E7" w:rsidRPr="004336A8">
        <w:t xml:space="preserve">across the questions that highlighted the importance of </w:t>
      </w:r>
      <w:r w:rsidRPr="004336A8">
        <w:t>Canberra</w:t>
      </w:r>
      <w:r w:rsidR="00F64459" w:rsidRPr="004336A8">
        <w:t>–</w:t>
      </w:r>
      <w:r w:rsidRPr="004336A8">
        <w:t>Post relationship</w:t>
      </w:r>
      <w:r w:rsidR="001C14E7" w:rsidRPr="004336A8">
        <w:t xml:space="preserve"> to research commissioning, management and use. An exemplar being</w:t>
      </w:r>
      <w:r w:rsidR="00F64459" w:rsidRPr="004336A8">
        <w:t>:</w:t>
      </w:r>
      <w:r w:rsidRPr="004336A8">
        <w:t xml:space="preserve"> </w:t>
      </w:r>
    </w:p>
    <w:p w14:paraId="104A4CD3" w14:textId="77777777" w:rsidR="00F64459" w:rsidRPr="004336A8" w:rsidRDefault="00C37C4F" w:rsidP="00C1729F">
      <w:pPr>
        <w:pStyle w:val="Quote"/>
      </w:pPr>
      <w:r w:rsidRPr="004336A8">
        <w:t>If being commissioned by Canberra-based sections (thematic groups, desk, research section etc.) … they consult with Post about the usefulness and applicability of the ToRs</w:t>
      </w:r>
      <w:r w:rsidR="002728EF" w:rsidRPr="004336A8">
        <w:rPr>
          <w:i w:val="0"/>
        </w:rPr>
        <w:t xml:space="preserve"> [terms of reference]</w:t>
      </w:r>
      <w:r w:rsidRPr="004336A8">
        <w:t xml:space="preserve">, and also the research proposals themselves (if one is received from an applicant). </w:t>
      </w:r>
      <w:r w:rsidRPr="004336A8">
        <w:rPr>
          <w:i w:val="0"/>
        </w:rPr>
        <w:t>(Q19-ID71)</w:t>
      </w:r>
      <w:r w:rsidRPr="004336A8">
        <w:t xml:space="preserve"> </w:t>
      </w:r>
    </w:p>
    <w:p w14:paraId="0D71E943" w14:textId="7214395B" w:rsidR="00C37C4F" w:rsidRPr="004336A8" w:rsidRDefault="00C37C4F" w:rsidP="00C37C4F">
      <w:r w:rsidRPr="004336A8">
        <w:t xml:space="preserve">Also highlighted was the need for </w:t>
      </w:r>
      <w:r w:rsidR="00F64459" w:rsidRPr="004336A8">
        <w:t>‘</w:t>
      </w:r>
      <w:r w:rsidR="00457D5F" w:rsidRPr="004336A8">
        <w:rPr>
          <w:i/>
        </w:rPr>
        <w:t>a</w:t>
      </w:r>
      <w:r w:rsidR="00EC4FDA" w:rsidRPr="004336A8">
        <w:rPr>
          <w:i/>
        </w:rPr>
        <w:t xml:space="preserve"> </w:t>
      </w:r>
      <w:r w:rsidRPr="004336A8">
        <w:rPr>
          <w:i/>
        </w:rPr>
        <w:t>stronger link between research commissioned and country program/posted staff to ensure the research is useful and will be directly applied.</w:t>
      </w:r>
      <w:r w:rsidR="00F64459" w:rsidRPr="004336A8">
        <w:t>’</w:t>
      </w:r>
      <w:r w:rsidRPr="004336A8">
        <w:t xml:space="preserve"> (Q19-ID114)</w:t>
      </w:r>
    </w:p>
    <w:p w14:paraId="660E6210" w14:textId="0CE94190" w:rsidR="00C37C4F" w:rsidRPr="004336A8" w:rsidRDefault="00C37C4F" w:rsidP="00C37C4F">
      <w:r w:rsidRPr="004336A8">
        <w:t xml:space="preserve">Several interviewees noted that Canberra would sometimes push Posts to undertake particular research projects. This seems to be largely due to the limited capacity and resources available in smaller </w:t>
      </w:r>
      <w:r w:rsidR="00F64459" w:rsidRPr="004336A8">
        <w:t>P</w:t>
      </w:r>
      <w:r w:rsidRPr="004336A8">
        <w:t xml:space="preserve">osts to identify research needs, and then commission and use research. This was in line with other comments </w:t>
      </w:r>
      <w:r w:rsidR="00F64459" w:rsidRPr="004336A8">
        <w:t xml:space="preserve">about </w:t>
      </w:r>
      <w:r w:rsidRPr="004336A8">
        <w:t xml:space="preserve">the strong research capacity of large </w:t>
      </w:r>
      <w:r w:rsidR="00F64459" w:rsidRPr="004336A8">
        <w:t>P</w:t>
      </w:r>
      <w:r w:rsidRPr="004336A8">
        <w:t xml:space="preserve">osts such as Indonesia and PNG. Several interviewees noted, by contrast, the difficulties smaller </w:t>
      </w:r>
      <w:r w:rsidR="00F64459" w:rsidRPr="004336A8">
        <w:t>P</w:t>
      </w:r>
      <w:r w:rsidRPr="004336A8">
        <w:t xml:space="preserve">osts faced in presenting their knowledge needs to Canberra-based managers, and then knowing what to ask of researchers. They argued that it was difficult for smaller </w:t>
      </w:r>
      <w:r w:rsidR="00F64459" w:rsidRPr="004336A8">
        <w:t>P</w:t>
      </w:r>
      <w:r w:rsidRPr="004336A8">
        <w:t>osts to gain access to the expertise of thematic groups and principal sector specialists</w:t>
      </w:r>
      <w:r w:rsidR="00F64459" w:rsidRPr="004336A8">
        <w:t>,</w:t>
      </w:r>
      <w:r w:rsidRPr="004336A8">
        <w:t xml:space="preserve"> because the groups and specialists were responding to large numbers of requests from bigger </w:t>
      </w:r>
      <w:r w:rsidR="00F64459" w:rsidRPr="004336A8">
        <w:t>P</w:t>
      </w:r>
      <w:r w:rsidRPr="004336A8">
        <w:t xml:space="preserve">osts. </w:t>
      </w:r>
    </w:p>
    <w:p w14:paraId="50D4FEE4" w14:textId="77777777" w:rsidR="00C37C4F" w:rsidRPr="004336A8" w:rsidRDefault="00C37C4F" w:rsidP="00F1172C">
      <w:pPr>
        <w:pStyle w:val="Heading2"/>
      </w:pPr>
      <w:bookmarkStart w:id="54" w:name="_Toc388358791"/>
      <w:bookmarkStart w:id="55" w:name="_Toc412189441"/>
      <w:r w:rsidRPr="004336A8">
        <w:t>5.2</w:t>
      </w:r>
      <w:r w:rsidRPr="004336A8">
        <w:tab/>
        <w:t>Supply-side factors</w:t>
      </w:r>
      <w:bookmarkEnd w:id="54"/>
      <w:bookmarkEnd w:id="55"/>
    </w:p>
    <w:p w14:paraId="16434D11" w14:textId="66CD29A8" w:rsidR="00C37C4F" w:rsidRPr="004336A8" w:rsidRDefault="00C37C4F" w:rsidP="00C37C4F">
      <w:pPr>
        <w:pStyle w:val="Heading3"/>
      </w:pPr>
      <w:r w:rsidRPr="004336A8">
        <w:t>DFAT perceives long</w:t>
      </w:r>
      <w:r w:rsidR="001C14E7" w:rsidRPr="004336A8">
        <w:t>er</w:t>
      </w:r>
      <w:r w:rsidRPr="004336A8">
        <w:t>-term research as being supply</w:t>
      </w:r>
      <w:r w:rsidR="00F64459" w:rsidRPr="004336A8">
        <w:t xml:space="preserve"> </w:t>
      </w:r>
      <w:r w:rsidRPr="004336A8">
        <w:t xml:space="preserve">driven </w:t>
      </w:r>
    </w:p>
    <w:p w14:paraId="2EF04FA8" w14:textId="6B84DB32" w:rsidR="00C37C4F" w:rsidRPr="004336A8" w:rsidRDefault="00C37C4F" w:rsidP="00D72AEE">
      <w:r w:rsidRPr="004336A8">
        <w:t xml:space="preserve">There was a strong </w:t>
      </w:r>
      <w:r w:rsidR="003F2F0D" w:rsidRPr="004336A8">
        <w:t>view</w:t>
      </w:r>
      <w:r w:rsidRPr="004336A8">
        <w:t xml:space="preserve"> among interviewees and focus group discussants that much long-term research funded by the department is supply driven and of little interest and use to departmental officers and managers. As one interviewee put it, </w:t>
      </w:r>
      <w:r w:rsidR="00F64459" w:rsidRPr="004336A8">
        <w:rPr>
          <w:i/>
        </w:rPr>
        <w:t>‘</w:t>
      </w:r>
      <w:r w:rsidRPr="004336A8">
        <w:rPr>
          <w:i/>
        </w:rPr>
        <w:t xml:space="preserve">There is a strong relationship between senior academics at the Universities and </w:t>
      </w:r>
      <w:r w:rsidR="003F2F0D" w:rsidRPr="004336A8">
        <w:rPr>
          <w:i/>
        </w:rPr>
        <w:t>[the department]</w:t>
      </w:r>
      <w:r w:rsidRPr="004336A8">
        <w:rPr>
          <w:i/>
        </w:rPr>
        <w:t xml:space="preserve"> and they are good at getting money</w:t>
      </w:r>
      <w:r w:rsidR="00F64459" w:rsidRPr="004336A8">
        <w:rPr>
          <w:i/>
        </w:rPr>
        <w:t>’</w:t>
      </w:r>
      <w:r w:rsidRPr="004336A8">
        <w:t xml:space="preserve">. The Improving the Effectiveness of Aid in the Pacific project is a good example of a supply-side driven research project funded by the aid program </w:t>
      </w:r>
      <w:r w:rsidR="00F64459" w:rsidRPr="004336A8">
        <w:t xml:space="preserve">that </w:t>
      </w:r>
      <w:r w:rsidRPr="004336A8">
        <w:t xml:space="preserve">attracted little interest among DFAT managers, </w:t>
      </w:r>
      <w:r w:rsidR="00457D5F" w:rsidRPr="004336A8">
        <w:t xml:space="preserve">regardless </w:t>
      </w:r>
      <w:r w:rsidRPr="004336A8">
        <w:t xml:space="preserve">of the </w:t>
      </w:r>
      <w:r w:rsidR="00625921" w:rsidRPr="004336A8">
        <w:t>relevance</w:t>
      </w:r>
      <w:r w:rsidRPr="004336A8">
        <w:t xml:space="preserve"> of its findings. </w:t>
      </w:r>
    </w:p>
    <w:p w14:paraId="542CA8A3" w14:textId="1D084C8A" w:rsidR="00C37C4F" w:rsidRPr="004336A8" w:rsidRDefault="00C37C4F" w:rsidP="00D72AEE">
      <w:r w:rsidRPr="004336A8">
        <w:t>It may be that the actual incidence of this form of research, and the role of suppliers in promoting its funding by the aid program is low, and is disproportionately significant in the minds of the interviewees. When survey respondents were asked who had the key role in initiating the last piece of research the</w:t>
      </w:r>
      <w:r w:rsidR="00A909E5" w:rsidRPr="004336A8">
        <w:t>y</w:t>
      </w:r>
      <w:r w:rsidRPr="004336A8">
        <w:t xml:space="preserve"> had commissioned</w:t>
      </w:r>
      <w:r w:rsidR="001C14E7" w:rsidRPr="004336A8">
        <w:t xml:space="preserve"> </w:t>
      </w:r>
      <w:r w:rsidR="00A909E5" w:rsidRPr="004336A8">
        <w:t>(Q15)</w:t>
      </w:r>
      <w:r w:rsidRPr="004336A8">
        <w:t>, only around 5 per cent of respondents answered that research partners had performed that role</w:t>
      </w:r>
      <w:r w:rsidR="001C14E7" w:rsidRPr="004336A8">
        <w:t xml:space="preserve">. </w:t>
      </w:r>
      <w:r w:rsidRPr="004336A8">
        <w:t xml:space="preserve">The most common answers </w:t>
      </w:r>
      <w:r w:rsidR="001C14E7" w:rsidRPr="004336A8">
        <w:t xml:space="preserve">(29 from 90) </w:t>
      </w:r>
      <w:r w:rsidRPr="004336A8">
        <w:t>were that the respondent had instigated the project either by themselves or in consultation with colleagues.</w:t>
      </w:r>
    </w:p>
    <w:p w14:paraId="504E4F6E" w14:textId="67C412AE" w:rsidR="00C37C4F" w:rsidRPr="004336A8" w:rsidRDefault="00C37C4F" w:rsidP="00C37C4F">
      <w:pPr>
        <w:pStyle w:val="Heading3"/>
      </w:pPr>
      <w:r w:rsidRPr="004336A8">
        <w:lastRenderedPageBreak/>
        <w:t>There is good research going on in Australian universities …</w:t>
      </w:r>
    </w:p>
    <w:p w14:paraId="6749FD1C" w14:textId="2ADBA196" w:rsidR="00C37C4F" w:rsidRPr="004336A8" w:rsidRDefault="00C37C4F" w:rsidP="00C37C4F">
      <w:pPr>
        <w:rPr>
          <w:i/>
          <w:color w:val="000000" w:themeColor="text1"/>
        </w:rPr>
      </w:pPr>
      <w:r w:rsidRPr="004336A8">
        <w:t xml:space="preserve">All elements of the evaluation indicate that there is much useful development-relevant research happening in Australia, and Australian researchers are keen to work more closely with DFAT. Participants in the focus group discussions emphasised that </w:t>
      </w:r>
      <w:r w:rsidR="00A909E5" w:rsidRPr="004336A8">
        <w:t>‘</w:t>
      </w:r>
      <w:r w:rsidRPr="004336A8">
        <w:rPr>
          <w:i/>
          <w:color w:val="000000" w:themeColor="text1"/>
        </w:rPr>
        <w:t>domestic development researchers are stronger and are wishing to engage more with DFAT</w:t>
      </w:r>
      <w:r w:rsidR="00A909E5" w:rsidRPr="004336A8">
        <w:rPr>
          <w:i/>
          <w:color w:val="000000" w:themeColor="text1"/>
        </w:rPr>
        <w:t>’</w:t>
      </w:r>
      <w:r w:rsidRPr="004336A8">
        <w:t xml:space="preserve">; this was echoed in the interviews with Australian researchers themselves. There was also a perception expressed in two focus groups that there is an increasing push from academics and NGOs </w:t>
      </w:r>
      <w:r w:rsidR="001C14E7" w:rsidRPr="004336A8">
        <w:t xml:space="preserve">for DFAT </w:t>
      </w:r>
      <w:r w:rsidRPr="004336A8">
        <w:t>to fund global public good research</w:t>
      </w:r>
      <w:r w:rsidRPr="004336A8">
        <w:rPr>
          <w:i/>
          <w:color w:val="000000" w:themeColor="text1"/>
        </w:rPr>
        <w:t xml:space="preserve">: </w:t>
      </w:r>
      <w:r w:rsidR="00A909E5" w:rsidRPr="004336A8">
        <w:t>‘</w:t>
      </w:r>
      <w:r w:rsidRPr="004336A8">
        <w:rPr>
          <w:i/>
          <w:color w:val="000000" w:themeColor="text1"/>
        </w:rPr>
        <w:t>We funded them</w:t>
      </w:r>
      <w:r w:rsidR="001C14E7" w:rsidRPr="004336A8">
        <w:rPr>
          <w:i/>
          <w:color w:val="000000" w:themeColor="text1"/>
        </w:rPr>
        <w:t xml:space="preserve"> </w:t>
      </w:r>
      <w:r w:rsidR="001C14E7" w:rsidRPr="004336A8">
        <w:rPr>
          <w:color w:val="000000" w:themeColor="text1"/>
        </w:rPr>
        <w:t>[researchers]</w:t>
      </w:r>
      <w:r w:rsidRPr="004336A8">
        <w:rPr>
          <w:i/>
          <w:color w:val="000000" w:themeColor="text1"/>
        </w:rPr>
        <w:t xml:space="preserve"> to be stronger and now we are having to deal with it</w:t>
      </w:r>
      <w:r w:rsidR="00A909E5" w:rsidRPr="004336A8">
        <w:rPr>
          <w:i/>
          <w:color w:val="000000" w:themeColor="text1"/>
        </w:rPr>
        <w:t>’</w:t>
      </w:r>
      <w:r w:rsidRPr="004336A8">
        <w:rPr>
          <w:i/>
          <w:color w:val="000000" w:themeColor="text1"/>
        </w:rPr>
        <w:t xml:space="preserve">. </w:t>
      </w:r>
    </w:p>
    <w:p w14:paraId="1C800652" w14:textId="2E451BA5" w:rsidR="00C37C4F" w:rsidRPr="004336A8" w:rsidRDefault="00C37C4F" w:rsidP="00C37C4F">
      <w:r w:rsidRPr="004336A8">
        <w:t>Interview and case study evidence identified many examples of where good</w:t>
      </w:r>
      <w:r w:rsidR="00A909E5" w:rsidRPr="004336A8">
        <w:t>-</w:t>
      </w:r>
      <w:r w:rsidRPr="004336A8">
        <w:t>quality, relevant research is occurring, such as in the Health Knowledge Hubs based in universities, the ACIAR and SSGM partnerships, and the Education Resource Facility</w:t>
      </w:r>
      <w:r w:rsidR="001C14E7" w:rsidRPr="004336A8">
        <w:t>.</w:t>
      </w:r>
      <w:r w:rsidRPr="004336A8">
        <w:t xml:space="preserve"> </w:t>
      </w:r>
    </w:p>
    <w:p w14:paraId="767F47E2" w14:textId="680D98B1" w:rsidR="00C37C4F" w:rsidRPr="004336A8" w:rsidRDefault="00C37C4F" w:rsidP="00C37C4F">
      <w:pPr>
        <w:pStyle w:val="Heading3"/>
      </w:pPr>
      <w:r w:rsidRPr="004336A8">
        <w:t>… but there are also some issues with quality and appropriateness</w:t>
      </w:r>
    </w:p>
    <w:p w14:paraId="0BF5AFFA" w14:textId="62D9FB9B" w:rsidR="00BA315A" w:rsidRPr="004336A8" w:rsidRDefault="00BA315A" w:rsidP="00D72AEE">
      <w:r w:rsidRPr="004336A8">
        <w:t>Although 80</w:t>
      </w:r>
      <w:r w:rsidR="00C37C4F" w:rsidRPr="004336A8">
        <w:t xml:space="preserve"> per cent of survey respondents felt the actual research outputs they received either met or exceeded their expectations, </w:t>
      </w:r>
      <w:r w:rsidR="001C14E7" w:rsidRPr="004336A8">
        <w:t>there were consistently a</w:t>
      </w:r>
      <w:r w:rsidR="00C37C4F" w:rsidRPr="004336A8">
        <w:t xml:space="preserve"> number of comments</w:t>
      </w:r>
      <w:r w:rsidR="001C14E7" w:rsidRPr="004336A8">
        <w:t xml:space="preserve"> (usually around 10</w:t>
      </w:r>
      <w:r w:rsidR="00457D5F" w:rsidRPr="004336A8">
        <w:t> </w:t>
      </w:r>
      <w:r w:rsidR="001C14E7" w:rsidRPr="004336A8">
        <w:t>per cent)</w:t>
      </w:r>
      <w:r w:rsidR="00C37C4F" w:rsidRPr="004336A8">
        <w:t xml:space="preserve"> in the </w:t>
      </w:r>
      <w:r w:rsidRPr="004336A8">
        <w:t>free-</w:t>
      </w:r>
      <w:r w:rsidR="00C37C4F" w:rsidRPr="004336A8">
        <w:t xml:space="preserve">text answers </w:t>
      </w:r>
      <w:r w:rsidR="001C14E7" w:rsidRPr="004336A8">
        <w:t xml:space="preserve">that indicated at least some managers found it </w:t>
      </w:r>
      <w:r w:rsidR="00C37C4F" w:rsidRPr="004336A8">
        <w:t xml:space="preserve">a challenge to get </w:t>
      </w:r>
      <w:r w:rsidR="009250EF" w:rsidRPr="004336A8">
        <w:t>good quality</w:t>
      </w:r>
      <w:r w:rsidR="00C37C4F" w:rsidRPr="004336A8">
        <w:t xml:space="preserve"> research. Such statements included, </w:t>
      </w:r>
      <w:r w:rsidRPr="004336A8">
        <w:t>‘</w:t>
      </w:r>
      <w:r w:rsidR="00C37C4F" w:rsidRPr="004336A8">
        <w:rPr>
          <w:i/>
        </w:rPr>
        <w:t xml:space="preserve">We often go to standard people of </w:t>
      </w:r>
      <w:r w:rsidR="000D3A91" w:rsidRPr="004336A8">
        <w:rPr>
          <w:i/>
        </w:rPr>
        <w:t>‘</w:t>
      </w:r>
      <w:r w:rsidR="00C37C4F" w:rsidRPr="004336A8">
        <w:rPr>
          <w:i/>
        </w:rPr>
        <w:t>good repute</w:t>
      </w:r>
      <w:r w:rsidR="000D3A91" w:rsidRPr="004336A8">
        <w:rPr>
          <w:i/>
        </w:rPr>
        <w:t>’</w:t>
      </w:r>
      <w:r w:rsidR="00C37C4F" w:rsidRPr="004336A8">
        <w:rPr>
          <w:i/>
        </w:rPr>
        <w:t xml:space="preserve"> who put junior staff on the project and produce a poor quality results</w:t>
      </w:r>
      <w:r w:rsidRPr="004336A8">
        <w:rPr>
          <w:i/>
        </w:rPr>
        <w:t>’</w:t>
      </w:r>
      <w:r w:rsidR="00C37C4F" w:rsidRPr="004336A8">
        <w:t xml:space="preserve"> (Q19-ID32), and </w:t>
      </w:r>
      <w:r w:rsidR="00DE69AC" w:rsidRPr="004336A8">
        <w:t>‘</w:t>
      </w:r>
      <w:r w:rsidR="00C37C4F" w:rsidRPr="004336A8">
        <w:rPr>
          <w:i/>
          <w:lang w:val="de-DE"/>
        </w:rPr>
        <w:t xml:space="preserve">The fact </w:t>
      </w:r>
      <w:r w:rsidR="00C37C4F" w:rsidRPr="004336A8">
        <w:t>[is]</w:t>
      </w:r>
      <w:r w:rsidR="00C37C4F" w:rsidRPr="004336A8">
        <w:rPr>
          <w:i/>
          <w:lang w:val="de-DE"/>
        </w:rPr>
        <w:t xml:space="preserve"> that we often don't get what we asked for, yet we are powerless to fix that (we still pay for it)</w:t>
      </w:r>
      <w:r w:rsidR="00DE69AC" w:rsidRPr="004336A8">
        <w:rPr>
          <w:lang w:val="de-DE"/>
        </w:rPr>
        <w:t>‘</w:t>
      </w:r>
      <w:r w:rsidR="00C37C4F" w:rsidRPr="004336A8">
        <w:rPr>
          <w:i/>
          <w:lang w:val="de-DE"/>
        </w:rPr>
        <w:t xml:space="preserve"> </w:t>
      </w:r>
      <w:r w:rsidR="00C37C4F" w:rsidRPr="004336A8">
        <w:t xml:space="preserve">(Q31-ID113). One perceived cause was that research suppliers are rather casual about DFAT funding: </w:t>
      </w:r>
    </w:p>
    <w:p w14:paraId="6B6CBB7F" w14:textId="62AD74A4" w:rsidR="00C37C4F" w:rsidRPr="004336A8" w:rsidRDefault="00C37C4F" w:rsidP="00625921">
      <w:pPr>
        <w:pStyle w:val="Quote"/>
      </w:pPr>
      <w:r w:rsidRPr="004336A8">
        <w:t xml:space="preserve">A fundamental problem is that research contract and partnership agreements are not taken seriously enough in the research community. They are treated as </w:t>
      </w:r>
      <w:r w:rsidR="00BA315A" w:rsidRPr="004336A8">
        <w:t>‘</w:t>
      </w:r>
      <w:r w:rsidRPr="004336A8">
        <w:t>guidelines</w:t>
      </w:r>
      <w:r w:rsidR="00BA315A" w:rsidRPr="004336A8">
        <w:t>’</w:t>
      </w:r>
      <w:r w:rsidRPr="004336A8">
        <w:t xml:space="preserve"> by many researchers</w:t>
      </w:r>
      <w:r w:rsidR="00BA315A" w:rsidRPr="004336A8">
        <w:t>—</w:t>
      </w:r>
      <w:r w:rsidRPr="004336A8">
        <w:t xml:space="preserve">serious time overruns and under-delivery are commonplace. </w:t>
      </w:r>
      <w:r w:rsidRPr="004336A8">
        <w:rPr>
          <w:i w:val="0"/>
        </w:rPr>
        <w:t>(</w:t>
      </w:r>
      <w:r w:rsidR="001C14E7" w:rsidRPr="004336A8">
        <w:rPr>
          <w:i w:val="0"/>
        </w:rPr>
        <w:t>Q19-</w:t>
      </w:r>
      <w:r w:rsidRPr="004336A8">
        <w:rPr>
          <w:i w:val="0"/>
        </w:rPr>
        <w:t>ID15)</w:t>
      </w:r>
    </w:p>
    <w:p w14:paraId="4561E163" w14:textId="06908BC6" w:rsidR="00C37C4F" w:rsidRPr="004336A8" w:rsidRDefault="00C37C4F" w:rsidP="00D72AEE">
      <w:r w:rsidRPr="004336A8">
        <w:t>Research quality may not actually drive uptake to the degree survey respondents think</w:t>
      </w:r>
      <w:r w:rsidR="00457D5F" w:rsidRPr="004336A8">
        <w:t>—</w:t>
      </w:r>
      <w:r w:rsidR="001C14E7" w:rsidRPr="004336A8">
        <w:t>noting that around 73</w:t>
      </w:r>
      <w:r w:rsidR="0054536E" w:rsidRPr="004336A8">
        <w:t xml:space="preserve"> per cent of respondents perceived quality as being a key factor in influencing research use</w:t>
      </w:r>
      <w:r w:rsidR="00BE028D" w:rsidRPr="004336A8">
        <w:t xml:space="preserve"> (Q9)</w:t>
      </w:r>
      <w:r w:rsidRPr="004336A8">
        <w:t xml:space="preserve">. </w:t>
      </w:r>
      <w:r w:rsidR="00D00A7A" w:rsidRPr="004336A8">
        <w:t xml:space="preserve">While </w:t>
      </w:r>
      <w:r w:rsidR="00BA315A" w:rsidRPr="004336A8">
        <w:t>80 </w:t>
      </w:r>
      <w:r w:rsidRPr="004336A8">
        <w:t>per</w:t>
      </w:r>
      <w:r w:rsidR="00BA315A" w:rsidRPr="004336A8">
        <w:t> </w:t>
      </w:r>
      <w:r w:rsidRPr="004336A8">
        <w:t xml:space="preserve">cent received research that met or exceeded expectations, </w:t>
      </w:r>
      <w:r w:rsidRPr="004336A8">
        <w:rPr>
          <w:lang w:val="de-DE"/>
        </w:rPr>
        <w:t xml:space="preserve">only just over half of survey respondents </w:t>
      </w:r>
      <w:r w:rsidRPr="004336A8">
        <w:t xml:space="preserve">found the research they were involved with was directly used. </w:t>
      </w:r>
    </w:p>
    <w:p w14:paraId="57105C52" w14:textId="1349893F" w:rsidR="00C37C4F" w:rsidRPr="004336A8" w:rsidRDefault="00C37C4F" w:rsidP="00C37C4F">
      <w:r w:rsidRPr="004336A8">
        <w:t>A question was also raised by internal interviewees and some external stakeholders about the capacity of DFAT staff to judge research quality. It is difficult to come to a finding on this.</w:t>
      </w:r>
      <w:r w:rsidR="009250EF" w:rsidRPr="004336A8">
        <w:t xml:space="preserve"> While DFAT staff are well qualified</w:t>
      </w:r>
      <w:r w:rsidR="00457D5F" w:rsidRPr="004336A8">
        <w:t>—</w:t>
      </w:r>
      <w:r w:rsidR="009250EF" w:rsidRPr="004336A8">
        <w:t>among the staff surveyed for this evaluation, 70 per cent had either a Masters or PhD degree</w:t>
      </w:r>
      <w:r w:rsidR="00457D5F" w:rsidRPr="004336A8">
        <w:t>—</w:t>
      </w:r>
      <w:r w:rsidR="009250EF" w:rsidRPr="004336A8">
        <w:t>that doesn’t necessarily mean they have extensive knowledge of research methods and standards.</w:t>
      </w:r>
      <w:r w:rsidRPr="004336A8">
        <w:t xml:space="preserve"> In response to the survey question on the quality assurance processes used in research projects (Q25), technical reviews, which usually involve at least one external expert, were cited by 30 per cent of survey respondents. </w:t>
      </w:r>
      <w:r w:rsidR="00322F1F" w:rsidRPr="004336A8">
        <w:t>T</w:t>
      </w:r>
      <w:r w:rsidRPr="004336A8">
        <w:t>he use of expert advice</w:t>
      </w:r>
      <w:r w:rsidR="00E057E0" w:rsidRPr="004336A8">
        <w:t xml:space="preserve"> for reviews in less than </w:t>
      </w:r>
      <w:r w:rsidR="00457D5F" w:rsidRPr="004336A8">
        <w:t>one-</w:t>
      </w:r>
      <w:r w:rsidR="00E057E0" w:rsidRPr="004336A8">
        <w:t>third of research investments</w:t>
      </w:r>
      <w:r w:rsidRPr="004336A8">
        <w:t xml:space="preserve"> may mean th</w:t>
      </w:r>
      <w:r w:rsidR="00322F1F" w:rsidRPr="004336A8">
        <w:t xml:space="preserve">at </w:t>
      </w:r>
      <w:r w:rsidRPr="004336A8">
        <w:t xml:space="preserve">staff </w:t>
      </w:r>
      <w:r w:rsidR="00322F1F" w:rsidRPr="004336A8">
        <w:t>are confident that they can assess research standard</w:t>
      </w:r>
      <w:r w:rsidRPr="004336A8">
        <w:t>s</w:t>
      </w:r>
      <w:r w:rsidR="00322F1F" w:rsidRPr="004336A8">
        <w:t xml:space="preserve"> without expert</w:t>
      </w:r>
      <w:r w:rsidR="00B963CE" w:rsidRPr="004336A8">
        <w:t xml:space="preserve"> assistance, or are not </w:t>
      </w:r>
      <w:r w:rsidR="00BE028D" w:rsidRPr="004336A8">
        <w:t>concerned about quality issues to the extent that they seek such expertise</w:t>
      </w:r>
      <w:r w:rsidR="004A0BFA" w:rsidRPr="004336A8">
        <w:t>.</w:t>
      </w:r>
    </w:p>
    <w:p w14:paraId="29B288F6" w14:textId="0722E3BF" w:rsidR="00BA315A" w:rsidRPr="004336A8" w:rsidRDefault="00C37C4F" w:rsidP="00C37C4F">
      <w:r w:rsidRPr="004336A8">
        <w:t>Taken as a whole, the evidence suggests</w:t>
      </w:r>
      <w:r w:rsidR="00B963CE" w:rsidRPr="004336A8">
        <w:t xml:space="preserve"> that DFAT staff concerns are actually about relevance and utility rather than a more abstract notion of research quality. Comments indicating this included, ‘</w:t>
      </w:r>
      <w:r w:rsidR="00B963CE" w:rsidRPr="004336A8">
        <w:rPr>
          <w:i/>
        </w:rPr>
        <w:t>The output should provide a more practical evidence, less academic theory, and clear implementation strategy</w:t>
      </w:r>
      <w:r w:rsidR="00B963CE" w:rsidRPr="004336A8">
        <w:t xml:space="preserve">’ (Q19-ID24), and ‘[research should] </w:t>
      </w:r>
      <w:r w:rsidR="00B963CE" w:rsidRPr="004336A8">
        <w:rPr>
          <w:i/>
          <w:lang w:val="de-DE"/>
        </w:rPr>
        <w:t>provide ... clear, specific and measurable outputs</w:t>
      </w:r>
      <w:r w:rsidR="00B963CE" w:rsidRPr="004336A8">
        <w:t>’</w:t>
      </w:r>
      <w:r w:rsidR="00B963CE" w:rsidRPr="004336A8">
        <w:rPr>
          <w:i/>
          <w:lang w:val="de-DE"/>
        </w:rPr>
        <w:t>.</w:t>
      </w:r>
      <w:r w:rsidR="00B963CE" w:rsidRPr="004336A8">
        <w:t xml:space="preserve"> (Q19-ID15). Another </w:t>
      </w:r>
      <w:r w:rsidRPr="004336A8">
        <w:t xml:space="preserve">survey respondent </w:t>
      </w:r>
      <w:r w:rsidR="00B963CE" w:rsidRPr="004336A8">
        <w:t>summed up the issue in the following way</w:t>
      </w:r>
      <w:r w:rsidRPr="004336A8">
        <w:t xml:space="preserve">: </w:t>
      </w:r>
    </w:p>
    <w:p w14:paraId="413D10AC" w14:textId="77777777" w:rsidR="00C37C4F" w:rsidRPr="004336A8" w:rsidRDefault="00C37C4F" w:rsidP="00625921">
      <w:pPr>
        <w:pStyle w:val="Quote"/>
      </w:pPr>
      <w:r w:rsidRPr="004336A8">
        <w:lastRenderedPageBreak/>
        <w:t xml:space="preserve">It's important to note the difference between good quality research and the ability to provide actionable recommendations for an aid program. If the first is the focus, it is fine to work with academics if the program staff takes charge in leading the process to come up with actionable recommendation. If it's the latter, relying on academics and think tanks won't fit the bill. </w:t>
      </w:r>
      <w:r w:rsidRPr="004336A8">
        <w:rPr>
          <w:i w:val="0"/>
        </w:rPr>
        <w:t>(Q26-ID25)</w:t>
      </w:r>
    </w:p>
    <w:p w14:paraId="5EB55F03" w14:textId="6CA7A553" w:rsidR="00C37C4F" w:rsidRPr="004336A8" w:rsidRDefault="00C37C4F" w:rsidP="00C37C4F">
      <w:pPr>
        <w:pStyle w:val="Heading3"/>
      </w:pPr>
      <w:r w:rsidRPr="004336A8">
        <w:t>Long</w:t>
      </w:r>
      <w:r w:rsidR="001725B9" w:rsidRPr="004336A8">
        <w:t>-</w:t>
      </w:r>
      <w:r w:rsidRPr="004336A8">
        <w:t>term partnerships help align expectations between demanders and suppliers</w:t>
      </w:r>
    </w:p>
    <w:p w14:paraId="6F0AEFB2" w14:textId="33797645" w:rsidR="00C37C4F" w:rsidRPr="004336A8" w:rsidRDefault="00C37C4F" w:rsidP="00E54381">
      <w:pPr>
        <w:pStyle w:val="NormalBeforeBullet"/>
      </w:pPr>
      <w:r w:rsidRPr="004336A8">
        <w:t xml:space="preserve">The </w:t>
      </w:r>
      <w:r w:rsidR="00BE028D" w:rsidRPr="004336A8">
        <w:t>2007–08 a</w:t>
      </w:r>
      <w:r w:rsidRPr="004336A8">
        <w:t xml:space="preserve">nnual </w:t>
      </w:r>
      <w:r w:rsidR="00BE028D" w:rsidRPr="004336A8">
        <w:t>r</w:t>
      </w:r>
      <w:r w:rsidRPr="004336A8">
        <w:t xml:space="preserve">eport of </w:t>
      </w:r>
      <w:r w:rsidR="00BE028D" w:rsidRPr="004336A8">
        <w:t>r</w:t>
      </w:r>
      <w:r w:rsidRPr="004336A8">
        <w:t xml:space="preserve">esearch in </w:t>
      </w:r>
      <w:r w:rsidR="005B45A5" w:rsidRPr="004336A8">
        <w:t>AusAID</w:t>
      </w:r>
      <w:r w:rsidRPr="004336A8">
        <w:t xml:space="preserve"> found that research was most useful to program areas when:</w:t>
      </w:r>
    </w:p>
    <w:p w14:paraId="119A784D" w14:textId="6D480C96" w:rsidR="00E54381" w:rsidRPr="004336A8" w:rsidRDefault="00BE028D" w:rsidP="00E54381">
      <w:pPr>
        <w:pStyle w:val="Bullet"/>
      </w:pPr>
      <w:r w:rsidRPr="004336A8">
        <w:t>the agency</w:t>
      </w:r>
      <w:r w:rsidR="00E54381" w:rsidRPr="004336A8">
        <w:t xml:space="preserve"> and the research team shared a clear understanding of the goals of the research from the outset of the funding</w:t>
      </w:r>
    </w:p>
    <w:p w14:paraId="6E05E688" w14:textId="2D635EB0" w:rsidR="00E54381" w:rsidRPr="004336A8" w:rsidRDefault="00E54381" w:rsidP="00E54381">
      <w:pPr>
        <w:pStyle w:val="Bullet"/>
      </w:pPr>
      <w:r w:rsidRPr="004336A8">
        <w:t xml:space="preserve">engagement between </w:t>
      </w:r>
      <w:r w:rsidR="00BE028D" w:rsidRPr="004336A8">
        <w:t>the agency</w:t>
      </w:r>
      <w:r w:rsidRPr="004336A8">
        <w:t xml:space="preserve"> and the researchers occurred throughout the program/project</w:t>
      </w:r>
    </w:p>
    <w:p w14:paraId="7369D0F6" w14:textId="77777777" w:rsidR="00E54381" w:rsidRPr="004336A8" w:rsidRDefault="00E54381" w:rsidP="00E54381">
      <w:pPr>
        <w:pStyle w:val="Bullet"/>
      </w:pPr>
      <w:r w:rsidRPr="004336A8">
        <w:t>priorities for country</w:t>
      </w:r>
      <w:r w:rsidR="004712A0" w:rsidRPr="004336A8">
        <w:t>-</w:t>
      </w:r>
      <w:r w:rsidRPr="004336A8">
        <w:t>based research were set locally in partner countries and buy in was gained through use of local experts</w:t>
      </w:r>
    </w:p>
    <w:p w14:paraId="3D825A63" w14:textId="77777777" w:rsidR="00C37C4F" w:rsidRPr="004336A8" w:rsidRDefault="00C37C4F" w:rsidP="00E54381">
      <w:pPr>
        <w:pStyle w:val="BulletLast"/>
      </w:pPr>
      <w:r w:rsidRPr="004336A8">
        <w:t>short research outputs appropriate for non-academic decision</w:t>
      </w:r>
      <w:r w:rsidR="004712A0" w:rsidRPr="004336A8">
        <w:t>-</w:t>
      </w:r>
      <w:r w:rsidRPr="004336A8">
        <w:t>maker consumption</w:t>
      </w:r>
      <w:r w:rsidR="006E3CD6" w:rsidRPr="004336A8">
        <w:t>,</w:t>
      </w:r>
      <w:r w:rsidRPr="004336A8">
        <w:t xml:space="preserve"> such as policy briefs</w:t>
      </w:r>
      <w:r w:rsidR="006E3CD6" w:rsidRPr="004336A8">
        <w:t>,</w:t>
      </w:r>
      <w:r w:rsidRPr="004336A8">
        <w:t xml:space="preserve"> were provided</w:t>
      </w:r>
      <w:r w:rsidR="001725B9" w:rsidRPr="004336A8">
        <w:t>.</w:t>
      </w:r>
      <w:r w:rsidRPr="004336A8">
        <w:rPr>
          <w:vertAlign w:val="superscript"/>
        </w:rPr>
        <w:endnoteReference w:id="44"/>
      </w:r>
      <w:r w:rsidRPr="004336A8">
        <w:t xml:space="preserve"> </w:t>
      </w:r>
    </w:p>
    <w:p w14:paraId="4CD26CE5" w14:textId="1B2162CB" w:rsidR="00C37C4F" w:rsidRPr="004336A8" w:rsidRDefault="00C37C4F" w:rsidP="00D72AEE">
      <w:r w:rsidRPr="004336A8">
        <w:t>Interviewed DFAT staff and researchers agreed with this. Both groups expressed the view that longer-</w:t>
      </w:r>
      <w:r w:rsidR="0054536E" w:rsidRPr="004336A8">
        <w:t>running</w:t>
      </w:r>
      <w:r w:rsidRPr="004336A8">
        <w:t xml:space="preserve"> research programs and relationships improve the mutual understanding of the utility of different forms of research: </w:t>
      </w:r>
      <w:r w:rsidRPr="004336A8">
        <w:rPr>
          <w:i/>
        </w:rPr>
        <w:t>‘We get to know what they’re thinking and vice versa</w:t>
      </w:r>
      <w:r w:rsidR="006E3CD6" w:rsidRPr="004336A8">
        <w:rPr>
          <w:i/>
        </w:rPr>
        <w:t>’</w:t>
      </w:r>
      <w:r w:rsidRPr="004336A8">
        <w:t>. In addition to the case studies already cited, other examples of useful partnerships raised in interviews included the Seeds for Life program, the Young Lives project, the</w:t>
      </w:r>
      <w:r w:rsidR="0054536E" w:rsidRPr="004336A8">
        <w:t xml:space="preserve"> growing DFAT</w:t>
      </w:r>
      <w:r w:rsidRPr="004336A8">
        <w:t xml:space="preserve"> relationship with The Asia Foundation, and the WASH (water, sanitation and hygiene) reference group. These examples, along with the SSGM case study, illustrate how well-managed dialogue between DFAT and researchers can help</w:t>
      </w:r>
      <w:r w:rsidR="00457D5F" w:rsidRPr="004336A8">
        <w:t xml:space="preserve"> to</w:t>
      </w:r>
      <w:r w:rsidRPr="004336A8">
        <w:t xml:space="preserve"> identify a mix of research activities and outputs, including both long</w:t>
      </w:r>
      <w:r w:rsidR="006E3CD6" w:rsidRPr="004336A8">
        <w:t>-</w:t>
      </w:r>
      <w:r w:rsidRPr="004336A8">
        <w:t>term</w:t>
      </w:r>
      <w:r w:rsidR="006E3CD6" w:rsidRPr="004336A8">
        <w:t>,</w:t>
      </w:r>
      <w:r w:rsidRPr="004336A8">
        <w:t xml:space="preserve"> in-depth research and shorter</w:t>
      </w:r>
      <w:r w:rsidR="006E3CD6" w:rsidRPr="004336A8">
        <w:t>-</w:t>
      </w:r>
      <w:r w:rsidRPr="004336A8">
        <w:t xml:space="preserve">term more policy-focused analysis that improve the utility and value of a research project. </w:t>
      </w:r>
    </w:p>
    <w:p w14:paraId="3FA85A5E" w14:textId="55D10588" w:rsidR="00C37C4F" w:rsidRPr="004336A8" w:rsidRDefault="00C37C4F" w:rsidP="00D72AEE">
      <w:r w:rsidRPr="004336A8">
        <w:t xml:space="preserve">Establishing and sustaining such partnerships is not easy. There is a need for intermediary knowledge ‘brokers’, as discussed below. Interviewed researchers also raised the issue of staff turnover creating problems in sustaining effective partnerships. The question of staff </w:t>
      </w:r>
      <w:r w:rsidR="0042056A" w:rsidRPr="004336A8">
        <w:t xml:space="preserve">turnover </w:t>
      </w:r>
      <w:r w:rsidRPr="004336A8">
        <w:t>was also discussed in the internal review of international research partnerships</w:t>
      </w:r>
      <w:r w:rsidR="0054536E" w:rsidRPr="004336A8">
        <w:t>, and has</w:t>
      </w:r>
      <w:r w:rsidRPr="004336A8">
        <w:t xml:space="preserve"> been investigated in staff satisfaction surveys</w:t>
      </w:r>
      <w:r w:rsidR="0054536E" w:rsidRPr="004336A8">
        <w:t xml:space="preserve"> and </w:t>
      </w:r>
      <w:r w:rsidRPr="004336A8">
        <w:t>aid program</w:t>
      </w:r>
      <w:r w:rsidR="0054536E" w:rsidRPr="004336A8">
        <w:t xml:space="preserve"> reviews</w:t>
      </w:r>
      <w:r w:rsidRPr="004336A8">
        <w:t>.</w:t>
      </w:r>
      <w:r w:rsidRPr="004336A8">
        <w:rPr>
          <w:rStyle w:val="EndnoteReference"/>
          <w:color w:val="000000" w:themeColor="text1"/>
        </w:rPr>
        <w:endnoteReference w:id="45"/>
      </w:r>
      <w:r w:rsidRPr="004336A8">
        <w:t xml:space="preserve"> It is an issue that goes to workforce planning and defining what is an appropriate balance in the Australian aid program between generalist managers and subject specialists. </w:t>
      </w:r>
      <w:r w:rsidR="00BE028D" w:rsidRPr="004336A8">
        <w:t>A</w:t>
      </w:r>
      <w:r w:rsidRPr="004336A8">
        <w:t xml:space="preserve"> 2008 survey</w:t>
      </w:r>
      <w:r w:rsidR="00BE028D" w:rsidRPr="004336A8">
        <w:t xml:space="preserve"> of aid program staff</w:t>
      </w:r>
      <w:r w:rsidRPr="004336A8">
        <w:t xml:space="preserve"> found that 53</w:t>
      </w:r>
      <w:r w:rsidR="001725B9" w:rsidRPr="004336A8">
        <w:t> </w:t>
      </w:r>
      <w:r w:rsidRPr="004336A8">
        <w:t>per</w:t>
      </w:r>
      <w:r w:rsidR="001725B9" w:rsidRPr="004336A8">
        <w:t> </w:t>
      </w:r>
      <w:r w:rsidRPr="004336A8">
        <w:t>cent of staff had been in their current job less than one year and 33 per cent had been in their job for 1</w:t>
      </w:r>
      <w:r w:rsidR="001725B9" w:rsidRPr="004336A8">
        <w:t>–</w:t>
      </w:r>
      <w:r w:rsidRPr="004336A8">
        <w:t>3 years.</w:t>
      </w:r>
      <w:r w:rsidRPr="004336A8">
        <w:rPr>
          <w:rStyle w:val="EndnoteReference"/>
          <w:color w:val="000000" w:themeColor="text1"/>
        </w:rPr>
        <w:endnoteReference w:id="46"/>
      </w:r>
      <w:r w:rsidRPr="004336A8">
        <w:t xml:space="preserve"> The research uptake survey population was </w:t>
      </w:r>
      <w:r w:rsidR="00BE028D" w:rsidRPr="004336A8">
        <w:t xml:space="preserve">more </w:t>
      </w:r>
      <w:r w:rsidRPr="004336A8">
        <w:t>stable</w:t>
      </w:r>
      <w:r w:rsidR="00BE028D" w:rsidRPr="004336A8">
        <w:t xml:space="preserve"> than this</w:t>
      </w:r>
      <w:r w:rsidRPr="004336A8">
        <w:t xml:space="preserve">, but </w:t>
      </w:r>
      <w:r w:rsidR="00BE028D" w:rsidRPr="004336A8">
        <w:t>still reflected</w:t>
      </w:r>
      <w:r w:rsidRPr="004336A8">
        <w:t xml:space="preserve"> a level of staff movement </w:t>
      </w:r>
      <w:r w:rsidR="00BE028D" w:rsidRPr="004336A8">
        <w:t>capable of creating</w:t>
      </w:r>
      <w:r w:rsidRPr="004336A8">
        <w:t xml:space="preserve"> difficulties for DFAT </w:t>
      </w:r>
      <w:r w:rsidR="006E3CD6" w:rsidRPr="004336A8">
        <w:t xml:space="preserve">to </w:t>
      </w:r>
      <w:r w:rsidRPr="004336A8">
        <w:t>maintain effective long</w:t>
      </w:r>
      <w:r w:rsidR="006E3CD6" w:rsidRPr="004336A8">
        <w:t>-</w:t>
      </w:r>
      <w:r w:rsidRPr="004336A8">
        <w:t xml:space="preserve">term research relationships. </w:t>
      </w:r>
    </w:p>
    <w:p w14:paraId="389FA56F" w14:textId="77777777" w:rsidR="00C37C4F" w:rsidRPr="004336A8" w:rsidRDefault="00AB47AD" w:rsidP="00F1172C">
      <w:pPr>
        <w:pStyle w:val="Heading2"/>
      </w:pPr>
      <w:bookmarkStart w:id="56" w:name="_Toc388358792"/>
      <w:bookmarkStart w:id="57" w:name="_Toc412189442"/>
      <w:r w:rsidRPr="004336A8">
        <w:t>5.3</w:t>
      </w:r>
      <w:r w:rsidR="00C37C4F" w:rsidRPr="004336A8">
        <w:tab/>
        <w:t>Intermediary factors</w:t>
      </w:r>
      <w:bookmarkEnd w:id="56"/>
      <w:bookmarkEnd w:id="57"/>
      <w:r w:rsidR="00C37C4F" w:rsidRPr="004336A8">
        <w:t xml:space="preserve"> </w:t>
      </w:r>
    </w:p>
    <w:p w14:paraId="6462918C" w14:textId="50128F26" w:rsidR="00C37C4F" w:rsidRPr="004336A8" w:rsidRDefault="00C37C4F" w:rsidP="0054536E">
      <w:pPr>
        <w:pStyle w:val="Heading3"/>
      </w:pPr>
      <w:r w:rsidRPr="004336A8">
        <w:t>Interaction between DFAT staff and researchers occurs</w:t>
      </w:r>
      <w:r w:rsidR="000A6421" w:rsidRPr="004336A8">
        <w:t>,</w:t>
      </w:r>
      <w:r w:rsidRPr="004336A8">
        <w:t xml:space="preserve"> but in a piecemeal fashion</w:t>
      </w:r>
    </w:p>
    <w:p w14:paraId="34768466" w14:textId="6087D028" w:rsidR="00C37C4F" w:rsidRPr="004336A8" w:rsidRDefault="00C37C4F" w:rsidP="00C37C4F">
      <w:r w:rsidRPr="004336A8">
        <w:t>Participants in the focus group discussions stressed the need for a more dynamic interaction between researchers and policy</w:t>
      </w:r>
      <w:r w:rsidR="00A74EA6" w:rsidRPr="004336A8">
        <w:t xml:space="preserve"> </w:t>
      </w:r>
      <w:r w:rsidRPr="004336A8">
        <w:t xml:space="preserve">makers. The importance of engagement and communication between partners and stakeholders was </w:t>
      </w:r>
      <w:r w:rsidR="002750EC" w:rsidRPr="004336A8">
        <w:t xml:space="preserve">also </w:t>
      </w:r>
      <w:r w:rsidRPr="004336A8">
        <w:t xml:space="preserve">a clear theme in </w:t>
      </w:r>
      <w:r w:rsidR="00A74EA6" w:rsidRPr="004336A8">
        <w:t xml:space="preserve">free-text </w:t>
      </w:r>
      <w:r w:rsidRPr="004336A8">
        <w:t>answers in the survey</w:t>
      </w:r>
      <w:r w:rsidR="00A74EA6" w:rsidRPr="004336A8">
        <w:t>,</w:t>
      </w:r>
      <w:r w:rsidRPr="004336A8">
        <w:t xml:space="preserve"> and there were many comments about the need to improve engagement between researchers and DFAT staff, between different DFAT divisions, and between end-users and othe</w:t>
      </w:r>
      <w:r w:rsidR="002750EC" w:rsidRPr="004336A8">
        <w:t>r stakeholders. (Versions of the</w:t>
      </w:r>
      <w:r w:rsidRPr="004336A8">
        <w:t>s</w:t>
      </w:r>
      <w:r w:rsidR="002750EC" w:rsidRPr="004336A8">
        <w:t>e</w:t>
      </w:r>
      <w:r w:rsidRPr="004336A8">
        <w:t xml:space="preserve"> </w:t>
      </w:r>
      <w:r w:rsidRPr="004336A8">
        <w:lastRenderedPageBreak/>
        <w:t>sentiment</w:t>
      </w:r>
      <w:r w:rsidR="002750EC" w:rsidRPr="004336A8">
        <w:t>s</w:t>
      </w:r>
      <w:r w:rsidRPr="004336A8">
        <w:t xml:space="preserve"> can be found in answers to Q19, Q26, Q28, Q30</w:t>
      </w:r>
      <w:r w:rsidR="00A74EA6" w:rsidRPr="004336A8">
        <w:t xml:space="preserve"> and </w:t>
      </w:r>
      <w:r w:rsidRPr="004336A8">
        <w:t>Q31</w:t>
      </w:r>
      <w:r w:rsidR="00A74EA6" w:rsidRPr="004336A8">
        <w:t>.</w:t>
      </w:r>
      <w:r w:rsidRPr="004336A8">
        <w:t xml:space="preserve">) Common suggestions were those such as </w:t>
      </w:r>
      <w:r w:rsidR="00A74EA6" w:rsidRPr="004336A8">
        <w:t>‘</w:t>
      </w:r>
      <w:r w:rsidRPr="004336A8">
        <w:t>[DFAT staff should] w</w:t>
      </w:r>
      <w:r w:rsidRPr="004336A8">
        <w:rPr>
          <w:i/>
          <w:color w:val="000000" w:themeColor="text1"/>
        </w:rPr>
        <w:t>ork more closely with the researchers</w:t>
      </w:r>
      <w:r w:rsidR="00A74EA6" w:rsidRPr="004336A8">
        <w:rPr>
          <w:i/>
          <w:color w:val="000000" w:themeColor="text1"/>
        </w:rPr>
        <w:t>—</w:t>
      </w:r>
      <w:r w:rsidRPr="004336A8">
        <w:rPr>
          <w:i/>
          <w:color w:val="000000" w:themeColor="text1"/>
        </w:rPr>
        <w:t>often they have little or no engagement with us while doing the research, resulting in misunderstandings and work that is not directly relevant to us</w:t>
      </w:r>
      <w:r w:rsidR="00A74EA6" w:rsidRPr="004336A8">
        <w:rPr>
          <w:i/>
          <w:color w:val="000000" w:themeColor="text1"/>
        </w:rPr>
        <w:t>’</w:t>
      </w:r>
      <w:r w:rsidRPr="004336A8">
        <w:rPr>
          <w:i/>
          <w:color w:val="000000" w:themeColor="text1"/>
        </w:rPr>
        <w:t xml:space="preserve"> </w:t>
      </w:r>
      <w:r w:rsidRPr="004336A8">
        <w:rPr>
          <w:color w:val="000000" w:themeColor="text1"/>
        </w:rPr>
        <w:t>(Q19-ID32)</w:t>
      </w:r>
      <w:r w:rsidRPr="004336A8">
        <w:rPr>
          <w:i/>
          <w:color w:val="000000" w:themeColor="text1"/>
        </w:rPr>
        <w:t xml:space="preserve"> </w:t>
      </w:r>
      <w:r w:rsidRPr="004336A8">
        <w:t>and</w:t>
      </w:r>
      <w:r w:rsidRPr="004336A8">
        <w:rPr>
          <w:i/>
          <w:color w:val="000000" w:themeColor="text1"/>
        </w:rPr>
        <w:t xml:space="preserve"> </w:t>
      </w:r>
      <w:r w:rsidR="00A74EA6" w:rsidRPr="004336A8">
        <w:rPr>
          <w:color w:val="000000" w:themeColor="text1"/>
        </w:rPr>
        <w:t>‘</w:t>
      </w:r>
      <w:r w:rsidRPr="004336A8">
        <w:t xml:space="preserve">[DFAT staff should] </w:t>
      </w:r>
      <w:r w:rsidRPr="004336A8">
        <w:rPr>
          <w:i/>
          <w:color w:val="000000" w:themeColor="text1"/>
        </w:rPr>
        <w:t>b</w:t>
      </w:r>
      <w:r w:rsidRPr="004336A8">
        <w:rPr>
          <w:i/>
        </w:rPr>
        <w:t>e prepared to invest funding AND human resources into research. Your program will use the research more if staff have been involved throughout the process (not just funded and got the end report in 3 y</w:t>
      </w:r>
      <w:r w:rsidR="00DA687A" w:rsidRPr="004336A8">
        <w:rPr>
          <w:i/>
        </w:rPr>
        <w:t>ea</w:t>
      </w:r>
      <w:r w:rsidRPr="004336A8">
        <w:rPr>
          <w:i/>
        </w:rPr>
        <w:t>rs</w:t>
      </w:r>
      <w:r w:rsidR="00DA687A" w:rsidRPr="004336A8">
        <w:rPr>
          <w:i/>
        </w:rPr>
        <w:t>’</w:t>
      </w:r>
      <w:r w:rsidRPr="004336A8">
        <w:rPr>
          <w:i/>
        </w:rPr>
        <w:t xml:space="preserve"> time).</w:t>
      </w:r>
      <w:r w:rsidR="00A74EA6" w:rsidRPr="004336A8">
        <w:t>’</w:t>
      </w:r>
      <w:r w:rsidRPr="004336A8">
        <w:rPr>
          <w:i/>
        </w:rPr>
        <w:t xml:space="preserve"> </w:t>
      </w:r>
      <w:r w:rsidRPr="004336A8">
        <w:t xml:space="preserve">(Q19-ID104) </w:t>
      </w:r>
    </w:p>
    <w:p w14:paraId="41C1FD0B" w14:textId="704E6F5D" w:rsidR="00C37C4F" w:rsidRPr="004336A8" w:rsidRDefault="00A74EA6" w:rsidP="00C37C4F">
      <w:pPr>
        <w:rPr>
          <w:lang w:val="de-DE"/>
        </w:rPr>
      </w:pPr>
      <w:r w:rsidRPr="004336A8">
        <w:t>E</w:t>
      </w:r>
      <w:r w:rsidR="00C37C4F" w:rsidRPr="004336A8">
        <w:t>xamples of good communication between researchers and DFAT staff</w:t>
      </w:r>
      <w:r w:rsidRPr="004336A8">
        <w:t xml:space="preserve"> exist</w:t>
      </w:r>
      <w:r w:rsidR="00C37C4F" w:rsidRPr="004336A8">
        <w:t xml:space="preserve">. The close relationship between DFAT staff and SSGM, and the relationship </w:t>
      </w:r>
      <w:r w:rsidR="00457D5F" w:rsidRPr="004336A8">
        <w:t xml:space="preserve">that </w:t>
      </w:r>
      <w:r w:rsidR="00C37C4F" w:rsidRPr="004336A8">
        <w:t>DFAT thematic staff have developed with Australian Council for International Development (ACFID) NGO members, were cited in several of the evidence sources. The survey findings also showed a robust alignment between positive answers to the question on research uptake (Q27) (52 per cent of respondents) and the responses in the associated free</w:t>
      </w:r>
      <w:r w:rsidRPr="004336A8">
        <w:t>-</w:t>
      </w:r>
      <w:r w:rsidR="00C37C4F" w:rsidRPr="004336A8">
        <w:t>text question (Q28) that mentioned the importance of close engagement between partners</w:t>
      </w:r>
      <w:r w:rsidR="002750EC" w:rsidRPr="004336A8">
        <w:t xml:space="preserve"> (10 of 73 comments)</w:t>
      </w:r>
      <w:r w:rsidR="00C37C4F" w:rsidRPr="004336A8">
        <w:t xml:space="preserve">. An example comment was: </w:t>
      </w:r>
      <w:r w:rsidRPr="004336A8">
        <w:t>‘</w:t>
      </w:r>
      <w:r w:rsidR="00C37C4F" w:rsidRPr="004336A8">
        <w:rPr>
          <w:lang w:val="de-DE"/>
        </w:rPr>
        <w:t>The</w:t>
      </w:r>
      <w:r w:rsidR="00C37C4F" w:rsidRPr="004336A8">
        <w:rPr>
          <w:i/>
          <w:lang w:val="de-DE"/>
        </w:rPr>
        <w:t xml:space="preserve"> users were consulted sufficiently, including for validation of interim results)</w:t>
      </w:r>
      <w:r w:rsidRPr="004336A8">
        <w:t>’</w:t>
      </w:r>
      <w:r w:rsidR="00C37C4F" w:rsidRPr="004336A8">
        <w:rPr>
          <w:lang w:val="de-DE"/>
        </w:rPr>
        <w:t xml:space="preserve"> (Q28-ID16). </w:t>
      </w:r>
    </w:p>
    <w:p w14:paraId="4A156D7B" w14:textId="20BA25F3" w:rsidR="00C37C4F" w:rsidRPr="004336A8" w:rsidRDefault="0054536E" w:rsidP="00C37C4F">
      <w:r w:rsidRPr="004336A8">
        <w:t>There is a</w:t>
      </w:r>
      <w:r w:rsidR="00C37C4F" w:rsidRPr="004336A8">
        <w:t xml:space="preserve"> paucity of groups </w:t>
      </w:r>
      <w:r w:rsidR="009D40E9" w:rsidRPr="004336A8">
        <w:t>external to</w:t>
      </w:r>
      <w:r w:rsidR="00C37C4F" w:rsidRPr="004336A8">
        <w:t xml:space="preserve"> DFAT that are large enough to leverage </w:t>
      </w:r>
      <w:r w:rsidR="009D40E9" w:rsidRPr="004336A8">
        <w:t xml:space="preserve">ongoing </w:t>
      </w:r>
      <w:r w:rsidR="00C37C4F" w:rsidRPr="004336A8">
        <w:t xml:space="preserve">interaction </w:t>
      </w:r>
      <w:r w:rsidRPr="004336A8">
        <w:t>aro</w:t>
      </w:r>
      <w:r w:rsidR="00C37C4F" w:rsidRPr="004336A8">
        <w:t xml:space="preserve">und specific development topics. The ANU Crawford School’s Development Policy Centre and DevPolicy blog and the </w:t>
      </w:r>
      <w:r w:rsidRPr="004336A8">
        <w:t>ACFID-</w:t>
      </w:r>
      <w:r w:rsidR="00C37C4F" w:rsidRPr="004336A8">
        <w:t>Uni</w:t>
      </w:r>
      <w:r w:rsidRPr="004336A8">
        <w:t xml:space="preserve">versity Network </w:t>
      </w:r>
      <w:r w:rsidR="00C37C4F" w:rsidRPr="004336A8">
        <w:t>provide for</w:t>
      </w:r>
      <w:r w:rsidR="002728EF" w:rsidRPr="004336A8">
        <w:t>ums</w:t>
      </w:r>
      <w:r w:rsidR="00C37C4F" w:rsidRPr="004336A8">
        <w:t xml:space="preserve"> for discussion and debate. There is, however, no equivalent of the Development Studies Association</w:t>
      </w:r>
      <w:r w:rsidR="00457D5F" w:rsidRPr="004336A8">
        <w:t xml:space="preserve"> in</w:t>
      </w:r>
      <w:r w:rsidR="00C37C4F" w:rsidRPr="004336A8">
        <w:t xml:space="preserve"> the U</w:t>
      </w:r>
      <w:r w:rsidR="00180977" w:rsidRPr="004336A8">
        <w:t xml:space="preserve">nited </w:t>
      </w:r>
      <w:r w:rsidR="00C37C4F" w:rsidRPr="004336A8">
        <w:t>K</w:t>
      </w:r>
      <w:r w:rsidR="00180977" w:rsidRPr="004336A8">
        <w:t>ingdom</w:t>
      </w:r>
      <w:r w:rsidR="00C37C4F" w:rsidRPr="004336A8">
        <w:t xml:space="preserve"> version</w:t>
      </w:r>
      <w:r w:rsidR="00457D5F" w:rsidRPr="004336A8">
        <w:t>,</w:t>
      </w:r>
      <w:r w:rsidR="00C37C4F" w:rsidRPr="004336A8">
        <w:t xml:space="preserve"> which is influenti</w:t>
      </w:r>
      <w:r w:rsidRPr="004336A8">
        <w:t xml:space="preserve">al in bringing research </w:t>
      </w:r>
      <w:r w:rsidR="00C37C4F" w:rsidRPr="004336A8">
        <w:t xml:space="preserve">to the attention of </w:t>
      </w:r>
      <w:r w:rsidR="002728EF" w:rsidRPr="004336A8">
        <w:t>the Department for International Development</w:t>
      </w:r>
      <w:r w:rsidR="00C37C4F" w:rsidRPr="004336A8">
        <w:t xml:space="preserve">. </w:t>
      </w:r>
    </w:p>
    <w:p w14:paraId="3315E366" w14:textId="5287BBAE" w:rsidR="00C37C4F" w:rsidRPr="004336A8" w:rsidRDefault="000A6421" w:rsidP="00C37C4F">
      <w:pPr>
        <w:pStyle w:val="Heading3"/>
      </w:pPr>
      <w:r w:rsidRPr="004336A8">
        <w:t>I</w:t>
      </w:r>
      <w:r w:rsidR="00C37C4F" w:rsidRPr="004336A8">
        <w:t>nternal communication of research findings can be improved</w:t>
      </w:r>
    </w:p>
    <w:p w14:paraId="69C1801E" w14:textId="204EB21F" w:rsidR="00C37C4F" w:rsidRPr="004336A8" w:rsidRDefault="00C37C4F" w:rsidP="00D72AEE">
      <w:r w:rsidRPr="004336A8">
        <w:t>There was a widely</w:t>
      </w:r>
      <w:r w:rsidR="00457D5F" w:rsidRPr="004336A8">
        <w:t>-</w:t>
      </w:r>
      <w:r w:rsidRPr="004336A8">
        <w:t xml:space="preserve">held </w:t>
      </w:r>
      <w:r w:rsidR="002750EC" w:rsidRPr="004336A8">
        <w:t>perception</w:t>
      </w:r>
      <w:r w:rsidRPr="004336A8">
        <w:t xml:space="preserve"> that research findings are not communicated effectively </w:t>
      </w:r>
      <w:r w:rsidR="002750EC" w:rsidRPr="004336A8">
        <w:t>within</w:t>
      </w:r>
      <w:r w:rsidRPr="004336A8">
        <w:t xml:space="preserve"> DFAT. Interviewees and focus group discussants recounted negative experiences in attempting to communicate knowledge across the agency’s structural ‘pillars’. Attempts were made to </w:t>
      </w:r>
      <w:r w:rsidR="002728EF" w:rsidRPr="004336A8">
        <w:t xml:space="preserve">use </w:t>
      </w:r>
      <w:r w:rsidRPr="004336A8">
        <w:t>the intranet, but were hamstrung by lack of budget and access to expertise. There was also considerable uncertainty among the agency’s management around where to locate the Library and Knowledge Services section (which was moved four times from 2008</w:t>
      </w:r>
      <w:r w:rsidR="002728EF" w:rsidRPr="004336A8">
        <w:t xml:space="preserve"> to 20</w:t>
      </w:r>
      <w:r w:rsidRPr="004336A8">
        <w:t xml:space="preserve">13). Finally, one interviewed senior manager, in a comment that was echoed by several of the survey respondents, highlighted the tension between the ideal of public transparency and the desire to hold policy-related discussions behind closed doors. This interviewee argued that the effect of this restriction could be seen in ODE itself, which, in the opinion of this manager, had appeared to moderate the findings of reports following consultation with internal stakeholders. </w:t>
      </w:r>
    </w:p>
    <w:p w14:paraId="3F5CE45A" w14:textId="00770D08" w:rsidR="00C37C4F" w:rsidRPr="004336A8" w:rsidRDefault="00C37C4F" w:rsidP="00D72AEE">
      <w:r w:rsidRPr="004336A8">
        <w:t>This is not to say that there are no examples of good internal communication, but they do not add up to a comprehensive approach. One interviewed researcher mentioned receiving very good support from DFAT communications staff to help communicate the results of an ADRA</w:t>
      </w:r>
      <w:r w:rsidR="002728EF" w:rsidRPr="004336A8">
        <w:t>S project</w:t>
      </w:r>
      <w:r w:rsidRPr="004336A8">
        <w:t xml:space="preserve"> on disability. Participants in a focus group also mentioned how a communications officer in the Research </w:t>
      </w:r>
      <w:r w:rsidR="0042056A" w:rsidRPr="004336A8">
        <w:t>S</w:t>
      </w:r>
      <w:r w:rsidRPr="004336A8">
        <w:t xml:space="preserve">ection, for the period that position existed, </w:t>
      </w:r>
      <w:r w:rsidR="002728EF" w:rsidRPr="004336A8">
        <w:t>‘</w:t>
      </w:r>
      <w:r w:rsidRPr="004336A8">
        <w:rPr>
          <w:i/>
        </w:rPr>
        <w:t>acted as a classic knowledge broker rather than just a communications officer</w:t>
      </w:r>
      <w:r w:rsidR="00DE69AC" w:rsidRPr="004336A8">
        <w:t>’</w:t>
      </w:r>
      <w:r w:rsidRPr="004336A8">
        <w:t xml:space="preserve"> and made a significant difference to the communication of research evidence in the department. There are also some positive examples of knowledge brokering activities mentioned by respondents in the survey</w:t>
      </w:r>
      <w:r w:rsidR="002728EF" w:rsidRPr="004336A8">
        <w:t>,</w:t>
      </w:r>
      <w:r w:rsidRPr="004336A8">
        <w:t xml:space="preserve"> including </w:t>
      </w:r>
      <w:r w:rsidR="002728EF" w:rsidRPr="004336A8">
        <w:t>‘</w:t>
      </w:r>
      <w:r w:rsidRPr="004336A8">
        <w:rPr>
          <w:i/>
        </w:rPr>
        <w:t>having brown bag events</w:t>
      </w:r>
      <w:r w:rsidR="002728EF" w:rsidRPr="004336A8">
        <w:t>’</w:t>
      </w:r>
      <w:r w:rsidR="002728EF" w:rsidRPr="004336A8">
        <w:rPr>
          <w:i/>
        </w:rPr>
        <w:t xml:space="preserve"> </w:t>
      </w:r>
      <w:r w:rsidRPr="004336A8">
        <w:t xml:space="preserve">(Q30-ID116), and </w:t>
      </w:r>
      <w:r w:rsidR="002728EF" w:rsidRPr="004336A8">
        <w:t>‘</w:t>
      </w:r>
      <w:r w:rsidR="0054536E" w:rsidRPr="004336A8">
        <w:t xml:space="preserve">[previously] </w:t>
      </w:r>
      <w:r w:rsidRPr="004336A8">
        <w:rPr>
          <w:i/>
        </w:rPr>
        <w:t>having a research strategy that includes dissemination of research</w:t>
      </w:r>
      <w:r w:rsidR="002728EF" w:rsidRPr="004336A8">
        <w:t>’</w:t>
      </w:r>
      <w:r w:rsidRPr="004336A8">
        <w:t xml:space="preserve"> (Q30-ID16)</w:t>
      </w:r>
      <w:r w:rsidR="002728EF" w:rsidRPr="004336A8">
        <w:t>.</w:t>
      </w:r>
      <w:r w:rsidRPr="004336A8">
        <w:t xml:space="preserve"> Finally, a research database was established on the intranet to record, and link to, the outputs of DFAT</w:t>
      </w:r>
      <w:r w:rsidR="002728EF" w:rsidRPr="004336A8">
        <w:t>-</w:t>
      </w:r>
      <w:r w:rsidRPr="004336A8">
        <w:t xml:space="preserve">funded research. This was not, however, well linked to other elements in the knowledge management system, such as the Library and Knowledge Services home page, nor was it easily accessible from the agency’s intranet home page. </w:t>
      </w:r>
    </w:p>
    <w:p w14:paraId="4BAADF18" w14:textId="730A7E31" w:rsidR="0054536E" w:rsidRPr="004336A8" w:rsidRDefault="0054536E" w:rsidP="0054536E">
      <w:pPr>
        <w:pStyle w:val="Heading3"/>
      </w:pPr>
      <w:r w:rsidRPr="004336A8">
        <w:lastRenderedPageBreak/>
        <w:t>DFAT needs more knowledge brokers</w:t>
      </w:r>
    </w:p>
    <w:p w14:paraId="753D6DB0" w14:textId="77777777" w:rsidR="0054536E" w:rsidRPr="004336A8" w:rsidRDefault="0054536E" w:rsidP="0054536E">
      <w:r w:rsidRPr="004336A8">
        <w:t xml:space="preserve">The use of intermediation to maximise the use of research-based evidence, either through staff and researchers simply getting together more frequently, or through specialised intermediary staff, was perceived as being weak across DFAT.  </w:t>
      </w:r>
    </w:p>
    <w:p w14:paraId="50A5EE33" w14:textId="061416BF" w:rsidR="0054536E" w:rsidRPr="004336A8" w:rsidRDefault="0054536E" w:rsidP="0054536E">
      <w:r w:rsidRPr="004336A8">
        <w:t>One of the clearest responses in the survey related to the level of effort aid managers put into ‘</w:t>
      </w:r>
      <w:r w:rsidRPr="004336A8">
        <w:rPr>
          <w:rStyle w:val="Emphasis"/>
        </w:rPr>
        <w:t xml:space="preserve">actively sharing research results and </w:t>
      </w:r>
      <w:r w:rsidR="000D3A91" w:rsidRPr="004336A8">
        <w:rPr>
          <w:rStyle w:val="Emphasis"/>
        </w:rPr>
        <w:t>‘</w:t>
      </w:r>
      <w:r w:rsidRPr="004336A8">
        <w:rPr>
          <w:rStyle w:val="Emphasis"/>
        </w:rPr>
        <w:t>brokering</w:t>
      </w:r>
      <w:r w:rsidR="000D3A91" w:rsidRPr="004336A8">
        <w:rPr>
          <w:rStyle w:val="Emphasis"/>
        </w:rPr>
        <w:t>’</w:t>
      </w:r>
      <w:r w:rsidRPr="004336A8">
        <w:rPr>
          <w:rStyle w:val="Emphasis"/>
        </w:rPr>
        <w:t xml:space="preserve"> them to people who might not otherwise hear about them</w:t>
      </w:r>
      <w:r w:rsidRPr="004336A8">
        <w:t>’ (Q29)</w:t>
      </w:r>
      <w:r w:rsidR="00457D5F" w:rsidRPr="004336A8">
        <w:t>—</w:t>
      </w:r>
      <w:r w:rsidRPr="004336A8">
        <w:t>80 per cent of respondents answered ‘Not enough’. Indicative of the majority of comments in the relevant free-text section were the following: ‘</w:t>
      </w:r>
      <w:r w:rsidRPr="004336A8">
        <w:rPr>
          <w:i/>
        </w:rPr>
        <w:t>Research results are hardly ever shared more widely than between Post and Managing Contractors and partner governments’</w:t>
      </w:r>
      <w:r w:rsidRPr="004336A8">
        <w:t xml:space="preserve"> (Q30-ID9);</w:t>
      </w:r>
      <w:r w:rsidRPr="004336A8">
        <w:rPr>
          <w:i/>
        </w:rPr>
        <w:t xml:space="preserve"> ‘I feel that we discover what research and analysis has been done often by accident, in that we just happen to speak to the right people. There isn't a systematic dissemination or awareness of research and results’ </w:t>
      </w:r>
      <w:r w:rsidRPr="004336A8">
        <w:t xml:space="preserve">(Q30-ID53). </w:t>
      </w:r>
    </w:p>
    <w:p w14:paraId="08AFFEB6" w14:textId="4BB95BCD" w:rsidR="0054536E" w:rsidRPr="004336A8" w:rsidRDefault="0054536E" w:rsidP="0054536E">
      <w:r w:rsidRPr="004336A8">
        <w:t>Existing systems and structures were one reason raised in interviews for inhibiting the availability and performance of knowledge brokers. For example, a significant minority of interview</w:t>
      </w:r>
      <w:r w:rsidR="00457D5F" w:rsidRPr="004336A8">
        <w:t>ee</w:t>
      </w:r>
      <w:r w:rsidRPr="004336A8">
        <w:t xml:space="preserve">s </w:t>
      </w:r>
      <w:r w:rsidR="00457D5F" w:rsidRPr="004336A8">
        <w:t xml:space="preserve">argued </w:t>
      </w:r>
      <w:r w:rsidRPr="004336A8">
        <w:t>that sector specialists did not play the knowledge broker role around research that the interviewees had anticipated. This was largely felt to be a question of incentives and time, and also a lack of supported processes for knowledge exchange. Examples mentioned included low DFAT engagement with specialist and general development conferences, and the poor attendance of DFAT staff at meetings to discuss the results of ADRAS projects. This view was strongly reinforced in the focus groups, exemplified by one participant’s statement that:</w:t>
      </w:r>
    </w:p>
    <w:p w14:paraId="62CB39F9" w14:textId="77777777" w:rsidR="0054536E" w:rsidRPr="004336A8" w:rsidRDefault="0054536E" w:rsidP="0054536E">
      <w:pPr>
        <w:pStyle w:val="Quote"/>
      </w:pPr>
      <w:r w:rsidRPr="004336A8">
        <w:t>there is little emphasis</w:t>
      </w:r>
      <w:r w:rsidRPr="004336A8">
        <w:rPr>
          <w:color w:val="000000" w:themeColor="text1"/>
        </w:rPr>
        <w:t xml:space="preserve"> by senior management on knowledge sharing by junior staff </w:t>
      </w:r>
      <w:r w:rsidRPr="004336A8">
        <w:t xml:space="preserve">across DFAT. People do not have the time, and generalists and specialist staff are in different units, and there is a fear that this will be worse in [post-integration] DFAT. </w:t>
      </w:r>
    </w:p>
    <w:p w14:paraId="297BE597" w14:textId="77777777" w:rsidR="0054536E" w:rsidRPr="004336A8" w:rsidRDefault="0054536E" w:rsidP="0054536E">
      <w:r w:rsidRPr="004336A8">
        <w:t>Across the survey’s free-text answers, a view that the organisational culture of the department does not support knowledge sharing also emerges. Exemplifying this were the comments:</w:t>
      </w:r>
    </w:p>
    <w:p w14:paraId="1123AD6C" w14:textId="77777777" w:rsidR="0054536E" w:rsidRPr="004336A8" w:rsidRDefault="0054536E" w:rsidP="0054536E">
      <w:pPr>
        <w:pStyle w:val="Quote"/>
      </w:pPr>
      <w:r w:rsidRPr="004336A8">
        <w:t xml:space="preserve">I feel there must be a lot of research going on in other parts of the program that is not regularly disseminated or broken down in any way </w:t>
      </w:r>
      <w:r w:rsidRPr="004336A8">
        <w:rPr>
          <w:i w:val="0"/>
        </w:rPr>
        <w:t>(Q30-ID86)</w:t>
      </w:r>
    </w:p>
    <w:p w14:paraId="20C0BA5D" w14:textId="0AA445C6" w:rsidR="0054536E" w:rsidRPr="004336A8" w:rsidRDefault="000A6421" w:rsidP="0054536E">
      <w:pPr>
        <w:rPr>
          <w:i/>
        </w:rPr>
      </w:pPr>
      <w:r w:rsidRPr="004336A8">
        <w:t>and</w:t>
      </w:r>
    </w:p>
    <w:p w14:paraId="1CBA491F" w14:textId="77777777" w:rsidR="0054536E" w:rsidRPr="004336A8" w:rsidRDefault="0054536E" w:rsidP="0054536E">
      <w:pPr>
        <w:pStyle w:val="Quote"/>
      </w:pPr>
      <w:r w:rsidRPr="004336A8">
        <w:t xml:space="preserve">Not enough value is placed on the value of research and using it to make well-informed policy or program decisions. The generalist culture of the agency combined with political imperatives means that research is not considered a core part of the policy/program development process. </w:t>
      </w:r>
      <w:r w:rsidRPr="004336A8">
        <w:rPr>
          <w:i w:val="0"/>
        </w:rPr>
        <w:t>(Q30-ID31)</w:t>
      </w:r>
    </w:p>
    <w:p w14:paraId="3193DABE" w14:textId="7BA53584" w:rsidR="0054536E" w:rsidRPr="004336A8" w:rsidRDefault="0054536E" w:rsidP="0054536E">
      <w:r w:rsidRPr="004336A8">
        <w:t xml:space="preserve">Although the general perception is that </w:t>
      </w:r>
      <w:r w:rsidR="00457D5F" w:rsidRPr="004336A8">
        <w:t xml:space="preserve">knowledge brokering </w:t>
      </w:r>
      <w:r w:rsidRPr="004336A8">
        <w:t>is a problem in the department, good examples were located by the evaluators. For example, some senior managers encouraged better exchange of knowledge between specialists and program staff, though they appear to be in the minority. Some thematic groups and other branches established mechanisms to promote knowledge sharing and use. Examples mentioned included communities of practice, ‘focal points’, the Gender network, the Education Research Facility, the Research Section’s efforts to institutionalise the interaction between researchers and staff in ADRAS, and the economists’ discussion groups. Survey respondents also described some positive, even if temporary, examples, such as:</w:t>
      </w:r>
    </w:p>
    <w:p w14:paraId="103B7282" w14:textId="4F8DB1DE" w:rsidR="0054536E" w:rsidRPr="004336A8" w:rsidRDefault="0054536E" w:rsidP="0054536E">
      <w:pPr>
        <w:pStyle w:val="Quote"/>
      </w:pPr>
      <w:r w:rsidRPr="004336A8">
        <w:t>There used to be yearly ‘conferences’ at the sectoral level involving sectoral specialists, program staff and researchers. These were suspended, but were very valuable in ensuing people knew what was going on in a field</w:t>
      </w:r>
      <w:r w:rsidR="00750E93" w:rsidRPr="004336A8">
        <w:t>.</w:t>
      </w:r>
      <w:r w:rsidRPr="004336A8">
        <w:t xml:space="preserve"> </w:t>
      </w:r>
      <w:r w:rsidRPr="004336A8">
        <w:rPr>
          <w:i w:val="0"/>
        </w:rPr>
        <w:t>(Q30-ID1)</w:t>
      </w:r>
    </w:p>
    <w:p w14:paraId="69B12849" w14:textId="5B158250" w:rsidR="00C37C4F" w:rsidRPr="004336A8" w:rsidRDefault="00C37C4F" w:rsidP="00C37C4F">
      <w:pPr>
        <w:pStyle w:val="Heading3"/>
      </w:pPr>
      <w:r w:rsidRPr="004336A8">
        <w:lastRenderedPageBreak/>
        <w:t>Research commissioning can be improved</w:t>
      </w:r>
    </w:p>
    <w:p w14:paraId="4C635F52" w14:textId="0C031200" w:rsidR="00C37C4F" w:rsidRPr="004336A8" w:rsidRDefault="00C37C4F" w:rsidP="00D72AEE">
      <w:r w:rsidRPr="004336A8">
        <w:t xml:space="preserve">Weak procurement and management of research was one of the issues most frequently mentioned by interviewees. Comments made about this included that staff tend to commission research that was too broad, and not sufficiently targeted on </w:t>
      </w:r>
      <w:r w:rsidR="00BE028D" w:rsidRPr="004336A8">
        <w:t xml:space="preserve">policy or </w:t>
      </w:r>
      <w:r w:rsidRPr="004336A8">
        <w:t xml:space="preserve">program needs, with the result that the research outputs did not usefully contribute to decision-making. It was also argued in the interviews, and by a large number of survey respondents, that the terms of reference for research projects were often either unclear or failed to describe adequately what the department required. Survey respondents were asked to list the top three things DFAT could do to improve the way research is commissioned (Q19). Ensuring that </w:t>
      </w:r>
      <w:r w:rsidR="002728EF" w:rsidRPr="004336A8">
        <w:t xml:space="preserve">terms of reference </w:t>
      </w:r>
      <w:r w:rsidRPr="004336A8">
        <w:t>were of good quality was the third</w:t>
      </w:r>
      <w:r w:rsidR="00457D5F" w:rsidRPr="004336A8">
        <w:t>-</w:t>
      </w:r>
      <w:r w:rsidRPr="004336A8">
        <w:t xml:space="preserve">most common response, behind communication with stakeholders and ensuring the relevance of research to aid program and partner priorities. </w:t>
      </w:r>
      <w:r w:rsidR="002750EC" w:rsidRPr="004336A8">
        <w:t>Other responses consistent with this theme included ‘ensuring the quality of research/researchers’ and ‘improving funding and sourcing mechanisms’.</w:t>
      </w:r>
    </w:p>
    <w:p w14:paraId="1B4CAEB9" w14:textId="6CD64604" w:rsidR="00C37C4F" w:rsidRPr="004336A8" w:rsidRDefault="002728EF" w:rsidP="00D72AEE">
      <w:r w:rsidRPr="004336A8">
        <w:t xml:space="preserve">Although </w:t>
      </w:r>
      <w:r w:rsidR="00C37C4F" w:rsidRPr="004336A8">
        <w:t xml:space="preserve">there was a common concern around research commissioning, there was little agreement between stakeholders on which procurement modality would best add value. Australian researchers felt that that access to funding was increasingly, and unproductively, occurring through competitive schemes; the research expenditure figures showed, however, that competitive schemes were declining as a proportion of overall research spend. DFAT staff exhibited no clear preference for a particular procurement approach. For example, several survey respondents made comments similar to, </w:t>
      </w:r>
      <w:r w:rsidRPr="004336A8">
        <w:t>‘</w:t>
      </w:r>
      <w:r w:rsidR="00C37C4F" w:rsidRPr="004336A8">
        <w:rPr>
          <w:rFonts w:cstheme="minorHAnsi"/>
          <w:i/>
          <w:lang w:val="de-DE"/>
        </w:rPr>
        <w:t>Often we award research to a group that fails to provide a quality product based on [existing] relationships</w:t>
      </w:r>
      <w:r w:rsidRPr="004336A8">
        <w:t>’</w:t>
      </w:r>
      <w:r w:rsidR="00C37C4F" w:rsidRPr="004336A8">
        <w:t>,</w:t>
      </w:r>
      <w:r w:rsidR="00C37C4F" w:rsidRPr="004336A8">
        <w:rPr>
          <w:i/>
          <w:lang w:val="de-DE"/>
        </w:rPr>
        <w:t xml:space="preserve"> </w:t>
      </w:r>
      <w:r w:rsidR="00C37C4F" w:rsidRPr="004336A8">
        <w:t xml:space="preserve">and stated that they would prefer a competitive process (Q19-ID32). </w:t>
      </w:r>
      <w:r w:rsidR="00457D5F" w:rsidRPr="004336A8">
        <w:t xml:space="preserve">In </w:t>
      </w:r>
      <w:r w:rsidR="00C37C4F" w:rsidRPr="004336A8">
        <w:t xml:space="preserve">contrast, others felt that the </w:t>
      </w:r>
      <w:r w:rsidRPr="004336A8">
        <w:t>‘</w:t>
      </w:r>
      <w:r w:rsidR="00C37C4F" w:rsidRPr="004336A8">
        <w:rPr>
          <w:i/>
          <w:lang w:val="de-DE"/>
        </w:rPr>
        <w:t>Flexibility to directly source good researchers</w:t>
      </w:r>
      <w:r w:rsidRPr="004336A8">
        <w:t xml:space="preserve">’ </w:t>
      </w:r>
      <w:r w:rsidR="00C37C4F" w:rsidRPr="004336A8">
        <w:t xml:space="preserve">was a better way to approach procurement (Q19-ID1) rather than through prescribed schemes. </w:t>
      </w:r>
    </w:p>
    <w:p w14:paraId="67D7B231" w14:textId="77777777" w:rsidR="00C37C4F" w:rsidRPr="004336A8" w:rsidRDefault="00C37C4F" w:rsidP="00F1172C">
      <w:pPr>
        <w:pStyle w:val="Heading2"/>
      </w:pPr>
      <w:bookmarkStart w:id="58" w:name="_Toc388358793"/>
      <w:bookmarkStart w:id="59" w:name="_Toc412189443"/>
      <w:r w:rsidRPr="004336A8">
        <w:t>5.</w:t>
      </w:r>
      <w:r w:rsidR="00AB47AD" w:rsidRPr="004336A8">
        <w:t>4</w:t>
      </w:r>
      <w:r w:rsidRPr="004336A8">
        <w:tab/>
        <w:t xml:space="preserve">Enabling </w:t>
      </w:r>
      <w:r w:rsidR="001725B9" w:rsidRPr="004336A8">
        <w:t>e</w:t>
      </w:r>
      <w:r w:rsidRPr="004336A8">
        <w:t>nvironmen</w:t>
      </w:r>
      <w:bookmarkEnd w:id="58"/>
      <w:r w:rsidRPr="004336A8">
        <w:t>t</w:t>
      </w:r>
      <w:bookmarkEnd w:id="59"/>
      <w:r w:rsidRPr="004336A8">
        <w:t xml:space="preserve"> </w:t>
      </w:r>
    </w:p>
    <w:p w14:paraId="58DBEA79" w14:textId="6335188B" w:rsidR="00C37C4F" w:rsidRPr="004336A8" w:rsidRDefault="00C37C4F" w:rsidP="00C37C4F">
      <w:pPr>
        <w:pStyle w:val="Heading3"/>
      </w:pPr>
      <w:r w:rsidRPr="004336A8">
        <w:t xml:space="preserve">DFAT’s organisational incentives </w:t>
      </w:r>
    </w:p>
    <w:p w14:paraId="07BF1AA6" w14:textId="77777777" w:rsidR="00C37C4F" w:rsidRPr="004336A8" w:rsidRDefault="00C37C4F" w:rsidP="00D72AEE">
      <w:r w:rsidRPr="004336A8">
        <w:t xml:space="preserve">Participants in the focus groups felt that senior managers tend to focus on short-term issues, such as demonstrating the quality and impact of program activities and managing risk. More formally, the initiative and program design processes ask for relevant analysis, but do not specify that this needs to take the form of research. In any case, as several interviewees noted, the level of design information demanded can vary widely across units and is highly influenced by individual managers. </w:t>
      </w:r>
    </w:p>
    <w:p w14:paraId="496DFAFE" w14:textId="77777777" w:rsidR="00C37C4F" w:rsidRPr="004336A8" w:rsidRDefault="00C37C4F" w:rsidP="00D72AEE">
      <w:r w:rsidRPr="004336A8">
        <w:t xml:space="preserve">A theme that emerged in the focus group discussions was that, when it came to substantive development issues, managers tended to want briefings and did not encourage staff to spend time on detailed analysis (and did not always help build staff capacity to do this). Managers were felt to be much more interested in project-cycle management information, with analysis focused on minimising fiduciary and political risk. Focus group participants felt that the whole system created incentives that </w:t>
      </w:r>
      <w:r w:rsidR="00DA16C4" w:rsidRPr="004336A8">
        <w:t>‘</w:t>
      </w:r>
      <w:r w:rsidRPr="004336A8">
        <w:rPr>
          <w:i/>
        </w:rPr>
        <w:t>drive decision-makers to expert opinion and trusted advisers who can provide answers straight away</w:t>
      </w:r>
      <w:r w:rsidR="00DA16C4" w:rsidRPr="004336A8">
        <w:t>’</w:t>
      </w:r>
      <w:r w:rsidRPr="004336A8">
        <w:rPr>
          <w:i/>
        </w:rPr>
        <w:t xml:space="preserve"> </w:t>
      </w:r>
      <w:r w:rsidRPr="004336A8">
        <w:t>rather than to research-based evidence</w:t>
      </w:r>
      <w:r w:rsidRPr="004336A8">
        <w:rPr>
          <w:i/>
        </w:rPr>
        <w:t xml:space="preserve">. </w:t>
      </w:r>
    </w:p>
    <w:p w14:paraId="68182EA6" w14:textId="77E449BD" w:rsidR="00C37C4F" w:rsidRPr="004336A8" w:rsidRDefault="00DA16C4" w:rsidP="00D72AEE">
      <w:r w:rsidRPr="004336A8">
        <w:t xml:space="preserve">Although </w:t>
      </w:r>
      <w:r w:rsidR="00C37C4F" w:rsidRPr="004336A8">
        <w:t xml:space="preserve">the judicious use of research has very clear risk management benefits, especially in relation to assisting appropriate program resource allocation, it was not framed that way in internal </w:t>
      </w:r>
      <w:r w:rsidR="003C427A" w:rsidRPr="004336A8">
        <w:t>departmental</w:t>
      </w:r>
      <w:r w:rsidR="00C37C4F" w:rsidRPr="004336A8">
        <w:t xml:space="preserve"> discussion. </w:t>
      </w:r>
      <w:r w:rsidR="00C4187D" w:rsidRPr="004336A8">
        <w:t>A perception that emerged in the f</w:t>
      </w:r>
      <w:r w:rsidR="00C37C4F" w:rsidRPr="004336A8">
        <w:t xml:space="preserve">ocus group </w:t>
      </w:r>
      <w:r w:rsidR="00C4187D" w:rsidRPr="004336A8">
        <w:t>discussions was</w:t>
      </w:r>
      <w:r w:rsidR="00C37C4F" w:rsidRPr="004336A8">
        <w:t xml:space="preserve"> that </w:t>
      </w:r>
      <w:r w:rsidR="00C4187D" w:rsidRPr="004336A8">
        <w:t>senior managers</w:t>
      </w:r>
      <w:r w:rsidR="00C37C4F" w:rsidRPr="004336A8">
        <w:t xml:space="preserve"> </w:t>
      </w:r>
      <w:r w:rsidR="00C4187D" w:rsidRPr="004336A8">
        <w:t xml:space="preserve">tended not to express a strong belief in the </w:t>
      </w:r>
      <w:r w:rsidR="00C37C4F" w:rsidRPr="004336A8">
        <w:t xml:space="preserve">developmental </w:t>
      </w:r>
      <w:r w:rsidR="00640EE8" w:rsidRPr="004336A8">
        <w:t>benefit</w:t>
      </w:r>
      <w:r w:rsidR="00C4187D" w:rsidRPr="004336A8">
        <w:t xml:space="preserve"> of research, especially when it came to research focused on longer-term issues and risks</w:t>
      </w:r>
      <w:r w:rsidR="00C37C4F" w:rsidRPr="004336A8">
        <w:t xml:space="preserve">. </w:t>
      </w:r>
      <w:r w:rsidR="00C4187D" w:rsidRPr="004336A8">
        <w:t>The outcome of this was that they</w:t>
      </w:r>
      <w:r w:rsidR="00C37C4F" w:rsidRPr="004336A8">
        <w:t xml:space="preserve"> do not </w:t>
      </w:r>
      <w:r w:rsidRPr="004336A8">
        <w:t>‘</w:t>
      </w:r>
      <w:r w:rsidR="00C37C4F" w:rsidRPr="004336A8">
        <w:rPr>
          <w:i/>
        </w:rPr>
        <w:t>value the analytical time it takes to develop corporate knowledge on a topic: there is no space to increase the absorption and uptake of research that is commissioned</w:t>
      </w:r>
      <w:r w:rsidRPr="004336A8">
        <w:t>’</w:t>
      </w:r>
      <w:r w:rsidR="00C37C4F" w:rsidRPr="004336A8">
        <w:t xml:space="preserve">. Senior management </w:t>
      </w:r>
      <w:r w:rsidRPr="004336A8">
        <w:t xml:space="preserve">is </w:t>
      </w:r>
      <w:r w:rsidRPr="004336A8">
        <w:lastRenderedPageBreak/>
        <w:t>‘</w:t>
      </w:r>
      <w:r w:rsidR="00C37C4F" w:rsidRPr="004336A8">
        <w:rPr>
          <w:i/>
        </w:rPr>
        <w:t>weak at building the capacity of staff to provide the sorts of advice that the organisation needs</w:t>
      </w:r>
      <w:r w:rsidRPr="004336A8">
        <w:rPr>
          <w:i/>
        </w:rPr>
        <w:t>—</w:t>
      </w:r>
      <w:r w:rsidR="00C37C4F" w:rsidRPr="004336A8">
        <w:rPr>
          <w:i/>
        </w:rPr>
        <w:t>whether that comes from primary research or secondary analysis</w:t>
      </w:r>
      <w:r w:rsidRPr="004336A8">
        <w:t>’</w:t>
      </w:r>
      <w:r w:rsidR="00C37C4F" w:rsidRPr="004336A8">
        <w:t xml:space="preserve">. </w:t>
      </w:r>
    </w:p>
    <w:p w14:paraId="7725FB3F" w14:textId="7DDB5D3B" w:rsidR="006C26BF" w:rsidRPr="004336A8" w:rsidRDefault="00C37C4F" w:rsidP="00D72AEE">
      <w:r w:rsidRPr="004336A8">
        <w:t>The role of senior management was also mentioned</w:t>
      </w:r>
      <w:r w:rsidR="008027F9" w:rsidRPr="004336A8">
        <w:t>, with moderate frequency,</w:t>
      </w:r>
      <w:r w:rsidRPr="004336A8">
        <w:t xml:space="preserve"> </w:t>
      </w:r>
      <w:r w:rsidR="00C4187D" w:rsidRPr="004336A8">
        <w:t>across a number of the</w:t>
      </w:r>
      <w:r w:rsidRPr="004336A8">
        <w:t xml:space="preserve"> </w:t>
      </w:r>
      <w:r w:rsidR="00DA16C4" w:rsidRPr="004336A8">
        <w:t xml:space="preserve">free-text </w:t>
      </w:r>
      <w:r w:rsidRPr="004336A8">
        <w:t xml:space="preserve">questions in the survey. </w:t>
      </w:r>
      <w:r w:rsidR="00C4187D" w:rsidRPr="004336A8">
        <w:t xml:space="preserve">The clearest statements emerged in relation to the </w:t>
      </w:r>
      <w:r w:rsidRPr="004336A8">
        <w:t xml:space="preserve">question about what could be done to improve the way research is used </w:t>
      </w:r>
      <w:r w:rsidR="00C4187D" w:rsidRPr="004336A8">
        <w:t xml:space="preserve">(Q19). </w:t>
      </w:r>
      <w:r w:rsidR="006C26BF" w:rsidRPr="004336A8">
        <w:t>For example, one respondent argued that t</w:t>
      </w:r>
      <w:r w:rsidR="00C4187D" w:rsidRPr="004336A8">
        <w:t xml:space="preserve">here </w:t>
      </w:r>
      <w:r w:rsidRPr="004336A8">
        <w:t xml:space="preserve">was </w:t>
      </w:r>
      <w:r w:rsidR="00457D5F" w:rsidRPr="004336A8">
        <w:t xml:space="preserve">a </w:t>
      </w:r>
      <w:r w:rsidRPr="004336A8">
        <w:t xml:space="preserve">need for a </w:t>
      </w:r>
      <w:r w:rsidR="00DA16C4" w:rsidRPr="004336A8">
        <w:t>‘</w:t>
      </w:r>
      <w:r w:rsidRPr="004336A8">
        <w:rPr>
          <w:i/>
        </w:rPr>
        <w:t>more contestable evidence based analytic strategic culture within aid program senior management</w:t>
      </w:r>
      <w:r w:rsidR="00DA16C4" w:rsidRPr="004336A8">
        <w:t>’</w:t>
      </w:r>
      <w:r w:rsidR="006C26BF" w:rsidRPr="004336A8">
        <w:t xml:space="preserve"> (Q19-ID5). Another respondent stated that there need to be</w:t>
      </w:r>
      <w:r w:rsidRPr="004336A8">
        <w:t xml:space="preserve"> a </w:t>
      </w:r>
      <w:r w:rsidR="00DA16C4" w:rsidRPr="004336A8">
        <w:t>‘</w:t>
      </w:r>
      <w:r w:rsidR="00457D5F" w:rsidRPr="004336A8">
        <w:rPr>
          <w:i/>
        </w:rPr>
        <w:t xml:space="preserve">better </w:t>
      </w:r>
      <w:r w:rsidRPr="004336A8">
        <w:rPr>
          <w:i/>
        </w:rPr>
        <w:t>understanding by senior managers of what research involves</w:t>
      </w:r>
      <w:r w:rsidR="00DA16C4" w:rsidRPr="004336A8">
        <w:t>’</w:t>
      </w:r>
      <w:r w:rsidRPr="004336A8">
        <w:t xml:space="preserve"> (Q19-ID1)</w:t>
      </w:r>
      <w:r w:rsidR="00750E93" w:rsidRPr="004336A8">
        <w:t>.</w:t>
      </w:r>
      <w:r w:rsidRPr="004336A8">
        <w:t xml:space="preserve"> </w:t>
      </w:r>
    </w:p>
    <w:p w14:paraId="02C27B50" w14:textId="599E0B0B" w:rsidR="00DA16C4" w:rsidRPr="004336A8" w:rsidRDefault="006C26BF" w:rsidP="00D72AEE">
      <w:pPr>
        <w:rPr>
          <w:lang w:val="de-DE"/>
        </w:rPr>
      </w:pPr>
      <w:r w:rsidRPr="004336A8">
        <w:t>A significant number of survey respondents and interviewees spoke of the need for an improved research culture in the department. One respondent argued that the department needed to</w:t>
      </w:r>
      <w:r w:rsidR="00C37C4F" w:rsidRPr="004336A8">
        <w:t xml:space="preserve"> </w:t>
      </w:r>
      <w:r w:rsidR="00DA16C4" w:rsidRPr="004336A8">
        <w:t>‘</w:t>
      </w:r>
      <w:r w:rsidR="00457D5F" w:rsidRPr="004336A8">
        <w:rPr>
          <w:i/>
          <w:lang w:val="de-DE"/>
        </w:rPr>
        <w:t xml:space="preserve">develop </w:t>
      </w:r>
      <w:r w:rsidR="00C37C4F" w:rsidRPr="004336A8">
        <w:rPr>
          <w:i/>
          <w:lang w:val="de-DE"/>
        </w:rPr>
        <w:t>a culture that appreciates research beginning with senior management havi</w:t>
      </w:r>
      <w:r w:rsidR="00FB5228" w:rsidRPr="004336A8">
        <w:rPr>
          <w:i/>
          <w:lang w:val="de-DE"/>
        </w:rPr>
        <w:t>ng</w:t>
      </w:r>
      <w:r w:rsidR="00C37C4F" w:rsidRPr="004336A8">
        <w:rPr>
          <w:i/>
          <w:lang w:val="de-DE"/>
        </w:rPr>
        <w:t xml:space="preserve"> higher standards of evidence</w:t>
      </w:r>
      <w:r w:rsidR="00DA16C4" w:rsidRPr="004336A8">
        <w:rPr>
          <w:lang w:val="de-DE"/>
        </w:rPr>
        <w:t>‘</w:t>
      </w:r>
      <w:r w:rsidR="00C37C4F" w:rsidRPr="004336A8">
        <w:rPr>
          <w:lang w:val="de-DE"/>
        </w:rPr>
        <w:t xml:space="preserve"> (Q19-ID27)</w:t>
      </w:r>
      <w:r w:rsidRPr="004336A8">
        <w:rPr>
          <w:lang w:val="de-DE"/>
        </w:rPr>
        <w:t>, while another state</w:t>
      </w:r>
      <w:r w:rsidR="009D40E9" w:rsidRPr="004336A8">
        <w:rPr>
          <w:lang w:val="de-DE"/>
        </w:rPr>
        <w:t>d</w:t>
      </w:r>
      <w:r w:rsidRPr="004336A8">
        <w:rPr>
          <w:lang w:val="de-DE"/>
        </w:rPr>
        <w:t xml:space="preserve"> that</w:t>
      </w:r>
      <w:r w:rsidR="00C37C4F" w:rsidRPr="004336A8">
        <w:rPr>
          <w:i/>
        </w:rPr>
        <w:t xml:space="preserve"> ‘[</w:t>
      </w:r>
      <w:r w:rsidR="00457D5F" w:rsidRPr="004336A8">
        <w:rPr>
          <w:i/>
        </w:rPr>
        <w:t xml:space="preserve">we </w:t>
      </w:r>
      <w:r w:rsidR="00C37C4F" w:rsidRPr="004336A8">
        <w:rPr>
          <w:i/>
        </w:rPr>
        <w:t>need to] foster a culture that rewards people that keep up with new thinking in their respective fields</w:t>
      </w:r>
      <w:r w:rsidR="00C37C4F" w:rsidRPr="004336A8">
        <w:t>’</w:t>
      </w:r>
      <w:r w:rsidR="00D648FA" w:rsidRPr="004336A8">
        <w:t xml:space="preserve"> </w:t>
      </w:r>
      <w:r w:rsidR="00C37C4F" w:rsidRPr="004336A8">
        <w:t>(Q31-ID104).</w:t>
      </w:r>
      <w:r w:rsidR="00C37C4F" w:rsidRPr="004336A8">
        <w:rPr>
          <w:i/>
        </w:rPr>
        <w:t xml:space="preserve"> </w:t>
      </w:r>
      <w:r w:rsidRPr="004336A8">
        <w:rPr>
          <w:lang w:val="de-DE"/>
        </w:rPr>
        <w:t>An exemplar comment on the issue of departmental culture and research was the following</w:t>
      </w:r>
      <w:r w:rsidR="00DA16C4" w:rsidRPr="004336A8">
        <w:rPr>
          <w:lang w:val="de-DE"/>
        </w:rPr>
        <w:t>:</w:t>
      </w:r>
    </w:p>
    <w:p w14:paraId="7A0159D7" w14:textId="1F1A96E4" w:rsidR="00C37C4F" w:rsidRPr="004336A8" w:rsidRDefault="00C37C4F" w:rsidP="00D648FA">
      <w:pPr>
        <w:pStyle w:val="Quote"/>
        <w:rPr>
          <w:i w:val="0"/>
        </w:rPr>
      </w:pPr>
      <w:r w:rsidRPr="004336A8">
        <w:t xml:space="preserve">The aid program has a fragile, cautious and secretive culture, and does not welcome open debate and engagement with stakeholders. Aid effectiveness would be enhanced by a more robust approach to contestability. Contrary to the prevailing view, the risks of debate are low, whereas the risks </w:t>
      </w:r>
      <w:r w:rsidR="009D40E9" w:rsidRPr="004336A8">
        <w:t>[associated with]</w:t>
      </w:r>
      <w:r w:rsidRPr="004336A8">
        <w:t xml:space="preserve"> suppressing debate are high</w:t>
      </w:r>
      <w:r w:rsidR="008027F9" w:rsidRPr="004336A8">
        <w:t>.</w:t>
      </w:r>
      <w:r w:rsidR="00750E93" w:rsidRPr="004336A8">
        <w:t xml:space="preserve"> </w:t>
      </w:r>
      <w:r w:rsidRPr="004336A8">
        <w:rPr>
          <w:i w:val="0"/>
        </w:rPr>
        <w:t xml:space="preserve">(Q30-ID5)  </w:t>
      </w:r>
    </w:p>
    <w:p w14:paraId="20E08CA3" w14:textId="06FB7267" w:rsidR="00C37C4F" w:rsidRPr="004336A8" w:rsidRDefault="00C37C4F" w:rsidP="00C37C4F">
      <w:pPr>
        <w:pStyle w:val="Heading3"/>
      </w:pPr>
      <w:r w:rsidRPr="004336A8">
        <w:t>Policies and strategies to improve research use have not been fully implemented</w:t>
      </w:r>
    </w:p>
    <w:p w14:paraId="6180199C" w14:textId="0606824F" w:rsidR="00C37C4F" w:rsidRPr="004336A8" w:rsidRDefault="00C37C4F" w:rsidP="00C37C4F">
      <w:r w:rsidRPr="004336A8">
        <w:t>Significant elements of the 2012</w:t>
      </w:r>
      <w:r w:rsidR="00FB5228" w:rsidRPr="004336A8">
        <w:t>–</w:t>
      </w:r>
      <w:r w:rsidRPr="004336A8">
        <w:t xml:space="preserve">16 </w:t>
      </w:r>
      <w:r w:rsidR="0042056A" w:rsidRPr="004336A8">
        <w:t>r</w:t>
      </w:r>
      <w:r w:rsidRPr="004336A8">
        <w:t xml:space="preserve">esearch </w:t>
      </w:r>
      <w:r w:rsidR="0042056A" w:rsidRPr="004336A8">
        <w:t>s</w:t>
      </w:r>
      <w:r w:rsidRPr="004336A8">
        <w:t xml:space="preserve">trategy had not been implemented by the time the </w:t>
      </w:r>
      <w:r w:rsidR="00FB5228" w:rsidRPr="004336A8">
        <w:t xml:space="preserve">Research Section was </w:t>
      </w:r>
      <w:r w:rsidRPr="004336A8">
        <w:t>disband</w:t>
      </w:r>
      <w:r w:rsidR="00FB5228" w:rsidRPr="004336A8">
        <w:t>ed</w:t>
      </w:r>
      <w:r w:rsidRPr="004336A8">
        <w:t xml:space="preserve"> in early 2014. In part</w:t>
      </w:r>
      <w:r w:rsidR="00457D5F" w:rsidRPr="004336A8">
        <w:t>,</w:t>
      </w:r>
      <w:r w:rsidRPr="004336A8">
        <w:t xml:space="preserve"> this was </w:t>
      </w:r>
      <w:r w:rsidR="00FB5228" w:rsidRPr="004336A8">
        <w:t>because</w:t>
      </w:r>
      <w:r w:rsidRPr="004336A8">
        <w:t xml:space="preserve"> the Research Steering Committee had not met since the formal approval of the strategy in 2012. There were also several other policies, strategies and procedures that had the potential to support greater use of research, many of which, at the time of integration, had not been fully implemented or were still being bedded down. These included a knowledge management initiative in the then Policy Sector Division, the second phase of the </w:t>
      </w:r>
      <w:r w:rsidR="008027F9" w:rsidRPr="004336A8">
        <w:t xml:space="preserve">AusAID </w:t>
      </w:r>
      <w:r w:rsidRPr="004336A8">
        <w:t>Workforce Strategy and Plan, the review of high</w:t>
      </w:r>
      <w:r w:rsidR="00FB5228" w:rsidRPr="004336A8">
        <w:t>-</w:t>
      </w:r>
      <w:r w:rsidRPr="004336A8">
        <w:t>value</w:t>
      </w:r>
      <w:r w:rsidR="00FB5228" w:rsidRPr="004336A8">
        <w:t xml:space="preserve"> </w:t>
      </w:r>
      <w:r w:rsidRPr="004336A8">
        <w:t>high</w:t>
      </w:r>
      <w:r w:rsidR="00FB5228" w:rsidRPr="004336A8">
        <w:t>-</w:t>
      </w:r>
      <w:r w:rsidRPr="004336A8">
        <w:t xml:space="preserve">risk investment concepts by the Strategic Planning Committee, and ODE’s </w:t>
      </w:r>
      <w:r w:rsidRPr="004336A8">
        <w:rPr>
          <w:i/>
        </w:rPr>
        <w:t>Lessons from Australian</w:t>
      </w:r>
      <w:r w:rsidR="00D648FA" w:rsidRPr="004336A8">
        <w:rPr>
          <w:i/>
        </w:rPr>
        <w:t xml:space="preserve"> A</w:t>
      </w:r>
      <w:r w:rsidRPr="004336A8">
        <w:rPr>
          <w:i/>
        </w:rPr>
        <w:t>id</w:t>
      </w:r>
      <w:r w:rsidRPr="004336A8">
        <w:t xml:space="preserve"> report.</w:t>
      </w:r>
      <w:r w:rsidR="00D648FA" w:rsidRPr="004336A8">
        <w:rPr>
          <w:rStyle w:val="EndnoteReference"/>
        </w:rPr>
        <w:endnoteReference w:id="47"/>
      </w:r>
      <w:r w:rsidRPr="004336A8">
        <w:t xml:space="preserve"> </w:t>
      </w:r>
    </w:p>
    <w:p w14:paraId="0A63720E" w14:textId="6618A816" w:rsidR="00C37C4F" w:rsidRPr="004336A8" w:rsidRDefault="00C37C4F" w:rsidP="00C37C4F">
      <w:r w:rsidRPr="004336A8">
        <w:t>A counter view was expressed by a number of interviewees</w:t>
      </w:r>
      <w:r w:rsidR="006C26BF" w:rsidRPr="004336A8">
        <w:t>, namely,</w:t>
      </w:r>
      <w:r w:rsidRPr="004336A8">
        <w:t xml:space="preserve"> that, in the absence of senior management ‘messaging’ and support, the impact of policies, strategies and formalised processes on organisational behaviour around research </w:t>
      </w:r>
      <w:r w:rsidR="008027F9" w:rsidRPr="004336A8">
        <w:t>was</w:t>
      </w:r>
      <w:r w:rsidRPr="004336A8">
        <w:t xml:space="preserve"> minimal. </w:t>
      </w:r>
    </w:p>
    <w:p w14:paraId="241B4AA5" w14:textId="77608E17" w:rsidR="00C37C4F" w:rsidRPr="004336A8" w:rsidRDefault="00C37C4F" w:rsidP="00C37C4F">
      <w:pPr>
        <w:pStyle w:val="Heading3"/>
      </w:pPr>
      <w:r w:rsidRPr="004336A8">
        <w:t xml:space="preserve">Human resource management needs to support research </w:t>
      </w:r>
      <w:r w:rsidR="00640EE8" w:rsidRPr="004336A8">
        <w:t>management</w:t>
      </w:r>
    </w:p>
    <w:p w14:paraId="460B6153" w14:textId="19B90DB1" w:rsidR="00C37C4F" w:rsidRPr="004336A8" w:rsidRDefault="00C37C4F" w:rsidP="00F1172C">
      <w:r w:rsidRPr="004336A8">
        <w:t xml:space="preserve">For several years </w:t>
      </w:r>
      <w:r w:rsidR="001725B9" w:rsidRPr="004336A8">
        <w:t xml:space="preserve">before </w:t>
      </w:r>
      <w:r w:rsidRPr="004336A8">
        <w:t>2013</w:t>
      </w:r>
      <w:r w:rsidR="00011562" w:rsidRPr="004336A8">
        <w:t>–</w:t>
      </w:r>
      <w:r w:rsidRPr="004336A8">
        <w:t>14</w:t>
      </w:r>
      <w:r w:rsidR="001725B9" w:rsidRPr="004336A8">
        <w:t>,</w:t>
      </w:r>
      <w:r w:rsidRPr="004336A8">
        <w:t xml:space="preserve"> the aid program grew rapidly. This growth resulted in a large influx of officers and managers into the </w:t>
      </w:r>
      <w:r w:rsidR="003C427A" w:rsidRPr="004336A8">
        <w:t>then AusAID</w:t>
      </w:r>
      <w:r w:rsidRPr="004336A8">
        <w:t>, and rapid staff ‘churning’ as organisational restructuring associated with expansion occurred. The AusAID Workforce Plan (</w:t>
      </w:r>
      <w:r w:rsidR="00FB5228" w:rsidRPr="004336A8">
        <w:t>p</w:t>
      </w:r>
      <w:r w:rsidRPr="004336A8">
        <w:t xml:space="preserve">hase </w:t>
      </w:r>
      <w:r w:rsidR="00FB5228" w:rsidRPr="004336A8">
        <w:t>o</w:t>
      </w:r>
      <w:r w:rsidRPr="004336A8">
        <w:t xml:space="preserve">ne in 2011 and </w:t>
      </w:r>
      <w:r w:rsidR="00FB5228" w:rsidRPr="004336A8">
        <w:t>p</w:t>
      </w:r>
      <w:r w:rsidRPr="004336A8">
        <w:t xml:space="preserve">hase </w:t>
      </w:r>
      <w:r w:rsidR="00377E6F" w:rsidRPr="004336A8">
        <w:t>t</w:t>
      </w:r>
      <w:r w:rsidRPr="004336A8">
        <w:t>wo in 2012) recognised the need for the agency to ensure it had an appropriate balance of generalists and specialists. It also sought to establish career paths that gave staff opportunities to progress both within and across three streams: policy and programs, sector/discipline, and corporate and operations.</w:t>
      </w:r>
      <w:r w:rsidRPr="004336A8">
        <w:rPr>
          <w:rStyle w:val="EndnoteReference"/>
          <w:color w:val="000000" w:themeColor="text1"/>
        </w:rPr>
        <w:endnoteReference w:id="48"/>
      </w:r>
      <w:r w:rsidRPr="004336A8">
        <w:t xml:space="preserve"> </w:t>
      </w:r>
    </w:p>
    <w:p w14:paraId="3DA18EA2" w14:textId="1A044C46" w:rsidR="00C37C4F" w:rsidRPr="004336A8" w:rsidRDefault="00C37C4F" w:rsidP="00F1172C">
      <w:r w:rsidRPr="004336A8">
        <w:t xml:space="preserve">A common view expressed across the evidence was that good research findings are ignored because aid program staff lack the </w:t>
      </w:r>
      <w:r w:rsidR="008027F9" w:rsidRPr="004336A8">
        <w:t>training</w:t>
      </w:r>
      <w:r w:rsidRPr="004336A8">
        <w:t xml:space="preserve"> to grasp the full implications of that research. One reason for this </w:t>
      </w:r>
      <w:r w:rsidRPr="004336A8">
        <w:lastRenderedPageBreak/>
        <w:t xml:space="preserve">emerged in the survey where 60 per cent of respondents said they only manage research </w:t>
      </w:r>
      <w:r w:rsidR="00FB5228" w:rsidRPr="004336A8">
        <w:t>‘</w:t>
      </w:r>
      <w:r w:rsidRPr="004336A8">
        <w:t xml:space="preserve">on </w:t>
      </w:r>
      <w:r w:rsidR="00FB5228" w:rsidRPr="004336A8">
        <w:rPr>
          <w:sz w:val="19"/>
        </w:rPr>
        <w:t xml:space="preserve">[an] </w:t>
      </w:r>
      <w:r w:rsidRPr="004336A8">
        <w:t>ad hoc basis</w:t>
      </w:r>
      <w:r w:rsidR="00FB5228" w:rsidRPr="004336A8">
        <w:t>’</w:t>
      </w:r>
      <w:r w:rsidRPr="004336A8">
        <w:t xml:space="preserve">, and thus lacked practical opportunities to develop skills in research management and use. </w:t>
      </w:r>
      <w:r w:rsidR="008027F9" w:rsidRPr="004336A8">
        <w:t>Survey respondents also</w:t>
      </w:r>
      <w:r w:rsidRPr="004336A8">
        <w:t xml:space="preserve"> consistently saw capacity issues among staff as being an important, even if not the most important, factor in preventing research uptake. An exemplar of the sorts of comments received was </w:t>
      </w:r>
      <w:r w:rsidR="00FB5228" w:rsidRPr="004336A8">
        <w:t>‘</w:t>
      </w:r>
      <w:r w:rsidRPr="004336A8">
        <w:rPr>
          <w:rStyle w:val="Emphasis"/>
        </w:rPr>
        <w:t>Aid staff need to better understand what constitutes quality research and then be able to press for better quality from researchers/consultants</w:t>
      </w:r>
      <w:r w:rsidR="00FB5228" w:rsidRPr="004336A8">
        <w:t>’</w:t>
      </w:r>
      <w:r w:rsidRPr="004336A8">
        <w:rPr>
          <w:i/>
        </w:rPr>
        <w:t>.</w:t>
      </w:r>
    </w:p>
    <w:p w14:paraId="79E9C2C0" w14:textId="4B6C5B2C" w:rsidR="00C37C4F" w:rsidRPr="004336A8" w:rsidRDefault="00640EE8" w:rsidP="00F1172C">
      <w:pPr>
        <w:rPr>
          <w:rFonts w:eastAsiaTheme="minorHAnsi"/>
        </w:rPr>
      </w:pPr>
      <w:r w:rsidRPr="004336A8">
        <w:t>There are, therefore,</w:t>
      </w:r>
      <w:r w:rsidR="00C37C4F" w:rsidRPr="004336A8">
        <w:t xml:space="preserve"> a range of questions around workforce composition, and career and </w:t>
      </w:r>
      <w:r w:rsidRPr="004336A8">
        <w:t>performance incentives that</w:t>
      </w:r>
      <w:r w:rsidR="00C37C4F" w:rsidRPr="004336A8">
        <w:t xml:space="preserve"> impact on the incentives and capacity of staff to commission and use research. It is important, however, to place this</w:t>
      </w:r>
      <w:r w:rsidRPr="004336A8">
        <w:t xml:space="preserve"> discussion</w:t>
      </w:r>
      <w:r w:rsidR="00C37C4F" w:rsidRPr="004336A8">
        <w:t xml:space="preserve"> in context. The issue of skills shortages in the areas of knowledge management and research has been </w:t>
      </w:r>
      <w:r w:rsidR="00FB5228" w:rsidRPr="004336A8">
        <w:t xml:space="preserve">a </w:t>
      </w:r>
      <w:r w:rsidR="00C37C4F" w:rsidRPr="004336A8">
        <w:t xml:space="preserve">long-running one in the Australian public sector. As reported in the 2010 </w:t>
      </w:r>
      <w:r w:rsidR="00C37C4F" w:rsidRPr="004336A8">
        <w:rPr>
          <w:i/>
        </w:rPr>
        <w:t xml:space="preserve">Blueprint for </w:t>
      </w:r>
      <w:r w:rsidR="00FB5228" w:rsidRPr="004336A8">
        <w:rPr>
          <w:i/>
        </w:rPr>
        <w:t>r</w:t>
      </w:r>
      <w:r w:rsidR="00C37C4F" w:rsidRPr="004336A8">
        <w:rPr>
          <w:i/>
        </w:rPr>
        <w:t xml:space="preserve">eform of Australian Government </w:t>
      </w:r>
      <w:r w:rsidR="00FB5228" w:rsidRPr="004336A8">
        <w:rPr>
          <w:i/>
        </w:rPr>
        <w:t>a</w:t>
      </w:r>
      <w:r w:rsidR="00C37C4F" w:rsidRPr="004336A8">
        <w:rPr>
          <w:i/>
        </w:rPr>
        <w:t>dministration</w:t>
      </w:r>
      <w:r w:rsidR="00C37C4F" w:rsidRPr="004336A8">
        <w:t>,</w:t>
      </w:r>
      <w:r w:rsidR="00FB5228" w:rsidRPr="004336A8">
        <w:t xml:space="preserve"> ‘</w:t>
      </w:r>
      <w:r w:rsidR="00C37C4F" w:rsidRPr="004336A8">
        <w:rPr>
          <w:rStyle w:val="Emphasis"/>
        </w:rPr>
        <w:t>In 2008–09 … 29 per cent of agencies reported a shortage of high level policy and research skills. … These figures have remained relatively constant over the last five years</w:t>
      </w:r>
      <w:r w:rsidR="00C11E5B" w:rsidRPr="004336A8">
        <w:rPr>
          <w:rStyle w:val="Emphasis"/>
        </w:rPr>
        <w:t>.</w:t>
      </w:r>
      <w:r w:rsidR="00FB5228" w:rsidRPr="004336A8">
        <w:t>’</w:t>
      </w:r>
      <w:r w:rsidR="00C37C4F" w:rsidRPr="004336A8">
        <w:rPr>
          <w:rStyle w:val="EndnoteReference"/>
          <w:color w:val="000000" w:themeColor="text1"/>
        </w:rPr>
        <w:endnoteReference w:id="49"/>
      </w:r>
      <w:r w:rsidR="00C37C4F" w:rsidRPr="004336A8">
        <w:rPr>
          <w:rFonts w:eastAsiaTheme="minorHAnsi"/>
        </w:rPr>
        <w:t xml:space="preserve"> </w:t>
      </w:r>
    </w:p>
    <w:p w14:paraId="17E14127" w14:textId="4E37FCCB" w:rsidR="00C37C4F" w:rsidRPr="004336A8" w:rsidRDefault="00C37C4F" w:rsidP="00C37C4F">
      <w:pPr>
        <w:pStyle w:val="Heading3"/>
      </w:pPr>
      <w:r w:rsidRPr="004336A8">
        <w:t>DFAT’s decentralised research management lacks appropriate support</w:t>
      </w:r>
    </w:p>
    <w:p w14:paraId="378D4352" w14:textId="6B4F031C" w:rsidR="00C37C4F" w:rsidRPr="004336A8" w:rsidRDefault="00C37C4F" w:rsidP="00F1172C">
      <w:r w:rsidRPr="004336A8">
        <w:t>There was a general agreement among the interviewed and surveyed staff that research management, coherence and procurement had, over the period studied, gradually improved. These improvements, however, were felt to be inconsistent. The case studies revealed both good and poor examples of management and engagement. In the</w:t>
      </w:r>
      <w:r w:rsidR="00640EE8" w:rsidRPr="004336A8">
        <w:t xml:space="preserve"> cases of SSGM and the</w:t>
      </w:r>
      <w:r w:rsidRPr="004336A8">
        <w:t xml:space="preserve"> </w:t>
      </w:r>
      <w:r w:rsidR="00640EE8" w:rsidRPr="004336A8">
        <w:t>Knowledge Sector Initiative</w:t>
      </w:r>
      <w:r w:rsidRPr="004336A8">
        <w:t>, a dedicated staff member was assigned to manage a substantial program of research to inform the development of the project</w:t>
      </w:r>
      <w:r w:rsidR="008027F9" w:rsidRPr="004336A8">
        <w:t>.</w:t>
      </w:r>
      <w:r w:rsidRPr="004336A8">
        <w:t xml:space="preserve"> </w:t>
      </w:r>
      <w:r w:rsidR="008027F9" w:rsidRPr="004336A8">
        <w:t>I</w:t>
      </w:r>
      <w:r w:rsidRPr="004336A8">
        <w:t xml:space="preserve">n the Improving the effectiveness of Aid in the Pacific case, the staff member nominated to support the project was never seconded to the task.  </w:t>
      </w:r>
    </w:p>
    <w:p w14:paraId="415C6593" w14:textId="4F10E3A6" w:rsidR="00C37C4F" w:rsidRPr="004336A8" w:rsidRDefault="00C37C4F" w:rsidP="00F1172C">
      <w:r w:rsidRPr="004336A8">
        <w:t>A significant number of interviewees argued that the decentralised nature of research commissioning and management in DFAT meant that only large programs had the capacity to invest appropriately in research management and assemble a critical mass of staff with necessary research comprehension and management skills. The key examples here were the Pacific Division in Canberra and the Indonesian and PNG posts. Many interviewees mentioned that</w:t>
      </w:r>
      <w:r w:rsidR="006C26BF" w:rsidRPr="004336A8">
        <w:t>, outside of these major programs,</w:t>
      </w:r>
      <w:r w:rsidRPr="004336A8">
        <w:t xml:space="preserve"> once strategic decisions about investments are made at country level, quite </w:t>
      </w:r>
      <w:r w:rsidR="009D40E9" w:rsidRPr="004336A8">
        <w:t>junior and inexperienced staff we</w:t>
      </w:r>
      <w:r w:rsidRPr="004336A8">
        <w:t xml:space="preserve">re expected to develop </w:t>
      </w:r>
      <w:r w:rsidR="00640EE8" w:rsidRPr="004336A8">
        <w:t>research</w:t>
      </w:r>
      <w:r w:rsidRPr="004336A8">
        <w:t xml:space="preserve"> programs with inadequate support.</w:t>
      </w:r>
    </w:p>
    <w:p w14:paraId="10B18881" w14:textId="3952D48B" w:rsidR="00FB5228" w:rsidRPr="004336A8" w:rsidRDefault="00C37C4F" w:rsidP="00F1172C">
      <w:r w:rsidRPr="004336A8">
        <w:t>Survey respondents expressed the need for greater support with research management and quality assurance. Free</w:t>
      </w:r>
      <w:r w:rsidR="00FB5228" w:rsidRPr="004336A8">
        <w:t>-</w:t>
      </w:r>
      <w:r w:rsidRPr="004336A8">
        <w:t>tex</w:t>
      </w:r>
      <w:r w:rsidR="008027F9" w:rsidRPr="004336A8">
        <w:t xml:space="preserve">t answers on how to improve </w:t>
      </w:r>
      <w:r w:rsidRPr="004336A8">
        <w:t xml:space="preserve">research </w:t>
      </w:r>
      <w:r w:rsidR="008027F9" w:rsidRPr="004336A8">
        <w:t>management</w:t>
      </w:r>
      <w:r w:rsidRPr="004336A8">
        <w:t xml:space="preserve"> and quality assur</w:t>
      </w:r>
      <w:r w:rsidR="008027F9" w:rsidRPr="004336A8">
        <w:t>ance</w:t>
      </w:r>
      <w:r w:rsidRPr="004336A8">
        <w:t xml:space="preserve"> highlighted the need to strengthen internal systems and processes</w:t>
      </w:r>
      <w:r w:rsidR="00FB5228" w:rsidRPr="004336A8">
        <w:t>—for example,</w:t>
      </w:r>
      <w:r w:rsidRPr="004336A8">
        <w:t xml:space="preserve"> by improving internal communication, </w:t>
      </w:r>
      <w:r w:rsidR="00FB5228" w:rsidRPr="004336A8">
        <w:t xml:space="preserve">using </w:t>
      </w:r>
      <w:r w:rsidRPr="004336A8">
        <w:t xml:space="preserve">sectoral specialists or having </w:t>
      </w:r>
      <w:r w:rsidR="00FB5228" w:rsidRPr="004336A8">
        <w:t xml:space="preserve">a </w:t>
      </w:r>
      <w:r w:rsidRPr="004336A8">
        <w:t>clear</w:t>
      </w:r>
      <w:r w:rsidR="00FB5228" w:rsidRPr="004336A8">
        <w:t>,</w:t>
      </w:r>
      <w:r w:rsidRPr="004336A8">
        <w:t xml:space="preserve"> quality</w:t>
      </w:r>
      <w:r w:rsidR="00FB5228" w:rsidRPr="004336A8">
        <w:t>,</w:t>
      </w:r>
      <w:r w:rsidRPr="004336A8">
        <w:t xml:space="preserve"> review framework to support the process</w:t>
      </w:r>
      <w:r w:rsidR="008027F9" w:rsidRPr="004336A8">
        <w:t xml:space="preserve"> (Q26)</w:t>
      </w:r>
      <w:r w:rsidRPr="004336A8">
        <w:t>. Answers also reflected a notion that there is some confusion as to what the formal quality assurance process is within the organisation. For example</w:t>
      </w:r>
      <w:r w:rsidR="00FB5228" w:rsidRPr="004336A8">
        <w:t>:</w:t>
      </w:r>
    </w:p>
    <w:p w14:paraId="05CE7703" w14:textId="77777777" w:rsidR="00C37C4F" w:rsidRPr="004336A8" w:rsidRDefault="00C37C4F" w:rsidP="00D648FA">
      <w:pPr>
        <w:pStyle w:val="Quote"/>
        <w:rPr>
          <w:rFonts w:eastAsiaTheme="minorHAnsi"/>
        </w:rPr>
      </w:pPr>
      <w:r w:rsidRPr="004336A8">
        <w:t>I'm sorry, but I just don't</w:t>
      </w:r>
      <w:r w:rsidRPr="004336A8">
        <w:rPr>
          <w:rFonts w:eastAsiaTheme="minorHAnsi"/>
        </w:rPr>
        <w:t xml:space="preserve"> </w:t>
      </w:r>
      <w:r w:rsidRPr="004336A8">
        <w:t>know enough about this to give an informed view. However, that in itself might tell you something. It strikes me that there is no structured way in which this happens. If there is, then it is not well-communicated</w:t>
      </w:r>
      <w:r w:rsidR="00FB5228" w:rsidRPr="004336A8">
        <w:t>.</w:t>
      </w:r>
      <w:r w:rsidRPr="004336A8">
        <w:rPr>
          <w:rFonts w:eastAsiaTheme="minorHAnsi"/>
        </w:rPr>
        <w:t xml:space="preserve"> </w:t>
      </w:r>
      <w:r w:rsidRPr="004336A8">
        <w:rPr>
          <w:rFonts w:eastAsiaTheme="minorHAnsi"/>
          <w:i w:val="0"/>
        </w:rPr>
        <w:t>(Q26-ID105)</w:t>
      </w:r>
    </w:p>
    <w:p w14:paraId="5CB85FC4" w14:textId="30D6850E" w:rsidR="00FB5228" w:rsidRPr="004336A8" w:rsidRDefault="00C37C4F" w:rsidP="00C37C4F">
      <w:r w:rsidRPr="004336A8">
        <w:t xml:space="preserve">A Research Section was established in 2007 to improve </w:t>
      </w:r>
      <w:r w:rsidR="00FB5228" w:rsidRPr="004336A8">
        <w:t xml:space="preserve">the use of </w:t>
      </w:r>
      <w:r w:rsidRPr="004336A8">
        <w:t xml:space="preserve">research in AusAID, and which took the lead in developing the two </w:t>
      </w:r>
      <w:r w:rsidR="00FB5228" w:rsidRPr="004336A8">
        <w:t>r</w:t>
      </w:r>
      <w:r w:rsidRPr="004336A8">
        <w:t xml:space="preserve">esearch </w:t>
      </w:r>
      <w:r w:rsidR="00FB5228" w:rsidRPr="004336A8">
        <w:t>s</w:t>
      </w:r>
      <w:r w:rsidRPr="004336A8">
        <w:t>trategies. The section ran the ADRA</w:t>
      </w:r>
      <w:r w:rsidR="00FB5228" w:rsidRPr="004336A8">
        <w:t>S</w:t>
      </w:r>
      <w:r w:rsidRPr="004336A8">
        <w:t xml:space="preserve"> and </w:t>
      </w:r>
      <w:r w:rsidR="00FB5228" w:rsidRPr="004336A8">
        <w:t>s</w:t>
      </w:r>
      <w:r w:rsidRPr="004336A8">
        <w:t xml:space="preserve">ystematic </w:t>
      </w:r>
      <w:r w:rsidR="00FB5228" w:rsidRPr="004336A8">
        <w:t>r</w:t>
      </w:r>
      <w:r w:rsidRPr="004336A8">
        <w:t xml:space="preserve">eviews, maintained a central database, and provided advice, support and guidelines to staff. It was never fully staffed, </w:t>
      </w:r>
      <w:r w:rsidR="00FB5228" w:rsidRPr="004336A8">
        <w:t>so</w:t>
      </w:r>
      <w:r w:rsidRPr="004336A8">
        <w:t xml:space="preserve"> struggled to provide the level of coordination and central support envisaged in the 2012</w:t>
      </w:r>
      <w:r w:rsidR="00FB5228" w:rsidRPr="004336A8">
        <w:t>–</w:t>
      </w:r>
      <w:r w:rsidRPr="004336A8">
        <w:t xml:space="preserve">16 </w:t>
      </w:r>
      <w:r w:rsidR="0042056A" w:rsidRPr="004336A8">
        <w:t>r</w:t>
      </w:r>
      <w:r w:rsidRPr="004336A8">
        <w:t xml:space="preserve">esearch </w:t>
      </w:r>
      <w:r w:rsidR="0042056A" w:rsidRPr="004336A8">
        <w:t>s</w:t>
      </w:r>
      <w:r w:rsidRPr="004336A8">
        <w:t>trategy, and lacked the governance support that the Research Steering Committee was expected to provide. The absence of central support and coordination was noted by participants in the focus groups, with an indicative comment being</w:t>
      </w:r>
      <w:r w:rsidR="00FB5228" w:rsidRPr="004336A8">
        <w:t>:</w:t>
      </w:r>
    </w:p>
    <w:p w14:paraId="283ECC74" w14:textId="673AE7CC" w:rsidR="00C37C4F" w:rsidRPr="004336A8" w:rsidRDefault="006C26BF" w:rsidP="00D648FA">
      <w:pPr>
        <w:pStyle w:val="Quote"/>
      </w:pPr>
      <w:r w:rsidRPr="004336A8">
        <w:lastRenderedPageBreak/>
        <w:t>[the aid program]</w:t>
      </w:r>
      <w:r w:rsidR="00C37C4F" w:rsidRPr="004336A8">
        <w:t xml:space="preserve"> has grown organically, but we don’t have a research governing body that oversees the research, checks it’s relevant, high quality etc. Anything that’s systematised has a better chance of getting traction. But the current slimming down process is focusing on functions at </w:t>
      </w:r>
      <w:r w:rsidR="00C11E5B" w:rsidRPr="004336A8">
        <w:t>P</w:t>
      </w:r>
      <w:r w:rsidR="00C37C4F" w:rsidRPr="004336A8">
        <w:t xml:space="preserve">ost and </w:t>
      </w:r>
      <w:r w:rsidR="00C11E5B" w:rsidRPr="004336A8">
        <w:t>D</w:t>
      </w:r>
      <w:r w:rsidR="00C37C4F" w:rsidRPr="004336A8">
        <w:t>esk. We have bits and pieces of everything everywhere. There’s a critical need to work out what’s rational.</w:t>
      </w:r>
    </w:p>
    <w:p w14:paraId="0C364759" w14:textId="54E9DBED" w:rsidR="00C37C4F" w:rsidRPr="004336A8" w:rsidRDefault="00C37C4F" w:rsidP="00C37C4F">
      <w:pPr>
        <w:pStyle w:val="Heading3"/>
      </w:pPr>
      <w:r w:rsidRPr="004336A8">
        <w:t>DFAT’s knowledge management systems are limited</w:t>
      </w:r>
    </w:p>
    <w:p w14:paraId="195BE692" w14:textId="71B66E16" w:rsidR="00BC37A0" w:rsidRPr="004336A8" w:rsidRDefault="00C37C4F" w:rsidP="00C37C4F">
      <w:r w:rsidRPr="004336A8">
        <w:t>Another common view</w:t>
      </w:r>
      <w:r w:rsidR="00640EE8" w:rsidRPr="004336A8">
        <w:t xml:space="preserve"> expressed across the evidence</w:t>
      </w:r>
      <w:r w:rsidRPr="004336A8">
        <w:t xml:space="preserve"> was </w:t>
      </w:r>
      <w:r w:rsidR="00BC37A0" w:rsidRPr="004336A8">
        <w:t xml:space="preserve">of </w:t>
      </w:r>
      <w:r w:rsidRPr="004336A8">
        <w:t>the very limited resources for systematic research and knowledge management. The only agency-wide system used for storing and accessing information about investments in the agency is AidWorks, which was not designed as</w:t>
      </w:r>
      <w:r w:rsidR="00BC37A0" w:rsidRPr="004336A8">
        <w:t xml:space="preserve"> a</w:t>
      </w:r>
      <w:r w:rsidRPr="004336A8">
        <w:t xml:space="preserve"> knowledge system</w:t>
      </w:r>
      <w:r w:rsidR="008027F9" w:rsidRPr="004336A8">
        <w:t>.</w:t>
      </w:r>
      <w:r w:rsidRPr="004336A8">
        <w:t xml:space="preserve"> There is a research database but it is not </w:t>
      </w:r>
      <w:r w:rsidR="00C11E5B" w:rsidRPr="004336A8">
        <w:t xml:space="preserve">easily searchable or </w:t>
      </w:r>
      <w:r w:rsidRPr="004336A8">
        <w:t xml:space="preserve">well linked with broader knowledge management systems, and </w:t>
      </w:r>
      <w:r w:rsidR="00BC37A0" w:rsidRPr="004336A8">
        <w:t xml:space="preserve">is </w:t>
      </w:r>
      <w:r w:rsidRPr="004336A8">
        <w:t>not widely used</w:t>
      </w:r>
      <w:r w:rsidR="008027F9" w:rsidRPr="004336A8">
        <w:t xml:space="preserve"> by</w:t>
      </w:r>
      <w:r w:rsidRPr="004336A8">
        <w:t xml:space="preserve"> DFAT staff. One interviewee said that if he wants to find a </w:t>
      </w:r>
      <w:r w:rsidR="008027F9" w:rsidRPr="004336A8">
        <w:t xml:space="preserve">research </w:t>
      </w:r>
      <w:r w:rsidRPr="004336A8">
        <w:t>document he looks in Aid</w:t>
      </w:r>
      <w:r w:rsidR="00C11E5B" w:rsidRPr="004336A8">
        <w:t>W</w:t>
      </w:r>
      <w:r w:rsidRPr="004336A8">
        <w:t>orks, he asks program staff, and he asks the relevant sections (and there may be several) because they have their own</w:t>
      </w:r>
      <w:r w:rsidR="00640EE8" w:rsidRPr="004336A8">
        <w:t>,</w:t>
      </w:r>
      <w:r w:rsidRPr="004336A8">
        <w:t xml:space="preserve"> quite good</w:t>
      </w:r>
      <w:r w:rsidR="00640EE8" w:rsidRPr="004336A8">
        <w:t>,</w:t>
      </w:r>
      <w:r w:rsidRPr="004336A8">
        <w:t xml:space="preserve"> electronic </w:t>
      </w:r>
      <w:r w:rsidR="00640EE8" w:rsidRPr="004336A8">
        <w:t>file</w:t>
      </w:r>
      <w:r w:rsidRPr="004336A8">
        <w:t xml:space="preserve">s. None of these systems connect with each other. Another interviewee cited a 2011 internal study that found that people spend on average </w:t>
      </w:r>
      <w:r w:rsidR="00BC37A0" w:rsidRPr="004336A8">
        <w:t>four to six</w:t>
      </w:r>
      <w:r w:rsidRPr="004336A8">
        <w:t xml:space="preserve"> hours a week looking for documents. There were many comments from staff about the need for improved knowledge management systems, an indicative example</w:t>
      </w:r>
      <w:r w:rsidR="00BD6769" w:rsidRPr="004336A8">
        <w:t xml:space="preserve"> from the survey</w:t>
      </w:r>
      <w:r w:rsidRPr="004336A8">
        <w:t xml:space="preserve"> being</w:t>
      </w:r>
      <w:r w:rsidR="00C11E5B" w:rsidRPr="004336A8">
        <w:t>:</w:t>
      </w:r>
    </w:p>
    <w:p w14:paraId="75A91C38" w14:textId="77777777" w:rsidR="00C37C4F" w:rsidRPr="004336A8" w:rsidRDefault="00C37C4F" w:rsidP="00D648FA">
      <w:pPr>
        <w:pStyle w:val="Quote"/>
      </w:pPr>
      <w:r w:rsidRPr="004336A8">
        <w:t>T</w:t>
      </w:r>
      <w:r w:rsidRPr="004336A8">
        <w:rPr>
          <w:lang w:val="de-DE"/>
        </w:rPr>
        <w:t>here is a long term and desperate need for better knowledge management in this agency. There is lots of surely great research about</w:t>
      </w:r>
      <w:r w:rsidR="00BC37A0" w:rsidRPr="004336A8">
        <w:rPr>
          <w:lang w:val="de-DE"/>
        </w:rPr>
        <w:t>—</w:t>
      </w:r>
      <w:r w:rsidRPr="004336A8">
        <w:rPr>
          <w:lang w:val="de-DE"/>
        </w:rPr>
        <w:t>but a single and easy repository for this information is severely lacking</w:t>
      </w:r>
      <w:r w:rsidR="00BC37A0" w:rsidRPr="004336A8">
        <w:t>.</w:t>
      </w:r>
      <w:r w:rsidRPr="004336A8">
        <w:t xml:space="preserve"> </w:t>
      </w:r>
      <w:r w:rsidRPr="004336A8">
        <w:rPr>
          <w:i w:val="0"/>
        </w:rPr>
        <w:t>(Q31-ID22)</w:t>
      </w:r>
    </w:p>
    <w:p w14:paraId="73AC7E7C" w14:textId="77777777" w:rsidR="00C37C4F" w:rsidRPr="004336A8" w:rsidRDefault="00AB47AD" w:rsidP="00F1172C">
      <w:pPr>
        <w:pStyle w:val="Heading2"/>
      </w:pPr>
      <w:bookmarkStart w:id="60" w:name="_Toc388358794"/>
      <w:bookmarkStart w:id="61" w:name="_Toc412189444"/>
      <w:r w:rsidRPr="004336A8">
        <w:t>5.5</w:t>
      </w:r>
      <w:r w:rsidRPr="004336A8">
        <w:tab/>
      </w:r>
      <w:r w:rsidR="00C37C4F" w:rsidRPr="004336A8">
        <w:t>Conclusions</w:t>
      </w:r>
      <w:bookmarkEnd w:id="60"/>
      <w:bookmarkEnd w:id="61"/>
    </w:p>
    <w:p w14:paraId="3B7D5BD9" w14:textId="19598ECD" w:rsidR="00C37C4F" w:rsidRPr="004336A8" w:rsidRDefault="003C427A" w:rsidP="00C37C4F">
      <w:r w:rsidRPr="004336A8">
        <w:t>DFAT</w:t>
      </w:r>
      <w:r w:rsidR="00C37C4F" w:rsidRPr="004336A8">
        <w:t>’s</w:t>
      </w:r>
      <w:r w:rsidRPr="004336A8">
        <w:t xml:space="preserve"> (and previously AusAID’s)</w:t>
      </w:r>
      <w:r w:rsidR="00C37C4F" w:rsidRPr="004336A8">
        <w:t xml:space="preserve"> demand for research-based evidence has clearly grown since the mid-2000s, but the main demand and uptake, even from multiyear programs and partnerships</w:t>
      </w:r>
      <w:r w:rsidR="009D40E9" w:rsidRPr="004336A8">
        <w:t>,</w:t>
      </w:r>
      <w:r w:rsidR="00C37C4F" w:rsidRPr="004336A8">
        <w:t xml:space="preserve"> has been skewed toward short-term, program-focused analysis </w:t>
      </w:r>
      <w:r w:rsidR="00531ACD" w:rsidRPr="004336A8">
        <w:t>rather than</w:t>
      </w:r>
      <w:r w:rsidR="00C37C4F" w:rsidRPr="004336A8">
        <w:t xml:space="preserve"> longer-term, </w:t>
      </w:r>
      <w:r w:rsidR="00531ACD" w:rsidRPr="004336A8">
        <w:t>policy</w:t>
      </w:r>
      <w:r w:rsidRPr="004336A8">
        <w:t>-related research. This wa</w:t>
      </w:r>
      <w:r w:rsidR="00C37C4F" w:rsidRPr="004336A8">
        <w:t>s partly driven by the pressing demands of program and project management in an expanding aid program. It is also influenced by senior manager</w:t>
      </w:r>
      <w:r w:rsidR="00640EE8" w:rsidRPr="004336A8">
        <w:t xml:space="preserve">s’ </w:t>
      </w:r>
      <w:r w:rsidR="00C37C4F" w:rsidRPr="004336A8">
        <w:t xml:space="preserve">perceptions of research value, the </w:t>
      </w:r>
      <w:r w:rsidR="00640EE8" w:rsidRPr="004336A8">
        <w:t>‘</w:t>
      </w:r>
      <w:r w:rsidR="00C37C4F" w:rsidRPr="004336A8">
        <w:t>political</w:t>
      </w:r>
      <w:r w:rsidR="00640EE8" w:rsidRPr="004336A8">
        <w:t>’</w:t>
      </w:r>
      <w:r w:rsidR="00C37C4F" w:rsidRPr="004336A8">
        <w:t xml:space="preserve"> need to meet </w:t>
      </w:r>
      <w:r w:rsidR="00531ACD" w:rsidRPr="004336A8">
        <w:t xml:space="preserve">immediate </w:t>
      </w:r>
      <w:r w:rsidR="00C11E5B" w:rsidRPr="004336A8">
        <w:t xml:space="preserve">executive and ministerial </w:t>
      </w:r>
      <w:r w:rsidR="00C37C4F" w:rsidRPr="004336A8">
        <w:t>demands</w:t>
      </w:r>
      <w:r w:rsidR="00640EE8" w:rsidRPr="004336A8">
        <w:t>, and the imperative to ensure timely expenditure of aid program budgets.</w:t>
      </w:r>
      <w:r w:rsidR="00C37C4F" w:rsidRPr="004336A8">
        <w:t xml:space="preserve"> </w:t>
      </w:r>
    </w:p>
    <w:p w14:paraId="533976F6" w14:textId="239F7779" w:rsidR="00C37C4F" w:rsidRPr="004336A8" w:rsidRDefault="00C37C4F" w:rsidP="00C37C4F">
      <w:r w:rsidRPr="004336A8">
        <w:t>On the ‘supply</w:t>
      </w:r>
      <w:r w:rsidR="00A9574F" w:rsidRPr="004336A8">
        <w:t xml:space="preserve"> </w:t>
      </w:r>
      <w:r w:rsidRPr="004336A8">
        <w:t xml:space="preserve">side’, there is common agreement that DFAT has access to good researchers and research output. While there was some perception among DFAT staff that research investment is supply driven, the experiences recorded in the survey suggest otherwise. There is more substantial evidence, however, of a divide between DFAT staff and researchers when it comes to perceptions of research relevance and utility. Many staff argue that the research </w:t>
      </w:r>
      <w:r w:rsidR="00C11E5B" w:rsidRPr="004336A8">
        <w:t xml:space="preserve">that </w:t>
      </w:r>
      <w:r w:rsidRPr="004336A8">
        <w:t xml:space="preserve">DFAT funds </w:t>
      </w:r>
      <w:r w:rsidR="00C11E5B" w:rsidRPr="004336A8">
        <w:t xml:space="preserve">does not </w:t>
      </w:r>
      <w:r w:rsidRPr="004336A8">
        <w:t xml:space="preserve">respond </w:t>
      </w:r>
      <w:r w:rsidR="00C11E5B" w:rsidRPr="004336A8">
        <w:t xml:space="preserve">sufficiently </w:t>
      </w:r>
      <w:r w:rsidRPr="004336A8">
        <w:t xml:space="preserve">to their operational needs; researchers feel that DFAT </w:t>
      </w:r>
      <w:r w:rsidR="00C11E5B" w:rsidRPr="004336A8">
        <w:t xml:space="preserve">does not </w:t>
      </w:r>
      <w:r w:rsidRPr="004336A8">
        <w:t>sufficiently value primary research.</w:t>
      </w:r>
    </w:p>
    <w:p w14:paraId="5E95A11E" w14:textId="37B73154" w:rsidR="00C37C4F" w:rsidRPr="004336A8" w:rsidRDefault="00C37C4F" w:rsidP="00C37C4F">
      <w:r w:rsidRPr="004336A8">
        <w:t>There is a clear recognition by all stakeholders that long-term, communicative research relationships improve the likelihood of researchers producing program-relevant research, and of DFAT staff using primary research. Establishing and maintaining these relationships is hampered by DFAT’s lack of a well-established knowledge</w:t>
      </w:r>
      <w:r w:rsidR="00C11E5B" w:rsidRPr="004336A8">
        <w:t>-</w:t>
      </w:r>
      <w:r w:rsidRPr="004336A8">
        <w:t xml:space="preserve">brokering ‘cadre’ that can facilitate both external and internal research communication. Likewise, the relatively small and unorganised development research sector in Australia is not strongly pushing for, or contributing to, such knowledge brokering. </w:t>
      </w:r>
    </w:p>
    <w:p w14:paraId="2D52EF5D" w14:textId="122D2006" w:rsidR="00107654" w:rsidRPr="004336A8" w:rsidRDefault="00C37C4F" w:rsidP="00C37C4F">
      <w:r w:rsidRPr="004336A8">
        <w:lastRenderedPageBreak/>
        <w:t>The environment in which research uptake occurs in DFAT has a number of conflicting elements. On the one hand, there is</w:t>
      </w:r>
      <w:r w:rsidR="00531ACD" w:rsidRPr="004336A8">
        <w:t>, overall,</w:t>
      </w:r>
      <w:r w:rsidRPr="004336A8">
        <w:t xml:space="preserve"> good demand for research and the existence of key </w:t>
      </w:r>
      <w:r w:rsidR="00640EE8" w:rsidRPr="004336A8">
        <w:t>specialists and thematic</w:t>
      </w:r>
      <w:r w:rsidRPr="004336A8">
        <w:t xml:space="preserve"> groups with disciplinary expertise. On the other hand, there are strong organisational incentives </w:t>
      </w:r>
      <w:r w:rsidR="00531ACD" w:rsidRPr="004336A8">
        <w:t xml:space="preserve">around program budget expenditure </w:t>
      </w:r>
      <w:r w:rsidR="00640EE8" w:rsidRPr="004336A8">
        <w:t xml:space="preserve">that push </w:t>
      </w:r>
      <w:r w:rsidRPr="004336A8">
        <w:t>staff to focus on short</w:t>
      </w:r>
      <w:r w:rsidR="00207A68" w:rsidRPr="004336A8">
        <w:t>er</w:t>
      </w:r>
      <w:r w:rsidRPr="004336A8">
        <w:t xml:space="preserve">-term, program-focused analysis. These incentives are </w:t>
      </w:r>
      <w:r w:rsidR="00531ACD" w:rsidRPr="004336A8">
        <w:t>reinforc</w:t>
      </w:r>
      <w:r w:rsidRPr="004336A8">
        <w:t>ed by a senior management</w:t>
      </w:r>
      <w:r w:rsidR="00207A68" w:rsidRPr="004336A8">
        <w:t xml:space="preserve"> sensitive to short-term risk</w:t>
      </w:r>
      <w:r w:rsidRPr="004336A8">
        <w:t xml:space="preserve">. The existing knowledge management systems are limited and workforce planning initiatives have not yet overcome staff capacity weaknesses relating to research management. Taken together, these environmental factors </w:t>
      </w:r>
      <w:r w:rsidR="00531ACD" w:rsidRPr="004336A8">
        <w:t>influence the direction,</w:t>
      </w:r>
      <w:r w:rsidRPr="004336A8">
        <w:t xml:space="preserve"> quality and level of DFAT’s research commissioning</w:t>
      </w:r>
      <w:r w:rsidR="00531ACD" w:rsidRPr="004336A8">
        <w:t xml:space="preserve"> and use. These factors also hinder</w:t>
      </w:r>
      <w:r w:rsidRPr="004336A8">
        <w:t xml:space="preserve"> the department’s ability to develop </w:t>
      </w:r>
      <w:r w:rsidR="00207A68" w:rsidRPr="004336A8">
        <w:t xml:space="preserve">an appropriate range of </w:t>
      </w:r>
      <w:r w:rsidRPr="004336A8">
        <w:t>long</w:t>
      </w:r>
      <w:r w:rsidR="00207A68" w:rsidRPr="004336A8">
        <w:t>er</w:t>
      </w:r>
      <w:r w:rsidRPr="004336A8">
        <w:t>-term, value-adding relationships with research organisations.</w:t>
      </w:r>
    </w:p>
    <w:bookmarkStart w:id="62" w:name="_Toc412189445"/>
    <w:p w14:paraId="61B5991A" w14:textId="77777777" w:rsidR="00C37C4F" w:rsidRPr="004336A8" w:rsidRDefault="00AB47AD" w:rsidP="00AB47AD">
      <w:pPr>
        <w:pStyle w:val="Heading1"/>
      </w:pPr>
      <w:r w:rsidRPr="004336A8">
        <w:rPr>
          <w:noProof/>
        </w:rPr>
        <w:lastRenderedPageBreak/>
        <mc:AlternateContent>
          <mc:Choice Requires="wps">
            <w:drawing>
              <wp:anchor distT="0" distB="0" distL="114300" distR="114300" simplePos="0" relativeHeight="251700224" behindDoc="1" locked="0" layoutInCell="1" allowOverlap="1" wp14:anchorId="41A433EE" wp14:editId="53691317">
                <wp:simplePos x="0" y="0"/>
                <wp:positionH relativeFrom="page">
                  <wp:align>left</wp:align>
                </wp:positionH>
                <wp:positionV relativeFrom="paragraph">
                  <wp:posOffset>-144145</wp:posOffset>
                </wp:positionV>
                <wp:extent cx="7610400" cy="1468800"/>
                <wp:effectExtent l="0" t="0" r="0" b="0"/>
                <wp:wrapNone/>
                <wp:docPr id="19" name="Rectangle 19"/>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0;margin-top:-11.35pt;width:599.25pt;height:115.65pt;z-index:-251616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vO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T&#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GCve86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Pr="004336A8">
        <w:t>6</w:t>
      </w:r>
      <w:r w:rsidRPr="004336A8">
        <w:tab/>
        <w:t xml:space="preserve">Conclusions and </w:t>
      </w:r>
      <w:r w:rsidR="001725B9" w:rsidRPr="004336A8">
        <w:t>r</w:t>
      </w:r>
      <w:r w:rsidRPr="004336A8">
        <w:t>ecommendations</w:t>
      </w:r>
      <w:bookmarkEnd w:id="62"/>
    </w:p>
    <w:p w14:paraId="0EBF5DE1" w14:textId="6082DBD2" w:rsidR="00AB47AD" w:rsidRPr="004336A8" w:rsidRDefault="00AB47AD" w:rsidP="00377E6F">
      <w:r w:rsidRPr="004336A8">
        <w:t>This chapter pulls together the findings from the previous three chapters to answer the evaluation’s key question</w:t>
      </w:r>
      <w:r w:rsidR="00C11E5B" w:rsidRPr="004336A8">
        <w:t>:</w:t>
      </w:r>
      <w:r w:rsidRPr="004336A8">
        <w:t xml:space="preserve"> </w:t>
      </w:r>
      <w:r w:rsidR="00C11E5B" w:rsidRPr="004336A8">
        <w:t>‘</w:t>
      </w:r>
      <w:r w:rsidR="009D40E9" w:rsidRPr="004336A8">
        <w:rPr>
          <w:bCs/>
        </w:rPr>
        <w:t xml:space="preserve">To what extent is </w:t>
      </w:r>
      <w:r w:rsidR="003C427A" w:rsidRPr="004336A8">
        <w:rPr>
          <w:bCs/>
        </w:rPr>
        <w:t>DFAT managing its investment in development-related research appropriately, effectively and efficiently</w:t>
      </w:r>
      <w:r w:rsidRPr="004336A8">
        <w:t>?</w:t>
      </w:r>
      <w:r w:rsidR="00C11E5B" w:rsidRPr="004336A8">
        <w:t>’</w:t>
      </w:r>
      <w:r w:rsidRPr="004336A8">
        <w:t xml:space="preserve"> It then considers </w:t>
      </w:r>
      <w:r w:rsidR="003C427A" w:rsidRPr="004336A8">
        <w:t>DFAT’s</w:t>
      </w:r>
      <w:r w:rsidRPr="004336A8">
        <w:t xml:space="preserve"> experience against that of other aid donors before arriving at recommendations for improving the value </w:t>
      </w:r>
      <w:r w:rsidR="00C11E5B" w:rsidRPr="004336A8">
        <w:t xml:space="preserve">that </w:t>
      </w:r>
      <w:r w:rsidR="003C427A" w:rsidRPr="004336A8">
        <w:t>the department</w:t>
      </w:r>
      <w:r w:rsidRPr="004336A8">
        <w:t xml:space="preserve"> gets from its investment in research.  </w:t>
      </w:r>
    </w:p>
    <w:p w14:paraId="5E8135A3" w14:textId="77777777" w:rsidR="00AB47AD" w:rsidRPr="004336A8" w:rsidRDefault="00AB47AD" w:rsidP="00AB47AD">
      <w:pPr>
        <w:pStyle w:val="Heading2"/>
      </w:pPr>
      <w:bookmarkStart w:id="63" w:name="_Toc388358796"/>
      <w:bookmarkStart w:id="64" w:name="_Toc412189446"/>
      <w:r w:rsidRPr="004336A8">
        <w:t>6.1</w:t>
      </w:r>
      <w:r w:rsidRPr="004336A8">
        <w:tab/>
        <w:t>Is DFAT managing research investments appropriately, effectively and efficiently?</w:t>
      </w:r>
      <w:bookmarkEnd w:id="63"/>
      <w:bookmarkEnd w:id="64"/>
    </w:p>
    <w:p w14:paraId="241602FB" w14:textId="2AA6E752" w:rsidR="00AB47AD" w:rsidRPr="004336A8" w:rsidRDefault="00AB47AD" w:rsidP="00AB47AD">
      <w:pPr>
        <w:pStyle w:val="Heading3"/>
      </w:pPr>
      <w:r w:rsidRPr="004336A8">
        <w:t>Appropriateness</w:t>
      </w:r>
    </w:p>
    <w:p w14:paraId="17F150DD" w14:textId="1D6FD3F5" w:rsidR="00C01A1B" w:rsidRPr="004336A8" w:rsidRDefault="00C01A1B" w:rsidP="00C01A1B">
      <w:r w:rsidRPr="004336A8">
        <w:t>DFAT investments in research generally correlate with aid priorities and the direction of overall program spend. A minor exception to this finding is</w:t>
      </w:r>
      <w:r w:rsidR="009678D4" w:rsidRPr="004336A8">
        <w:t xml:space="preserve"> the</w:t>
      </w:r>
      <w:r w:rsidRPr="004336A8">
        <w:t xml:space="preserve"> comparatively low level of research expenditure on education, although this may not be as disproportionate as it initially seems.</w:t>
      </w:r>
    </w:p>
    <w:p w14:paraId="1CF19AEF" w14:textId="680EA737" w:rsidR="00C01A1B" w:rsidRPr="004336A8" w:rsidRDefault="00C01A1B" w:rsidP="00C01A1B">
      <w:r w:rsidRPr="004336A8">
        <w:t xml:space="preserve">The majority of DFAT research partnerships (as opposed </w:t>
      </w:r>
      <w:r w:rsidR="009678D4" w:rsidRPr="004336A8">
        <w:t>to other delivery modalities</w:t>
      </w:r>
      <w:r w:rsidRPr="004336A8">
        <w:t xml:space="preserve">) are with Australian and international research institutions rather than with institutions in developing countries. Research relationships with partner country institutions tend to be through grants, which are, on average, shorter than partnerships. This situation is somewhat out of line with policy statements on improving partner capacity and the benefits of local research to partner government decision-making. </w:t>
      </w:r>
    </w:p>
    <w:p w14:paraId="7BD186EE" w14:textId="5E519E03" w:rsidR="00C01A1B" w:rsidRPr="004336A8" w:rsidRDefault="00C01A1B" w:rsidP="00C01A1B">
      <w:r w:rsidRPr="004336A8">
        <w:t xml:space="preserve">Another divergence between expenditure and strategy was the decreased funding of competitive grants schemes from 2007–08. Competitive grant schemes were also the least mentioned mechanism for commissioning research (6 per cent) in the evaluation survey. Both the 2008–10 and 2012–16 aid research strategies emphasised the importance of this model, with the latter also promoting an increase in competitively funded research across all procurement modes. </w:t>
      </w:r>
    </w:p>
    <w:p w14:paraId="30325CEF" w14:textId="77777777" w:rsidR="00C01A1B" w:rsidRPr="004336A8" w:rsidRDefault="00C01A1B" w:rsidP="00C01A1B">
      <w:r w:rsidRPr="004336A8">
        <w:t xml:space="preserve">Finally, the absence of a research strategy or statement on research priorities reduces the future ability of the department to determine whether or not research expenditure is appropriately directed. </w:t>
      </w:r>
    </w:p>
    <w:p w14:paraId="52DD183D" w14:textId="6004EE8F" w:rsidR="00AB47AD" w:rsidRPr="004336A8" w:rsidRDefault="00AB47AD" w:rsidP="00AB47AD">
      <w:pPr>
        <w:pStyle w:val="Heading3"/>
      </w:pPr>
      <w:r w:rsidRPr="004336A8">
        <w:t>Effectiveness</w:t>
      </w:r>
    </w:p>
    <w:p w14:paraId="211B69D5" w14:textId="77777777" w:rsidR="00C01A1B" w:rsidRPr="004336A8" w:rsidRDefault="00C01A1B" w:rsidP="00C01A1B">
      <w:r w:rsidRPr="004336A8">
        <w:t xml:space="preserve">The ODE evaluation found that DFAT-funded research generally produces good-quality outputs that have considerable potential value for users. DFAT is not, however, always effective in its use of this research. Among surveyed staff, around 52 per cent had seen active take-up by the department of the last piece of research they had been involved in managing. </w:t>
      </w:r>
    </w:p>
    <w:p w14:paraId="33B7D52A" w14:textId="1737E7A6" w:rsidR="00C01A1B" w:rsidRPr="004336A8" w:rsidRDefault="00C01A1B" w:rsidP="00C01A1B">
      <w:r w:rsidRPr="004336A8">
        <w:t xml:space="preserve">There is good uptake of short-term analysis and applied research at the </w:t>
      </w:r>
      <w:r w:rsidR="003C427A" w:rsidRPr="004336A8">
        <w:t xml:space="preserve">country </w:t>
      </w:r>
      <w:r w:rsidRPr="004336A8">
        <w:t xml:space="preserve">program and initiative level, but less use of longer-term primary research at this or other levels. Research is most likely to be used by DFAT when it is either targeted directly for programming purposes or there is a long-running research partnership that fosters communication between DFAT and researchers. </w:t>
      </w:r>
    </w:p>
    <w:p w14:paraId="2E797C5C" w14:textId="77777777" w:rsidR="00C01A1B" w:rsidRPr="004336A8" w:rsidRDefault="00C01A1B" w:rsidP="00C01A1B">
      <w:r w:rsidRPr="004336A8">
        <w:lastRenderedPageBreak/>
        <w:t xml:space="preserve">There is little evidence that much DFAT-funded research is explicitly informing higher-level policies or strategies. In the case of thematic strategies, external research, especially from international institutions such as the World Bank, is used. There appears to be only a low level of internal use of research aimed at furthering global discourse on development issues. </w:t>
      </w:r>
    </w:p>
    <w:p w14:paraId="05A48F92" w14:textId="62F17160" w:rsidR="00C01A1B" w:rsidRPr="004336A8" w:rsidRDefault="00C01A1B" w:rsidP="00C01A1B">
      <w:r w:rsidRPr="004336A8">
        <w:t xml:space="preserve">Investment in research capacity building, while comparatively low, does appear to be generally effective. </w:t>
      </w:r>
    </w:p>
    <w:p w14:paraId="7DBC7536" w14:textId="25A0D2A9" w:rsidR="00AB47AD" w:rsidRPr="004336A8" w:rsidRDefault="00C01A1B" w:rsidP="00C01A1B">
      <w:r w:rsidRPr="004336A8">
        <w:t xml:space="preserve">The evaluation concluded that DFAT could more effectively use the aid-related research it funds if it raised the level of its investment in departmental knowledge management systems and knowledge </w:t>
      </w:r>
      <w:r w:rsidR="009678D4" w:rsidRPr="004336A8">
        <w:t>‘</w:t>
      </w:r>
      <w:r w:rsidRPr="004336A8">
        <w:t>brokers’</w:t>
      </w:r>
      <w:r w:rsidR="009678D4" w:rsidRPr="004336A8">
        <w:t xml:space="preserve"> or intermediaries</w:t>
      </w:r>
      <w:r w:rsidRPr="004336A8">
        <w:t>. The evaluation found that research findings from DFAT-funded researchers and other sources were not being well communicated internally or externally, with the lack of connection between intranet-based knowledge systems a commonly raised point.</w:t>
      </w:r>
    </w:p>
    <w:p w14:paraId="5AD0D3D4" w14:textId="77777777" w:rsidR="00C01A1B" w:rsidRPr="004336A8" w:rsidRDefault="00C01A1B" w:rsidP="00C01A1B">
      <w:r w:rsidRPr="004336A8">
        <w:t xml:space="preserve">Finally, while staff appeared to have an appetite for research-based evidence, they also raised queries about the degree to which senior managers create a supportive operating environment for research management and use. </w:t>
      </w:r>
    </w:p>
    <w:p w14:paraId="2E7BB4B8" w14:textId="185B55D1" w:rsidR="00C01A1B" w:rsidRPr="004336A8" w:rsidRDefault="00C01A1B" w:rsidP="00C01A1B">
      <w:r w:rsidRPr="004336A8">
        <w:t>Overall, the uptake, and hence effectiveness, of DFAT’s research investment is mixed, and consideration needs to be given to how to improve staff understanding and use of research that is focused on issues broader than immediate programming needs.</w:t>
      </w:r>
    </w:p>
    <w:p w14:paraId="41E99DD7" w14:textId="3840BF83" w:rsidR="00AB47AD" w:rsidRPr="004336A8" w:rsidRDefault="00AB47AD" w:rsidP="00AB47AD">
      <w:pPr>
        <w:pStyle w:val="Heading3"/>
      </w:pPr>
      <w:r w:rsidRPr="004336A8">
        <w:t>Efficiency</w:t>
      </w:r>
    </w:p>
    <w:p w14:paraId="74CD3683" w14:textId="6D6521E7" w:rsidR="00C01A1B" w:rsidRPr="004336A8" w:rsidRDefault="00C01A1B" w:rsidP="00C01A1B">
      <w:r w:rsidRPr="004336A8">
        <w:t xml:space="preserve">The evidence regarding competitive grant schemes noted in the ‘appropriateness’ section above </w:t>
      </w:r>
      <w:r w:rsidR="00C11E5B" w:rsidRPr="004336A8">
        <w:t>shows</w:t>
      </w:r>
      <w:r w:rsidRPr="004336A8">
        <w:t xml:space="preserve"> a tension in </w:t>
      </w:r>
      <w:r w:rsidR="003C427A" w:rsidRPr="004336A8">
        <w:t>DFAT’s development-related</w:t>
      </w:r>
      <w:r w:rsidRPr="004336A8">
        <w:t xml:space="preserve"> research investment: how to balance the benefits of open, competitive sourcing against the benefits of stable, long-running relationships with research providers in a way that maximises value for money. This is compounded by what appears to be an issue around DFAT staff knowing what to ask of researchers when ‘procuring’ and managing research (something that was frequently raised by DFAT staff and stakeholders). </w:t>
      </w:r>
      <w:r w:rsidR="00E43F8B" w:rsidRPr="004336A8">
        <w:t>On the whole</w:t>
      </w:r>
      <w:r w:rsidRPr="004336A8">
        <w:t>, there is sufficient evidence to at least mark this value-for-money issue as one of potential concern to senior managers.</w:t>
      </w:r>
    </w:p>
    <w:p w14:paraId="0025F222" w14:textId="77777777" w:rsidR="00C11E5B" w:rsidRPr="004336A8" w:rsidRDefault="00C01A1B" w:rsidP="00D00A7A">
      <w:pPr>
        <w:pStyle w:val="NormalBeforeBullet"/>
      </w:pPr>
      <w:r w:rsidRPr="004336A8">
        <w:t>DFAT’s highly devolved research investment, while enabling a significant amount of useful, program-focused research, needs to be balanced by increased investment in departmental quality assurance, management and knowledge systems. Without staff and processes promoting internal and external communication around research needs and outputs, and informing users about appropriate research quality standards, fully devolved research investment has the potential to generate significant inefficiencies. These accrue in the following ways:</w:t>
      </w:r>
    </w:p>
    <w:p w14:paraId="38812C17" w14:textId="206850C2" w:rsidR="00C11E5B" w:rsidRPr="004336A8" w:rsidRDefault="00C01A1B" w:rsidP="00D00A7A">
      <w:pPr>
        <w:pStyle w:val="Bullet"/>
      </w:pPr>
      <w:r w:rsidRPr="004336A8">
        <w:t>increased potential for duplication of research</w:t>
      </w:r>
    </w:p>
    <w:p w14:paraId="67B4346A" w14:textId="5CEED37A" w:rsidR="00C11E5B" w:rsidRPr="004336A8" w:rsidRDefault="00C01A1B" w:rsidP="00D00A7A">
      <w:pPr>
        <w:pStyle w:val="Bullet"/>
      </w:pPr>
      <w:r w:rsidRPr="004336A8">
        <w:t>high transaction costs in ensuring research projects set and achieve an appropriate balance of goals</w:t>
      </w:r>
    </w:p>
    <w:p w14:paraId="7F8377C3" w14:textId="5133E794" w:rsidR="00C11E5B" w:rsidRPr="004336A8" w:rsidRDefault="00C01A1B" w:rsidP="00D00A7A">
      <w:pPr>
        <w:pStyle w:val="Bullet"/>
      </w:pPr>
      <w:r w:rsidRPr="004336A8">
        <w:t>increased difficulty in locating</w:t>
      </w:r>
      <w:r w:rsidR="00E43F8B" w:rsidRPr="004336A8">
        <w:t xml:space="preserve"> </w:t>
      </w:r>
      <w:r w:rsidRPr="004336A8">
        <w:t>research outputs</w:t>
      </w:r>
      <w:r w:rsidR="00E43F8B" w:rsidRPr="004336A8">
        <w:t xml:space="preserve"> through the department’s knowledge management systems</w:t>
      </w:r>
    </w:p>
    <w:p w14:paraId="3378C0F9" w14:textId="4F48070F" w:rsidR="00C11E5B" w:rsidRPr="004336A8" w:rsidRDefault="00C01A1B" w:rsidP="00D00A7A">
      <w:pPr>
        <w:pStyle w:val="Bullet"/>
      </w:pPr>
      <w:r w:rsidRPr="004336A8">
        <w:t xml:space="preserve">user misinterpretations of research findings </w:t>
      </w:r>
    </w:p>
    <w:p w14:paraId="7FB141E3" w14:textId="3A8FD312" w:rsidR="00C01A1B" w:rsidRPr="004336A8" w:rsidRDefault="00C01A1B" w:rsidP="00D00A7A">
      <w:pPr>
        <w:pStyle w:val="BulletLast"/>
      </w:pPr>
      <w:r w:rsidRPr="004336A8">
        <w:t xml:space="preserve">a reduction in the amount of timely, good-quality evidence that can inform policy and program decision-makers. </w:t>
      </w:r>
    </w:p>
    <w:p w14:paraId="4E399CDF" w14:textId="77777777" w:rsidR="00C01A1B" w:rsidRPr="004336A8" w:rsidRDefault="00C01A1B" w:rsidP="00C01A1B">
      <w:r w:rsidRPr="004336A8">
        <w:lastRenderedPageBreak/>
        <w:t>Overall, the evaluation finds that DFAT has been gaining reasonable value from its research investment, but, in order to maximise that value, needs to direct and manage its investment with a clearer appreciation of the costs and benefits of employing a decentralised research model.</w:t>
      </w:r>
    </w:p>
    <w:p w14:paraId="1AFF7F9A" w14:textId="55E5DC00" w:rsidR="00107654" w:rsidRPr="004336A8" w:rsidRDefault="0063593C" w:rsidP="0063593C">
      <w:pPr>
        <w:pStyle w:val="Heading2"/>
      </w:pPr>
      <w:bookmarkStart w:id="65" w:name="_Toc383276443"/>
      <w:bookmarkStart w:id="66" w:name="_Toc388358797"/>
      <w:bookmarkStart w:id="67" w:name="_Toc412189447"/>
      <w:bookmarkEnd w:id="65"/>
      <w:r w:rsidRPr="004336A8">
        <w:t>6.2</w:t>
      </w:r>
      <w:r w:rsidRPr="004336A8">
        <w:tab/>
      </w:r>
      <w:r w:rsidR="00107654" w:rsidRPr="004336A8">
        <w:t xml:space="preserve">How DFAT compares with other research </w:t>
      </w:r>
      <w:bookmarkEnd w:id="66"/>
      <w:r w:rsidR="00DA687A" w:rsidRPr="004336A8">
        <w:t>funding aid donors</w:t>
      </w:r>
      <w:bookmarkEnd w:id="67"/>
    </w:p>
    <w:p w14:paraId="56CF04B8" w14:textId="196D6427" w:rsidR="00107654" w:rsidRPr="004336A8" w:rsidRDefault="00107654" w:rsidP="0063593C">
      <w:r w:rsidRPr="004336A8">
        <w:t>An overview of other development agencies’ research expenditure and management reveals a number of similarities, and several differences,</w:t>
      </w:r>
      <w:r w:rsidR="00734F6B" w:rsidRPr="004336A8">
        <w:t xml:space="preserve"> with DFAT </w:t>
      </w:r>
      <w:r w:rsidRPr="004336A8">
        <w:t>(see Table 4). A key message that emerges is that, given the complex institutional nature of official aid agencies,</w:t>
      </w:r>
      <w:r w:rsidRPr="004336A8">
        <w:rPr>
          <w:vertAlign w:val="superscript"/>
        </w:rPr>
        <w:endnoteReference w:id="50"/>
      </w:r>
      <w:r w:rsidRPr="004336A8">
        <w:t xml:space="preserve"> getting and using research appropriately, effectively and efficiently is not straightforward. While DFAT has yet to maximise the value from the research it funds, it is clear that other agencies also struggle to do the same. From the evidence presented, however, there are some positive experiences from which DFAT can learn. </w:t>
      </w:r>
    </w:p>
    <w:p w14:paraId="5EF4F583" w14:textId="26FFDD15" w:rsidR="00107654" w:rsidRPr="004336A8" w:rsidRDefault="00107654" w:rsidP="00107654">
      <w:pPr>
        <w:pStyle w:val="Heading3"/>
      </w:pPr>
      <w:r w:rsidRPr="004336A8">
        <w:t>Appropriateness</w:t>
      </w:r>
    </w:p>
    <w:p w14:paraId="767B874A" w14:textId="1943B2AD" w:rsidR="00107654" w:rsidRPr="004336A8" w:rsidRDefault="00107654" w:rsidP="0063593C">
      <w:r w:rsidRPr="004336A8">
        <w:t xml:space="preserve">A notable commonality among the agencies is the level of research expenditure. All of the agencies spend between 2 </w:t>
      </w:r>
      <w:r w:rsidR="00AD5134" w:rsidRPr="004336A8">
        <w:t xml:space="preserve">and </w:t>
      </w:r>
      <w:r w:rsidRPr="004336A8">
        <w:t>4 per cent of their program</w:t>
      </w:r>
      <w:r w:rsidR="00AD5134" w:rsidRPr="004336A8">
        <w:t xml:space="preserve"> </w:t>
      </w:r>
      <w:r w:rsidRPr="004336A8">
        <w:t xml:space="preserve">budget on research, with 3 per cent, the DFAT spend, being the median. A number of agencies also spend approximately 10 per cent of their departmental budgets on staffing and management activities relating to research. The lack of reporting on this makes it </w:t>
      </w:r>
      <w:r w:rsidR="00C11E5B" w:rsidRPr="004336A8">
        <w:t xml:space="preserve">almost </w:t>
      </w:r>
      <w:r w:rsidRPr="004336A8">
        <w:t>impossible to ascertain DFAT’s expenditure on these activities.</w:t>
      </w:r>
    </w:p>
    <w:p w14:paraId="7C0226E1" w14:textId="0FF009C6" w:rsidR="00107654" w:rsidRPr="004336A8" w:rsidRDefault="00107654" w:rsidP="0063593C">
      <w:r w:rsidRPr="004336A8">
        <w:t xml:space="preserve">The general goals of research are broadly similar across the agencies. As a summarising example, </w:t>
      </w:r>
      <w:r w:rsidR="00AD5134" w:rsidRPr="004336A8">
        <w:t xml:space="preserve">the </w:t>
      </w:r>
      <w:r w:rsidR="0084553B" w:rsidRPr="004336A8">
        <w:t xml:space="preserve">UK’s </w:t>
      </w:r>
      <w:r w:rsidR="00AD5134" w:rsidRPr="004336A8">
        <w:t>Department for International Development (</w:t>
      </w:r>
      <w:r w:rsidRPr="004336A8">
        <w:t>DFID</w:t>
      </w:r>
      <w:r w:rsidR="00AD5134" w:rsidRPr="004336A8">
        <w:t>)</w:t>
      </w:r>
      <w:r w:rsidRPr="004336A8">
        <w:t xml:space="preserve"> argues </w:t>
      </w:r>
      <w:r w:rsidR="008D5FD7" w:rsidRPr="004336A8">
        <w:t xml:space="preserve">that </w:t>
      </w:r>
      <w:r w:rsidRPr="004336A8">
        <w:t>it is worth investing in research ‘not only to improve the knowledge and choices available to our partners across the world, but also to strengthen our own decisions and to make sure they are based on sound evidence’</w:t>
      </w:r>
      <w:r w:rsidR="008D5FD7" w:rsidRPr="004336A8">
        <w:t>.</w:t>
      </w:r>
      <w:r w:rsidRPr="004336A8">
        <w:rPr>
          <w:vertAlign w:val="superscript"/>
        </w:rPr>
        <w:endnoteReference w:id="51"/>
      </w:r>
    </w:p>
    <w:p w14:paraId="799A6F75" w14:textId="06B39799" w:rsidR="00107654" w:rsidRPr="004336A8" w:rsidRDefault="00107654" w:rsidP="0063593C">
      <w:r w:rsidRPr="004336A8">
        <w:t xml:space="preserve">In </w:t>
      </w:r>
      <w:r w:rsidR="00734F6B" w:rsidRPr="004336A8">
        <w:t>their</w:t>
      </w:r>
      <w:r w:rsidRPr="004336A8">
        <w:t xml:space="preserve"> formal policy directives</w:t>
      </w:r>
      <w:r w:rsidR="00734F6B" w:rsidRPr="004336A8">
        <w:t xml:space="preserve">, </w:t>
      </w:r>
      <w:r w:rsidRPr="004336A8">
        <w:t xml:space="preserve">the agencies </w:t>
      </w:r>
      <w:r w:rsidR="00734F6B" w:rsidRPr="004336A8">
        <w:t>exhibit differences in who the</w:t>
      </w:r>
      <w:r w:rsidR="0084553B" w:rsidRPr="004336A8">
        <w:t>y</w:t>
      </w:r>
      <w:r w:rsidR="00734F6B" w:rsidRPr="004336A8">
        <w:t xml:space="preserve"> nominate as</w:t>
      </w:r>
      <w:r w:rsidRPr="004336A8">
        <w:t xml:space="preserve"> the intended users of funded research. While </w:t>
      </w:r>
      <w:r w:rsidR="00430BAD" w:rsidRPr="004336A8">
        <w:t>all</w:t>
      </w:r>
      <w:r w:rsidRPr="004336A8">
        <w:t xml:space="preserve"> agencies considered here promote a combination of internal and external uptake, most emphasise the external, ‘public good’ outcomes of their investment. The World Bank tilts the balance a little more toward internal and partner uptake, and DFID has also begun to investigate the degree to which the research it supports is used by its country offices, even though much of the impetus behind research remains that of ‘global public good’. </w:t>
      </w:r>
      <w:r w:rsidR="008D5FD7" w:rsidRPr="004336A8">
        <w:t xml:space="preserve">Although </w:t>
      </w:r>
      <w:r w:rsidRPr="004336A8">
        <w:t xml:space="preserve">it is difficult in the absence of a concrete research strategy to be categorical, it appears that DFAT’s operational emphasis is largely on the need for research outputs to be useful to its own staff. </w:t>
      </w:r>
    </w:p>
    <w:p w14:paraId="735FFC6B" w14:textId="39EA8E36" w:rsidR="00C14552" w:rsidRPr="004336A8" w:rsidRDefault="0084553B" w:rsidP="0063593C">
      <w:r w:rsidRPr="004336A8">
        <w:t xml:space="preserve">Compared with other donors, </w:t>
      </w:r>
      <w:r w:rsidR="00C14552" w:rsidRPr="004336A8">
        <w:t>DFAT</w:t>
      </w:r>
      <w:r w:rsidRPr="004336A8">
        <w:t xml:space="preserve"> is currently exhibiting some uncertainty around</w:t>
      </w:r>
      <w:r w:rsidR="00C14552" w:rsidRPr="004336A8">
        <w:t xml:space="preserve"> </w:t>
      </w:r>
      <w:r w:rsidRPr="004336A8">
        <w:t xml:space="preserve">where </w:t>
      </w:r>
      <w:r w:rsidR="00C14552" w:rsidRPr="004336A8">
        <w:t xml:space="preserve">should direct its development research investment, how it should manage that investment and what constitutes good quality research for DFAT’s purposes. </w:t>
      </w:r>
      <w:r w:rsidRPr="004336A8">
        <w:t xml:space="preserve">It is also clear, though, that, </w:t>
      </w:r>
      <w:r w:rsidR="00340356" w:rsidRPr="004336A8">
        <w:t>w</w:t>
      </w:r>
      <w:r w:rsidR="00C14552" w:rsidRPr="004336A8">
        <w:t xml:space="preserve">hile the current policy and strategic uncertainty should be rectified, </w:t>
      </w:r>
      <w:r w:rsidR="00340356" w:rsidRPr="004336A8">
        <w:t>DFAT’s</w:t>
      </w:r>
      <w:r w:rsidR="00C14552" w:rsidRPr="004336A8">
        <w:t xml:space="preserve"> investment in research since 2005</w:t>
      </w:r>
      <w:r w:rsidR="00734F6B" w:rsidRPr="004336A8">
        <w:t xml:space="preserve">, in addition to being in line with other donors, </w:t>
      </w:r>
      <w:r w:rsidR="00C14552" w:rsidRPr="004336A8">
        <w:t>is an appropria</w:t>
      </w:r>
      <w:r w:rsidR="00734F6B" w:rsidRPr="004336A8">
        <w:t xml:space="preserve">te level of expenditure for an agency </w:t>
      </w:r>
      <w:r w:rsidR="00C14552" w:rsidRPr="004336A8">
        <w:t>that seeks to be innovative and evidenc</w:t>
      </w:r>
      <w:r w:rsidR="00340356" w:rsidRPr="004336A8">
        <w:t>e-driven</w:t>
      </w:r>
      <w:r w:rsidR="00C14552" w:rsidRPr="004336A8">
        <w:t>.</w:t>
      </w:r>
    </w:p>
    <w:p w14:paraId="34B2E719" w14:textId="40D135F6" w:rsidR="00107654" w:rsidRPr="004336A8" w:rsidRDefault="00107654" w:rsidP="00107654">
      <w:pPr>
        <w:pStyle w:val="Heading3"/>
      </w:pPr>
      <w:r w:rsidRPr="004336A8">
        <w:t>Effectiveness</w:t>
      </w:r>
    </w:p>
    <w:p w14:paraId="4E586CD8" w14:textId="0E88BBF6" w:rsidR="00107654" w:rsidRPr="004336A8" w:rsidRDefault="00107654" w:rsidP="0063593C">
      <w:r w:rsidRPr="004336A8">
        <w:t xml:space="preserve">The DFAT general experience on research uptake </w:t>
      </w:r>
      <w:r w:rsidR="008D17B1" w:rsidRPr="004336A8">
        <w:t xml:space="preserve">by staff and, where appropriate, partners, </w:t>
      </w:r>
      <w:r w:rsidRPr="004336A8">
        <w:t xml:space="preserve">is in line with that of other donors. </w:t>
      </w:r>
      <w:r w:rsidR="008D17B1" w:rsidRPr="004336A8">
        <w:t>A</w:t>
      </w:r>
      <w:r w:rsidRPr="004336A8">
        <w:t xml:space="preserve">ll donors that have been evaluated have displayed at least some inconsistency in their use, commissioning, management or communication of that research. </w:t>
      </w:r>
    </w:p>
    <w:p w14:paraId="31546E3D" w14:textId="32CB7192" w:rsidR="00107654" w:rsidRPr="004336A8" w:rsidRDefault="00107654" w:rsidP="0063593C">
      <w:r w:rsidRPr="004336A8">
        <w:t xml:space="preserve">Absolute rates of research uptake by donor staff and partners are difficult to measure. Defining and then tracking research uptake is problematic, and it is notable that survey-based evaluations, such as the World Bank’s, have focused on the value staff place on research, not what they have actually </w:t>
      </w:r>
      <w:r w:rsidRPr="004336A8">
        <w:lastRenderedPageBreak/>
        <w:t>done with that research.</w:t>
      </w:r>
      <w:r w:rsidRPr="004336A8">
        <w:rPr>
          <w:rStyle w:val="EndnoteReference"/>
        </w:rPr>
        <w:endnoteReference w:id="52"/>
      </w:r>
      <w:r w:rsidRPr="004336A8">
        <w:t xml:space="preserve"> Broadly speaking, though, there are a group of agencies that are regarded </w:t>
      </w:r>
      <w:r w:rsidR="0084553B" w:rsidRPr="004336A8">
        <w:t xml:space="preserve">by external analysts </w:t>
      </w:r>
      <w:r w:rsidRPr="004336A8">
        <w:t>as being successful in supporting good</w:t>
      </w:r>
      <w:r w:rsidR="008D5FD7" w:rsidRPr="004336A8">
        <w:t>-</w:t>
      </w:r>
      <w:r w:rsidRPr="004336A8">
        <w:t xml:space="preserve">quality, sometimes innovative, research and its uptake by staff and partners; into this group can be placed organisations such as the World Bank, </w:t>
      </w:r>
      <w:r w:rsidR="008D5FD7" w:rsidRPr="004336A8">
        <w:t xml:space="preserve">the </w:t>
      </w:r>
      <w:r w:rsidRPr="004336A8">
        <w:t xml:space="preserve">DFID, </w:t>
      </w:r>
      <w:r w:rsidR="008D5FD7" w:rsidRPr="004336A8">
        <w:t>the Swedish International Development Cooperation (</w:t>
      </w:r>
      <w:r w:rsidRPr="004336A8">
        <w:t>Sida</w:t>
      </w:r>
      <w:r w:rsidR="008D5FD7" w:rsidRPr="004336A8">
        <w:t>)</w:t>
      </w:r>
      <w:r w:rsidRPr="004336A8">
        <w:t>,</w:t>
      </w:r>
      <w:r w:rsidR="000A6421" w:rsidRPr="004336A8">
        <w:t xml:space="preserve"> </w:t>
      </w:r>
      <w:r w:rsidRPr="004336A8">
        <w:t xml:space="preserve">and the </w:t>
      </w:r>
      <w:r w:rsidR="008D5FD7" w:rsidRPr="004336A8">
        <w:t>Canadian International Development Research Centre (</w:t>
      </w:r>
      <w:r w:rsidRPr="004336A8">
        <w:t>IDRC</w:t>
      </w:r>
      <w:r w:rsidR="008D5FD7" w:rsidRPr="004336A8">
        <w:t>)</w:t>
      </w:r>
      <w:r w:rsidRPr="004336A8">
        <w:t>.</w:t>
      </w:r>
      <w:r w:rsidRPr="004336A8">
        <w:rPr>
          <w:rStyle w:val="EndnoteReference"/>
        </w:rPr>
        <w:endnoteReference w:id="53"/>
      </w:r>
      <w:r w:rsidRPr="004336A8">
        <w:t xml:space="preserve"> Those agencies that, based on available evaluations, have had less success in inculcating research uptake include </w:t>
      </w:r>
      <w:r w:rsidR="008D5FD7" w:rsidRPr="004336A8">
        <w:t>the Norwegian Agency for Development Cooperation (</w:t>
      </w:r>
      <w:r w:rsidRPr="004336A8">
        <w:t>Norad</w:t>
      </w:r>
      <w:r w:rsidR="008D5FD7" w:rsidRPr="004336A8">
        <w:t>)</w:t>
      </w:r>
      <w:r w:rsidRPr="004336A8">
        <w:t xml:space="preserve"> and the Swiss </w:t>
      </w:r>
      <w:r w:rsidR="008D5FD7" w:rsidRPr="004336A8">
        <w:t>Agency for Development and Cooperation (</w:t>
      </w:r>
      <w:r w:rsidRPr="004336A8">
        <w:t>SDC</w:t>
      </w:r>
      <w:r w:rsidR="008D5FD7" w:rsidRPr="004336A8">
        <w:t>)</w:t>
      </w:r>
      <w:r w:rsidRPr="004336A8">
        <w:t>.</w:t>
      </w:r>
    </w:p>
    <w:p w14:paraId="0F15F6DA" w14:textId="48C8D849" w:rsidR="00107654" w:rsidRPr="004336A8" w:rsidRDefault="00107654" w:rsidP="0063593C">
      <w:r w:rsidRPr="004336A8">
        <w:t>Even among those seen to be ‘good’ users of research, there are a number of caveats. For example, the</w:t>
      </w:r>
      <w:r w:rsidR="0084553B" w:rsidRPr="004336A8">
        <w:t xml:space="preserve"> UK’s</w:t>
      </w:r>
      <w:r w:rsidRPr="004336A8">
        <w:t xml:space="preserve"> Independent Commission for Aid Impact found that </w:t>
      </w:r>
      <w:r w:rsidR="008D5FD7" w:rsidRPr="004336A8">
        <w:t xml:space="preserve">the </w:t>
      </w:r>
      <w:r w:rsidRPr="004336A8">
        <w:t xml:space="preserve">DFID encounters considerable problems in learning from the significant amount of evidence (research and evaluation) that it generates. Importantly, it found that </w:t>
      </w:r>
      <w:r w:rsidR="008D5FD7" w:rsidRPr="004336A8">
        <w:rPr>
          <w:i/>
        </w:rPr>
        <w:t>‘</w:t>
      </w:r>
      <w:r w:rsidRPr="004336A8">
        <w:rPr>
          <w:i/>
        </w:rPr>
        <w:t>DFID does not clearly identify how its investment in learning links to its performance and delivering better impact</w:t>
      </w:r>
      <w:r w:rsidR="008D5FD7" w:rsidRPr="004336A8">
        <w:rPr>
          <w:i/>
        </w:rPr>
        <w:t>’</w:t>
      </w:r>
      <w:r w:rsidR="008D5FD7" w:rsidRPr="004336A8">
        <w:t>.</w:t>
      </w:r>
      <w:r w:rsidRPr="004336A8">
        <w:t xml:space="preserve"> It is also found that, like DFAT, while there are many individual examples of good use of evidence, </w:t>
      </w:r>
      <w:r w:rsidR="008D5FD7" w:rsidRPr="004336A8">
        <w:t>‘</w:t>
      </w:r>
      <w:r w:rsidRPr="004336A8">
        <w:rPr>
          <w:i/>
        </w:rPr>
        <w:t>DFID is not yet, however, managing all the elements that contribute to how it learns as a single, integrated system. DFID does not review the costs, benefits and impact of learning</w:t>
      </w:r>
      <w:r w:rsidR="008D5FD7" w:rsidRPr="004336A8">
        <w:rPr>
          <w:i/>
        </w:rPr>
        <w:t>’</w:t>
      </w:r>
      <w:r w:rsidR="008D5FD7" w:rsidRPr="004336A8">
        <w:t>.</w:t>
      </w:r>
      <w:r w:rsidRPr="004336A8">
        <w:rPr>
          <w:rStyle w:val="EndnoteReference"/>
        </w:rPr>
        <w:endnoteReference w:id="54"/>
      </w:r>
    </w:p>
    <w:p w14:paraId="58ABB0C2" w14:textId="691C53CF" w:rsidR="00107654" w:rsidRPr="004336A8" w:rsidRDefault="00107654" w:rsidP="0063593C">
      <w:r w:rsidRPr="004336A8">
        <w:t xml:space="preserve">A set of potential drivers of research uptake emerge from the evaluations of international donors, and largely correspond with those identified </w:t>
      </w:r>
      <w:r w:rsidR="0084553B" w:rsidRPr="004336A8">
        <w:t>in the academic literature</w:t>
      </w:r>
      <w:r w:rsidRPr="004336A8">
        <w:t xml:space="preserve">. Foremost among these is the need for strong interaction between the users and suppliers of research. As the 2011 </w:t>
      </w:r>
      <w:r w:rsidRPr="004336A8">
        <w:rPr>
          <w:i/>
        </w:rPr>
        <w:t xml:space="preserve">Evaluation of </w:t>
      </w:r>
      <w:r w:rsidR="008D5FD7" w:rsidRPr="004336A8">
        <w:rPr>
          <w:i/>
        </w:rPr>
        <w:t>r</w:t>
      </w:r>
      <w:r w:rsidRPr="004336A8">
        <w:rPr>
          <w:i/>
        </w:rPr>
        <w:t xml:space="preserve">esearch on Norwegian </w:t>
      </w:r>
      <w:r w:rsidR="008D5FD7" w:rsidRPr="004336A8">
        <w:rPr>
          <w:i/>
        </w:rPr>
        <w:t>d</w:t>
      </w:r>
      <w:r w:rsidRPr="004336A8">
        <w:rPr>
          <w:i/>
        </w:rPr>
        <w:t xml:space="preserve">evelopment </w:t>
      </w:r>
      <w:r w:rsidR="008D5FD7" w:rsidRPr="004336A8">
        <w:rPr>
          <w:i/>
        </w:rPr>
        <w:t>a</w:t>
      </w:r>
      <w:r w:rsidRPr="004336A8">
        <w:rPr>
          <w:i/>
        </w:rPr>
        <w:t>ssistance</w:t>
      </w:r>
      <w:r w:rsidRPr="004336A8">
        <w:t xml:space="preserve"> highlights, such interaction may have to overcome a number of obstacles. The report found notably different perceptions between practitioner and researcher communities concerning what research can offer by way of decision-making advice. It concluded that:</w:t>
      </w:r>
    </w:p>
    <w:p w14:paraId="4DA8D8B8" w14:textId="77777777" w:rsidR="00107654" w:rsidRPr="004336A8" w:rsidRDefault="00107654" w:rsidP="0063593C">
      <w:pPr>
        <w:pStyle w:val="Quote"/>
      </w:pPr>
      <w:r w:rsidRPr="004336A8">
        <w:t>Policy-makers and aid managers tend to be instrumental, forward-looking and operate within the short cycles created by the political and budget processes. In contrast, researchers’ work cycles are longer term and more reflective, analyzing what has happened to draw lessons from it for the future.</w:t>
      </w:r>
      <w:r w:rsidRPr="004336A8">
        <w:rPr>
          <w:rStyle w:val="EndnoteReference"/>
          <w:i w:val="0"/>
        </w:rPr>
        <w:endnoteReference w:id="55"/>
      </w:r>
    </w:p>
    <w:p w14:paraId="618EE74E" w14:textId="77777777" w:rsidR="00107654" w:rsidRPr="004336A8" w:rsidRDefault="00107654" w:rsidP="0063593C">
      <w:r w:rsidRPr="004336A8">
        <w:t>An evaluation of SDC’s research activities similarly found low levels of interaction between the users and suppliers of research, and noted that the key reason cited by donor practitioners was that much of the research was not directly related to their programs’ operational needs.</w:t>
      </w:r>
      <w:r w:rsidRPr="004336A8">
        <w:rPr>
          <w:rStyle w:val="EndnoteReference"/>
        </w:rPr>
        <w:endnoteReference w:id="56"/>
      </w:r>
      <w:r w:rsidRPr="004336A8">
        <w:t xml:space="preserve"> A 2010 review of DFID’s research uptake concluded that a central driver behind the use of evidence in making policy and program decisions was interpersonal relationships</w:t>
      </w:r>
      <w:r w:rsidR="008D5FD7" w:rsidRPr="004336A8">
        <w:t>—</w:t>
      </w:r>
      <w:r w:rsidRPr="004336A8">
        <w:t>not only between researchers and intended users, but also within and between policy makers and practitioners.</w:t>
      </w:r>
      <w:r w:rsidRPr="004336A8">
        <w:rPr>
          <w:rStyle w:val="EndnoteReference"/>
        </w:rPr>
        <w:endnoteReference w:id="57"/>
      </w:r>
    </w:p>
    <w:p w14:paraId="424C7AB8" w14:textId="77777777" w:rsidR="00107654" w:rsidRPr="004336A8" w:rsidRDefault="00107654" w:rsidP="0063593C">
      <w:r w:rsidRPr="004336A8">
        <w:t xml:space="preserve">Several of the evaluations uncovered differences in the nature of research demand and use </w:t>
      </w:r>
      <w:r w:rsidRPr="004336A8">
        <w:rPr>
          <w:i/>
        </w:rPr>
        <w:t>within</w:t>
      </w:r>
      <w:r w:rsidRPr="004336A8">
        <w:t xml:space="preserve"> their agencies. For example, in its 2011 review, the World Bank found there were significant differences between the perceptions of the value of research held by staff in ‘hard infrastructure’ units and those in poverty and economic policy units, with the latter being far more ‘functionally well-informed’ than the former. These differences correlated with the incidence of PhDs and economists within units, pointing to issues of absorptive capacity, but there was also a query regarding the nature of the research being produced and its perceived relevance to infrastructure units.</w:t>
      </w:r>
      <w:r w:rsidRPr="004336A8">
        <w:rPr>
          <w:rStyle w:val="EndnoteReference"/>
        </w:rPr>
        <w:endnoteReference w:id="58"/>
      </w:r>
      <w:r w:rsidRPr="004336A8">
        <w:t xml:space="preserve"> The failure of infrastructure units to demand more relevant research correlated with the presence of an assumption that their work had a positive development impact. In contrast, according to Ravallion, the poverty and economic policy units </w:t>
      </w:r>
      <w:r w:rsidRPr="004336A8">
        <w:rPr>
          <w:i/>
        </w:rPr>
        <w:t>‘have had to work hard to justify themselves, and have drawn more heavily on research to do that’</w:t>
      </w:r>
      <w:r w:rsidR="008D5FD7" w:rsidRPr="004336A8">
        <w:t>.</w:t>
      </w:r>
      <w:r w:rsidRPr="004336A8">
        <w:rPr>
          <w:rStyle w:val="EndnoteReference"/>
        </w:rPr>
        <w:endnoteReference w:id="59"/>
      </w:r>
      <w:r w:rsidRPr="004336A8">
        <w:t xml:space="preserve"> He concluded that:</w:t>
      </w:r>
    </w:p>
    <w:p w14:paraId="0B0CC774" w14:textId="77777777" w:rsidR="00107654" w:rsidRPr="004336A8" w:rsidRDefault="00107654" w:rsidP="0063593C">
      <w:pPr>
        <w:pStyle w:val="Quote"/>
      </w:pPr>
      <w:r w:rsidRPr="004336A8">
        <w:lastRenderedPageBreak/>
        <w:t>… if the presumption of ‘impact’ is routinely challenged by donors, aid organizations and citizens then project staff will face strong incentives for learning about impact. … strong incentives for learning yield greater familiarity and use of research.</w:t>
      </w:r>
      <w:r w:rsidRPr="004336A8">
        <w:rPr>
          <w:rStyle w:val="EndnoteReference"/>
          <w:i w:val="0"/>
        </w:rPr>
        <w:endnoteReference w:id="60"/>
      </w:r>
    </w:p>
    <w:p w14:paraId="044C621E" w14:textId="77777777" w:rsidR="00107654" w:rsidRPr="004336A8" w:rsidRDefault="00107654" w:rsidP="0063593C">
      <w:r w:rsidRPr="004336A8">
        <w:t xml:space="preserve">A 2010 study of </w:t>
      </w:r>
      <w:r w:rsidR="00C618A2" w:rsidRPr="004336A8">
        <w:t xml:space="preserve">the </w:t>
      </w:r>
      <w:r w:rsidRPr="004336A8">
        <w:t>DFID also highlighted differences in demand and use between policy and programming levels. Unlike Ravallion’s focus on institutional culture, it found that differences between the formal structures and requirements of decision processes seemed to drive differences in research use, not just with specific requirements for assessing the evidence base behind an intervention, but also with the broader pressure to enhance credibility by referencing research.</w:t>
      </w:r>
      <w:r w:rsidRPr="004336A8">
        <w:rPr>
          <w:rStyle w:val="EndnoteReference"/>
        </w:rPr>
        <w:endnoteReference w:id="61"/>
      </w:r>
    </w:p>
    <w:p w14:paraId="015CDC7D" w14:textId="403EE019" w:rsidR="00107654" w:rsidRPr="004336A8" w:rsidRDefault="00107654" w:rsidP="0063593C">
      <w:pPr>
        <w:pStyle w:val="Heading3"/>
      </w:pPr>
      <w:r w:rsidRPr="004336A8">
        <w:t>Efficiency</w:t>
      </w:r>
    </w:p>
    <w:p w14:paraId="628354BD" w14:textId="58A91804" w:rsidR="00107654" w:rsidRPr="004336A8" w:rsidRDefault="00107654" w:rsidP="0063593C">
      <w:r w:rsidRPr="004336A8">
        <w:t xml:space="preserve">There are key differences in research governance and </w:t>
      </w:r>
      <w:r w:rsidR="009316DA" w:rsidRPr="004336A8">
        <w:t>coordination</w:t>
      </w:r>
      <w:r w:rsidRPr="004336A8">
        <w:t xml:space="preserve"> structures between DFAT and a number of other agencies. </w:t>
      </w:r>
      <w:r w:rsidR="00C618A2" w:rsidRPr="004336A8">
        <w:t xml:space="preserve">The </w:t>
      </w:r>
      <w:r w:rsidRPr="004336A8">
        <w:t>DFID, World Bank, Sida and IDRC</w:t>
      </w:r>
      <w:r w:rsidR="00C618A2" w:rsidRPr="004336A8">
        <w:t xml:space="preserve"> (</w:t>
      </w:r>
      <w:r w:rsidRPr="004336A8">
        <w:t xml:space="preserve">established as a separate research body to help inform Canadian development policy and programming) have clear research policies or strategies, central committees and, in some cases, advisory boards that guide the direction of research investment and research quality standards. There are usually central units that act as secretariats to these bodies and manage research policy. DFAT is closer to the Swiss SDC and </w:t>
      </w:r>
      <w:r w:rsidR="004E1727" w:rsidRPr="004336A8">
        <w:t>the United States Agency for International Development (</w:t>
      </w:r>
      <w:r w:rsidRPr="004336A8">
        <w:t>USAID</w:t>
      </w:r>
      <w:r w:rsidR="004E1727" w:rsidRPr="004336A8">
        <w:t>)</w:t>
      </w:r>
      <w:r w:rsidRPr="004336A8">
        <w:t>, which have almost completely decentralised research management. Norad directs all support for research projects through programs administered by the independent Research Council of Norway.</w:t>
      </w:r>
    </w:p>
    <w:p w14:paraId="6356D2BE" w14:textId="5CA96D69" w:rsidR="00107654" w:rsidRPr="004336A8" w:rsidRDefault="00340356" w:rsidP="0063593C">
      <w:r w:rsidRPr="004336A8">
        <w:t>Research</w:t>
      </w:r>
      <w:r w:rsidR="00107654" w:rsidRPr="004336A8">
        <w:t xml:space="preserve"> intermediaries, or ‘knowledge brokers’, are increasingly seen</w:t>
      </w:r>
      <w:r w:rsidRPr="004336A8">
        <w:t xml:space="preserve"> by a range of donors</w:t>
      </w:r>
      <w:r w:rsidR="00107654" w:rsidRPr="004336A8">
        <w:t xml:space="preserve"> as critical for both research communication and facilitating user</w:t>
      </w:r>
      <w:r w:rsidR="00C618A2" w:rsidRPr="004336A8">
        <w:t>–</w:t>
      </w:r>
      <w:r w:rsidR="00107654" w:rsidRPr="004336A8">
        <w:t xml:space="preserve">supplier relationships. In many cases, though they are still being established, the importance of their role is only just being recognised, and they face significant challenges, especially </w:t>
      </w:r>
      <w:r w:rsidR="00C618A2" w:rsidRPr="004336A8">
        <w:t xml:space="preserve">with </w:t>
      </w:r>
      <w:r w:rsidR="00107654" w:rsidRPr="004336A8">
        <w:t xml:space="preserve">regards </w:t>
      </w:r>
      <w:r w:rsidR="00C618A2" w:rsidRPr="004336A8">
        <w:t xml:space="preserve">to </w:t>
      </w:r>
      <w:r w:rsidR="00107654" w:rsidRPr="004336A8">
        <w:t>working with poor knowledge management infrastructure.</w:t>
      </w:r>
      <w:r w:rsidR="00107654" w:rsidRPr="004336A8">
        <w:rPr>
          <w:vertAlign w:val="superscript"/>
        </w:rPr>
        <w:endnoteReference w:id="62"/>
      </w:r>
      <w:r w:rsidR="00107654" w:rsidRPr="004336A8">
        <w:t xml:space="preserve"> Across those agencies that considered this issue, there was still some </w:t>
      </w:r>
      <w:r w:rsidR="009316DA" w:rsidRPr="004336A8">
        <w:t>distance</w:t>
      </w:r>
      <w:r w:rsidR="0092652D" w:rsidRPr="004336A8">
        <w:t xml:space="preserve"> </w:t>
      </w:r>
      <w:r w:rsidR="00107654" w:rsidRPr="004336A8">
        <w:t xml:space="preserve">to </w:t>
      </w:r>
      <w:r w:rsidR="0092652D" w:rsidRPr="004336A8">
        <w:t xml:space="preserve">go </w:t>
      </w:r>
      <w:r w:rsidR="00107654" w:rsidRPr="004336A8">
        <w:t>in defining the role of intermediaries and the means by which their work should be measured.</w:t>
      </w:r>
    </w:p>
    <w:p w14:paraId="14DFA089" w14:textId="77777777" w:rsidR="00107654" w:rsidRPr="004336A8" w:rsidRDefault="00107654" w:rsidP="0063593C">
      <w:r w:rsidRPr="004336A8">
        <w:t xml:space="preserve">Finally, the need for effective knowledge management systems, bolstered by clear messaging from senior managers on the importance of sharing and using research-derived knowledge, is a challenge for all donors. For example, </w:t>
      </w:r>
      <w:r w:rsidR="00C618A2" w:rsidRPr="004336A8">
        <w:t xml:space="preserve">the </w:t>
      </w:r>
      <w:r w:rsidRPr="004336A8">
        <w:t>SDC lacked a searchable database of research outputs and other relevant IT systems</w:t>
      </w:r>
      <w:r w:rsidR="00C618A2" w:rsidRPr="004336A8">
        <w:t>—</w:t>
      </w:r>
      <w:r w:rsidRPr="004336A8">
        <w:t>a</w:t>
      </w:r>
      <w:r w:rsidR="00C618A2" w:rsidRPr="004336A8">
        <w:t xml:space="preserve">n </w:t>
      </w:r>
      <w:r w:rsidRPr="004336A8">
        <w:t xml:space="preserve">issue that was compounded </w:t>
      </w:r>
      <w:r w:rsidR="00C618A2" w:rsidRPr="004336A8">
        <w:t>because</w:t>
      </w:r>
      <w:r w:rsidRPr="004336A8">
        <w:t xml:space="preserve"> the central research desk and the knowledge management unit were located in separate divisions. The significant under-resourcing of research management and the inconsistency of senior executive commitment to research-based evidence intensified the problem.</w:t>
      </w:r>
      <w:r w:rsidRPr="004336A8">
        <w:rPr>
          <w:vertAlign w:val="superscript"/>
        </w:rPr>
        <w:endnoteReference w:id="63"/>
      </w:r>
      <w:r w:rsidRPr="004336A8">
        <w:t xml:space="preserve"> </w:t>
      </w:r>
    </w:p>
    <w:p w14:paraId="0BC74408" w14:textId="77777777" w:rsidR="004D70A4" w:rsidRPr="004336A8" w:rsidRDefault="00107654" w:rsidP="0063593C">
      <w:r w:rsidRPr="004336A8">
        <w:t>In a 2003 assessment, Sida was found to have strong policy and strategic incentives for knowledge management and sharing, but weak internal capacity.</w:t>
      </w:r>
      <w:r w:rsidRPr="004336A8">
        <w:rPr>
          <w:rStyle w:val="EndnoteReference"/>
        </w:rPr>
        <w:endnoteReference w:id="64"/>
      </w:r>
      <w:r w:rsidRPr="004336A8">
        <w:t xml:space="preserve"> Through the parliamentary amendment of Sweden’s Policy for Global Development and the establishment of a research cooperation unit, the gap between intent and capacity was then narrowed, if not completely bridged. </w:t>
      </w:r>
    </w:p>
    <w:p w14:paraId="163A489F" w14:textId="3AEC5121" w:rsidR="008C0FF6" w:rsidRPr="004336A8" w:rsidRDefault="00107654" w:rsidP="0063593C">
      <w:r w:rsidRPr="004336A8">
        <w:t xml:space="preserve">Perhaps the most indicative expression of the tensions around these issues came from the 2010 evaluation of </w:t>
      </w:r>
      <w:r w:rsidR="00C618A2" w:rsidRPr="004336A8">
        <w:t xml:space="preserve">the </w:t>
      </w:r>
      <w:r w:rsidRPr="004336A8">
        <w:t>DFID, which found that program staff saw the formal knowledge management systems (usually intranet</w:t>
      </w:r>
      <w:r w:rsidR="00C618A2" w:rsidRPr="004336A8">
        <w:t xml:space="preserve"> </w:t>
      </w:r>
      <w:r w:rsidRPr="004336A8">
        <w:t>based) to be unwieldy and of inconsistent quality. A common program staff comment was ‘</w:t>
      </w:r>
      <w:r w:rsidRPr="004336A8">
        <w:rPr>
          <w:i/>
        </w:rPr>
        <w:t>you generally only get information from them if you already know what you are looking for</w:t>
      </w:r>
      <w:r w:rsidRPr="004336A8">
        <w:t xml:space="preserve">.’ Central knowledge management staff, conversely, saw the problem as being slow adoption by program staff of useful tools. Both groups agreed, though, that senior managers displayed only variable commitment to ensuring knowledge systems were used, and that this adversely </w:t>
      </w:r>
      <w:r w:rsidR="008D17B1" w:rsidRPr="004336A8">
        <w:t>affected</w:t>
      </w:r>
      <w:r w:rsidRPr="004336A8">
        <w:t xml:space="preserve"> the incentives for staff to demand good</w:t>
      </w:r>
      <w:r w:rsidR="00C618A2" w:rsidRPr="004336A8">
        <w:t>-</w:t>
      </w:r>
      <w:r w:rsidRPr="004336A8">
        <w:t>quality</w:t>
      </w:r>
      <w:r w:rsidR="00C618A2" w:rsidRPr="004336A8">
        <w:t>,</w:t>
      </w:r>
      <w:r w:rsidRPr="004336A8">
        <w:t xml:space="preserve"> research-based knowledge as part of their daily practice.</w:t>
      </w:r>
      <w:r w:rsidRPr="004336A8">
        <w:rPr>
          <w:rStyle w:val="EndnoteReference"/>
        </w:rPr>
        <w:endnoteReference w:id="65"/>
      </w:r>
    </w:p>
    <w:p w14:paraId="17090B57" w14:textId="77777777" w:rsidR="008C0FF6" w:rsidRPr="004336A8" w:rsidRDefault="008C0FF6" w:rsidP="0063593C">
      <w:pPr>
        <w:sectPr w:rsidR="008C0FF6" w:rsidRPr="004336A8" w:rsidSect="008C0FF6">
          <w:headerReference w:type="even" r:id="rId33"/>
          <w:headerReference w:type="default" r:id="rId34"/>
          <w:footerReference w:type="even" r:id="rId35"/>
          <w:footerReference w:type="default" r:id="rId36"/>
          <w:headerReference w:type="first" r:id="rId37"/>
          <w:footerReference w:type="first" r:id="rId38"/>
          <w:footnotePr>
            <w:numFmt w:val="lowerLetter"/>
          </w:footnotePr>
          <w:endnotePr>
            <w:numFmt w:val="decimal"/>
          </w:endnotePr>
          <w:type w:val="oddPage"/>
          <w:pgSz w:w="11906" w:h="16838" w:code="9"/>
          <w:pgMar w:top="1440" w:right="1440" w:bottom="1440" w:left="1440" w:header="567" w:footer="567" w:gutter="0"/>
          <w:cols w:space="708"/>
          <w:docGrid w:linePitch="360"/>
        </w:sectPr>
      </w:pPr>
    </w:p>
    <w:tbl>
      <w:tblPr>
        <w:tblStyle w:val="TableGrid"/>
        <w:tblW w:w="14176" w:type="dxa"/>
        <w:tblInd w:w="-34" w:type="dxa"/>
        <w:tblLayout w:type="fixed"/>
        <w:tblLook w:val="04A0" w:firstRow="1" w:lastRow="0" w:firstColumn="1" w:lastColumn="0" w:noHBand="0" w:noVBand="1"/>
      </w:tblPr>
      <w:tblGrid>
        <w:gridCol w:w="1702"/>
        <w:gridCol w:w="1984"/>
        <w:gridCol w:w="2126"/>
        <w:gridCol w:w="2268"/>
        <w:gridCol w:w="2268"/>
        <w:gridCol w:w="1701"/>
        <w:gridCol w:w="2127"/>
      </w:tblGrid>
      <w:tr w:rsidR="008D17B1" w:rsidRPr="004336A8" w14:paraId="15F79594" w14:textId="77777777" w:rsidTr="00D00A7A">
        <w:trPr>
          <w:cnfStyle w:val="100000000000" w:firstRow="1" w:lastRow="0" w:firstColumn="0" w:lastColumn="0" w:oddVBand="0" w:evenVBand="0" w:oddHBand="0" w:evenHBand="0" w:firstRowFirstColumn="0" w:firstRowLastColumn="0" w:lastRowFirstColumn="0" w:lastRowLastColumn="0"/>
          <w:tblHeader/>
        </w:trPr>
        <w:tc>
          <w:tcPr>
            <w:tcW w:w="1702" w:type="dxa"/>
          </w:tcPr>
          <w:p w14:paraId="38DA4DDA" w14:textId="70FCA300" w:rsidR="002B6EC3" w:rsidRPr="004336A8" w:rsidRDefault="004D70A4" w:rsidP="0063593C">
            <w:pPr>
              <w:pStyle w:val="TableHeading"/>
            </w:pPr>
            <w:r w:rsidRPr="004336A8">
              <w:rPr>
                <w:noProof/>
              </w:rPr>
              <w:lastRenderedPageBreak/>
              <mc:AlternateContent>
                <mc:Choice Requires="wps">
                  <w:drawing>
                    <wp:anchor distT="0" distB="0" distL="114300" distR="114300" simplePos="0" relativeHeight="251702272" behindDoc="0" locked="0" layoutInCell="1" allowOverlap="1" wp14:anchorId="20621856" wp14:editId="645F0EF5">
                      <wp:simplePos x="0" y="0"/>
                      <wp:positionH relativeFrom="column">
                        <wp:posOffset>-114300</wp:posOffset>
                      </wp:positionH>
                      <wp:positionV relativeFrom="paragraph">
                        <wp:posOffset>-401955</wp:posOffset>
                      </wp:positionV>
                      <wp:extent cx="5120640" cy="2863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86385"/>
                              </a:xfrm>
                              <a:prstGeom prst="rect">
                                <a:avLst/>
                              </a:prstGeom>
                              <a:solidFill>
                                <a:srgbClr val="FFFFFF"/>
                              </a:solidFill>
                              <a:ln w="9525">
                                <a:noFill/>
                                <a:miter lim="800000"/>
                                <a:headEnd/>
                                <a:tailEnd/>
                              </a:ln>
                            </wps:spPr>
                            <wps:txbx>
                              <w:txbxContent>
                                <w:p w14:paraId="60901E77" w14:textId="5F99EC57" w:rsidR="005803C2" w:rsidRDefault="005803C2" w:rsidP="004D70A4">
                                  <w:pPr>
                                    <w:pStyle w:val="TableName"/>
                                  </w:pPr>
                                  <w:r>
                                    <w:t>Table 4</w:t>
                                  </w:r>
                                  <w:r>
                                    <w:tab/>
                                    <w:t xml:space="preserve">Comparing donors’ research investment and management approaches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31.65pt;width:403.2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iFIQIAAB0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" stroked="f">
                      <v:textbox>
                        <w:txbxContent>
                          <w:p w14:paraId="60901E77" w14:textId="5F99EC57" w:rsidR="005803C2" w:rsidRDefault="005803C2" w:rsidP="004D70A4">
                            <w:pPr>
                              <w:pStyle w:val="TableName"/>
                            </w:pPr>
                            <w:r>
                              <w:t>Table 4</w:t>
                            </w:r>
                            <w:r>
                              <w:tab/>
                              <w:t xml:space="preserve">Comparing donors’ research investment and management approaches </w:t>
                            </w:r>
                          </w:p>
                        </w:txbxContent>
                      </v:textbox>
                    </v:shape>
                  </w:pict>
                </mc:Fallback>
              </mc:AlternateContent>
            </w:r>
          </w:p>
        </w:tc>
        <w:tc>
          <w:tcPr>
            <w:tcW w:w="1984" w:type="dxa"/>
          </w:tcPr>
          <w:p w14:paraId="29E98335" w14:textId="77777777" w:rsidR="002B6EC3" w:rsidRPr="004336A8" w:rsidRDefault="002B6EC3" w:rsidP="0063593C">
            <w:pPr>
              <w:pStyle w:val="TableHeading"/>
            </w:pPr>
            <w:r w:rsidRPr="004336A8">
              <w:t>DFID (UK)</w:t>
            </w:r>
          </w:p>
        </w:tc>
        <w:tc>
          <w:tcPr>
            <w:tcW w:w="2126" w:type="dxa"/>
          </w:tcPr>
          <w:p w14:paraId="7E5B4804" w14:textId="77777777" w:rsidR="002B6EC3" w:rsidRPr="004336A8" w:rsidRDefault="002B6EC3" w:rsidP="0063593C">
            <w:pPr>
              <w:pStyle w:val="TableHeading"/>
            </w:pPr>
            <w:r w:rsidRPr="004336A8">
              <w:t>Sida (Sweden)</w:t>
            </w:r>
          </w:p>
        </w:tc>
        <w:tc>
          <w:tcPr>
            <w:tcW w:w="2268" w:type="dxa"/>
          </w:tcPr>
          <w:p w14:paraId="0EE6B166" w14:textId="77777777" w:rsidR="002B6EC3" w:rsidRPr="004336A8" w:rsidRDefault="002B6EC3" w:rsidP="0063593C">
            <w:pPr>
              <w:pStyle w:val="TableHeading"/>
            </w:pPr>
            <w:r w:rsidRPr="004336A8">
              <w:t>SDC (Switzerland)</w:t>
            </w:r>
          </w:p>
        </w:tc>
        <w:tc>
          <w:tcPr>
            <w:tcW w:w="2268" w:type="dxa"/>
          </w:tcPr>
          <w:p w14:paraId="433057EB" w14:textId="77777777" w:rsidR="002B6EC3" w:rsidRPr="004336A8" w:rsidRDefault="002B6EC3" w:rsidP="0063593C">
            <w:pPr>
              <w:pStyle w:val="TableHeading"/>
            </w:pPr>
            <w:r w:rsidRPr="004336A8">
              <w:t>IDRC (Canada)</w:t>
            </w:r>
          </w:p>
        </w:tc>
        <w:tc>
          <w:tcPr>
            <w:tcW w:w="1701" w:type="dxa"/>
          </w:tcPr>
          <w:p w14:paraId="30A99F40" w14:textId="77777777" w:rsidR="002B6EC3" w:rsidRPr="004336A8" w:rsidRDefault="002B6EC3" w:rsidP="0063593C">
            <w:pPr>
              <w:pStyle w:val="TableHeading"/>
            </w:pPr>
            <w:r w:rsidRPr="004336A8">
              <w:t>USAID (USA)</w:t>
            </w:r>
          </w:p>
        </w:tc>
        <w:tc>
          <w:tcPr>
            <w:tcW w:w="2127" w:type="dxa"/>
          </w:tcPr>
          <w:p w14:paraId="764F1BA9" w14:textId="77777777" w:rsidR="002B6EC3" w:rsidRPr="004336A8" w:rsidRDefault="002B6EC3" w:rsidP="0063593C">
            <w:pPr>
              <w:pStyle w:val="TableHeading"/>
            </w:pPr>
            <w:r w:rsidRPr="004336A8">
              <w:t>DFAT (Australia)</w:t>
            </w:r>
          </w:p>
        </w:tc>
      </w:tr>
      <w:tr w:rsidR="008D17B1" w:rsidRPr="004336A8" w14:paraId="2660923F" w14:textId="77777777" w:rsidTr="00D00A7A">
        <w:tc>
          <w:tcPr>
            <w:tcW w:w="1702" w:type="dxa"/>
          </w:tcPr>
          <w:p w14:paraId="563215F2" w14:textId="77777777" w:rsidR="002B6EC3" w:rsidRPr="004336A8" w:rsidRDefault="002B6EC3" w:rsidP="0063593C">
            <w:pPr>
              <w:pStyle w:val="TableText"/>
            </w:pPr>
            <w:r w:rsidRPr="004336A8">
              <w:t xml:space="preserve">Overall annual and proportional investment in research </w:t>
            </w:r>
          </w:p>
        </w:tc>
        <w:tc>
          <w:tcPr>
            <w:tcW w:w="1984" w:type="dxa"/>
          </w:tcPr>
          <w:p w14:paraId="5A80D42E" w14:textId="378AB9B1" w:rsidR="002B6EC3" w:rsidRPr="004336A8" w:rsidRDefault="002B6EC3" w:rsidP="00444E7F">
            <w:pPr>
              <w:pStyle w:val="TableText"/>
            </w:pPr>
            <w:r w:rsidRPr="004336A8">
              <w:t>$370 million or approximately 3–4% of DFID program spend (2013 figures)</w:t>
            </w:r>
          </w:p>
        </w:tc>
        <w:tc>
          <w:tcPr>
            <w:tcW w:w="2126" w:type="dxa"/>
          </w:tcPr>
          <w:p w14:paraId="1B58DECD" w14:textId="60029E94" w:rsidR="002B6EC3" w:rsidRPr="004336A8" w:rsidRDefault="002B6EC3" w:rsidP="00444E7F">
            <w:pPr>
              <w:pStyle w:val="TableText"/>
            </w:pPr>
            <w:r w:rsidRPr="004336A8">
              <w:t>$170 million (2009 figures) or approximately 2% of Sida program spend (2013 figures)</w:t>
            </w:r>
          </w:p>
        </w:tc>
        <w:tc>
          <w:tcPr>
            <w:tcW w:w="2268" w:type="dxa"/>
          </w:tcPr>
          <w:p w14:paraId="3B681C24" w14:textId="5F8A8774" w:rsidR="002B6EC3" w:rsidRPr="004336A8" w:rsidRDefault="002B6EC3" w:rsidP="00444E7F">
            <w:pPr>
              <w:pStyle w:val="TableText"/>
            </w:pPr>
            <w:r w:rsidRPr="004336A8">
              <w:t>$61 million or approximately 3% of the SDC program spend (2012 figures)</w:t>
            </w:r>
          </w:p>
        </w:tc>
        <w:tc>
          <w:tcPr>
            <w:tcW w:w="2268" w:type="dxa"/>
          </w:tcPr>
          <w:p w14:paraId="240C575D" w14:textId="607B585D" w:rsidR="002B6EC3" w:rsidRPr="004336A8" w:rsidRDefault="002B6EC3" w:rsidP="00444E7F">
            <w:pPr>
              <w:pStyle w:val="TableText"/>
            </w:pPr>
            <w:r w:rsidRPr="004336A8">
              <w:t>$203 million or 3% of Canada’s international assistance</w:t>
            </w:r>
          </w:p>
        </w:tc>
        <w:tc>
          <w:tcPr>
            <w:tcW w:w="1701" w:type="dxa"/>
          </w:tcPr>
          <w:p w14:paraId="08804CCD" w14:textId="77777777" w:rsidR="002B6EC3" w:rsidRPr="004336A8" w:rsidRDefault="002B6EC3" w:rsidP="0063593C">
            <w:pPr>
              <w:pStyle w:val="TableText"/>
            </w:pPr>
            <w:r w:rsidRPr="004336A8">
              <w:rPr>
                <w:lang w:val="en-GB"/>
              </w:rPr>
              <w:t>No data available</w:t>
            </w:r>
          </w:p>
        </w:tc>
        <w:tc>
          <w:tcPr>
            <w:tcW w:w="2127" w:type="dxa"/>
          </w:tcPr>
          <w:p w14:paraId="3D0F08EC" w14:textId="661B8D94" w:rsidR="002B6EC3" w:rsidRPr="004336A8" w:rsidRDefault="002B6EC3" w:rsidP="00444E7F">
            <w:pPr>
              <w:pStyle w:val="TableText"/>
            </w:pPr>
            <w:r w:rsidRPr="004336A8">
              <w:t>$133 million (2012) or approximately 3% of program aid</w:t>
            </w:r>
          </w:p>
        </w:tc>
      </w:tr>
      <w:tr w:rsidR="008D17B1" w:rsidRPr="004336A8" w14:paraId="0FF81378" w14:textId="77777777" w:rsidTr="00D00A7A">
        <w:tc>
          <w:tcPr>
            <w:tcW w:w="1702" w:type="dxa"/>
          </w:tcPr>
          <w:p w14:paraId="61D74DFB" w14:textId="77777777" w:rsidR="002B6EC3" w:rsidRPr="004336A8" w:rsidRDefault="002B6EC3" w:rsidP="00444E7F">
            <w:pPr>
              <w:pStyle w:val="TableText"/>
            </w:pPr>
            <w:r w:rsidRPr="004336A8">
              <w:t>Internal investment on human resources</w:t>
            </w:r>
          </w:p>
        </w:tc>
        <w:tc>
          <w:tcPr>
            <w:tcW w:w="1984" w:type="dxa"/>
          </w:tcPr>
          <w:p w14:paraId="1BD780E2" w14:textId="75E56EBC" w:rsidR="002B6EC3" w:rsidRPr="004336A8" w:rsidRDefault="001F2490" w:rsidP="0063593C">
            <w:pPr>
              <w:pStyle w:val="TableText"/>
            </w:pPr>
            <w:r w:rsidRPr="004336A8">
              <w:t>Approximately 9% of budget</w:t>
            </w:r>
          </w:p>
        </w:tc>
        <w:tc>
          <w:tcPr>
            <w:tcW w:w="2126" w:type="dxa"/>
          </w:tcPr>
          <w:p w14:paraId="35782AC1" w14:textId="77777777" w:rsidR="002B6EC3" w:rsidRPr="004336A8" w:rsidRDefault="002B6EC3" w:rsidP="0063593C">
            <w:pPr>
              <w:pStyle w:val="TableText"/>
            </w:pPr>
            <w:r w:rsidRPr="004336A8">
              <w:t>Approximately 11% of budget.</w:t>
            </w:r>
          </w:p>
        </w:tc>
        <w:tc>
          <w:tcPr>
            <w:tcW w:w="2268" w:type="dxa"/>
          </w:tcPr>
          <w:p w14:paraId="5E0D00FC" w14:textId="77777777" w:rsidR="002B6EC3" w:rsidRPr="004336A8" w:rsidRDefault="002B6EC3" w:rsidP="0063593C">
            <w:pPr>
              <w:pStyle w:val="TableText"/>
              <w:rPr>
                <w:lang w:val="en-GB"/>
              </w:rPr>
            </w:pPr>
            <w:r w:rsidRPr="004336A8">
              <w:rPr>
                <w:lang w:val="en-GB"/>
              </w:rPr>
              <w:t>No data available</w:t>
            </w:r>
          </w:p>
        </w:tc>
        <w:tc>
          <w:tcPr>
            <w:tcW w:w="2268" w:type="dxa"/>
          </w:tcPr>
          <w:p w14:paraId="33EB9957" w14:textId="3C3680F4" w:rsidR="002B6EC3" w:rsidRPr="004336A8" w:rsidRDefault="001F2490" w:rsidP="0063593C">
            <w:pPr>
              <w:pStyle w:val="TableText"/>
              <w:rPr>
                <w:lang w:val="en-GB"/>
              </w:rPr>
            </w:pPr>
            <w:r w:rsidRPr="004336A8">
              <w:rPr>
                <w:lang w:val="en-GB"/>
              </w:rPr>
              <w:t>Approximately 10% of budget</w:t>
            </w:r>
          </w:p>
        </w:tc>
        <w:tc>
          <w:tcPr>
            <w:tcW w:w="1701" w:type="dxa"/>
          </w:tcPr>
          <w:p w14:paraId="7066779E" w14:textId="77777777" w:rsidR="002B6EC3" w:rsidRPr="004336A8" w:rsidRDefault="002B6EC3" w:rsidP="0063593C">
            <w:pPr>
              <w:pStyle w:val="TableText"/>
              <w:rPr>
                <w:lang w:val="en-GB"/>
              </w:rPr>
            </w:pPr>
            <w:r w:rsidRPr="004336A8">
              <w:rPr>
                <w:lang w:val="en-GB"/>
              </w:rPr>
              <w:t>No data available</w:t>
            </w:r>
          </w:p>
        </w:tc>
        <w:tc>
          <w:tcPr>
            <w:tcW w:w="2127" w:type="dxa"/>
          </w:tcPr>
          <w:p w14:paraId="2607E083" w14:textId="4A13659E" w:rsidR="002B6EC3" w:rsidRPr="004336A8" w:rsidRDefault="004D70A4" w:rsidP="004D70A4">
            <w:pPr>
              <w:pStyle w:val="TableText"/>
              <w:rPr>
                <w:lang w:val="en-GB"/>
              </w:rPr>
            </w:pPr>
            <w:r w:rsidRPr="004336A8">
              <w:rPr>
                <w:lang w:val="en-GB"/>
              </w:rPr>
              <w:t xml:space="preserve">No </w:t>
            </w:r>
            <w:r w:rsidR="002B6EC3" w:rsidRPr="004336A8">
              <w:rPr>
                <w:lang w:val="en-GB"/>
              </w:rPr>
              <w:t>data</w:t>
            </w:r>
            <w:r w:rsidRPr="004336A8">
              <w:rPr>
                <w:lang w:val="en-GB"/>
              </w:rPr>
              <w:t xml:space="preserve"> available</w:t>
            </w:r>
          </w:p>
        </w:tc>
      </w:tr>
      <w:tr w:rsidR="008D17B1" w:rsidRPr="004336A8" w14:paraId="6A015EF8" w14:textId="77777777" w:rsidTr="00D00A7A">
        <w:tc>
          <w:tcPr>
            <w:tcW w:w="1702" w:type="dxa"/>
          </w:tcPr>
          <w:p w14:paraId="3B0FAA9A" w14:textId="77777777" w:rsidR="002B6EC3" w:rsidRPr="004336A8" w:rsidRDefault="002B6EC3" w:rsidP="0063593C">
            <w:pPr>
              <w:pStyle w:val="TableText"/>
            </w:pPr>
            <w:r w:rsidRPr="004336A8">
              <w:t>Direction of research investment</w:t>
            </w:r>
          </w:p>
        </w:tc>
        <w:tc>
          <w:tcPr>
            <w:tcW w:w="1984" w:type="dxa"/>
          </w:tcPr>
          <w:p w14:paraId="63109EC6" w14:textId="77777777" w:rsidR="002B6EC3" w:rsidRPr="004336A8" w:rsidRDefault="002B6EC3" w:rsidP="00E10049">
            <w:pPr>
              <w:pStyle w:val="TableBullet"/>
            </w:pPr>
            <w:r w:rsidRPr="004336A8">
              <w:t>Reproductive maternal and newborn health (35% of research funding)</w:t>
            </w:r>
          </w:p>
          <w:p w14:paraId="0FA8010D" w14:textId="77777777" w:rsidR="002B6EC3" w:rsidRPr="004336A8" w:rsidRDefault="002B6EC3" w:rsidP="00E10049">
            <w:pPr>
              <w:pStyle w:val="TableBullet"/>
            </w:pPr>
            <w:r w:rsidRPr="004336A8">
              <w:t xml:space="preserve">Wealth creation (25% of research funding) </w:t>
            </w:r>
          </w:p>
          <w:p w14:paraId="3B3D1183" w14:textId="77777777" w:rsidR="002B6EC3" w:rsidRPr="004336A8" w:rsidRDefault="002B6EC3" w:rsidP="00E10049">
            <w:pPr>
              <w:pStyle w:val="TableBullet"/>
            </w:pPr>
            <w:r w:rsidRPr="004336A8">
              <w:t>Climate change (17% of research funding)</w:t>
            </w:r>
          </w:p>
        </w:tc>
        <w:tc>
          <w:tcPr>
            <w:tcW w:w="2126" w:type="dxa"/>
          </w:tcPr>
          <w:p w14:paraId="30D59480" w14:textId="77777777" w:rsidR="002B6EC3" w:rsidRPr="004336A8" w:rsidRDefault="002B6EC3" w:rsidP="00E10049">
            <w:pPr>
              <w:pStyle w:val="TableBullet"/>
            </w:pPr>
            <w:r w:rsidRPr="004336A8">
              <w:t>Health (25%)</w:t>
            </w:r>
          </w:p>
          <w:p w14:paraId="0CAEB809" w14:textId="77777777" w:rsidR="002B6EC3" w:rsidRPr="004336A8" w:rsidRDefault="002B6EC3" w:rsidP="00E10049">
            <w:pPr>
              <w:pStyle w:val="TableBullet"/>
            </w:pPr>
            <w:r w:rsidRPr="004336A8">
              <w:t>Natural science and technology (25%)</w:t>
            </w:r>
          </w:p>
          <w:p w14:paraId="25D6FA54" w14:textId="77777777" w:rsidR="002B6EC3" w:rsidRPr="004336A8" w:rsidRDefault="002B6EC3" w:rsidP="00E10049">
            <w:pPr>
              <w:pStyle w:val="TableBullet"/>
            </w:pPr>
            <w:r w:rsidRPr="004336A8">
              <w:t>Social sciences and humanities (22%)</w:t>
            </w:r>
          </w:p>
          <w:p w14:paraId="434E1FD0" w14:textId="77777777" w:rsidR="002B6EC3" w:rsidRPr="004336A8" w:rsidRDefault="002B6EC3" w:rsidP="00E10049">
            <w:pPr>
              <w:pStyle w:val="TableBullet"/>
            </w:pPr>
            <w:r w:rsidRPr="004336A8">
              <w:t>Natural resources and the environment (12%)</w:t>
            </w:r>
          </w:p>
        </w:tc>
        <w:tc>
          <w:tcPr>
            <w:tcW w:w="2268" w:type="dxa"/>
          </w:tcPr>
          <w:p w14:paraId="27274A5A" w14:textId="652E4C17" w:rsidR="002B6EC3" w:rsidRPr="004336A8" w:rsidRDefault="002B6EC3" w:rsidP="0063593C">
            <w:pPr>
              <w:pStyle w:val="TableText"/>
            </w:pPr>
            <w:r w:rsidRPr="004336A8">
              <w:t>Research focus is not on SDC operational needs. Priorities of commissioned research are, in decreasing order:</w:t>
            </w:r>
          </w:p>
          <w:p w14:paraId="295C25BB" w14:textId="77777777" w:rsidR="002B6EC3" w:rsidRPr="004336A8" w:rsidRDefault="002B6EC3" w:rsidP="00E10049">
            <w:pPr>
              <w:pStyle w:val="TableBullet"/>
              <w:rPr>
                <w:lang w:val="en-GB"/>
              </w:rPr>
            </w:pPr>
            <w:r w:rsidRPr="004336A8">
              <w:t xml:space="preserve">agricultural research (approx. 40% in 2005) </w:t>
            </w:r>
          </w:p>
          <w:p w14:paraId="4F2031E7" w14:textId="77777777" w:rsidR="002B6EC3" w:rsidRPr="004336A8" w:rsidRDefault="002B6EC3" w:rsidP="00E10049">
            <w:pPr>
              <w:pStyle w:val="TableBullet"/>
              <w:rPr>
                <w:lang w:val="en-GB"/>
              </w:rPr>
            </w:pPr>
            <w:r w:rsidRPr="004336A8">
              <w:t xml:space="preserve">health research (7% in 2005) </w:t>
            </w:r>
          </w:p>
          <w:p w14:paraId="212742E3" w14:textId="1CF4A8CE" w:rsidR="002B6EC3" w:rsidRPr="004336A8" w:rsidRDefault="002B6EC3" w:rsidP="00E10049">
            <w:pPr>
              <w:pStyle w:val="TableBullet"/>
              <w:rPr>
                <w:lang w:val="en-GB"/>
              </w:rPr>
            </w:pPr>
            <w:r w:rsidRPr="004336A8">
              <w:t>governance and conflict prevention</w:t>
            </w:r>
          </w:p>
        </w:tc>
        <w:tc>
          <w:tcPr>
            <w:tcW w:w="2268" w:type="dxa"/>
          </w:tcPr>
          <w:p w14:paraId="7A3DBB61" w14:textId="77777777" w:rsidR="002B6EC3" w:rsidRPr="004336A8" w:rsidRDefault="002B6EC3" w:rsidP="00E10049">
            <w:pPr>
              <w:pStyle w:val="TableBullet"/>
            </w:pPr>
            <w:r w:rsidRPr="004336A8">
              <w:t>Agriculture and the environment (28%)</w:t>
            </w:r>
          </w:p>
          <w:p w14:paraId="2D4A6BEE" w14:textId="77777777" w:rsidR="002B6EC3" w:rsidRPr="004336A8" w:rsidRDefault="002B6EC3" w:rsidP="00E10049">
            <w:pPr>
              <w:pStyle w:val="TableBullet"/>
            </w:pPr>
            <w:r w:rsidRPr="004336A8">
              <w:t xml:space="preserve">Social and economic policy (23%) </w:t>
            </w:r>
          </w:p>
          <w:p w14:paraId="1B1B4E53" w14:textId="77777777" w:rsidR="002B6EC3" w:rsidRPr="004336A8" w:rsidRDefault="002B6EC3" w:rsidP="00E10049">
            <w:pPr>
              <w:pStyle w:val="TableBullet"/>
            </w:pPr>
            <w:r w:rsidRPr="004336A8">
              <w:t>Science, technology and innovation (22%)</w:t>
            </w:r>
          </w:p>
          <w:p w14:paraId="019876DC" w14:textId="77777777" w:rsidR="002B6EC3" w:rsidRPr="004336A8" w:rsidRDefault="002B6EC3" w:rsidP="00E10049">
            <w:pPr>
              <w:pStyle w:val="TableBullet"/>
              <w:rPr>
                <w:lang w:val="en-GB"/>
              </w:rPr>
            </w:pPr>
            <w:r w:rsidRPr="004336A8">
              <w:t>Health and health systems (10%)</w:t>
            </w:r>
          </w:p>
        </w:tc>
        <w:tc>
          <w:tcPr>
            <w:tcW w:w="1701" w:type="dxa"/>
          </w:tcPr>
          <w:p w14:paraId="51148BF2" w14:textId="77777777" w:rsidR="002B6EC3" w:rsidRPr="004336A8" w:rsidRDefault="002B6EC3" w:rsidP="00E10049">
            <w:pPr>
              <w:pStyle w:val="TableBullet"/>
              <w:rPr>
                <w:lang w:val="en-GB"/>
              </w:rPr>
            </w:pPr>
            <w:r w:rsidRPr="004336A8">
              <w:rPr>
                <w:lang w:val="en-GB"/>
              </w:rPr>
              <w:t>Agriculture</w:t>
            </w:r>
          </w:p>
          <w:p w14:paraId="1C499B55" w14:textId="77777777" w:rsidR="002B6EC3" w:rsidRPr="004336A8" w:rsidRDefault="002B6EC3" w:rsidP="00E10049">
            <w:pPr>
              <w:pStyle w:val="TableBullet"/>
              <w:rPr>
                <w:lang w:val="en-GB"/>
              </w:rPr>
            </w:pPr>
            <w:r w:rsidRPr="004336A8">
              <w:rPr>
                <w:lang w:val="en-GB"/>
              </w:rPr>
              <w:t>Maternal and child health</w:t>
            </w:r>
          </w:p>
          <w:p w14:paraId="4ED8D7B5" w14:textId="77777777" w:rsidR="002B6EC3" w:rsidRPr="004336A8" w:rsidRDefault="002B6EC3" w:rsidP="00E10049">
            <w:pPr>
              <w:pStyle w:val="TableBullet"/>
              <w:rPr>
                <w:lang w:val="en-GB"/>
              </w:rPr>
            </w:pPr>
            <w:r w:rsidRPr="004336A8">
              <w:rPr>
                <w:lang w:val="en-GB"/>
              </w:rPr>
              <w:t>Access to water</w:t>
            </w:r>
          </w:p>
          <w:p w14:paraId="6FD80DB2" w14:textId="77777777" w:rsidR="002B6EC3" w:rsidRPr="004336A8" w:rsidRDefault="002B6EC3" w:rsidP="00E10049">
            <w:pPr>
              <w:pStyle w:val="TableBullet"/>
              <w:rPr>
                <w:lang w:val="en-GB"/>
              </w:rPr>
            </w:pPr>
            <w:r w:rsidRPr="004336A8">
              <w:rPr>
                <w:lang w:val="en-GB"/>
              </w:rPr>
              <w:t>Poverty</w:t>
            </w:r>
          </w:p>
          <w:p w14:paraId="4E9268CA" w14:textId="77777777" w:rsidR="002B6EC3" w:rsidRPr="004336A8" w:rsidRDefault="002B6EC3" w:rsidP="00E10049">
            <w:pPr>
              <w:pStyle w:val="TableBullet"/>
              <w:rPr>
                <w:lang w:val="en-GB"/>
              </w:rPr>
            </w:pPr>
            <w:r w:rsidRPr="004336A8">
              <w:rPr>
                <w:lang w:val="en-GB"/>
              </w:rPr>
              <w:t>Government accountability</w:t>
            </w:r>
          </w:p>
        </w:tc>
        <w:tc>
          <w:tcPr>
            <w:tcW w:w="2127" w:type="dxa"/>
          </w:tcPr>
          <w:p w14:paraId="61CAE26D" w14:textId="77777777" w:rsidR="002B6EC3" w:rsidRPr="004336A8" w:rsidRDefault="002B6EC3" w:rsidP="00E10049">
            <w:pPr>
              <w:pStyle w:val="TableBullet"/>
              <w:rPr>
                <w:lang w:val="en-GB"/>
              </w:rPr>
            </w:pPr>
            <w:r w:rsidRPr="004336A8">
              <w:rPr>
                <w:lang w:val="en-GB"/>
              </w:rPr>
              <w:t>Food security and rural development (33%)</w:t>
            </w:r>
          </w:p>
          <w:p w14:paraId="3F5D4FA8" w14:textId="77777777" w:rsidR="002B6EC3" w:rsidRPr="004336A8" w:rsidRDefault="002B6EC3" w:rsidP="00E10049">
            <w:pPr>
              <w:pStyle w:val="TableBullet"/>
              <w:rPr>
                <w:lang w:val="en-GB"/>
              </w:rPr>
            </w:pPr>
            <w:r w:rsidRPr="004336A8">
              <w:rPr>
                <w:lang w:val="en-GB"/>
              </w:rPr>
              <w:t>Health and HIV (19%)</w:t>
            </w:r>
          </w:p>
          <w:p w14:paraId="79C5B49F" w14:textId="77777777" w:rsidR="002B6EC3" w:rsidRPr="004336A8" w:rsidRDefault="002B6EC3" w:rsidP="00E10049">
            <w:pPr>
              <w:pStyle w:val="TableBullet"/>
              <w:rPr>
                <w:lang w:val="en-GB"/>
              </w:rPr>
            </w:pPr>
            <w:r w:rsidRPr="004336A8">
              <w:rPr>
                <w:lang w:val="en-GB"/>
              </w:rPr>
              <w:t>Human security and stability (13%)</w:t>
            </w:r>
          </w:p>
          <w:p w14:paraId="30AF3ABD" w14:textId="77777777" w:rsidR="002B6EC3" w:rsidRPr="004336A8" w:rsidRDefault="002B6EC3" w:rsidP="00E10049">
            <w:pPr>
              <w:pStyle w:val="TableBullet"/>
              <w:rPr>
                <w:lang w:val="en-GB"/>
              </w:rPr>
            </w:pPr>
            <w:r w:rsidRPr="004336A8">
              <w:rPr>
                <w:lang w:val="en-GB"/>
              </w:rPr>
              <w:t>Environment and natural resource management (9%)</w:t>
            </w:r>
          </w:p>
        </w:tc>
      </w:tr>
      <w:tr w:rsidR="008D17B1" w:rsidRPr="004336A8" w14:paraId="4FD722B0" w14:textId="77777777" w:rsidTr="00D00A7A">
        <w:tc>
          <w:tcPr>
            <w:tcW w:w="1702" w:type="dxa"/>
          </w:tcPr>
          <w:p w14:paraId="51A54C06" w14:textId="77777777" w:rsidR="002B6EC3" w:rsidRPr="004336A8" w:rsidRDefault="002B6EC3" w:rsidP="0063593C">
            <w:pPr>
              <w:pStyle w:val="TableText"/>
            </w:pPr>
            <w:r w:rsidRPr="004336A8">
              <w:t>Governance structures (especially noting quality oversight processes)</w:t>
            </w:r>
          </w:p>
        </w:tc>
        <w:tc>
          <w:tcPr>
            <w:tcW w:w="1984" w:type="dxa"/>
          </w:tcPr>
          <w:p w14:paraId="4D626CA7" w14:textId="77777777" w:rsidR="002B6EC3" w:rsidRPr="004336A8" w:rsidRDefault="002B6EC3" w:rsidP="0063593C">
            <w:pPr>
              <w:pStyle w:val="TableText"/>
            </w:pPr>
            <w:r w:rsidRPr="004336A8">
              <w:t>Research Committee oversees quality of research</w:t>
            </w:r>
          </w:p>
          <w:p w14:paraId="53EF20C7" w14:textId="77777777" w:rsidR="002B6EC3" w:rsidRPr="004336A8" w:rsidRDefault="002B6EC3" w:rsidP="0063593C">
            <w:pPr>
              <w:pStyle w:val="TableText"/>
            </w:pPr>
            <w:r w:rsidRPr="004336A8">
              <w:t>Independent Research Advisory Board supports commissioning of new research</w:t>
            </w:r>
          </w:p>
        </w:tc>
        <w:tc>
          <w:tcPr>
            <w:tcW w:w="2126" w:type="dxa"/>
          </w:tcPr>
          <w:p w14:paraId="17C95188" w14:textId="77777777" w:rsidR="002B6EC3" w:rsidRPr="004336A8" w:rsidRDefault="002B6EC3" w:rsidP="0063593C">
            <w:pPr>
              <w:pStyle w:val="TableText"/>
            </w:pPr>
            <w:r w:rsidRPr="004336A8">
              <w:t>Research council, appointed by government, guides the focus of Sida’s research support</w:t>
            </w:r>
          </w:p>
        </w:tc>
        <w:tc>
          <w:tcPr>
            <w:tcW w:w="2268" w:type="dxa"/>
          </w:tcPr>
          <w:p w14:paraId="21497CB7" w14:textId="77777777" w:rsidR="002B6EC3" w:rsidRPr="004336A8" w:rsidRDefault="002B6EC3" w:rsidP="0063593C">
            <w:pPr>
              <w:pStyle w:val="TableText"/>
            </w:pPr>
            <w:r w:rsidRPr="004336A8">
              <w:t>No overarching governance structure. Research projects are largely subject to external evaluation. Large research partnership has an international review panel</w:t>
            </w:r>
          </w:p>
        </w:tc>
        <w:tc>
          <w:tcPr>
            <w:tcW w:w="2268" w:type="dxa"/>
          </w:tcPr>
          <w:p w14:paraId="1B4235B3" w14:textId="652E2D26" w:rsidR="002B6EC3" w:rsidRPr="004336A8" w:rsidRDefault="002B6EC3" w:rsidP="0063593C">
            <w:pPr>
              <w:pStyle w:val="TableText"/>
            </w:pPr>
            <w:r w:rsidRPr="004336A8">
              <w:t>A 14-member internation</w:t>
            </w:r>
            <w:r w:rsidR="008D17B1" w:rsidRPr="004336A8">
              <w:t xml:space="preserve">al board of governors. </w:t>
            </w:r>
            <w:r w:rsidRPr="004336A8">
              <w:t>The chairperson reports to Parliament through the Minister of Foreign Affairs. IDRC’s president, also on the board, oversees day-to-day operations</w:t>
            </w:r>
          </w:p>
        </w:tc>
        <w:tc>
          <w:tcPr>
            <w:tcW w:w="1701" w:type="dxa"/>
          </w:tcPr>
          <w:p w14:paraId="5612D6DD" w14:textId="77777777" w:rsidR="002B6EC3" w:rsidRPr="004336A8" w:rsidRDefault="002B6EC3" w:rsidP="0063593C">
            <w:pPr>
              <w:pStyle w:val="TableText"/>
            </w:pPr>
            <w:r w:rsidRPr="004336A8">
              <w:t>No central oversight or quality function</w:t>
            </w:r>
          </w:p>
        </w:tc>
        <w:tc>
          <w:tcPr>
            <w:tcW w:w="2127" w:type="dxa"/>
          </w:tcPr>
          <w:p w14:paraId="2BC9B706" w14:textId="0C4A0287" w:rsidR="002B6EC3" w:rsidRPr="004336A8" w:rsidRDefault="002B6EC3" w:rsidP="00790AFA">
            <w:pPr>
              <w:pStyle w:val="TableText"/>
            </w:pPr>
            <w:r w:rsidRPr="004336A8">
              <w:t>2013</w:t>
            </w:r>
            <w:r w:rsidR="00C2271B" w:rsidRPr="004336A8">
              <w:t>–</w:t>
            </w:r>
            <w:r w:rsidRPr="004336A8">
              <w:t xml:space="preserve">14 has seen reduced central oversight with Research Committee role subsumed into Development Policy Committee and </w:t>
            </w:r>
            <w:r w:rsidR="00790AFA" w:rsidRPr="004336A8">
              <w:t>disbandment</w:t>
            </w:r>
            <w:r w:rsidRPr="004336A8">
              <w:t xml:space="preserve"> of the central Research Section</w:t>
            </w:r>
          </w:p>
        </w:tc>
      </w:tr>
      <w:tr w:rsidR="008D17B1" w:rsidRPr="004336A8" w14:paraId="5E534267" w14:textId="77777777" w:rsidTr="00D00A7A">
        <w:tc>
          <w:tcPr>
            <w:tcW w:w="1702" w:type="dxa"/>
          </w:tcPr>
          <w:p w14:paraId="0B5A8CBD" w14:textId="77777777" w:rsidR="002B6EC3" w:rsidRPr="004336A8" w:rsidRDefault="002B6EC3" w:rsidP="00444E7F">
            <w:pPr>
              <w:pStyle w:val="TableText"/>
            </w:pPr>
            <w:r w:rsidRPr="004336A8">
              <w:rPr>
                <w:bCs/>
              </w:rPr>
              <w:t>Nature of research use</w:t>
            </w:r>
          </w:p>
        </w:tc>
        <w:tc>
          <w:tcPr>
            <w:tcW w:w="1984" w:type="dxa"/>
          </w:tcPr>
          <w:p w14:paraId="2BD5D71F" w14:textId="77777777" w:rsidR="002B6EC3" w:rsidRPr="004336A8" w:rsidRDefault="002B6EC3" w:rsidP="00444E7F">
            <w:pPr>
              <w:pStyle w:val="TableText"/>
            </w:pPr>
            <w:r w:rsidRPr="004336A8">
              <w:t xml:space="preserve">Internal through Policy Division and country offices, evidence brokers, South Asia Research hub, and country outreach analysts. External through research communication, R4D database, funding for </w:t>
            </w:r>
            <w:r w:rsidRPr="004336A8">
              <w:lastRenderedPageBreak/>
              <w:t>evidence-informed policy-making process in developing countries. Training to academic researchers and parliamentarians</w:t>
            </w:r>
          </w:p>
        </w:tc>
        <w:tc>
          <w:tcPr>
            <w:tcW w:w="2126" w:type="dxa"/>
          </w:tcPr>
          <w:p w14:paraId="45AA9D66" w14:textId="77777777" w:rsidR="002B6EC3" w:rsidRPr="004336A8" w:rsidRDefault="002B6EC3" w:rsidP="0063593C">
            <w:pPr>
              <w:pStyle w:val="TableText"/>
            </w:pPr>
            <w:r w:rsidRPr="004336A8">
              <w:lastRenderedPageBreak/>
              <w:t xml:space="preserve">Research use and capacity building is supported at the level of: </w:t>
            </w:r>
          </w:p>
          <w:p w14:paraId="3D65236D" w14:textId="77777777" w:rsidR="002B6EC3" w:rsidRPr="004336A8" w:rsidRDefault="002B6EC3" w:rsidP="00E10049">
            <w:pPr>
              <w:pStyle w:val="TableBullet"/>
            </w:pPr>
            <w:r w:rsidRPr="004336A8">
              <w:t xml:space="preserve">individual researcher </w:t>
            </w:r>
          </w:p>
          <w:p w14:paraId="6C0CF07A" w14:textId="77777777" w:rsidR="002B6EC3" w:rsidRPr="004336A8" w:rsidRDefault="002B6EC3" w:rsidP="00E10049">
            <w:pPr>
              <w:pStyle w:val="TableBullet"/>
            </w:pPr>
            <w:r w:rsidRPr="004336A8">
              <w:t>faculty</w:t>
            </w:r>
          </w:p>
          <w:p w14:paraId="47725708" w14:textId="77777777" w:rsidR="002B6EC3" w:rsidRPr="004336A8" w:rsidRDefault="002B6EC3" w:rsidP="00E10049">
            <w:pPr>
              <w:pStyle w:val="TableBullet"/>
            </w:pPr>
            <w:r w:rsidRPr="004336A8">
              <w:t xml:space="preserve">institution </w:t>
            </w:r>
          </w:p>
          <w:p w14:paraId="0881982A" w14:textId="77777777" w:rsidR="002B6EC3" w:rsidRPr="004336A8" w:rsidRDefault="002B6EC3" w:rsidP="00E10049">
            <w:pPr>
              <w:pStyle w:val="TableBullet"/>
              <w:rPr>
                <w:bCs/>
              </w:rPr>
            </w:pPr>
            <w:r w:rsidRPr="004336A8">
              <w:t>regional network</w:t>
            </w:r>
          </w:p>
          <w:p w14:paraId="6EB736F5" w14:textId="77777777" w:rsidR="002B6EC3" w:rsidRPr="004336A8" w:rsidRDefault="002B6EC3" w:rsidP="00E10049">
            <w:pPr>
              <w:pStyle w:val="TableBullet"/>
            </w:pPr>
            <w:r w:rsidRPr="004336A8">
              <w:t>innovation system</w:t>
            </w:r>
          </w:p>
        </w:tc>
        <w:tc>
          <w:tcPr>
            <w:tcW w:w="2268" w:type="dxa"/>
          </w:tcPr>
          <w:p w14:paraId="05C43B96" w14:textId="77777777" w:rsidR="002B6EC3" w:rsidRPr="004336A8" w:rsidRDefault="002B6EC3" w:rsidP="00444E7F">
            <w:pPr>
              <w:pStyle w:val="TableText"/>
            </w:pPr>
            <w:r w:rsidRPr="004336A8">
              <w:t>Focus of research use is on external uptake. Responsibility for communicating research results is the responsibility of the recipient of the SDC grant. 2010 evaluation findings show a low level of awareness and use of research results within SDC</w:t>
            </w:r>
          </w:p>
        </w:tc>
        <w:tc>
          <w:tcPr>
            <w:tcW w:w="2268" w:type="dxa"/>
          </w:tcPr>
          <w:p w14:paraId="195FFDC1" w14:textId="0E4FB449" w:rsidR="002B6EC3" w:rsidRPr="004336A8" w:rsidRDefault="002B6EC3" w:rsidP="008D17B1">
            <w:pPr>
              <w:pStyle w:val="TableText"/>
            </w:pPr>
            <w:r w:rsidRPr="004336A8">
              <w:t>Provide financial support to researchers in developing countries. Engage with researchers throughout the research process. Act as a research broker to further networking and research reach. Facilitate access to r</w:t>
            </w:r>
            <w:r w:rsidR="001F2490" w:rsidRPr="004336A8">
              <w:t>esearch materials and services</w:t>
            </w:r>
          </w:p>
        </w:tc>
        <w:tc>
          <w:tcPr>
            <w:tcW w:w="1701" w:type="dxa"/>
          </w:tcPr>
          <w:p w14:paraId="1296922F" w14:textId="77777777" w:rsidR="002B6EC3" w:rsidRPr="004336A8" w:rsidRDefault="002B6EC3" w:rsidP="0063593C">
            <w:pPr>
              <w:pStyle w:val="TableText"/>
            </w:pPr>
            <w:r w:rsidRPr="004336A8">
              <w:t>Partnerships between research institutions in the US and developing countries</w:t>
            </w:r>
          </w:p>
          <w:p w14:paraId="3572C9F9" w14:textId="77777777" w:rsidR="002B6EC3" w:rsidRPr="004336A8" w:rsidRDefault="002B6EC3" w:rsidP="0063593C">
            <w:pPr>
              <w:pStyle w:val="TableText"/>
            </w:pPr>
            <w:r w:rsidRPr="004336A8">
              <w:t xml:space="preserve">Scholarships for developing country scholars </w:t>
            </w:r>
          </w:p>
          <w:p w14:paraId="0FBB3871" w14:textId="77777777" w:rsidR="002B6EC3" w:rsidRPr="004336A8" w:rsidRDefault="002B6EC3" w:rsidP="0063593C">
            <w:pPr>
              <w:pStyle w:val="TableText"/>
            </w:pPr>
            <w:r w:rsidRPr="004336A8">
              <w:t xml:space="preserve">Scalable solutions to development </w:t>
            </w:r>
            <w:r w:rsidRPr="004336A8">
              <w:lastRenderedPageBreak/>
              <w:t>problems</w:t>
            </w:r>
          </w:p>
        </w:tc>
        <w:tc>
          <w:tcPr>
            <w:tcW w:w="2127" w:type="dxa"/>
          </w:tcPr>
          <w:p w14:paraId="1C70F882" w14:textId="77777777" w:rsidR="002B6EC3" w:rsidRPr="004336A8" w:rsidRDefault="002B6EC3" w:rsidP="0063593C">
            <w:pPr>
              <w:pStyle w:val="TableText"/>
            </w:pPr>
            <w:r w:rsidRPr="004336A8">
              <w:lastRenderedPageBreak/>
              <w:t xml:space="preserve">Research is being used in three main ways: </w:t>
            </w:r>
          </w:p>
          <w:p w14:paraId="34FA4235" w14:textId="77777777" w:rsidR="002B6EC3" w:rsidRPr="004336A8" w:rsidRDefault="002B6EC3" w:rsidP="00E10049">
            <w:pPr>
              <w:pStyle w:val="TableBullet"/>
            </w:pPr>
            <w:r w:rsidRPr="004336A8">
              <w:rPr>
                <w:lang w:val="en-GB"/>
              </w:rPr>
              <w:t xml:space="preserve">During the project, via ongoing engagement between researchers and potential users </w:t>
            </w:r>
          </w:p>
          <w:p w14:paraId="7FCAC0D2" w14:textId="77777777" w:rsidR="002B6EC3" w:rsidRPr="004336A8" w:rsidRDefault="002B6EC3" w:rsidP="00E10049">
            <w:pPr>
              <w:pStyle w:val="TableBullet"/>
            </w:pPr>
            <w:r w:rsidRPr="004336A8">
              <w:rPr>
                <w:lang w:val="en-GB"/>
              </w:rPr>
              <w:t xml:space="preserve">Intended user take up after the final research results are </w:t>
            </w:r>
            <w:r w:rsidRPr="004336A8">
              <w:rPr>
                <w:lang w:val="en-GB"/>
              </w:rPr>
              <w:lastRenderedPageBreak/>
              <w:t xml:space="preserve">delivered </w:t>
            </w:r>
          </w:p>
          <w:p w14:paraId="205422C4" w14:textId="77777777" w:rsidR="002B6EC3" w:rsidRPr="004336A8" w:rsidRDefault="002B6EC3" w:rsidP="00E10049">
            <w:pPr>
              <w:pStyle w:val="TableBullet"/>
            </w:pPr>
            <w:r w:rsidRPr="004336A8">
              <w:rPr>
                <w:lang w:val="en-GB"/>
              </w:rPr>
              <w:t xml:space="preserve">General contribution to programming even if the results have not been taken up by the intended users </w:t>
            </w:r>
          </w:p>
        </w:tc>
      </w:tr>
    </w:tbl>
    <w:p w14:paraId="73DED33E" w14:textId="77777777" w:rsidR="008D17B1" w:rsidRPr="004336A8" w:rsidRDefault="008D17B1" w:rsidP="0063593C">
      <w:pPr>
        <w:pStyle w:val="Heading2"/>
        <w:sectPr w:rsidR="008D17B1" w:rsidRPr="004336A8" w:rsidSect="00D00A7A">
          <w:footnotePr>
            <w:numFmt w:val="lowerLetter"/>
          </w:footnotePr>
          <w:endnotePr>
            <w:numFmt w:val="decimal"/>
          </w:endnotePr>
          <w:pgSz w:w="16838" w:h="11906" w:orient="landscape" w:code="9"/>
          <w:pgMar w:top="1440" w:right="1440" w:bottom="1440" w:left="1440" w:header="567" w:footer="567" w:gutter="0"/>
          <w:cols w:space="708"/>
          <w:docGrid w:linePitch="360"/>
        </w:sectPr>
      </w:pPr>
      <w:bookmarkStart w:id="68" w:name="_Toc388358798"/>
    </w:p>
    <w:p w14:paraId="7A1B8F18" w14:textId="01F01EEB" w:rsidR="00107654" w:rsidRPr="004336A8" w:rsidRDefault="0063593C" w:rsidP="0063593C">
      <w:pPr>
        <w:pStyle w:val="Heading2"/>
      </w:pPr>
      <w:bookmarkStart w:id="69" w:name="_Toc412189448"/>
      <w:r w:rsidRPr="004336A8">
        <w:lastRenderedPageBreak/>
        <w:t>6.3</w:t>
      </w:r>
      <w:r w:rsidRPr="004336A8">
        <w:tab/>
      </w:r>
      <w:r w:rsidR="00107654" w:rsidRPr="004336A8">
        <w:t>Recommendations</w:t>
      </w:r>
      <w:bookmarkEnd w:id="68"/>
      <w:bookmarkEnd w:id="69"/>
    </w:p>
    <w:p w14:paraId="0E4D92BE" w14:textId="4B4B89DD" w:rsidR="00107654" w:rsidRPr="004336A8" w:rsidRDefault="00356FFE" w:rsidP="0063593C">
      <w:r w:rsidRPr="004336A8">
        <w:t>Four</w:t>
      </w:r>
      <w:r w:rsidR="00107654" w:rsidRPr="004336A8">
        <w:t xml:space="preserve"> recommendations </w:t>
      </w:r>
      <w:r w:rsidR="001725B9" w:rsidRPr="004336A8">
        <w:t>are presented below to help</w:t>
      </w:r>
      <w:r w:rsidR="00107654" w:rsidRPr="004336A8">
        <w:t xml:space="preserve"> </w:t>
      </w:r>
      <w:r w:rsidR="00BF3D38" w:rsidRPr="004336A8">
        <w:t>DFAT</w:t>
      </w:r>
      <w:r w:rsidR="00107654" w:rsidRPr="004336A8">
        <w:t xml:space="preserve"> optimise the value it receives from its investment in </w:t>
      </w:r>
      <w:r w:rsidR="00BF3D38" w:rsidRPr="004336A8">
        <w:t xml:space="preserve">development </w:t>
      </w:r>
      <w:r w:rsidR="00107654" w:rsidRPr="004336A8">
        <w:t xml:space="preserve">research. </w:t>
      </w:r>
    </w:p>
    <w:p w14:paraId="1141AF61" w14:textId="1FF1E525" w:rsidR="00E11707" w:rsidRPr="004336A8" w:rsidRDefault="00E11707" w:rsidP="00E11707">
      <w:pPr>
        <w:pStyle w:val="RecommendationName"/>
      </w:pPr>
      <w:r w:rsidRPr="004336A8">
        <w:t>Recommendation 1</w:t>
      </w:r>
    </w:p>
    <w:p w14:paraId="34C0435F" w14:textId="481452F9" w:rsidR="00A725FA" w:rsidRPr="004336A8" w:rsidRDefault="00E11707" w:rsidP="00E11707">
      <w:pPr>
        <w:pStyle w:val="RecommendationSub"/>
      </w:pPr>
      <w:r w:rsidRPr="004336A8">
        <w:t>i</w:t>
      </w:r>
      <w:r w:rsidRPr="004336A8">
        <w:tab/>
      </w:r>
      <w:r w:rsidR="00A725FA" w:rsidRPr="004336A8">
        <w:t xml:space="preserve">DFAT should issue a clear policy on the priorities, preferred </w:t>
      </w:r>
      <w:r w:rsidR="004428D3" w:rsidRPr="004336A8">
        <w:t xml:space="preserve">management </w:t>
      </w:r>
      <w:r w:rsidR="00A725FA" w:rsidRPr="004336A8">
        <w:t>processes and quality standards of the department’s investment in development research.</w:t>
      </w:r>
    </w:p>
    <w:p w14:paraId="510342C9" w14:textId="5F30F000" w:rsidR="00107654" w:rsidRPr="004336A8" w:rsidRDefault="00E11707" w:rsidP="00A623DF">
      <w:pPr>
        <w:pStyle w:val="RecommendationSub"/>
        <w:spacing w:after="240"/>
      </w:pPr>
      <w:r w:rsidRPr="004336A8">
        <w:t>ii</w:t>
      </w:r>
      <w:r w:rsidR="00A725FA" w:rsidRPr="004336A8">
        <w:tab/>
        <w:t xml:space="preserve">As part of its policy on development research, </w:t>
      </w:r>
      <w:r w:rsidR="00BF3D38" w:rsidRPr="004336A8">
        <w:t>DFAT should encourage operational areas to maintain their development research expenditure at recent levels</w:t>
      </w:r>
      <w:r w:rsidR="00A725FA" w:rsidRPr="004336A8">
        <w:t>.</w:t>
      </w:r>
    </w:p>
    <w:p w14:paraId="052608F7" w14:textId="642A1362" w:rsidR="00107654" w:rsidRPr="004336A8" w:rsidRDefault="00111E64" w:rsidP="0063593C">
      <w:pPr>
        <w:pStyle w:val="NormalBeforeBullet"/>
      </w:pPr>
      <w:r w:rsidRPr="004336A8">
        <w:t>T</w:t>
      </w:r>
      <w:r w:rsidR="000346F9" w:rsidRPr="004336A8">
        <w:t>his evaluation</w:t>
      </w:r>
      <w:r w:rsidR="00107654" w:rsidRPr="004336A8">
        <w:t xml:space="preserve"> suggests the</w:t>
      </w:r>
      <w:r w:rsidRPr="004336A8">
        <w:t xml:space="preserve"> department consider </w:t>
      </w:r>
      <w:r w:rsidR="00A170CF" w:rsidRPr="004336A8">
        <w:t xml:space="preserve">basing </w:t>
      </w:r>
      <w:r w:rsidRPr="004336A8">
        <w:t>its development research policy</w:t>
      </w:r>
      <w:r w:rsidR="00A170CF" w:rsidRPr="004336A8">
        <w:t xml:space="preserve"> on the current statements </w:t>
      </w:r>
      <w:r w:rsidR="00734F6B" w:rsidRPr="004336A8">
        <w:t xml:space="preserve">on the DFAT website </w:t>
      </w:r>
      <w:r w:rsidR="00A170CF" w:rsidRPr="004336A8">
        <w:t xml:space="preserve">concerning research, but </w:t>
      </w:r>
      <w:r w:rsidR="002D394D" w:rsidRPr="004336A8">
        <w:t xml:space="preserve">then </w:t>
      </w:r>
      <w:r w:rsidR="00A170CF" w:rsidRPr="004336A8">
        <w:t>also include the following</w:t>
      </w:r>
      <w:r w:rsidR="00107654" w:rsidRPr="004336A8">
        <w:t>:</w:t>
      </w:r>
    </w:p>
    <w:p w14:paraId="59CC91CE" w14:textId="52F9AC72" w:rsidR="00111E64" w:rsidRPr="004336A8" w:rsidRDefault="00A170CF" w:rsidP="0063593C">
      <w:pPr>
        <w:pStyle w:val="Bullet"/>
      </w:pPr>
      <w:r w:rsidRPr="004336A8">
        <w:t>C</w:t>
      </w:r>
      <w:r w:rsidR="00111E64" w:rsidRPr="004336A8">
        <w:t>lear</w:t>
      </w:r>
      <w:r w:rsidR="00107654" w:rsidRPr="004336A8">
        <w:t xml:space="preserve"> </w:t>
      </w:r>
      <w:r w:rsidR="00111E64" w:rsidRPr="004336A8">
        <w:t>statement</w:t>
      </w:r>
      <w:r w:rsidRPr="004336A8">
        <w:t xml:space="preserve">s on </w:t>
      </w:r>
      <w:r w:rsidR="00531ACD" w:rsidRPr="004336A8">
        <w:t xml:space="preserve">the </w:t>
      </w:r>
      <w:r w:rsidR="00107654" w:rsidRPr="004336A8">
        <w:t>value of research</w:t>
      </w:r>
      <w:r w:rsidR="00111E64" w:rsidRPr="004336A8">
        <w:t xml:space="preserve"> to DFAT </w:t>
      </w:r>
      <w:r w:rsidR="00107654" w:rsidRPr="004336A8">
        <w:t>a</w:t>
      </w:r>
      <w:r w:rsidR="00531ACD" w:rsidRPr="004336A8">
        <w:t>s</w:t>
      </w:r>
      <w:r w:rsidR="009316DA" w:rsidRPr="004336A8">
        <w:t xml:space="preserve"> an evidence</w:t>
      </w:r>
      <w:r w:rsidR="00111E64" w:rsidRPr="004336A8">
        <w:t>-based organisation</w:t>
      </w:r>
      <w:r w:rsidRPr="004336A8">
        <w:t>;</w:t>
      </w:r>
      <w:r w:rsidR="00531ACD" w:rsidRPr="004336A8">
        <w:t xml:space="preserve"> </w:t>
      </w:r>
      <w:r w:rsidR="00111E64" w:rsidRPr="004336A8">
        <w:t>the relationship between research</w:t>
      </w:r>
      <w:r w:rsidRPr="004336A8">
        <w:t>,</w:t>
      </w:r>
      <w:r w:rsidR="00111E64" w:rsidRPr="004336A8">
        <w:t xml:space="preserve"> the </w:t>
      </w:r>
      <w:r w:rsidRPr="004336A8">
        <w:t>government’s</w:t>
      </w:r>
      <w:r w:rsidR="00111E64" w:rsidRPr="004336A8">
        <w:t xml:space="preserve"> aid policy and DFAT’s Capability Review Action Plan</w:t>
      </w:r>
      <w:r w:rsidRPr="004336A8">
        <w:t>;</w:t>
      </w:r>
      <w:r w:rsidR="00111E64" w:rsidRPr="004336A8">
        <w:t xml:space="preserve"> </w:t>
      </w:r>
      <w:r w:rsidR="00107654" w:rsidRPr="004336A8">
        <w:t xml:space="preserve">the sorts of development research DFAT </w:t>
      </w:r>
      <w:r w:rsidR="00111E64" w:rsidRPr="004336A8">
        <w:t>will</w:t>
      </w:r>
      <w:r w:rsidRPr="004336A8">
        <w:t xml:space="preserve"> support</w:t>
      </w:r>
      <w:r w:rsidR="00111E64" w:rsidRPr="004336A8">
        <w:t xml:space="preserve"> and the ethical research principles it will require </w:t>
      </w:r>
      <w:r w:rsidR="009316DA" w:rsidRPr="004336A8">
        <w:t xml:space="preserve">its staff and </w:t>
      </w:r>
      <w:r w:rsidR="00111E64" w:rsidRPr="004336A8">
        <w:t xml:space="preserve">researchers </w:t>
      </w:r>
      <w:r w:rsidR="009316DA" w:rsidRPr="004336A8">
        <w:t>to</w:t>
      </w:r>
      <w:r w:rsidR="00111E64" w:rsidRPr="004336A8">
        <w:t xml:space="preserve"> follow.</w:t>
      </w:r>
    </w:p>
    <w:p w14:paraId="0DA6958E" w14:textId="6098B1B9" w:rsidR="00531ACD" w:rsidRPr="004336A8" w:rsidRDefault="00111E64" w:rsidP="0063593C">
      <w:pPr>
        <w:pStyle w:val="Bullet"/>
      </w:pPr>
      <w:r w:rsidRPr="004336A8">
        <w:t>A clear statement of</w:t>
      </w:r>
      <w:r w:rsidR="00531ACD" w:rsidRPr="004336A8">
        <w:t xml:space="preserve"> the key priority areas for </w:t>
      </w:r>
      <w:r w:rsidRPr="004336A8">
        <w:t xml:space="preserve">the department’s development </w:t>
      </w:r>
      <w:r w:rsidR="00531ACD" w:rsidRPr="004336A8">
        <w:t>research investment</w:t>
      </w:r>
      <w:r w:rsidR="00107654" w:rsidRPr="004336A8">
        <w:t xml:space="preserve">. </w:t>
      </w:r>
    </w:p>
    <w:p w14:paraId="44DB71E2" w14:textId="77777777" w:rsidR="00C14552" w:rsidRPr="004336A8" w:rsidRDefault="00107654" w:rsidP="00C14552">
      <w:pPr>
        <w:pStyle w:val="Bullet"/>
      </w:pPr>
      <w:r w:rsidRPr="004336A8">
        <w:t>A</w:t>
      </w:r>
      <w:r w:rsidR="00891845" w:rsidRPr="004336A8">
        <w:t xml:space="preserve"> set of goals, and the processes whereby these goals will be achieved, aroun</w:t>
      </w:r>
      <w:r w:rsidR="00C14552" w:rsidRPr="004336A8">
        <w:t xml:space="preserve">d the commissioning, management, </w:t>
      </w:r>
      <w:r w:rsidR="00891845" w:rsidRPr="004336A8">
        <w:t>communication</w:t>
      </w:r>
      <w:r w:rsidR="00C14552" w:rsidRPr="004336A8">
        <w:t xml:space="preserve"> and use</w:t>
      </w:r>
      <w:r w:rsidR="00891845" w:rsidRPr="004336A8">
        <w:t xml:space="preserve"> of research.</w:t>
      </w:r>
      <w:r w:rsidR="00C14552" w:rsidRPr="004336A8">
        <w:t xml:space="preserve"> </w:t>
      </w:r>
    </w:p>
    <w:p w14:paraId="1F32AD72" w14:textId="084B3CA1" w:rsidR="00107654" w:rsidRPr="004336A8" w:rsidRDefault="004771AB" w:rsidP="00E11707">
      <w:pPr>
        <w:pStyle w:val="BulletLast"/>
      </w:pPr>
      <w:r w:rsidRPr="004336A8">
        <w:t>A statement on</w:t>
      </w:r>
      <w:r w:rsidR="002D394D" w:rsidRPr="004336A8">
        <w:t xml:space="preserve"> the need for DFAT’s</w:t>
      </w:r>
      <w:r w:rsidR="00C14552" w:rsidRPr="004336A8">
        <w:t xml:space="preserve"> </w:t>
      </w:r>
      <w:r w:rsidR="002D394D" w:rsidRPr="004336A8">
        <w:t xml:space="preserve">aid program and investment design guidance and processes to be </w:t>
      </w:r>
      <w:r w:rsidR="00C14552" w:rsidRPr="004336A8">
        <w:t>explicit on how and when program and investment-level designers should use research.</w:t>
      </w:r>
    </w:p>
    <w:p w14:paraId="7954A57B" w14:textId="2F3DCFCC" w:rsidR="004771AB" w:rsidRPr="004336A8" w:rsidRDefault="004771AB" w:rsidP="00C14552">
      <w:pPr>
        <w:pStyle w:val="Bullet"/>
        <w:numPr>
          <w:ilvl w:val="0"/>
          <w:numId w:val="0"/>
        </w:numPr>
      </w:pPr>
      <w:r w:rsidRPr="004336A8">
        <w:t xml:space="preserve">This evaluation suggests the department issue either separately, or as part of its Performance of Australian Aid annual report, a brief annual report on the degree to which the principles and goals in the development research policy are being followed and attained. </w:t>
      </w:r>
    </w:p>
    <w:p w14:paraId="45557D46" w14:textId="2BF1EB48" w:rsidR="00C14552" w:rsidRPr="004336A8" w:rsidRDefault="00C14552" w:rsidP="00C14552">
      <w:pPr>
        <w:pStyle w:val="Bullet"/>
        <w:numPr>
          <w:ilvl w:val="0"/>
          <w:numId w:val="0"/>
        </w:numPr>
      </w:pPr>
      <w:r w:rsidRPr="004336A8">
        <w:t>This evaluation suggests</w:t>
      </w:r>
      <w:r w:rsidR="009316DA" w:rsidRPr="004336A8">
        <w:t xml:space="preserve"> the department look </w:t>
      </w:r>
      <w:r w:rsidR="00EF0B41" w:rsidRPr="004336A8">
        <w:t>to maintain</w:t>
      </w:r>
      <w:r w:rsidR="00BF3D38" w:rsidRPr="004336A8">
        <w:t xml:space="preserve"> overall</w:t>
      </w:r>
      <w:r w:rsidR="00EF0B41" w:rsidRPr="004336A8">
        <w:t xml:space="preserve"> </w:t>
      </w:r>
      <w:r w:rsidRPr="004336A8">
        <w:t>research</w:t>
      </w:r>
      <w:r w:rsidR="00EF0B41" w:rsidRPr="004336A8">
        <w:t xml:space="preserve"> expenditure</w:t>
      </w:r>
      <w:r w:rsidRPr="004336A8">
        <w:t xml:space="preserve"> at approximately 3 per cent of the administered aid budget, which would ensure it remains in line</w:t>
      </w:r>
      <w:r w:rsidR="002D394D" w:rsidRPr="004336A8">
        <w:t xml:space="preserve"> with its </w:t>
      </w:r>
      <w:r w:rsidR="006448EC" w:rsidRPr="004336A8">
        <w:t xml:space="preserve">average research </w:t>
      </w:r>
      <w:r w:rsidR="00724526" w:rsidRPr="004336A8">
        <w:t xml:space="preserve">investment </w:t>
      </w:r>
      <w:r w:rsidR="006448EC" w:rsidRPr="004336A8">
        <w:t>from 2005</w:t>
      </w:r>
      <w:r w:rsidR="00724526" w:rsidRPr="004336A8">
        <w:t>–0</w:t>
      </w:r>
      <w:r w:rsidR="006448EC" w:rsidRPr="004336A8">
        <w:t>6</w:t>
      </w:r>
      <w:r w:rsidR="002D394D" w:rsidRPr="004336A8">
        <w:t xml:space="preserve"> to 2012</w:t>
      </w:r>
      <w:r w:rsidR="00724526" w:rsidRPr="004336A8">
        <w:t>–</w:t>
      </w:r>
      <w:r w:rsidR="002D394D" w:rsidRPr="004336A8">
        <w:t>13 and</w:t>
      </w:r>
      <w:r w:rsidRPr="004336A8">
        <w:t xml:space="preserve"> with</w:t>
      </w:r>
      <w:r w:rsidR="002D394D" w:rsidRPr="004336A8">
        <w:t xml:space="preserve"> the </w:t>
      </w:r>
      <w:r w:rsidR="00724526" w:rsidRPr="004336A8">
        <w:t xml:space="preserve">investment </w:t>
      </w:r>
      <w:r w:rsidR="002D394D" w:rsidRPr="004336A8">
        <w:t>of</w:t>
      </w:r>
      <w:r w:rsidRPr="004336A8">
        <w:t xml:space="preserve"> other donors.</w:t>
      </w:r>
    </w:p>
    <w:p w14:paraId="64125167" w14:textId="3470A044" w:rsidR="0016427D" w:rsidRPr="004336A8" w:rsidRDefault="00E11707" w:rsidP="00E11707">
      <w:pPr>
        <w:pStyle w:val="RecommendationName"/>
      </w:pPr>
      <w:r w:rsidRPr="004336A8">
        <w:t>Recommendation 2</w:t>
      </w:r>
    </w:p>
    <w:p w14:paraId="496561F0" w14:textId="0F537623" w:rsidR="00356FFE" w:rsidRPr="004336A8" w:rsidRDefault="00C14552" w:rsidP="00A623DF">
      <w:pPr>
        <w:pStyle w:val="RecommendationText"/>
        <w:spacing w:after="240"/>
      </w:pPr>
      <w:r w:rsidRPr="004336A8">
        <w:t>DFAT senior executive should require that research-based evidence be used in policy and longer-term planning around global and regional development issues. This evidence should be clearly cited in policy and planning documents.</w:t>
      </w:r>
      <w:r w:rsidR="00356FFE" w:rsidRPr="004336A8">
        <w:t xml:space="preserve"> </w:t>
      </w:r>
    </w:p>
    <w:p w14:paraId="25DE463D" w14:textId="120CAD12" w:rsidR="00107654" w:rsidRPr="004336A8" w:rsidRDefault="00C14552" w:rsidP="00793E7D">
      <w:pPr>
        <w:spacing w:before="0" w:after="80"/>
      </w:pPr>
      <w:r w:rsidRPr="004336A8">
        <w:t>T</w:t>
      </w:r>
      <w:r w:rsidR="000346F9" w:rsidRPr="004336A8">
        <w:t>his evaluation</w:t>
      </w:r>
      <w:r w:rsidR="00793E7D" w:rsidRPr="004336A8">
        <w:t xml:space="preserve"> suggests the </w:t>
      </w:r>
      <w:r w:rsidR="002D34F0" w:rsidRPr="004336A8">
        <w:t>department consider undertaking the following</w:t>
      </w:r>
      <w:r w:rsidR="0016427D" w:rsidRPr="004336A8">
        <w:t xml:space="preserve"> to help assist the achievement of this recommendation</w:t>
      </w:r>
      <w:r w:rsidR="00793E7D" w:rsidRPr="004336A8">
        <w:t>:</w:t>
      </w:r>
    </w:p>
    <w:p w14:paraId="00BA2969" w14:textId="7ADBF5CE" w:rsidR="0016427D" w:rsidRPr="004336A8" w:rsidRDefault="0016427D" w:rsidP="00793E7D">
      <w:pPr>
        <w:pStyle w:val="Bullet"/>
      </w:pPr>
      <w:r w:rsidRPr="004336A8">
        <w:t xml:space="preserve">Relevant departmental capability and accountability frameworks </w:t>
      </w:r>
      <w:r w:rsidR="00BB7A10" w:rsidRPr="004336A8">
        <w:t>are worded to</w:t>
      </w:r>
      <w:r w:rsidRPr="004336A8">
        <w:t xml:space="preserve"> require the department’s senior executive service to use, and promote the use of, research-based evidence in policy and program formation and decision</w:t>
      </w:r>
      <w:r w:rsidR="00724526" w:rsidRPr="004336A8">
        <w:t>-</w:t>
      </w:r>
      <w:r w:rsidRPr="004336A8">
        <w:t>making.</w:t>
      </w:r>
    </w:p>
    <w:p w14:paraId="3F3C5439" w14:textId="379E53DE" w:rsidR="00793E7D" w:rsidRPr="004336A8" w:rsidRDefault="00793E7D" w:rsidP="00E11707">
      <w:pPr>
        <w:pStyle w:val="BulletLast"/>
      </w:pPr>
      <w:r w:rsidRPr="004336A8">
        <w:t xml:space="preserve">A strategically appropriate amount of research funding </w:t>
      </w:r>
      <w:r w:rsidR="002D394D" w:rsidRPr="004336A8">
        <w:t>is</w:t>
      </w:r>
      <w:r w:rsidRPr="004336A8">
        <w:t xml:space="preserve"> directed each year to the investigation of longer-term development questions that, while they may not have immediate program relevance, present possible future opportunities</w:t>
      </w:r>
      <w:r w:rsidR="00BF3D38" w:rsidRPr="004336A8">
        <w:t>,</w:t>
      </w:r>
      <w:r w:rsidRPr="004336A8">
        <w:t xml:space="preserve"> and</w:t>
      </w:r>
      <w:r w:rsidR="00BF3D38" w:rsidRPr="004336A8">
        <w:t xml:space="preserve"> anticipate future</w:t>
      </w:r>
      <w:r w:rsidRPr="004336A8">
        <w:t xml:space="preserve"> risks</w:t>
      </w:r>
      <w:r w:rsidR="00BF3D38" w:rsidRPr="004336A8">
        <w:t>,</w:t>
      </w:r>
      <w:r w:rsidRPr="004336A8">
        <w:t xml:space="preserve"> for the aid program.</w:t>
      </w:r>
    </w:p>
    <w:p w14:paraId="5E206332" w14:textId="77777777" w:rsidR="00E11707" w:rsidRPr="004336A8" w:rsidRDefault="00E11707">
      <w:pPr>
        <w:spacing w:before="0" w:after="0" w:line="240" w:lineRule="auto"/>
        <w:rPr>
          <w:rFonts w:ascii="Arial Bold" w:hAnsi="Arial Bold"/>
          <w:b/>
          <w:color w:val="EB0029"/>
          <w:sz w:val="24"/>
        </w:rPr>
      </w:pPr>
      <w:r w:rsidRPr="004336A8">
        <w:br w:type="page"/>
      </w:r>
    </w:p>
    <w:p w14:paraId="2DC9C6BE" w14:textId="52ECB674" w:rsidR="0016427D" w:rsidRPr="004336A8" w:rsidRDefault="00E11707" w:rsidP="00E11707">
      <w:pPr>
        <w:pStyle w:val="RecommendationName"/>
      </w:pPr>
      <w:r w:rsidRPr="004336A8">
        <w:lastRenderedPageBreak/>
        <w:t>Recommendation 3</w:t>
      </w:r>
    </w:p>
    <w:p w14:paraId="6E3120AD" w14:textId="6371D911" w:rsidR="0016427D" w:rsidRPr="004336A8" w:rsidRDefault="00E11707" w:rsidP="00E11707">
      <w:pPr>
        <w:pStyle w:val="RecommendationSub"/>
      </w:pPr>
      <w:r w:rsidRPr="004336A8">
        <w:t>i</w:t>
      </w:r>
      <w:r w:rsidRPr="004336A8">
        <w:tab/>
      </w:r>
      <w:r w:rsidR="0016427D" w:rsidRPr="004336A8">
        <w:t xml:space="preserve">DFAT should clarify its criteria for directly investing in developing country research institutions, and </w:t>
      </w:r>
    </w:p>
    <w:p w14:paraId="1C9B0C0A" w14:textId="141E2230" w:rsidR="00107654" w:rsidRPr="004336A8" w:rsidRDefault="00E11707" w:rsidP="00A623DF">
      <w:pPr>
        <w:pStyle w:val="RecommendationSub"/>
        <w:spacing w:after="240"/>
      </w:pPr>
      <w:r w:rsidRPr="004336A8">
        <w:t>ii</w:t>
      </w:r>
      <w:r w:rsidR="0016427D" w:rsidRPr="004336A8">
        <w:tab/>
        <w:t>DFAT should commit to increasing its investment in institutions that meet these criteria.</w:t>
      </w:r>
    </w:p>
    <w:p w14:paraId="30B304A3" w14:textId="1B5061EA" w:rsidR="00356FFE" w:rsidRPr="004336A8" w:rsidRDefault="002D34F0" w:rsidP="000346F9">
      <w:pPr>
        <w:pStyle w:val="Bullet"/>
        <w:numPr>
          <w:ilvl w:val="0"/>
          <w:numId w:val="0"/>
        </w:numPr>
      </w:pPr>
      <w:r w:rsidRPr="004336A8">
        <w:t>This evaluation suggests the department consider outlining the criteria for directly investing in developing country research institutions</w:t>
      </w:r>
      <w:r w:rsidR="002D394D" w:rsidRPr="004336A8">
        <w:t>, and issuing a statement of its commit to apply those criteria,</w:t>
      </w:r>
      <w:r w:rsidR="004771AB" w:rsidRPr="004336A8">
        <w:t xml:space="preserve"> in its development research policy.</w:t>
      </w:r>
    </w:p>
    <w:p w14:paraId="1FA0DD40" w14:textId="58DFEB3F" w:rsidR="004771AB" w:rsidRPr="004336A8" w:rsidRDefault="00E11707" w:rsidP="00E11707">
      <w:pPr>
        <w:pStyle w:val="RecommendationName"/>
      </w:pPr>
      <w:r w:rsidRPr="004336A8">
        <w:t>Recommendation 4</w:t>
      </w:r>
    </w:p>
    <w:p w14:paraId="0BE1A6E5" w14:textId="05083B9D" w:rsidR="00196E47" w:rsidRPr="004336A8" w:rsidRDefault="00E11707" w:rsidP="00E11707">
      <w:pPr>
        <w:pStyle w:val="RecommendationSub"/>
      </w:pPr>
      <w:r w:rsidRPr="004336A8">
        <w:t>i</w:t>
      </w:r>
      <w:r w:rsidRPr="004336A8">
        <w:tab/>
      </w:r>
      <w:r w:rsidR="00196E47" w:rsidRPr="004336A8">
        <w:t xml:space="preserve">DFAT should invest in a research governance and coordination system that lowers the current risk of department-wide inefficiencies in development research investment. </w:t>
      </w:r>
    </w:p>
    <w:p w14:paraId="44C75408" w14:textId="2952DC6C" w:rsidR="00107654" w:rsidRPr="004336A8" w:rsidRDefault="00E11707" w:rsidP="00A623DF">
      <w:pPr>
        <w:pStyle w:val="RecommendationSub"/>
        <w:spacing w:after="240"/>
      </w:pPr>
      <w:r w:rsidRPr="004336A8">
        <w:t>ii</w:t>
      </w:r>
      <w:r w:rsidR="00196E47" w:rsidRPr="004336A8">
        <w:tab/>
        <w:t>As part of its research governance and coordination, DFAT should clarify the standards it expects of departmental management of research investments. It should then enforce and support those standards through departmental guidelines, appropriate resourcing, planning (including workforce planning) and staff training. Where possible, this process should link with and support existing departmental activities, such as contracts management, improvements in knowledge management systems and the development of a workforce plan</w:t>
      </w:r>
      <w:r w:rsidR="00356FFE" w:rsidRPr="004336A8">
        <w:t xml:space="preserve">. </w:t>
      </w:r>
    </w:p>
    <w:p w14:paraId="2E0A04D9" w14:textId="39867816" w:rsidR="00356FFE" w:rsidRPr="004336A8" w:rsidRDefault="00196E47" w:rsidP="00DB5250">
      <w:pPr>
        <w:pStyle w:val="Bullet"/>
        <w:numPr>
          <w:ilvl w:val="0"/>
          <w:numId w:val="0"/>
        </w:numPr>
      </w:pPr>
      <w:r w:rsidRPr="004336A8">
        <w:t>To assist the achievement of these recommendations,</w:t>
      </w:r>
      <w:r w:rsidR="00DA687A" w:rsidRPr="004336A8">
        <w:t xml:space="preserve"> this evaluation suggests the department consider undertaking the following actions</w:t>
      </w:r>
      <w:r w:rsidR="00246560" w:rsidRPr="004336A8">
        <w:t>:</w:t>
      </w:r>
    </w:p>
    <w:p w14:paraId="066346FF" w14:textId="698E7C58" w:rsidR="00111E64" w:rsidRPr="004336A8" w:rsidRDefault="00196E47" w:rsidP="004771AB">
      <w:pPr>
        <w:pStyle w:val="Bullet"/>
      </w:pPr>
      <w:r w:rsidRPr="004336A8">
        <w:t>Establish a</w:t>
      </w:r>
      <w:r w:rsidR="00111E64" w:rsidRPr="004336A8">
        <w:t xml:space="preserve"> centra</w:t>
      </w:r>
      <w:r w:rsidR="004D4DA0" w:rsidRPr="004336A8">
        <w:t>l research governance committee</w:t>
      </w:r>
      <w:r w:rsidR="00111E64" w:rsidRPr="004336A8">
        <w:t xml:space="preserve">, either separate from or reporting to the Development Policy Committee (DPC), with a clear mandate for regular review of departmental research expenditure, oversight of a departmental research ethics process, oversight of a research records and related research communication process, and oversight of a research quality assurance process. The committee’s membership </w:t>
      </w:r>
      <w:r w:rsidR="00BB7A10" w:rsidRPr="004336A8">
        <w:t>should</w:t>
      </w:r>
      <w:r w:rsidR="004D4DA0" w:rsidRPr="004336A8">
        <w:t xml:space="preserve"> be drawn</w:t>
      </w:r>
      <w:r w:rsidR="00111E64" w:rsidRPr="004336A8">
        <w:t xml:space="preserve"> from thematic, global and geographic branches, and </w:t>
      </w:r>
      <w:r w:rsidR="004D4DA0" w:rsidRPr="004336A8">
        <w:t xml:space="preserve">also include </w:t>
      </w:r>
      <w:r w:rsidR="00111E64" w:rsidRPr="004336A8">
        <w:t>an external researcher representative. It should regularly report to the departmental executive (possibly through the DPC) and publ</w:t>
      </w:r>
      <w:r w:rsidR="004771AB" w:rsidRPr="004336A8">
        <w:t>icly report on its work through a brief annual report</w:t>
      </w:r>
      <w:r w:rsidR="00111E64" w:rsidRPr="004336A8">
        <w:t>.</w:t>
      </w:r>
    </w:p>
    <w:p w14:paraId="3594A4A5" w14:textId="7389A324" w:rsidR="00111E64" w:rsidRPr="004336A8" w:rsidRDefault="00111E64" w:rsidP="004771AB">
      <w:pPr>
        <w:pStyle w:val="Bullet"/>
      </w:pPr>
      <w:r w:rsidRPr="004336A8">
        <w:t xml:space="preserve">Establish and appropriately resource a research coordination and management unit that serves as a secretariat to the research governance committee, oversees central research investments, </w:t>
      </w:r>
      <w:r w:rsidR="004D4DA0" w:rsidRPr="004336A8">
        <w:t xml:space="preserve">works with the department’s budget statistics section to produce and update reports on research expenditure, </w:t>
      </w:r>
      <w:r w:rsidRPr="004336A8">
        <w:t>and provides guidance and practical support to program staff to ensure high-quality research is commissioned and well managed.</w:t>
      </w:r>
    </w:p>
    <w:p w14:paraId="28D90D50" w14:textId="0ACAFF5B" w:rsidR="004D4DA0" w:rsidRPr="004336A8" w:rsidRDefault="004D4DA0" w:rsidP="00246560">
      <w:pPr>
        <w:pStyle w:val="Bullet"/>
      </w:pPr>
      <w:r w:rsidRPr="004336A8">
        <w:t>Work with the Australian and regional development research sector (possibly through representative groups such as the ACFID-University Network) to improve mutual knowledge of the ‘market’ of potential researchers.</w:t>
      </w:r>
    </w:p>
    <w:p w14:paraId="604DE108" w14:textId="6A0F10CA" w:rsidR="00246560" w:rsidRPr="004336A8" w:rsidRDefault="00F870BC" w:rsidP="00246560">
      <w:pPr>
        <w:pStyle w:val="Bullet"/>
      </w:pPr>
      <w:r w:rsidRPr="004336A8">
        <w:t xml:space="preserve">Clarify how DFAT </w:t>
      </w:r>
      <w:r w:rsidR="00246560" w:rsidRPr="004336A8">
        <w:t xml:space="preserve">and Australian Public Service standards </w:t>
      </w:r>
      <w:r w:rsidR="00196E47" w:rsidRPr="004336A8">
        <w:t>for</w:t>
      </w:r>
      <w:r w:rsidR="00246560" w:rsidRPr="004336A8">
        <w:t xml:space="preserve"> value for money</w:t>
      </w:r>
      <w:r w:rsidRPr="004336A8">
        <w:t xml:space="preserve"> can be appropriately applied in circumstances where there is a limited market of researchers and </w:t>
      </w:r>
      <w:r w:rsidR="00BF3D38" w:rsidRPr="004336A8">
        <w:t>significant</w:t>
      </w:r>
      <w:r w:rsidR="002D394D" w:rsidRPr="004336A8">
        <w:t xml:space="preserve"> value in</w:t>
      </w:r>
      <w:r w:rsidR="00BF3D38" w:rsidRPr="004336A8">
        <w:t xml:space="preserve"> maintaining</w:t>
      </w:r>
      <w:r w:rsidR="002D394D" w:rsidRPr="004336A8">
        <w:t xml:space="preserve"> long-term relationships with research partners</w:t>
      </w:r>
      <w:r w:rsidR="002436D9" w:rsidRPr="004336A8">
        <w:t>.</w:t>
      </w:r>
    </w:p>
    <w:p w14:paraId="14321F1F" w14:textId="4BB8A207" w:rsidR="00196E47" w:rsidRPr="004336A8" w:rsidRDefault="002436D9" w:rsidP="00196E47">
      <w:pPr>
        <w:pStyle w:val="Bullet"/>
      </w:pPr>
      <w:r w:rsidRPr="004336A8">
        <w:t>Increase investment in effective knowledge management systems within the department, focusing, in the first instance, on facilitating better intranet access to all DFAT-funded research.</w:t>
      </w:r>
      <w:r w:rsidR="004D4DA0" w:rsidRPr="004336A8">
        <w:t xml:space="preserve"> Where possible, this should build on existing systems and initiatives, such as electronic files management systems.</w:t>
      </w:r>
    </w:p>
    <w:p w14:paraId="2FBB2F4A" w14:textId="254A2AB9" w:rsidR="002436D9" w:rsidRPr="004336A8" w:rsidRDefault="00D87808" w:rsidP="002436D9">
      <w:pPr>
        <w:pStyle w:val="Bullet"/>
      </w:pPr>
      <w:r w:rsidRPr="004336A8">
        <w:t xml:space="preserve">Increase </w:t>
      </w:r>
      <w:r w:rsidR="002436D9" w:rsidRPr="004336A8">
        <w:t xml:space="preserve">provision for </w:t>
      </w:r>
      <w:r w:rsidRPr="004336A8">
        <w:t xml:space="preserve">DFAT </w:t>
      </w:r>
      <w:r w:rsidR="002436D9" w:rsidRPr="004336A8">
        <w:t xml:space="preserve">staff </w:t>
      </w:r>
      <w:r w:rsidRPr="004336A8">
        <w:t xml:space="preserve">to have time to engage with less </w:t>
      </w:r>
      <w:r w:rsidR="002436D9" w:rsidRPr="004336A8">
        <w:t>formal mechanisms for knowledge sharing</w:t>
      </w:r>
      <w:r w:rsidRPr="004336A8">
        <w:t xml:space="preserve">, such as </w:t>
      </w:r>
      <w:r w:rsidR="002436D9" w:rsidRPr="004336A8">
        <w:t xml:space="preserve">communities of practice, reading groups, and </w:t>
      </w:r>
      <w:r w:rsidRPr="004336A8">
        <w:t>r</w:t>
      </w:r>
      <w:r w:rsidR="002436D9" w:rsidRPr="004336A8">
        <w:t>elationship</w:t>
      </w:r>
      <w:r w:rsidRPr="004336A8">
        <w:t xml:space="preserve"> building with</w:t>
      </w:r>
      <w:r w:rsidR="002436D9" w:rsidRPr="004336A8">
        <w:t xml:space="preserve"> </w:t>
      </w:r>
      <w:r w:rsidRPr="004336A8">
        <w:t>r</w:t>
      </w:r>
      <w:r w:rsidR="002436D9" w:rsidRPr="004336A8">
        <w:t xml:space="preserve">esearch organisations. </w:t>
      </w:r>
    </w:p>
    <w:p w14:paraId="7DDC09D6" w14:textId="7D72604F" w:rsidR="002436D9" w:rsidRPr="004336A8" w:rsidRDefault="002436D9" w:rsidP="002436D9">
      <w:pPr>
        <w:pStyle w:val="Bullet"/>
      </w:pPr>
      <w:r w:rsidRPr="004336A8">
        <w:lastRenderedPageBreak/>
        <w:t>Emphasise the knowledge broker role of aid sector specialists, ensuring that this is embedded in their job descriptions and performance appraisals.</w:t>
      </w:r>
    </w:p>
    <w:p w14:paraId="2955BAF9" w14:textId="76DA206E" w:rsidR="00D87808" w:rsidRPr="004336A8" w:rsidRDefault="00D87808" w:rsidP="002436D9">
      <w:pPr>
        <w:pStyle w:val="Bullet"/>
      </w:pPr>
      <w:r w:rsidRPr="004336A8">
        <w:t>Build knowledge broker skill sets for general staff in relevant positions at Posts and in Canberra</w:t>
      </w:r>
      <w:r w:rsidR="00E1267A" w:rsidRPr="004336A8">
        <w:t>, and reference these skills in their job descriptions and performance appraisals</w:t>
      </w:r>
      <w:r w:rsidR="002D394D" w:rsidRPr="004336A8">
        <w:t>.</w:t>
      </w:r>
    </w:p>
    <w:p w14:paraId="2ABEEB73" w14:textId="5F040E77" w:rsidR="002D394D" w:rsidRPr="004336A8" w:rsidRDefault="002D394D" w:rsidP="002436D9">
      <w:pPr>
        <w:pStyle w:val="Bullet"/>
      </w:pPr>
      <w:r w:rsidRPr="004336A8">
        <w:t xml:space="preserve">Build key elements of research management skills into the required skills sets of DFAT staff, as </w:t>
      </w:r>
      <w:r w:rsidR="00BF3D38" w:rsidRPr="004336A8">
        <w:t xml:space="preserve">to be </w:t>
      </w:r>
      <w:r w:rsidRPr="004336A8">
        <w:t>defined in the forthcoming Workforce Plan.</w:t>
      </w:r>
    </w:p>
    <w:p w14:paraId="157FECFF" w14:textId="283595C2" w:rsidR="00107654" w:rsidRPr="004336A8" w:rsidRDefault="00107654" w:rsidP="0063593C">
      <w:pPr>
        <w:pStyle w:val="Bullet"/>
      </w:pPr>
      <w:r w:rsidRPr="004336A8">
        <w:t>Invest in staff skills and capacity</w:t>
      </w:r>
      <w:r w:rsidR="003E6F17" w:rsidRPr="004336A8">
        <w:t>,</w:t>
      </w:r>
      <w:r w:rsidRPr="004336A8">
        <w:t xml:space="preserve"> including staff training in research commissioning and management, especially at program level and with special attention to providing support for smaller </w:t>
      </w:r>
      <w:r w:rsidR="003E6F17" w:rsidRPr="004336A8">
        <w:t>P</w:t>
      </w:r>
      <w:r w:rsidRPr="004336A8">
        <w:t>osts, and continu</w:t>
      </w:r>
      <w:r w:rsidR="002D394D" w:rsidRPr="004336A8">
        <w:t>e</w:t>
      </w:r>
      <w:r w:rsidRPr="004336A8">
        <w:t xml:space="preserve"> the production of standards, guidelines and practical support materials started by the Research Section</w:t>
      </w:r>
      <w:r w:rsidR="002D394D" w:rsidRPr="004336A8">
        <w:t>.</w:t>
      </w:r>
    </w:p>
    <w:p w14:paraId="4AB57B24" w14:textId="77777777" w:rsidR="00BB7A10" w:rsidRPr="004336A8" w:rsidRDefault="00E1267A" w:rsidP="00BB7A10">
      <w:pPr>
        <w:pStyle w:val="Bullet"/>
      </w:pPr>
      <w:r w:rsidRPr="004336A8">
        <w:t>Encourage</w:t>
      </w:r>
      <w:r w:rsidR="00107654" w:rsidRPr="004336A8">
        <w:t xml:space="preserve"> and s</w:t>
      </w:r>
      <w:r w:rsidRPr="004336A8">
        <w:t>upport</w:t>
      </w:r>
      <w:r w:rsidR="00107654" w:rsidRPr="004336A8">
        <w:t xml:space="preserve"> </w:t>
      </w:r>
      <w:r w:rsidRPr="004336A8">
        <w:t xml:space="preserve">appropriate </w:t>
      </w:r>
      <w:r w:rsidR="00107654" w:rsidRPr="004336A8">
        <w:t xml:space="preserve">secondments of DFAT aid program staff to academic organisations. </w:t>
      </w:r>
    </w:p>
    <w:p w14:paraId="74347E78" w14:textId="6234BF01" w:rsidR="00107654" w:rsidRPr="004336A8" w:rsidRDefault="00BB7A10" w:rsidP="00BB7A10">
      <w:pPr>
        <w:pStyle w:val="Bullet"/>
      </w:pPr>
      <w:r w:rsidRPr="004336A8">
        <w:t>Ensure all significant DFAT-funded research outputs are published either by DFAT itself or through other means such as open-access journals.</w:t>
      </w:r>
    </w:p>
    <w:p w14:paraId="42FC01CE" w14:textId="35D80BC7" w:rsidR="002C39DE" w:rsidRPr="004336A8" w:rsidRDefault="002C39DE" w:rsidP="00511C40">
      <w:pPr>
        <w:pStyle w:val="SectionTitle"/>
        <w:rPr>
          <w:noProof/>
        </w:rPr>
      </w:pPr>
      <w:bookmarkStart w:id="70" w:name="_Toc412189449"/>
      <w:r w:rsidRPr="004336A8">
        <w:lastRenderedPageBreak/>
        <w:t>Appendix</w:t>
      </w:r>
      <w:r w:rsidR="003A6A3B" w:rsidRPr="004336A8">
        <w:rPr>
          <w:noProof/>
        </w:rPr>
        <w:t xml:space="preserve"> 1</w:t>
      </w:r>
      <w:r w:rsidR="003A6A3B" w:rsidRPr="004336A8">
        <w:rPr>
          <w:noProof/>
        </w:rPr>
        <w:tab/>
      </w:r>
      <w:r w:rsidR="0014156E" w:rsidRPr="004336A8">
        <w:rPr>
          <w:noProof/>
        </w:rPr>
        <w:t>Methodology</w:t>
      </w:r>
      <w:bookmarkEnd w:id="70"/>
    </w:p>
    <w:p w14:paraId="58DE0C3C" w14:textId="3C48B087" w:rsidR="002C39DE" w:rsidRPr="004336A8" w:rsidRDefault="002C39DE" w:rsidP="0092652D">
      <w:pPr>
        <w:pStyle w:val="Heading2a"/>
      </w:pPr>
      <w:r w:rsidRPr="004336A8">
        <w:t>A</w:t>
      </w:r>
      <w:r w:rsidR="003A6A3B" w:rsidRPr="004336A8">
        <w:t>1</w:t>
      </w:r>
      <w:r w:rsidRPr="004336A8">
        <w:t>.1</w:t>
      </w:r>
      <w:r w:rsidRPr="004336A8">
        <w:tab/>
      </w:r>
      <w:r w:rsidR="0014156E" w:rsidRPr="004336A8">
        <w:t>Introduction</w:t>
      </w:r>
    </w:p>
    <w:p w14:paraId="3EC17A96" w14:textId="77777777" w:rsidR="00FF61A6" w:rsidRPr="004336A8" w:rsidRDefault="00FF61A6" w:rsidP="004D7BA1">
      <w:pPr>
        <w:pStyle w:val="Heading3a"/>
        <w:rPr>
          <w:lang w:val="en-GB"/>
        </w:rPr>
      </w:pPr>
      <w:bookmarkStart w:id="71" w:name="_Toc361402805"/>
      <w:r w:rsidRPr="004336A8">
        <w:rPr>
          <w:lang w:val="en-GB"/>
        </w:rPr>
        <w:t>Background</w:t>
      </w:r>
    </w:p>
    <w:p w14:paraId="1F88A536" w14:textId="21A15D56" w:rsidR="00FF61A6" w:rsidRPr="004336A8" w:rsidRDefault="00FF61A6" w:rsidP="00FF61A6">
      <w:pPr>
        <w:rPr>
          <w:lang w:val="en-GB"/>
        </w:rPr>
      </w:pPr>
      <w:r w:rsidRPr="004336A8">
        <w:rPr>
          <w:lang w:val="en-GB"/>
        </w:rPr>
        <w:t xml:space="preserve">The purpose, background, scope and initial questions for this evaluation were </w:t>
      </w:r>
      <w:r w:rsidR="00D00A7A" w:rsidRPr="004336A8">
        <w:rPr>
          <w:lang w:val="en-GB"/>
        </w:rPr>
        <w:t xml:space="preserve">initially </w:t>
      </w:r>
      <w:r w:rsidRPr="004336A8">
        <w:rPr>
          <w:lang w:val="en-GB"/>
        </w:rPr>
        <w:t xml:space="preserve">described in the document </w:t>
      </w:r>
      <w:r w:rsidRPr="004336A8">
        <w:rPr>
          <w:i/>
          <w:lang w:val="en-GB"/>
        </w:rPr>
        <w:t>ODE evaluation of research uptake in AusAID</w:t>
      </w:r>
      <w:r w:rsidR="00113F4D" w:rsidRPr="004336A8">
        <w:rPr>
          <w:lang w:val="en-GB"/>
        </w:rPr>
        <w:t>.</w:t>
      </w:r>
      <w:r w:rsidRPr="004336A8">
        <w:rPr>
          <w:vertAlign w:val="superscript"/>
          <w:lang w:val="en-GB"/>
        </w:rPr>
        <w:endnoteReference w:id="66"/>
      </w:r>
      <w:r w:rsidRPr="004336A8">
        <w:rPr>
          <w:lang w:val="en-GB"/>
        </w:rPr>
        <w:t xml:space="preserve"> The proposed methodology included quantitative analysis of the data on evaluations held in the Research Section database, a survey of </w:t>
      </w:r>
      <w:r w:rsidR="00BB7A10" w:rsidRPr="004336A8">
        <w:rPr>
          <w:lang w:val="en-GB"/>
        </w:rPr>
        <w:t>DFAT</w:t>
      </w:r>
      <w:r w:rsidRPr="004336A8">
        <w:rPr>
          <w:lang w:val="en-GB"/>
        </w:rPr>
        <w:t xml:space="preserve"> staff, interviews with </w:t>
      </w:r>
      <w:r w:rsidR="00BB7A10" w:rsidRPr="004336A8">
        <w:rPr>
          <w:lang w:val="en-GB"/>
        </w:rPr>
        <w:t>DFAT</w:t>
      </w:r>
      <w:r w:rsidRPr="004336A8">
        <w:rPr>
          <w:lang w:val="en-GB"/>
        </w:rPr>
        <w:t xml:space="preserve"> staff involved in commissioning, producing and using research, and the collection of case studies. The detailed methods described below were developed through discussions between the evaluation team and ODE staff during the inception phase of the evaluation which included a small number of interviews with key </w:t>
      </w:r>
      <w:r w:rsidR="00BB7A10" w:rsidRPr="004336A8">
        <w:rPr>
          <w:lang w:val="en-GB"/>
        </w:rPr>
        <w:t>DFAT</w:t>
      </w:r>
      <w:r w:rsidRPr="004336A8">
        <w:rPr>
          <w:lang w:val="en-GB"/>
        </w:rPr>
        <w:t xml:space="preserve"> staff, and following the first round of expert interviews. Detailed aspects of the selection and process for the case studies were developed iteratively as the cases were identified and it became clearer what information about them was easily accessible. Most of the approach and methods described below were included in an evaluation plan which was approved by the International Evalu</w:t>
      </w:r>
      <w:r w:rsidR="00112383" w:rsidRPr="004336A8">
        <w:rPr>
          <w:lang w:val="en-GB"/>
        </w:rPr>
        <w:t>ation Committee</w:t>
      </w:r>
      <w:r w:rsidRPr="004336A8">
        <w:rPr>
          <w:lang w:val="en-GB"/>
        </w:rPr>
        <w:t xml:space="preserve">. Further details which were developed subsequent to this </w:t>
      </w:r>
      <w:r w:rsidR="00112383" w:rsidRPr="004336A8">
        <w:rPr>
          <w:lang w:val="en-GB"/>
        </w:rPr>
        <w:t xml:space="preserve">approval </w:t>
      </w:r>
      <w:r w:rsidRPr="004336A8">
        <w:rPr>
          <w:lang w:val="en-GB"/>
        </w:rPr>
        <w:t xml:space="preserve">are clearly identified. </w:t>
      </w:r>
    </w:p>
    <w:p w14:paraId="5836BE7D" w14:textId="77777777" w:rsidR="00FF61A6" w:rsidRPr="004336A8" w:rsidRDefault="00FF61A6" w:rsidP="004D7BA1">
      <w:pPr>
        <w:pStyle w:val="Heading3a"/>
        <w:rPr>
          <w:lang w:val="en-GB"/>
        </w:rPr>
      </w:pPr>
      <w:r w:rsidRPr="004336A8">
        <w:rPr>
          <w:lang w:val="en-GB"/>
        </w:rPr>
        <w:t>Evaluation questions and scope</w:t>
      </w:r>
    </w:p>
    <w:p w14:paraId="4736B241" w14:textId="37F1D41C" w:rsidR="00FF61A6" w:rsidRPr="004336A8" w:rsidRDefault="003A6A3B" w:rsidP="003A6A3B">
      <w:pPr>
        <w:pStyle w:val="Heading4"/>
        <w:rPr>
          <w:lang w:val="en-GB"/>
        </w:rPr>
      </w:pPr>
      <w:r w:rsidRPr="004336A8">
        <w:rPr>
          <w:lang w:val="en-GB"/>
        </w:rPr>
        <w:t>Evaluation q</w:t>
      </w:r>
      <w:r w:rsidR="00FF61A6" w:rsidRPr="004336A8">
        <w:rPr>
          <w:lang w:val="en-GB"/>
        </w:rPr>
        <w:t>uestions</w:t>
      </w:r>
    </w:p>
    <w:p w14:paraId="37AED8A6" w14:textId="46865EE5" w:rsidR="00112383" w:rsidRPr="004336A8" w:rsidRDefault="00FF61A6" w:rsidP="00112383">
      <w:pPr>
        <w:rPr>
          <w:b/>
          <w:bCs/>
        </w:rPr>
      </w:pPr>
      <w:r w:rsidRPr="004336A8">
        <w:rPr>
          <w:lang w:val="en-GB"/>
        </w:rPr>
        <w:t xml:space="preserve">The key question this evaluation seeks to answer is: </w:t>
      </w:r>
      <w:r w:rsidR="00113F4D" w:rsidRPr="004336A8">
        <w:rPr>
          <w:lang w:val="en-GB"/>
        </w:rPr>
        <w:t>‘</w:t>
      </w:r>
      <w:r w:rsidR="008D504C" w:rsidRPr="004336A8">
        <w:rPr>
          <w:lang w:val="en-GB"/>
        </w:rPr>
        <w:t>t</w:t>
      </w:r>
      <w:r w:rsidR="00112383" w:rsidRPr="004336A8">
        <w:rPr>
          <w:bCs/>
        </w:rPr>
        <w:t>o what extent is the Australian aid program managing its investment in research appropriately, effectively and efficiently?</w:t>
      </w:r>
      <w:r w:rsidR="00113F4D" w:rsidRPr="004336A8">
        <w:rPr>
          <w:bCs/>
        </w:rPr>
        <w:t>’</w:t>
      </w:r>
      <w:r w:rsidR="00112383" w:rsidRPr="004336A8">
        <w:rPr>
          <w:b/>
          <w:bCs/>
        </w:rPr>
        <w:t xml:space="preserve"> </w:t>
      </w:r>
    </w:p>
    <w:p w14:paraId="49BA216F" w14:textId="77777777" w:rsidR="00112383" w:rsidRPr="004336A8" w:rsidRDefault="00112383" w:rsidP="00112383">
      <w:r w:rsidRPr="004336A8">
        <w:t>‘Managing’ includes planning, commissioning, using, promoting, and translating research. ‘Research investments’ includes the specific commissioning of research, as well as investments of staff time into using and sharing research and managing research relationships.</w:t>
      </w:r>
    </w:p>
    <w:p w14:paraId="04A183F5" w14:textId="6A2E9273" w:rsidR="00112383" w:rsidRPr="004336A8" w:rsidRDefault="00112383" w:rsidP="00112383">
      <w:r w:rsidRPr="004336A8">
        <w:t xml:space="preserve">Three subquestions help answer the core evaluation question: </w:t>
      </w:r>
    </w:p>
    <w:p w14:paraId="434FFF4F" w14:textId="77777777" w:rsidR="00112383" w:rsidRPr="004336A8" w:rsidRDefault="00112383" w:rsidP="00112383">
      <w:pPr>
        <w:numPr>
          <w:ilvl w:val="0"/>
          <w:numId w:val="9"/>
        </w:numPr>
      </w:pPr>
      <w:r w:rsidRPr="004336A8">
        <w:t>What is the nature of DFAT’s investment in development-related research?</w:t>
      </w:r>
    </w:p>
    <w:p w14:paraId="6F02411A" w14:textId="77777777" w:rsidR="00112383" w:rsidRPr="004336A8" w:rsidRDefault="00112383" w:rsidP="00112383">
      <w:pPr>
        <w:numPr>
          <w:ilvl w:val="0"/>
          <w:numId w:val="9"/>
        </w:numPr>
      </w:pPr>
      <w:r w:rsidRPr="004336A8">
        <w:t>What is the value of DFAT’s investment in development-related research?</w:t>
      </w:r>
    </w:p>
    <w:p w14:paraId="4488869E" w14:textId="77777777" w:rsidR="00112383" w:rsidRPr="004336A8" w:rsidRDefault="00112383" w:rsidP="00112383">
      <w:pPr>
        <w:numPr>
          <w:ilvl w:val="0"/>
          <w:numId w:val="9"/>
        </w:numPr>
      </w:pPr>
      <w:r w:rsidRPr="004336A8">
        <w:t>What helps or hinders the uptake of research in the Australian aid program?</w:t>
      </w:r>
    </w:p>
    <w:p w14:paraId="6F20090C" w14:textId="77777777" w:rsidR="00FF61A6" w:rsidRPr="004336A8" w:rsidRDefault="00FF61A6" w:rsidP="003A6A3B">
      <w:pPr>
        <w:pStyle w:val="Heading4"/>
        <w:rPr>
          <w:lang w:val="en-GB"/>
        </w:rPr>
      </w:pPr>
      <w:r w:rsidRPr="004336A8">
        <w:rPr>
          <w:lang w:val="en-GB"/>
        </w:rPr>
        <w:t xml:space="preserve">Scope </w:t>
      </w:r>
    </w:p>
    <w:p w14:paraId="3B07FB9C" w14:textId="29EF1DC3" w:rsidR="00FF61A6" w:rsidRPr="004336A8" w:rsidRDefault="00FF61A6" w:rsidP="00FF61A6">
      <w:pPr>
        <w:rPr>
          <w:lang w:val="en-GB"/>
        </w:rPr>
      </w:pPr>
      <w:r w:rsidRPr="004336A8">
        <w:rPr>
          <w:lang w:val="en-GB"/>
        </w:rPr>
        <w:t xml:space="preserve">To be manageable within the resources and time available the scope of the evaluation was limited in three ways: its definition of ‘research’; its focus on uptake rather than impact, and its focus on </w:t>
      </w:r>
      <w:r w:rsidR="00BB7A10" w:rsidRPr="004336A8">
        <w:rPr>
          <w:lang w:val="en-GB"/>
        </w:rPr>
        <w:t>DFAT</w:t>
      </w:r>
      <w:r w:rsidRPr="004336A8">
        <w:rPr>
          <w:lang w:val="en-GB"/>
        </w:rPr>
        <w:t xml:space="preserve"> users.</w:t>
      </w:r>
    </w:p>
    <w:p w14:paraId="3C4C58E1" w14:textId="300B84DF" w:rsidR="00FF61A6" w:rsidRPr="004336A8" w:rsidRDefault="00FF61A6" w:rsidP="004D7BA1">
      <w:pPr>
        <w:pStyle w:val="Bullet"/>
        <w:rPr>
          <w:lang w:val="en-GB"/>
        </w:rPr>
      </w:pPr>
      <w:r w:rsidRPr="004336A8">
        <w:rPr>
          <w:lang w:val="en-GB"/>
        </w:rPr>
        <w:t xml:space="preserve">The evaluation used the definition of ‘research’ provided by AusAID’s Research Strategy, which is: </w:t>
      </w:r>
      <w:r w:rsidR="000D3A91" w:rsidRPr="004336A8">
        <w:rPr>
          <w:i/>
          <w:lang w:val="en-GB"/>
        </w:rPr>
        <w:t>‘</w:t>
      </w:r>
      <w:r w:rsidRPr="004336A8">
        <w:rPr>
          <w:i/>
          <w:lang w:val="en-GB"/>
        </w:rPr>
        <w:t xml:space="preserve">… the creation of new knowledge and/or the use of existing knowledge in a new way in order to investigate complex issues, emerging challenges or test solutions to problems. This excludes data collection and analytical work that is part of routine agency business processes that only has an internal </w:t>
      </w:r>
      <w:r w:rsidR="00BB7A10" w:rsidRPr="004336A8">
        <w:rPr>
          <w:i/>
          <w:lang w:val="en-GB"/>
        </w:rPr>
        <w:t>DFAT</w:t>
      </w:r>
      <w:r w:rsidRPr="004336A8">
        <w:rPr>
          <w:i/>
          <w:lang w:val="en-GB"/>
        </w:rPr>
        <w:t xml:space="preserve"> audience</w:t>
      </w:r>
      <w:r w:rsidR="000D3A91" w:rsidRPr="004336A8">
        <w:rPr>
          <w:i/>
          <w:lang w:val="en-GB"/>
        </w:rPr>
        <w:t>’</w:t>
      </w:r>
      <w:r w:rsidRPr="004336A8">
        <w:rPr>
          <w:lang w:val="en-GB"/>
        </w:rPr>
        <w:t>.</w:t>
      </w:r>
    </w:p>
    <w:p w14:paraId="57FA74F9" w14:textId="69AB57F3" w:rsidR="00FF61A6" w:rsidRPr="004336A8" w:rsidRDefault="00FF61A6" w:rsidP="004D7BA1">
      <w:pPr>
        <w:pStyle w:val="Bullet"/>
        <w:rPr>
          <w:lang w:val="en-GB"/>
        </w:rPr>
      </w:pPr>
      <w:r w:rsidRPr="004336A8">
        <w:rPr>
          <w:lang w:val="en-GB"/>
        </w:rPr>
        <w:lastRenderedPageBreak/>
        <w:t xml:space="preserve">The evaluation focused primarily on the uptake of research by </w:t>
      </w:r>
      <w:r w:rsidR="00BB7A10" w:rsidRPr="004336A8">
        <w:rPr>
          <w:lang w:val="en-GB"/>
        </w:rPr>
        <w:t>DFAT</w:t>
      </w:r>
      <w:r w:rsidRPr="004336A8">
        <w:rPr>
          <w:lang w:val="en-GB"/>
        </w:rPr>
        <w:t xml:space="preserve"> managers in Canberra and at Post, noting the results of that uptake in terms of altered policy and program design, and partner government awareness of the research, but given the time and resource constraints of this evaluation not seeking to establish the contribution of research to the long-term impact of those policies and programs.</w:t>
      </w:r>
    </w:p>
    <w:p w14:paraId="3E664801" w14:textId="2FF8E3B9" w:rsidR="00FF61A6" w:rsidRPr="004336A8" w:rsidRDefault="00FF61A6" w:rsidP="004D7BA1">
      <w:pPr>
        <w:pStyle w:val="BulletLast"/>
        <w:rPr>
          <w:lang w:val="en-GB"/>
        </w:rPr>
      </w:pPr>
      <w:r w:rsidRPr="004336A8">
        <w:rPr>
          <w:lang w:val="en-GB"/>
        </w:rPr>
        <w:t xml:space="preserve">The evaluation focused on the use of evidence in policy making and programming by </w:t>
      </w:r>
      <w:r w:rsidR="00BB7A10" w:rsidRPr="004336A8">
        <w:rPr>
          <w:lang w:val="en-GB"/>
        </w:rPr>
        <w:t>DFAT</w:t>
      </w:r>
      <w:r w:rsidRPr="004336A8">
        <w:rPr>
          <w:lang w:val="en-GB"/>
        </w:rPr>
        <w:t xml:space="preserve"> staff and, due to resource and time constraints was not able to directly explore use by partner governments.</w:t>
      </w:r>
    </w:p>
    <w:p w14:paraId="74E51624" w14:textId="034B4BE6" w:rsidR="00FF61A6" w:rsidRPr="004336A8" w:rsidRDefault="004D7BA1" w:rsidP="004D7BA1">
      <w:pPr>
        <w:pStyle w:val="Heading3a"/>
      </w:pPr>
      <w:r w:rsidRPr="004336A8">
        <w:t>Research f</w:t>
      </w:r>
      <w:r w:rsidR="00FF61A6" w:rsidRPr="004336A8">
        <w:t>ramework</w:t>
      </w:r>
    </w:p>
    <w:p w14:paraId="138F63BC" w14:textId="4143F236" w:rsidR="00FF61A6" w:rsidRPr="004336A8" w:rsidRDefault="00FF61A6" w:rsidP="00D00A7A">
      <w:pPr>
        <w:pStyle w:val="NormalBeforeBullet"/>
        <w:rPr>
          <w:lang w:val="en-GB"/>
        </w:rPr>
      </w:pPr>
      <w:r w:rsidRPr="004336A8">
        <w:rPr>
          <w:lang w:val="en-GB"/>
        </w:rPr>
        <w:t xml:space="preserve">The evaluation plan proposed using a framework for understanding and improving research production and use developed by </w:t>
      </w:r>
      <w:r w:rsidR="00BB7A10" w:rsidRPr="004336A8">
        <w:rPr>
          <w:lang w:val="en-GB"/>
        </w:rPr>
        <w:t>DFAT</w:t>
      </w:r>
      <w:r w:rsidRPr="004336A8">
        <w:rPr>
          <w:lang w:val="en-GB"/>
        </w:rPr>
        <w:t>’s Knowledge Sector Initiative in Indonesia in Indonesia which recognises 4 distinct, but interconnected dimensions:</w:t>
      </w:r>
    </w:p>
    <w:p w14:paraId="7EF1D220" w14:textId="6B401E86" w:rsidR="00FF61A6" w:rsidRPr="004336A8" w:rsidRDefault="00FF61A6" w:rsidP="004D7BA1">
      <w:pPr>
        <w:pStyle w:val="Bullet"/>
        <w:rPr>
          <w:lang w:val="en-GB"/>
        </w:rPr>
      </w:pPr>
      <w:r w:rsidRPr="004336A8">
        <w:rPr>
          <w:b/>
          <w:lang w:val="en-GB"/>
        </w:rPr>
        <w:t>Supply:</w:t>
      </w:r>
      <w:r w:rsidRPr="004336A8">
        <w:rPr>
          <w:lang w:val="en-GB"/>
        </w:rPr>
        <w:t xml:space="preserve"> People, organisations and institutions that produce research-based evidence.</w:t>
      </w:r>
      <w:r w:rsidR="004A0BFA" w:rsidRPr="004336A8">
        <w:rPr>
          <w:lang w:val="en-GB"/>
        </w:rPr>
        <w:t xml:space="preserve"> </w:t>
      </w:r>
      <w:r w:rsidRPr="004336A8">
        <w:rPr>
          <w:lang w:val="en-GB"/>
        </w:rPr>
        <w:t xml:space="preserve"> </w:t>
      </w:r>
    </w:p>
    <w:p w14:paraId="1E17039F" w14:textId="77777777" w:rsidR="00FF61A6" w:rsidRPr="004336A8" w:rsidRDefault="00FF61A6" w:rsidP="004D7BA1">
      <w:pPr>
        <w:pStyle w:val="Bullet"/>
        <w:rPr>
          <w:lang w:val="en-GB"/>
        </w:rPr>
      </w:pPr>
      <w:r w:rsidRPr="004336A8">
        <w:rPr>
          <w:b/>
          <w:lang w:val="en-GB"/>
        </w:rPr>
        <w:t>Demand:</w:t>
      </w:r>
      <w:r w:rsidRPr="004336A8">
        <w:rPr>
          <w:lang w:val="en-GB"/>
        </w:rPr>
        <w:t xml:space="preserve"> People, organisations and institutions who commission and/or use research-based evidence for decision-making. </w:t>
      </w:r>
    </w:p>
    <w:p w14:paraId="73F2B71C" w14:textId="77777777" w:rsidR="00FF61A6" w:rsidRPr="004336A8" w:rsidRDefault="00FF61A6" w:rsidP="004D7BA1">
      <w:pPr>
        <w:pStyle w:val="Bullet"/>
        <w:rPr>
          <w:lang w:val="en-GB"/>
        </w:rPr>
      </w:pPr>
      <w:r w:rsidRPr="004336A8">
        <w:rPr>
          <w:b/>
          <w:lang w:val="en-GB"/>
        </w:rPr>
        <w:t>Intermediaries:</w:t>
      </w:r>
      <w:r w:rsidRPr="004336A8">
        <w:rPr>
          <w:lang w:val="en-GB"/>
        </w:rPr>
        <w:t xml:space="preserve"> People, organisations and institutions that help to translate and communicate research-based evidence, and the demand for it, between the supply and demand side. </w:t>
      </w:r>
    </w:p>
    <w:p w14:paraId="4167B0E5" w14:textId="77777777" w:rsidR="00FF61A6" w:rsidRPr="004336A8" w:rsidRDefault="00FF61A6" w:rsidP="004D7BA1">
      <w:pPr>
        <w:pStyle w:val="BulletLast"/>
        <w:rPr>
          <w:lang w:val="en-GB"/>
        </w:rPr>
      </w:pPr>
      <w:r w:rsidRPr="004336A8">
        <w:rPr>
          <w:b/>
          <w:lang w:val="en-GB"/>
        </w:rPr>
        <w:t>The enabling environment:</w:t>
      </w:r>
      <w:r w:rsidRPr="004336A8">
        <w:rPr>
          <w:lang w:val="en-GB"/>
        </w:rPr>
        <w:t xml:space="preserve"> Those policies, institutions and processes which affect how research-based evidence is produced, used and translated.</w:t>
      </w:r>
    </w:p>
    <w:p w14:paraId="41FA2778" w14:textId="11F567F7" w:rsidR="00FF61A6" w:rsidRPr="004336A8" w:rsidRDefault="00FF61A6" w:rsidP="00FF61A6">
      <w:pPr>
        <w:rPr>
          <w:lang w:val="en-GB"/>
        </w:rPr>
      </w:pPr>
      <w:r w:rsidRPr="004336A8">
        <w:rPr>
          <w:lang w:val="en-GB"/>
        </w:rPr>
        <w:t xml:space="preserve">Further work was done following the expert interviews to develop an analytical framework, that could be used to explore the extent to which the aid program was managing research investments appropriately, effectively and efficiently in each of these dimensions. A summary table identifying the main dimensions of this framework is included in Chapter 1. A more detailed table showing the Analytical framework and evaluation criteria is provided in Table </w:t>
      </w:r>
      <w:r w:rsidR="004D7BA1" w:rsidRPr="004336A8">
        <w:rPr>
          <w:lang w:val="en-GB"/>
        </w:rPr>
        <w:t>A</w:t>
      </w:r>
      <w:r w:rsidRPr="004336A8">
        <w:rPr>
          <w:lang w:val="en-GB"/>
        </w:rPr>
        <w:t>1.</w:t>
      </w:r>
    </w:p>
    <w:p w14:paraId="34C8FE1C" w14:textId="77777777" w:rsidR="00FF61A6" w:rsidRPr="004336A8" w:rsidRDefault="00FF61A6" w:rsidP="00FF61A6">
      <w:pPr>
        <w:rPr>
          <w:lang w:val="en-GB"/>
        </w:rPr>
        <w:sectPr w:rsidR="00FF61A6" w:rsidRPr="004336A8" w:rsidSect="00D00A7A">
          <w:footnotePr>
            <w:numFmt w:val="lowerLetter"/>
          </w:footnotePr>
          <w:endnotePr>
            <w:numFmt w:val="decimal"/>
          </w:endnotePr>
          <w:pgSz w:w="11906" w:h="16838" w:code="9"/>
          <w:pgMar w:top="1440" w:right="1440" w:bottom="1440" w:left="1440" w:header="567" w:footer="567" w:gutter="0"/>
          <w:cols w:space="708"/>
          <w:docGrid w:linePitch="360"/>
        </w:sectPr>
      </w:pPr>
    </w:p>
    <w:p w14:paraId="1DC95802" w14:textId="59EBCD0B" w:rsidR="00FF61A6" w:rsidRPr="004336A8" w:rsidRDefault="00FF61A6" w:rsidP="004D7BA1">
      <w:pPr>
        <w:pStyle w:val="TableName"/>
        <w:rPr>
          <w:lang w:val="en-GB"/>
        </w:rPr>
      </w:pPr>
      <w:r w:rsidRPr="004336A8">
        <w:rPr>
          <w:lang w:val="en-GB"/>
        </w:rPr>
        <w:lastRenderedPageBreak/>
        <w:t xml:space="preserve">Table </w:t>
      </w:r>
      <w:r w:rsidR="004D7BA1" w:rsidRPr="004336A8">
        <w:rPr>
          <w:lang w:val="en-GB"/>
        </w:rPr>
        <w:t>A1</w:t>
      </w:r>
      <w:r w:rsidR="004D7BA1" w:rsidRPr="004336A8">
        <w:rPr>
          <w:lang w:val="en-GB"/>
        </w:rPr>
        <w:tab/>
      </w:r>
      <w:r w:rsidRPr="004336A8">
        <w:rPr>
          <w:lang w:val="en-GB"/>
        </w:rPr>
        <w:t>Analytical framework and evaluation criteria</w:t>
      </w:r>
    </w:p>
    <w:tbl>
      <w:tblPr>
        <w:tblStyle w:val="MediumShading1-Accent1"/>
        <w:tblW w:w="14176" w:type="dxa"/>
        <w:tblInd w:w="-34" w:type="dxa"/>
        <w:tblCellMar>
          <w:top w:w="28" w:type="dxa"/>
          <w:bottom w:w="28" w:type="dxa"/>
        </w:tblCellMar>
        <w:tblLook w:val="04A0" w:firstRow="1" w:lastRow="0" w:firstColumn="1" w:lastColumn="0" w:noHBand="0" w:noVBand="1"/>
      </w:tblPr>
      <w:tblGrid>
        <w:gridCol w:w="1391"/>
        <w:gridCol w:w="3824"/>
        <w:gridCol w:w="2764"/>
        <w:gridCol w:w="3323"/>
        <w:gridCol w:w="2874"/>
      </w:tblGrid>
      <w:tr w:rsidR="00FF61A6" w:rsidRPr="004336A8" w14:paraId="1D2C66C5" w14:textId="77777777" w:rsidTr="00D00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5042046A" w14:textId="77777777" w:rsidR="00FF61A6" w:rsidRPr="004336A8" w:rsidRDefault="00FF61A6" w:rsidP="00FF61A6">
            <w:pPr>
              <w:rPr>
                <w:lang w:val="en-GB"/>
              </w:rPr>
            </w:pPr>
          </w:p>
        </w:tc>
        <w:tc>
          <w:tcPr>
            <w:tcW w:w="3824" w:type="dxa"/>
          </w:tcPr>
          <w:p w14:paraId="0FB03F7C" w14:textId="77777777" w:rsidR="00FF61A6" w:rsidRPr="004336A8" w:rsidRDefault="00FF61A6" w:rsidP="00FF61A6">
            <w:pPr>
              <w:cnfStyle w:val="100000000000" w:firstRow="1" w:lastRow="0" w:firstColumn="0" w:lastColumn="0" w:oddVBand="0" w:evenVBand="0" w:oddHBand="0" w:evenHBand="0" w:firstRowFirstColumn="0" w:firstRowLastColumn="0" w:lastRowFirstColumn="0" w:lastRowLastColumn="0"/>
              <w:rPr>
                <w:lang w:val="en-GB"/>
              </w:rPr>
            </w:pPr>
            <w:r w:rsidRPr="004336A8">
              <w:rPr>
                <w:lang w:val="en-GB"/>
              </w:rPr>
              <w:t>Demand</w:t>
            </w:r>
          </w:p>
        </w:tc>
        <w:tc>
          <w:tcPr>
            <w:tcW w:w="2764" w:type="dxa"/>
          </w:tcPr>
          <w:p w14:paraId="77803DE1" w14:textId="77777777" w:rsidR="00FF61A6" w:rsidRPr="004336A8" w:rsidRDefault="00FF61A6" w:rsidP="00FF61A6">
            <w:pPr>
              <w:cnfStyle w:val="100000000000" w:firstRow="1" w:lastRow="0" w:firstColumn="0" w:lastColumn="0" w:oddVBand="0" w:evenVBand="0" w:oddHBand="0" w:evenHBand="0" w:firstRowFirstColumn="0" w:firstRowLastColumn="0" w:lastRowFirstColumn="0" w:lastRowLastColumn="0"/>
              <w:rPr>
                <w:lang w:val="en-GB"/>
              </w:rPr>
            </w:pPr>
            <w:r w:rsidRPr="004336A8">
              <w:rPr>
                <w:lang w:val="en-GB"/>
              </w:rPr>
              <w:t>Supply</w:t>
            </w:r>
          </w:p>
        </w:tc>
        <w:tc>
          <w:tcPr>
            <w:tcW w:w="3323" w:type="dxa"/>
          </w:tcPr>
          <w:p w14:paraId="0DD2C5AC" w14:textId="77777777" w:rsidR="00FF61A6" w:rsidRPr="004336A8" w:rsidRDefault="00FF61A6" w:rsidP="00FF61A6">
            <w:pPr>
              <w:cnfStyle w:val="100000000000" w:firstRow="1" w:lastRow="0" w:firstColumn="0" w:lastColumn="0" w:oddVBand="0" w:evenVBand="0" w:oddHBand="0" w:evenHBand="0" w:firstRowFirstColumn="0" w:firstRowLastColumn="0" w:lastRowFirstColumn="0" w:lastRowLastColumn="0"/>
              <w:rPr>
                <w:lang w:val="en-GB"/>
              </w:rPr>
            </w:pPr>
            <w:r w:rsidRPr="004336A8">
              <w:rPr>
                <w:lang w:val="en-GB"/>
              </w:rPr>
              <w:t>Intermediaries (processes and people)</w:t>
            </w:r>
          </w:p>
        </w:tc>
        <w:tc>
          <w:tcPr>
            <w:tcW w:w="2874" w:type="dxa"/>
          </w:tcPr>
          <w:p w14:paraId="69F5FE5F" w14:textId="77777777" w:rsidR="00FF61A6" w:rsidRPr="004336A8" w:rsidRDefault="00FF61A6" w:rsidP="00FF61A6">
            <w:pPr>
              <w:cnfStyle w:val="100000000000" w:firstRow="1" w:lastRow="0" w:firstColumn="0" w:lastColumn="0" w:oddVBand="0" w:evenVBand="0" w:oddHBand="0" w:evenHBand="0" w:firstRowFirstColumn="0" w:firstRowLastColumn="0" w:lastRowFirstColumn="0" w:lastRowLastColumn="0"/>
              <w:rPr>
                <w:lang w:val="en-GB"/>
              </w:rPr>
            </w:pPr>
            <w:r w:rsidRPr="004336A8">
              <w:rPr>
                <w:lang w:val="en-GB"/>
              </w:rPr>
              <w:t>Enabling environment</w:t>
            </w:r>
          </w:p>
        </w:tc>
      </w:tr>
      <w:tr w:rsidR="00FF61A6" w:rsidRPr="004336A8" w14:paraId="07390058" w14:textId="77777777" w:rsidTr="00D00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5"/>
          </w:tcPr>
          <w:p w14:paraId="4B6F4864" w14:textId="0EA23ADC" w:rsidR="00FF61A6" w:rsidRPr="004336A8" w:rsidRDefault="00FF61A6" w:rsidP="00750E93">
            <w:pPr>
              <w:pStyle w:val="TableText"/>
              <w:rPr>
                <w:lang w:val="en-GB"/>
              </w:rPr>
            </w:pPr>
            <w:r w:rsidRPr="004336A8">
              <w:rPr>
                <w:lang w:val="en-GB"/>
              </w:rPr>
              <w:t xml:space="preserve">Core </w:t>
            </w:r>
            <w:r w:rsidR="00750E93" w:rsidRPr="004336A8">
              <w:rPr>
                <w:lang w:val="en-GB"/>
              </w:rPr>
              <w:t>q</w:t>
            </w:r>
            <w:r w:rsidRPr="004336A8">
              <w:rPr>
                <w:lang w:val="en-GB"/>
              </w:rPr>
              <w:t>uestion: To what extent is the Australian Government’s aid program managing research investments appropriately and effectively? (‘Managing’ includes consideration of planning, commissioning, using, promoting, and translating research. ’Research investments’ includes direct funding as well as investments in staff time into using and conducting research.)</w:t>
            </w:r>
          </w:p>
        </w:tc>
      </w:tr>
      <w:tr w:rsidR="00FF61A6" w:rsidRPr="004336A8" w14:paraId="5B3048F5" w14:textId="77777777" w:rsidTr="00D00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30CEE58B" w14:textId="77777777" w:rsidR="00FF61A6" w:rsidRPr="004336A8" w:rsidRDefault="00FF61A6" w:rsidP="000D3A91">
            <w:pPr>
              <w:pStyle w:val="TableText"/>
              <w:rPr>
                <w:lang w:val="en-GB"/>
              </w:rPr>
            </w:pPr>
            <w:r w:rsidRPr="004336A8">
              <w:rPr>
                <w:lang w:val="en-GB"/>
              </w:rPr>
              <w:t>Appropriateness</w:t>
            </w:r>
          </w:p>
          <w:p w14:paraId="61F1E052" w14:textId="77777777" w:rsidR="00FF61A6" w:rsidRPr="004336A8" w:rsidRDefault="00FF61A6" w:rsidP="000D3A91">
            <w:pPr>
              <w:pStyle w:val="TableText"/>
              <w:rPr>
                <w:lang w:val="en-GB"/>
              </w:rPr>
            </w:pPr>
            <w:r w:rsidRPr="004336A8">
              <w:rPr>
                <w:lang w:val="en-GB"/>
              </w:rPr>
              <w:t>Meaning? The right things are being researched?</w:t>
            </w:r>
          </w:p>
        </w:tc>
        <w:tc>
          <w:tcPr>
            <w:tcW w:w="3824" w:type="dxa"/>
          </w:tcPr>
          <w:p w14:paraId="17378282" w14:textId="00B8D262"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Research is aligned to partner government priorities</w:t>
            </w:r>
          </w:p>
          <w:p w14:paraId="47966B1A" w14:textId="4D6B9F84"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Research balances the priorities of developmental impact, fiduciary risk and political risk</w:t>
            </w:r>
          </w:p>
          <w:p w14:paraId="70978EEC" w14:textId="34D36159" w:rsidR="00FF61A6" w:rsidRPr="004336A8" w:rsidRDefault="00FF61A6" w:rsidP="001A10AA">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The profile of research commissioned reflects the profile of policy and program priorities. The research program reflects DFAT’s priorities and balance viz: building development research capacity in Australian and the region; balance between ‘big questions’ as well as immediate, program-relevant problems</w:t>
            </w:r>
          </w:p>
        </w:tc>
        <w:tc>
          <w:tcPr>
            <w:tcW w:w="2764" w:type="dxa"/>
          </w:tcPr>
          <w:p w14:paraId="0152E2B5" w14:textId="2C4A62D5"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Research is responsive to the needs of the commissioner, whether that is </w:t>
            </w:r>
            <w:r w:rsidR="00BB7A10" w:rsidRPr="004336A8">
              <w:rPr>
                <w:lang w:val="en-GB"/>
              </w:rPr>
              <w:t>DFAT</w:t>
            </w:r>
            <w:r w:rsidRPr="004336A8">
              <w:rPr>
                <w:lang w:val="en-GB"/>
              </w:rPr>
              <w:t xml:space="preserve"> staff implementing programs, developing responses to policy problems, contributing to global responses to problems, or building capacity of partner organisations</w:t>
            </w:r>
          </w:p>
          <w:p w14:paraId="63CFEDAD"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Research findings are rigorous, valid, useful, user-friendly and timely </w:t>
            </w:r>
          </w:p>
        </w:tc>
        <w:tc>
          <w:tcPr>
            <w:tcW w:w="3323" w:type="dxa"/>
          </w:tcPr>
          <w:p w14:paraId="3ADE0155"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Intermediary processes or people are put in place to ensure research based evidence is available to the right people at the right time</w:t>
            </w:r>
          </w:p>
          <w:p w14:paraId="71E5E601"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Relationships and communication between DFAT and providers ensure that the appropriate research is commissioned and that DFAT needs are well understood by providers </w:t>
            </w:r>
          </w:p>
        </w:tc>
        <w:tc>
          <w:tcPr>
            <w:tcW w:w="2874" w:type="dxa"/>
          </w:tcPr>
          <w:p w14:paraId="1BB5A32F"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Policies, incentives and procedures in DFAT encourage staff to commission appropriate research </w:t>
            </w:r>
          </w:p>
          <w:p w14:paraId="22420E6E"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Management values research and communicates this to staff</w:t>
            </w:r>
          </w:p>
        </w:tc>
      </w:tr>
      <w:tr w:rsidR="00FF61A6" w:rsidRPr="004336A8" w14:paraId="12466D11" w14:textId="77777777" w:rsidTr="00D00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shd w:val="clear" w:color="auto" w:fill="C6D9F1" w:themeFill="text2" w:themeFillTint="33"/>
          </w:tcPr>
          <w:p w14:paraId="666BC547" w14:textId="77777777" w:rsidR="00FF61A6" w:rsidRPr="004336A8" w:rsidRDefault="00FF61A6" w:rsidP="000D3A91">
            <w:pPr>
              <w:pStyle w:val="TableText"/>
              <w:rPr>
                <w:lang w:val="en-GB"/>
              </w:rPr>
            </w:pPr>
            <w:r w:rsidRPr="004336A8">
              <w:rPr>
                <w:lang w:val="en-GB"/>
              </w:rPr>
              <w:t>Effectiveness</w:t>
            </w:r>
          </w:p>
        </w:tc>
        <w:tc>
          <w:tcPr>
            <w:tcW w:w="3824" w:type="dxa"/>
            <w:shd w:val="clear" w:color="auto" w:fill="C6D9F1" w:themeFill="text2" w:themeFillTint="33"/>
          </w:tcPr>
          <w:p w14:paraId="4F7C32AC"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Findings and recommendations are drawn on by intended users</w:t>
            </w:r>
          </w:p>
          <w:p w14:paraId="6AB0D051" w14:textId="3CBE5481"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US"/>
              </w:rPr>
            </w:pPr>
            <w:r w:rsidRPr="004336A8">
              <w:rPr>
                <w:lang w:val="en-GB"/>
              </w:rPr>
              <w:t>Findings and recommendations are incorporated into policy and/or programs where relevant</w:t>
            </w:r>
          </w:p>
          <w:p w14:paraId="1C34997B"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US"/>
              </w:rPr>
            </w:pPr>
            <w:r w:rsidRPr="004336A8">
              <w:rPr>
                <w:lang w:val="en-US"/>
              </w:rPr>
              <w:t xml:space="preserve">Research findings and recommendations influence unintended users </w:t>
            </w:r>
          </w:p>
          <w:p w14:paraId="28F0C64C" w14:textId="4AD51048"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US"/>
              </w:rPr>
            </w:pPr>
            <w:r w:rsidRPr="004336A8">
              <w:rPr>
                <w:lang w:val="en-GB"/>
              </w:rPr>
              <w:t xml:space="preserve">Research contributes to the stock of </w:t>
            </w:r>
            <w:r w:rsidR="000D3A91" w:rsidRPr="004336A8">
              <w:t>‘</w:t>
            </w:r>
            <w:r w:rsidRPr="004336A8">
              <w:rPr>
                <w:lang w:val="en-GB"/>
              </w:rPr>
              <w:t>public goods</w:t>
            </w:r>
            <w:r w:rsidR="000D3A91" w:rsidRPr="004336A8">
              <w:rPr>
                <w:lang w:val="en-GB"/>
              </w:rPr>
              <w:t>’</w:t>
            </w:r>
            <w:r w:rsidRPr="004336A8">
              <w:rPr>
                <w:lang w:val="en-GB"/>
              </w:rPr>
              <w:t xml:space="preserve"> knowledge on development</w:t>
            </w:r>
          </w:p>
        </w:tc>
        <w:tc>
          <w:tcPr>
            <w:tcW w:w="2764" w:type="dxa"/>
            <w:shd w:val="clear" w:color="auto" w:fill="C6D9F1" w:themeFill="text2" w:themeFillTint="33"/>
          </w:tcPr>
          <w:p w14:paraId="37F41772"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Research providers deliver expected outputs to a high quality, on time and within budget </w:t>
            </w:r>
          </w:p>
        </w:tc>
        <w:tc>
          <w:tcPr>
            <w:tcW w:w="3323" w:type="dxa"/>
            <w:shd w:val="clear" w:color="auto" w:fill="C6D9F1" w:themeFill="text2" w:themeFillTint="33"/>
          </w:tcPr>
          <w:p w14:paraId="2A342EFB"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Research findings are communicated effectively to appropriate audiences </w:t>
            </w:r>
          </w:p>
          <w:p w14:paraId="2EFB205C" w14:textId="6CBCAB82"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The research process builds a good working relationship between commissioner and supplier (overcoming the ‘two communities’ problem)</w:t>
            </w:r>
          </w:p>
        </w:tc>
        <w:tc>
          <w:tcPr>
            <w:tcW w:w="2874" w:type="dxa"/>
            <w:shd w:val="clear" w:color="auto" w:fill="C6D9F1" w:themeFill="text2" w:themeFillTint="33"/>
          </w:tcPr>
          <w:p w14:paraId="731546B4"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Incentives and procedures in DFAT enable staff to manage research effectively </w:t>
            </w:r>
          </w:p>
        </w:tc>
      </w:tr>
      <w:tr w:rsidR="00FF61A6" w:rsidRPr="004336A8" w14:paraId="320FB243" w14:textId="77777777" w:rsidTr="00D00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32D2DA73" w14:textId="77777777" w:rsidR="00FF61A6" w:rsidRPr="004336A8" w:rsidRDefault="00FF61A6" w:rsidP="000D3A91">
            <w:pPr>
              <w:pStyle w:val="TableText"/>
              <w:rPr>
                <w:lang w:val="en-GB"/>
              </w:rPr>
            </w:pPr>
            <w:r w:rsidRPr="004336A8">
              <w:rPr>
                <w:lang w:val="en-GB"/>
              </w:rPr>
              <w:t>Efficiency</w:t>
            </w:r>
          </w:p>
        </w:tc>
        <w:tc>
          <w:tcPr>
            <w:tcW w:w="3824" w:type="dxa"/>
          </w:tcPr>
          <w:p w14:paraId="5E134D3C" w14:textId="1D0C817B"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The priorities of DFAT and partner countries are communicated rapidly and the implications for research are identified early on</w:t>
            </w:r>
          </w:p>
        </w:tc>
        <w:tc>
          <w:tcPr>
            <w:tcW w:w="2764" w:type="dxa"/>
          </w:tcPr>
          <w:p w14:paraId="2586E05F" w14:textId="03D00AB4"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Providers produce a good research return on DFAT’s investment of time and funding in them</w:t>
            </w:r>
          </w:p>
        </w:tc>
        <w:tc>
          <w:tcPr>
            <w:tcW w:w="3323" w:type="dxa"/>
          </w:tcPr>
          <w:p w14:paraId="425A73BA"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Commissioning process ensures a broad, fair and equitable approach to sourcing research</w:t>
            </w:r>
          </w:p>
          <w:p w14:paraId="231690E5"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Commissioning process ensures that demand for research can be met in the time available </w:t>
            </w:r>
          </w:p>
        </w:tc>
        <w:tc>
          <w:tcPr>
            <w:tcW w:w="2874" w:type="dxa"/>
          </w:tcPr>
          <w:p w14:paraId="33C1715E"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Incentives and procedures in DFAT enable staff to manage research efficiently </w:t>
            </w:r>
          </w:p>
          <w:p w14:paraId="1F26E443"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The organisation promotes a culture of reflective practice</w:t>
            </w:r>
          </w:p>
        </w:tc>
      </w:tr>
    </w:tbl>
    <w:p w14:paraId="1F36789A" w14:textId="77777777" w:rsidR="00FF61A6" w:rsidRPr="004336A8" w:rsidRDefault="00FF61A6" w:rsidP="00FF61A6">
      <w:pPr>
        <w:rPr>
          <w:lang w:val="en-GB"/>
        </w:rPr>
        <w:sectPr w:rsidR="00FF61A6" w:rsidRPr="004336A8" w:rsidSect="00D00A7A">
          <w:footnotePr>
            <w:numFmt w:val="lowerLetter"/>
          </w:footnotePr>
          <w:endnotePr>
            <w:numFmt w:val="decimal"/>
          </w:endnotePr>
          <w:pgSz w:w="16838" w:h="11906" w:orient="landscape" w:code="9"/>
          <w:pgMar w:top="1440" w:right="1440" w:bottom="1440" w:left="1440" w:header="567" w:footer="567" w:gutter="0"/>
          <w:cols w:space="708"/>
          <w:docGrid w:linePitch="360"/>
        </w:sectPr>
      </w:pPr>
    </w:p>
    <w:p w14:paraId="07BD71A2" w14:textId="4625F769" w:rsidR="00FF61A6" w:rsidRPr="004336A8" w:rsidRDefault="00FF61A6" w:rsidP="004D7BA1">
      <w:pPr>
        <w:pStyle w:val="Heading3a"/>
        <w:rPr>
          <w:lang w:val="en-GB"/>
        </w:rPr>
      </w:pPr>
      <w:r w:rsidRPr="004336A8">
        <w:rPr>
          <w:lang w:val="en-GB"/>
        </w:rPr>
        <w:lastRenderedPageBreak/>
        <w:t>Methods</w:t>
      </w:r>
    </w:p>
    <w:p w14:paraId="09BD047C" w14:textId="77777777" w:rsidR="00FF61A6" w:rsidRPr="004336A8" w:rsidRDefault="00FF61A6" w:rsidP="000D3A91">
      <w:pPr>
        <w:pStyle w:val="NormalBeforeBullet"/>
        <w:rPr>
          <w:lang w:val="en-GB"/>
        </w:rPr>
      </w:pPr>
      <w:r w:rsidRPr="004336A8">
        <w:rPr>
          <w:lang w:val="en-GB"/>
        </w:rPr>
        <w:t>The evaluation process can broadly be divided into four parts:</w:t>
      </w:r>
    </w:p>
    <w:p w14:paraId="3361B81A" w14:textId="6677DC3A" w:rsidR="00FF61A6" w:rsidRPr="004336A8" w:rsidRDefault="001A10AA" w:rsidP="004D7BA1">
      <w:pPr>
        <w:pStyle w:val="Bullet"/>
        <w:rPr>
          <w:lang w:val="en-GB"/>
        </w:rPr>
      </w:pPr>
      <w:r w:rsidRPr="004336A8">
        <w:rPr>
          <w:lang w:val="en-GB"/>
        </w:rPr>
        <w:t>f</w:t>
      </w:r>
      <w:r w:rsidR="00FF61A6" w:rsidRPr="004336A8">
        <w:rPr>
          <w:lang w:val="en-GB"/>
        </w:rPr>
        <w:t>raming the evaluation and developing the approach (completed)</w:t>
      </w:r>
    </w:p>
    <w:p w14:paraId="46E099FB" w14:textId="08AF898F" w:rsidR="00FF61A6" w:rsidRPr="004336A8" w:rsidRDefault="001A10AA" w:rsidP="004D7BA1">
      <w:pPr>
        <w:pStyle w:val="Bullet"/>
        <w:rPr>
          <w:lang w:val="en-GB"/>
        </w:rPr>
      </w:pPr>
      <w:r w:rsidRPr="004336A8">
        <w:rPr>
          <w:lang w:val="en-GB"/>
        </w:rPr>
        <w:t>e</w:t>
      </w:r>
      <w:r w:rsidR="00FF61A6" w:rsidRPr="004336A8">
        <w:rPr>
          <w:lang w:val="en-GB"/>
        </w:rPr>
        <w:t xml:space="preserve">stablishing the nature and extent of </w:t>
      </w:r>
      <w:r w:rsidR="00BB7A10" w:rsidRPr="004336A8">
        <w:rPr>
          <w:lang w:val="en-GB"/>
        </w:rPr>
        <w:t>DFAT</w:t>
      </w:r>
      <w:r w:rsidR="00FF61A6" w:rsidRPr="004336A8">
        <w:rPr>
          <w:lang w:val="en-GB"/>
        </w:rPr>
        <w:t>’s use and commissioning of research (subquestion 1)</w:t>
      </w:r>
    </w:p>
    <w:p w14:paraId="31801889" w14:textId="27481214" w:rsidR="00FF61A6" w:rsidRPr="004336A8" w:rsidRDefault="001A10AA" w:rsidP="004D7BA1">
      <w:pPr>
        <w:pStyle w:val="Bullet"/>
        <w:rPr>
          <w:lang w:val="en-GB"/>
        </w:rPr>
      </w:pPr>
      <w:r w:rsidRPr="004336A8">
        <w:rPr>
          <w:lang w:val="en-GB"/>
        </w:rPr>
        <w:t>e</w:t>
      </w:r>
      <w:r w:rsidR="00FF61A6" w:rsidRPr="004336A8">
        <w:rPr>
          <w:lang w:val="en-GB"/>
        </w:rPr>
        <w:t xml:space="preserve">stablishing what helps or hinders the uptake of research (subquestion 2) </w:t>
      </w:r>
    </w:p>
    <w:p w14:paraId="1A3A1E42" w14:textId="40626899" w:rsidR="00FF61A6" w:rsidRPr="004336A8" w:rsidRDefault="001A10AA" w:rsidP="004D7BA1">
      <w:pPr>
        <w:pStyle w:val="BulletLast"/>
        <w:rPr>
          <w:lang w:val="en-GB"/>
        </w:rPr>
      </w:pPr>
      <w:r w:rsidRPr="004336A8">
        <w:rPr>
          <w:lang w:val="en-GB"/>
        </w:rPr>
        <w:t>p</w:t>
      </w:r>
      <w:r w:rsidR="00FF61A6" w:rsidRPr="004336A8">
        <w:rPr>
          <w:lang w:val="en-GB"/>
        </w:rPr>
        <w:t xml:space="preserve">roducing lessons on how </w:t>
      </w:r>
      <w:r w:rsidR="00BB7A10" w:rsidRPr="004336A8">
        <w:rPr>
          <w:lang w:val="en-GB"/>
        </w:rPr>
        <w:t>DFAT</w:t>
      </w:r>
      <w:r w:rsidR="00FF61A6" w:rsidRPr="004336A8">
        <w:rPr>
          <w:lang w:val="en-GB"/>
        </w:rPr>
        <w:t xml:space="preserve"> can optimise its broad range of investments to better facilitate research uptake by the agency (subquestion 3).</w:t>
      </w:r>
    </w:p>
    <w:p w14:paraId="42A77F53" w14:textId="77777777" w:rsidR="00FF61A6" w:rsidRPr="004336A8" w:rsidRDefault="00FF61A6" w:rsidP="004D7BA1">
      <w:pPr>
        <w:pStyle w:val="Heading4"/>
        <w:rPr>
          <w:lang w:val="en-GB"/>
        </w:rPr>
      </w:pPr>
      <w:r w:rsidRPr="004336A8">
        <w:rPr>
          <w:lang w:val="en-GB"/>
        </w:rPr>
        <w:t>Framing the evaluation</w:t>
      </w:r>
    </w:p>
    <w:p w14:paraId="2ECC7995" w14:textId="1B92C026" w:rsidR="00FF61A6" w:rsidRPr="004336A8" w:rsidRDefault="00FF61A6" w:rsidP="004D7BA1">
      <w:pPr>
        <w:pStyle w:val="Heading5"/>
      </w:pPr>
      <w:r w:rsidRPr="004336A8">
        <w:t xml:space="preserve">Review of </w:t>
      </w:r>
      <w:r w:rsidR="00BB7A10" w:rsidRPr="004336A8">
        <w:t>DFAT</w:t>
      </w:r>
      <w:r w:rsidRPr="004336A8">
        <w:t xml:space="preserve"> research policy documents and initial interviews</w:t>
      </w:r>
    </w:p>
    <w:p w14:paraId="75610837" w14:textId="77777777" w:rsidR="00FF61A6" w:rsidRPr="004336A8" w:rsidRDefault="00FF61A6" w:rsidP="000D3A91">
      <w:pPr>
        <w:pStyle w:val="NormalBeforeBullet"/>
        <w:rPr>
          <w:lang w:val="en-GB"/>
        </w:rPr>
      </w:pPr>
      <w:r w:rsidRPr="004336A8">
        <w:rPr>
          <w:lang w:val="en-GB"/>
        </w:rPr>
        <w:t>Preparatory work for the evaluation included:</w:t>
      </w:r>
    </w:p>
    <w:p w14:paraId="268523F0" w14:textId="693C0B09" w:rsidR="00FF61A6" w:rsidRPr="004336A8" w:rsidRDefault="001A10AA" w:rsidP="000D3A91">
      <w:pPr>
        <w:pStyle w:val="Bullet"/>
        <w:rPr>
          <w:lang w:val="en-GB"/>
        </w:rPr>
      </w:pPr>
      <w:r w:rsidRPr="004336A8">
        <w:rPr>
          <w:lang w:val="en-GB"/>
        </w:rPr>
        <w:t>a</w:t>
      </w:r>
      <w:r w:rsidR="00FF61A6" w:rsidRPr="004336A8">
        <w:rPr>
          <w:lang w:val="en-GB"/>
        </w:rPr>
        <w:t xml:space="preserve"> brief review of some of the key documentation including the 2012</w:t>
      </w:r>
      <w:r w:rsidR="00C2271B" w:rsidRPr="004336A8">
        <w:rPr>
          <w:lang w:val="en-GB"/>
        </w:rPr>
        <w:t>–</w:t>
      </w:r>
      <w:r w:rsidR="00FF61A6" w:rsidRPr="004336A8">
        <w:rPr>
          <w:lang w:val="en-GB"/>
        </w:rPr>
        <w:t xml:space="preserve">16 Research Strategy, draft and final Annual Reports on Research in </w:t>
      </w:r>
      <w:r w:rsidR="00BB7A10" w:rsidRPr="004336A8">
        <w:rPr>
          <w:lang w:val="en-GB"/>
        </w:rPr>
        <w:t>DFAT</w:t>
      </w:r>
      <w:r w:rsidR="00FF61A6" w:rsidRPr="004336A8">
        <w:rPr>
          <w:lang w:val="en-GB"/>
        </w:rPr>
        <w:t xml:space="preserve">, </w:t>
      </w:r>
      <w:r w:rsidR="00BB7A10" w:rsidRPr="004336A8">
        <w:rPr>
          <w:lang w:val="en-GB"/>
        </w:rPr>
        <w:t>DFAT</w:t>
      </w:r>
      <w:r w:rsidR="00FF61A6" w:rsidRPr="004336A8">
        <w:rPr>
          <w:lang w:val="en-GB"/>
        </w:rPr>
        <w:t>’s research homepage, and program and initiative design policies, guidelines and templates</w:t>
      </w:r>
    </w:p>
    <w:p w14:paraId="5CC06EB3" w14:textId="76371FE0" w:rsidR="00FF61A6" w:rsidRPr="004336A8" w:rsidRDefault="001A10AA" w:rsidP="000D3A91">
      <w:pPr>
        <w:pStyle w:val="Bullet"/>
        <w:rPr>
          <w:lang w:val="en-GB"/>
        </w:rPr>
      </w:pPr>
      <w:r w:rsidRPr="004336A8">
        <w:rPr>
          <w:lang w:val="en-GB"/>
        </w:rPr>
        <w:t>a</w:t>
      </w:r>
      <w:r w:rsidR="00FF61A6" w:rsidRPr="004336A8">
        <w:rPr>
          <w:lang w:val="en-GB"/>
        </w:rPr>
        <w:t xml:space="preserve"> brief review of the completeness and quality of data in databases prepared by the research section for 2009</w:t>
      </w:r>
      <w:r w:rsidR="00C2271B" w:rsidRPr="004336A8">
        <w:rPr>
          <w:lang w:val="en-GB"/>
        </w:rPr>
        <w:t>–</w:t>
      </w:r>
      <w:r w:rsidR="00FF61A6" w:rsidRPr="004336A8">
        <w:rPr>
          <w:lang w:val="en-GB"/>
        </w:rPr>
        <w:t>2011 and 2011</w:t>
      </w:r>
      <w:r w:rsidR="00C2271B" w:rsidRPr="004336A8">
        <w:rPr>
          <w:lang w:val="en-GB"/>
        </w:rPr>
        <w:t>–</w:t>
      </w:r>
      <w:r w:rsidR="00FF61A6" w:rsidRPr="004336A8">
        <w:rPr>
          <w:lang w:val="en-GB"/>
        </w:rPr>
        <w:t>2012, and summary data extracted from AidWorks to date using research-related codes under ‘payment events’</w:t>
      </w:r>
    </w:p>
    <w:p w14:paraId="5D63B1ED" w14:textId="0A0B7484" w:rsidR="00FF61A6" w:rsidRPr="004336A8" w:rsidRDefault="001A10AA" w:rsidP="000D3A91">
      <w:pPr>
        <w:pStyle w:val="Bullet"/>
        <w:rPr>
          <w:lang w:val="en-GB"/>
        </w:rPr>
      </w:pPr>
      <w:r w:rsidRPr="004336A8">
        <w:rPr>
          <w:lang w:val="en-GB"/>
        </w:rPr>
        <w:t>a</w:t>
      </w:r>
      <w:r w:rsidR="00FF61A6" w:rsidRPr="004336A8">
        <w:rPr>
          <w:lang w:val="en-GB"/>
        </w:rPr>
        <w:t xml:space="preserve"> small number of interviews with key </w:t>
      </w:r>
      <w:r w:rsidR="00BB7A10" w:rsidRPr="004336A8">
        <w:rPr>
          <w:lang w:val="en-GB"/>
        </w:rPr>
        <w:t>DFAT</w:t>
      </w:r>
      <w:r w:rsidR="00FF61A6" w:rsidRPr="004336A8">
        <w:rPr>
          <w:lang w:val="en-GB"/>
        </w:rPr>
        <w:t xml:space="preserve"> staff</w:t>
      </w:r>
    </w:p>
    <w:p w14:paraId="54ADB653" w14:textId="2A21C3E7" w:rsidR="00FF61A6" w:rsidRPr="004336A8" w:rsidRDefault="001A10AA" w:rsidP="000D3A91">
      <w:pPr>
        <w:pStyle w:val="Bullet"/>
        <w:rPr>
          <w:lang w:val="en-GB"/>
        </w:rPr>
      </w:pPr>
      <w:r w:rsidRPr="004336A8">
        <w:rPr>
          <w:lang w:val="en-GB"/>
        </w:rPr>
        <w:t>a</w:t>
      </w:r>
      <w:r w:rsidR="00FF61A6" w:rsidRPr="004336A8">
        <w:rPr>
          <w:lang w:val="en-GB"/>
        </w:rPr>
        <w:t xml:space="preserve"> review and comparison of the methods used for the World Bank and DFID studies to assess the viability of gathering comparable data for this study </w:t>
      </w:r>
    </w:p>
    <w:p w14:paraId="27387734" w14:textId="6C654E9B" w:rsidR="00FF61A6" w:rsidRPr="004336A8" w:rsidRDefault="001A10AA" w:rsidP="000D3A91">
      <w:pPr>
        <w:pStyle w:val="BulletLast"/>
        <w:rPr>
          <w:lang w:val="en-GB"/>
        </w:rPr>
      </w:pPr>
      <w:r w:rsidRPr="004336A8">
        <w:rPr>
          <w:lang w:val="en-GB"/>
        </w:rPr>
        <w:t>s</w:t>
      </w:r>
      <w:r w:rsidR="00FF61A6" w:rsidRPr="004336A8">
        <w:rPr>
          <w:lang w:val="en-GB"/>
        </w:rPr>
        <w:t>everal teleconferences between the ODI and ODE evaluation team members.</w:t>
      </w:r>
      <w:r w:rsidR="004A0BFA" w:rsidRPr="004336A8">
        <w:rPr>
          <w:lang w:val="en-GB"/>
        </w:rPr>
        <w:t xml:space="preserve"> </w:t>
      </w:r>
      <w:r w:rsidR="00FF61A6" w:rsidRPr="004336A8">
        <w:rPr>
          <w:lang w:val="en-GB"/>
        </w:rPr>
        <w:t xml:space="preserve"> </w:t>
      </w:r>
    </w:p>
    <w:p w14:paraId="3C41D2B1" w14:textId="77777777" w:rsidR="00FF61A6" w:rsidRPr="004336A8" w:rsidRDefault="00FF61A6" w:rsidP="004D7BA1">
      <w:pPr>
        <w:pStyle w:val="Heading5"/>
      </w:pPr>
      <w:r w:rsidRPr="004336A8">
        <w:t>Literature review</w:t>
      </w:r>
    </w:p>
    <w:p w14:paraId="443CB11C" w14:textId="4C7A492D" w:rsidR="00FF61A6" w:rsidRPr="004336A8" w:rsidRDefault="00FF61A6" w:rsidP="00FF61A6">
      <w:r w:rsidRPr="004336A8">
        <w:t xml:space="preserve">A literature review to establish the current ‘state of the art’ of analysis on the usage of research in policy-making and programming. It will focus on academic and think-tank literature and analyses produced </w:t>
      </w:r>
      <w:r w:rsidR="00112383" w:rsidRPr="004336A8">
        <w:t>by official aid donors</w:t>
      </w:r>
      <w:r w:rsidRPr="004336A8">
        <w:t>.</w:t>
      </w:r>
      <w:r w:rsidR="004A0BFA" w:rsidRPr="004336A8">
        <w:t xml:space="preserve"> </w:t>
      </w:r>
    </w:p>
    <w:p w14:paraId="67634CB8" w14:textId="77777777" w:rsidR="00FF61A6" w:rsidRPr="004336A8" w:rsidRDefault="00FF61A6" w:rsidP="004D7BA1">
      <w:pPr>
        <w:pStyle w:val="Heading4"/>
      </w:pPr>
      <w:r w:rsidRPr="004336A8">
        <w:t xml:space="preserve">Establishing the nature and extent of research use and uptake </w:t>
      </w:r>
    </w:p>
    <w:p w14:paraId="67832EF8" w14:textId="0C858800" w:rsidR="00FF61A6" w:rsidRPr="004336A8" w:rsidRDefault="00FF61A6" w:rsidP="004D7BA1">
      <w:pPr>
        <w:pStyle w:val="Heading5"/>
        <w:rPr>
          <w:lang w:val="en-GB"/>
        </w:rPr>
      </w:pPr>
      <w:r w:rsidRPr="004336A8">
        <w:rPr>
          <w:lang w:val="en-GB"/>
        </w:rPr>
        <w:t xml:space="preserve">Analysis of </w:t>
      </w:r>
      <w:r w:rsidR="00BB7A10" w:rsidRPr="004336A8">
        <w:rPr>
          <w:lang w:val="en-GB"/>
        </w:rPr>
        <w:t>DFAT</w:t>
      </w:r>
      <w:r w:rsidRPr="004336A8">
        <w:rPr>
          <w:lang w:val="en-GB"/>
        </w:rPr>
        <w:t xml:space="preserve"> data held in the Research Section database</w:t>
      </w:r>
    </w:p>
    <w:p w14:paraId="2EADD129" w14:textId="46D43BFE" w:rsidR="00FF61A6" w:rsidRPr="004336A8" w:rsidRDefault="00FF61A6" w:rsidP="00FF61A6">
      <w:pPr>
        <w:rPr>
          <w:lang w:val="en-GB"/>
        </w:rPr>
      </w:pPr>
      <w:r w:rsidRPr="004336A8">
        <w:rPr>
          <w:lang w:val="en-GB"/>
        </w:rPr>
        <w:t xml:space="preserve">Due to the incompleteness of the data, this was limited to descriptive (first-level analysis) of </w:t>
      </w:r>
      <w:r w:rsidR="00BB7A10" w:rsidRPr="004336A8">
        <w:rPr>
          <w:lang w:val="en-GB"/>
        </w:rPr>
        <w:t>DFAT</w:t>
      </w:r>
      <w:r w:rsidRPr="004336A8">
        <w:rPr>
          <w:lang w:val="en-GB"/>
        </w:rPr>
        <w:t xml:space="preserve"> Research Section data sheets to identify broad trends in </w:t>
      </w:r>
      <w:r w:rsidR="00BB7A10" w:rsidRPr="004336A8">
        <w:rPr>
          <w:lang w:val="en-GB"/>
        </w:rPr>
        <w:t>DFAT</w:t>
      </w:r>
      <w:r w:rsidRPr="004336A8">
        <w:rPr>
          <w:lang w:val="en-GB"/>
        </w:rPr>
        <w:t xml:space="preserve"> commissioned research since 2007. </w:t>
      </w:r>
    </w:p>
    <w:p w14:paraId="5D3DEF67" w14:textId="45AFCEEA" w:rsidR="00FF61A6" w:rsidRPr="004336A8" w:rsidRDefault="00FF61A6" w:rsidP="004D7BA1">
      <w:pPr>
        <w:pStyle w:val="Heading5"/>
        <w:rPr>
          <w:lang w:val="en-GB"/>
        </w:rPr>
      </w:pPr>
      <w:r w:rsidRPr="004336A8">
        <w:rPr>
          <w:lang w:val="en-GB"/>
        </w:rPr>
        <w:t xml:space="preserve">Web-based survey of </w:t>
      </w:r>
      <w:r w:rsidR="00BB7A10" w:rsidRPr="004336A8">
        <w:rPr>
          <w:lang w:val="en-GB"/>
        </w:rPr>
        <w:t>DFAT</w:t>
      </w:r>
      <w:r w:rsidRPr="004336A8">
        <w:rPr>
          <w:lang w:val="en-GB"/>
        </w:rPr>
        <w:t xml:space="preserve"> personnel</w:t>
      </w:r>
    </w:p>
    <w:p w14:paraId="2C1636A2" w14:textId="607F1F35" w:rsidR="00FF61A6" w:rsidRPr="004336A8" w:rsidRDefault="00FF61A6" w:rsidP="00FF61A6">
      <w:pPr>
        <w:rPr>
          <w:lang w:val="en-GB"/>
        </w:rPr>
      </w:pPr>
      <w:r w:rsidRPr="004336A8">
        <w:rPr>
          <w:lang w:val="en-GB"/>
        </w:rPr>
        <w:t xml:space="preserve">A web-based survey of </w:t>
      </w:r>
      <w:r w:rsidR="00BB7A10" w:rsidRPr="004336A8">
        <w:rPr>
          <w:lang w:val="en-GB"/>
        </w:rPr>
        <w:t>DFAT</w:t>
      </w:r>
      <w:r w:rsidRPr="004336A8">
        <w:rPr>
          <w:lang w:val="en-GB"/>
        </w:rPr>
        <w:t xml:space="preserve"> personnel identified through the research section database and AidWorks as having been involved in commissioning research. This survey is described in detail in </w:t>
      </w:r>
      <w:r w:rsidR="000D3A91" w:rsidRPr="004336A8">
        <w:rPr>
          <w:lang w:val="en-GB"/>
        </w:rPr>
        <w:t xml:space="preserve">Appendix </w:t>
      </w:r>
      <w:r w:rsidR="00112383" w:rsidRPr="004336A8">
        <w:rPr>
          <w:lang w:val="en-GB"/>
        </w:rPr>
        <w:t>2</w:t>
      </w:r>
      <w:r w:rsidR="000D3A91" w:rsidRPr="004336A8">
        <w:rPr>
          <w:lang w:val="en-GB"/>
        </w:rPr>
        <w:t>.</w:t>
      </w:r>
    </w:p>
    <w:p w14:paraId="461D1035" w14:textId="27A3D3F8" w:rsidR="00FF61A6" w:rsidRPr="004336A8" w:rsidRDefault="00FF61A6" w:rsidP="004D7BA1">
      <w:pPr>
        <w:pStyle w:val="Heading4"/>
        <w:rPr>
          <w:lang w:val="en-GB"/>
        </w:rPr>
      </w:pPr>
      <w:r w:rsidRPr="004336A8">
        <w:rPr>
          <w:lang w:val="en-GB"/>
        </w:rPr>
        <w:t xml:space="preserve">Assessing the strengths and weaknesses of </w:t>
      </w:r>
      <w:r w:rsidR="00BB7A10" w:rsidRPr="004336A8">
        <w:rPr>
          <w:lang w:val="en-GB"/>
        </w:rPr>
        <w:t>DFAT</w:t>
      </w:r>
      <w:r w:rsidRPr="004336A8">
        <w:rPr>
          <w:lang w:val="en-GB"/>
        </w:rPr>
        <w:t>’s approach</w:t>
      </w:r>
    </w:p>
    <w:p w14:paraId="6403A056" w14:textId="77777777" w:rsidR="00FF61A6" w:rsidRPr="004336A8" w:rsidRDefault="00FF61A6" w:rsidP="004D7BA1">
      <w:pPr>
        <w:pStyle w:val="Heading5"/>
      </w:pPr>
      <w:r w:rsidRPr="004336A8">
        <w:t xml:space="preserve">Interviews </w:t>
      </w:r>
    </w:p>
    <w:p w14:paraId="7A2AF056" w14:textId="05857A69" w:rsidR="00FF61A6" w:rsidRPr="004336A8" w:rsidRDefault="00FF61A6" w:rsidP="00FF61A6">
      <w:pPr>
        <w:rPr>
          <w:lang w:val="en-GB"/>
        </w:rPr>
      </w:pPr>
      <w:r w:rsidRPr="004336A8">
        <w:rPr>
          <w:lang w:val="en-GB"/>
        </w:rPr>
        <w:t>Fifty</w:t>
      </w:r>
      <w:r w:rsidR="000D3A91" w:rsidRPr="004336A8">
        <w:rPr>
          <w:lang w:val="en-GB"/>
        </w:rPr>
        <w:t>-</w:t>
      </w:r>
      <w:r w:rsidRPr="004336A8">
        <w:rPr>
          <w:lang w:val="en-GB"/>
        </w:rPr>
        <w:t>two staff representing different levels of decision-making were interviewed using a semi-structured interview. Most of these were EL2s and EL1s, but a small number of senior executives at FAS and</w:t>
      </w:r>
      <w:r w:rsidR="00112383" w:rsidRPr="004336A8">
        <w:rPr>
          <w:lang w:val="en-GB"/>
        </w:rPr>
        <w:t xml:space="preserve"> AS level were also interviewed.</w:t>
      </w:r>
      <w:r w:rsidRPr="004336A8">
        <w:rPr>
          <w:lang w:val="en-GB"/>
        </w:rPr>
        <w:t xml:space="preserve"> Nine additional interviews were undertaken with people for the case studies</w:t>
      </w:r>
      <w:r w:rsidR="004A0BFA" w:rsidRPr="004336A8">
        <w:rPr>
          <w:lang w:val="en-GB"/>
        </w:rPr>
        <w:t xml:space="preserve">, </w:t>
      </w:r>
      <w:r w:rsidRPr="004336A8">
        <w:rPr>
          <w:lang w:val="en-GB"/>
        </w:rPr>
        <w:t>as described below.</w:t>
      </w:r>
    </w:p>
    <w:p w14:paraId="5C52FF10" w14:textId="77777777" w:rsidR="00FF61A6" w:rsidRPr="004336A8" w:rsidRDefault="00FF61A6" w:rsidP="004D7BA1">
      <w:pPr>
        <w:pStyle w:val="Heading5"/>
        <w:rPr>
          <w:lang w:val="en-GB"/>
        </w:rPr>
      </w:pPr>
      <w:r w:rsidRPr="004336A8">
        <w:rPr>
          <w:lang w:val="en-GB"/>
        </w:rPr>
        <w:lastRenderedPageBreak/>
        <w:t>Focus-group discussions</w:t>
      </w:r>
    </w:p>
    <w:p w14:paraId="770FF156" w14:textId="77777777" w:rsidR="00FF61A6" w:rsidRPr="004336A8" w:rsidRDefault="00FF61A6" w:rsidP="00FF61A6">
      <w:pPr>
        <w:rPr>
          <w:lang w:val="en-GB"/>
        </w:rPr>
      </w:pPr>
      <w:r w:rsidRPr="004336A8">
        <w:rPr>
          <w:lang w:val="en-GB"/>
        </w:rPr>
        <w:t>Four focus-group discussions were held with staff who had not been involved in the expert or case study interviews and deliberately chosen to represent staff who had not been actively involved in research activities. They included staff at multiple levels and from different divisions and branches. The key focus of these groups was around four issues: incentive structures, relationships with suppliers and the commissioning process, how knowledge is moved around the organisation; and working arrangements.</w:t>
      </w:r>
    </w:p>
    <w:p w14:paraId="39AA58FE" w14:textId="77777777" w:rsidR="00FF61A6" w:rsidRPr="004336A8" w:rsidRDefault="00FF61A6" w:rsidP="004D7BA1">
      <w:pPr>
        <w:pStyle w:val="Heading5"/>
        <w:rPr>
          <w:lang w:val="en-GB"/>
        </w:rPr>
      </w:pPr>
      <w:r w:rsidRPr="004336A8">
        <w:rPr>
          <w:lang w:val="en-GB"/>
        </w:rPr>
        <w:t>Research providers</w:t>
      </w:r>
    </w:p>
    <w:p w14:paraId="5724DF90" w14:textId="1737C3BF" w:rsidR="00FF61A6" w:rsidRPr="004336A8" w:rsidRDefault="00FF61A6" w:rsidP="00FF61A6">
      <w:pPr>
        <w:rPr>
          <w:lang w:val="en-GB"/>
        </w:rPr>
      </w:pPr>
      <w:r w:rsidRPr="004336A8">
        <w:rPr>
          <w:lang w:val="en-GB"/>
        </w:rPr>
        <w:t xml:space="preserve">A small number of interviews and a group discussion were undertaken with key external research providers at and around the ACFID annual conference on Development Futures in Sydney in November 2014 in order to gather evidence about the supply-side viewpoint on both the challenges for </w:t>
      </w:r>
      <w:r w:rsidR="00BB7A10" w:rsidRPr="004336A8">
        <w:rPr>
          <w:lang w:val="en-GB"/>
        </w:rPr>
        <w:t>DFAT</w:t>
      </w:r>
      <w:r w:rsidRPr="004336A8">
        <w:rPr>
          <w:lang w:val="en-GB"/>
        </w:rPr>
        <w:t xml:space="preserve"> in using research and how successful </w:t>
      </w:r>
      <w:r w:rsidR="00BB7A10" w:rsidRPr="004336A8">
        <w:rPr>
          <w:lang w:val="en-GB"/>
        </w:rPr>
        <w:t>DFAT</w:t>
      </w:r>
      <w:r w:rsidRPr="004336A8">
        <w:rPr>
          <w:lang w:val="en-GB"/>
        </w:rPr>
        <w:t xml:space="preserve"> has been in integrating research-based evidence into its policies and programs.</w:t>
      </w:r>
    </w:p>
    <w:p w14:paraId="3CA1889B" w14:textId="18CB0EFA" w:rsidR="00FF61A6" w:rsidRPr="004336A8" w:rsidRDefault="00FF61A6" w:rsidP="004D7BA1">
      <w:pPr>
        <w:pStyle w:val="Heading5"/>
        <w:rPr>
          <w:lang w:val="en-GB"/>
        </w:rPr>
      </w:pPr>
      <w:r w:rsidRPr="004336A8">
        <w:rPr>
          <w:lang w:val="en-GB"/>
        </w:rPr>
        <w:t xml:space="preserve">Case </w:t>
      </w:r>
      <w:r w:rsidR="004D7BA1" w:rsidRPr="004336A8">
        <w:rPr>
          <w:lang w:val="en-GB"/>
        </w:rPr>
        <w:t>s</w:t>
      </w:r>
      <w:r w:rsidRPr="004336A8">
        <w:rPr>
          <w:lang w:val="en-GB"/>
        </w:rPr>
        <w:t>tudies</w:t>
      </w:r>
    </w:p>
    <w:p w14:paraId="1C026E5D" w14:textId="77777777" w:rsidR="00FF61A6" w:rsidRPr="004336A8" w:rsidRDefault="00FF61A6" w:rsidP="004D7BA1">
      <w:pPr>
        <w:pStyle w:val="NormalBeforeBullet"/>
        <w:rPr>
          <w:lang w:val="en-GB"/>
        </w:rPr>
      </w:pPr>
      <w:r w:rsidRPr="004336A8">
        <w:rPr>
          <w:lang w:val="en-GB"/>
        </w:rPr>
        <w:t>Nine case studies were selected for further research from examples of good practice that emerged during the expert interviews and focus group discussions. The cases were selected to include examples which were felt by the evaluation team, ODE and Research Section staff to be broadly representative across two main dimensions:</w:t>
      </w:r>
    </w:p>
    <w:p w14:paraId="2450A746" w14:textId="6CB5C969" w:rsidR="00FF61A6" w:rsidRPr="004336A8" w:rsidRDefault="00FF61A6" w:rsidP="004D7BA1">
      <w:pPr>
        <w:pStyle w:val="Bullet"/>
        <w:rPr>
          <w:lang w:val="en-GB"/>
        </w:rPr>
      </w:pPr>
      <w:r w:rsidRPr="004336A8">
        <w:rPr>
          <w:lang w:val="en-GB"/>
        </w:rPr>
        <w:t xml:space="preserve">The four main purposes of research as described above: i) to answer common/global development policy questions; ii) to answer </w:t>
      </w:r>
      <w:r w:rsidR="00BB7A10" w:rsidRPr="004336A8">
        <w:rPr>
          <w:lang w:val="en-GB"/>
        </w:rPr>
        <w:t>DFAT</w:t>
      </w:r>
      <w:r w:rsidRPr="004336A8">
        <w:rPr>
          <w:lang w:val="en-GB"/>
        </w:rPr>
        <w:t xml:space="preserve"> development policy problems; iii) to provide information to support the immediate development of programs and policies/strategies; and iv) to build capacity among (mainly) partner country research organisations.</w:t>
      </w:r>
    </w:p>
    <w:p w14:paraId="452DF8D4" w14:textId="560BD0CB" w:rsidR="00FF61A6" w:rsidRPr="004336A8" w:rsidRDefault="00112383" w:rsidP="004D7BA1">
      <w:pPr>
        <w:pStyle w:val="BulletLast"/>
        <w:rPr>
          <w:lang w:val="en-GB"/>
        </w:rPr>
      </w:pPr>
      <w:r w:rsidRPr="004336A8">
        <w:rPr>
          <w:lang w:val="en-GB"/>
        </w:rPr>
        <w:t xml:space="preserve">Value: </w:t>
      </w:r>
      <w:r w:rsidR="00FF61A6" w:rsidRPr="004336A8">
        <w:rPr>
          <w:lang w:val="en-GB"/>
        </w:rPr>
        <w:t>small (less than $500</w:t>
      </w:r>
      <w:r w:rsidR="001A10AA" w:rsidRPr="004336A8">
        <w:rPr>
          <w:lang w:val="en-GB"/>
        </w:rPr>
        <w:t> </w:t>
      </w:r>
      <w:r w:rsidR="00113F4D" w:rsidRPr="004336A8">
        <w:rPr>
          <w:lang w:val="en-GB"/>
        </w:rPr>
        <w:t>000</w:t>
      </w:r>
      <w:r w:rsidR="00FF61A6" w:rsidRPr="004336A8">
        <w:rPr>
          <w:lang w:val="en-GB"/>
        </w:rPr>
        <w:t>); medium ($500</w:t>
      </w:r>
      <w:r w:rsidR="001A10AA" w:rsidRPr="004336A8">
        <w:rPr>
          <w:lang w:val="en-GB"/>
        </w:rPr>
        <w:t> </w:t>
      </w:r>
      <w:r w:rsidR="00113F4D" w:rsidRPr="004336A8">
        <w:rPr>
          <w:lang w:val="en-GB"/>
        </w:rPr>
        <w:t>000–</w:t>
      </w:r>
      <w:r w:rsidR="00FF61A6" w:rsidRPr="004336A8">
        <w:rPr>
          <w:lang w:val="en-GB"/>
        </w:rPr>
        <w:t>$10</w:t>
      </w:r>
      <w:r w:rsidR="00113F4D" w:rsidRPr="004336A8">
        <w:rPr>
          <w:lang w:val="en-GB"/>
        </w:rPr>
        <w:t> </w:t>
      </w:r>
      <w:r w:rsidR="00FF61A6" w:rsidRPr="004336A8">
        <w:rPr>
          <w:lang w:val="en-GB"/>
        </w:rPr>
        <w:t>m</w:t>
      </w:r>
      <w:r w:rsidR="00113F4D" w:rsidRPr="004336A8">
        <w:rPr>
          <w:lang w:val="en-GB"/>
        </w:rPr>
        <w:t>illion</w:t>
      </w:r>
      <w:r w:rsidR="00FF61A6" w:rsidRPr="004336A8">
        <w:rPr>
          <w:lang w:val="en-GB"/>
        </w:rPr>
        <w:t>) large (over $10</w:t>
      </w:r>
      <w:r w:rsidR="00113F4D" w:rsidRPr="004336A8">
        <w:rPr>
          <w:lang w:val="en-GB"/>
        </w:rPr>
        <w:t> </w:t>
      </w:r>
      <w:r w:rsidR="00FF61A6" w:rsidRPr="004336A8">
        <w:rPr>
          <w:lang w:val="en-GB"/>
        </w:rPr>
        <w:t>m</w:t>
      </w:r>
      <w:r w:rsidR="00113F4D" w:rsidRPr="004336A8">
        <w:rPr>
          <w:lang w:val="en-GB"/>
        </w:rPr>
        <w:t>illion</w:t>
      </w:r>
      <w:r w:rsidR="00FF61A6" w:rsidRPr="004336A8">
        <w:rPr>
          <w:lang w:val="en-GB"/>
        </w:rPr>
        <w:t>).</w:t>
      </w:r>
    </w:p>
    <w:p w14:paraId="0FAFB309" w14:textId="77777777" w:rsidR="00FF61A6" w:rsidRPr="004336A8" w:rsidRDefault="00FF61A6" w:rsidP="00FF61A6">
      <w:pPr>
        <w:rPr>
          <w:lang w:val="en-GB"/>
        </w:rPr>
      </w:pPr>
      <w:r w:rsidRPr="004336A8">
        <w:rPr>
          <w:lang w:val="en-GB"/>
        </w:rPr>
        <w:t xml:space="preserve">A further selection criteria was the availability of documents, and of personnel who could be interviewed to provide more information. </w:t>
      </w:r>
    </w:p>
    <w:p w14:paraId="627427D3" w14:textId="77777777" w:rsidR="00FF61A6" w:rsidRPr="004336A8" w:rsidRDefault="00FF61A6" w:rsidP="00FF61A6">
      <w:pPr>
        <w:rPr>
          <w:lang w:val="en-GB"/>
        </w:rPr>
      </w:pPr>
      <w:r w:rsidRPr="004336A8">
        <w:rPr>
          <w:lang w:val="en-GB"/>
        </w:rPr>
        <w:t>The approach used for the case studies included the synthesis of information gathered through initial interviews, a review of key documentation, which included at the very least a contract and a final report, but for larger projects will include the design document, annual reports, final project completion report and an assessment of research outputs, face-to face, telephone or skype interviews, or e-mail exchange with one key stakeholder involved in each cases.</w:t>
      </w:r>
    </w:p>
    <w:p w14:paraId="1D28B567" w14:textId="5703011B" w:rsidR="00FF61A6" w:rsidRPr="004336A8" w:rsidRDefault="00FF61A6" w:rsidP="00FF61A6">
      <w:pPr>
        <w:rPr>
          <w:lang w:val="en-GB"/>
        </w:rPr>
      </w:pPr>
      <w:r w:rsidRPr="004336A8">
        <w:rPr>
          <w:lang w:val="en-GB"/>
        </w:rPr>
        <w:t xml:space="preserve">This information was extracted into a template with the standard questions shown below in Table </w:t>
      </w:r>
      <w:r w:rsidR="004D7BA1" w:rsidRPr="004336A8">
        <w:rPr>
          <w:lang w:val="en-GB"/>
        </w:rPr>
        <w:t>A2</w:t>
      </w:r>
      <w:r w:rsidRPr="004336A8">
        <w:rPr>
          <w:lang w:val="en-GB"/>
        </w:rPr>
        <w:t>. This information was then used for the analysis in Chapter 4.</w:t>
      </w:r>
    </w:p>
    <w:p w14:paraId="7DA9E17D" w14:textId="77777777" w:rsidR="004D7BA1" w:rsidRPr="004336A8" w:rsidRDefault="004D7BA1">
      <w:pPr>
        <w:spacing w:before="0" w:after="0" w:line="240" w:lineRule="auto"/>
        <w:rPr>
          <w:b/>
          <w:bCs/>
          <w:sz w:val="22"/>
          <w:szCs w:val="21"/>
          <w:lang w:val="en-GB"/>
        </w:rPr>
      </w:pPr>
      <w:r w:rsidRPr="004336A8">
        <w:rPr>
          <w:lang w:val="en-GB"/>
        </w:rPr>
        <w:br w:type="page"/>
      </w:r>
    </w:p>
    <w:p w14:paraId="3DC3EB89" w14:textId="48C9B823" w:rsidR="00FF61A6" w:rsidRPr="004336A8" w:rsidRDefault="004D7BA1" w:rsidP="004D7BA1">
      <w:pPr>
        <w:pStyle w:val="TableName"/>
        <w:rPr>
          <w:lang w:val="en-GB"/>
        </w:rPr>
      </w:pPr>
      <w:r w:rsidRPr="004336A8">
        <w:rPr>
          <w:lang w:val="en-GB"/>
        </w:rPr>
        <w:lastRenderedPageBreak/>
        <w:t>Table A2</w:t>
      </w:r>
      <w:r w:rsidRPr="004336A8">
        <w:rPr>
          <w:lang w:val="en-GB"/>
        </w:rPr>
        <w:tab/>
      </w:r>
      <w:r w:rsidR="00FF61A6" w:rsidRPr="004336A8">
        <w:rPr>
          <w:lang w:val="en-GB"/>
        </w:rPr>
        <w:t xml:space="preserve">Standard question template for the case studies </w:t>
      </w:r>
    </w:p>
    <w:tbl>
      <w:tblPr>
        <w:tblStyle w:val="TableGrid"/>
        <w:tblW w:w="9214" w:type="dxa"/>
        <w:tblInd w:w="-5" w:type="dxa"/>
        <w:tblCellMar>
          <w:top w:w="28" w:type="dxa"/>
          <w:bottom w:w="28" w:type="dxa"/>
        </w:tblCellMar>
        <w:tblLook w:val="04A0" w:firstRow="1" w:lastRow="0" w:firstColumn="1" w:lastColumn="0" w:noHBand="0" w:noVBand="1"/>
      </w:tblPr>
      <w:tblGrid>
        <w:gridCol w:w="9214"/>
      </w:tblGrid>
      <w:tr w:rsidR="00FF61A6" w:rsidRPr="004336A8" w14:paraId="77328BC0" w14:textId="77777777" w:rsidTr="00FF61A6">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C6D9F1" w:themeFill="text2" w:themeFillTint="33"/>
          </w:tcPr>
          <w:p w14:paraId="202FCCAD" w14:textId="5B84E191" w:rsidR="00FF61A6" w:rsidRPr="004336A8" w:rsidRDefault="00FF61A6" w:rsidP="000D3A91">
            <w:pPr>
              <w:pStyle w:val="TableText"/>
              <w:rPr>
                <w:b/>
                <w:bCs/>
                <w:lang w:val="en-GB"/>
              </w:rPr>
            </w:pPr>
            <w:r w:rsidRPr="004336A8">
              <w:rPr>
                <w:b/>
                <w:bCs/>
                <w:lang w:val="en-GB"/>
              </w:rPr>
              <w:t>Background</w:t>
            </w:r>
          </w:p>
          <w:p w14:paraId="64CBBD85" w14:textId="77777777" w:rsidR="00FF61A6" w:rsidRPr="004336A8" w:rsidRDefault="00FF61A6" w:rsidP="000D3A91">
            <w:pPr>
              <w:pStyle w:val="TableBullet"/>
              <w:rPr>
                <w:lang w:val="en-GB"/>
              </w:rPr>
            </w:pPr>
            <w:r w:rsidRPr="004336A8">
              <w:rPr>
                <w:lang w:val="en-GB"/>
              </w:rPr>
              <w:t>Initiative name, Timing of the initiative, Goal, Objectives, Cost, Aid modality &amp; implementing partner arrangements, Description, Where does the initiative sit in the wider country portfolio?</w:t>
            </w:r>
          </w:p>
        </w:tc>
      </w:tr>
      <w:tr w:rsidR="00FF61A6" w:rsidRPr="004336A8" w14:paraId="5E0DFF38" w14:textId="77777777" w:rsidTr="00FF61A6">
        <w:tc>
          <w:tcPr>
            <w:tcW w:w="9214" w:type="dxa"/>
          </w:tcPr>
          <w:p w14:paraId="69284F4A" w14:textId="77777777" w:rsidR="00FF61A6" w:rsidRPr="004336A8" w:rsidRDefault="00FF61A6" w:rsidP="000D3A91">
            <w:pPr>
              <w:pStyle w:val="TableText"/>
              <w:rPr>
                <w:b/>
                <w:bCs/>
                <w:lang w:val="en-GB"/>
              </w:rPr>
            </w:pPr>
            <w:r w:rsidRPr="004336A8">
              <w:rPr>
                <w:b/>
                <w:bCs/>
                <w:lang w:val="en-GB"/>
              </w:rPr>
              <w:t>Demand:</w:t>
            </w:r>
          </w:p>
          <w:p w14:paraId="4A76C48A" w14:textId="77777777" w:rsidR="00FF61A6" w:rsidRPr="004336A8" w:rsidRDefault="00FF61A6" w:rsidP="000D3A91">
            <w:pPr>
              <w:pStyle w:val="TableText"/>
              <w:rPr>
                <w:lang w:val="en-GB"/>
              </w:rPr>
            </w:pPr>
            <w:r w:rsidRPr="004336A8">
              <w:rPr>
                <w:lang w:val="en-GB"/>
              </w:rPr>
              <w:t>Appropriateness</w:t>
            </w:r>
          </w:p>
          <w:p w14:paraId="495EC93C" w14:textId="77777777" w:rsidR="00FF61A6" w:rsidRPr="004336A8" w:rsidRDefault="00FF61A6" w:rsidP="000D3A91">
            <w:pPr>
              <w:pStyle w:val="TableBullet"/>
              <w:rPr>
                <w:lang w:val="en-GB"/>
              </w:rPr>
            </w:pPr>
            <w:r w:rsidRPr="004336A8">
              <w:rPr>
                <w:lang w:val="en-GB"/>
              </w:rPr>
              <w:t>Did the research respond to Australian &amp; partner government priorities?</w:t>
            </w:r>
          </w:p>
          <w:p w14:paraId="545ADA3D" w14:textId="04FE8B62" w:rsidR="00FF61A6" w:rsidRPr="004336A8" w:rsidRDefault="00FF61A6" w:rsidP="000D3A91">
            <w:pPr>
              <w:pStyle w:val="TableBullet"/>
              <w:rPr>
                <w:lang w:val="en-GB"/>
              </w:rPr>
            </w:pPr>
            <w:r w:rsidRPr="004336A8">
              <w:rPr>
                <w:lang w:val="en-GB"/>
              </w:rPr>
              <w:t xml:space="preserve">Did the research balance priorities (developmental impact, political risk, fiduciary risk and immediate program-relevant problems vs </w:t>
            </w:r>
            <w:r w:rsidR="000D3A91" w:rsidRPr="004336A8">
              <w:rPr>
                <w:lang w:val="en-GB"/>
              </w:rPr>
              <w:t>‘</w:t>
            </w:r>
            <w:r w:rsidRPr="004336A8">
              <w:rPr>
                <w:lang w:val="en-GB"/>
              </w:rPr>
              <w:t>big questions</w:t>
            </w:r>
            <w:r w:rsidR="000D3A91" w:rsidRPr="004336A8">
              <w:rPr>
                <w:lang w:val="en-GB"/>
              </w:rPr>
              <w:t>’</w:t>
            </w:r>
            <w:r w:rsidRPr="004336A8">
              <w:rPr>
                <w:lang w:val="en-GB"/>
              </w:rPr>
              <w:t>?</w:t>
            </w:r>
          </w:p>
          <w:p w14:paraId="3C732F07" w14:textId="7887E14A" w:rsidR="00FF61A6" w:rsidRPr="004336A8" w:rsidRDefault="000D3A91" w:rsidP="000D3A91">
            <w:pPr>
              <w:pStyle w:val="TableText"/>
              <w:rPr>
                <w:lang w:val="en-GB"/>
              </w:rPr>
            </w:pPr>
            <w:r w:rsidRPr="004336A8">
              <w:rPr>
                <w:lang w:val="en-GB"/>
              </w:rPr>
              <w:t>Effectiveness and e</w:t>
            </w:r>
            <w:r w:rsidR="00FF61A6" w:rsidRPr="004336A8">
              <w:rPr>
                <w:lang w:val="en-GB"/>
              </w:rPr>
              <w:t>fficiency</w:t>
            </w:r>
          </w:p>
          <w:p w14:paraId="29DFE35B" w14:textId="77777777" w:rsidR="00FF61A6" w:rsidRPr="004336A8" w:rsidRDefault="00FF61A6" w:rsidP="000D3A91">
            <w:pPr>
              <w:pStyle w:val="TableBullet"/>
              <w:rPr>
                <w:lang w:val="en-GB"/>
              </w:rPr>
            </w:pPr>
            <w:r w:rsidRPr="004336A8">
              <w:rPr>
                <w:lang w:val="en-GB"/>
              </w:rPr>
              <w:t>Were the findings drawn upon by intended &amp; unintended users and/or incorporated into policy and/or programs?</w:t>
            </w:r>
          </w:p>
          <w:p w14:paraId="0D21DC4C" w14:textId="77777777" w:rsidR="00FF61A6" w:rsidRPr="004336A8" w:rsidRDefault="00FF61A6" w:rsidP="000D3A91">
            <w:pPr>
              <w:pStyle w:val="TableText"/>
              <w:rPr>
                <w:lang w:val="en-GB"/>
              </w:rPr>
            </w:pPr>
            <w:r w:rsidRPr="004336A8">
              <w:rPr>
                <w:lang w:val="en-GB"/>
              </w:rPr>
              <w:t>Value added</w:t>
            </w:r>
          </w:p>
          <w:p w14:paraId="670D18F6" w14:textId="77777777" w:rsidR="00FF61A6" w:rsidRPr="004336A8" w:rsidRDefault="00FF61A6" w:rsidP="000D3A91">
            <w:pPr>
              <w:pStyle w:val="TableBullet"/>
              <w:rPr>
                <w:lang w:val="en-GB"/>
              </w:rPr>
            </w:pPr>
            <w:r w:rsidRPr="004336A8">
              <w:rPr>
                <w:lang w:val="en-GB"/>
              </w:rPr>
              <w:t>Did DFAT identify gaps, investigate new methodologies and/or use the research to contribute to quality and innovation in policy and/or programs?</w:t>
            </w:r>
          </w:p>
          <w:p w14:paraId="7C838EE6" w14:textId="6CE97364" w:rsidR="00FF61A6" w:rsidRPr="004336A8" w:rsidRDefault="00FF61A6" w:rsidP="000D3A91">
            <w:pPr>
              <w:pStyle w:val="TableBullet"/>
              <w:rPr>
                <w:b/>
                <w:lang w:val="en-GB"/>
              </w:rPr>
            </w:pPr>
            <w:r w:rsidRPr="004336A8">
              <w:rPr>
                <w:lang w:val="en-GB"/>
              </w:rPr>
              <w:t xml:space="preserve">Has the research contributed to the stock of </w:t>
            </w:r>
            <w:r w:rsidR="000D3A91" w:rsidRPr="004336A8">
              <w:rPr>
                <w:lang w:val="en-GB"/>
              </w:rPr>
              <w:t>‘</w:t>
            </w:r>
            <w:r w:rsidRPr="004336A8">
              <w:rPr>
                <w:lang w:val="en-GB"/>
              </w:rPr>
              <w:t>public goods</w:t>
            </w:r>
            <w:r w:rsidR="000D3A91" w:rsidRPr="004336A8">
              <w:rPr>
                <w:lang w:val="en-GB"/>
              </w:rPr>
              <w:t>’</w:t>
            </w:r>
            <w:r w:rsidRPr="004336A8">
              <w:rPr>
                <w:lang w:val="en-GB"/>
              </w:rPr>
              <w:t xml:space="preserve"> knowledge?</w:t>
            </w:r>
          </w:p>
        </w:tc>
      </w:tr>
      <w:tr w:rsidR="00FF61A6" w:rsidRPr="004336A8" w14:paraId="0F986EB2" w14:textId="77777777" w:rsidTr="00FF61A6">
        <w:tc>
          <w:tcPr>
            <w:tcW w:w="9214" w:type="dxa"/>
            <w:shd w:val="clear" w:color="auto" w:fill="C6D9F1" w:themeFill="text2" w:themeFillTint="33"/>
          </w:tcPr>
          <w:p w14:paraId="5A04F650" w14:textId="77777777" w:rsidR="00FF61A6" w:rsidRPr="004336A8" w:rsidRDefault="00FF61A6" w:rsidP="000D3A91">
            <w:pPr>
              <w:pStyle w:val="TableText"/>
              <w:rPr>
                <w:b/>
                <w:bCs/>
                <w:lang w:val="en-GB"/>
              </w:rPr>
            </w:pPr>
            <w:r w:rsidRPr="004336A8">
              <w:rPr>
                <w:b/>
                <w:bCs/>
                <w:lang w:val="en-GB"/>
              </w:rPr>
              <w:t>Supply</w:t>
            </w:r>
          </w:p>
          <w:p w14:paraId="0B6A3548" w14:textId="77777777" w:rsidR="00FF61A6" w:rsidRPr="004336A8" w:rsidRDefault="00FF61A6" w:rsidP="000D3A91">
            <w:pPr>
              <w:pStyle w:val="TableText"/>
              <w:rPr>
                <w:lang w:val="en-GB"/>
              </w:rPr>
            </w:pPr>
            <w:r w:rsidRPr="004336A8">
              <w:rPr>
                <w:lang w:val="en-GB"/>
              </w:rPr>
              <w:t>Appropriateness</w:t>
            </w:r>
          </w:p>
          <w:p w14:paraId="048AB2F2" w14:textId="77777777" w:rsidR="00FF61A6" w:rsidRPr="004336A8" w:rsidRDefault="00FF61A6" w:rsidP="000D3A91">
            <w:pPr>
              <w:pStyle w:val="TableBullet"/>
              <w:rPr>
                <w:lang w:val="en-GB"/>
              </w:rPr>
            </w:pPr>
            <w:r w:rsidRPr="004336A8">
              <w:rPr>
                <w:lang w:val="en-GB"/>
              </w:rPr>
              <w:t>Was the research provider responsive to the needs of DFAT?</w:t>
            </w:r>
          </w:p>
          <w:p w14:paraId="57FFB2B2" w14:textId="77777777" w:rsidR="00FF61A6" w:rsidRPr="004336A8" w:rsidRDefault="00FF61A6" w:rsidP="000D3A91">
            <w:pPr>
              <w:pStyle w:val="TableBullet"/>
              <w:rPr>
                <w:lang w:val="en-GB"/>
              </w:rPr>
            </w:pPr>
            <w:r w:rsidRPr="004336A8">
              <w:rPr>
                <w:lang w:val="en-GB"/>
              </w:rPr>
              <w:t>How was the research capacity identified and brought to bear on the problem?</w:t>
            </w:r>
          </w:p>
          <w:p w14:paraId="07774D21" w14:textId="77777777" w:rsidR="00FF61A6" w:rsidRPr="004336A8" w:rsidRDefault="00FF61A6" w:rsidP="000D3A91">
            <w:pPr>
              <w:pStyle w:val="TableBullet"/>
              <w:rPr>
                <w:lang w:val="en-GB"/>
              </w:rPr>
            </w:pPr>
            <w:r w:rsidRPr="004336A8">
              <w:rPr>
                <w:lang w:val="en-GB"/>
              </w:rPr>
              <w:t>Did the research provide a good return on DFAT’s investment of time and funding?</w:t>
            </w:r>
          </w:p>
          <w:p w14:paraId="06D6A523" w14:textId="1B86F0F9" w:rsidR="00FF61A6" w:rsidRPr="004336A8" w:rsidRDefault="000D3A91" w:rsidP="000D3A91">
            <w:pPr>
              <w:pStyle w:val="TableText"/>
              <w:rPr>
                <w:lang w:val="en-GB"/>
              </w:rPr>
            </w:pPr>
            <w:r w:rsidRPr="004336A8">
              <w:rPr>
                <w:lang w:val="en-GB"/>
              </w:rPr>
              <w:t>Effectiveness and e</w:t>
            </w:r>
            <w:r w:rsidR="00FF61A6" w:rsidRPr="004336A8">
              <w:rPr>
                <w:lang w:val="en-GB"/>
              </w:rPr>
              <w:t>fficiency</w:t>
            </w:r>
          </w:p>
          <w:p w14:paraId="7389E164" w14:textId="77777777" w:rsidR="00FF61A6" w:rsidRPr="004336A8" w:rsidRDefault="00FF61A6" w:rsidP="000D3A91">
            <w:pPr>
              <w:pStyle w:val="TableBullet"/>
              <w:rPr>
                <w:lang w:val="en-GB"/>
              </w:rPr>
            </w:pPr>
            <w:r w:rsidRPr="004336A8">
              <w:rPr>
                <w:lang w:val="en-GB"/>
              </w:rPr>
              <w:t>Did the providers deliver expected outputs to a high quality, on time and within budget?</w:t>
            </w:r>
          </w:p>
          <w:p w14:paraId="0B98A394" w14:textId="77777777" w:rsidR="00FF61A6" w:rsidRPr="004336A8" w:rsidRDefault="00FF61A6" w:rsidP="000D3A91">
            <w:pPr>
              <w:pStyle w:val="TableText"/>
              <w:rPr>
                <w:lang w:val="en-GB"/>
              </w:rPr>
            </w:pPr>
            <w:r w:rsidRPr="004336A8">
              <w:rPr>
                <w:lang w:val="en-GB"/>
              </w:rPr>
              <w:t>Value added</w:t>
            </w:r>
          </w:p>
          <w:p w14:paraId="79C82DF8" w14:textId="77777777" w:rsidR="00FF61A6" w:rsidRPr="004336A8" w:rsidRDefault="00FF61A6" w:rsidP="000D3A91">
            <w:pPr>
              <w:pStyle w:val="TableBullet"/>
              <w:rPr>
                <w:b/>
                <w:lang w:val="en-GB"/>
              </w:rPr>
            </w:pPr>
            <w:r w:rsidRPr="004336A8">
              <w:rPr>
                <w:lang w:val="en-GB"/>
              </w:rPr>
              <w:t>Did the providers produce research that contributes to new knowledge, approaches and/or methodologies for DFAT, for partner countries and/or as public goods?</w:t>
            </w:r>
          </w:p>
        </w:tc>
      </w:tr>
      <w:tr w:rsidR="00FF61A6" w:rsidRPr="004336A8" w14:paraId="5DB2EA0C" w14:textId="77777777" w:rsidTr="00FF61A6">
        <w:tc>
          <w:tcPr>
            <w:tcW w:w="9214" w:type="dxa"/>
          </w:tcPr>
          <w:p w14:paraId="65DB4FD8" w14:textId="77777777" w:rsidR="00FF61A6" w:rsidRPr="004336A8" w:rsidRDefault="00FF61A6" w:rsidP="000D3A91">
            <w:pPr>
              <w:pStyle w:val="TableText"/>
              <w:rPr>
                <w:b/>
                <w:bCs/>
                <w:lang w:val="en-GB"/>
              </w:rPr>
            </w:pPr>
            <w:r w:rsidRPr="004336A8">
              <w:rPr>
                <w:b/>
                <w:bCs/>
                <w:lang w:val="en-GB"/>
              </w:rPr>
              <w:t>Intermediaries</w:t>
            </w:r>
          </w:p>
          <w:p w14:paraId="2992FF9D" w14:textId="77777777" w:rsidR="00FF61A6" w:rsidRPr="004336A8" w:rsidRDefault="00FF61A6" w:rsidP="000D3A91">
            <w:pPr>
              <w:pStyle w:val="TableText"/>
              <w:rPr>
                <w:lang w:val="en-GB"/>
              </w:rPr>
            </w:pPr>
            <w:r w:rsidRPr="004336A8">
              <w:rPr>
                <w:lang w:val="en-GB"/>
              </w:rPr>
              <w:t>Appropriateness</w:t>
            </w:r>
          </w:p>
          <w:p w14:paraId="07650454" w14:textId="77777777" w:rsidR="00FF61A6" w:rsidRPr="004336A8" w:rsidRDefault="00FF61A6" w:rsidP="000D3A91">
            <w:pPr>
              <w:pStyle w:val="TableBullet"/>
              <w:rPr>
                <w:lang w:val="en-GB"/>
              </w:rPr>
            </w:pPr>
            <w:r w:rsidRPr="004336A8">
              <w:rPr>
                <w:lang w:val="en-GB"/>
              </w:rPr>
              <w:t>Did relationships and communication between DFAT and providers ensure that the appropriate research was commissioned and that DFAT needs were well understood by providers?</w:t>
            </w:r>
          </w:p>
          <w:p w14:paraId="4963B945" w14:textId="15ED7459" w:rsidR="00FF61A6" w:rsidRPr="004336A8" w:rsidRDefault="000D3A91" w:rsidP="000D3A91">
            <w:pPr>
              <w:pStyle w:val="TableText"/>
              <w:rPr>
                <w:lang w:val="en-GB"/>
              </w:rPr>
            </w:pPr>
            <w:r w:rsidRPr="004336A8">
              <w:rPr>
                <w:lang w:val="en-GB"/>
              </w:rPr>
              <w:t>Effectiveness and</w:t>
            </w:r>
            <w:r w:rsidR="00FF61A6" w:rsidRPr="004336A8">
              <w:rPr>
                <w:lang w:val="en-GB"/>
              </w:rPr>
              <w:t xml:space="preserve"> </w:t>
            </w:r>
            <w:r w:rsidRPr="004336A8">
              <w:rPr>
                <w:lang w:val="en-GB"/>
              </w:rPr>
              <w:t>e</w:t>
            </w:r>
            <w:r w:rsidR="00FF61A6" w:rsidRPr="004336A8">
              <w:rPr>
                <w:lang w:val="en-GB"/>
              </w:rPr>
              <w:t>fficiency</w:t>
            </w:r>
          </w:p>
          <w:p w14:paraId="11C77319" w14:textId="77777777" w:rsidR="00FF61A6" w:rsidRPr="004336A8" w:rsidRDefault="00FF61A6" w:rsidP="000D3A91">
            <w:pPr>
              <w:pStyle w:val="TableBullet"/>
              <w:rPr>
                <w:lang w:val="en-GB"/>
              </w:rPr>
            </w:pPr>
            <w:r w:rsidRPr="004336A8">
              <w:rPr>
                <w:lang w:val="en-GB"/>
              </w:rPr>
              <w:t>What intermediary processes or people ensured that research based evidence was available to the right people at the right time?</w:t>
            </w:r>
          </w:p>
          <w:p w14:paraId="2B973031" w14:textId="77777777" w:rsidR="00FF61A6" w:rsidRPr="004336A8" w:rsidRDefault="00FF61A6" w:rsidP="000D3A91">
            <w:pPr>
              <w:pStyle w:val="TableBullet"/>
              <w:rPr>
                <w:lang w:val="en-GB"/>
              </w:rPr>
            </w:pPr>
            <w:r w:rsidRPr="004336A8">
              <w:rPr>
                <w:lang w:val="en-GB"/>
              </w:rPr>
              <w:t>Did the commissioning and research process build a good working relationship between commissioner and supplier?</w:t>
            </w:r>
          </w:p>
          <w:p w14:paraId="6220A4C9" w14:textId="77777777" w:rsidR="00FF61A6" w:rsidRPr="004336A8" w:rsidRDefault="00FF61A6" w:rsidP="000D3A91">
            <w:pPr>
              <w:pStyle w:val="TableText"/>
              <w:rPr>
                <w:lang w:val="en-GB"/>
              </w:rPr>
            </w:pPr>
            <w:r w:rsidRPr="004336A8">
              <w:rPr>
                <w:lang w:val="en-GB"/>
              </w:rPr>
              <w:t>Value added</w:t>
            </w:r>
          </w:p>
          <w:p w14:paraId="195E9CD2" w14:textId="77777777" w:rsidR="00FF61A6" w:rsidRPr="004336A8" w:rsidRDefault="00FF61A6" w:rsidP="000D3A91">
            <w:pPr>
              <w:pStyle w:val="TableBullet"/>
              <w:rPr>
                <w:b/>
                <w:lang w:val="en-GB"/>
              </w:rPr>
            </w:pPr>
            <w:r w:rsidRPr="004336A8">
              <w:rPr>
                <w:lang w:val="en-GB"/>
              </w:rPr>
              <w:t>Did the research contribute to the strengthening of a development research sector in Australia or in the partner country?</w:t>
            </w:r>
          </w:p>
        </w:tc>
      </w:tr>
      <w:tr w:rsidR="00FF61A6" w:rsidRPr="004336A8" w14:paraId="3940DD5C" w14:textId="77777777" w:rsidTr="00FF61A6">
        <w:tc>
          <w:tcPr>
            <w:tcW w:w="9214" w:type="dxa"/>
            <w:shd w:val="clear" w:color="auto" w:fill="C6D9F1" w:themeFill="text2" w:themeFillTint="33"/>
          </w:tcPr>
          <w:p w14:paraId="33C9AC52" w14:textId="77777777" w:rsidR="00FF61A6" w:rsidRPr="004336A8" w:rsidRDefault="00FF61A6" w:rsidP="000D3A91">
            <w:pPr>
              <w:pStyle w:val="TableText"/>
              <w:rPr>
                <w:b/>
                <w:bCs/>
                <w:lang w:val="en-GB"/>
              </w:rPr>
            </w:pPr>
            <w:r w:rsidRPr="004336A8">
              <w:rPr>
                <w:b/>
                <w:bCs/>
                <w:lang w:val="en-GB"/>
              </w:rPr>
              <w:t>Enabling environment</w:t>
            </w:r>
          </w:p>
          <w:p w14:paraId="5AE49716" w14:textId="77777777" w:rsidR="00FF61A6" w:rsidRPr="004336A8" w:rsidRDefault="00FF61A6" w:rsidP="000D3A91">
            <w:pPr>
              <w:pStyle w:val="TableText"/>
              <w:rPr>
                <w:lang w:val="en-GB"/>
              </w:rPr>
            </w:pPr>
            <w:r w:rsidRPr="004336A8">
              <w:rPr>
                <w:lang w:val="en-GB"/>
              </w:rPr>
              <w:t>Appropriateness</w:t>
            </w:r>
          </w:p>
          <w:p w14:paraId="0E8503E8" w14:textId="77777777" w:rsidR="00FF61A6" w:rsidRPr="004336A8" w:rsidRDefault="00FF61A6" w:rsidP="000D3A91">
            <w:pPr>
              <w:pStyle w:val="TableBullet"/>
              <w:rPr>
                <w:lang w:val="en-GB"/>
              </w:rPr>
            </w:pPr>
            <w:r w:rsidRPr="004336A8">
              <w:rPr>
                <w:lang w:val="en-GB"/>
              </w:rPr>
              <w:t>What DFAT policies, incentives and procedures encouraged staff to commission research in this instance?</w:t>
            </w:r>
          </w:p>
          <w:p w14:paraId="1FF397C0" w14:textId="77777777" w:rsidR="00FF61A6" w:rsidRPr="004336A8" w:rsidRDefault="00FF61A6" w:rsidP="000D3A91">
            <w:pPr>
              <w:pStyle w:val="TableText"/>
              <w:rPr>
                <w:lang w:val="en-GB"/>
              </w:rPr>
            </w:pPr>
            <w:r w:rsidRPr="004336A8">
              <w:rPr>
                <w:lang w:val="en-GB"/>
              </w:rPr>
              <w:t>Effectiveness</w:t>
            </w:r>
          </w:p>
          <w:p w14:paraId="5F116AA1" w14:textId="77777777" w:rsidR="00FF61A6" w:rsidRPr="004336A8" w:rsidRDefault="00FF61A6" w:rsidP="000D3A91">
            <w:pPr>
              <w:pStyle w:val="TableBullet"/>
              <w:rPr>
                <w:lang w:val="en-GB"/>
              </w:rPr>
            </w:pPr>
            <w:r w:rsidRPr="004336A8">
              <w:rPr>
                <w:lang w:val="en-GB"/>
              </w:rPr>
              <w:t>What DFAT policies, incentives and procedures enabled staff to manage research effectively and efficiently?</w:t>
            </w:r>
          </w:p>
          <w:p w14:paraId="3A348013" w14:textId="77777777" w:rsidR="00FF61A6" w:rsidRPr="004336A8" w:rsidRDefault="00FF61A6" w:rsidP="000D3A91">
            <w:pPr>
              <w:pStyle w:val="TableText"/>
              <w:rPr>
                <w:lang w:val="en-GB"/>
              </w:rPr>
            </w:pPr>
            <w:r w:rsidRPr="004336A8">
              <w:rPr>
                <w:lang w:val="en-GB"/>
              </w:rPr>
              <w:t>Value added</w:t>
            </w:r>
          </w:p>
          <w:p w14:paraId="0B222DBA" w14:textId="6DF9934F" w:rsidR="00FF61A6" w:rsidRPr="004336A8" w:rsidRDefault="00FF61A6" w:rsidP="000D3A91">
            <w:pPr>
              <w:pStyle w:val="TableBullet"/>
              <w:rPr>
                <w:b/>
                <w:lang w:val="en-GB"/>
              </w:rPr>
            </w:pPr>
            <w:r w:rsidRPr="004336A8">
              <w:rPr>
                <w:lang w:val="en-GB"/>
              </w:rPr>
              <w:t>Did management encourage new inquiries, answers and approaches to problems in this instance</w:t>
            </w:r>
            <w:r w:rsidR="001A10AA" w:rsidRPr="004336A8">
              <w:rPr>
                <w:lang w:val="en-GB"/>
              </w:rPr>
              <w:t>?</w:t>
            </w:r>
          </w:p>
        </w:tc>
      </w:tr>
      <w:tr w:rsidR="00FF61A6" w:rsidRPr="004336A8" w14:paraId="231DABBA" w14:textId="77777777" w:rsidTr="00FF61A6">
        <w:tc>
          <w:tcPr>
            <w:tcW w:w="9214" w:type="dxa"/>
          </w:tcPr>
          <w:p w14:paraId="0878F362" w14:textId="77777777" w:rsidR="00FF61A6" w:rsidRPr="004336A8" w:rsidRDefault="00FF61A6" w:rsidP="000D3A91">
            <w:pPr>
              <w:pStyle w:val="TableText"/>
              <w:rPr>
                <w:b/>
                <w:bCs/>
                <w:lang w:val="en-GB"/>
              </w:rPr>
            </w:pPr>
            <w:r w:rsidRPr="004336A8">
              <w:rPr>
                <w:b/>
                <w:bCs/>
                <w:lang w:val="en-GB"/>
              </w:rPr>
              <w:t>Documents reviewed / people consulted</w:t>
            </w:r>
          </w:p>
        </w:tc>
      </w:tr>
    </w:tbl>
    <w:p w14:paraId="4451D018" w14:textId="77777777" w:rsidR="00FF61A6" w:rsidRPr="004336A8" w:rsidRDefault="00FF61A6" w:rsidP="00FF61A6">
      <w:pPr>
        <w:rPr>
          <w:lang w:val="en-GB"/>
        </w:rPr>
      </w:pPr>
    </w:p>
    <w:p w14:paraId="19AC1274" w14:textId="77777777" w:rsidR="00FF61A6" w:rsidRPr="004336A8" w:rsidRDefault="00FF61A6" w:rsidP="004D7BA1">
      <w:pPr>
        <w:pStyle w:val="Heading4"/>
        <w:rPr>
          <w:lang w:val="en-GB"/>
        </w:rPr>
      </w:pPr>
      <w:r w:rsidRPr="004336A8">
        <w:rPr>
          <w:lang w:val="en-GB"/>
        </w:rPr>
        <w:t>Verification and producing lessons on how to improve research uptake</w:t>
      </w:r>
    </w:p>
    <w:p w14:paraId="794CB724" w14:textId="77777777" w:rsidR="00FF61A6" w:rsidRPr="004336A8" w:rsidRDefault="00FF61A6" w:rsidP="00FF61A6">
      <w:pPr>
        <w:rPr>
          <w:lang w:val="en-GB"/>
        </w:rPr>
      </w:pPr>
      <w:r w:rsidRPr="004336A8">
        <w:rPr>
          <w:lang w:val="en-GB"/>
        </w:rPr>
        <w:t>The results of the research was verified towards the end of the main research through the circulation and discussion of a document outlining the key emerging findings to selected key stakeholders in what had then become Policy Division, and through feedback of a very early d raft report from a small number of peer-reviewers.</w:t>
      </w:r>
    </w:p>
    <w:p w14:paraId="0F1AD977" w14:textId="77777777" w:rsidR="00FF61A6" w:rsidRPr="004336A8" w:rsidRDefault="00FF61A6" w:rsidP="004D7BA1">
      <w:pPr>
        <w:pStyle w:val="Heading5"/>
        <w:rPr>
          <w:lang w:val="en-GB"/>
        </w:rPr>
      </w:pPr>
      <w:r w:rsidRPr="004336A8">
        <w:rPr>
          <w:lang w:val="en-GB"/>
        </w:rPr>
        <w:t>Summary of data sources and methods of analysis</w:t>
      </w:r>
    </w:p>
    <w:p w14:paraId="1415679A" w14:textId="7D0B902F" w:rsidR="00FF61A6" w:rsidRPr="004336A8" w:rsidRDefault="00FF61A6" w:rsidP="00FF61A6">
      <w:pPr>
        <w:rPr>
          <w:lang w:val="en-GB"/>
        </w:rPr>
      </w:pPr>
      <w:r w:rsidRPr="004336A8">
        <w:rPr>
          <w:lang w:val="en-GB"/>
        </w:rPr>
        <w:t xml:space="preserve">The main data sources, and primary method of analysis for each of the research questions is shown in Table </w:t>
      </w:r>
      <w:r w:rsidR="004D7BA1" w:rsidRPr="004336A8">
        <w:rPr>
          <w:lang w:val="en-GB"/>
        </w:rPr>
        <w:t>A3</w:t>
      </w:r>
      <w:r w:rsidRPr="004336A8">
        <w:rPr>
          <w:lang w:val="en-GB"/>
        </w:rPr>
        <w:t>.</w:t>
      </w:r>
    </w:p>
    <w:p w14:paraId="1434295C" w14:textId="7222E9EE" w:rsidR="00FF61A6" w:rsidRPr="004336A8" w:rsidRDefault="004D7BA1" w:rsidP="00C2271B">
      <w:pPr>
        <w:pStyle w:val="TableName"/>
        <w:rPr>
          <w:lang w:val="en-GB"/>
        </w:rPr>
      </w:pPr>
      <w:r w:rsidRPr="004336A8">
        <w:rPr>
          <w:lang w:val="en-GB"/>
        </w:rPr>
        <w:lastRenderedPageBreak/>
        <w:t>Table A3</w:t>
      </w:r>
      <w:r w:rsidRPr="004336A8">
        <w:rPr>
          <w:lang w:val="en-GB"/>
        </w:rPr>
        <w:tab/>
      </w:r>
      <w:r w:rsidR="00FF61A6" w:rsidRPr="004336A8">
        <w:rPr>
          <w:lang w:val="en-GB"/>
        </w:rPr>
        <w:t xml:space="preserve">Main data sources and method of analysis </w:t>
      </w:r>
    </w:p>
    <w:tbl>
      <w:tblPr>
        <w:tblStyle w:val="MediumShading1-Accent1"/>
        <w:tblW w:w="9072" w:type="dxa"/>
        <w:tblInd w:w="-10" w:type="dxa"/>
        <w:tblLook w:val="04A0" w:firstRow="1" w:lastRow="0" w:firstColumn="1" w:lastColumn="0" w:noHBand="0" w:noVBand="1"/>
      </w:tblPr>
      <w:tblGrid>
        <w:gridCol w:w="2354"/>
        <w:gridCol w:w="1828"/>
        <w:gridCol w:w="4890"/>
      </w:tblGrid>
      <w:tr w:rsidR="00FF61A6" w:rsidRPr="004336A8" w14:paraId="20B52139" w14:textId="77777777" w:rsidTr="00FF6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vAlign w:val="bottom"/>
          </w:tcPr>
          <w:p w14:paraId="30235A8E" w14:textId="77777777" w:rsidR="00FF61A6" w:rsidRPr="004336A8" w:rsidRDefault="00FF61A6" w:rsidP="000D3A91">
            <w:pPr>
              <w:pStyle w:val="TableHeading"/>
              <w:rPr>
                <w:b/>
              </w:rPr>
            </w:pPr>
            <w:r w:rsidRPr="004336A8">
              <w:rPr>
                <w:b/>
              </w:rPr>
              <w:t>Question</w:t>
            </w:r>
          </w:p>
        </w:tc>
        <w:tc>
          <w:tcPr>
            <w:tcW w:w="1828" w:type="dxa"/>
            <w:vAlign w:val="bottom"/>
          </w:tcPr>
          <w:p w14:paraId="5755D2E6" w14:textId="77777777" w:rsidR="00FF61A6" w:rsidRPr="004336A8" w:rsidRDefault="00FF61A6" w:rsidP="000D3A91">
            <w:pPr>
              <w:pStyle w:val="TableHeading"/>
              <w:cnfStyle w:val="100000000000" w:firstRow="1" w:lastRow="0" w:firstColumn="0" w:lastColumn="0" w:oddVBand="0" w:evenVBand="0" w:oddHBand="0" w:evenHBand="0" w:firstRowFirstColumn="0" w:firstRowLastColumn="0" w:lastRowFirstColumn="0" w:lastRowLastColumn="0"/>
              <w:rPr>
                <w:b/>
              </w:rPr>
            </w:pPr>
            <w:r w:rsidRPr="004336A8">
              <w:rPr>
                <w:b/>
              </w:rPr>
              <w:t>Main data sources</w:t>
            </w:r>
          </w:p>
        </w:tc>
        <w:tc>
          <w:tcPr>
            <w:tcW w:w="4890" w:type="dxa"/>
            <w:vAlign w:val="bottom"/>
          </w:tcPr>
          <w:p w14:paraId="1288AF2E" w14:textId="77777777" w:rsidR="00FF61A6" w:rsidRPr="004336A8" w:rsidRDefault="00FF61A6" w:rsidP="000D3A91">
            <w:pPr>
              <w:pStyle w:val="TableHeading"/>
              <w:cnfStyle w:val="100000000000" w:firstRow="1" w:lastRow="0" w:firstColumn="0" w:lastColumn="0" w:oddVBand="0" w:evenVBand="0" w:oddHBand="0" w:evenHBand="0" w:firstRowFirstColumn="0" w:firstRowLastColumn="0" w:lastRowFirstColumn="0" w:lastRowLastColumn="0"/>
              <w:rPr>
                <w:b/>
              </w:rPr>
            </w:pPr>
            <w:r w:rsidRPr="004336A8">
              <w:rPr>
                <w:b/>
              </w:rPr>
              <w:t>Primary method and analysis</w:t>
            </w:r>
          </w:p>
        </w:tc>
      </w:tr>
      <w:tr w:rsidR="00FF61A6" w:rsidRPr="004336A8" w14:paraId="07D80A81" w14:textId="77777777" w:rsidTr="00FF6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shd w:val="clear" w:color="auto" w:fill="DBE5F1" w:themeFill="accent1" w:themeFillTint="33"/>
          </w:tcPr>
          <w:p w14:paraId="5FC8534F" w14:textId="102E9CB3" w:rsidR="00FF61A6" w:rsidRPr="004336A8" w:rsidRDefault="00FF61A6" w:rsidP="000D3A91">
            <w:pPr>
              <w:pStyle w:val="TableText"/>
              <w:rPr>
                <w:lang w:val="en-GB"/>
              </w:rPr>
            </w:pPr>
            <w:r w:rsidRPr="004336A8">
              <w:rPr>
                <w:lang w:val="en-GB"/>
              </w:rPr>
              <w:t xml:space="preserve">What is the nature and value of </w:t>
            </w:r>
            <w:r w:rsidR="00BB7A10" w:rsidRPr="004336A8">
              <w:rPr>
                <w:lang w:val="en-GB"/>
              </w:rPr>
              <w:t>DFAT</w:t>
            </w:r>
            <w:r w:rsidRPr="004336A8">
              <w:rPr>
                <w:lang w:val="en-GB"/>
              </w:rPr>
              <w:t>’s research investments?</w:t>
            </w:r>
          </w:p>
        </w:tc>
        <w:tc>
          <w:tcPr>
            <w:tcW w:w="1828" w:type="dxa"/>
            <w:shd w:val="clear" w:color="auto" w:fill="DBE5F1" w:themeFill="accent1" w:themeFillTint="33"/>
          </w:tcPr>
          <w:p w14:paraId="2330E21B" w14:textId="5A073ACF" w:rsidR="00FF61A6" w:rsidRPr="004336A8" w:rsidRDefault="00BB7A10"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DFAT</w:t>
            </w:r>
            <w:r w:rsidR="00FF61A6" w:rsidRPr="004336A8">
              <w:rPr>
                <w:lang w:val="en-GB"/>
              </w:rPr>
              <w:t xml:space="preserve"> databases</w:t>
            </w:r>
          </w:p>
          <w:p w14:paraId="255EE892" w14:textId="4840A22F" w:rsidR="00FF61A6" w:rsidRPr="004336A8" w:rsidRDefault="00BB7A10"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DFAT</w:t>
            </w:r>
            <w:r w:rsidR="00FF61A6" w:rsidRPr="004336A8">
              <w:rPr>
                <w:lang w:val="en-GB"/>
              </w:rPr>
              <w:t xml:space="preserve"> documents</w:t>
            </w:r>
          </w:p>
          <w:p w14:paraId="450CFCCF" w14:textId="36D15AB7" w:rsidR="00FF61A6" w:rsidRPr="004336A8" w:rsidRDefault="00BB7A10"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DFAT</w:t>
            </w:r>
            <w:r w:rsidR="00FF61A6" w:rsidRPr="004336A8">
              <w:rPr>
                <w:lang w:val="en-GB"/>
              </w:rPr>
              <w:t xml:space="preserve"> Staff</w:t>
            </w:r>
          </w:p>
          <w:p w14:paraId="1E4B6DE3"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External literature</w:t>
            </w:r>
          </w:p>
        </w:tc>
        <w:tc>
          <w:tcPr>
            <w:tcW w:w="4890" w:type="dxa"/>
            <w:shd w:val="clear" w:color="auto" w:fill="DBE5F1" w:themeFill="accent1" w:themeFillTint="33"/>
          </w:tcPr>
          <w:p w14:paraId="4EC36B64" w14:textId="1E55D8E2"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Descriptive </w:t>
            </w:r>
            <w:r w:rsidR="008A019E" w:rsidRPr="004336A8">
              <w:rPr>
                <w:lang w:val="en-GB"/>
              </w:rPr>
              <w:t>and</w:t>
            </w:r>
            <w:r w:rsidRPr="004336A8">
              <w:rPr>
                <w:lang w:val="en-GB"/>
              </w:rPr>
              <w:t xml:space="preserve"> (limited) statistical analysis of research section database to identify broad trends in commissioned research, construct a typology of </w:t>
            </w:r>
            <w:r w:rsidR="00BB7A10" w:rsidRPr="004336A8">
              <w:rPr>
                <w:lang w:val="en-GB"/>
              </w:rPr>
              <w:t>DFAT</w:t>
            </w:r>
            <w:r w:rsidRPr="004336A8">
              <w:rPr>
                <w:lang w:val="en-GB"/>
              </w:rPr>
              <w:t>-funded research and identify thematic and program areas where research is co</w:t>
            </w:r>
            <w:r w:rsidR="001A10AA" w:rsidRPr="004336A8">
              <w:rPr>
                <w:lang w:val="en-GB"/>
              </w:rPr>
              <w:t>mmissioned and where it is not</w:t>
            </w:r>
          </w:p>
          <w:p w14:paraId="39FBB192" w14:textId="5E6E2779" w:rsidR="00FF61A6" w:rsidRPr="004336A8" w:rsidRDefault="00FF61A6" w:rsidP="00A9574F">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Web-based survey of </w:t>
            </w:r>
            <w:r w:rsidR="00BB7A10" w:rsidRPr="004336A8">
              <w:rPr>
                <w:lang w:val="en-GB"/>
              </w:rPr>
              <w:t>DFAT</w:t>
            </w:r>
            <w:r w:rsidRPr="004336A8">
              <w:rPr>
                <w:lang w:val="en-GB"/>
              </w:rPr>
              <w:t xml:space="preserve"> staff to identify what research is being commissioned in different sections, in Canberra vs </w:t>
            </w:r>
            <w:r w:rsidR="00A9574F" w:rsidRPr="004336A8">
              <w:rPr>
                <w:lang w:val="en-GB"/>
              </w:rPr>
              <w:t>P</w:t>
            </w:r>
            <w:r w:rsidRPr="004336A8">
              <w:rPr>
                <w:lang w:val="en-GB"/>
              </w:rPr>
              <w:t>ost and for different purposes</w:t>
            </w:r>
            <w:r w:rsidR="00A9574F" w:rsidRPr="004336A8">
              <w:rPr>
                <w:lang w:val="en-GB"/>
              </w:rPr>
              <w:t>,</w:t>
            </w:r>
            <w:r w:rsidRPr="004336A8">
              <w:rPr>
                <w:lang w:val="en-GB"/>
              </w:rPr>
              <w:t xml:space="preserve"> etc </w:t>
            </w:r>
          </w:p>
        </w:tc>
      </w:tr>
      <w:tr w:rsidR="00FF61A6" w:rsidRPr="004336A8" w14:paraId="0456446A" w14:textId="77777777" w:rsidTr="00FF6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0617AFE3" w14:textId="1B290BC3" w:rsidR="00FF61A6" w:rsidRPr="004336A8" w:rsidRDefault="00FF61A6" w:rsidP="000D3A91">
            <w:pPr>
              <w:pStyle w:val="TableText"/>
              <w:rPr>
                <w:lang w:val="en-GB"/>
              </w:rPr>
            </w:pPr>
            <w:r w:rsidRPr="004336A8">
              <w:rPr>
                <w:lang w:val="en-GB"/>
              </w:rPr>
              <w:t xml:space="preserve">What helps or hinders the uptake of research in </w:t>
            </w:r>
            <w:r w:rsidR="00BB7A10" w:rsidRPr="004336A8">
              <w:rPr>
                <w:lang w:val="en-GB"/>
              </w:rPr>
              <w:t>DFAT</w:t>
            </w:r>
            <w:r w:rsidRPr="004336A8">
              <w:rPr>
                <w:lang w:val="en-GB"/>
              </w:rPr>
              <w:t>?</w:t>
            </w:r>
          </w:p>
        </w:tc>
        <w:tc>
          <w:tcPr>
            <w:tcW w:w="1828" w:type="dxa"/>
          </w:tcPr>
          <w:p w14:paraId="55C353B5" w14:textId="0B66098E" w:rsidR="00FF61A6" w:rsidRPr="004336A8" w:rsidRDefault="00BB7A10"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DFAT</w:t>
            </w:r>
            <w:r w:rsidR="00FF61A6" w:rsidRPr="004336A8">
              <w:rPr>
                <w:lang w:val="en-GB"/>
              </w:rPr>
              <w:t xml:space="preserve"> Staff</w:t>
            </w:r>
          </w:p>
          <w:p w14:paraId="416F2217"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Researchers and intermediaries</w:t>
            </w:r>
          </w:p>
          <w:p w14:paraId="5F7BB64D" w14:textId="7E632EE4" w:rsidR="00FF61A6" w:rsidRPr="004336A8" w:rsidRDefault="00BB7A10"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DFAT</w:t>
            </w:r>
            <w:r w:rsidR="00FF61A6" w:rsidRPr="004336A8">
              <w:rPr>
                <w:lang w:val="en-GB"/>
              </w:rPr>
              <w:t xml:space="preserve"> documents</w:t>
            </w:r>
          </w:p>
          <w:p w14:paraId="280DA208" w14:textId="77777777"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Web analysis.</w:t>
            </w:r>
          </w:p>
        </w:tc>
        <w:tc>
          <w:tcPr>
            <w:tcW w:w="4890" w:type="dxa"/>
          </w:tcPr>
          <w:p w14:paraId="2E0DE2A0" w14:textId="3F234736"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Web-based survey of </w:t>
            </w:r>
            <w:r w:rsidR="00BB7A10" w:rsidRPr="004336A8">
              <w:rPr>
                <w:lang w:val="en-GB"/>
              </w:rPr>
              <w:t>DFAT</w:t>
            </w:r>
            <w:r w:rsidRPr="004336A8">
              <w:rPr>
                <w:lang w:val="en-GB"/>
              </w:rPr>
              <w:t xml:space="preserve"> staff to identify factors that help or hinder research uptake</w:t>
            </w:r>
          </w:p>
          <w:p w14:paraId="65BBE62B" w14:textId="260AB5C1"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 xml:space="preserve">1:1 interviews and focus group discussions with </w:t>
            </w:r>
            <w:r w:rsidR="00BB7A10" w:rsidRPr="004336A8">
              <w:rPr>
                <w:lang w:val="en-GB"/>
              </w:rPr>
              <w:t>DFAT</w:t>
            </w:r>
            <w:r w:rsidRPr="004336A8">
              <w:rPr>
                <w:lang w:val="en-GB"/>
              </w:rPr>
              <w:t xml:space="preserve"> staff and researchers and intermediaries to elicit more complete picture of types of research being commissioned and factors that help or hinder its uptake</w:t>
            </w:r>
          </w:p>
          <w:p w14:paraId="7479FBD9" w14:textId="02FBC4AE"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Analytical case studies explored through document review, interviews a</w:t>
            </w:r>
            <w:r w:rsidR="001A10AA" w:rsidRPr="004336A8">
              <w:rPr>
                <w:lang w:val="en-GB"/>
              </w:rPr>
              <w:t>nd web-based analysis of uptake</w:t>
            </w:r>
          </w:p>
          <w:p w14:paraId="06BFBA2F" w14:textId="29FFA646" w:rsidR="00FF61A6" w:rsidRPr="004336A8" w:rsidRDefault="00FF61A6" w:rsidP="000D3A91">
            <w:pPr>
              <w:pStyle w:val="TableBullet"/>
              <w:cnfStyle w:val="000000010000" w:firstRow="0" w:lastRow="0" w:firstColumn="0" w:lastColumn="0" w:oddVBand="0" w:evenVBand="0" w:oddHBand="0" w:evenHBand="1" w:firstRowFirstColumn="0" w:firstRowLastColumn="0" w:lastRowFirstColumn="0" w:lastRowLastColumn="0"/>
              <w:rPr>
                <w:lang w:val="en-GB"/>
              </w:rPr>
            </w:pPr>
            <w:r w:rsidRPr="004336A8">
              <w:rPr>
                <w:lang w:val="en-GB"/>
              </w:rPr>
              <w:t>Group discussions with researchers and other intermediaries to identify institutional incentives and other factors d</w:t>
            </w:r>
            <w:r w:rsidR="001A10AA" w:rsidRPr="004336A8">
              <w:rPr>
                <w:lang w:val="en-GB"/>
              </w:rPr>
              <w:t>riving research use and non-use</w:t>
            </w:r>
          </w:p>
        </w:tc>
      </w:tr>
      <w:tr w:rsidR="00FF61A6" w:rsidRPr="004336A8" w14:paraId="1AE3BCAA" w14:textId="77777777" w:rsidTr="00FF6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shd w:val="clear" w:color="auto" w:fill="DBE5F1" w:themeFill="accent1" w:themeFillTint="33"/>
          </w:tcPr>
          <w:p w14:paraId="7C8B57D8" w14:textId="79E21BA2" w:rsidR="00FF61A6" w:rsidRPr="004336A8" w:rsidRDefault="00FF61A6" w:rsidP="000D3A91">
            <w:pPr>
              <w:pStyle w:val="TableText"/>
              <w:rPr>
                <w:lang w:val="en-GB"/>
              </w:rPr>
            </w:pPr>
            <w:r w:rsidRPr="004336A8">
              <w:rPr>
                <w:lang w:val="en-GB"/>
              </w:rPr>
              <w:t xml:space="preserve">How can </w:t>
            </w:r>
            <w:r w:rsidR="00BB7A10" w:rsidRPr="004336A8">
              <w:rPr>
                <w:lang w:val="en-GB"/>
              </w:rPr>
              <w:t>DFAT</w:t>
            </w:r>
            <w:r w:rsidRPr="004336A8">
              <w:rPr>
                <w:lang w:val="en-GB"/>
              </w:rPr>
              <w:t>’s research usage and communication be improved?</w:t>
            </w:r>
          </w:p>
        </w:tc>
        <w:tc>
          <w:tcPr>
            <w:tcW w:w="1828" w:type="dxa"/>
            <w:shd w:val="clear" w:color="auto" w:fill="DBE5F1" w:themeFill="accent1" w:themeFillTint="33"/>
          </w:tcPr>
          <w:p w14:paraId="08B5E24C" w14:textId="45748A70" w:rsidR="00FF61A6" w:rsidRPr="004336A8" w:rsidRDefault="00BB7A10"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DFAT</w:t>
            </w:r>
            <w:r w:rsidR="00FF61A6" w:rsidRPr="004336A8">
              <w:rPr>
                <w:lang w:val="en-GB"/>
              </w:rPr>
              <w:t xml:space="preserve"> Staff</w:t>
            </w:r>
          </w:p>
          <w:p w14:paraId="44B73595"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Researchers and intermediaries</w:t>
            </w:r>
          </w:p>
          <w:p w14:paraId="438F62E8" w14:textId="77777777"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External literature</w:t>
            </w:r>
          </w:p>
        </w:tc>
        <w:tc>
          <w:tcPr>
            <w:tcW w:w="4890" w:type="dxa"/>
            <w:shd w:val="clear" w:color="auto" w:fill="DBE5F1" w:themeFill="accent1" w:themeFillTint="33"/>
          </w:tcPr>
          <w:p w14:paraId="6ED22696" w14:textId="772E22FD"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 xml:space="preserve">1:1 interviews and group discussions with </w:t>
            </w:r>
            <w:r w:rsidR="00BB7A10" w:rsidRPr="004336A8">
              <w:rPr>
                <w:lang w:val="en-GB"/>
              </w:rPr>
              <w:t>DFAT</w:t>
            </w:r>
            <w:r w:rsidRPr="004336A8">
              <w:rPr>
                <w:lang w:val="en-GB"/>
              </w:rPr>
              <w:t xml:space="preserve"> staff and researchers and intermediaries to explore h</w:t>
            </w:r>
            <w:r w:rsidR="001A10AA" w:rsidRPr="004336A8">
              <w:rPr>
                <w:lang w:val="en-GB"/>
              </w:rPr>
              <w:t>ow research use can be improved</w:t>
            </w:r>
          </w:p>
          <w:p w14:paraId="0F1F2D33" w14:textId="0D176D45" w:rsidR="00FF61A6" w:rsidRPr="004336A8" w:rsidRDefault="001A10AA"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Literature review</w:t>
            </w:r>
          </w:p>
          <w:p w14:paraId="3A15B5CD" w14:textId="435E42BB"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Telephone intervi</w:t>
            </w:r>
            <w:r w:rsidR="001A10AA" w:rsidRPr="004336A8">
              <w:rPr>
                <w:lang w:val="en-GB"/>
              </w:rPr>
              <w:t>ews to validate results</w:t>
            </w:r>
          </w:p>
          <w:p w14:paraId="6DEC3CC1" w14:textId="41978C99" w:rsidR="00FF61A6" w:rsidRPr="004336A8" w:rsidRDefault="00FF61A6" w:rsidP="000D3A91">
            <w:pPr>
              <w:pStyle w:val="TableBullet"/>
              <w:cnfStyle w:val="000000100000" w:firstRow="0" w:lastRow="0" w:firstColumn="0" w:lastColumn="0" w:oddVBand="0" w:evenVBand="0" w:oddHBand="1" w:evenHBand="0" w:firstRowFirstColumn="0" w:firstRowLastColumn="0" w:lastRowFirstColumn="0" w:lastRowLastColumn="0"/>
              <w:rPr>
                <w:lang w:val="en-GB"/>
              </w:rPr>
            </w:pPr>
            <w:r w:rsidRPr="004336A8">
              <w:rPr>
                <w:lang w:val="en-GB"/>
              </w:rPr>
              <w:t>Final workshop to validate results and discuss opt</w:t>
            </w:r>
            <w:r w:rsidR="001A10AA" w:rsidRPr="004336A8">
              <w:rPr>
                <w:lang w:val="en-GB"/>
              </w:rPr>
              <w:t>ions for improving research use</w:t>
            </w:r>
          </w:p>
        </w:tc>
      </w:tr>
    </w:tbl>
    <w:p w14:paraId="2DC985AC" w14:textId="77777777" w:rsidR="00FF61A6" w:rsidRPr="004336A8" w:rsidRDefault="00FF61A6" w:rsidP="00FF61A6">
      <w:pPr>
        <w:rPr>
          <w:lang w:val="en-GB"/>
        </w:rPr>
      </w:pPr>
    </w:p>
    <w:p w14:paraId="59882FD0" w14:textId="77777777" w:rsidR="002C39DE" w:rsidRPr="004336A8" w:rsidRDefault="002C39DE" w:rsidP="002C39DE"/>
    <w:bookmarkEnd w:id="71"/>
    <w:p w14:paraId="22C8A4CF" w14:textId="77777777" w:rsidR="00FF61A6" w:rsidRPr="004336A8" w:rsidRDefault="00FF61A6" w:rsidP="00FF61A6"/>
    <w:p w14:paraId="09529B72" w14:textId="6B6724EF" w:rsidR="0014156E" w:rsidRPr="004336A8" w:rsidRDefault="0014156E" w:rsidP="0014156E">
      <w:pPr>
        <w:pStyle w:val="SectionTitle"/>
        <w:rPr>
          <w:noProof/>
        </w:rPr>
      </w:pPr>
      <w:bookmarkStart w:id="72" w:name="_Toc412189450"/>
      <w:r w:rsidRPr="004336A8">
        <w:lastRenderedPageBreak/>
        <w:t>Appendix</w:t>
      </w:r>
      <w:r w:rsidR="00B67513" w:rsidRPr="004336A8">
        <w:rPr>
          <w:noProof/>
        </w:rPr>
        <w:t xml:space="preserve"> </w:t>
      </w:r>
      <w:r w:rsidR="000D3A91" w:rsidRPr="004336A8">
        <w:rPr>
          <w:noProof/>
        </w:rPr>
        <w:t>2</w:t>
      </w:r>
      <w:r w:rsidR="003A6A3B" w:rsidRPr="004336A8">
        <w:rPr>
          <w:noProof/>
        </w:rPr>
        <w:tab/>
      </w:r>
      <w:r w:rsidRPr="004336A8">
        <w:rPr>
          <w:noProof/>
        </w:rPr>
        <w:t>Survey</w:t>
      </w:r>
      <w:bookmarkEnd w:id="72"/>
    </w:p>
    <w:p w14:paraId="13CA5696" w14:textId="245F685A" w:rsidR="006B49B2" w:rsidRPr="004336A8" w:rsidRDefault="006B49B2" w:rsidP="006B49B2">
      <w:pPr>
        <w:rPr>
          <w:lang w:val="en-GB"/>
        </w:rPr>
      </w:pPr>
      <w:r w:rsidRPr="004336A8">
        <w:rPr>
          <w:lang w:val="en-GB"/>
        </w:rPr>
        <w:t xml:space="preserve">This </w:t>
      </w:r>
      <w:r w:rsidR="003A6A3B" w:rsidRPr="004336A8">
        <w:rPr>
          <w:lang w:val="en-GB"/>
        </w:rPr>
        <w:t>appendix</w:t>
      </w:r>
      <w:r w:rsidRPr="004336A8">
        <w:rPr>
          <w:lang w:val="en-GB"/>
        </w:rPr>
        <w:t xml:space="preserve"> provides an overview of the results of a survey of the perceptions and experiences of Australian aid program staff in relation to research commissioning, management and use.</w:t>
      </w:r>
    </w:p>
    <w:p w14:paraId="75DE0428" w14:textId="20776074" w:rsidR="006B49B2" w:rsidRPr="004336A8" w:rsidRDefault="006B49B2" w:rsidP="006B49B2">
      <w:pPr>
        <w:rPr>
          <w:lang w:val="en-GB"/>
        </w:rPr>
      </w:pPr>
      <w:r w:rsidRPr="004336A8">
        <w:rPr>
          <w:lang w:val="en-GB"/>
        </w:rPr>
        <w:t xml:space="preserve">The online survey (using the Survey Gizmo program) consisted of </w:t>
      </w:r>
      <w:r w:rsidR="00113F4D" w:rsidRPr="004336A8">
        <w:rPr>
          <w:lang w:val="en-GB"/>
        </w:rPr>
        <w:t>four</w:t>
      </w:r>
      <w:r w:rsidRPr="004336A8">
        <w:rPr>
          <w:lang w:val="en-GB"/>
        </w:rPr>
        <w:t xml:space="preserve"> sections: Background information, Perceptions of research uptake, Research commissioning and Research use</w:t>
      </w:r>
      <w:r w:rsidR="00AB652B" w:rsidRPr="004336A8">
        <w:rPr>
          <w:lang w:val="en-GB"/>
        </w:rPr>
        <w:t>—</w:t>
      </w:r>
      <w:r w:rsidRPr="004336A8">
        <w:rPr>
          <w:lang w:val="en-GB"/>
        </w:rPr>
        <w:t xml:space="preserve">these last two sections containing questions that asked for respondents to consider their experience as opposed to their perceptions. </w:t>
      </w:r>
    </w:p>
    <w:p w14:paraId="61527235" w14:textId="77777777" w:rsidR="006B49B2" w:rsidRPr="004336A8" w:rsidRDefault="006B49B2" w:rsidP="006B49B2">
      <w:pPr>
        <w:rPr>
          <w:lang w:val="en-GB"/>
        </w:rPr>
      </w:pPr>
      <w:r w:rsidRPr="004336A8">
        <w:rPr>
          <w:lang w:val="en-GB"/>
        </w:rPr>
        <w:t>It was decided that, instead of targeting the whole DFAT population and potentially getting a low response rate due to machinery of government changes occurring at the time, the survey would target those members of the staff who have been involved in commissioning and managing research in the organisation, on the basis that this group was more likely than the population as a whole to have . Thus, the sampling strategy was a combination of purposive and snowball sampling utilising the research database and other means.</w:t>
      </w:r>
    </w:p>
    <w:p w14:paraId="609C893F" w14:textId="2F3458C2" w:rsidR="006B49B2" w:rsidRPr="004336A8" w:rsidRDefault="006B49B2" w:rsidP="006B49B2">
      <w:pPr>
        <w:rPr>
          <w:lang w:val="en-GB"/>
        </w:rPr>
      </w:pPr>
      <w:r w:rsidRPr="004336A8">
        <w:rPr>
          <w:lang w:val="en-GB"/>
        </w:rPr>
        <w:t>The survey was sent to 206 DFAT staff working on the aid program. The total number of responses was 91 (90 responses by online, 1 response sent by PDF), indicating that a response rate of 44.2</w:t>
      </w:r>
      <w:r w:rsidR="00113F4D" w:rsidRPr="004336A8">
        <w:rPr>
          <w:lang w:val="en-GB"/>
        </w:rPr>
        <w:t> per</w:t>
      </w:r>
      <w:r w:rsidR="00AB652B" w:rsidRPr="004336A8">
        <w:rPr>
          <w:lang w:val="en-GB"/>
        </w:rPr>
        <w:t> </w:t>
      </w:r>
      <w:r w:rsidR="00113F4D" w:rsidRPr="004336A8">
        <w:rPr>
          <w:lang w:val="en-GB"/>
        </w:rPr>
        <w:t>cent</w:t>
      </w:r>
      <w:r w:rsidRPr="004336A8">
        <w:rPr>
          <w:lang w:val="en-GB"/>
        </w:rPr>
        <w:t>. This gave a confidence interval of 7.7 percent</w:t>
      </w:r>
      <w:r w:rsidR="00112383" w:rsidRPr="004336A8">
        <w:rPr>
          <w:lang w:val="en-GB"/>
        </w:rPr>
        <w:t>age points at 95</w:t>
      </w:r>
      <w:r w:rsidR="00113F4D" w:rsidRPr="004336A8">
        <w:rPr>
          <w:lang w:val="en-GB"/>
        </w:rPr>
        <w:t> per cent</w:t>
      </w:r>
      <w:r w:rsidR="00112383" w:rsidRPr="004336A8">
        <w:rPr>
          <w:lang w:val="en-GB"/>
        </w:rPr>
        <w:t xml:space="preserve"> confidence</w:t>
      </w:r>
      <w:r w:rsidRPr="004336A8">
        <w:rPr>
          <w:lang w:val="en-GB"/>
        </w:rPr>
        <w:t>. Whether the response rates reflected the country and thematic program division in the whole sample was checked, and as it was almost one-to-one, no weighting was applied on that basis.</w:t>
      </w:r>
    </w:p>
    <w:p w14:paraId="67E7BA99" w14:textId="095A26DE" w:rsidR="006B49B2" w:rsidRPr="004336A8" w:rsidRDefault="006B49B2" w:rsidP="006B49B2">
      <w:pPr>
        <w:rPr>
          <w:lang w:val="en-GB"/>
        </w:rPr>
      </w:pPr>
      <w:r w:rsidRPr="004336A8">
        <w:rPr>
          <w:lang w:val="en-GB"/>
        </w:rPr>
        <w:t xml:space="preserve">Several of the questions were analysed by key background variables to check whether statistically significant differences existed between subgroups. There was, however, little variation between subgroups and no statistically significant differences of relevance. In some cases, the large number of options resulted in categories with only a few observations, which inhibited making meaningful interpretations across subgroups. Thus, the responses below reflect the general perceptions across the survey population. </w:t>
      </w:r>
    </w:p>
    <w:p w14:paraId="3FEE68B5" w14:textId="77777777" w:rsidR="006B49B2" w:rsidRPr="004336A8" w:rsidRDefault="006B49B2" w:rsidP="006B49B2">
      <w:pPr>
        <w:rPr>
          <w:lang w:val="en-GB"/>
        </w:rPr>
      </w:pPr>
      <w:r w:rsidRPr="004336A8">
        <w:rPr>
          <w:lang w:val="en-GB"/>
        </w:rPr>
        <w:t>The open text answers are analysed by using MAXQDA programme and categorised into main themes. One response usually contains several key themes.</w:t>
      </w:r>
    </w:p>
    <w:p w14:paraId="19A3C916" w14:textId="77777777" w:rsidR="000D3A91" w:rsidRPr="004336A8" w:rsidRDefault="000D3A91">
      <w:pPr>
        <w:spacing w:before="0" w:after="0" w:line="240" w:lineRule="auto"/>
        <w:rPr>
          <w:rFonts w:ascii="Arial" w:hAnsi="Arial" w:cs="Arial"/>
          <w:b/>
          <w:bCs/>
          <w:iCs/>
          <w:color w:val="124486"/>
          <w:sz w:val="28"/>
          <w:szCs w:val="28"/>
          <w:lang w:val="en-GB"/>
        </w:rPr>
      </w:pPr>
      <w:r w:rsidRPr="004336A8">
        <w:rPr>
          <w:lang w:val="en-GB"/>
        </w:rPr>
        <w:br w:type="page"/>
      </w:r>
    </w:p>
    <w:p w14:paraId="33ADE05E" w14:textId="6D240369" w:rsidR="006B49B2" w:rsidRPr="004336A8" w:rsidRDefault="006B49B2" w:rsidP="004D7BA1">
      <w:pPr>
        <w:pStyle w:val="Heading2a"/>
        <w:rPr>
          <w:lang w:val="en-GB"/>
        </w:rPr>
      </w:pPr>
      <w:r w:rsidRPr="004336A8">
        <w:rPr>
          <w:lang w:val="en-GB"/>
        </w:rPr>
        <w:lastRenderedPageBreak/>
        <w:t xml:space="preserve">Background </w:t>
      </w:r>
      <w:r w:rsidR="004D7BA1" w:rsidRPr="004336A8">
        <w:rPr>
          <w:lang w:val="en-GB"/>
        </w:rPr>
        <w:t>c</w:t>
      </w:r>
      <w:r w:rsidRPr="004336A8">
        <w:rPr>
          <w:lang w:val="en-GB"/>
        </w:rPr>
        <w:t>haracteristics</w:t>
      </w:r>
    </w:p>
    <w:p w14:paraId="30854413" w14:textId="6291D3D6" w:rsidR="006B49B2" w:rsidRPr="004336A8" w:rsidRDefault="006B49B2" w:rsidP="006B49B2">
      <w:pPr>
        <w:rPr>
          <w:lang w:val="en-GB"/>
        </w:rPr>
      </w:pPr>
      <w:r w:rsidRPr="004336A8">
        <w:rPr>
          <w:lang w:val="en-GB"/>
        </w:rPr>
        <w:t xml:space="preserve">Q1. Your </w:t>
      </w:r>
      <w:r w:rsidR="00113F4D" w:rsidRPr="004336A8">
        <w:rPr>
          <w:lang w:val="en-GB"/>
        </w:rPr>
        <w:t>branch</w:t>
      </w:r>
      <w:r w:rsidRPr="004336A8">
        <w:rPr>
          <w:lang w:val="en-GB"/>
        </w:rPr>
        <w:t>. From the list below</w:t>
      </w:r>
      <w:r w:rsidR="004D7BA1" w:rsidRPr="004336A8">
        <w:rPr>
          <w:lang w:val="en-GB"/>
        </w:rPr>
        <w:t>,</w:t>
      </w:r>
      <w:r w:rsidRPr="004336A8">
        <w:rPr>
          <w:lang w:val="en-GB"/>
        </w:rPr>
        <w:t xml:space="preserve"> select your branch as at 31 October 2013</w:t>
      </w:r>
      <w:r w:rsidR="004D7BA1" w:rsidRPr="004336A8">
        <w:rPr>
          <w:lang w:val="en-GB"/>
        </w:rPr>
        <w:t>.</w:t>
      </w:r>
    </w:p>
    <w:p w14:paraId="7B955EE6" w14:textId="48F7B0CC" w:rsidR="006B49B2" w:rsidRPr="004336A8" w:rsidRDefault="004D7BA1" w:rsidP="004D7BA1">
      <w:pPr>
        <w:pStyle w:val="TableName"/>
        <w:rPr>
          <w:lang w:val="en-GB"/>
        </w:rPr>
      </w:pPr>
      <w:r w:rsidRPr="004336A8">
        <w:rPr>
          <w:lang w:val="en-GB"/>
        </w:rPr>
        <w:t>Table A4</w:t>
      </w:r>
      <w:r w:rsidRPr="004336A8">
        <w:rPr>
          <w:lang w:val="en-GB"/>
        </w:rPr>
        <w:tab/>
      </w:r>
      <w:r w:rsidR="006B49B2" w:rsidRPr="004336A8">
        <w:rPr>
          <w:lang w:val="en-GB"/>
        </w:rPr>
        <w:t xml:space="preserve">Original divisions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7"/>
        <w:gridCol w:w="1228"/>
        <w:gridCol w:w="1329"/>
      </w:tblGrid>
      <w:tr w:rsidR="006B49B2" w:rsidRPr="004336A8" w14:paraId="60A97948" w14:textId="77777777" w:rsidTr="00C2271B">
        <w:trPr>
          <w:cnfStyle w:val="100000000000" w:firstRow="1" w:lastRow="0" w:firstColumn="0" w:lastColumn="0" w:oddVBand="0" w:evenVBand="0" w:oddHBand="0" w:evenHBand="0" w:firstRowFirstColumn="0" w:firstRowLastColumn="0" w:lastRowFirstColumn="0" w:lastRowLastColumn="0"/>
          <w:trHeight w:val="119"/>
        </w:trPr>
        <w:tc>
          <w:tcPr>
            <w:tcW w:w="4497" w:type="dxa"/>
            <w:tcBorders>
              <w:top w:val="single" w:sz="4" w:space="0" w:color="auto"/>
              <w:left w:val="single" w:sz="4" w:space="0" w:color="auto"/>
              <w:bottom w:val="single" w:sz="4" w:space="0" w:color="auto"/>
            </w:tcBorders>
            <w:shd w:val="clear" w:color="auto" w:fill="548DD4" w:themeFill="text2" w:themeFillTint="99"/>
            <w:noWrap/>
            <w:hideMark/>
          </w:tcPr>
          <w:p w14:paraId="2C66A34E" w14:textId="77777777" w:rsidR="006B49B2" w:rsidRPr="004336A8" w:rsidRDefault="006B49B2" w:rsidP="000D3A91">
            <w:pPr>
              <w:pStyle w:val="TableHeading"/>
              <w:rPr>
                <w:lang w:val="en-GB"/>
              </w:rPr>
            </w:pPr>
            <w:r w:rsidRPr="004336A8">
              <w:rPr>
                <w:lang w:val="en-GB"/>
              </w:rPr>
              <w:t>Division</w:t>
            </w:r>
          </w:p>
        </w:tc>
        <w:tc>
          <w:tcPr>
            <w:tcW w:w="1228" w:type="dxa"/>
            <w:tcBorders>
              <w:top w:val="single" w:sz="4" w:space="0" w:color="auto"/>
              <w:bottom w:val="single" w:sz="4" w:space="0" w:color="auto"/>
            </w:tcBorders>
            <w:shd w:val="clear" w:color="auto" w:fill="548DD4" w:themeFill="text2" w:themeFillTint="99"/>
          </w:tcPr>
          <w:p w14:paraId="7893A3A6" w14:textId="7C55E93F" w:rsidR="006B49B2" w:rsidRPr="004336A8" w:rsidRDefault="00295266" w:rsidP="000D3A91">
            <w:pPr>
              <w:pStyle w:val="TableHeading"/>
              <w:rPr>
                <w:lang w:val="en-GB"/>
              </w:rPr>
            </w:pPr>
            <w:r w:rsidRPr="004336A8">
              <w:rPr>
                <w:lang w:val="en-GB"/>
              </w:rPr>
              <w:t>Frequency</w:t>
            </w:r>
          </w:p>
        </w:tc>
        <w:tc>
          <w:tcPr>
            <w:tcW w:w="1329" w:type="dxa"/>
            <w:tcBorders>
              <w:top w:val="single" w:sz="4" w:space="0" w:color="auto"/>
              <w:bottom w:val="single" w:sz="4" w:space="0" w:color="auto"/>
              <w:right w:val="single" w:sz="4" w:space="0" w:color="auto"/>
            </w:tcBorders>
            <w:shd w:val="clear" w:color="auto" w:fill="548DD4" w:themeFill="text2" w:themeFillTint="99"/>
          </w:tcPr>
          <w:p w14:paraId="52FA1FF9" w14:textId="6482BDC1" w:rsidR="006B49B2" w:rsidRPr="004336A8" w:rsidRDefault="00295266" w:rsidP="00C2271B">
            <w:pPr>
              <w:pStyle w:val="TableHeadingCA"/>
              <w:rPr>
                <w:lang w:val="en-GB"/>
              </w:rPr>
            </w:pPr>
            <w:r w:rsidRPr="004336A8">
              <w:rPr>
                <w:lang w:val="en-GB"/>
              </w:rPr>
              <w:t>%</w:t>
            </w:r>
          </w:p>
        </w:tc>
      </w:tr>
      <w:tr w:rsidR="006B49B2" w:rsidRPr="004336A8" w14:paraId="49A6B8C9" w14:textId="77777777" w:rsidTr="00C2271B">
        <w:tc>
          <w:tcPr>
            <w:tcW w:w="4497" w:type="dxa"/>
            <w:tcBorders>
              <w:top w:val="single" w:sz="4" w:space="0" w:color="auto"/>
            </w:tcBorders>
            <w:noWrap/>
            <w:hideMark/>
          </w:tcPr>
          <w:p w14:paraId="609EB996" w14:textId="77777777" w:rsidR="006B49B2" w:rsidRPr="004336A8" w:rsidRDefault="006B49B2" w:rsidP="00A623DF">
            <w:pPr>
              <w:pStyle w:val="TableText"/>
              <w:spacing w:before="0" w:after="0"/>
              <w:rPr>
                <w:lang w:val="en-GB"/>
              </w:rPr>
            </w:pPr>
            <w:r w:rsidRPr="004336A8">
              <w:rPr>
                <w:lang w:val="en-GB"/>
              </w:rPr>
              <w:t xml:space="preserve">Pacific Division </w:t>
            </w:r>
          </w:p>
        </w:tc>
        <w:tc>
          <w:tcPr>
            <w:tcW w:w="1228" w:type="dxa"/>
            <w:tcBorders>
              <w:top w:val="single" w:sz="4" w:space="0" w:color="auto"/>
            </w:tcBorders>
            <w:vAlign w:val="center"/>
          </w:tcPr>
          <w:p w14:paraId="4442A80D" w14:textId="77777777" w:rsidR="006B49B2" w:rsidRPr="004336A8" w:rsidRDefault="006B49B2" w:rsidP="00C2271B">
            <w:pPr>
              <w:pStyle w:val="TaleTextCAAfter0"/>
            </w:pPr>
            <w:r w:rsidRPr="004336A8">
              <w:t>12</w:t>
            </w:r>
          </w:p>
        </w:tc>
        <w:tc>
          <w:tcPr>
            <w:tcW w:w="1329" w:type="dxa"/>
            <w:tcBorders>
              <w:top w:val="single" w:sz="4" w:space="0" w:color="auto"/>
            </w:tcBorders>
            <w:vAlign w:val="center"/>
          </w:tcPr>
          <w:p w14:paraId="4C35DE87" w14:textId="77777777" w:rsidR="006B49B2" w:rsidRPr="004336A8" w:rsidRDefault="006B49B2" w:rsidP="00C2271B">
            <w:pPr>
              <w:pStyle w:val="TaleTextCAAfter0"/>
            </w:pPr>
            <w:r w:rsidRPr="004336A8">
              <w:t>13.19</w:t>
            </w:r>
          </w:p>
        </w:tc>
      </w:tr>
      <w:tr w:rsidR="006B49B2" w:rsidRPr="004336A8" w14:paraId="1A4C40E0" w14:textId="77777777" w:rsidTr="00C2271B">
        <w:tc>
          <w:tcPr>
            <w:tcW w:w="4497" w:type="dxa"/>
            <w:noWrap/>
            <w:hideMark/>
          </w:tcPr>
          <w:p w14:paraId="1C0BC566" w14:textId="77777777" w:rsidR="006B49B2" w:rsidRPr="004336A8" w:rsidRDefault="006B49B2" w:rsidP="00A623DF">
            <w:pPr>
              <w:pStyle w:val="TableText"/>
              <w:spacing w:before="0" w:after="0"/>
              <w:rPr>
                <w:lang w:val="en-GB"/>
              </w:rPr>
            </w:pPr>
            <w:r w:rsidRPr="004336A8">
              <w:rPr>
                <w:lang w:val="en-GB"/>
              </w:rPr>
              <w:t xml:space="preserve">East Asia Division </w:t>
            </w:r>
          </w:p>
        </w:tc>
        <w:tc>
          <w:tcPr>
            <w:tcW w:w="1228" w:type="dxa"/>
            <w:vAlign w:val="center"/>
          </w:tcPr>
          <w:p w14:paraId="0AA08D62" w14:textId="77777777" w:rsidR="006B49B2" w:rsidRPr="004336A8" w:rsidRDefault="006B49B2" w:rsidP="00C2271B">
            <w:pPr>
              <w:pStyle w:val="TaleTextCAAfter0"/>
            </w:pPr>
            <w:r w:rsidRPr="004336A8">
              <w:t>44</w:t>
            </w:r>
          </w:p>
        </w:tc>
        <w:tc>
          <w:tcPr>
            <w:tcW w:w="1329" w:type="dxa"/>
            <w:vAlign w:val="center"/>
          </w:tcPr>
          <w:p w14:paraId="4C5CAC56" w14:textId="77777777" w:rsidR="006B49B2" w:rsidRPr="004336A8" w:rsidRDefault="006B49B2" w:rsidP="00C2271B">
            <w:pPr>
              <w:pStyle w:val="TaleTextCAAfter0"/>
            </w:pPr>
            <w:r w:rsidRPr="004336A8">
              <w:t>48.35</w:t>
            </w:r>
          </w:p>
        </w:tc>
      </w:tr>
      <w:tr w:rsidR="006B49B2" w:rsidRPr="004336A8" w14:paraId="1A00BA17" w14:textId="77777777" w:rsidTr="00C2271B">
        <w:tc>
          <w:tcPr>
            <w:tcW w:w="4497" w:type="dxa"/>
            <w:noWrap/>
            <w:hideMark/>
          </w:tcPr>
          <w:p w14:paraId="7A619ED9" w14:textId="77777777" w:rsidR="006B49B2" w:rsidRPr="004336A8" w:rsidRDefault="006B49B2" w:rsidP="00A623DF">
            <w:pPr>
              <w:pStyle w:val="TableText"/>
              <w:spacing w:before="0" w:after="0"/>
              <w:rPr>
                <w:lang w:val="en-GB"/>
              </w:rPr>
            </w:pPr>
            <w:r w:rsidRPr="004336A8">
              <w:rPr>
                <w:lang w:val="en-GB"/>
              </w:rPr>
              <w:t xml:space="preserve">Africa and Community Programs Division </w:t>
            </w:r>
          </w:p>
        </w:tc>
        <w:tc>
          <w:tcPr>
            <w:tcW w:w="1228" w:type="dxa"/>
            <w:vAlign w:val="center"/>
          </w:tcPr>
          <w:p w14:paraId="0E17E3FF" w14:textId="77777777" w:rsidR="006B49B2" w:rsidRPr="004336A8" w:rsidRDefault="006B49B2" w:rsidP="00C2271B">
            <w:pPr>
              <w:pStyle w:val="TaleTextCAAfter0"/>
            </w:pPr>
            <w:r w:rsidRPr="004336A8">
              <w:t>4</w:t>
            </w:r>
          </w:p>
        </w:tc>
        <w:tc>
          <w:tcPr>
            <w:tcW w:w="1329" w:type="dxa"/>
            <w:vAlign w:val="center"/>
          </w:tcPr>
          <w:p w14:paraId="4592562C" w14:textId="77777777" w:rsidR="006B49B2" w:rsidRPr="004336A8" w:rsidRDefault="006B49B2" w:rsidP="00C2271B">
            <w:pPr>
              <w:pStyle w:val="TaleTextCAAfter0"/>
            </w:pPr>
            <w:r w:rsidRPr="004336A8">
              <w:t>4.40</w:t>
            </w:r>
          </w:p>
        </w:tc>
      </w:tr>
      <w:tr w:rsidR="006B49B2" w:rsidRPr="004336A8" w14:paraId="59950083" w14:textId="77777777" w:rsidTr="00C2271B">
        <w:tc>
          <w:tcPr>
            <w:tcW w:w="4497" w:type="dxa"/>
            <w:noWrap/>
            <w:hideMark/>
          </w:tcPr>
          <w:p w14:paraId="28EFD19C" w14:textId="77777777" w:rsidR="006B49B2" w:rsidRPr="004336A8" w:rsidRDefault="006B49B2" w:rsidP="00A623DF">
            <w:pPr>
              <w:pStyle w:val="TableText"/>
              <w:spacing w:before="0" w:after="0"/>
              <w:rPr>
                <w:lang w:val="en-GB"/>
              </w:rPr>
            </w:pPr>
            <w:r w:rsidRPr="004336A8">
              <w:rPr>
                <w:lang w:val="en-GB"/>
              </w:rPr>
              <w:t xml:space="preserve">South and West Asia Division </w:t>
            </w:r>
          </w:p>
        </w:tc>
        <w:tc>
          <w:tcPr>
            <w:tcW w:w="1228" w:type="dxa"/>
            <w:vAlign w:val="center"/>
          </w:tcPr>
          <w:p w14:paraId="13490B91" w14:textId="77777777" w:rsidR="006B49B2" w:rsidRPr="004336A8" w:rsidRDefault="006B49B2" w:rsidP="00C2271B">
            <w:pPr>
              <w:pStyle w:val="TaleTextCAAfter0"/>
            </w:pPr>
            <w:r w:rsidRPr="004336A8">
              <w:t>6</w:t>
            </w:r>
          </w:p>
        </w:tc>
        <w:tc>
          <w:tcPr>
            <w:tcW w:w="1329" w:type="dxa"/>
            <w:vAlign w:val="center"/>
          </w:tcPr>
          <w:p w14:paraId="744D6E7F" w14:textId="77777777" w:rsidR="006B49B2" w:rsidRPr="004336A8" w:rsidRDefault="006B49B2" w:rsidP="00C2271B">
            <w:pPr>
              <w:pStyle w:val="TaleTextCAAfter0"/>
            </w:pPr>
            <w:r w:rsidRPr="004336A8">
              <w:t>6.59</w:t>
            </w:r>
          </w:p>
        </w:tc>
      </w:tr>
      <w:tr w:rsidR="006B49B2" w:rsidRPr="004336A8" w14:paraId="13E55A6E" w14:textId="77777777" w:rsidTr="00C2271B">
        <w:tc>
          <w:tcPr>
            <w:tcW w:w="4497" w:type="dxa"/>
            <w:noWrap/>
            <w:hideMark/>
          </w:tcPr>
          <w:p w14:paraId="44417D87" w14:textId="77777777" w:rsidR="006B49B2" w:rsidRPr="004336A8" w:rsidRDefault="006B49B2" w:rsidP="00A623DF">
            <w:pPr>
              <w:pStyle w:val="TableText"/>
              <w:spacing w:before="0" w:after="0"/>
              <w:rPr>
                <w:lang w:val="en-GB"/>
              </w:rPr>
            </w:pPr>
            <w:r w:rsidRPr="004336A8">
              <w:rPr>
                <w:lang w:val="en-GB"/>
              </w:rPr>
              <w:t xml:space="preserve">Humanitarian and Stabilisation Division </w:t>
            </w:r>
          </w:p>
        </w:tc>
        <w:tc>
          <w:tcPr>
            <w:tcW w:w="1228" w:type="dxa"/>
            <w:vAlign w:val="center"/>
          </w:tcPr>
          <w:p w14:paraId="1F797904" w14:textId="77777777" w:rsidR="006B49B2" w:rsidRPr="004336A8" w:rsidRDefault="006B49B2" w:rsidP="00C2271B">
            <w:pPr>
              <w:pStyle w:val="TaleTextCAAfter0"/>
            </w:pPr>
            <w:r w:rsidRPr="004336A8">
              <w:t>4</w:t>
            </w:r>
          </w:p>
        </w:tc>
        <w:tc>
          <w:tcPr>
            <w:tcW w:w="1329" w:type="dxa"/>
            <w:vAlign w:val="center"/>
          </w:tcPr>
          <w:p w14:paraId="1224412F" w14:textId="77777777" w:rsidR="006B49B2" w:rsidRPr="004336A8" w:rsidRDefault="006B49B2" w:rsidP="00C2271B">
            <w:pPr>
              <w:pStyle w:val="TaleTextCAAfter0"/>
            </w:pPr>
            <w:r w:rsidRPr="004336A8">
              <w:t>4.40</w:t>
            </w:r>
          </w:p>
        </w:tc>
      </w:tr>
      <w:tr w:rsidR="006B49B2" w:rsidRPr="004336A8" w14:paraId="331D2947" w14:textId="77777777" w:rsidTr="00C2271B">
        <w:tc>
          <w:tcPr>
            <w:tcW w:w="4497" w:type="dxa"/>
            <w:noWrap/>
            <w:hideMark/>
          </w:tcPr>
          <w:p w14:paraId="60CAE3D5" w14:textId="77777777" w:rsidR="006B49B2" w:rsidRPr="004336A8" w:rsidRDefault="006B49B2" w:rsidP="00A623DF">
            <w:pPr>
              <w:pStyle w:val="TableText"/>
              <w:spacing w:before="0" w:after="0"/>
              <w:rPr>
                <w:lang w:val="en-GB"/>
              </w:rPr>
            </w:pPr>
            <w:r w:rsidRPr="004336A8">
              <w:rPr>
                <w:lang w:val="en-GB"/>
              </w:rPr>
              <w:t xml:space="preserve">International Policy and Partnerships Division </w:t>
            </w:r>
          </w:p>
        </w:tc>
        <w:tc>
          <w:tcPr>
            <w:tcW w:w="1228" w:type="dxa"/>
            <w:vAlign w:val="center"/>
          </w:tcPr>
          <w:p w14:paraId="62935338" w14:textId="77777777" w:rsidR="006B49B2" w:rsidRPr="004336A8" w:rsidRDefault="006B49B2" w:rsidP="00C2271B">
            <w:pPr>
              <w:pStyle w:val="TaleTextCAAfter0"/>
            </w:pPr>
            <w:r w:rsidRPr="004336A8">
              <w:t>3</w:t>
            </w:r>
          </w:p>
        </w:tc>
        <w:tc>
          <w:tcPr>
            <w:tcW w:w="1329" w:type="dxa"/>
            <w:vAlign w:val="center"/>
          </w:tcPr>
          <w:p w14:paraId="48EC7A50" w14:textId="77777777" w:rsidR="006B49B2" w:rsidRPr="004336A8" w:rsidRDefault="006B49B2" w:rsidP="00C2271B">
            <w:pPr>
              <w:pStyle w:val="TaleTextCAAfter0"/>
            </w:pPr>
            <w:r w:rsidRPr="004336A8">
              <w:t>3.30</w:t>
            </w:r>
          </w:p>
        </w:tc>
      </w:tr>
      <w:tr w:rsidR="006B49B2" w:rsidRPr="004336A8" w14:paraId="701BE4A2" w14:textId="77777777" w:rsidTr="00C2271B">
        <w:tc>
          <w:tcPr>
            <w:tcW w:w="4497" w:type="dxa"/>
            <w:noWrap/>
            <w:hideMark/>
          </w:tcPr>
          <w:p w14:paraId="00C556F3" w14:textId="77777777" w:rsidR="006B49B2" w:rsidRPr="004336A8" w:rsidRDefault="006B49B2" w:rsidP="00A623DF">
            <w:pPr>
              <w:pStyle w:val="TableText"/>
              <w:spacing w:before="0" w:after="0"/>
              <w:rPr>
                <w:lang w:val="en-GB"/>
              </w:rPr>
            </w:pPr>
            <w:r w:rsidRPr="004336A8">
              <w:rPr>
                <w:lang w:val="en-GB"/>
              </w:rPr>
              <w:t xml:space="preserve">Policy and Sector Division </w:t>
            </w:r>
          </w:p>
        </w:tc>
        <w:tc>
          <w:tcPr>
            <w:tcW w:w="1228" w:type="dxa"/>
            <w:vAlign w:val="center"/>
          </w:tcPr>
          <w:p w14:paraId="2DA546B3" w14:textId="77777777" w:rsidR="006B49B2" w:rsidRPr="004336A8" w:rsidRDefault="006B49B2" w:rsidP="00C2271B">
            <w:pPr>
              <w:pStyle w:val="TaleTextCAAfter0"/>
            </w:pPr>
            <w:r w:rsidRPr="004336A8">
              <w:t>13</w:t>
            </w:r>
          </w:p>
        </w:tc>
        <w:tc>
          <w:tcPr>
            <w:tcW w:w="1329" w:type="dxa"/>
            <w:vAlign w:val="center"/>
          </w:tcPr>
          <w:p w14:paraId="38961121" w14:textId="77777777" w:rsidR="006B49B2" w:rsidRPr="004336A8" w:rsidRDefault="006B49B2" w:rsidP="00C2271B">
            <w:pPr>
              <w:pStyle w:val="TaleTextCAAfter0"/>
            </w:pPr>
            <w:r w:rsidRPr="004336A8">
              <w:t>14.29</w:t>
            </w:r>
          </w:p>
        </w:tc>
      </w:tr>
      <w:tr w:rsidR="006B49B2" w:rsidRPr="004336A8" w14:paraId="026477B3" w14:textId="77777777" w:rsidTr="00C2271B">
        <w:tc>
          <w:tcPr>
            <w:tcW w:w="4497" w:type="dxa"/>
            <w:noWrap/>
            <w:hideMark/>
          </w:tcPr>
          <w:p w14:paraId="791F0193" w14:textId="77777777" w:rsidR="006B49B2" w:rsidRPr="004336A8" w:rsidRDefault="006B49B2" w:rsidP="00A623DF">
            <w:pPr>
              <w:pStyle w:val="TableText"/>
              <w:spacing w:before="0" w:after="0"/>
              <w:rPr>
                <w:lang w:val="en-GB"/>
              </w:rPr>
            </w:pPr>
            <w:r w:rsidRPr="004336A8">
              <w:rPr>
                <w:lang w:val="en-GB"/>
              </w:rPr>
              <w:t>Executive Division</w:t>
            </w:r>
          </w:p>
        </w:tc>
        <w:tc>
          <w:tcPr>
            <w:tcW w:w="1228" w:type="dxa"/>
            <w:vAlign w:val="center"/>
          </w:tcPr>
          <w:p w14:paraId="358C65CE" w14:textId="77777777" w:rsidR="006B49B2" w:rsidRPr="004336A8" w:rsidRDefault="006B49B2" w:rsidP="00C2271B">
            <w:pPr>
              <w:pStyle w:val="TaleTextCAAfter0"/>
            </w:pPr>
            <w:r w:rsidRPr="004336A8">
              <w:t>2</w:t>
            </w:r>
          </w:p>
        </w:tc>
        <w:tc>
          <w:tcPr>
            <w:tcW w:w="1329" w:type="dxa"/>
            <w:vAlign w:val="center"/>
          </w:tcPr>
          <w:p w14:paraId="662A5DFC" w14:textId="77777777" w:rsidR="006B49B2" w:rsidRPr="004336A8" w:rsidRDefault="006B49B2" w:rsidP="00C2271B">
            <w:pPr>
              <w:pStyle w:val="TaleTextCAAfter0"/>
            </w:pPr>
            <w:r w:rsidRPr="004336A8">
              <w:t>2.20</w:t>
            </w:r>
          </w:p>
        </w:tc>
      </w:tr>
      <w:tr w:rsidR="006B49B2" w:rsidRPr="004336A8" w14:paraId="3DF2890F" w14:textId="77777777" w:rsidTr="00C2271B">
        <w:tc>
          <w:tcPr>
            <w:tcW w:w="4497" w:type="dxa"/>
            <w:noWrap/>
            <w:hideMark/>
          </w:tcPr>
          <w:p w14:paraId="6350B7C3" w14:textId="77777777" w:rsidR="006B49B2" w:rsidRPr="004336A8" w:rsidRDefault="006B49B2" w:rsidP="00A623DF">
            <w:pPr>
              <w:pStyle w:val="TableText"/>
              <w:spacing w:before="0" w:after="0"/>
              <w:rPr>
                <w:lang w:val="en-GB"/>
              </w:rPr>
            </w:pPr>
            <w:r w:rsidRPr="004336A8">
              <w:rPr>
                <w:lang w:val="en-GB"/>
              </w:rPr>
              <w:t>Program Effectiveness and Performance Division</w:t>
            </w:r>
          </w:p>
        </w:tc>
        <w:tc>
          <w:tcPr>
            <w:tcW w:w="1228" w:type="dxa"/>
            <w:vAlign w:val="center"/>
          </w:tcPr>
          <w:p w14:paraId="2AA6945A" w14:textId="77777777" w:rsidR="006B49B2" w:rsidRPr="004336A8" w:rsidRDefault="006B49B2" w:rsidP="00C2271B">
            <w:pPr>
              <w:pStyle w:val="TaleTextCAAfter0"/>
            </w:pPr>
            <w:r w:rsidRPr="004336A8">
              <w:t>3</w:t>
            </w:r>
          </w:p>
        </w:tc>
        <w:tc>
          <w:tcPr>
            <w:tcW w:w="1329" w:type="dxa"/>
            <w:vAlign w:val="center"/>
          </w:tcPr>
          <w:p w14:paraId="53960960" w14:textId="77777777" w:rsidR="006B49B2" w:rsidRPr="004336A8" w:rsidRDefault="006B49B2" w:rsidP="00C2271B">
            <w:pPr>
              <w:pStyle w:val="TaleTextCAAfter0"/>
            </w:pPr>
            <w:r w:rsidRPr="004336A8">
              <w:t>3.30</w:t>
            </w:r>
          </w:p>
        </w:tc>
      </w:tr>
      <w:tr w:rsidR="006B49B2" w:rsidRPr="004336A8" w14:paraId="09734844" w14:textId="77777777" w:rsidTr="00C2271B">
        <w:tc>
          <w:tcPr>
            <w:tcW w:w="4497" w:type="dxa"/>
            <w:noWrap/>
          </w:tcPr>
          <w:p w14:paraId="1C80CE7B" w14:textId="77777777" w:rsidR="006B49B2" w:rsidRPr="004336A8" w:rsidRDefault="006B49B2" w:rsidP="00A623DF">
            <w:pPr>
              <w:pStyle w:val="TableText"/>
              <w:spacing w:before="0" w:after="0"/>
              <w:rPr>
                <w:i/>
                <w:lang w:val="en-GB"/>
              </w:rPr>
            </w:pPr>
            <w:r w:rsidRPr="004336A8">
              <w:rPr>
                <w:i/>
                <w:lang w:val="en-GB"/>
              </w:rPr>
              <w:t>Total</w:t>
            </w:r>
          </w:p>
        </w:tc>
        <w:tc>
          <w:tcPr>
            <w:tcW w:w="1228" w:type="dxa"/>
            <w:vAlign w:val="center"/>
          </w:tcPr>
          <w:p w14:paraId="147E09D8" w14:textId="77777777" w:rsidR="006B49B2" w:rsidRPr="004336A8" w:rsidRDefault="006B49B2" w:rsidP="00C2271B">
            <w:pPr>
              <w:pStyle w:val="TaleTextCAAfter0"/>
              <w:rPr>
                <w:i/>
              </w:rPr>
            </w:pPr>
            <w:r w:rsidRPr="004336A8">
              <w:rPr>
                <w:i/>
              </w:rPr>
              <w:t>91</w:t>
            </w:r>
          </w:p>
        </w:tc>
        <w:tc>
          <w:tcPr>
            <w:tcW w:w="1329" w:type="dxa"/>
            <w:vAlign w:val="center"/>
          </w:tcPr>
          <w:p w14:paraId="424C700C" w14:textId="77777777" w:rsidR="006B49B2" w:rsidRPr="004336A8" w:rsidRDefault="006B49B2" w:rsidP="00C2271B">
            <w:pPr>
              <w:pStyle w:val="TaleTextCAAfter0"/>
              <w:rPr>
                <w:i/>
              </w:rPr>
            </w:pPr>
            <w:r w:rsidRPr="004336A8">
              <w:rPr>
                <w:i/>
              </w:rPr>
              <w:t>100</w:t>
            </w:r>
          </w:p>
        </w:tc>
      </w:tr>
    </w:tbl>
    <w:p w14:paraId="26A80C41" w14:textId="77777777" w:rsidR="006B49B2" w:rsidRPr="004336A8" w:rsidRDefault="006B49B2" w:rsidP="006B49B2">
      <w:pPr>
        <w:rPr>
          <w:lang w:val="en-GB"/>
        </w:rPr>
      </w:pPr>
    </w:p>
    <w:p w14:paraId="2B5C7CE2" w14:textId="2D253D24" w:rsidR="006B49B2" w:rsidRPr="004336A8" w:rsidRDefault="006B49B2" w:rsidP="004D7BA1">
      <w:pPr>
        <w:pStyle w:val="TableName"/>
        <w:rPr>
          <w:lang w:val="en-GB"/>
        </w:rPr>
      </w:pPr>
      <w:r w:rsidRPr="004336A8">
        <w:rPr>
          <w:lang w:val="en-GB"/>
        </w:rPr>
        <w:t xml:space="preserve">Table </w:t>
      </w:r>
      <w:r w:rsidR="004D7BA1" w:rsidRPr="004336A8">
        <w:rPr>
          <w:lang w:val="en-GB"/>
        </w:rPr>
        <w:t>A5</w:t>
      </w:r>
      <w:r w:rsidR="004D7BA1" w:rsidRPr="004336A8">
        <w:rPr>
          <w:lang w:val="en-GB"/>
        </w:rPr>
        <w:tab/>
      </w:r>
      <w:r w:rsidRPr="004336A8">
        <w:rPr>
          <w:lang w:val="en-GB"/>
        </w:rPr>
        <w:t>Country</w:t>
      </w:r>
      <w:r w:rsidR="00113F4D" w:rsidRPr="004336A8">
        <w:rPr>
          <w:lang w:val="en-GB"/>
        </w:rPr>
        <w:t xml:space="preserve">/ regional versus thematic/central divisions </w:t>
      </w:r>
      <w:r w:rsidRPr="004336A8">
        <w:rPr>
          <w:lang w:val="en-GB"/>
        </w:rPr>
        <w:t>(re-categorised from the original division categories)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18"/>
        <w:gridCol w:w="1228"/>
        <w:gridCol w:w="1308"/>
      </w:tblGrid>
      <w:tr w:rsidR="006B49B2" w:rsidRPr="004336A8" w14:paraId="731C58E4" w14:textId="77777777" w:rsidTr="00C2271B">
        <w:trPr>
          <w:cnfStyle w:val="100000000000" w:firstRow="1" w:lastRow="0" w:firstColumn="0" w:lastColumn="0" w:oddVBand="0" w:evenVBand="0" w:oddHBand="0" w:evenHBand="0" w:firstRowFirstColumn="0" w:firstRowLastColumn="0" w:lastRowFirstColumn="0" w:lastRowLastColumn="0"/>
          <w:trHeight w:val="159"/>
        </w:trPr>
        <w:tc>
          <w:tcPr>
            <w:tcW w:w="4518" w:type="dxa"/>
            <w:tcBorders>
              <w:top w:val="single" w:sz="4" w:space="0" w:color="auto"/>
              <w:left w:val="single" w:sz="4" w:space="0" w:color="auto"/>
              <w:bottom w:val="single" w:sz="4" w:space="0" w:color="auto"/>
            </w:tcBorders>
            <w:shd w:val="clear" w:color="auto" w:fill="548DD4" w:themeFill="text2" w:themeFillTint="99"/>
          </w:tcPr>
          <w:p w14:paraId="162FB8B4" w14:textId="77777777" w:rsidR="006B49B2" w:rsidRPr="004336A8" w:rsidRDefault="006B49B2" w:rsidP="000D3A91">
            <w:pPr>
              <w:pStyle w:val="TableHeading"/>
              <w:rPr>
                <w:lang w:val="en-GB"/>
              </w:rPr>
            </w:pPr>
          </w:p>
        </w:tc>
        <w:tc>
          <w:tcPr>
            <w:tcW w:w="1228" w:type="dxa"/>
            <w:tcBorders>
              <w:top w:val="single" w:sz="4" w:space="0" w:color="auto"/>
              <w:bottom w:val="single" w:sz="4" w:space="0" w:color="auto"/>
            </w:tcBorders>
            <w:shd w:val="clear" w:color="auto" w:fill="548DD4" w:themeFill="text2" w:themeFillTint="99"/>
          </w:tcPr>
          <w:p w14:paraId="3FCD999F" w14:textId="2C450D35" w:rsidR="006B49B2" w:rsidRPr="004336A8" w:rsidRDefault="00295266" w:rsidP="000D3A91">
            <w:pPr>
              <w:pStyle w:val="TableHeading"/>
              <w:rPr>
                <w:lang w:val="en-GB"/>
              </w:rPr>
            </w:pPr>
            <w:r w:rsidRPr="004336A8">
              <w:rPr>
                <w:lang w:val="en-GB"/>
              </w:rPr>
              <w:t>Frequency</w:t>
            </w:r>
          </w:p>
        </w:tc>
        <w:tc>
          <w:tcPr>
            <w:tcW w:w="1308" w:type="dxa"/>
            <w:tcBorders>
              <w:top w:val="single" w:sz="4" w:space="0" w:color="auto"/>
              <w:bottom w:val="single" w:sz="4" w:space="0" w:color="auto"/>
              <w:right w:val="single" w:sz="4" w:space="0" w:color="auto"/>
            </w:tcBorders>
            <w:shd w:val="clear" w:color="auto" w:fill="548DD4" w:themeFill="text2" w:themeFillTint="99"/>
          </w:tcPr>
          <w:p w14:paraId="4D8B467F" w14:textId="24DE9DDC" w:rsidR="006B49B2" w:rsidRPr="004336A8" w:rsidRDefault="00295266" w:rsidP="00C2271B">
            <w:pPr>
              <w:pStyle w:val="TableHeadingCA"/>
              <w:rPr>
                <w:lang w:val="en-GB"/>
              </w:rPr>
            </w:pPr>
            <w:r w:rsidRPr="004336A8">
              <w:rPr>
                <w:lang w:val="en-GB"/>
              </w:rPr>
              <w:t>%</w:t>
            </w:r>
          </w:p>
        </w:tc>
      </w:tr>
      <w:tr w:rsidR="006B49B2" w:rsidRPr="004336A8" w14:paraId="6DE9B699" w14:textId="77777777" w:rsidTr="00C2271B">
        <w:tc>
          <w:tcPr>
            <w:tcW w:w="4518" w:type="dxa"/>
            <w:tcBorders>
              <w:top w:val="single" w:sz="4" w:space="0" w:color="auto"/>
            </w:tcBorders>
          </w:tcPr>
          <w:p w14:paraId="218B0C1B" w14:textId="77777777" w:rsidR="006B49B2" w:rsidRPr="004336A8" w:rsidRDefault="006B49B2" w:rsidP="00A623DF">
            <w:pPr>
              <w:pStyle w:val="TableText"/>
              <w:spacing w:before="0" w:after="0"/>
              <w:rPr>
                <w:lang w:val="en-GB"/>
              </w:rPr>
            </w:pPr>
            <w:r w:rsidRPr="004336A8">
              <w:rPr>
                <w:lang w:val="en-GB"/>
              </w:rPr>
              <w:t xml:space="preserve">Country and Regional Divisions </w:t>
            </w:r>
          </w:p>
        </w:tc>
        <w:tc>
          <w:tcPr>
            <w:tcW w:w="1228" w:type="dxa"/>
            <w:tcBorders>
              <w:top w:val="single" w:sz="4" w:space="0" w:color="auto"/>
            </w:tcBorders>
          </w:tcPr>
          <w:p w14:paraId="6E5C2339" w14:textId="77777777" w:rsidR="006B49B2" w:rsidRPr="004336A8" w:rsidRDefault="006B49B2" w:rsidP="00C2271B">
            <w:pPr>
              <w:pStyle w:val="TaleTextCAAfter0"/>
            </w:pPr>
            <w:r w:rsidRPr="004336A8">
              <w:t>66</w:t>
            </w:r>
          </w:p>
        </w:tc>
        <w:tc>
          <w:tcPr>
            <w:tcW w:w="1308" w:type="dxa"/>
            <w:tcBorders>
              <w:top w:val="single" w:sz="4" w:space="0" w:color="auto"/>
            </w:tcBorders>
          </w:tcPr>
          <w:p w14:paraId="5FC0437B" w14:textId="77777777" w:rsidR="006B49B2" w:rsidRPr="004336A8" w:rsidRDefault="006B49B2" w:rsidP="00C2271B">
            <w:pPr>
              <w:pStyle w:val="TaleTextCAAfter0"/>
            </w:pPr>
            <w:r w:rsidRPr="004336A8">
              <w:t>72.53</w:t>
            </w:r>
          </w:p>
        </w:tc>
      </w:tr>
      <w:tr w:rsidR="006B49B2" w:rsidRPr="004336A8" w14:paraId="188192C0" w14:textId="77777777" w:rsidTr="00C2271B">
        <w:tc>
          <w:tcPr>
            <w:tcW w:w="4518" w:type="dxa"/>
          </w:tcPr>
          <w:p w14:paraId="3A0F0185" w14:textId="77777777" w:rsidR="006B49B2" w:rsidRPr="004336A8" w:rsidRDefault="006B49B2" w:rsidP="00A623DF">
            <w:pPr>
              <w:pStyle w:val="TableText"/>
              <w:spacing w:before="0" w:after="0"/>
              <w:rPr>
                <w:lang w:val="en-GB"/>
              </w:rPr>
            </w:pPr>
            <w:r w:rsidRPr="004336A8">
              <w:rPr>
                <w:lang w:val="en-GB"/>
              </w:rPr>
              <w:t>Thematic and central Divisions</w:t>
            </w:r>
          </w:p>
        </w:tc>
        <w:tc>
          <w:tcPr>
            <w:tcW w:w="1228" w:type="dxa"/>
          </w:tcPr>
          <w:p w14:paraId="6CBA2168" w14:textId="77777777" w:rsidR="006B49B2" w:rsidRPr="004336A8" w:rsidRDefault="006B49B2" w:rsidP="00C2271B">
            <w:pPr>
              <w:pStyle w:val="TaleTextCAAfter0"/>
            </w:pPr>
            <w:r w:rsidRPr="004336A8">
              <w:t>25</w:t>
            </w:r>
          </w:p>
        </w:tc>
        <w:tc>
          <w:tcPr>
            <w:tcW w:w="1308" w:type="dxa"/>
          </w:tcPr>
          <w:p w14:paraId="3BA087AC" w14:textId="77777777" w:rsidR="006B49B2" w:rsidRPr="004336A8" w:rsidRDefault="006B49B2" w:rsidP="00C2271B">
            <w:pPr>
              <w:pStyle w:val="TaleTextCAAfter0"/>
            </w:pPr>
            <w:r w:rsidRPr="004336A8">
              <w:t>27.47</w:t>
            </w:r>
          </w:p>
        </w:tc>
      </w:tr>
      <w:tr w:rsidR="006B49B2" w:rsidRPr="004336A8" w14:paraId="2BEBA16E" w14:textId="77777777" w:rsidTr="00C2271B">
        <w:tc>
          <w:tcPr>
            <w:tcW w:w="4518" w:type="dxa"/>
          </w:tcPr>
          <w:p w14:paraId="3DE78B3E" w14:textId="77777777" w:rsidR="006B49B2" w:rsidRPr="004336A8" w:rsidRDefault="006B49B2" w:rsidP="00A623DF">
            <w:pPr>
              <w:pStyle w:val="TableText"/>
              <w:spacing w:before="0" w:after="0"/>
              <w:rPr>
                <w:i/>
                <w:lang w:val="en-GB"/>
              </w:rPr>
            </w:pPr>
            <w:r w:rsidRPr="004336A8">
              <w:rPr>
                <w:i/>
                <w:lang w:val="en-GB"/>
              </w:rPr>
              <w:t>Total</w:t>
            </w:r>
          </w:p>
        </w:tc>
        <w:tc>
          <w:tcPr>
            <w:tcW w:w="1228" w:type="dxa"/>
          </w:tcPr>
          <w:p w14:paraId="76D5ABE7" w14:textId="77777777" w:rsidR="006B49B2" w:rsidRPr="004336A8" w:rsidRDefault="006B49B2" w:rsidP="00C2271B">
            <w:pPr>
              <w:pStyle w:val="TaleTextCAAfter0"/>
              <w:rPr>
                <w:i/>
              </w:rPr>
            </w:pPr>
            <w:r w:rsidRPr="004336A8">
              <w:rPr>
                <w:i/>
              </w:rPr>
              <w:t>91</w:t>
            </w:r>
          </w:p>
        </w:tc>
        <w:tc>
          <w:tcPr>
            <w:tcW w:w="1308" w:type="dxa"/>
          </w:tcPr>
          <w:p w14:paraId="7E30A9B6" w14:textId="77777777" w:rsidR="006B49B2" w:rsidRPr="004336A8" w:rsidRDefault="006B49B2" w:rsidP="00C2271B">
            <w:pPr>
              <w:pStyle w:val="TaleTextCAAfter0"/>
              <w:rPr>
                <w:i/>
              </w:rPr>
            </w:pPr>
            <w:r w:rsidRPr="004336A8">
              <w:rPr>
                <w:i/>
              </w:rPr>
              <w:t>100.00</w:t>
            </w:r>
          </w:p>
        </w:tc>
      </w:tr>
    </w:tbl>
    <w:p w14:paraId="099CCB9C" w14:textId="77777777" w:rsidR="006B49B2" w:rsidRPr="004336A8" w:rsidRDefault="006B49B2" w:rsidP="006B49B2">
      <w:pPr>
        <w:rPr>
          <w:lang w:val="en-GB"/>
        </w:rPr>
      </w:pPr>
    </w:p>
    <w:p w14:paraId="7C8728B2" w14:textId="139F44F7" w:rsidR="00A623DF" w:rsidRPr="004336A8" w:rsidRDefault="00A623DF">
      <w:pPr>
        <w:spacing w:before="0" w:after="0" w:line="240" w:lineRule="auto"/>
        <w:rPr>
          <w:lang w:val="en-GB"/>
        </w:rPr>
      </w:pPr>
      <w:r w:rsidRPr="004336A8">
        <w:rPr>
          <w:lang w:val="en-GB"/>
        </w:rPr>
        <w:br w:type="page"/>
      </w:r>
    </w:p>
    <w:p w14:paraId="5F3BE08F" w14:textId="3B8871EB" w:rsidR="006B49B2" w:rsidRPr="004336A8" w:rsidRDefault="00A623DF" w:rsidP="006B49B2">
      <w:pPr>
        <w:rPr>
          <w:lang w:val="en-GB"/>
        </w:rPr>
      </w:pPr>
      <w:r w:rsidRPr="004336A8">
        <w:rPr>
          <w:lang w:val="en-GB"/>
        </w:rPr>
        <w:lastRenderedPageBreak/>
        <w:t>Q</w:t>
      </w:r>
      <w:r w:rsidR="006B49B2" w:rsidRPr="004336A8">
        <w:rPr>
          <w:lang w:val="en-GB"/>
        </w:rPr>
        <w:t>2. What is your role? From the list below select your current role</w:t>
      </w:r>
    </w:p>
    <w:p w14:paraId="29466E24" w14:textId="6DE39693" w:rsidR="006B49B2" w:rsidRPr="004336A8" w:rsidRDefault="004D7BA1" w:rsidP="004D7BA1">
      <w:pPr>
        <w:pStyle w:val="TableName"/>
        <w:rPr>
          <w:lang w:val="en-GB"/>
        </w:rPr>
      </w:pPr>
      <w:r w:rsidRPr="004336A8">
        <w:rPr>
          <w:lang w:val="en-GB"/>
        </w:rPr>
        <w:t>Table A6</w:t>
      </w:r>
      <w:r w:rsidRPr="004336A8">
        <w:rPr>
          <w:lang w:val="en-GB"/>
        </w:rPr>
        <w:tab/>
      </w:r>
      <w:r w:rsidR="006B49B2" w:rsidRPr="004336A8">
        <w:rPr>
          <w:lang w:val="en-GB"/>
        </w:rPr>
        <w:t>Original categories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61"/>
        <w:gridCol w:w="1327"/>
        <w:gridCol w:w="1366"/>
      </w:tblGrid>
      <w:tr w:rsidR="006B49B2" w:rsidRPr="004336A8" w14:paraId="1E79E29B" w14:textId="77777777" w:rsidTr="00C2271B">
        <w:trPr>
          <w:cnfStyle w:val="100000000000" w:firstRow="1" w:lastRow="0" w:firstColumn="0" w:lastColumn="0" w:oddVBand="0" w:evenVBand="0" w:oddHBand="0" w:evenHBand="0" w:firstRowFirstColumn="0" w:firstRowLastColumn="0" w:lastRowFirstColumn="0" w:lastRowLastColumn="0"/>
        </w:trPr>
        <w:tc>
          <w:tcPr>
            <w:tcW w:w="4361" w:type="dxa"/>
            <w:tcBorders>
              <w:top w:val="single" w:sz="4" w:space="0" w:color="auto"/>
              <w:left w:val="single" w:sz="4" w:space="0" w:color="auto"/>
              <w:bottom w:val="single" w:sz="4" w:space="0" w:color="auto"/>
            </w:tcBorders>
            <w:shd w:val="clear" w:color="auto" w:fill="548DD4" w:themeFill="text2" w:themeFillTint="99"/>
          </w:tcPr>
          <w:p w14:paraId="0DFC1FA4" w14:textId="77777777" w:rsidR="006B49B2" w:rsidRPr="004336A8" w:rsidRDefault="006B49B2" w:rsidP="000D3A91">
            <w:pPr>
              <w:pStyle w:val="TableHeading"/>
              <w:rPr>
                <w:lang w:val="en-GB"/>
              </w:rPr>
            </w:pPr>
          </w:p>
        </w:tc>
        <w:tc>
          <w:tcPr>
            <w:tcW w:w="1327" w:type="dxa"/>
            <w:tcBorders>
              <w:top w:val="single" w:sz="4" w:space="0" w:color="auto"/>
              <w:bottom w:val="single" w:sz="4" w:space="0" w:color="auto"/>
            </w:tcBorders>
            <w:shd w:val="clear" w:color="auto" w:fill="548DD4" w:themeFill="text2" w:themeFillTint="99"/>
          </w:tcPr>
          <w:p w14:paraId="1C5691C6" w14:textId="75CD12B1" w:rsidR="006B49B2" w:rsidRPr="004336A8" w:rsidRDefault="00295266" w:rsidP="000D3A91">
            <w:pPr>
              <w:pStyle w:val="TableHeading"/>
              <w:rPr>
                <w:lang w:val="en-GB"/>
              </w:rPr>
            </w:pPr>
            <w:r w:rsidRPr="004336A8">
              <w:rPr>
                <w:lang w:val="en-GB"/>
              </w:rPr>
              <w:t>Frequency</w:t>
            </w:r>
          </w:p>
        </w:tc>
        <w:tc>
          <w:tcPr>
            <w:tcW w:w="1366" w:type="dxa"/>
            <w:tcBorders>
              <w:top w:val="single" w:sz="4" w:space="0" w:color="auto"/>
              <w:bottom w:val="single" w:sz="4" w:space="0" w:color="auto"/>
              <w:right w:val="single" w:sz="4" w:space="0" w:color="auto"/>
            </w:tcBorders>
            <w:shd w:val="clear" w:color="auto" w:fill="548DD4" w:themeFill="text2" w:themeFillTint="99"/>
          </w:tcPr>
          <w:p w14:paraId="40231F70" w14:textId="3AAF9CA0" w:rsidR="006B49B2" w:rsidRPr="004336A8" w:rsidRDefault="00C2271B" w:rsidP="00C2271B">
            <w:pPr>
              <w:pStyle w:val="TableHeadingCA"/>
            </w:pPr>
            <w:r w:rsidRPr="004336A8">
              <w:t>%</w:t>
            </w:r>
          </w:p>
        </w:tc>
      </w:tr>
      <w:tr w:rsidR="006B49B2" w:rsidRPr="004336A8" w14:paraId="27113386" w14:textId="77777777" w:rsidTr="00C2271B">
        <w:tc>
          <w:tcPr>
            <w:tcW w:w="4361" w:type="dxa"/>
            <w:tcBorders>
              <w:top w:val="single" w:sz="4" w:space="0" w:color="auto"/>
            </w:tcBorders>
          </w:tcPr>
          <w:p w14:paraId="44F722C2" w14:textId="77777777" w:rsidR="006B49B2" w:rsidRPr="004336A8" w:rsidRDefault="006B49B2" w:rsidP="00A623DF">
            <w:pPr>
              <w:pStyle w:val="TableText"/>
              <w:spacing w:before="0" w:after="0"/>
              <w:rPr>
                <w:lang w:val="en-GB"/>
              </w:rPr>
            </w:pPr>
            <w:r w:rsidRPr="004336A8">
              <w:rPr>
                <w:lang w:val="en-GB"/>
              </w:rPr>
              <w:t>Canberra and A-based: SES</w:t>
            </w:r>
          </w:p>
        </w:tc>
        <w:tc>
          <w:tcPr>
            <w:tcW w:w="1327" w:type="dxa"/>
            <w:tcBorders>
              <w:top w:val="single" w:sz="4" w:space="0" w:color="auto"/>
            </w:tcBorders>
          </w:tcPr>
          <w:p w14:paraId="57FD4D22" w14:textId="77777777" w:rsidR="006B49B2" w:rsidRPr="004336A8" w:rsidRDefault="006B49B2" w:rsidP="00C2271B">
            <w:pPr>
              <w:pStyle w:val="TaleTextCAAfter0"/>
            </w:pPr>
            <w:r w:rsidRPr="004336A8">
              <w:t>0</w:t>
            </w:r>
          </w:p>
        </w:tc>
        <w:tc>
          <w:tcPr>
            <w:tcW w:w="1366" w:type="dxa"/>
            <w:tcBorders>
              <w:top w:val="single" w:sz="4" w:space="0" w:color="auto"/>
            </w:tcBorders>
          </w:tcPr>
          <w:p w14:paraId="2B84F755" w14:textId="77777777" w:rsidR="006B49B2" w:rsidRPr="004336A8" w:rsidRDefault="006B49B2" w:rsidP="00C2271B">
            <w:pPr>
              <w:pStyle w:val="TableTextDecAlignBefore0"/>
            </w:pPr>
            <w:r w:rsidRPr="004336A8">
              <w:t>0</w:t>
            </w:r>
          </w:p>
        </w:tc>
      </w:tr>
      <w:tr w:rsidR="006B49B2" w:rsidRPr="004336A8" w14:paraId="61260436" w14:textId="77777777" w:rsidTr="00C2271B">
        <w:tc>
          <w:tcPr>
            <w:tcW w:w="4361" w:type="dxa"/>
          </w:tcPr>
          <w:p w14:paraId="59F265A2" w14:textId="77777777" w:rsidR="006B49B2" w:rsidRPr="004336A8" w:rsidRDefault="006B49B2" w:rsidP="00A623DF">
            <w:pPr>
              <w:pStyle w:val="TableText"/>
              <w:spacing w:before="0" w:after="0"/>
              <w:rPr>
                <w:lang w:val="en-GB"/>
              </w:rPr>
            </w:pPr>
            <w:r w:rsidRPr="004336A8">
              <w:rPr>
                <w:lang w:val="en-GB"/>
              </w:rPr>
              <w:t>Canberra and A-based: Director/Counsellor</w:t>
            </w:r>
          </w:p>
        </w:tc>
        <w:tc>
          <w:tcPr>
            <w:tcW w:w="1327" w:type="dxa"/>
          </w:tcPr>
          <w:p w14:paraId="4331DC68" w14:textId="77777777" w:rsidR="006B49B2" w:rsidRPr="004336A8" w:rsidRDefault="006B49B2" w:rsidP="00C2271B">
            <w:pPr>
              <w:pStyle w:val="TaleTextCAAfter0"/>
            </w:pPr>
            <w:r w:rsidRPr="004336A8">
              <w:t>5</w:t>
            </w:r>
          </w:p>
        </w:tc>
        <w:tc>
          <w:tcPr>
            <w:tcW w:w="1366" w:type="dxa"/>
          </w:tcPr>
          <w:p w14:paraId="6AE1527A" w14:textId="77777777" w:rsidR="006B49B2" w:rsidRPr="004336A8" w:rsidRDefault="006B49B2" w:rsidP="00C2271B">
            <w:pPr>
              <w:pStyle w:val="TableTextDecAlignBefore0"/>
            </w:pPr>
            <w:r w:rsidRPr="004336A8">
              <w:t>5.49</w:t>
            </w:r>
          </w:p>
        </w:tc>
      </w:tr>
      <w:tr w:rsidR="006B49B2" w:rsidRPr="004336A8" w14:paraId="739CA89E" w14:textId="77777777" w:rsidTr="00C2271B">
        <w:tc>
          <w:tcPr>
            <w:tcW w:w="4361" w:type="dxa"/>
          </w:tcPr>
          <w:p w14:paraId="0A7C690E" w14:textId="77777777" w:rsidR="006B49B2" w:rsidRPr="004336A8" w:rsidRDefault="006B49B2" w:rsidP="00A623DF">
            <w:pPr>
              <w:pStyle w:val="TableText"/>
              <w:spacing w:before="0" w:after="0"/>
              <w:rPr>
                <w:lang w:val="en-GB"/>
              </w:rPr>
            </w:pPr>
            <w:r w:rsidRPr="004336A8">
              <w:rPr>
                <w:lang w:val="en-GB"/>
              </w:rPr>
              <w:t>Canberra and A-based: Manager/1st Secretary</w:t>
            </w:r>
          </w:p>
        </w:tc>
        <w:tc>
          <w:tcPr>
            <w:tcW w:w="1327" w:type="dxa"/>
          </w:tcPr>
          <w:p w14:paraId="61D704F7" w14:textId="77777777" w:rsidR="006B49B2" w:rsidRPr="004336A8" w:rsidRDefault="006B49B2" w:rsidP="00C2271B">
            <w:pPr>
              <w:pStyle w:val="TaleTextCAAfter0"/>
            </w:pPr>
            <w:r w:rsidRPr="004336A8">
              <w:t>29</w:t>
            </w:r>
          </w:p>
        </w:tc>
        <w:tc>
          <w:tcPr>
            <w:tcW w:w="1366" w:type="dxa"/>
          </w:tcPr>
          <w:p w14:paraId="10E6717E" w14:textId="77777777" w:rsidR="006B49B2" w:rsidRPr="004336A8" w:rsidRDefault="006B49B2" w:rsidP="00C2271B">
            <w:pPr>
              <w:pStyle w:val="TableTextDecAlignBefore0"/>
            </w:pPr>
            <w:r w:rsidRPr="004336A8">
              <w:t>31.87</w:t>
            </w:r>
          </w:p>
        </w:tc>
      </w:tr>
      <w:tr w:rsidR="006B49B2" w:rsidRPr="004336A8" w14:paraId="122A7135" w14:textId="77777777" w:rsidTr="00C2271B">
        <w:tc>
          <w:tcPr>
            <w:tcW w:w="4361" w:type="dxa"/>
          </w:tcPr>
          <w:p w14:paraId="5BFD97EE" w14:textId="77777777" w:rsidR="006B49B2" w:rsidRPr="004336A8" w:rsidRDefault="006B49B2" w:rsidP="00A623DF">
            <w:pPr>
              <w:pStyle w:val="TableText"/>
              <w:spacing w:before="0" w:after="0"/>
              <w:rPr>
                <w:lang w:val="en-GB"/>
              </w:rPr>
            </w:pPr>
            <w:r w:rsidRPr="004336A8">
              <w:rPr>
                <w:lang w:val="en-GB"/>
              </w:rPr>
              <w:t>Canberra and A-based: Officer/2nd Secretary</w:t>
            </w:r>
          </w:p>
        </w:tc>
        <w:tc>
          <w:tcPr>
            <w:tcW w:w="1327" w:type="dxa"/>
          </w:tcPr>
          <w:p w14:paraId="2ABA59E8" w14:textId="77777777" w:rsidR="006B49B2" w:rsidRPr="004336A8" w:rsidRDefault="006B49B2" w:rsidP="00C2271B">
            <w:pPr>
              <w:pStyle w:val="TaleTextCAAfter0"/>
            </w:pPr>
            <w:r w:rsidRPr="004336A8">
              <w:t>16</w:t>
            </w:r>
          </w:p>
        </w:tc>
        <w:tc>
          <w:tcPr>
            <w:tcW w:w="1366" w:type="dxa"/>
          </w:tcPr>
          <w:p w14:paraId="4A17E7F5" w14:textId="77777777" w:rsidR="006B49B2" w:rsidRPr="004336A8" w:rsidRDefault="006B49B2" w:rsidP="00C2271B">
            <w:pPr>
              <w:pStyle w:val="TableTextDecAlignBefore0"/>
            </w:pPr>
            <w:r w:rsidRPr="004336A8">
              <w:t>17.58</w:t>
            </w:r>
          </w:p>
        </w:tc>
      </w:tr>
      <w:tr w:rsidR="006B49B2" w:rsidRPr="004336A8" w14:paraId="069FE71D" w14:textId="77777777" w:rsidTr="00C2271B">
        <w:tc>
          <w:tcPr>
            <w:tcW w:w="4361" w:type="dxa"/>
          </w:tcPr>
          <w:p w14:paraId="0145B182" w14:textId="77777777" w:rsidR="006B49B2" w:rsidRPr="004336A8" w:rsidRDefault="006B49B2" w:rsidP="00A623DF">
            <w:pPr>
              <w:pStyle w:val="TableText"/>
              <w:spacing w:before="0" w:after="0"/>
              <w:rPr>
                <w:lang w:val="en-GB"/>
              </w:rPr>
            </w:pPr>
            <w:r w:rsidRPr="004336A8">
              <w:rPr>
                <w:lang w:val="en-GB"/>
              </w:rPr>
              <w:t>Canberra and A-based: Administrator</w:t>
            </w:r>
          </w:p>
        </w:tc>
        <w:tc>
          <w:tcPr>
            <w:tcW w:w="1327" w:type="dxa"/>
          </w:tcPr>
          <w:p w14:paraId="69B784FE" w14:textId="77777777" w:rsidR="006B49B2" w:rsidRPr="004336A8" w:rsidRDefault="006B49B2" w:rsidP="00C2271B">
            <w:pPr>
              <w:pStyle w:val="TaleTextCAAfter0"/>
            </w:pPr>
            <w:r w:rsidRPr="004336A8">
              <w:t>4</w:t>
            </w:r>
          </w:p>
        </w:tc>
        <w:tc>
          <w:tcPr>
            <w:tcW w:w="1366" w:type="dxa"/>
          </w:tcPr>
          <w:p w14:paraId="4075EA07" w14:textId="77777777" w:rsidR="006B49B2" w:rsidRPr="004336A8" w:rsidRDefault="006B49B2" w:rsidP="00C2271B">
            <w:pPr>
              <w:pStyle w:val="TableTextDecAlignBefore0"/>
            </w:pPr>
            <w:r w:rsidRPr="004336A8">
              <w:t>4.40</w:t>
            </w:r>
          </w:p>
        </w:tc>
      </w:tr>
      <w:tr w:rsidR="006B49B2" w:rsidRPr="004336A8" w14:paraId="5BF2276E" w14:textId="77777777" w:rsidTr="00C2271B">
        <w:tc>
          <w:tcPr>
            <w:tcW w:w="4361" w:type="dxa"/>
          </w:tcPr>
          <w:p w14:paraId="3F71EB79" w14:textId="77777777" w:rsidR="006B49B2" w:rsidRPr="004336A8" w:rsidRDefault="006B49B2" w:rsidP="00A623DF">
            <w:pPr>
              <w:pStyle w:val="TableText"/>
              <w:spacing w:before="0" w:after="0"/>
              <w:rPr>
                <w:lang w:val="en-GB"/>
              </w:rPr>
            </w:pPr>
            <w:r w:rsidRPr="004336A8">
              <w:rPr>
                <w:lang w:val="en-GB"/>
              </w:rPr>
              <w:t>Canberra and A-based: Specialist</w:t>
            </w:r>
          </w:p>
        </w:tc>
        <w:tc>
          <w:tcPr>
            <w:tcW w:w="1327" w:type="dxa"/>
          </w:tcPr>
          <w:p w14:paraId="106353AE" w14:textId="77777777" w:rsidR="006B49B2" w:rsidRPr="004336A8" w:rsidRDefault="006B49B2" w:rsidP="00C2271B">
            <w:pPr>
              <w:pStyle w:val="TaleTextCAAfter0"/>
            </w:pPr>
            <w:r w:rsidRPr="004336A8">
              <w:t>5</w:t>
            </w:r>
          </w:p>
        </w:tc>
        <w:tc>
          <w:tcPr>
            <w:tcW w:w="1366" w:type="dxa"/>
          </w:tcPr>
          <w:p w14:paraId="4D8E0211" w14:textId="77777777" w:rsidR="006B49B2" w:rsidRPr="004336A8" w:rsidRDefault="006B49B2" w:rsidP="00C2271B">
            <w:pPr>
              <w:pStyle w:val="TableTextDecAlignBefore0"/>
            </w:pPr>
            <w:r w:rsidRPr="004336A8">
              <w:t>5.49</w:t>
            </w:r>
          </w:p>
        </w:tc>
      </w:tr>
      <w:tr w:rsidR="006B49B2" w:rsidRPr="004336A8" w14:paraId="0E95577F" w14:textId="77777777" w:rsidTr="00C2271B">
        <w:tc>
          <w:tcPr>
            <w:tcW w:w="4361" w:type="dxa"/>
          </w:tcPr>
          <w:p w14:paraId="73DF9E52" w14:textId="77777777" w:rsidR="006B49B2" w:rsidRPr="004336A8" w:rsidRDefault="006B49B2" w:rsidP="00A623DF">
            <w:pPr>
              <w:pStyle w:val="TableText"/>
              <w:spacing w:before="0" w:after="0"/>
              <w:rPr>
                <w:lang w:val="en-GB"/>
              </w:rPr>
            </w:pPr>
            <w:r w:rsidRPr="004336A8">
              <w:rPr>
                <w:lang w:val="en-GB"/>
              </w:rPr>
              <w:t>O-based staff: SES</w:t>
            </w:r>
          </w:p>
        </w:tc>
        <w:tc>
          <w:tcPr>
            <w:tcW w:w="1327" w:type="dxa"/>
          </w:tcPr>
          <w:p w14:paraId="64C99730" w14:textId="77777777" w:rsidR="006B49B2" w:rsidRPr="004336A8" w:rsidRDefault="006B49B2" w:rsidP="00C2271B">
            <w:pPr>
              <w:pStyle w:val="TaleTextCAAfter0"/>
            </w:pPr>
            <w:r w:rsidRPr="004336A8">
              <w:t>0</w:t>
            </w:r>
          </w:p>
        </w:tc>
        <w:tc>
          <w:tcPr>
            <w:tcW w:w="1366" w:type="dxa"/>
          </w:tcPr>
          <w:p w14:paraId="24B9FFC1" w14:textId="77777777" w:rsidR="006B49B2" w:rsidRPr="004336A8" w:rsidRDefault="006B49B2" w:rsidP="00C2271B">
            <w:pPr>
              <w:pStyle w:val="TableTextDecAlignBefore0"/>
            </w:pPr>
            <w:r w:rsidRPr="004336A8">
              <w:t>0</w:t>
            </w:r>
          </w:p>
        </w:tc>
      </w:tr>
      <w:tr w:rsidR="006B49B2" w:rsidRPr="004336A8" w14:paraId="15A524EE" w14:textId="77777777" w:rsidTr="00C2271B">
        <w:tc>
          <w:tcPr>
            <w:tcW w:w="4361" w:type="dxa"/>
          </w:tcPr>
          <w:p w14:paraId="124A6873" w14:textId="77777777" w:rsidR="006B49B2" w:rsidRPr="004336A8" w:rsidRDefault="006B49B2" w:rsidP="00A623DF">
            <w:pPr>
              <w:pStyle w:val="TableText"/>
              <w:spacing w:before="0" w:after="0"/>
              <w:rPr>
                <w:lang w:val="en-GB"/>
              </w:rPr>
            </w:pPr>
            <w:r w:rsidRPr="004336A8">
              <w:rPr>
                <w:lang w:val="en-GB"/>
              </w:rPr>
              <w:t>O-based staff: Program Director/ OB 8</w:t>
            </w:r>
          </w:p>
        </w:tc>
        <w:tc>
          <w:tcPr>
            <w:tcW w:w="1327" w:type="dxa"/>
          </w:tcPr>
          <w:p w14:paraId="4B95B7ED" w14:textId="77777777" w:rsidR="006B49B2" w:rsidRPr="004336A8" w:rsidRDefault="006B49B2" w:rsidP="00C2271B">
            <w:pPr>
              <w:pStyle w:val="TaleTextCAAfter0"/>
            </w:pPr>
            <w:r w:rsidRPr="004336A8">
              <w:t>1</w:t>
            </w:r>
          </w:p>
        </w:tc>
        <w:tc>
          <w:tcPr>
            <w:tcW w:w="1366" w:type="dxa"/>
          </w:tcPr>
          <w:p w14:paraId="49BDE91F" w14:textId="77777777" w:rsidR="006B49B2" w:rsidRPr="004336A8" w:rsidRDefault="006B49B2" w:rsidP="00C2271B">
            <w:pPr>
              <w:pStyle w:val="TableTextDecAlignBefore0"/>
            </w:pPr>
            <w:r w:rsidRPr="004336A8">
              <w:t>1.10</w:t>
            </w:r>
          </w:p>
        </w:tc>
      </w:tr>
      <w:tr w:rsidR="006B49B2" w:rsidRPr="004336A8" w14:paraId="06D67F10" w14:textId="77777777" w:rsidTr="00C2271B">
        <w:tc>
          <w:tcPr>
            <w:tcW w:w="4361" w:type="dxa"/>
          </w:tcPr>
          <w:p w14:paraId="7B8669B1" w14:textId="77777777" w:rsidR="006B49B2" w:rsidRPr="004336A8" w:rsidRDefault="006B49B2" w:rsidP="00A623DF">
            <w:pPr>
              <w:pStyle w:val="TableText"/>
              <w:spacing w:before="0" w:after="0"/>
              <w:rPr>
                <w:lang w:val="en-GB"/>
              </w:rPr>
            </w:pPr>
            <w:r w:rsidRPr="004336A8">
              <w:rPr>
                <w:lang w:val="en-GB"/>
              </w:rPr>
              <w:t>O-based staff: Program Manager/ OB 7</w:t>
            </w:r>
          </w:p>
        </w:tc>
        <w:tc>
          <w:tcPr>
            <w:tcW w:w="1327" w:type="dxa"/>
          </w:tcPr>
          <w:p w14:paraId="6E91A415" w14:textId="77777777" w:rsidR="006B49B2" w:rsidRPr="004336A8" w:rsidRDefault="006B49B2" w:rsidP="00C2271B">
            <w:pPr>
              <w:pStyle w:val="TaleTextCAAfter0"/>
            </w:pPr>
            <w:r w:rsidRPr="004336A8">
              <w:t>9</w:t>
            </w:r>
          </w:p>
        </w:tc>
        <w:tc>
          <w:tcPr>
            <w:tcW w:w="1366" w:type="dxa"/>
          </w:tcPr>
          <w:p w14:paraId="6450B256" w14:textId="77777777" w:rsidR="006B49B2" w:rsidRPr="004336A8" w:rsidRDefault="006B49B2" w:rsidP="00C2271B">
            <w:pPr>
              <w:pStyle w:val="TableTextDecAlignBefore0"/>
            </w:pPr>
            <w:r w:rsidRPr="004336A8">
              <w:t>9.89</w:t>
            </w:r>
          </w:p>
        </w:tc>
      </w:tr>
      <w:tr w:rsidR="006B49B2" w:rsidRPr="004336A8" w14:paraId="2707FFCB" w14:textId="77777777" w:rsidTr="00C2271B">
        <w:tc>
          <w:tcPr>
            <w:tcW w:w="4361" w:type="dxa"/>
          </w:tcPr>
          <w:p w14:paraId="6DD538EA" w14:textId="45946629" w:rsidR="006B49B2" w:rsidRPr="004336A8" w:rsidRDefault="006B49B2" w:rsidP="00C2271B">
            <w:pPr>
              <w:pStyle w:val="TableText"/>
              <w:spacing w:before="0" w:after="0"/>
              <w:rPr>
                <w:lang w:val="en-GB"/>
              </w:rPr>
            </w:pPr>
            <w:r w:rsidRPr="004336A8">
              <w:rPr>
                <w:lang w:val="en-GB"/>
              </w:rPr>
              <w:t>O-based staff: Program Officer/ OB 5</w:t>
            </w:r>
            <w:r w:rsidR="00C2271B" w:rsidRPr="004336A8">
              <w:rPr>
                <w:lang w:val="en-GB"/>
              </w:rPr>
              <w:t>–</w:t>
            </w:r>
            <w:r w:rsidRPr="004336A8">
              <w:rPr>
                <w:lang w:val="en-GB"/>
              </w:rPr>
              <w:t>6</w:t>
            </w:r>
          </w:p>
        </w:tc>
        <w:tc>
          <w:tcPr>
            <w:tcW w:w="1327" w:type="dxa"/>
          </w:tcPr>
          <w:p w14:paraId="27F55A60" w14:textId="77777777" w:rsidR="006B49B2" w:rsidRPr="004336A8" w:rsidRDefault="006B49B2" w:rsidP="00C2271B">
            <w:pPr>
              <w:pStyle w:val="TaleTextCAAfter0"/>
            </w:pPr>
            <w:r w:rsidRPr="004336A8">
              <w:t>18</w:t>
            </w:r>
          </w:p>
        </w:tc>
        <w:tc>
          <w:tcPr>
            <w:tcW w:w="1366" w:type="dxa"/>
          </w:tcPr>
          <w:p w14:paraId="0A98E7F9" w14:textId="77777777" w:rsidR="006B49B2" w:rsidRPr="004336A8" w:rsidRDefault="006B49B2" w:rsidP="00C2271B">
            <w:pPr>
              <w:pStyle w:val="TableTextDecAlignBefore0"/>
            </w:pPr>
            <w:r w:rsidRPr="004336A8">
              <w:t>19.78</w:t>
            </w:r>
          </w:p>
        </w:tc>
      </w:tr>
      <w:tr w:rsidR="006B49B2" w:rsidRPr="004336A8" w14:paraId="3FADD2D8" w14:textId="77777777" w:rsidTr="00C2271B">
        <w:tc>
          <w:tcPr>
            <w:tcW w:w="4361" w:type="dxa"/>
          </w:tcPr>
          <w:p w14:paraId="78ECDB65" w14:textId="54F16541" w:rsidR="006B49B2" w:rsidRPr="004336A8" w:rsidRDefault="006B49B2" w:rsidP="00A623DF">
            <w:pPr>
              <w:pStyle w:val="TableText"/>
              <w:spacing w:before="0" w:after="0"/>
              <w:rPr>
                <w:lang w:val="en-GB"/>
              </w:rPr>
            </w:pPr>
            <w:r w:rsidRPr="004336A8">
              <w:rPr>
                <w:lang w:val="en-GB"/>
              </w:rPr>
              <w:t>O-based staff: Administrator/ OB 1</w:t>
            </w:r>
            <w:r w:rsidR="00C2271B" w:rsidRPr="004336A8">
              <w:rPr>
                <w:lang w:val="en-GB"/>
              </w:rPr>
              <w:t>–</w:t>
            </w:r>
            <w:r w:rsidRPr="004336A8">
              <w:rPr>
                <w:lang w:val="en-GB"/>
              </w:rPr>
              <w:t>5</w:t>
            </w:r>
          </w:p>
        </w:tc>
        <w:tc>
          <w:tcPr>
            <w:tcW w:w="1327" w:type="dxa"/>
          </w:tcPr>
          <w:p w14:paraId="31A9AAED" w14:textId="77777777" w:rsidR="006B49B2" w:rsidRPr="004336A8" w:rsidRDefault="006B49B2" w:rsidP="00C2271B">
            <w:pPr>
              <w:pStyle w:val="TaleTextCAAfter0"/>
            </w:pPr>
            <w:r w:rsidRPr="004336A8">
              <w:t>4</w:t>
            </w:r>
          </w:p>
        </w:tc>
        <w:tc>
          <w:tcPr>
            <w:tcW w:w="1366" w:type="dxa"/>
          </w:tcPr>
          <w:p w14:paraId="550F1BE4" w14:textId="77777777" w:rsidR="006B49B2" w:rsidRPr="004336A8" w:rsidRDefault="006B49B2" w:rsidP="00C2271B">
            <w:pPr>
              <w:pStyle w:val="TableTextDecAlignBefore0"/>
            </w:pPr>
            <w:r w:rsidRPr="004336A8">
              <w:t>4.40</w:t>
            </w:r>
          </w:p>
        </w:tc>
      </w:tr>
      <w:tr w:rsidR="006B49B2" w:rsidRPr="004336A8" w14:paraId="258F9E58" w14:textId="77777777" w:rsidTr="00C2271B">
        <w:tc>
          <w:tcPr>
            <w:tcW w:w="4361" w:type="dxa"/>
          </w:tcPr>
          <w:p w14:paraId="0A7E7A38" w14:textId="77777777" w:rsidR="006B49B2" w:rsidRPr="004336A8" w:rsidRDefault="006B49B2" w:rsidP="00A623DF">
            <w:pPr>
              <w:pStyle w:val="TableText"/>
              <w:spacing w:before="0" w:after="0"/>
              <w:rPr>
                <w:lang w:val="en-GB"/>
              </w:rPr>
            </w:pPr>
            <w:r w:rsidRPr="004336A8">
              <w:rPr>
                <w:lang w:val="en-GB"/>
              </w:rPr>
              <w:t xml:space="preserve">O-based staff: </w:t>
            </w:r>
          </w:p>
          <w:p w14:paraId="31237057" w14:textId="77777777" w:rsidR="006B49B2" w:rsidRPr="004336A8" w:rsidRDefault="006B49B2" w:rsidP="00A623DF">
            <w:pPr>
              <w:pStyle w:val="TableText"/>
              <w:spacing w:before="0" w:after="0"/>
              <w:rPr>
                <w:lang w:val="en-GB"/>
              </w:rPr>
            </w:pPr>
            <w:r w:rsidRPr="004336A8">
              <w:rPr>
                <w:lang w:val="en-GB"/>
              </w:rPr>
              <w:t>Specialist</w:t>
            </w:r>
          </w:p>
        </w:tc>
        <w:tc>
          <w:tcPr>
            <w:tcW w:w="1327" w:type="dxa"/>
          </w:tcPr>
          <w:p w14:paraId="379983B6" w14:textId="77777777" w:rsidR="006B49B2" w:rsidRPr="004336A8" w:rsidRDefault="006B49B2" w:rsidP="00C2271B">
            <w:pPr>
              <w:pStyle w:val="TaleTextCAAfter0"/>
            </w:pPr>
            <w:r w:rsidRPr="004336A8">
              <w:t>0</w:t>
            </w:r>
          </w:p>
        </w:tc>
        <w:tc>
          <w:tcPr>
            <w:tcW w:w="1366" w:type="dxa"/>
          </w:tcPr>
          <w:p w14:paraId="175EA93F" w14:textId="77777777" w:rsidR="006B49B2" w:rsidRPr="004336A8" w:rsidRDefault="006B49B2" w:rsidP="00C2271B">
            <w:pPr>
              <w:pStyle w:val="TableTextDecAlignBefore0"/>
            </w:pPr>
            <w:r w:rsidRPr="004336A8">
              <w:t>0</w:t>
            </w:r>
          </w:p>
        </w:tc>
      </w:tr>
      <w:tr w:rsidR="006B49B2" w:rsidRPr="004336A8" w14:paraId="5CD36DF1" w14:textId="77777777" w:rsidTr="00C2271B">
        <w:trPr>
          <w:trHeight w:val="251"/>
        </w:trPr>
        <w:tc>
          <w:tcPr>
            <w:tcW w:w="4361" w:type="dxa"/>
          </w:tcPr>
          <w:p w14:paraId="11BA6240" w14:textId="77777777" w:rsidR="006B49B2" w:rsidRPr="004336A8" w:rsidRDefault="006B49B2" w:rsidP="00A623DF">
            <w:pPr>
              <w:pStyle w:val="TableText"/>
              <w:spacing w:before="0" w:after="0"/>
              <w:rPr>
                <w:i/>
                <w:lang w:val="en-GB"/>
              </w:rPr>
            </w:pPr>
            <w:r w:rsidRPr="004336A8">
              <w:rPr>
                <w:i/>
                <w:lang w:val="en-GB"/>
              </w:rPr>
              <w:t>Total</w:t>
            </w:r>
          </w:p>
        </w:tc>
        <w:tc>
          <w:tcPr>
            <w:tcW w:w="1327" w:type="dxa"/>
          </w:tcPr>
          <w:p w14:paraId="3657E148" w14:textId="4BC643CE" w:rsidR="006B49B2" w:rsidRPr="004336A8" w:rsidRDefault="006B49B2" w:rsidP="00C2271B">
            <w:pPr>
              <w:pStyle w:val="TaleTextCAAfter0"/>
              <w:rPr>
                <w:i/>
              </w:rPr>
            </w:pPr>
            <w:r w:rsidRPr="004336A8">
              <w:rPr>
                <w:i/>
              </w:rPr>
              <w:t>91</w:t>
            </w:r>
          </w:p>
        </w:tc>
        <w:tc>
          <w:tcPr>
            <w:tcW w:w="1366" w:type="dxa"/>
          </w:tcPr>
          <w:p w14:paraId="646A4B30" w14:textId="77777777" w:rsidR="006B49B2" w:rsidRPr="004336A8" w:rsidRDefault="006B49B2" w:rsidP="00C2271B">
            <w:pPr>
              <w:pStyle w:val="TableTextDecAlignBefore0"/>
            </w:pPr>
            <w:r w:rsidRPr="004336A8">
              <w:t>100</w:t>
            </w:r>
          </w:p>
        </w:tc>
      </w:tr>
    </w:tbl>
    <w:p w14:paraId="0E762D94" w14:textId="77777777" w:rsidR="006B49B2" w:rsidRPr="004336A8" w:rsidRDefault="006B49B2" w:rsidP="006B49B2">
      <w:pPr>
        <w:rPr>
          <w:lang w:val="en-GB"/>
        </w:rPr>
      </w:pPr>
    </w:p>
    <w:p w14:paraId="66BF4780" w14:textId="66D31563" w:rsidR="006B49B2" w:rsidRPr="004336A8" w:rsidRDefault="006B49B2" w:rsidP="004D7BA1">
      <w:pPr>
        <w:pStyle w:val="TableName"/>
        <w:rPr>
          <w:lang w:val="en-GB"/>
        </w:rPr>
      </w:pPr>
      <w:r w:rsidRPr="004336A8">
        <w:rPr>
          <w:lang w:val="en-GB"/>
        </w:rPr>
        <w:t xml:space="preserve">Table </w:t>
      </w:r>
      <w:r w:rsidR="004D7BA1" w:rsidRPr="004336A8">
        <w:rPr>
          <w:lang w:val="en-GB"/>
        </w:rPr>
        <w:t>A7</w:t>
      </w:r>
      <w:r w:rsidR="004D7BA1" w:rsidRPr="004336A8">
        <w:rPr>
          <w:lang w:val="en-GB"/>
        </w:rPr>
        <w:tab/>
      </w:r>
      <w:r w:rsidRPr="004336A8">
        <w:rPr>
          <w:lang w:val="en-GB"/>
        </w:rPr>
        <w:t>Roles re-categorised, 5 categories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18"/>
        <w:gridCol w:w="1228"/>
        <w:gridCol w:w="1450"/>
      </w:tblGrid>
      <w:tr w:rsidR="006B49B2" w:rsidRPr="004336A8" w14:paraId="3ED6B5A1" w14:textId="77777777" w:rsidTr="00C2271B">
        <w:trPr>
          <w:cnfStyle w:val="100000000000" w:firstRow="1" w:lastRow="0" w:firstColumn="0" w:lastColumn="0" w:oddVBand="0" w:evenVBand="0" w:oddHBand="0" w:evenHBand="0" w:firstRowFirstColumn="0" w:firstRowLastColumn="0" w:lastRowFirstColumn="0" w:lastRowLastColumn="0"/>
          <w:trHeight w:val="146"/>
        </w:trPr>
        <w:tc>
          <w:tcPr>
            <w:tcW w:w="4518" w:type="dxa"/>
            <w:tcBorders>
              <w:top w:val="single" w:sz="4" w:space="0" w:color="auto"/>
              <w:left w:val="single" w:sz="4" w:space="0" w:color="auto"/>
              <w:bottom w:val="single" w:sz="4" w:space="0" w:color="auto"/>
            </w:tcBorders>
            <w:shd w:val="clear" w:color="auto" w:fill="548DD4" w:themeFill="text2" w:themeFillTint="99"/>
          </w:tcPr>
          <w:p w14:paraId="5326F74E" w14:textId="102423D5" w:rsidR="006B49B2" w:rsidRPr="004336A8" w:rsidRDefault="006B49B2" w:rsidP="004A0BFA">
            <w:pPr>
              <w:pStyle w:val="TableHeading"/>
              <w:rPr>
                <w:lang w:val="en-GB"/>
              </w:rPr>
            </w:pPr>
          </w:p>
        </w:tc>
        <w:tc>
          <w:tcPr>
            <w:tcW w:w="1228" w:type="dxa"/>
            <w:tcBorders>
              <w:top w:val="single" w:sz="4" w:space="0" w:color="auto"/>
              <w:bottom w:val="single" w:sz="4" w:space="0" w:color="auto"/>
            </w:tcBorders>
            <w:shd w:val="clear" w:color="auto" w:fill="548DD4" w:themeFill="text2" w:themeFillTint="99"/>
          </w:tcPr>
          <w:p w14:paraId="18EA4434" w14:textId="27D8402F" w:rsidR="006B49B2" w:rsidRPr="004336A8" w:rsidRDefault="00295266" w:rsidP="000D3A91">
            <w:pPr>
              <w:pStyle w:val="TableHeading"/>
              <w:rPr>
                <w:lang w:val="en-GB"/>
              </w:rPr>
            </w:pPr>
            <w:r w:rsidRPr="004336A8">
              <w:rPr>
                <w:lang w:val="en-GB"/>
              </w:rPr>
              <w:t>Frequency</w:t>
            </w:r>
          </w:p>
        </w:tc>
        <w:tc>
          <w:tcPr>
            <w:tcW w:w="1450" w:type="dxa"/>
            <w:tcBorders>
              <w:top w:val="single" w:sz="4" w:space="0" w:color="auto"/>
              <w:bottom w:val="single" w:sz="4" w:space="0" w:color="auto"/>
              <w:right w:val="single" w:sz="4" w:space="0" w:color="auto"/>
            </w:tcBorders>
            <w:shd w:val="clear" w:color="auto" w:fill="548DD4" w:themeFill="text2" w:themeFillTint="99"/>
          </w:tcPr>
          <w:p w14:paraId="6E4742B3" w14:textId="4021FE9B" w:rsidR="006B49B2" w:rsidRPr="004336A8" w:rsidRDefault="00295266" w:rsidP="00C2271B">
            <w:pPr>
              <w:pStyle w:val="TableHeadingCA"/>
              <w:rPr>
                <w:lang w:val="en-GB"/>
              </w:rPr>
            </w:pPr>
            <w:r w:rsidRPr="004336A8">
              <w:rPr>
                <w:lang w:val="en-GB"/>
              </w:rPr>
              <w:t>%</w:t>
            </w:r>
          </w:p>
        </w:tc>
      </w:tr>
      <w:tr w:rsidR="006B49B2" w:rsidRPr="004336A8" w14:paraId="7F3B97A1" w14:textId="77777777" w:rsidTr="00C2271B">
        <w:tc>
          <w:tcPr>
            <w:tcW w:w="4518" w:type="dxa"/>
            <w:tcBorders>
              <w:top w:val="single" w:sz="4" w:space="0" w:color="auto"/>
            </w:tcBorders>
          </w:tcPr>
          <w:p w14:paraId="4E02AAD8" w14:textId="77777777" w:rsidR="006B49B2" w:rsidRPr="004336A8" w:rsidRDefault="006B49B2" w:rsidP="00A623DF">
            <w:pPr>
              <w:pStyle w:val="TableText"/>
              <w:spacing w:after="0"/>
              <w:rPr>
                <w:lang w:val="en-GB"/>
              </w:rPr>
            </w:pPr>
            <w:r w:rsidRPr="004336A8">
              <w:rPr>
                <w:lang w:val="en-GB"/>
              </w:rPr>
              <w:t>Canberra and A-based: Director/Counsellor and Manager/1st Secretary</w:t>
            </w:r>
          </w:p>
        </w:tc>
        <w:tc>
          <w:tcPr>
            <w:tcW w:w="1228" w:type="dxa"/>
            <w:tcBorders>
              <w:top w:val="single" w:sz="4" w:space="0" w:color="auto"/>
            </w:tcBorders>
          </w:tcPr>
          <w:p w14:paraId="5760F3A3" w14:textId="77777777" w:rsidR="006B49B2" w:rsidRPr="004336A8" w:rsidRDefault="006B49B2" w:rsidP="00C2271B">
            <w:pPr>
              <w:pStyle w:val="TaleTextCAAfter0"/>
            </w:pPr>
            <w:r w:rsidRPr="004336A8">
              <w:t>34</w:t>
            </w:r>
          </w:p>
        </w:tc>
        <w:tc>
          <w:tcPr>
            <w:tcW w:w="1450" w:type="dxa"/>
            <w:tcBorders>
              <w:top w:val="single" w:sz="4" w:space="0" w:color="auto"/>
            </w:tcBorders>
          </w:tcPr>
          <w:p w14:paraId="3D6FA5E2" w14:textId="77777777" w:rsidR="006B49B2" w:rsidRPr="004336A8" w:rsidRDefault="006B49B2" w:rsidP="00C2271B">
            <w:pPr>
              <w:pStyle w:val="TableTextDecAlignBefore0"/>
            </w:pPr>
            <w:r w:rsidRPr="004336A8">
              <w:t>37.36</w:t>
            </w:r>
          </w:p>
        </w:tc>
      </w:tr>
      <w:tr w:rsidR="006B49B2" w:rsidRPr="004336A8" w14:paraId="22C6461B" w14:textId="77777777" w:rsidTr="00C2271B">
        <w:tc>
          <w:tcPr>
            <w:tcW w:w="4518" w:type="dxa"/>
          </w:tcPr>
          <w:p w14:paraId="2C34F519" w14:textId="77777777" w:rsidR="006B49B2" w:rsidRPr="004336A8" w:rsidRDefault="006B49B2" w:rsidP="00A623DF">
            <w:pPr>
              <w:pStyle w:val="TableText"/>
              <w:spacing w:after="0"/>
              <w:rPr>
                <w:lang w:val="en-GB"/>
              </w:rPr>
            </w:pPr>
            <w:r w:rsidRPr="004336A8">
              <w:rPr>
                <w:lang w:val="en-GB"/>
              </w:rPr>
              <w:t>Canberra and A-based: Officer/2nd Secretary and Administrator</w:t>
            </w:r>
          </w:p>
        </w:tc>
        <w:tc>
          <w:tcPr>
            <w:tcW w:w="1228" w:type="dxa"/>
          </w:tcPr>
          <w:p w14:paraId="06AB926F" w14:textId="77777777" w:rsidR="006B49B2" w:rsidRPr="004336A8" w:rsidRDefault="006B49B2" w:rsidP="00C2271B">
            <w:pPr>
              <w:pStyle w:val="TaleTextCAAfter0"/>
            </w:pPr>
            <w:r w:rsidRPr="004336A8">
              <w:t>20</w:t>
            </w:r>
          </w:p>
        </w:tc>
        <w:tc>
          <w:tcPr>
            <w:tcW w:w="1450" w:type="dxa"/>
          </w:tcPr>
          <w:p w14:paraId="7F1D5156" w14:textId="77777777" w:rsidR="006B49B2" w:rsidRPr="004336A8" w:rsidRDefault="006B49B2" w:rsidP="00C2271B">
            <w:pPr>
              <w:pStyle w:val="TableTextDecAlignBefore0"/>
            </w:pPr>
            <w:r w:rsidRPr="004336A8">
              <w:t>21.98</w:t>
            </w:r>
          </w:p>
        </w:tc>
      </w:tr>
      <w:tr w:rsidR="006B49B2" w:rsidRPr="004336A8" w14:paraId="3672110D" w14:textId="77777777" w:rsidTr="00C2271B">
        <w:tc>
          <w:tcPr>
            <w:tcW w:w="4518" w:type="dxa"/>
          </w:tcPr>
          <w:p w14:paraId="2B7C4902" w14:textId="77777777" w:rsidR="006B49B2" w:rsidRPr="004336A8" w:rsidRDefault="006B49B2" w:rsidP="00A623DF">
            <w:pPr>
              <w:pStyle w:val="TableText"/>
              <w:spacing w:after="0"/>
              <w:rPr>
                <w:lang w:val="en-GB"/>
              </w:rPr>
            </w:pPr>
            <w:r w:rsidRPr="004336A8">
              <w:rPr>
                <w:lang w:val="en-GB"/>
              </w:rPr>
              <w:t>Canberra and A-based: Specialist</w:t>
            </w:r>
          </w:p>
        </w:tc>
        <w:tc>
          <w:tcPr>
            <w:tcW w:w="1228" w:type="dxa"/>
          </w:tcPr>
          <w:p w14:paraId="5A09AB57" w14:textId="77777777" w:rsidR="006B49B2" w:rsidRPr="004336A8" w:rsidRDefault="006B49B2" w:rsidP="00C2271B">
            <w:pPr>
              <w:pStyle w:val="TaleTextCAAfter0"/>
            </w:pPr>
            <w:r w:rsidRPr="004336A8">
              <w:t>5</w:t>
            </w:r>
          </w:p>
        </w:tc>
        <w:tc>
          <w:tcPr>
            <w:tcW w:w="1450" w:type="dxa"/>
          </w:tcPr>
          <w:p w14:paraId="3FFF0BBC" w14:textId="77777777" w:rsidR="006B49B2" w:rsidRPr="004336A8" w:rsidRDefault="006B49B2" w:rsidP="00C2271B">
            <w:pPr>
              <w:pStyle w:val="TableTextDecAlignBefore0"/>
            </w:pPr>
            <w:r w:rsidRPr="004336A8">
              <w:t>5.49</w:t>
            </w:r>
          </w:p>
        </w:tc>
      </w:tr>
      <w:tr w:rsidR="006B49B2" w:rsidRPr="004336A8" w14:paraId="0F4158F2" w14:textId="77777777" w:rsidTr="00C2271B">
        <w:tc>
          <w:tcPr>
            <w:tcW w:w="4518" w:type="dxa"/>
          </w:tcPr>
          <w:p w14:paraId="5104ECD3" w14:textId="557F6EBB" w:rsidR="006B49B2" w:rsidRPr="004336A8" w:rsidRDefault="006B49B2" w:rsidP="00A623DF">
            <w:pPr>
              <w:pStyle w:val="TableText"/>
              <w:spacing w:after="0"/>
              <w:rPr>
                <w:lang w:val="en-GB"/>
              </w:rPr>
            </w:pPr>
            <w:r w:rsidRPr="004336A8">
              <w:rPr>
                <w:lang w:val="en-GB"/>
              </w:rPr>
              <w:t>O-based staff: Program Director and Program Manager (OB 7</w:t>
            </w:r>
            <w:r w:rsidR="00C2271B" w:rsidRPr="004336A8">
              <w:rPr>
                <w:lang w:val="en-GB"/>
              </w:rPr>
              <w:t>–</w:t>
            </w:r>
            <w:r w:rsidRPr="004336A8">
              <w:rPr>
                <w:lang w:val="en-GB"/>
              </w:rPr>
              <w:t>8)</w:t>
            </w:r>
          </w:p>
        </w:tc>
        <w:tc>
          <w:tcPr>
            <w:tcW w:w="1228" w:type="dxa"/>
          </w:tcPr>
          <w:p w14:paraId="44FE30F8" w14:textId="77777777" w:rsidR="006B49B2" w:rsidRPr="004336A8" w:rsidRDefault="006B49B2" w:rsidP="00C2271B">
            <w:pPr>
              <w:pStyle w:val="TaleTextCAAfter0"/>
            </w:pPr>
            <w:r w:rsidRPr="004336A8">
              <w:t>10</w:t>
            </w:r>
          </w:p>
        </w:tc>
        <w:tc>
          <w:tcPr>
            <w:tcW w:w="1450" w:type="dxa"/>
          </w:tcPr>
          <w:p w14:paraId="66A97D86" w14:textId="77777777" w:rsidR="006B49B2" w:rsidRPr="004336A8" w:rsidRDefault="006B49B2" w:rsidP="00C2271B">
            <w:pPr>
              <w:pStyle w:val="TableTextDecAlignBefore0"/>
            </w:pPr>
            <w:r w:rsidRPr="004336A8">
              <w:t>10.99</w:t>
            </w:r>
          </w:p>
        </w:tc>
      </w:tr>
      <w:tr w:rsidR="006B49B2" w:rsidRPr="004336A8" w14:paraId="07F3414B" w14:textId="77777777" w:rsidTr="00C2271B">
        <w:tc>
          <w:tcPr>
            <w:tcW w:w="4518" w:type="dxa"/>
          </w:tcPr>
          <w:p w14:paraId="58FDF888" w14:textId="14C7D94C" w:rsidR="006B49B2" w:rsidRPr="004336A8" w:rsidRDefault="006B49B2" w:rsidP="00C2271B">
            <w:pPr>
              <w:pStyle w:val="TableText"/>
              <w:spacing w:after="0"/>
              <w:rPr>
                <w:lang w:val="en-GB"/>
              </w:rPr>
            </w:pPr>
            <w:r w:rsidRPr="004336A8">
              <w:rPr>
                <w:lang w:val="en-GB"/>
              </w:rPr>
              <w:t>O-based staff: Program Officer and Administrator (OB 1</w:t>
            </w:r>
            <w:r w:rsidR="00C2271B" w:rsidRPr="004336A8">
              <w:rPr>
                <w:lang w:val="en-GB"/>
              </w:rPr>
              <w:t>–</w:t>
            </w:r>
            <w:r w:rsidRPr="004336A8">
              <w:rPr>
                <w:lang w:val="en-GB"/>
              </w:rPr>
              <w:t>6)</w:t>
            </w:r>
          </w:p>
        </w:tc>
        <w:tc>
          <w:tcPr>
            <w:tcW w:w="1228" w:type="dxa"/>
          </w:tcPr>
          <w:p w14:paraId="22345139" w14:textId="77777777" w:rsidR="006B49B2" w:rsidRPr="004336A8" w:rsidRDefault="006B49B2" w:rsidP="00C2271B">
            <w:pPr>
              <w:pStyle w:val="TaleTextCAAfter0"/>
            </w:pPr>
            <w:r w:rsidRPr="004336A8">
              <w:t>22</w:t>
            </w:r>
          </w:p>
        </w:tc>
        <w:tc>
          <w:tcPr>
            <w:tcW w:w="1450" w:type="dxa"/>
          </w:tcPr>
          <w:p w14:paraId="4C1CCD0D" w14:textId="77777777" w:rsidR="006B49B2" w:rsidRPr="004336A8" w:rsidRDefault="006B49B2" w:rsidP="00C2271B">
            <w:pPr>
              <w:pStyle w:val="TableTextDecAlignBefore0"/>
            </w:pPr>
            <w:r w:rsidRPr="004336A8">
              <w:t>24.18</w:t>
            </w:r>
          </w:p>
        </w:tc>
      </w:tr>
      <w:tr w:rsidR="006B49B2" w:rsidRPr="004336A8" w14:paraId="7F1D1539" w14:textId="77777777" w:rsidTr="00C2271B">
        <w:tc>
          <w:tcPr>
            <w:tcW w:w="4518" w:type="dxa"/>
          </w:tcPr>
          <w:p w14:paraId="1A1C9E5C" w14:textId="77777777" w:rsidR="006B49B2" w:rsidRPr="004336A8" w:rsidRDefault="006B49B2" w:rsidP="00A623DF">
            <w:pPr>
              <w:pStyle w:val="TableText"/>
              <w:spacing w:after="0"/>
              <w:rPr>
                <w:i/>
                <w:lang w:val="en-GB"/>
              </w:rPr>
            </w:pPr>
            <w:r w:rsidRPr="004336A8">
              <w:rPr>
                <w:i/>
                <w:lang w:val="en-GB"/>
              </w:rPr>
              <w:t>Total</w:t>
            </w:r>
          </w:p>
        </w:tc>
        <w:tc>
          <w:tcPr>
            <w:tcW w:w="1228" w:type="dxa"/>
          </w:tcPr>
          <w:p w14:paraId="56F3E72B" w14:textId="77777777" w:rsidR="006B49B2" w:rsidRPr="004336A8" w:rsidRDefault="006B49B2" w:rsidP="00C2271B">
            <w:pPr>
              <w:pStyle w:val="TaleTextCAAfter0"/>
              <w:rPr>
                <w:i/>
              </w:rPr>
            </w:pPr>
            <w:r w:rsidRPr="004336A8">
              <w:rPr>
                <w:i/>
              </w:rPr>
              <w:t>91</w:t>
            </w:r>
          </w:p>
        </w:tc>
        <w:tc>
          <w:tcPr>
            <w:tcW w:w="1450" w:type="dxa"/>
          </w:tcPr>
          <w:p w14:paraId="65F83BDA" w14:textId="77777777" w:rsidR="006B49B2" w:rsidRPr="004336A8" w:rsidRDefault="006B49B2" w:rsidP="00C2271B">
            <w:pPr>
              <w:pStyle w:val="TableTextDecAlignBefore0"/>
              <w:rPr>
                <w:i/>
              </w:rPr>
            </w:pPr>
            <w:r w:rsidRPr="004336A8">
              <w:rPr>
                <w:i/>
              </w:rPr>
              <w:t>100</w:t>
            </w:r>
          </w:p>
        </w:tc>
      </w:tr>
    </w:tbl>
    <w:p w14:paraId="19C435A7" w14:textId="77777777" w:rsidR="006B49B2" w:rsidRPr="004336A8" w:rsidRDefault="006B49B2" w:rsidP="006B49B2">
      <w:pPr>
        <w:rPr>
          <w:lang w:val="en-GB"/>
        </w:rPr>
      </w:pPr>
      <w:r w:rsidRPr="004336A8">
        <w:rPr>
          <w:lang w:val="en-GB"/>
        </w:rPr>
        <w:tab/>
      </w:r>
      <w:r w:rsidRPr="004336A8">
        <w:rPr>
          <w:lang w:val="en-GB"/>
        </w:rPr>
        <w:tab/>
      </w:r>
    </w:p>
    <w:p w14:paraId="174B0A95" w14:textId="4B360432" w:rsidR="006B49B2" w:rsidRPr="004336A8" w:rsidRDefault="004D7BA1" w:rsidP="004D7BA1">
      <w:pPr>
        <w:pStyle w:val="TableName"/>
        <w:rPr>
          <w:lang w:val="en-GB"/>
        </w:rPr>
      </w:pPr>
      <w:r w:rsidRPr="004336A8">
        <w:rPr>
          <w:lang w:val="en-GB"/>
        </w:rPr>
        <w:lastRenderedPageBreak/>
        <w:t>Table A8</w:t>
      </w:r>
      <w:r w:rsidRPr="004336A8">
        <w:rPr>
          <w:lang w:val="en-GB"/>
        </w:rPr>
        <w:tab/>
      </w:r>
      <w:r w:rsidR="006B49B2" w:rsidRPr="004336A8">
        <w:rPr>
          <w:lang w:val="en-GB"/>
        </w:rPr>
        <w:t>Roles re-categorised, Canberra</w:t>
      </w:r>
      <w:r w:rsidR="004A0BFA" w:rsidRPr="004336A8">
        <w:rPr>
          <w:lang w:val="en-GB"/>
        </w:rPr>
        <w:t xml:space="preserve"> </w:t>
      </w:r>
      <w:r w:rsidR="006B49B2" w:rsidRPr="004336A8">
        <w:rPr>
          <w:lang w:val="en-GB"/>
        </w:rPr>
        <w:t>based vs Post</w:t>
      </w:r>
      <w:r w:rsidR="004A0BFA" w:rsidRPr="004336A8">
        <w:rPr>
          <w:lang w:val="en-GB"/>
        </w:rPr>
        <w:t xml:space="preserve"> </w:t>
      </w:r>
      <w:r w:rsidR="006B49B2" w:rsidRPr="004336A8">
        <w:rPr>
          <w:lang w:val="en-GB"/>
        </w:rPr>
        <w:t>based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8"/>
        <w:gridCol w:w="1499"/>
        <w:gridCol w:w="1417"/>
      </w:tblGrid>
      <w:tr w:rsidR="006B49B2" w:rsidRPr="004336A8" w14:paraId="142488EC" w14:textId="77777777" w:rsidTr="00C2271B">
        <w:trPr>
          <w:cnfStyle w:val="100000000000" w:firstRow="1" w:lastRow="0" w:firstColumn="0" w:lastColumn="0" w:oddVBand="0" w:evenVBand="0" w:oddHBand="0" w:evenHBand="0" w:firstRowFirstColumn="0" w:firstRowLastColumn="0" w:lastRowFirstColumn="0" w:lastRowLastColumn="0"/>
        </w:trPr>
        <w:tc>
          <w:tcPr>
            <w:tcW w:w="1728" w:type="dxa"/>
            <w:tcBorders>
              <w:top w:val="single" w:sz="4" w:space="0" w:color="auto"/>
              <w:left w:val="single" w:sz="4" w:space="0" w:color="auto"/>
              <w:bottom w:val="single" w:sz="4" w:space="0" w:color="auto"/>
            </w:tcBorders>
            <w:shd w:val="clear" w:color="auto" w:fill="548DD4" w:themeFill="text2" w:themeFillTint="99"/>
          </w:tcPr>
          <w:p w14:paraId="34E1B179" w14:textId="77777777" w:rsidR="006B49B2" w:rsidRPr="004336A8" w:rsidRDefault="006B49B2" w:rsidP="000D3A91">
            <w:pPr>
              <w:pStyle w:val="TableHeading"/>
              <w:rPr>
                <w:lang w:val="en-GB"/>
              </w:rPr>
            </w:pPr>
          </w:p>
        </w:tc>
        <w:tc>
          <w:tcPr>
            <w:tcW w:w="1499" w:type="dxa"/>
            <w:tcBorders>
              <w:top w:val="single" w:sz="4" w:space="0" w:color="auto"/>
              <w:bottom w:val="single" w:sz="4" w:space="0" w:color="auto"/>
            </w:tcBorders>
            <w:shd w:val="clear" w:color="auto" w:fill="548DD4" w:themeFill="text2" w:themeFillTint="99"/>
          </w:tcPr>
          <w:p w14:paraId="51624367" w14:textId="103B9102" w:rsidR="006B49B2" w:rsidRPr="004336A8" w:rsidRDefault="00295266" w:rsidP="000D3A91">
            <w:pPr>
              <w:pStyle w:val="TableHeading"/>
              <w:rPr>
                <w:lang w:val="en-GB"/>
              </w:rPr>
            </w:pPr>
            <w:r w:rsidRPr="004336A8">
              <w:rPr>
                <w:lang w:val="en-GB"/>
              </w:rPr>
              <w:t>Frequency</w:t>
            </w:r>
          </w:p>
        </w:tc>
        <w:tc>
          <w:tcPr>
            <w:tcW w:w="1417" w:type="dxa"/>
            <w:tcBorders>
              <w:top w:val="single" w:sz="4" w:space="0" w:color="auto"/>
              <w:bottom w:val="single" w:sz="4" w:space="0" w:color="auto"/>
              <w:right w:val="single" w:sz="4" w:space="0" w:color="auto"/>
            </w:tcBorders>
            <w:shd w:val="clear" w:color="auto" w:fill="548DD4" w:themeFill="text2" w:themeFillTint="99"/>
          </w:tcPr>
          <w:p w14:paraId="41C09518" w14:textId="48D1E4AA" w:rsidR="006B49B2" w:rsidRPr="004336A8" w:rsidRDefault="00295266" w:rsidP="00C2271B">
            <w:pPr>
              <w:pStyle w:val="TableHeadingCA"/>
              <w:rPr>
                <w:lang w:val="en-GB"/>
              </w:rPr>
            </w:pPr>
            <w:r w:rsidRPr="004336A8">
              <w:rPr>
                <w:lang w:val="en-GB"/>
              </w:rPr>
              <w:t>%</w:t>
            </w:r>
          </w:p>
        </w:tc>
      </w:tr>
      <w:tr w:rsidR="006B49B2" w:rsidRPr="004336A8" w14:paraId="3DB7D90C" w14:textId="77777777" w:rsidTr="00C2271B">
        <w:tc>
          <w:tcPr>
            <w:tcW w:w="1728" w:type="dxa"/>
            <w:tcBorders>
              <w:top w:val="single" w:sz="4" w:space="0" w:color="auto"/>
            </w:tcBorders>
          </w:tcPr>
          <w:p w14:paraId="58A578FC" w14:textId="724BD1FF" w:rsidR="006B49B2" w:rsidRPr="004336A8" w:rsidRDefault="006B49B2" w:rsidP="00A9574F">
            <w:pPr>
              <w:pStyle w:val="TableText"/>
              <w:spacing w:after="0"/>
              <w:rPr>
                <w:lang w:val="en-GB"/>
              </w:rPr>
            </w:pPr>
            <w:r w:rsidRPr="004336A8">
              <w:rPr>
                <w:lang w:val="en-GB"/>
              </w:rPr>
              <w:t>Canberra</w:t>
            </w:r>
            <w:r w:rsidR="00A9574F" w:rsidRPr="004336A8">
              <w:rPr>
                <w:lang w:val="en-GB"/>
              </w:rPr>
              <w:t xml:space="preserve"> </w:t>
            </w:r>
            <w:r w:rsidRPr="004336A8">
              <w:rPr>
                <w:lang w:val="en-GB"/>
              </w:rPr>
              <w:t>based</w:t>
            </w:r>
          </w:p>
        </w:tc>
        <w:tc>
          <w:tcPr>
            <w:tcW w:w="1499" w:type="dxa"/>
            <w:tcBorders>
              <w:top w:val="single" w:sz="4" w:space="0" w:color="auto"/>
            </w:tcBorders>
          </w:tcPr>
          <w:p w14:paraId="5F1F3EAD" w14:textId="77777777" w:rsidR="006B49B2" w:rsidRPr="004336A8" w:rsidRDefault="006B49B2" w:rsidP="00C2271B">
            <w:pPr>
              <w:pStyle w:val="TaleTextCAAfter0"/>
            </w:pPr>
            <w:r w:rsidRPr="004336A8">
              <w:t>59</w:t>
            </w:r>
          </w:p>
        </w:tc>
        <w:tc>
          <w:tcPr>
            <w:tcW w:w="1417" w:type="dxa"/>
            <w:tcBorders>
              <w:top w:val="single" w:sz="4" w:space="0" w:color="auto"/>
            </w:tcBorders>
          </w:tcPr>
          <w:p w14:paraId="4CB4589A" w14:textId="77777777" w:rsidR="006B49B2" w:rsidRPr="004336A8" w:rsidRDefault="006B49B2" w:rsidP="00C2271B">
            <w:pPr>
              <w:pStyle w:val="TableTextDecAlignBefore0"/>
            </w:pPr>
            <w:r w:rsidRPr="004336A8">
              <w:t>64.84</w:t>
            </w:r>
          </w:p>
        </w:tc>
      </w:tr>
      <w:tr w:rsidR="006B49B2" w:rsidRPr="004336A8" w14:paraId="0FBBC212" w14:textId="77777777" w:rsidTr="00C2271B">
        <w:tc>
          <w:tcPr>
            <w:tcW w:w="1728" w:type="dxa"/>
          </w:tcPr>
          <w:p w14:paraId="510E77AD" w14:textId="38B48DEA" w:rsidR="006B49B2" w:rsidRPr="004336A8" w:rsidRDefault="006B49B2" w:rsidP="00A623DF">
            <w:pPr>
              <w:pStyle w:val="TableText"/>
              <w:spacing w:after="0"/>
              <w:rPr>
                <w:lang w:val="en-GB"/>
              </w:rPr>
            </w:pPr>
            <w:r w:rsidRPr="004336A8">
              <w:rPr>
                <w:lang w:val="en-GB"/>
              </w:rPr>
              <w:t>Post</w:t>
            </w:r>
            <w:r w:rsidR="00A9574F" w:rsidRPr="004336A8">
              <w:rPr>
                <w:lang w:val="en-GB"/>
              </w:rPr>
              <w:t xml:space="preserve"> </w:t>
            </w:r>
            <w:r w:rsidRPr="004336A8">
              <w:rPr>
                <w:lang w:val="en-GB"/>
              </w:rPr>
              <w:t>base</w:t>
            </w:r>
            <w:r w:rsidR="00A9574F" w:rsidRPr="004336A8">
              <w:rPr>
                <w:lang w:val="en-GB"/>
              </w:rPr>
              <w:t>d</w:t>
            </w:r>
          </w:p>
        </w:tc>
        <w:tc>
          <w:tcPr>
            <w:tcW w:w="1499" w:type="dxa"/>
          </w:tcPr>
          <w:p w14:paraId="33120B47" w14:textId="77777777" w:rsidR="006B49B2" w:rsidRPr="004336A8" w:rsidRDefault="006B49B2" w:rsidP="00C2271B">
            <w:pPr>
              <w:pStyle w:val="TaleTextCAAfter0"/>
            </w:pPr>
            <w:r w:rsidRPr="004336A8">
              <w:t>32</w:t>
            </w:r>
          </w:p>
        </w:tc>
        <w:tc>
          <w:tcPr>
            <w:tcW w:w="1417" w:type="dxa"/>
          </w:tcPr>
          <w:p w14:paraId="56477E0E" w14:textId="77777777" w:rsidR="006B49B2" w:rsidRPr="004336A8" w:rsidRDefault="006B49B2" w:rsidP="00C2271B">
            <w:pPr>
              <w:pStyle w:val="TableTextDecAlignBefore0"/>
            </w:pPr>
            <w:r w:rsidRPr="004336A8">
              <w:t>35.16</w:t>
            </w:r>
          </w:p>
        </w:tc>
      </w:tr>
      <w:tr w:rsidR="006B49B2" w:rsidRPr="004336A8" w14:paraId="74C44633" w14:textId="77777777" w:rsidTr="00C2271B">
        <w:tc>
          <w:tcPr>
            <w:tcW w:w="1728" w:type="dxa"/>
          </w:tcPr>
          <w:p w14:paraId="3110DDFE" w14:textId="77777777" w:rsidR="006B49B2" w:rsidRPr="004336A8" w:rsidRDefault="006B49B2" w:rsidP="00A623DF">
            <w:pPr>
              <w:pStyle w:val="TableText"/>
              <w:spacing w:after="0"/>
              <w:rPr>
                <w:i/>
                <w:lang w:val="en-GB"/>
              </w:rPr>
            </w:pPr>
            <w:r w:rsidRPr="004336A8">
              <w:rPr>
                <w:i/>
                <w:lang w:val="en-GB"/>
              </w:rPr>
              <w:t>Total</w:t>
            </w:r>
          </w:p>
        </w:tc>
        <w:tc>
          <w:tcPr>
            <w:tcW w:w="1499" w:type="dxa"/>
          </w:tcPr>
          <w:p w14:paraId="6F212E9D" w14:textId="77777777" w:rsidR="006B49B2" w:rsidRPr="004336A8" w:rsidRDefault="006B49B2" w:rsidP="00C2271B">
            <w:pPr>
              <w:pStyle w:val="TaleTextCAAfter0"/>
              <w:rPr>
                <w:i/>
              </w:rPr>
            </w:pPr>
            <w:r w:rsidRPr="004336A8">
              <w:rPr>
                <w:i/>
              </w:rPr>
              <w:t>91</w:t>
            </w:r>
          </w:p>
        </w:tc>
        <w:tc>
          <w:tcPr>
            <w:tcW w:w="1417" w:type="dxa"/>
          </w:tcPr>
          <w:p w14:paraId="670638F7" w14:textId="77777777" w:rsidR="006B49B2" w:rsidRPr="004336A8" w:rsidRDefault="006B49B2" w:rsidP="00C2271B">
            <w:pPr>
              <w:pStyle w:val="TableTextDecAlignBefore0"/>
              <w:rPr>
                <w:i/>
              </w:rPr>
            </w:pPr>
            <w:r w:rsidRPr="004336A8">
              <w:rPr>
                <w:i/>
              </w:rPr>
              <w:t>100.00</w:t>
            </w:r>
          </w:p>
        </w:tc>
      </w:tr>
    </w:tbl>
    <w:p w14:paraId="185F32D3" w14:textId="77777777" w:rsidR="004D7BA1" w:rsidRPr="004336A8" w:rsidRDefault="004D7BA1" w:rsidP="006B49B2">
      <w:pPr>
        <w:rPr>
          <w:lang w:val="en-GB"/>
        </w:rPr>
      </w:pPr>
    </w:p>
    <w:p w14:paraId="28C61701" w14:textId="77777777" w:rsidR="006B49B2" w:rsidRPr="004336A8" w:rsidRDefault="006B49B2" w:rsidP="006B49B2">
      <w:pPr>
        <w:rPr>
          <w:lang w:val="en-GB"/>
        </w:rPr>
      </w:pPr>
      <w:r w:rsidRPr="004336A8">
        <w:rPr>
          <w:lang w:val="en-GB"/>
        </w:rPr>
        <w:t>Q3. Which thematic area do you mainly work on?</w:t>
      </w:r>
    </w:p>
    <w:p w14:paraId="435FE477" w14:textId="0A5620DD" w:rsidR="006B49B2" w:rsidRPr="004336A8" w:rsidRDefault="006B49B2" w:rsidP="006B49B2">
      <w:pPr>
        <w:rPr>
          <w:lang w:val="en-GB"/>
        </w:rPr>
      </w:pPr>
      <w:r w:rsidRPr="004336A8">
        <w:rPr>
          <w:lang w:val="en-GB"/>
        </w:rPr>
        <w:t>(NB Respondents could indicate a thematic area outside of their formal position, and this option appears to have been used in many cases. There is also a very high ‘others’ category.)</w:t>
      </w:r>
    </w:p>
    <w:p w14:paraId="5242CA66" w14:textId="071B84C1" w:rsidR="006B49B2" w:rsidRPr="004336A8" w:rsidRDefault="004D7BA1" w:rsidP="004D7BA1">
      <w:pPr>
        <w:pStyle w:val="TableName"/>
        <w:rPr>
          <w:lang w:val="en-GB"/>
        </w:rPr>
      </w:pPr>
      <w:r w:rsidRPr="004336A8">
        <w:rPr>
          <w:lang w:val="en-GB"/>
        </w:rPr>
        <w:t>Table A9</w:t>
      </w:r>
      <w:r w:rsidRPr="004336A8">
        <w:rPr>
          <w:lang w:val="en-GB"/>
        </w:rPr>
        <w:tab/>
      </w:r>
      <w:r w:rsidR="006B49B2" w:rsidRPr="004336A8">
        <w:rPr>
          <w:lang w:val="en-GB"/>
        </w:rPr>
        <w:t>Thematic areas</w:t>
      </w:r>
    </w:p>
    <w:tbl>
      <w:tblPr>
        <w:tblStyle w:val="TableGrid"/>
        <w:tblW w:w="6912"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70"/>
        <w:gridCol w:w="1228"/>
        <w:gridCol w:w="1214"/>
      </w:tblGrid>
      <w:tr w:rsidR="006B49B2" w:rsidRPr="004336A8" w14:paraId="471C7E82" w14:textId="77777777" w:rsidTr="00C2271B">
        <w:trPr>
          <w:cnfStyle w:val="100000000000" w:firstRow="1" w:lastRow="0" w:firstColumn="0" w:lastColumn="0" w:oddVBand="0" w:evenVBand="0" w:oddHBand="0" w:evenHBand="0" w:firstRowFirstColumn="0" w:firstRowLastColumn="0" w:lastRowFirstColumn="0" w:lastRowLastColumn="0"/>
          <w:trHeight w:val="251"/>
        </w:trPr>
        <w:tc>
          <w:tcPr>
            <w:tcW w:w="4470" w:type="dxa"/>
            <w:tcBorders>
              <w:top w:val="single" w:sz="4" w:space="0" w:color="auto"/>
              <w:left w:val="single" w:sz="4" w:space="0" w:color="auto"/>
              <w:bottom w:val="single" w:sz="4" w:space="0" w:color="auto"/>
            </w:tcBorders>
            <w:shd w:val="clear" w:color="auto" w:fill="548DD4" w:themeFill="text2" w:themeFillTint="99"/>
            <w:vAlign w:val="center"/>
          </w:tcPr>
          <w:p w14:paraId="675B85CA" w14:textId="77777777" w:rsidR="006B49B2" w:rsidRPr="004336A8" w:rsidRDefault="006B49B2" w:rsidP="000D3A91">
            <w:pPr>
              <w:pStyle w:val="TableHeading"/>
              <w:rPr>
                <w:lang w:val="en-GB"/>
              </w:rPr>
            </w:pPr>
          </w:p>
        </w:tc>
        <w:tc>
          <w:tcPr>
            <w:tcW w:w="1228" w:type="dxa"/>
            <w:tcBorders>
              <w:top w:val="single" w:sz="4" w:space="0" w:color="auto"/>
              <w:bottom w:val="single" w:sz="4" w:space="0" w:color="auto"/>
            </w:tcBorders>
            <w:shd w:val="clear" w:color="auto" w:fill="548DD4" w:themeFill="text2" w:themeFillTint="99"/>
            <w:vAlign w:val="center"/>
          </w:tcPr>
          <w:p w14:paraId="3D289550" w14:textId="472078B9" w:rsidR="006B49B2" w:rsidRPr="004336A8" w:rsidRDefault="00295266" w:rsidP="000D3A91">
            <w:pPr>
              <w:pStyle w:val="TableHeading"/>
              <w:rPr>
                <w:lang w:val="en-GB"/>
              </w:rPr>
            </w:pPr>
            <w:r w:rsidRPr="004336A8">
              <w:rPr>
                <w:lang w:val="en-GB"/>
              </w:rPr>
              <w:t>Frequency</w:t>
            </w:r>
          </w:p>
        </w:tc>
        <w:tc>
          <w:tcPr>
            <w:tcW w:w="1214" w:type="dxa"/>
            <w:tcBorders>
              <w:top w:val="single" w:sz="4" w:space="0" w:color="auto"/>
              <w:bottom w:val="single" w:sz="4" w:space="0" w:color="auto"/>
              <w:right w:val="single" w:sz="4" w:space="0" w:color="auto"/>
            </w:tcBorders>
            <w:shd w:val="clear" w:color="auto" w:fill="548DD4" w:themeFill="text2" w:themeFillTint="99"/>
            <w:vAlign w:val="center"/>
          </w:tcPr>
          <w:p w14:paraId="58F4EC5D" w14:textId="66A468B3" w:rsidR="006B49B2" w:rsidRPr="004336A8" w:rsidRDefault="00295266" w:rsidP="009316DB">
            <w:pPr>
              <w:pStyle w:val="TableHeading"/>
              <w:rPr>
                <w:lang w:val="en-GB"/>
              </w:rPr>
            </w:pPr>
            <w:r w:rsidRPr="004336A8">
              <w:rPr>
                <w:lang w:val="en-GB"/>
              </w:rPr>
              <w:t>%</w:t>
            </w:r>
          </w:p>
        </w:tc>
      </w:tr>
      <w:tr w:rsidR="006B49B2" w:rsidRPr="004336A8" w14:paraId="36B0DA45" w14:textId="77777777" w:rsidTr="00C2271B">
        <w:tc>
          <w:tcPr>
            <w:tcW w:w="4470" w:type="dxa"/>
            <w:tcBorders>
              <w:top w:val="single" w:sz="4" w:space="0" w:color="auto"/>
            </w:tcBorders>
            <w:vAlign w:val="center"/>
          </w:tcPr>
          <w:p w14:paraId="2B2E0916" w14:textId="77777777" w:rsidR="006B49B2" w:rsidRPr="004336A8" w:rsidRDefault="006B49B2" w:rsidP="00A623DF">
            <w:pPr>
              <w:pStyle w:val="TableText"/>
              <w:spacing w:after="0"/>
              <w:rPr>
                <w:lang w:val="en-GB"/>
              </w:rPr>
            </w:pPr>
            <w:r w:rsidRPr="004336A8">
              <w:rPr>
                <w:lang w:val="en-GB"/>
              </w:rPr>
              <w:t>Disability</w:t>
            </w:r>
          </w:p>
        </w:tc>
        <w:tc>
          <w:tcPr>
            <w:tcW w:w="1228" w:type="dxa"/>
            <w:tcBorders>
              <w:top w:val="single" w:sz="4" w:space="0" w:color="auto"/>
            </w:tcBorders>
            <w:vAlign w:val="center"/>
          </w:tcPr>
          <w:p w14:paraId="201F4BE3" w14:textId="77777777" w:rsidR="006B49B2" w:rsidRPr="004336A8" w:rsidRDefault="006B49B2" w:rsidP="009316DB">
            <w:pPr>
              <w:pStyle w:val="TableText"/>
              <w:spacing w:before="0"/>
            </w:pPr>
            <w:r w:rsidRPr="004336A8">
              <w:t>6</w:t>
            </w:r>
          </w:p>
        </w:tc>
        <w:tc>
          <w:tcPr>
            <w:tcW w:w="1214" w:type="dxa"/>
            <w:tcBorders>
              <w:top w:val="single" w:sz="4" w:space="0" w:color="auto"/>
            </w:tcBorders>
            <w:vAlign w:val="center"/>
          </w:tcPr>
          <w:p w14:paraId="6BAF1476" w14:textId="77777777" w:rsidR="006B49B2" w:rsidRPr="004336A8" w:rsidRDefault="006B49B2" w:rsidP="009316DB">
            <w:pPr>
              <w:pStyle w:val="TableText"/>
              <w:spacing w:before="0"/>
            </w:pPr>
            <w:r w:rsidRPr="004336A8">
              <w:t>6.6</w:t>
            </w:r>
          </w:p>
        </w:tc>
      </w:tr>
      <w:tr w:rsidR="006B49B2" w:rsidRPr="004336A8" w14:paraId="01E08742" w14:textId="77777777" w:rsidTr="00C2271B">
        <w:tc>
          <w:tcPr>
            <w:tcW w:w="4470" w:type="dxa"/>
            <w:vAlign w:val="center"/>
          </w:tcPr>
          <w:p w14:paraId="39B25605" w14:textId="01B50FD8" w:rsidR="006B49B2" w:rsidRPr="004336A8" w:rsidRDefault="006B49B2" w:rsidP="00A623DF">
            <w:pPr>
              <w:pStyle w:val="TableText"/>
              <w:spacing w:after="0"/>
              <w:rPr>
                <w:lang w:val="en-GB"/>
              </w:rPr>
            </w:pPr>
            <w:r w:rsidRPr="004336A8">
              <w:rPr>
                <w:lang w:val="en-GB"/>
              </w:rPr>
              <w:t xml:space="preserve">Economics </w:t>
            </w:r>
            <w:r w:rsidR="008A019E" w:rsidRPr="004336A8">
              <w:rPr>
                <w:lang w:val="en-GB"/>
              </w:rPr>
              <w:t>and</w:t>
            </w:r>
            <w:r w:rsidRPr="004336A8">
              <w:rPr>
                <w:lang w:val="en-GB"/>
              </w:rPr>
              <w:t xml:space="preserve"> Economic Governance</w:t>
            </w:r>
          </w:p>
        </w:tc>
        <w:tc>
          <w:tcPr>
            <w:tcW w:w="1228" w:type="dxa"/>
            <w:vAlign w:val="center"/>
          </w:tcPr>
          <w:p w14:paraId="099AC633" w14:textId="77777777" w:rsidR="006B49B2" w:rsidRPr="004336A8" w:rsidRDefault="006B49B2" w:rsidP="009316DB">
            <w:pPr>
              <w:pStyle w:val="TableText"/>
              <w:spacing w:before="0"/>
            </w:pPr>
            <w:r w:rsidRPr="004336A8">
              <w:t>7</w:t>
            </w:r>
          </w:p>
        </w:tc>
        <w:tc>
          <w:tcPr>
            <w:tcW w:w="1214" w:type="dxa"/>
            <w:vAlign w:val="center"/>
          </w:tcPr>
          <w:p w14:paraId="11B257D7" w14:textId="77777777" w:rsidR="006B49B2" w:rsidRPr="004336A8" w:rsidRDefault="006B49B2" w:rsidP="009316DB">
            <w:pPr>
              <w:pStyle w:val="TableText"/>
              <w:spacing w:before="0"/>
            </w:pPr>
            <w:r w:rsidRPr="004336A8">
              <w:t>7.8</w:t>
            </w:r>
          </w:p>
        </w:tc>
      </w:tr>
      <w:tr w:rsidR="006B49B2" w:rsidRPr="004336A8" w14:paraId="53022BF6" w14:textId="77777777" w:rsidTr="00C2271B">
        <w:tc>
          <w:tcPr>
            <w:tcW w:w="4470" w:type="dxa"/>
            <w:vAlign w:val="center"/>
          </w:tcPr>
          <w:p w14:paraId="1DB1B2A4" w14:textId="77777777" w:rsidR="006B49B2" w:rsidRPr="004336A8" w:rsidRDefault="006B49B2" w:rsidP="00A623DF">
            <w:pPr>
              <w:pStyle w:val="TableText"/>
              <w:spacing w:after="0"/>
              <w:rPr>
                <w:lang w:val="en-GB"/>
              </w:rPr>
            </w:pPr>
            <w:r w:rsidRPr="004336A8">
              <w:rPr>
                <w:lang w:val="en-GB"/>
              </w:rPr>
              <w:t>Education</w:t>
            </w:r>
          </w:p>
        </w:tc>
        <w:tc>
          <w:tcPr>
            <w:tcW w:w="1228" w:type="dxa"/>
            <w:vAlign w:val="center"/>
          </w:tcPr>
          <w:p w14:paraId="451EF1E1" w14:textId="77777777" w:rsidR="006B49B2" w:rsidRPr="004336A8" w:rsidRDefault="006B49B2" w:rsidP="009316DB">
            <w:pPr>
              <w:pStyle w:val="TableText"/>
              <w:spacing w:before="0"/>
            </w:pPr>
            <w:r w:rsidRPr="004336A8">
              <w:t>18</w:t>
            </w:r>
          </w:p>
        </w:tc>
        <w:tc>
          <w:tcPr>
            <w:tcW w:w="1214" w:type="dxa"/>
            <w:vAlign w:val="center"/>
          </w:tcPr>
          <w:p w14:paraId="4F322D56" w14:textId="77777777" w:rsidR="006B49B2" w:rsidRPr="004336A8" w:rsidRDefault="006B49B2" w:rsidP="009316DB">
            <w:pPr>
              <w:pStyle w:val="TableText"/>
              <w:spacing w:before="0"/>
            </w:pPr>
            <w:r w:rsidRPr="004336A8">
              <w:t>20</w:t>
            </w:r>
          </w:p>
        </w:tc>
      </w:tr>
      <w:tr w:rsidR="006B49B2" w:rsidRPr="004336A8" w14:paraId="10807098" w14:textId="77777777" w:rsidTr="00C2271B">
        <w:tc>
          <w:tcPr>
            <w:tcW w:w="4470" w:type="dxa"/>
            <w:vAlign w:val="center"/>
          </w:tcPr>
          <w:p w14:paraId="155D4F8A" w14:textId="1A2D9009" w:rsidR="006B49B2" w:rsidRPr="004336A8" w:rsidRDefault="006B49B2" w:rsidP="008A019E">
            <w:pPr>
              <w:pStyle w:val="TableText"/>
              <w:spacing w:after="0"/>
              <w:rPr>
                <w:lang w:val="en-GB"/>
              </w:rPr>
            </w:pPr>
            <w:r w:rsidRPr="004336A8">
              <w:rPr>
                <w:lang w:val="en-GB"/>
              </w:rPr>
              <w:t xml:space="preserve">Environment </w:t>
            </w:r>
            <w:r w:rsidR="008A019E" w:rsidRPr="004336A8">
              <w:rPr>
                <w:lang w:val="en-GB"/>
              </w:rPr>
              <w:t>and</w:t>
            </w:r>
            <w:r w:rsidRPr="004336A8">
              <w:rPr>
                <w:lang w:val="en-GB"/>
              </w:rPr>
              <w:t xml:space="preserve"> Climate Change</w:t>
            </w:r>
          </w:p>
        </w:tc>
        <w:tc>
          <w:tcPr>
            <w:tcW w:w="1228" w:type="dxa"/>
            <w:vAlign w:val="center"/>
          </w:tcPr>
          <w:p w14:paraId="37C12C70" w14:textId="77777777" w:rsidR="006B49B2" w:rsidRPr="004336A8" w:rsidRDefault="006B49B2" w:rsidP="009316DB">
            <w:pPr>
              <w:pStyle w:val="TableText"/>
              <w:spacing w:before="0"/>
            </w:pPr>
            <w:r w:rsidRPr="004336A8">
              <w:t>10</w:t>
            </w:r>
          </w:p>
        </w:tc>
        <w:tc>
          <w:tcPr>
            <w:tcW w:w="1214" w:type="dxa"/>
            <w:vAlign w:val="center"/>
          </w:tcPr>
          <w:p w14:paraId="08D28D39" w14:textId="77777777" w:rsidR="006B49B2" w:rsidRPr="004336A8" w:rsidRDefault="006B49B2" w:rsidP="009316DB">
            <w:pPr>
              <w:pStyle w:val="TableText"/>
              <w:spacing w:before="0"/>
            </w:pPr>
            <w:r w:rsidRPr="004336A8">
              <w:t>11</w:t>
            </w:r>
          </w:p>
        </w:tc>
      </w:tr>
      <w:tr w:rsidR="006B49B2" w:rsidRPr="004336A8" w14:paraId="673F7C98" w14:textId="77777777" w:rsidTr="00C2271B">
        <w:tc>
          <w:tcPr>
            <w:tcW w:w="4470" w:type="dxa"/>
            <w:vAlign w:val="center"/>
          </w:tcPr>
          <w:p w14:paraId="2A6C2321" w14:textId="77777777" w:rsidR="006B49B2" w:rsidRPr="004336A8" w:rsidRDefault="006B49B2" w:rsidP="00A623DF">
            <w:pPr>
              <w:pStyle w:val="TableText"/>
              <w:spacing w:after="0"/>
              <w:rPr>
                <w:lang w:val="en-GB"/>
              </w:rPr>
            </w:pPr>
            <w:r w:rsidRPr="004336A8">
              <w:rPr>
                <w:lang w:val="en-GB"/>
              </w:rPr>
              <w:t>Food Security and Rural Development</w:t>
            </w:r>
          </w:p>
        </w:tc>
        <w:tc>
          <w:tcPr>
            <w:tcW w:w="1228" w:type="dxa"/>
            <w:vAlign w:val="center"/>
          </w:tcPr>
          <w:p w14:paraId="118C6D67" w14:textId="77777777" w:rsidR="006B49B2" w:rsidRPr="004336A8" w:rsidRDefault="006B49B2" w:rsidP="009316DB">
            <w:pPr>
              <w:pStyle w:val="TableText"/>
              <w:spacing w:before="0"/>
            </w:pPr>
            <w:r w:rsidRPr="004336A8">
              <w:t>9</w:t>
            </w:r>
          </w:p>
        </w:tc>
        <w:tc>
          <w:tcPr>
            <w:tcW w:w="1214" w:type="dxa"/>
            <w:vAlign w:val="center"/>
          </w:tcPr>
          <w:p w14:paraId="534DB5AC" w14:textId="77777777" w:rsidR="006B49B2" w:rsidRPr="004336A8" w:rsidRDefault="006B49B2" w:rsidP="009316DB">
            <w:pPr>
              <w:pStyle w:val="TableText"/>
              <w:spacing w:before="0"/>
            </w:pPr>
            <w:r w:rsidRPr="004336A8">
              <w:t>10</w:t>
            </w:r>
          </w:p>
        </w:tc>
      </w:tr>
      <w:tr w:rsidR="006B49B2" w:rsidRPr="004336A8" w14:paraId="73CD62C5" w14:textId="77777777" w:rsidTr="00C2271B">
        <w:tc>
          <w:tcPr>
            <w:tcW w:w="4470" w:type="dxa"/>
            <w:vAlign w:val="center"/>
          </w:tcPr>
          <w:p w14:paraId="099BCFC1" w14:textId="77777777" w:rsidR="006B49B2" w:rsidRPr="004336A8" w:rsidRDefault="006B49B2" w:rsidP="00A623DF">
            <w:pPr>
              <w:pStyle w:val="TableText"/>
              <w:spacing w:after="0"/>
              <w:rPr>
                <w:lang w:val="en-GB"/>
              </w:rPr>
            </w:pPr>
            <w:r w:rsidRPr="004336A8">
              <w:rPr>
                <w:lang w:val="en-GB"/>
              </w:rPr>
              <w:t>Gender</w:t>
            </w:r>
          </w:p>
        </w:tc>
        <w:tc>
          <w:tcPr>
            <w:tcW w:w="1228" w:type="dxa"/>
            <w:vAlign w:val="center"/>
          </w:tcPr>
          <w:p w14:paraId="397DCE3E" w14:textId="77777777" w:rsidR="006B49B2" w:rsidRPr="004336A8" w:rsidRDefault="006B49B2" w:rsidP="009316DB">
            <w:pPr>
              <w:pStyle w:val="TableText"/>
              <w:spacing w:before="0"/>
            </w:pPr>
            <w:r w:rsidRPr="004336A8">
              <w:t>8</w:t>
            </w:r>
          </w:p>
        </w:tc>
        <w:tc>
          <w:tcPr>
            <w:tcW w:w="1214" w:type="dxa"/>
            <w:vAlign w:val="center"/>
          </w:tcPr>
          <w:p w14:paraId="2A5E0408" w14:textId="77777777" w:rsidR="006B49B2" w:rsidRPr="004336A8" w:rsidRDefault="006B49B2" w:rsidP="009316DB">
            <w:pPr>
              <w:pStyle w:val="TableText"/>
              <w:spacing w:before="0"/>
            </w:pPr>
            <w:r w:rsidRPr="004336A8">
              <w:t>8.9</w:t>
            </w:r>
          </w:p>
        </w:tc>
      </w:tr>
      <w:tr w:rsidR="006B49B2" w:rsidRPr="004336A8" w14:paraId="5DF6C008" w14:textId="77777777" w:rsidTr="00C2271B">
        <w:tc>
          <w:tcPr>
            <w:tcW w:w="4470" w:type="dxa"/>
            <w:vAlign w:val="center"/>
          </w:tcPr>
          <w:p w14:paraId="295324CA" w14:textId="77777777" w:rsidR="006B49B2" w:rsidRPr="004336A8" w:rsidRDefault="006B49B2" w:rsidP="00A623DF">
            <w:pPr>
              <w:pStyle w:val="TableText"/>
              <w:spacing w:after="0"/>
              <w:rPr>
                <w:lang w:val="en-GB"/>
              </w:rPr>
            </w:pPr>
            <w:r w:rsidRPr="004336A8">
              <w:rPr>
                <w:lang w:val="en-GB"/>
              </w:rPr>
              <w:t>Governance</w:t>
            </w:r>
          </w:p>
        </w:tc>
        <w:tc>
          <w:tcPr>
            <w:tcW w:w="1228" w:type="dxa"/>
            <w:vAlign w:val="center"/>
          </w:tcPr>
          <w:p w14:paraId="75B73192" w14:textId="77777777" w:rsidR="006B49B2" w:rsidRPr="004336A8" w:rsidRDefault="006B49B2" w:rsidP="009316DB">
            <w:pPr>
              <w:pStyle w:val="TableText"/>
              <w:spacing w:before="0"/>
            </w:pPr>
            <w:r w:rsidRPr="004336A8">
              <w:t>17</w:t>
            </w:r>
          </w:p>
        </w:tc>
        <w:tc>
          <w:tcPr>
            <w:tcW w:w="1214" w:type="dxa"/>
            <w:vAlign w:val="center"/>
          </w:tcPr>
          <w:p w14:paraId="0FF5A63A" w14:textId="77777777" w:rsidR="006B49B2" w:rsidRPr="004336A8" w:rsidRDefault="006B49B2" w:rsidP="009316DB">
            <w:pPr>
              <w:pStyle w:val="TableText"/>
              <w:spacing w:before="0"/>
            </w:pPr>
            <w:r w:rsidRPr="004336A8">
              <w:t>18.9</w:t>
            </w:r>
          </w:p>
        </w:tc>
      </w:tr>
      <w:tr w:rsidR="006B49B2" w:rsidRPr="004336A8" w14:paraId="7929D569" w14:textId="77777777" w:rsidTr="00C2271B">
        <w:tc>
          <w:tcPr>
            <w:tcW w:w="4470" w:type="dxa"/>
            <w:vAlign w:val="center"/>
          </w:tcPr>
          <w:p w14:paraId="5E31DF40" w14:textId="77777777" w:rsidR="006B49B2" w:rsidRPr="004336A8" w:rsidRDefault="006B49B2" w:rsidP="00A623DF">
            <w:pPr>
              <w:pStyle w:val="TableText"/>
              <w:spacing w:after="0"/>
              <w:rPr>
                <w:lang w:val="en-GB"/>
              </w:rPr>
            </w:pPr>
            <w:r w:rsidRPr="004336A8">
              <w:rPr>
                <w:lang w:val="en-GB"/>
              </w:rPr>
              <w:t>Health</w:t>
            </w:r>
          </w:p>
        </w:tc>
        <w:tc>
          <w:tcPr>
            <w:tcW w:w="1228" w:type="dxa"/>
            <w:vAlign w:val="center"/>
          </w:tcPr>
          <w:p w14:paraId="3A4E8D1E" w14:textId="77777777" w:rsidR="006B49B2" w:rsidRPr="004336A8" w:rsidRDefault="006B49B2" w:rsidP="009316DB">
            <w:pPr>
              <w:pStyle w:val="TableText"/>
              <w:spacing w:before="0"/>
            </w:pPr>
            <w:r w:rsidRPr="004336A8">
              <w:t>15</w:t>
            </w:r>
          </w:p>
        </w:tc>
        <w:tc>
          <w:tcPr>
            <w:tcW w:w="1214" w:type="dxa"/>
            <w:vAlign w:val="center"/>
          </w:tcPr>
          <w:p w14:paraId="72887CD4" w14:textId="77777777" w:rsidR="006B49B2" w:rsidRPr="004336A8" w:rsidRDefault="006B49B2" w:rsidP="009316DB">
            <w:pPr>
              <w:pStyle w:val="TableText"/>
              <w:spacing w:before="0"/>
            </w:pPr>
            <w:r w:rsidRPr="004336A8">
              <w:t>16.7</w:t>
            </w:r>
          </w:p>
        </w:tc>
      </w:tr>
      <w:tr w:rsidR="006B49B2" w:rsidRPr="004336A8" w14:paraId="46677C2C" w14:textId="77777777" w:rsidTr="00C2271B">
        <w:tc>
          <w:tcPr>
            <w:tcW w:w="4470" w:type="dxa"/>
            <w:vAlign w:val="center"/>
          </w:tcPr>
          <w:p w14:paraId="54ED1BD9" w14:textId="60FB7672" w:rsidR="006B49B2" w:rsidRPr="004336A8" w:rsidRDefault="006B49B2" w:rsidP="008A019E">
            <w:pPr>
              <w:pStyle w:val="TableText"/>
              <w:spacing w:after="0"/>
              <w:rPr>
                <w:lang w:val="en-GB"/>
              </w:rPr>
            </w:pPr>
            <w:r w:rsidRPr="004336A8">
              <w:rPr>
                <w:lang w:val="en-GB"/>
              </w:rPr>
              <w:t xml:space="preserve">Humanitarian </w:t>
            </w:r>
            <w:r w:rsidR="008A019E" w:rsidRPr="004336A8">
              <w:rPr>
                <w:lang w:val="en-GB"/>
              </w:rPr>
              <w:t>and</w:t>
            </w:r>
            <w:r w:rsidRPr="004336A8">
              <w:rPr>
                <w:lang w:val="en-GB"/>
              </w:rPr>
              <w:t xml:space="preserve"> DRR</w:t>
            </w:r>
          </w:p>
        </w:tc>
        <w:tc>
          <w:tcPr>
            <w:tcW w:w="1228" w:type="dxa"/>
            <w:vAlign w:val="center"/>
          </w:tcPr>
          <w:p w14:paraId="275233AB" w14:textId="77777777" w:rsidR="006B49B2" w:rsidRPr="004336A8" w:rsidRDefault="006B49B2" w:rsidP="009316DB">
            <w:pPr>
              <w:pStyle w:val="TableText"/>
              <w:spacing w:before="0"/>
            </w:pPr>
            <w:r w:rsidRPr="004336A8">
              <w:t>4</w:t>
            </w:r>
          </w:p>
        </w:tc>
        <w:tc>
          <w:tcPr>
            <w:tcW w:w="1214" w:type="dxa"/>
            <w:vAlign w:val="center"/>
          </w:tcPr>
          <w:p w14:paraId="1794E6D0" w14:textId="77777777" w:rsidR="006B49B2" w:rsidRPr="004336A8" w:rsidRDefault="006B49B2" w:rsidP="009316DB">
            <w:pPr>
              <w:pStyle w:val="TableText"/>
              <w:spacing w:before="0"/>
            </w:pPr>
            <w:r w:rsidRPr="004336A8">
              <w:t>4.4</w:t>
            </w:r>
          </w:p>
        </w:tc>
      </w:tr>
      <w:tr w:rsidR="006B49B2" w:rsidRPr="004336A8" w14:paraId="08CD4A67" w14:textId="77777777" w:rsidTr="00C2271B">
        <w:tc>
          <w:tcPr>
            <w:tcW w:w="4470" w:type="dxa"/>
            <w:vAlign w:val="center"/>
          </w:tcPr>
          <w:p w14:paraId="0B13902F" w14:textId="77777777" w:rsidR="006B49B2" w:rsidRPr="004336A8" w:rsidRDefault="006B49B2" w:rsidP="00A623DF">
            <w:pPr>
              <w:pStyle w:val="TableText"/>
              <w:spacing w:after="0"/>
              <w:rPr>
                <w:lang w:val="en-GB"/>
              </w:rPr>
            </w:pPr>
            <w:r w:rsidRPr="004336A8">
              <w:rPr>
                <w:lang w:val="en-GB"/>
              </w:rPr>
              <w:t>Infrastructure</w:t>
            </w:r>
          </w:p>
        </w:tc>
        <w:tc>
          <w:tcPr>
            <w:tcW w:w="1228" w:type="dxa"/>
            <w:vAlign w:val="center"/>
          </w:tcPr>
          <w:p w14:paraId="088F19A5" w14:textId="77777777" w:rsidR="006B49B2" w:rsidRPr="004336A8" w:rsidRDefault="006B49B2" w:rsidP="009316DB">
            <w:pPr>
              <w:pStyle w:val="TableText"/>
              <w:spacing w:before="0"/>
            </w:pPr>
            <w:r w:rsidRPr="004336A8">
              <w:t>2</w:t>
            </w:r>
          </w:p>
        </w:tc>
        <w:tc>
          <w:tcPr>
            <w:tcW w:w="1214" w:type="dxa"/>
            <w:vAlign w:val="center"/>
          </w:tcPr>
          <w:p w14:paraId="74D775C0" w14:textId="77777777" w:rsidR="006B49B2" w:rsidRPr="004336A8" w:rsidRDefault="006B49B2" w:rsidP="009316DB">
            <w:pPr>
              <w:pStyle w:val="TableText"/>
              <w:spacing w:before="0"/>
            </w:pPr>
            <w:r w:rsidRPr="004336A8">
              <w:t>2.2</w:t>
            </w:r>
          </w:p>
        </w:tc>
      </w:tr>
      <w:tr w:rsidR="006B49B2" w:rsidRPr="004336A8" w14:paraId="542A6B14" w14:textId="77777777" w:rsidTr="00C2271B">
        <w:tc>
          <w:tcPr>
            <w:tcW w:w="4470" w:type="dxa"/>
            <w:vAlign w:val="center"/>
          </w:tcPr>
          <w:p w14:paraId="46AC0A70" w14:textId="77777777" w:rsidR="006B49B2" w:rsidRPr="004336A8" w:rsidRDefault="006B49B2" w:rsidP="00A623DF">
            <w:pPr>
              <w:pStyle w:val="TableText"/>
              <w:spacing w:after="0"/>
              <w:rPr>
                <w:lang w:val="en-GB"/>
              </w:rPr>
            </w:pPr>
            <w:r w:rsidRPr="004336A8">
              <w:rPr>
                <w:lang w:val="en-GB"/>
              </w:rPr>
              <w:t>Law and Justice</w:t>
            </w:r>
          </w:p>
        </w:tc>
        <w:tc>
          <w:tcPr>
            <w:tcW w:w="1228" w:type="dxa"/>
            <w:vAlign w:val="center"/>
          </w:tcPr>
          <w:p w14:paraId="51194D4B" w14:textId="77777777" w:rsidR="006B49B2" w:rsidRPr="004336A8" w:rsidRDefault="006B49B2" w:rsidP="009316DB">
            <w:pPr>
              <w:pStyle w:val="TableText"/>
              <w:spacing w:before="0"/>
            </w:pPr>
            <w:r w:rsidRPr="004336A8">
              <w:t>5</w:t>
            </w:r>
          </w:p>
        </w:tc>
        <w:tc>
          <w:tcPr>
            <w:tcW w:w="1214" w:type="dxa"/>
            <w:vAlign w:val="center"/>
          </w:tcPr>
          <w:p w14:paraId="52B71195" w14:textId="77777777" w:rsidR="006B49B2" w:rsidRPr="004336A8" w:rsidRDefault="006B49B2" w:rsidP="009316DB">
            <w:pPr>
              <w:pStyle w:val="TableText"/>
              <w:spacing w:before="0"/>
            </w:pPr>
            <w:r w:rsidRPr="004336A8">
              <w:t>5.6</w:t>
            </w:r>
          </w:p>
        </w:tc>
      </w:tr>
      <w:tr w:rsidR="006B49B2" w:rsidRPr="004336A8" w14:paraId="0D973B81" w14:textId="77777777" w:rsidTr="00C2271B">
        <w:tc>
          <w:tcPr>
            <w:tcW w:w="4470" w:type="dxa"/>
            <w:vAlign w:val="center"/>
          </w:tcPr>
          <w:p w14:paraId="7A5AB1F5" w14:textId="77777777" w:rsidR="006B49B2" w:rsidRPr="004336A8" w:rsidRDefault="006B49B2" w:rsidP="00A623DF">
            <w:pPr>
              <w:pStyle w:val="TableText"/>
              <w:spacing w:after="0"/>
              <w:rPr>
                <w:lang w:val="en-GB"/>
              </w:rPr>
            </w:pPr>
            <w:r w:rsidRPr="004336A8">
              <w:rPr>
                <w:lang w:val="en-GB"/>
              </w:rPr>
              <w:t>Social Development</w:t>
            </w:r>
          </w:p>
        </w:tc>
        <w:tc>
          <w:tcPr>
            <w:tcW w:w="1228" w:type="dxa"/>
            <w:vAlign w:val="center"/>
          </w:tcPr>
          <w:p w14:paraId="046A0017" w14:textId="77777777" w:rsidR="006B49B2" w:rsidRPr="004336A8" w:rsidRDefault="006B49B2" w:rsidP="009316DB">
            <w:pPr>
              <w:pStyle w:val="TableText"/>
              <w:spacing w:before="0"/>
            </w:pPr>
            <w:r w:rsidRPr="004336A8">
              <w:t>8</w:t>
            </w:r>
          </w:p>
        </w:tc>
        <w:tc>
          <w:tcPr>
            <w:tcW w:w="1214" w:type="dxa"/>
            <w:vAlign w:val="center"/>
          </w:tcPr>
          <w:p w14:paraId="71921E09" w14:textId="77777777" w:rsidR="006B49B2" w:rsidRPr="004336A8" w:rsidRDefault="006B49B2" w:rsidP="009316DB">
            <w:pPr>
              <w:pStyle w:val="TableText"/>
              <w:spacing w:before="0"/>
            </w:pPr>
            <w:r w:rsidRPr="004336A8">
              <w:t>8.9</w:t>
            </w:r>
          </w:p>
        </w:tc>
      </w:tr>
      <w:tr w:rsidR="006B49B2" w:rsidRPr="004336A8" w14:paraId="37AC38ED" w14:textId="77777777" w:rsidTr="00C2271B">
        <w:tc>
          <w:tcPr>
            <w:tcW w:w="4470" w:type="dxa"/>
            <w:vAlign w:val="center"/>
          </w:tcPr>
          <w:p w14:paraId="7DD27D7B" w14:textId="77777777" w:rsidR="006B49B2" w:rsidRPr="004336A8" w:rsidRDefault="006B49B2" w:rsidP="00A623DF">
            <w:pPr>
              <w:pStyle w:val="TableText"/>
              <w:spacing w:after="0"/>
              <w:rPr>
                <w:lang w:val="en-GB"/>
              </w:rPr>
            </w:pPr>
            <w:r w:rsidRPr="004336A8">
              <w:rPr>
                <w:lang w:val="en-GB"/>
              </w:rPr>
              <w:t>Water and Sanitation</w:t>
            </w:r>
          </w:p>
        </w:tc>
        <w:tc>
          <w:tcPr>
            <w:tcW w:w="1228" w:type="dxa"/>
            <w:vAlign w:val="center"/>
          </w:tcPr>
          <w:p w14:paraId="0F24CBAD" w14:textId="77777777" w:rsidR="006B49B2" w:rsidRPr="004336A8" w:rsidRDefault="006B49B2" w:rsidP="009316DB">
            <w:pPr>
              <w:pStyle w:val="TableText"/>
              <w:spacing w:before="0"/>
            </w:pPr>
            <w:r w:rsidRPr="004336A8">
              <w:t>3</w:t>
            </w:r>
          </w:p>
        </w:tc>
        <w:tc>
          <w:tcPr>
            <w:tcW w:w="1214" w:type="dxa"/>
            <w:vAlign w:val="center"/>
          </w:tcPr>
          <w:p w14:paraId="11A66638" w14:textId="77777777" w:rsidR="006B49B2" w:rsidRPr="004336A8" w:rsidRDefault="006B49B2" w:rsidP="009316DB">
            <w:pPr>
              <w:pStyle w:val="TableText"/>
              <w:spacing w:before="0"/>
            </w:pPr>
            <w:r w:rsidRPr="004336A8">
              <w:t>3.3</w:t>
            </w:r>
          </w:p>
        </w:tc>
      </w:tr>
      <w:tr w:rsidR="006B49B2" w:rsidRPr="004336A8" w14:paraId="448D343D" w14:textId="77777777" w:rsidTr="00C2271B">
        <w:tc>
          <w:tcPr>
            <w:tcW w:w="4470" w:type="dxa"/>
            <w:vAlign w:val="center"/>
          </w:tcPr>
          <w:p w14:paraId="6510B9FB" w14:textId="77777777" w:rsidR="006B49B2" w:rsidRPr="004336A8" w:rsidRDefault="006B49B2" w:rsidP="00A623DF">
            <w:pPr>
              <w:pStyle w:val="TableText"/>
              <w:spacing w:after="0"/>
              <w:rPr>
                <w:lang w:val="en-GB"/>
              </w:rPr>
            </w:pPr>
            <w:r w:rsidRPr="004336A8">
              <w:rPr>
                <w:lang w:val="en-GB"/>
              </w:rPr>
              <w:t>Others</w:t>
            </w:r>
          </w:p>
        </w:tc>
        <w:tc>
          <w:tcPr>
            <w:tcW w:w="1228" w:type="dxa"/>
            <w:vAlign w:val="center"/>
          </w:tcPr>
          <w:p w14:paraId="4DBBC2E0" w14:textId="77777777" w:rsidR="006B49B2" w:rsidRPr="004336A8" w:rsidRDefault="006B49B2" w:rsidP="009316DB">
            <w:pPr>
              <w:pStyle w:val="TableText"/>
              <w:spacing w:before="0"/>
            </w:pPr>
            <w:r w:rsidRPr="004336A8">
              <w:t>18</w:t>
            </w:r>
          </w:p>
        </w:tc>
        <w:tc>
          <w:tcPr>
            <w:tcW w:w="1214" w:type="dxa"/>
            <w:vAlign w:val="center"/>
          </w:tcPr>
          <w:p w14:paraId="372FEC68" w14:textId="77777777" w:rsidR="006B49B2" w:rsidRPr="004336A8" w:rsidRDefault="006B49B2" w:rsidP="009316DB">
            <w:pPr>
              <w:pStyle w:val="TableText"/>
              <w:spacing w:before="0"/>
            </w:pPr>
            <w:r w:rsidRPr="004336A8">
              <w:t>20</w:t>
            </w:r>
          </w:p>
        </w:tc>
      </w:tr>
    </w:tbl>
    <w:p w14:paraId="7819D58F" w14:textId="77777777" w:rsidR="006B49B2" w:rsidRPr="004336A8" w:rsidRDefault="006B49B2" w:rsidP="006B49B2">
      <w:pPr>
        <w:rPr>
          <w:i/>
          <w:lang w:val="en-GB"/>
        </w:rPr>
      </w:pPr>
      <w:r w:rsidRPr="004336A8">
        <w:rPr>
          <w:i/>
          <w:lang w:val="en-GB"/>
        </w:rPr>
        <w:t>Respondents: 91</w:t>
      </w:r>
    </w:p>
    <w:p w14:paraId="65D91D3D" w14:textId="77777777" w:rsidR="00917BDD" w:rsidRPr="004336A8" w:rsidRDefault="00917BDD" w:rsidP="006B49B2">
      <w:pPr>
        <w:rPr>
          <w:lang w:val="en-GB"/>
        </w:rPr>
      </w:pPr>
      <w:r w:rsidRPr="004336A8">
        <w:rPr>
          <w:lang w:val="en-GB"/>
        </w:rPr>
        <w:br w:type="page"/>
      </w:r>
    </w:p>
    <w:p w14:paraId="1222C125" w14:textId="6E01F88F" w:rsidR="006B49B2" w:rsidRPr="004336A8" w:rsidRDefault="006B49B2" w:rsidP="006B49B2">
      <w:pPr>
        <w:rPr>
          <w:lang w:val="en-GB"/>
        </w:rPr>
      </w:pPr>
      <w:r w:rsidRPr="004336A8">
        <w:rPr>
          <w:lang w:val="en-GB"/>
        </w:rPr>
        <w:lastRenderedPageBreak/>
        <w:t>Q4. As at 31 October 2013, how many years had you worked in your branch?</w:t>
      </w:r>
    </w:p>
    <w:p w14:paraId="09C2A3F2" w14:textId="77FDCA8C" w:rsidR="006B49B2" w:rsidRPr="004336A8" w:rsidRDefault="006B49B2" w:rsidP="004D7BA1">
      <w:pPr>
        <w:pStyle w:val="TableName"/>
        <w:rPr>
          <w:lang w:val="en-GB"/>
        </w:rPr>
      </w:pPr>
      <w:r w:rsidRPr="004336A8">
        <w:rPr>
          <w:lang w:val="en-GB"/>
        </w:rPr>
        <w:t xml:space="preserve">Table </w:t>
      </w:r>
      <w:r w:rsidR="004D7BA1" w:rsidRPr="004336A8">
        <w:rPr>
          <w:lang w:val="en-GB"/>
        </w:rPr>
        <w:t>A10</w:t>
      </w:r>
      <w:r w:rsidR="004D7BA1" w:rsidRPr="004336A8">
        <w:rPr>
          <w:lang w:val="en-GB"/>
        </w:rPr>
        <w:tab/>
      </w:r>
      <w:r w:rsidRPr="004336A8">
        <w:rPr>
          <w:lang w:val="en-GB"/>
        </w:rPr>
        <w:t>Years in current branch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396"/>
        <w:gridCol w:w="1530"/>
        <w:gridCol w:w="1440"/>
      </w:tblGrid>
      <w:tr w:rsidR="006B49B2" w:rsidRPr="004336A8" w14:paraId="12C4E3FD" w14:textId="77777777" w:rsidTr="00295266">
        <w:trPr>
          <w:cnfStyle w:val="100000000000" w:firstRow="1" w:lastRow="0" w:firstColumn="0" w:lastColumn="0" w:oddVBand="0" w:evenVBand="0" w:oddHBand="0" w:evenHBand="0" w:firstRowFirstColumn="0" w:firstRowLastColumn="0" w:lastRowFirstColumn="0" w:lastRowLastColumn="0"/>
          <w:trHeight w:val="274"/>
        </w:trPr>
        <w:tc>
          <w:tcPr>
            <w:tcW w:w="1772" w:type="dxa"/>
            <w:tcBorders>
              <w:top w:val="single" w:sz="4" w:space="0" w:color="auto"/>
              <w:left w:val="single" w:sz="4" w:space="0" w:color="auto"/>
              <w:bottom w:val="single" w:sz="4" w:space="0" w:color="auto"/>
            </w:tcBorders>
            <w:shd w:val="clear" w:color="auto" w:fill="548DD4" w:themeFill="text2" w:themeFillTint="99"/>
          </w:tcPr>
          <w:p w14:paraId="0B182973" w14:textId="77777777" w:rsidR="006B49B2" w:rsidRPr="004336A8" w:rsidRDefault="006B49B2" w:rsidP="000D3A91">
            <w:pPr>
              <w:pStyle w:val="TableHeading"/>
              <w:rPr>
                <w:lang w:val="en-GB"/>
              </w:rPr>
            </w:pPr>
          </w:p>
        </w:tc>
        <w:tc>
          <w:tcPr>
            <w:tcW w:w="1396" w:type="dxa"/>
            <w:tcBorders>
              <w:top w:val="single" w:sz="4" w:space="0" w:color="auto"/>
              <w:bottom w:val="single" w:sz="4" w:space="0" w:color="auto"/>
            </w:tcBorders>
            <w:shd w:val="clear" w:color="auto" w:fill="548DD4" w:themeFill="text2" w:themeFillTint="99"/>
          </w:tcPr>
          <w:p w14:paraId="38FACC89" w14:textId="57E51AD5" w:rsidR="006B49B2" w:rsidRPr="004336A8" w:rsidRDefault="00295266" w:rsidP="000D3A91">
            <w:pPr>
              <w:pStyle w:val="TableHeading"/>
              <w:rPr>
                <w:lang w:val="en-GB"/>
              </w:rPr>
            </w:pPr>
            <w:r w:rsidRPr="004336A8">
              <w:rPr>
                <w:lang w:val="en-GB"/>
              </w:rPr>
              <w:t>Frequency</w:t>
            </w:r>
          </w:p>
        </w:tc>
        <w:tc>
          <w:tcPr>
            <w:tcW w:w="1530" w:type="dxa"/>
            <w:tcBorders>
              <w:top w:val="single" w:sz="4" w:space="0" w:color="auto"/>
              <w:bottom w:val="single" w:sz="4" w:space="0" w:color="auto"/>
            </w:tcBorders>
            <w:shd w:val="clear" w:color="auto" w:fill="548DD4" w:themeFill="text2" w:themeFillTint="99"/>
          </w:tcPr>
          <w:p w14:paraId="0885809C" w14:textId="70024C05" w:rsidR="006B49B2" w:rsidRPr="004336A8" w:rsidRDefault="00295266" w:rsidP="000D3A91">
            <w:pPr>
              <w:pStyle w:val="TableHeading"/>
              <w:rPr>
                <w:lang w:val="en-GB"/>
              </w:rPr>
            </w:pPr>
            <w:r w:rsidRPr="004336A8">
              <w:rPr>
                <w:lang w:val="en-GB"/>
              </w:rPr>
              <w:t>%</w:t>
            </w:r>
          </w:p>
        </w:tc>
        <w:tc>
          <w:tcPr>
            <w:tcW w:w="1440" w:type="dxa"/>
            <w:tcBorders>
              <w:top w:val="single" w:sz="4" w:space="0" w:color="auto"/>
              <w:bottom w:val="single" w:sz="4" w:space="0" w:color="auto"/>
              <w:right w:val="single" w:sz="4" w:space="0" w:color="auto"/>
            </w:tcBorders>
            <w:shd w:val="clear" w:color="auto" w:fill="548DD4" w:themeFill="text2" w:themeFillTint="99"/>
          </w:tcPr>
          <w:p w14:paraId="04A3962D" w14:textId="7E2A4861" w:rsidR="006B49B2" w:rsidRPr="004336A8" w:rsidRDefault="00295266" w:rsidP="000D3A91">
            <w:pPr>
              <w:pStyle w:val="TableHeading"/>
              <w:rPr>
                <w:lang w:val="en-GB"/>
              </w:rPr>
            </w:pPr>
            <w:r w:rsidRPr="004336A8">
              <w:rPr>
                <w:lang w:val="en-GB"/>
              </w:rPr>
              <w:t>Cumulative</w:t>
            </w:r>
          </w:p>
        </w:tc>
      </w:tr>
      <w:tr w:rsidR="006B49B2" w:rsidRPr="004336A8" w14:paraId="4319A421" w14:textId="77777777" w:rsidTr="00A623DF">
        <w:tc>
          <w:tcPr>
            <w:tcW w:w="1772" w:type="dxa"/>
            <w:tcBorders>
              <w:top w:val="single" w:sz="4" w:space="0" w:color="auto"/>
            </w:tcBorders>
          </w:tcPr>
          <w:p w14:paraId="266B17C2" w14:textId="29FBE7B4" w:rsidR="006B49B2" w:rsidRPr="004336A8" w:rsidRDefault="00C2271B" w:rsidP="00A623DF">
            <w:pPr>
              <w:pStyle w:val="TableText"/>
              <w:spacing w:before="0" w:after="0" w:line="240" w:lineRule="auto"/>
              <w:rPr>
                <w:lang w:val="en-GB"/>
              </w:rPr>
            </w:pPr>
            <w:r w:rsidRPr="004336A8">
              <w:rPr>
                <w:lang w:val="en-GB"/>
              </w:rPr>
              <w:t>U</w:t>
            </w:r>
            <w:r w:rsidR="006B49B2" w:rsidRPr="004336A8">
              <w:rPr>
                <w:lang w:val="en-GB"/>
              </w:rPr>
              <w:t>nder 2 years</w:t>
            </w:r>
          </w:p>
        </w:tc>
        <w:tc>
          <w:tcPr>
            <w:tcW w:w="1396" w:type="dxa"/>
            <w:tcBorders>
              <w:top w:val="single" w:sz="4" w:space="0" w:color="auto"/>
            </w:tcBorders>
          </w:tcPr>
          <w:p w14:paraId="757B45D0" w14:textId="77777777" w:rsidR="006B49B2" w:rsidRPr="004336A8" w:rsidRDefault="006B49B2" w:rsidP="00A623DF">
            <w:pPr>
              <w:pStyle w:val="TableText"/>
              <w:spacing w:before="0" w:after="0" w:line="240" w:lineRule="auto"/>
              <w:rPr>
                <w:lang w:val="en-GB"/>
              </w:rPr>
            </w:pPr>
            <w:r w:rsidRPr="004336A8">
              <w:rPr>
                <w:lang w:val="en-GB"/>
              </w:rPr>
              <w:t>33</w:t>
            </w:r>
          </w:p>
        </w:tc>
        <w:tc>
          <w:tcPr>
            <w:tcW w:w="1530" w:type="dxa"/>
            <w:tcBorders>
              <w:top w:val="single" w:sz="4" w:space="0" w:color="auto"/>
            </w:tcBorders>
          </w:tcPr>
          <w:p w14:paraId="153242B0" w14:textId="77777777" w:rsidR="006B49B2" w:rsidRPr="004336A8" w:rsidRDefault="006B49B2" w:rsidP="00A623DF">
            <w:pPr>
              <w:pStyle w:val="TableText"/>
              <w:spacing w:before="0" w:after="0" w:line="240" w:lineRule="auto"/>
              <w:rPr>
                <w:lang w:val="en-GB"/>
              </w:rPr>
            </w:pPr>
            <w:r w:rsidRPr="004336A8">
              <w:rPr>
                <w:lang w:val="en-GB"/>
              </w:rPr>
              <w:t>36.67</w:t>
            </w:r>
          </w:p>
        </w:tc>
        <w:tc>
          <w:tcPr>
            <w:tcW w:w="1440" w:type="dxa"/>
            <w:tcBorders>
              <w:top w:val="single" w:sz="4" w:space="0" w:color="auto"/>
            </w:tcBorders>
          </w:tcPr>
          <w:p w14:paraId="443512A9" w14:textId="77777777" w:rsidR="006B49B2" w:rsidRPr="004336A8" w:rsidRDefault="006B49B2" w:rsidP="00A623DF">
            <w:pPr>
              <w:pStyle w:val="TableText"/>
              <w:spacing w:before="0" w:after="0" w:line="240" w:lineRule="auto"/>
              <w:rPr>
                <w:lang w:val="en-GB"/>
              </w:rPr>
            </w:pPr>
            <w:r w:rsidRPr="004336A8">
              <w:rPr>
                <w:lang w:val="en-GB"/>
              </w:rPr>
              <w:t>36.67</w:t>
            </w:r>
          </w:p>
        </w:tc>
      </w:tr>
      <w:tr w:rsidR="006B49B2" w:rsidRPr="004336A8" w14:paraId="07A6026A" w14:textId="77777777" w:rsidTr="00A623DF">
        <w:tc>
          <w:tcPr>
            <w:tcW w:w="1772" w:type="dxa"/>
          </w:tcPr>
          <w:p w14:paraId="49BA4B72" w14:textId="3FF4BAA2" w:rsidR="006B49B2" w:rsidRPr="004336A8" w:rsidRDefault="006B49B2" w:rsidP="00A623DF">
            <w:pPr>
              <w:pStyle w:val="TableText"/>
              <w:spacing w:before="0" w:after="0" w:line="240" w:lineRule="auto"/>
              <w:rPr>
                <w:lang w:val="en-GB"/>
              </w:rPr>
            </w:pPr>
            <w:r w:rsidRPr="004336A8">
              <w:rPr>
                <w:lang w:val="en-GB"/>
              </w:rPr>
              <w:t>2</w:t>
            </w:r>
            <w:r w:rsidR="00C2271B" w:rsidRPr="004336A8">
              <w:rPr>
                <w:lang w:val="en-GB"/>
              </w:rPr>
              <w:t>–</w:t>
            </w:r>
            <w:r w:rsidRPr="004336A8">
              <w:rPr>
                <w:lang w:val="en-GB"/>
              </w:rPr>
              <w:t>5 years</w:t>
            </w:r>
          </w:p>
        </w:tc>
        <w:tc>
          <w:tcPr>
            <w:tcW w:w="1396" w:type="dxa"/>
          </w:tcPr>
          <w:p w14:paraId="0AED3CDE" w14:textId="77777777" w:rsidR="006B49B2" w:rsidRPr="004336A8" w:rsidRDefault="006B49B2" w:rsidP="00A623DF">
            <w:pPr>
              <w:pStyle w:val="TableText"/>
              <w:spacing w:before="0" w:after="0" w:line="240" w:lineRule="auto"/>
              <w:rPr>
                <w:lang w:val="en-GB"/>
              </w:rPr>
            </w:pPr>
            <w:r w:rsidRPr="004336A8">
              <w:rPr>
                <w:lang w:val="en-GB"/>
              </w:rPr>
              <w:t>38</w:t>
            </w:r>
          </w:p>
        </w:tc>
        <w:tc>
          <w:tcPr>
            <w:tcW w:w="1530" w:type="dxa"/>
          </w:tcPr>
          <w:p w14:paraId="4A44CC11" w14:textId="77777777" w:rsidR="006B49B2" w:rsidRPr="004336A8" w:rsidRDefault="006B49B2" w:rsidP="00A623DF">
            <w:pPr>
              <w:pStyle w:val="TableText"/>
              <w:spacing w:before="0" w:after="0" w:line="240" w:lineRule="auto"/>
              <w:rPr>
                <w:lang w:val="en-GB"/>
              </w:rPr>
            </w:pPr>
            <w:r w:rsidRPr="004336A8">
              <w:rPr>
                <w:lang w:val="en-GB"/>
              </w:rPr>
              <w:t>42.22</w:t>
            </w:r>
          </w:p>
        </w:tc>
        <w:tc>
          <w:tcPr>
            <w:tcW w:w="1440" w:type="dxa"/>
          </w:tcPr>
          <w:p w14:paraId="4C558396" w14:textId="77777777" w:rsidR="006B49B2" w:rsidRPr="004336A8" w:rsidRDefault="006B49B2" w:rsidP="00A623DF">
            <w:pPr>
              <w:pStyle w:val="TableText"/>
              <w:spacing w:before="0" w:after="0" w:line="240" w:lineRule="auto"/>
              <w:rPr>
                <w:lang w:val="en-GB"/>
              </w:rPr>
            </w:pPr>
            <w:r w:rsidRPr="004336A8">
              <w:rPr>
                <w:lang w:val="en-GB"/>
              </w:rPr>
              <w:t>78.89</w:t>
            </w:r>
          </w:p>
        </w:tc>
      </w:tr>
      <w:tr w:rsidR="006B49B2" w:rsidRPr="004336A8" w14:paraId="6E97BDE1" w14:textId="77777777" w:rsidTr="00A623DF">
        <w:tc>
          <w:tcPr>
            <w:tcW w:w="1772" w:type="dxa"/>
          </w:tcPr>
          <w:p w14:paraId="06B745B9" w14:textId="2AA8B551" w:rsidR="006B49B2" w:rsidRPr="004336A8" w:rsidRDefault="006B49B2" w:rsidP="00A623DF">
            <w:pPr>
              <w:pStyle w:val="TableText"/>
              <w:spacing w:before="0" w:after="0" w:line="240" w:lineRule="auto"/>
              <w:rPr>
                <w:lang w:val="en-GB"/>
              </w:rPr>
            </w:pPr>
            <w:r w:rsidRPr="004336A8">
              <w:rPr>
                <w:lang w:val="en-GB"/>
              </w:rPr>
              <w:t>5</w:t>
            </w:r>
            <w:r w:rsidR="00C2271B" w:rsidRPr="004336A8">
              <w:rPr>
                <w:lang w:val="en-GB"/>
              </w:rPr>
              <w:t>–</w:t>
            </w:r>
            <w:r w:rsidRPr="004336A8">
              <w:rPr>
                <w:lang w:val="en-GB"/>
              </w:rPr>
              <w:t>10 years</w:t>
            </w:r>
          </w:p>
        </w:tc>
        <w:tc>
          <w:tcPr>
            <w:tcW w:w="1396" w:type="dxa"/>
          </w:tcPr>
          <w:p w14:paraId="3FFA79F0" w14:textId="77777777" w:rsidR="006B49B2" w:rsidRPr="004336A8" w:rsidRDefault="006B49B2" w:rsidP="00A623DF">
            <w:pPr>
              <w:pStyle w:val="TableText"/>
              <w:spacing w:before="0" w:after="0" w:line="240" w:lineRule="auto"/>
              <w:rPr>
                <w:lang w:val="en-GB"/>
              </w:rPr>
            </w:pPr>
            <w:r w:rsidRPr="004336A8">
              <w:rPr>
                <w:lang w:val="en-GB"/>
              </w:rPr>
              <w:t>16</w:t>
            </w:r>
          </w:p>
        </w:tc>
        <w:tc>
          <w:tcPr>
            <w:tcW w:w="1530" w:type="dxa"/>
          </w:tcPr>
          <w:p w14:paraId="0724BAB7" w14:textId="77777777" w:rsidR="006B49B2" w:rsidRPr="004336A8" w:rsidRDefault="006B49B2" w:rsidP="00A623DF">
            <w:pPr>
              <w:pStyle w:val="TableText"/>
              <w:spacing w:before="0" w:after="0" w:line="240" w:lineRule="auto"/>
              <w:rPr>
                <w:lang w:val="en-GB"/>
              </w:rPr>
            </w:pPr>
            <w:r w:rsidRPr="004336A8">
              <w:rPr>
                <w:lang w:val="en-GB"/>
              </w:rPr>
              <w:t>17.78</w:t>
            </w:r>
          </w:p>
        </w:tc>
        <w:tc>
          <w:tcPr>
            <w:tcW w:w="1440" w:type="dxa"/>
          </w:tcPr>
          <w:p w14:paraId="271BBFBF" w14:textId="77777777" w:rsidR="006B49B2" w:rsidRPr="004336A8" w:rsidRDefault="006B49B2" w:rsidP="00A623DF">
            <w:pPr>
              <w:pStyle w:val="TableText"/>
              <w:spacing w:before="0" w:after="0" w:line="240" w:lineRule="auto"/>
              <w:rPr>
                <w:lang w:val="en-GB"/>
              </w:rPr>
            </w:pPr>
            <w:r w:rsidRPr="004336A8">
              <w:rPr>
                <w:lang w:val="en-GB"/>
              </w:rPr>
              <w:t>96.67</w:t>
            </w:r>
          </w:p>
        </w:tc>
      </w:tr>
      <w:tr w:rsidR="006B49B2" w:rsidRPr="004336A8" w14:paraId="289DE5CC" w14:textId="77777777" w:rsidTr="00A623DF">
        <w:tc>
          <w:tcPr>
            <w:tcW w:w="1772" w:type="dxa"/>
          </w:tcPr>
          <w:p w14:paraId="4E5C431E" w14:textId="25409D73" w:rsidR="006B49B2" w:rsidRPr="004336A8" w:rsidRDefault="00C2271B" w:rsidP="00A623DF">
            <w:pPr>
              <w:pStyle w:val="TableText"/>
              <w:spacing w:before="0" w:after="0" w:line="240" w:lineRule="auto"/>
              <w:rPr>
                <w:lang w:val="en-GB"/>
              </w:rPr>
            </w:pPr>
            <w:r w:rsidRPr="004336A8">
              <w:rPr>
                <w:lang w:val="en-GB"/>
              </w:rPr>
              <w:t>O</w:t>
            </w:r>
            <w:r w:rsidR="006B49B2" w:rsidRPr="004336A8">
              <w:rPr>
                <w:lang w:val="en-GB"/>
              </w:rPr>
              <w:t>ver 10 years</w:t>
            </w:r>
          </w:p>
        </w:tc>
        <w:tc>
          <w:tcPr>
            <w:tcW w:w="1396" w:type="dxa"/>
          </w:tcPr>
          <w:p w14:paraId="4487C2C5" w14:textId="77777777" w:rsidR="006B49B2" w:rsidRPr="004336A8" w:rsidRDefault="006B49B2" w:rsidP="00A623DF">
            <w:pPr>
              <w:pStyle w:val="TableText"/>
              <w:spacing w:before="0" w:after="0" w:line="240" w:lineRule="auto"/>
              <w:rPr>
                <w:lang w:val="en-GB"/>
              </w:rPr>
            </w:pPr>
            <w:r w:rsidRPr="004336A8">
              <w:rPr>
                <w:lang w:val="en-GB"/>
              </w:rPr>
              <w:t>3</w:t>
            </w:r>
          </w:p>
        </w:tc>
        <w:tc>
          <w:tcPr>
            <w:tcW w:w="1530" w:type="dxa"/>
          </w:tcPr>
          <w:p w14:paraId="2747D67C" w14:textId="77777777" w:rsidR="006B49B2" w:rsidRPr="004336A8" w:rsidRDefault="006B49B2" w:rsidP="00A623DF">
            <w:pPr>
              <w:pStyle w:val="TableText"/>
              <w:spacing w:before="0" w:after="0" w:line="240" w:lineRule="auto"/>
              <w:rPr>
                <w:lang w:val="en-GB"/>
              </w:rPr>
            </w:pPr>
            <w:r w:rsidRPr="004336A8">
              <w:rPr>
                <w:lang w:val="en-GB"/>
              </w:rPr>
              <w:t>3.33</w:t>
            </w:r>
          </w:p>
        </w:tc>
        <w:tc>
          <w:tcPr>
            <w:tcW w:w="1440" w:type="dxa"/>
          </w:tcPr>
          <w:p w14:paraId="09FC2180" w14:textId="77777777" w:rsidR="006B49B2" w:rsidRPr="004336A8" w:rsidRDefault="006B49B2" w:rsidP="00A623DF">
            <w:pPr>
              <w:pStyle w:val="TableText"/>
              <w:spacing w:before="0" w:after="0" w:line="240" w:lineRule="auto"/>
              <w:rPr>
                <w:lang w:val="en-GB"/>
              </w:rPr>
            </w:pPr>
            <w:r w:rsidRPr="004336A8">
              <w:rPr>
                <w:lang w:val="en-GB"/>
              </w:rPr>
              <w:t>100.00</w:t>
            </w:r>
          </w:p>
        </w:tc>
      </w:tr>
      <w:tr w:rsidR="006B49B2" w:rsidRPr="004336A8" w14:paraId="2B88C2F0" w14:textId="77777777" w:rsidTr="00A623DF">
        <w:tc>
          <w:tcPr>
            <w:tcW w:w="1772" w:type="dxa"/>
          </w:tcPr>
          <w:p w14:paraId="4C8582B9" w14:textId="77777777" w:rsidR="006B49B2" w:rsidRPr="004336A8" w:rsidRDefault="006B49B2" w:rsidP="00A623DF">
            <w:pPr>
              <w:pStyle w:val="TableText"/>
              <w:spacing w:before="0" w:after="0" w:line="240" w:lineRule="auto"/>
              <w:rPr>
                <w:i/>
                <w:lang w:val="en-GB"/>
              </w:rPr>
            </w:pPr>
            <w:r w:rsidRPr="004336A8">
              <w:rPr>
                <w:i/>
                <w:lang w:val="en-GB"/>
              </w:rPr>
              <w:t>Total</w:t>
            </w:r>
          </w:p>
        </w:tc>
        <w:tc>
          <w:tcPr>
            <w:tcW w:w="1396" w:type="dxa"/>
          </w:tcPr>
          <w:p w14:paraId="38F4D537" w14:textId="77777777" w:rsidR="006B49B2" w:rsidRPr="004336A8" w:rsidRDefault="006B49B2" w:rsidP="00A623DF">
            <w:pPr>
              <w:pStyle w:val="TableText"/>
              <w:spacing w:before="0" w:after="0" w:line="240" w:lineRule="auto"/>
              <w:rPr>
                <w:i/>
                <w:lang w:val="en-GB"/>
              </w:rPr>
            </w:pPr>
            <w:r w:rsidRPr="004336A8">
              <w:rPr>
                <w:i/>
                <w:lang w:val="en-GB"/>
              </w:rPr>
              <w:t>90</w:t>
            </w:r>
          </w:p>
        </w:tc>
        <w:tc>
          <w:tcPr>
            <w:tcW w:w="1530" w:type="dxa"/>
          </w:tcPr>
          <w:p w14:paraId="23A468F0" w14:textId="77777777" w:rsidR="006B49B2" w:rsidRPr="004336A8" w:rsidRDefault="006B49B2" w:rsidP="00A623DF">
            <w:pPr>
              <w:pStyle w:val="TableText"/>
              <w:spacing w:before="0" w:after="0" w:line="240" w:lineRule="auto"/>
              <w:rPr>
                <w:i/>
                <w:lang w:val="en-GB"/>
              </w:rPr>
            </w:pPr>
            <w:r w:rsidRPr="004336A8">
              <w:rPr>
                <w:i/>
                <w:lang w:val="en-GB"/>
              </w:rPr>
              <w:t>100.00</w:t>
            </w:r>
          </w:p>
        </w:tc>
        <w:tc>
          <w:tcPr>
            <w:tcW w:w="1440" w:type="dxa"/>
          </w:tcPr>
          <w:p w14:paraId="755A7D60" w14:textId="77777777" w:rsidR="006B49B2" w:rsidRPr="004336A8" w:rsidRDefault="006B49B2" w:rsidP="00A623DF">
            <w:pPr>
              <w:pStyle w:val="TableText"/>
              <w:spacing w:before="0" w:after="0" w:line="240" w:lineRule="auto"/>
              <w:rPr>
                <w:lang w:val="en-GB"/>
              </w:rPr>
            </w:pPr>
          </w:p>
        </w:tc>
      </w:tr>
    </w:tbl>
    <w:p w14:paraId="38AB3CCA" w14:textId="77777777" w:rsidR="006B49B2" w:rsidRPr="004336A8" w:rsidRDefault="006B49B2" w:rsidP="006B49B2">
      <w:pPr>
        <w:rPr>
          <w:lang w:val="en-GB"/>
        </w:rPr>
      </w:pPr>
    </w:p>
    <w:p w14:paraId="1C47F5CA" w14:textId="15CB8EC5" w:rsidR="006B49B2" w:rsidRPr="004336A8" w:rsidRDefault="006B49B2" w:rsidP="006B49B2">
      <w:pPr>
        <w:rPr>
          <w:lang w:val="en-GB"/>
        </w:rPr>
      </w:pPr>
      <w:r w:rsidRPr="004336A8">
        <w:rPr>
          <w:lang w:val="en-GB"/>
        </w:rPr>
        <w:t xml:space="preserve">Q5. As at 31 October 2013, how many years had you worked in </w:t>
      </w:r>
      <w:r w:rsidR="00BB7A10" w:rsidRPr="004336A8">
        <w:rPr>
          <w:lang w:val="en-GB"/>
        </w:rPr>
        <w:t>DFAT</w:t>
      </w:r>
      <w:r w:rsidRPr="004336A8">
        <w:rPr>
          <w:lang w:val="en-GB"/>
        </w:rPr>
        <w:t xml:space="preserve"> altogether?</w:t>
      </w:r>
    </w:p>
    <w:p w14:paraId="7C44A435" w14:textId="3AE50105" w:rsidR="006B49B2" w:rsidRPr="004336A8" w:rsidRDefault="006B49B2" w:rsidP="004D7BA1">
      <w:pPr>
        <w:pStyle w:val="TableName"/>
        <w:rPr>
          <w:lang w:val="en-GB"/>
        </w:rPr>
      </w:pPr>
      <w:r w:rsidRPr="004336A8">
        <w:rPr>
          <w:lang w:val="en-GB"/>
        </w:rPr>
        <w:t xml:space="preserve">Table </w:t>
      </w:r>
      <w:r w:rsidR="004D7BA1" w:rsidRPr="004336A8">
        <w:rPr>
          <w:lang w:val="en-GB"/>
        </w:rPr>
        <w:t>A11</w:t>
      </w:r>
      <w:r w:rsidR="004D7BA1" w:rsidRPr="004336A8">
        <w:rPr>
          <w:lang w:val="en-GB"/>
        </w:rPr>
        <w:tab/>
      </w:r>
      <w:r w:rsidRPr="004336A8">
        <w:rPr>
          <w:lang w:val="en-GB"/>
        </w:rPr>
        <w:t>Total years in Australian aid program</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6"/>
        <w:gridCol w:w="1352"/>
        <w:gridCol w:w="1530"/>
        <w:gridCol w:w="1440"/>
      </w:tblGrid>
      <w:tr w:rsidR="006B49B2" w:rsidRPr="004336A8" w14:paraId="64220855" w14:textId="77777777" w:rsidTr="00295266">
        <w:trPr>
          <w:cnfStyle w:val="100000000000" w:firstRow="1" w:lastRow="0" w:firstColumn="0" w:lastColumn="0" w:oddVBand="0" w:evenVBand="0" w:oddHBand="0" w:evenHBand="0" w:firstRowFirstColumn="0" w:firstRowLastColumn="0" w:lastRowFirstColumn="0" w:lastRowLastColumn="0"/>
          <w:trHeight w:val="242"/>
        </w:trPr>
        <w:tc>
          <w:tcPr>
            <w:tcW w:w="1816" w:type="dxa"/>
            <w:tcBorders>
              <w:top w:val="single" w:sz="4" w:space="0" w:color="auto"/>
              <w:left w:val="single" w:sz="4" w:space="0" w:color="auto"/>
              <w:bottom w:val="single" w:sz="4" w:space="0" w:color="auto"/>
            </w:tcBorders>
            <w:shd w:val="clear" w:color="auto" w:fill="548DD4" w:themeFill="text2" w:themeFillTint="99"/>
          </w:tcPr>
          <w:p w14:paraId="705C884D" w14:textId="77777777" w:rsidR="006B49B2" w:rsidRPr="004336A8" w:rsidRDefault="006B49B2" w:rsidP="000D3A91">
            <w:pPr>
              <w:pStyle w:val="TableHeading"/>
              <w:rPr>
                <w:lang w:val="en-GB"/>
              </w:rPr>
            </w:pPr>
          </w:p>
        </w:tc>
        <w:tc>
          <w:tcPr>
            <w:tcW w:w="1352" w:type="dxa"/>
            <w:tcBorders>
              <w:top w:val="single" w:sz="4" w:space="0" w:color="auto"/>
              <w:bottom w:val="single" w:sz="4" w:space="0" w:color="auto"/>
            </w:tcBorders>
            <w:shd w:val="clear" w:color="auto" w:fill="548DD4" w:themeFill="text2" w:themeFillTint="99"/>
          </w:tcPr>
          <w:p w14:paraId="28E5E657" w14:textId="2D98C648" w:rsidR="006B49B2" w:rsidRPr="004336A8" w:rsidRDefault="00295266" w:rsidP="000D3A91">
            <w:pPr>
              <w:pStyle w:val="TableHeading"/>
              <w:rPr>
                <w:lang w:val="en-GB"/>
              </w:rPr>
            </w:pPr>
            <w:r w:rsidRPr="004336A8">
              <w:rPr>
                <w:lang w:val="en-GB"/>
              </w:rPr>
              <w:t>Frequency</w:t>
            </w:r>
          </w:p>
        </w:tc>
        <w:tc>
          <w:tcPr>
            <w:tcW w:w="1530" w:type="dxa"/>
            <w:tcBorders>
              <w:top w:val="single" w:sz="4" w:space="0" w:color="auto"/>
              <w:bottom w:val="single" w:sz="4" w:space="0" w:color="auto"/>
            </w:tcBorders>
            <w:shd w:val="clear" w:color="auto" w:fill="548DD4" w:themeFill="text2" w:themeFillTint="99"/>
          </w:tcPr>
          <w:p w14:paraId="16C24E88" w14:textId="4EC41C9A" w:rsidR="006B49B2" w:rsidRPr="004336A8" w:rsidRDefault="00295266" w:rsidP="000D3A91">
            <w:pPr>
              <w:pStyle w:val="TableHeading"/>
              <w:rPr>
                <w:lang w:val="en-GB"/>
              </w:rPr>
            </w:pPr>
            <w:r w:rsidRPr="004336A8">
              <w:rPr>
                <w:lang w:val="en-GB"/>
              </w:rPr>
              <w:t>%</w:t>
            </w:r>
          </w:p>
        </w:tc>
        <w:tc>
          <w:tcPr>
            <w:tcW w:w="1440" w:type="dxa"/>
            <w:tcBorders>
              <w:top w:val="single" w:sz="4" w:space="0" w:color="auto"/>
              <w:bottom w:val="single" w:sz="4" w:space="0" w:color="auto"/>
              <w:right w:val="single" w:sz="4" w:space="0" w:color="auto"/>
            </w:tcBorders>
            <w:shd w:val="clear" w:color="auto" w:fill="548DD4" w:themeFill="text2" w:themeFillTint="99"/>
          </w:tcPr>
          <w:p w14:paraId="374B705A" w14:textId="080E7664" w:rsidR="006B49B2" w:rsidRPr="004336A8" w:rsidRDefault="00295266" w:rsidP="000D3A91">
            <w:pPr>
              <w:pStyle w:val="TableHeading"/>
              <w:rPr>
                <w:lang w:val="en-GB"/>
              </w:rPr>
            </w:pPr>
            <w:r w:rsidRPr="004336A8">
              <w:rPr>
                <w:lang w:val="en-GB"/>
              </w:rPr>
              <w:t>Cumulative</w:t>
            </w:r>
          </w:p>
        </w:tc>
      </w:tr>
      <w:tr w:rsidR="006B49B2" w:rsidRPr="004336A8" w14:paraId="115CE3AB" w14:textId="77777777" w:rsidTr="00A623DF">
        <w:tc>
          <w:tcPr>
            <w:tcW w:w="1816" w:type="dxa"/>
            <w:tcBorders>
              <w:top w:val="single" w:sz="4" w:space="0" w:color="auto"/>
            </w:tcBorders>
          </w:tcPr>
          <w:p w14:paraId="08A68457" w14:textId="7E64F827" w:rsidR="006B49B2" w:rsidRPr="004336A8" w:rsidRDefault="00C2271B" w:rsidP="00A623DF">
            <w:pPr>
              <w:pStyle w:val="TableText"/>
              <w:spacing w:before="0" w:after="0"/>
              <w:rPr>
                <w:lang w:val="en-GB"/>
              </w:rPr>
            </w:pPr>
            <w:r w:rsidRPr="004336A8">
              <w:rPr>
                <w:lang w:val="en-GB"/>
              </w:rPr>
              <w:t>U</w:t>
            </w:r>
            <w:r w:rsidR="006B49B2" w:rsidRPr="004336A8">
              <w:rPr>
                <w:lang w:val="en-GB"/>
              </w:rPr>
              <w:t>nder 2 years</w:t>
            </w:r>
          </w:p>
        </w:tc>
        <w:tc>
          <w:tcPr>
            <w:tcW w:w="1352" w:type="dxa"/>
            <w:tcBorders>
              <w:top w:val="single" w:sz="4" w:space="0" w:color="auto"/>
            </w:tcBorders>
          </w:tcPr>
          <w:p w14:paraId="772FC0D0" w14:textId="77777777" w:rsidR="006B49B2" w:rsidRPr="004336A8" w:rsidRDefault="006B49B2" w:rsidP="00A623DF">
            <w:pPr>
              <w:pStyle w:val="TableText"/>
              <w:spacing w:before="0" w:after="0"/>
              <w:rPr>
                <w:lang w:val="en-GB"/>
              </w:rPr>
            </w:pPr>
            <w:r w:rsidRPr="004336A8">
              <w:rPr>
                <w:lang w:val="en-GB"/>
              </w:rPr>
              <w:t>5</w:t>
            </w:r>
          </w:p>
        </w:tc>
        <w:tc>
          <w:tcPr>
            <w:tcW w:w="1530" w:type="dxa"/>
            <w:tcBorders>
              <w:top w:val="single" w:sz="4" w:space="0" w:color="auto"/>
            </w:tcBorders>
          </w:tcPr>
          <w:p w14:paraId="7E04E924" w14:textId="77777777" w:rsidR="006B49B2" w:rsidRPr="004336A8" w:rsidRDefault="006B49B2" w:rsidP="00A623DF">
            <w:pPr>
              <w:pStyle w:val="TableText"/>
              <w:spacing w:before="0" w:after="0"/>
              <w:rPr>
                <w:lang w:val="en-GB"/>
              </w:rPr>
            </w:pPr>
            <w:r w:rsidRPr="004336A8">
              <w:rPr>
                <w:lang w:val="en-GB"/>
              </w:rPr>
              <w:t>5.49</w:t>
            </w:r>
          </w:p>
        </w:tc>
        <w:tc>
          <w:tcPr>
            <w:tcW w:w="1440" w:type="dxa"/>
            <w:tcBorders>
              <w:top w:val="single" w:sz="4" w:space="0" w:color="auto"/>
            </w:tcBorders>
          </w:tcPr>
          <w:p w14:paraId="1D70F467" w14:textId="77777777" w:rsidR="006B49B2" w:rsidRPr="004336A8" w:rsidRDefault="006B49B2" w:rsidP="00A623DF">
            <w:pPr>
              <w:pStyle w:val="TableText"/>
              <w:spacing w:before="0" w:after="0"/>
              <w:rPr>
                <w:lang w:val="en-GB"/>
              </w:rPr>
            </w:pPr>
            <w:r w:rsidRPr="004336A8">
              <w:rPr>
                <w:lang w:val="en-GB"/>
              </w:rPr>
              <w:t>5.49</w:t>
            </w:r>
          </w:p>
        </w:tc>
      </w:tr>
      <w:tr w:rsidR="006B49B2" w:rsidRPr="004336A8" w14:paraId="005A9F16" w14:textId="77777777" w:rsidTr="00A623DF">
        <w:tc>
          <w:tcPr>
            <w:tcW w:w="1816" w:type="dxa"/>
          </w:tcPr>
          <w:p w14:paraId="3396DF34" w14:textId="0290DA1F" w:rsidR="006B49B2" w:rsidRPr="004336A8" w:rsidRDefault="006B49B2" w:rsidP="00A623DF">
            <w:pPr>
              <w:pStyle w:val="TableText"/>
              <w:spacing w:before="0" w:after="0"/>
              <w:rPr>
                <w:lang w:val="en-GB"/>
              </w:rPr>
            </w:pPr>
            <w:r w:rsidRPr="004336A8">
              <w:rPr>
                <w:lang w:val="en-GB"/>
              </w:rPr>
              <w:t>2</w:t>
            </w:r>
            <w:r w:rsidR="00C2271B" w:rsidRPr="004336A8">
              <w:rPr>
                <w:lang w:val="en-GB"/>
              </w:rPr>
              <w:t>–</w:t>
            </w:r>
            <w:r w:rsidRPr="004336A8">
              <w:rPr>
                <w:lang w:val="en-GB"/>
              </w:rPr>
              <w:t>5 years</w:t>
            </w:r>
          </w:p>
        </w:tc>
        <w:tc>
          <w:tcPr>
            <w:tcW w:w="1352" w:type="dxa"/>
          </w:tcPr>
          <w:p w14:paraId="3DFD9DB1" w14:textId="77777777" w:rsidR="006B49B2" w:rsidRPr="004336A8" w:rsidRDefault="006B49B2" w:rsidP="00A623DF">
            <w:pPr>
              <w:pStyle w:val="TableText"/>
              <w:spacing w:before="0" w:after="0"/>
              <w:rPr>
                <w:lang w:val="en-GB"/>
              </w:rPr>
            </w:pPr>
            <w:r w:rsidRPr="004336A8">
              <w:rPr>
                <w:lang w:val="en-GB"/>
              </w:rPr>
              <w:t>31</w:t>
            </w:r>
          </w:p>
        </w:tc>
        <w:tc>
          <w:tcPr>
            <w:tcW w:w="1530" w:type="dxa"/>
          </w:tcPr>
          <w:p w14:paraId="459753EF" w14:textId="77777777" w:rsidR="006B49B2" w:rsidRPr="004336A8" w:rsidRDefault="006B49B2" w:rsidP="00A623DF">
            <w:pPr>
              <w:pStyle w:val="TableText"/>
              <w:spacing w:before="0" w:after="0"/>
              <w:rPr>
                <w:lang w:val="en-GB"/>
              </w:rPr>
            </w:pPr>
            <w:r w:rsidRPr="004336A8">
              <w:rPr>
                <w:lang w:val="en-GB"/>
              </w:rPr>
              <w:t>34.07</w:t>
            </w:r>
          </w:p>
        </w:tc>
        <w:tc>
          <w:tcPr>
            <w:tcW w:w="1440" w:type="dxa"/>
          </w:tcPr>
          <w:p w14:paraId="597BE059" w14:textId="77777777" w:rsidR="006B49B2" w:rsidRPr="004336A8" w:rsidRDefault="006B49B2" w:rsidP="00A623DF">
            <w:pPr>
              <w:pStyle w:val="TableText"/>
              <w:spacing w:before="0" w:after="0"/>
              <w:rPr>
                <w:lang w:val="en-GB"/>
              </w:rPr>
            </w:pPr>
            <w:r w:rsidRPr="004336A8">
              <w:rPr>
                <w:lang w:val="en-GB"/>
              </w:rPr>
              <w:t>39.56</w:t>
            </w:r>
          </w:p>
        </w:tc>
      </w:tr>
      <w:tr w:rsidR="006B49B2" w:rsidRPr="004336A8" w14:paraId="59492B20" w14:textId="77777777" w:rsidTr="00A623DF">
        <w:tc>
          <w:tcPr>
            <w:tcW w:w="1816" w:type="dxa"/>
          </w:tcPr>
          <w:p w14:paraId="2F95BFEC" w14:textId="0A0C8499" w:rsidR="006B49B2" w:rsidRPr="004336A8" w:rsidRDefault="006B49B2" w:rsidP="00C2271B">
            <w:pPr>
              <w:pStyle w:val="TableText"/>
              <w:spacing w:before="0" w:after="0"/>
              <w:rPr>
                <w:lang w:val="en-GB"/>
              </w:rPr>
            </w:pPr>
            <w:r w:rsidRPr="004336A8">
              <w:rPr>
                <w:lang w:val="en-GB"/>
              </w:rPr>
              <w:t>5</w:t>
            </w:r>
            <w:r w:rsidR="00C2271B" w:rsidRPr="004336A8">
              <w:rPr>
                <w:lang w:val="en-GB"/>
              </w:rPr>
              <w:t>–</w:t>
            </w:r>
            <w:r w:rsidRPr="004336A8">
              <w:rPr>
                <w:lang w:val="en-GB"/>
              </w:rPr>
              <w:t>10 years</w:t>
            </w:r>
          </w:p>
        </w:tc>
        <w:tc>
          <w:tcPr>
            <w:tcW w:w="1352" w:type="dxa"/>
          </w:tcPr>
          <w:p w14:paraId="1EF08BAB" w14:textId="77777777" w:rsidR="006B49B2" w:rsidRPr="004336A8" w:rsidRDefault="006B49B2" w:rsidP="00A623DF">
            <w:pPr>
              <w:pStyle w:val="TableText"/>
              <w:spacing w:before="0" w:after="0"/>
              <w:rPr>
                <w:lang w:val="en-GB"/>
              </w:rPr>
            </w:pPr>
            <w:r w:rsidRPr="004336A8">
              <w:rPr>
                <w:lang w:val="en-GB"/>
              </w:rPr>
              <w:t>42</w:t>
            </w:r>
          </w:p>
        </w:tc>
        <w:tc>
          <w:tcPr>
            <w:tcW w:w="1530" w:type="dxa"/>
          </w:tcPr>
          <w:p w14:paraId="0D2AD333" w14:textId="77777777" w:rsidR="006B49B2" w:rsidRPr="004336A8" w:rsidRDefault="006B49B2" w:rsidP="00A623DF">
            <w:pPr>
              <w:pStyle w:val="TableText"/>
              <w:spacing w:before="0" w:after="0"/>
              <w:rPr>
                <w:lang w:val="en-GB"/>
              </w:rPr>
            </w:pPr>
            <w:r w:rsidRPr="004336A8">
              <w:rPr>
                <w:lang w:val="en-GB"/>
              </w:rPr>
              <w:t>46.15</w:t>
            </w:r>
          </w:p>
        </w:tc>
        <w:tc>
          <w:tcPr>
            <w:tcW w:w="1440" w:type="dxa"/>
          </w:tcPr>
          <w:p w14:paraId="3EF50838" w14:textId="77777777" w:rsidR="006B49B2" w:rsidRPr="004336A8" w:rsidRDefault="006B49B2" w:rsidP="00A623DF">
            <w:pPr>
              <w:pStyle w:val="TableText"/>
              <w:spacing w:before="0" w:after="0"/>
              <w:rPr>
                <w:lang w:val="en-GB"/>
              </w:rPr>
            </w:pPr>
            <w:r w:rsidRPr="004336A8">
              <w:rPr>
                <w:lang w:val="en-GB"/>
              </w:rPr>
              <w:t>85.71</w:t>
            </w:r>
          </w:p>
        </w:tc>
      </w:tr>
      <w:tr w:rsidR="006B49B2" w:rsidRPr="004336A8" w14:paraId="4B6E1257" w14:textId="77777777" w:rsidTr="00A623DF">
        <w:tc>
          <w:tcPr>
            <w:tcW w:w="1816" w:type="dxa"/>
          </w:tcPr>
          <w:p w14:paraId="67086235" w14:textId="1D4790F1" w:rsidR="006B49B2" w:rsidRPr="004336A8" w:rsidRDefault="00C2271B" w:rsidP="00A623DF">
            <w:pPr>
              <w:pStyle w:val="TableText"/>
              <w:spacing w:before="0" w:after="0"/>
              <w:rPr>
                <w:lang w:val="en-GB"/>
              </w:rPr>
            </w:pPr>
            <w:r w:rsidRPr="004336A8">
              <w:rPr>
                <w:lang w:val="en-GB"/>
              </w:rPr>
              <w:t>O</w:t>
            </w:r>
            <w:r w:rsidR="006B49B2" w:rsidRPr="004336A8">
              <w:rPr>
                <w:lang w:val="en-GB"/>
              </w:rPr>
              <w:t>ver 10 years</w:t>
            </w:r>
          </w:p>
        </w:tc>
        <w:tc>
          <w:tcPr>
            <w:tcW w:w="1352" w:type="dxa"/>
          </w:tcPr>
          <w:p w14:paraId="47AC878F" w14:textId="77777777" w:rsidR="006B49B2" w:rsidRPr="004336A8" w:rsidRDefault="006B49B2" w:rsidP="00A623DF">
            <w:pPr>
              <w:pStyle w:val="TableText"/>
              <w:spacing w:before="0" w:after="0"/>
              <w:rPr>
                <w:lang w:val="en-GB"/>
              </w:rPr>
            </w:pPr>
            <w:r w:rsidRPr="004336A8">
              <w:rPr>
                <w:lang w:val="en-GB"/>
              </w:rPr>
              <w:t>13</w:t>
            </w:r>
          </w:p>
        </w:tc>
        <w:tc>
          <w:tcPr>
            <w:tcW w:w="1530" w:type="dxa"/>
          </w:tcPr>
          <w:p w14:paraId="40D95FE7" w14:textId="77777777" w:rsidR="006B49B2" w:rsidRPr="004336A8" w:rsidRDefault="006B49B2" w:rsidP="00A623DF">
            <w:pPr>
              <w:pStyle w:val="TableText"/>
              <w:spacing w:before="0" w:after="0"/>
              <w:rPr>
                <w:lang w:val="en-GB"/>
              </w:rPr>
            </w:pPr>
            <w:r w:rsidRPr="004336A8">
              <w:rPr>
                <w:lang w:val="en-GB"/>
              </w:rPr>
              <w:t>14.29</w:t>
            </w:r>
          </w:p>
        </w:tc>
        <w:tc>
          <w:tcPr>
            <w:tcW w:w="1440" w:type="dxa"/>
          </w:tcPr>
          <w:p w14:paraId="6E40EA6C"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4B078385" w14:textId="77777777" w:rsidTr="00A623DF">
        <w:tc>
          <w:tcPr>
            <w:tcW w:w="1816" w:type="dxa"/>
          </w:tcPr>
          <w:p w14:paraId="58C27D07" w14:textId="77777777" w:rsidR="006B49B2" w:rsidRPr="004336A8" w:rsidRDefault="006B49B2" w:rsidP="00A623DF">
            <w:pPr>
              <w:pStyle w:val="TableText"/>
              <w:spacing w:before="0" w:after="0"/>
              <w:rPr>
                <w:i/>
                <w:lang w:val="en-GB"/>
              </w:rPr>
            </w:pPr>
            <w:r w:rsidRPr="004336A8">
              <w:rPr>
                <w:i/>
                <w:lang w:val="en-GB"/>
              </w:rPr>
              <w:t>Total</w:t>
            </w:r>
          </w:p>
        </w:tc>
        <w:tc>
          <w:tcPr>
            <w:tcW w:w="1352" w:type="dxa"/>
          </w:tcPr>
          <w:p w14:paraId="38436530" w14:textId="77777777" w:rsidR="006B49B2" w:rsidRPr="004336A8" w:rsidRDefault="006B49B2" w:rsidP="00A623DF">
            <w:pPr>
              <w:pStyle w:val="TableText"/>
              <w:spacing w:before="0" w:after="0"/>
              <w:rPr>
                <w:i/>
                <w:lang w:val="en-GB"/>
              </w:rPr>
            </w:pPr>
            <w:r w:rsidRPr="004336A8">
              <w:rPr>
                <w:i/>
                <w:lang w:val="en-GB"/>
              </w:rPr>
              <w:t>91</w:t>
            </w:r>
          </w:p>
        </w:tc>
        <w:tc>
          <w:tcPr>
            <w:tcW w:w="1530" w:type="dxa"/>
          </w:tcPr>
          <w:p w14:paraId="0C8DAEA5" w14:textId="77777777" w:rsidR="006B49B2" w:rsidRPr="004336A8" w:rsidRDefault="006B49B2" w:rsidP="00A623DF">
            <w:pPr>
              <w:pStyle w:val="TableText"/>
              <w:spacing w:before="0" w:after="0"/>
              <w:rPr>
                <w:i/>
                <w:lang w:val="en-GB"/>
              </w:rPr>
            </w:pPr>
            <w:r w:rsidRPr="004336A8">
              <w:rPr>
                <w:i/>
                <w:lang w:val="en-GB"/>
              </w:rPr>
              <w:t>100.00</w:t>
            </w:r>
          </w:p>
        </w:tc>
        <w:tc>
          <w:tcPr>
            <w:tcW w:w="1440" w:type="dxa"/>
          </w:tcPr>
          <w:p w14:paraId="32719901" w14:textId="77777777" w:rsidR="006B49B2" w:rsidRPr="004336A8" w:rsidRDefault="006B49B2" w:rsidP="00A623DF">
            <w:pPr>
              <w:pStyle w:val="TableText"/>
              <w:spacing w:before="0" w:after="0"/>
              <w:rPr>
                <w:lang w:val="en-GB"/>
              </w:rPr>
            </w:pPr>
          </w:p>
        </w:tc>
      </w:tr>
    </w:tbl>
    <w:p w14:paraId="7A4D5C15" w14:textId="77777777" w:rsidR="006B49B2" w:rsidRPr="004336A8" w:rsidRDefault="006B49B2" w:rsidP="006B49B2">
      <w:pPr>
        <w:rPr>
          <w:lang w:val="en-GB"/>
        </w:rPr>
      </w:pPr>
    </w:p>
    <w:p w14:paraId="04D27882" w14:textId="2E8E52CD" w:rsidR="006B49B2" w:rsidRPr="004336A8" w:rsidRDefault="006B49B2" w:rsidP="006B49B2">
      <w:pPr>
        <w:rPr>
          <w:lang w:val="en-GB"/>
        </w:rPr>
      </w:pPr>
      <w:r w:rsidRPr="004336A8">
        <w:rPr>
          <w:lang w:val="en-GB"/>
        </w:rPr>
        <w:t>Q6</w:t>
      </w:r>
      <w:r w:rsidR="004D7BA1" w:rsidRPr="004336A8">
        <w:rPr>
          <w:lang w:val="en-GB"/>
        </w:rPr>
        <w:t>A12</w:t>
      </w:r>
      <w:r w:rsidR="004D7BA1" w:rsidRPr="004336A8">
        <w:rPr>
          <w:lang w:val="en-GB"/>
        </w:rPr>
        <w:tab/>
      </w:r>
      <w:r w:rsidRPr="004336A8">
        <w:rPr>
          <w:lang w:val="en-GB"/>
        </w:rPr>
        <w:t>What is the highest academic qualification you have obtained?</w:t>
      </w:r>
    </w:p>
    <w:p w14:paraId="72C95EF0" w14:textId="7F9704FC" w:rsidR="006B49B2" w:rsidRPr="004336A8" w:rsidRDefault="006B49B2" w:rsidP="006B49B2">
      <w:pPr>
        <w:rPr>
          <w:lang w:val="en-GB"/>
        </w:rPr>
      </w:pPr>
      <w:r w:rsidRPr="004336A8">
        <w:rPr>
          <w:lang w:val="en-GB"/>
        </w:rPr>
        <w:t xml:space="preserve">(NB In the analysis, this category is re-categorised into 2 categories: PhD </w:t>
      </w:r>
      <w:r w:rsidR="008A019E" w:rsidRPr="004336A8">
        <w:rPr>
          <w:lang w:val="en-GB"/>
        </w:rPr>
        <w:t>and</w:t>
      </w:r>
      <w:r w:rsidRPr="004336A8">
        <w:rPr>
          <w:lang w:val="en-GB"/>
        </w:rPr>
        <w:t xml:space="preserve"> Master’s degree</w:t>
      </w:r>
      <w:r w:rsidR="008A019E" w:rsidRPr="004336A8">
        <w:rPr>
          <w:lang w:val="en-GB"/>
        </w:rPr>
        <w:t>,</w:t>
      </w:r>
      <w:r w:rsidRPr="004336A8">
        <w:rPr>
          <w:lang w:val="en-GB"/>
        </w:rPr>
        <w:t xml:space="preserve"> and Diploma </w:t>
      </w:r>
      <w:r w:rsidR="008A019E" w:rsidRPr="004336A8">
        <w:rPr>
          <w:lang w:val="en-GB"/>
        </w:rPr>
        <w:t xml:space="preserve">and </w:t>
      </w:r>
      <w:r w:rsidRPr="004336A8">
        <w:rPr>
          <w:lang w:val="en-GB"/>
        </w:rPr>
        <w:t>bachelor’s degree (which includes the one high school certificate)).</w:t>
      </w:r>
    </w:p>
    <w:p w14:paraId="28FA0627" w14:textId="0DB0C571" w:rsidR="006B49B2" w:rsidRPr="004336A8" w:rsidRDefault="006B49B2" w:rsidP="00AB3398">
      <w:pPr>
        <w:pStyle w:val="TableName"/>
        <w:rPr>
          <w:lang w:val="en-GB"/>
        </w:rPr>
      </w:pPr>
      <w:r w:rsidRPr="004336A8">
        <w:rPr>
          <w:lang w:val="en-GB"/>
        </w:rPr>
        <w:t xml:space="preserve">Table </w:t>
      </w:r>
      <w:r w:rsidR="00AB3398" w:rsidRPr="004336A8">
        <w:rPr>
          <w:lang w:val="en-GB"/>
        </w:rPr>
        <w:t>A12</w:t>
      </w:r>
      <w:r w:rsidR="00AB3398" w:rsidRPr="004336A8">
        <w:rPr>
          <w:lang w:val="en-GB"/>
        </w:rPr>
        <w:tab/>
      </w:r>
      <w:r w:rsidRPr="004336A8">
        <w:rPr>
          <w:lang w:val="en-GB"/>
        </w:rPr>
        <w:t>Highest academic qualification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98"/>
        <w:gridCol w:w="1228"/>
        <w:gridCol w:w="1440"/>
        <w:gridCol w:w="1295"/>
      </w:tblGrid>
      <w:tr w:rsidR="006B49B2" w:rsidRPr="004336A8" w14:paraId="28FC31B2" w14:textId="77777777" w:rsidTr="00295266">
        <w:trPr>
          <w:cnfStyle w:val="100000000000" w:firstRow="1" w:lastRow="0" w:firstColumn="0" w:lastColumn="0" w:oddVBand="0" w:evenVBand="0" w:oddHBand="0" w:evenHBand="0" w:firstRowFirstColumn="0" w:firstRowLastColumn="0" w:lastRowFirstColumn="0" w:lastRowLastColumn="0"/>
          <w:trHeight w:val="278"/>
        </w:trPr>
        <w:tc>
          <w:tcPr>
            <w:tcW w:w="3798" w:type="dxa"/>
            <w:tcBorders>
              <w:top w:val="single" w:sz="4" w:space="0" w:color="auto"/>
              <w:left w:val="single" w:sz="4" w:space="0" w:color="auto"/>
              <w:bottom w:val="single" w:sz="4" w:space="0" w:color="auto"/>
            </w:tcBorders>
            <w:shd w:val="clear" w:color="auto" w:fill="548DD4" w:themeFill="text2" w:themeFillTint="99"/>
          </w:tcPr>
          <w:p w14:paraId="1ACAC410" w14:textId="77777777" w:rsidR="006B49B2" w:rsidRPr="004336A8" w:rsidRDefault="006B49B2" w:rsidP="000D3A91">
            <w:pPr>
              <w:pStyle w:val="TableHeading"/>
              <w:rPr>
                <w:lang w:val="en-GB"/>
              </w:rPr>
            </w:pPr>
          </w:p>
        </w:tc>
        <w:tc>
          <w:tcPr>
            <w:tcW w:w="900" w:type="dxa"/>
            <w:tcBorders>
              <w:top w:val="single" w:sz="4" w:space="0" w:color="auto"/>
              <w:bottom w:val="single" w:sz="4" w:space="0" w:color="auto"/>
            </w:tcBorders>
            <w:shd w:val="clear" w:color="auto" w:fill="548DD4" w:themeFill="text2" w:themeFillTint="99"/>
          </w:tcPr>
          <w:p w14:paraId="6FD04EA2" w14:textId="46871086"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tcBorders>
            <w:shd w:val="clear" w:color="auto" w:fill="548DD4" w:themeFill="text2" w:themeFillTint="99"/>
          </w:tcPr>
          <w:p w14:paraId="25659F3B" w14:textId="50C428EC" w:rsidR="006B49B2" w:rsidRPr="004336A8" w:rsidRDefault="00295266" w:rsidP="000D3A91">
            <w:pPr>
              <w:pStyle w:val="TableHeading"/>
              <w:rPr>
                <w:lang w:val="en-GB"/>
              </w:rPr>
            </w:pPr>
            <w:r w:rsidRPr="004336A8">
              <w:rPr>
                <w:lang w:val="en-GB"/>
              </w:rPr>
              <w:t>%</w:t>
            </w:r>
          </w:p>
        </w:tc>
        <w:tc>
          <w:tcPr>
            <w:tcW w:w="1080" w:type="dxa"/>
            <w:tcBorders>
              <w:top w:val="single" w:sz="4" w:space="0" w:color="auto"/>
              <w:bottom w:val="single" w:sz="4" w:space="0" w:color="auto"/>
              <w:right w:val="single" w:sz="4" w:space="0" w:color="auto"/>
            </w:tcBorders>
            <w:shd w:val="clear" w:color="auto" w:fill="548DD4" w:themeFill="text2" w:themeFillTint="99"/>
          </w:tcPr>
          <w:p w14:paraId="469A5002" w14:textId="1BBDFD39" w:rsidR="006B49B2" w:rsidRPr="004336A8" w:rsidRDefault="00295266" w:rsidP="000D3A91">
            <w:pPr>
              <w:pStyle w:val="TableHeading"/>
              <w:rPr>
                <w:lang w:val="en-GB"/>
              </w:rPr>
            </w:pPr>
            <w:r w:rsidRPr="004336A8">
              <w:rPr>
                <w:lang w:val="en-GB"/>
              </w:rPr>
              <w:t>Cumulative</w:t>
            </w:r>
          </w:p>
        </w:tc>
      </w:tr>
      <w:tr w:rsidR="006B49B2" w:rsidRPr="004336A8" w14:paraId="0C83F854" w14:textId="77777777" w:rsidTr="00A623DF">
        <w:tc>
          <w:tcPr>
            <w:tcW w:w="3798" w:type="dxa"/>
            <w:tcBorders>
              <w:top w:val="single" w:sz="4" w:space="0" w:color="auto"/>
            </w:tcBorders>
          </w:tcPr>
          <w:p w14:paraId="6E0B52C0" w14:textId="77777777" w:rsidR="006B49B2" w:rsidRPr="004336A8" w:rsidRDefault="006B49B2" w:rsidP="00A623DF">
            <w:pPr>
              <w:pStyle w:val="TableText"/>
              <w:spacing w:before="0" w:after="0"/>
              <w:rPr>
                <w:lang w:val="en-GB"/>
              </w:rPr>
            </w:pPr>
            <w:r w:rsidRPr="004336A8">
              <w:rPr>
                <w:lang w:val="en-GB"/>
              </w:rPr>
              <w:t>PhD</w:t>
            </w:r>
          </w:p>
        </w:tc>
        <w:tc>
          <w:tcPr>
            <w:tcW w:w="900" w:type="dxa"/>
            <w:tcBorders>
              <w:top w:val="single" w:sz="4" w:space="0" w:color="auto"/>
            </w:tcBorders>
          </w:tcPr>
          <w:p w14:paraId="43728ED4" w14:textId="77777777" w:rsidR="006B49B2" w:rsidRPr="004336A8" w:rsidRDefault="006B49B2" w:rsidP="00A623DF">
            <w:pPr>
              <w:pStyle w:val="TableText"/>
              <w:spacing w:before="0" w:after="0"/>
              <w:rPr>
                <w:lang w:val="en-GB"/>
              </w:rPr>
            </w:pPr>
            <w:r w:rsidRPr="004336A8">
              <w:rPr>
                <w:lang w:val="en-GB"/>
              </w:rPr>
              <w:t>6</w:t>
            </w:r>
          </w:p>
        </w:tc>
        <w:tc>
          <w:tcPr>
            <w:tcW w:w="1440" w:type="dxa"/>
            <w:tcBorders>
              <w:top w:val="single" w:sz="4" w:space="0" w:color="auto"/>
            </w:tcBorders>
          </w:tcPr>
          <w:p w14:paraId="1CDE3741" w14:textId="77777777" w:rsidR="006B49B2" w:rsidRPr="004336A8" w:rsidRDefault="006B49B2" w:rsidP="00A623DF">
            <w:pPr>
              <w:pStyle w:val="TableText"/>
              <w:spacing w:before="0" w:after="0"/>
              <w:rPr>
                <w:lang w:val="en-GB"/>
              </w:rPr>
            </w:pPr>
            <w:r w:rsidRPr="004336A8">
              <w:rPr>
                <w:lang w:val="en-GB"/>
              </w:rPr>
              <w:t>6.59</w:t>
            </w:r>
          </w:p>
        </w:tc>
        <w:tc>
          <w:tcPr>
            <w:tcW w:w="1080" w:type="dxa"/>
            <w:tcBorders>
              <w:top w:val="single" w:sz="4" w:space="0" w:color="auto"/>
            </w:tcBorders>
          </w:tcPr>
          <w:p w14:paraId="13FA8318" w14:textId="77777777" w:rsidR="006B49B2" w:rsidRPr="004336A8" w:rsidRDefault="006B49B2" w:rsidP="00A623DF">
            <w:pPr>
              <w:pStyle w:val="TableText"/>
              <w:spacing w:before="0" w:after="0"/>
              <w:rPr>
                <w:lang w:val="en-GB"/>
              </w:rPr>
            </w:pPr>
            <w:r w:rsidRPr="004336A8">
              <w:rPr>
                <w:lang w:val="en-GB"/>
              </w:rPr>
              <w:t>6.59</w:t>
            </w:r>
          </w:p>
        </w:tc>
      </w:tr>
      <w:tr w:rsidR="006B49B2" w:rsidRPr="004336A8" w14:paraId="2CEFB5E9" w14:textId="77777777" w:rsidTr="00A623DF">
        <w:tc>
          <w:tcPr>
            <w:tcW w:w="3798" w:type="dxa"/>
          </w:tcPr>
          <w:p w14:paraId="3DDA625E" w14:textId="5FA72CF5" w:rsidR="006B49B2" w:rsidRPr="004336A8" w:rsidRDefault="006B49B2" w:rsidP="00A9574F">
            <w:pPr>
              <w:pStyle w:val="TableText"/>
              <w:spacing w:before="0" w:after="0"/>
              <w:rPr>
                <w:lang w:val="en-GB"/>
              </w:rPr>
            </w:pPr>
            <w:r w:rsidRPr="004336A8">
              <w:rPr>
                <w:lang w:val="en-GB"/>
              </w:rPr>
              <w:t>Master’s degree or postgraduate diploma</w:t>
            </w:r>
          </w:p>
        </w:tc>
        <w:tc>
          <w:tcPr>
            <w:tcW w:w="900" w:type="dxa"/>
          </w:tcPr>
          <w:p w14:paraId="7DFC7E4C" w14:textId="77777777" w:rsidR="006B49B2" w:rsidRPr="004336A8" w:rsidRDefault="006B49B2" w:rsidP="00A623DF">
            <w:pPr>
              <w:pStyle w:val="TableText"/>
              <w:spacing w:before="0" w:after="0"/>
              <w:rPr>
                <w:lang w:val="en-GB"/>
              </w:rPr>
            </w:pPr>
            <w:r w:rsidRPr="004336A8">
              <w:rPr>
                <w:lang w:val="en-GB"/>
              </w:rPr>
              <w:t>58</w:t>
            </w:r>
          </w:p>
        </w:tc>
        <w:tc>
          <w:tcPr>
            <w:tcW w:w="1440" w:type="dxa"/>
          </w:tcPr>
          <w:p w14:paraId="5A8614C1" w14:textId="77777777" w:rsidR="006B49B2" w:rsidRPr="004336A8" w:rsidRDefault="006B49B2" w:rsidP="00A623DF">
            <w:pPr>
              <w:pStyle w:val="TableText"/>
              <w:spacing w:before="0" w:after="0"/>
              <w:rPr>
                <w:lang w:val="en-GB"/>
              </w:rPr>
            </w:pPr>
            <w:r w:rsidRPr="004336A8">
              <w:rPr>
                <w:lang w:val="en-GB"/>
              </w:rPr>
              <w:t>63.74</w:t>
            </w:r>
          </w:p>
        </w:tc>
        <w:tc>
          <w:tcPr>
            <w:tcW w:w="1080" w:type="dxa"/>
          </w:tcPr>
          <w:p w14:paraId="64D72693" w14:textId="77777777" w:rsidR="006B49B2" w:rsidRPr="004336A8" w:rsidRDefault="006B49B2" w:rsidP="00A623DF">
            <w:pPr>
              <w:pStyle w:val="TableText"/>
              <w:spacing w:before="0" w:after="0"/>
              <w:rPr>
                <w:lang w:val="en-GB"/>
              </w:rPr>
            </w:pPr>
            <w:r w:rsidRPr="004336A8">
              <w:rPr>
                <w:lang w:val="en-GB"/>
              </w:rPr>
              <w:t>70.33</w:t>
            </w:r>
          </w:p>
        </w:tc>
      </w:tr>
      <w:tr w:rsidR="006B49B2" w:rsidRPr="004336A8" w14:paraId="05167474" w14:textId="77777777" w:rsidTr="00A623DF">
        <w:tc>
          <w:tcPr>
            <w:tcW w:w="3798" w:type="dxa"/>
          </w:tcPr>
          <w:p w14:paraId="032283B0" w14:textId="77777777" w:rsidR="006B49B2" w:rsidRPr="004336A8" w:rsidRDefault="006B49B2" w:rsidP="00A623DF">
            <w:pPr>
              <w:pStyle w:val="TableText"/>
              <w:spacing w:before="0" w:after="0"/>
              <w:rPr>
                <w:lang w:val="en-GB"/>
              </w:rPr>
            </w:pPr>
            <w:r w:rsidRPr="004336A8">
              <w:rPr>
                <w:lang w:val="en-GB"/>
              </w:rPr>
              <w:t>Diploma or bachelor’s degree</w:t>
            </w:r>
          </w:p>
        </w:tc>
        <w:tc>
          <w:tcPr>
            <w:tcW w:w="900" w:type="dxa"/>
          </w:tcPr>
          <w:p w14:paraId="5E22BAD2" w14:textId="77777777" w:rsidR="006B49B2" w:rsidRPr="004336A8" w:rsidRDefault="006B49B2" w:rsidP="00A623DF">
            <w:pPr>
              <w:pStyle w:val="TableText"/>
              <w:spacing w:before="0" w:after="0"/>
              <w:rPr>
                <w:lang w:val="en-GB"/>
              </w:rPr>
            </w:pPr>
            <w:r w:rsidRPr="004336A8">
              <w:rPr>
                <w:lang w:val="en-GB"/>
              </w:rPr>
              <w:t>26</w:t>
            </w:r>
          </w:p>
        </w:tc>
        <w:tc>
          <w:tcPr>
            <w:tcW w:w="1440" w:type="dxa"/>
          </w:tcPr>
          <w:p w14:paraId="7565F9DB" w14:textId="77777777" w:rsidR="006B49B2" w:rsidRPr="004336A8" w:rsidRDefault="006B49B2" w:rsidP="00A623DF">
            <w:pPr>
              <w:pStyle w:val="TableText"/>
              <w:spacing w:before="0" w:after="0"/>
              <w:rPr>
                <w:lang w:val="en-GB"/>
              </w:rPr>
            </w:pPr>
            <w:r w:rsidRPr="004336A8">
              <w:rPr>
                <w:lang w:val="en-GB"/>
              </w:rPr>
              <w:t>28.57</w:t>
            </w:r>
          </w:p>
        </w:tc>
        <w:tc>
          <w:tcPr>
            <w:tcW w:w="1080" w:type="dxa"/>
          </w:tcPr>
          <w:p w14:paraId="642F4928" w14:textId="77777777" w:rsidR="006B49B2" w:rsidRPr="004336A8" w:rsidRDefault="006B49B2" w:rsidP="00A623DF">
            <w:pPr>
              <w:pStyle w:val="TableText"/>
              <w:spacing w:before="0" w:after="0"/>
              <w:rPr>
                <w:lang w:val="en-GB"/>
              </w:rPr>
            </w:pPr>
            <w:r w:rsidRPr="004336A8">
              <w:rPr>
                <w:lang w:val="en-GB"/>
              </w:rPr>
              <w:t>98.90</w:t>
            </w:r>
          </w:p>
        </w:tc>
      </w:tr>
      <w:tr w:rsidR="006B49B2" w:rsidRPr="004336A8" w14:paraId="303CA924" w14:textId="77777777" w:rsidTr="00A623DF">
        <w:tc>
          <w:tcPr>
            <w:tcW w:w="3798" w:type="dxa"/>
          </w:tcPr>
          <w:p w14:paraId="497E2F5A" w14:textId="77777777" w:rsidR="006B49B2" w:rsidRPr="004336A8" w:rsidRDefault="006B49B2" w:rsidP="00A623DF">
            <w:pPr>
              <w:pStyle w:val="TableText"/>
              <w:spacing w:before="0" w:after="0"/>
              <w:rPr>
                <w:lang w:val="en-GB"/>
              </w:rPr>
            </w:pPr>
            <w:r w:rsidRPr="004336A8">
              <w:rPr>
                <w:lang w:val="en-GB"/>
              </w:rPr>
              <w:t>High school leaving certificate (or equivalent)</w:t>
            </w:r>
          </w:p>
        </w:tc>
        <w:tc>
          <w:tcPr>
            <w:tcW w:w="900" w:type="dxa"/>
          </w:tcPr>
          <w:p w14:paraId="08EB65CB" w14:textId="77777777" w:rsidR="006B49B2" w:rsidRPr="004336A8" w:rsidRDefault="006B49B2" w:rsidP="00A623DF">
            <w:pPr>
              <w:pStyle w:val="TableText"/>
              <w:spacing w:before="0" w:after="0"/>
              <w:rPr>
                <w:lang w:val="en-GB"/>
              </w:rPr>
            </w:pPr>
            <w:r w:rsidRPr="004336A8">
              <w:rPr>
                <w:lang w:val="en-GB"/>
              </w:rPr>
              <w:t>1</w:t>
            </w:r>
          </w:p>
        </w:tc>
        <w:tc>
          <w:tcPr>
            <w:tcW w:w="1440" w:type="dxa"/>
          </w:tcPr>
          <w:p w14:paraId="49ACC4E8" w14:textId="77777777" w:rsidR="006B49B2" w:rsidRPr="004336A8" w:rsidRDefault="006B49B2" w:rsidP="00A623DF">
            <w:pPr>
              <w:pStyle w:val="TableText"/>
              <w:spacing w:before="0" w:after="0"/>
              <w:rPr>
                <w:lang w:val="en-GB"/>
              </w:rPr>
            </w:pPr>
            <w:r w:rsidRPr="004336A8">
              <w:rPr>
                <w:lang w:val="en-GB"/>
              </w:rPr>
              <w:t>1.10</w:t>
            </w:r>
          </w:p>
        </w:tc>
        <w:tc>
          <w:tcPr>
            <w:tcW w:w="1080" w:type="dxa"/>
          </w:tcPr>
          <w:p w14:paraId="040ADFE9"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309FD9B2" w14:textId="77777777" w:rsidTr="00A623DF">
        <w:tc>
          <w:tcPr>
            <w:tcW w:w="3798" w:type="dxa"/>
          </w:tcPr>
          <w:p w14:paraId="22318619" w14:textId="77777777" w:rsidR="006B49B2" w:rsidRPr="004336A8" w:rsidRDefault="006B49B2" w:rsidP="00A623DF">
            <w:pPr>
              <w:pStyle w:val="TableText"/>
              <w:spacing w:before="0" w:after="0"/>
              <w:rPr>
                <w:lang w:val="en-GB"/>
              </w:rPr>
            </w:pPr>
            <w:r w:rsidRPr="004336A8">
              <w:rPr>
                <w:lang w:val="en-GB"/>
              </w:rPr>
              <w:t>Total</w:t>
            </w:r>
          </w:p>
        </w:tc>
        <w:tc>
          <w:tcPr>
            <w:tcW w:w="900" w:type="dxa"/>
          </w:tcPr>
          <w:p w14:paraId="60F23383" w14:textId="77777777" w:rsidR="006B49B2" w:rsidRPr="004336A8" w:rsidRDefault="006B49B2" w:rsidP="00A623DF">
            <w:pPr>
              <w:pStyle w:val="TableText"/>
              <w:spacing w:before="0" w:after="0"/>
              <w:rPr>
                <w:lang w:val="en-GB"/>
              </w:rPr>
            </w:pPr>
            <w:r w:rsidRPr="004336A8">
              <w:rPr>
                <w:lang w:val="en-GB"/>
              </w:rPr>
              <w:t>91</w:t>
            </w:r>
          </w:p>
        </w:tc>
        <w:tc>
          <w:tcPr>
            <w:tcW w:w="1440" w:type="dxa"/>
          </w:tcPr>
          <w:p w14:paraId="46AF1EE7" w14:textId="77777777" w:rsidR="006B49B2" w:rsidRPr="004336A8" w:rsidRDefault="006B49B2" w:rsidP="00A623DF">
            <w:pPr>
              <w:pStyle w:val="TableText"/>
              <w:spacing w:before="0" w:after="0"/>
              <w:rPr>
                <w:lang w:val="en-GB"/>
              </w:rPr>
            </w:pPr>
            <w:r w:rsidRPr="004336A8">
              <w:rPr>
                <w:lang w:val="en-GB"/>
              </w:rPr>
              <w:t>100.00</w:t>
            </w:r>
          </w:p>
        </w:tc>
        <w:tc>
          <w:tcPr>
            <w:tcW w:w="1080" w:type="dxa"/>
          </w:tcPr>
          <w:p w14:paraId="4741567D" w14:textId="77777777" w:rsidR="006B49B2" w:rsidRPr="004336A8" w:rsidRDefault="006B49B2" w:rsidP="00A623DF">
            <w:pPr>
              <w:pStyle w:val="TableText"/>
              <w:spacing w:before="0" w:after="0"/>
              <w:rPr>
                <w:lang w:val="en-GB"/>
              </w:rPr>
            </w:pPr>
          </w:p>
        </w:tc>
      </w:tr>
    </w:tbl>
    <w:p w14:paraId="7F6F44CC" w14:textId="77777777" w:rsidR="006B49B2" w:rsidRPr="004336A8" w:rsidRDefault="006B49B2" w:rsidP="006B49B2">
      <w:pPr>
        <w:rPr>
          <w:lang w:val="en-GB"/>
        </w:rPr>
      </w:pPr>
      <w:r w:rsidRPr="004336A8">
        <w:rPr>
          <w:lang w:val="en-GB"/>
        </w:rPr>
        <w:tab/>
      </w:r>
    </w:p>
    <w:p w14:paraId="514B9244" w14:textId="77777777" w:rsidR="00917BDD" w:rsidRPr="004336A8" w:rsidRDefault="00917BDD" w:rsidP="006B49B2">
      <w:pPr>
        <w:rPr>
          <w:lang w:val="en-GB"/>
        </w:rPr>
      </w:pPr>
      <w:r w:rsidRPr="004336A8">
        <w:rPr>
          <w:lang w:val="en-GB"/>
        </w:rPr>
        <w:br w:type="page"/>
      </w:r>
    </w:p>
    <w:p w14:paraId="6AAF3CB8" w14:textId="6A002C37" w:rsidR="006B49B2" w:rsidRPr="004336A8" w:rsidRDefault="006B49B2" w:rsidP="006B49B2">
      <w:pPr>
        <w:rPr>
          <w:lang w:val="en-GB"/>
        </w:rPr>
      </w:pPr>
      <w:r w:rsidRPr="004336A8">
        <w:rPr>
          <w:lang w:val="en-GB"/>
        </w:rPr>
        <w:lastRenderedPageBreak/>
        <w:t>Q7. Gender</w:t>
      </w:r>
    </w:p>
    <w:p w14:paraId="5FB94D5D" w14:textId="755A8F8E" w:rsidR="006B49B2" w:rsidRPr="004336A8" w:rsidRDefault="006B49B2" w:rsidP="00AB3398">
      <w:pPr>
        <w:pStyle w:val="TableName"/>
        <w:rPr>
          <w:lang w:val="en-GB"/>
        </w:rPr>
      </w:pPr>
      <w:r w:rsidRPr="004336A8">
        <w:rPr>
          <w:lang w:val="en-GB"/>
        </w:rPr>
        <w:t xml:space="preserve">Table </w:t>
      </w:r>
      <w:r w:rsidR="00AB3398" w:rsidRPr="004336A8">
        <w:rPr>
          <w:lang w:val="en-GB"/>
        </w:rPr>
        <w:t>A13</w:t>
      </w:r>
      <w:r w:rsidR="00AB3398" w:rsidRPr="004336A8">
        <w:rPr>
          <w:lang w:val="en-GB"/>
        </w:rPr>
        <w:tab/>
      </w:r>
      <w:r w:rsidRPr="004336A8">
        <w:rPr>
          <w:lang w:val="en-GB"/>
        </w:rPr>
        <w:t>Gender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8"/>
        <w:gridCol w:w="1228"/>
        <w:gridCol w:w="1384"/>
        <w:gridCol w:w="1384"/>
      </w:tblGrid>
      <w:tr w:rsidR="006B49B2" w:rsidRPr="004336A8" w14:paraId="05A81533" w14:textId="77777777" w:rsidTr="00295266">
        <w:trPr>
          <w:cnfStyle w:val="100000000000" w:firstRow="1" w:lastRow="0" w:firstColumn="0" w:lastColumn="0" w:oddVBand="0" w:evenVBand="0" w:oddHBand="0" w:evenHBand="0" w:firstRowFirstColumn="0" w:firstRowLastColumn="0" w:lastRowFirstColumn="0" w:lastRowLastColumn="0"/>
          <w:trHeight w:val="263"/>
        </w:trPr>
        <w:tc>
          <w:tcPr>
            <w:tcW w:w="1998" w:type="dxa"/>
            <w:tcBorders>
              <w:top w:val="single" w:sz="4" w:space="0" w:color="auto"/>
              <w:left w:val="single" w:sz="4" w:space="0" w:color="auto"/>
              <w:bottom w:val="single" w:sz="4" w:space="0" w:color="auto"/>
            </w:tcBorders>
            <w:shd w:val="clear" w:color="auto" w:fill="548DD4" w:themeFill="text2" w:themeFillTint="99"/>
          </w:tcPr>
          <w:p w14:paraId="62D9BF8D" w14:textId="77777777" w:rsidR="006B49B2" w:rsidRPr="004336A8" w:rsidRDefault="006B49B2" w:rsidP="000D3A91">
            <w:pPr>
              <w:pStyle w:val="TableHeading"/>
              <w:rPr>
                <w:lang w:val="en-GB"/>
              </w:rPr>
            </w:pPr>
          </w:p>
        </w:tc>
        <w:tc>
          <w:tcPr>
            <w:tcW w:w="770" w:type="dxa"/>
            <w:tcBorders>
              <w:top w:val="single" w:sz="4" w:space="0" w:color="auto"/>
              <w:bottom w:val="single" w:sz="4" w:space="0" w:color="auto"/>
            </w:tcBorders>
            <w:shd w:val="clear" w:color="auto" w:fill="548DD4" w:themeFill="text2" w:themeFillTint="99"/>
          </w:tcPr>
          <w:p w14:paraId="56966B19" w14:textId="605AE515" w:rsidR="006B49B2" w:rsidRPr="004336A8" w:rsidRDefault="00295266" w:rsidP="000D3A91">
            <w:pPr>
              <w:pStyle w:val="TableHeading"/>
              <w:rPr>
                <w:lang w:val="en-GB"/>
              </w:rPr>
            </w:pPr>
            <w:r w:rsidRPr="004336A8">
              <w:rPr>
                <w:lang w:val="en-GB"/>
              </w:rPr>
              <w:t>Frequency</w:t>
            </w:r>
          </w:p>
        </w:tc>
        <w:tc>
          <w:tcPr>
            <w:tcW w:w="1384" w:type="dxa"/>
            <w:tcBorders>
              <w:top w:val="single" w:sz="4" w:space="0" w:color="auto"/>
              <w:bottom w:val="single" w:sz="4" w:space="0" w:color="auto"/>
            </w:tcBorders>
            <w:shd w:val="clear" w:color="auto" w:fill="548DD4" w:themeFill="text2" w:themeFillTint="99"/>
          </w:tcPr>
          <w:p w14:paraId="639786FB" w14:textId="3B3BEF75" w:rsidR="006B49B2" w:rsidRPr="004336A8" w:rsidRDefault="00295266" w:rsidP="000D3A91">
            <w:pPr>
              <w:pStyle w:val="TableHeading"/>
              <w:rPr>
                <w:lang w:val="en-GB"/>
              </w:rPr>
            </w:pPr>
            <w:r w:rsidRPr="004336A8">
              <w:rPr>
                <w:lang w:val="en-GB"/>
              </w:rPr>
              <w:t>%</w:t>
            </w:r>
          </w:p>
        </w:tc>
        <w:tc>
          <w:tcPr>
            <w:tcW w:w="1384" w:type="dxa"/>
            <w:tcBorders>
              <w:top w:val="single" w:sz="4" w:space="0" w:color="auto"/>
              <w:bottom w:val="single" w:sz="4" w:space="0" w:color="auto"/>
              <w:right w:val="single" w:sz="4" w:space="0" w:color="auto"/>
            </w:tcBorders>
            <w:shd w:val="clear" w:color="auto" w:fill="548DD4" w:themeFill="text2" w:themeFillTint="99"/>
          </w:tcPr>
          <w:p w14:paraId="47223069" w14:textId="6C74B3E2" w:rsidR="006B49B2" w:rsidRPr="004336A8" w:rsidRDefault="00295266" w:rsidP="000D3A91">
            <w:pPr>
              <w:pStyle w:val="TableHeading"/>
              <w:rPr>
                <w:lang w:val="en-GB"/>
              </w:rPr>
            </w:pPr>
            <w:r w:rsidRPr="004336A8">
              <w:rPr>
                <w:lang w:val="en-GB"/>
              </w:rPr>
              <w:t>Cumulative</w:t>
            </w:r>
          </w:p>
        </w:tc>
      </w:tr>
      <w:tr w:rsidR="006B49B2" w:rsidRPr="004336A8" w14:paraId="74AD9D4E" w14:textId="77777777" w:rsidTr="00A623DF">
        <w:tc>
          <w:tcPr>
            <w:tcW w:w="1998" w:type="dxa"/>
            <w:tcBorders>
              <w:top w:val="single" w:sz="4" w:space="0" w:color="auto"/>
            </w:tcBorders>
          </w:tcPr>
          <w:p w14:paraId="1C41EBF8" w14:textId="77777777" w:rsidR="006B49B2" w:rsidRPr="004336A8" w:rsidRDefault="006B49B2" w:rsidP="00A623DF">
            <w:pPr>
              <w:pStyle w:val="TableText"/>
              <w:spacing w:before="0" w:after="0"/>
              <w:rPr>
                <w:lang w:val="en-GB"/>
              </w:rPr>
            </w:pPr>
            <w:r w:rsidRPr="004336A8">
              <w:rPr>
                <w:lang w:val="en-GB"/>
              </w:rPr>
              <w:t>Female</w:t>
            </w:r>
          </w:p>
        </w:tc>
        <w:tc>
          <w:tcPr>
            <w:tcW w:w="770" w:type="dxa"/>
            <w:tcBorders>
              <w:top w:val="single" w:sz="4" w:space="0" w:color="auto"/>
            </w:tcBorders>
          </w:tcPr>
          <w:p w14:paraId="2806438A" w14:textId="77777777" w:rsidR="006B49B2" w:rsidRPr="004336A8" w:rsidRDefault="006B49B2" w:rsidP="00A623DF">
            <w:pPr>
              <w:pStyle w:val="TableText"/>
              <w:spacing w:before="0" w:after="0"/>
              <w:rPr>
                <w:lang w:val="en-GB"/>
              </w:rPr>
            </w:pPr>
            <w:r w:rsidRPr="004336A8">
              <w:rPr>
                <w:lang w:val="en-GB"/>
              </w:rPr>
              <w:t>58</w:t>
            </w:r>
          </w:p>
        </w:tc>
        <w:tc>
          <w:tcPr>
            <w:tcW w:w="1384" w:type="dxa"/>
            <w:tcBorders>
              <w:top w:val="single" w:sz="4" w:space="0" w:color="auto"/>
            </w:tcBorders>
          </w:tcPr>
          <w:p w14:paraId="1359D2B0" w14:textId="77777777" w:rsidR="006B49B2" w:rsidRPr="004336A8" w:rsidRDefault="006B49B2" w:rsidP="00A623DF">
            <w:pPr>
              <w:pStyle w:val="TableText"/>
              <w:spacing w:before="0" w:after="0"/>
              <w:rPr>
                <w:lang w:val="en-GB"/>
              </w:rPr>
            </w:pPr>
            <w:r w:rsidRPr="004336A8">
              <w:rPr>
                <w:lang w:val="en-GB"/>
              </w:rPr>
              <w:t>63.74</w:t>
            </w:r>
          </w:p>
        </w:tc>
        <w:tc>
          <w:tcPr>
            <w:tcW w:w="1384" w:type="dxa"/>
            <w:tcBorders>
              <w:top w:val="single" w:sz="4" w:space="0" w:color="auto"/>
            </w:tcBorders>
          </w:tcPr>
          <w:p w14:paraId="77F45D56" w14:textId="77777777" w:rsidR="006B49B2" w:rsidRPr="004336A8" w:rsidRDefault="006B49B2" w:rsidP="00A623DF">
            <w:pPr>
              <w:pStyle w:val="TableText"/>
              <w:spacing w:before="0" w:after="0"/>
              <w:rPr>
                <w:lang w:val="en-GB"/>
              </w:rPr>
            </w:pPr>
            <w:r w:rsidRPr="004336A8">
              <w:rPr>
                <w:lang w:val="en-GB"/>
              </w:rPr>
              <w:t>63.74</w:t>
            </w:r>
          </w:p>
        </w:tc>
      </w:tr>
      <w:tr w:rsidR="006B49B2" w:rsidRPr="004336A8" w14:paraId="7D80AF03" w14:textId="77777777" w:rsidTr="00A623DF">
        <w:tc>
          <w:tcPr>
            <w:tcW w:w="1998" w:type="dxa"/>
          </w:tcPr>
          <w:p w14:paraId="4378BD49" w14:textId="77777777" w:rsidR="006B49B2" w:rsidRPr="004336A8" w:rsidRDefault="006B49B2" w:rsidP="00A623DF">
            <w:pPr>
              <w:pStyle w:val="TableText"/>
              <w:spacing w:before="0" w:after="0"/>
              <w:rPr>
                <w:lang w:val="en-GB"/>
              </w:rPr>
            </w:pPr>
            <w:r w:rsidRPr="004336A8">
              <w:rPr>
                <w:lang w:val="en-GB"/>
              </w:rPr>
              <w:t>Male</w:t>
            </w:r>
          </w:p>
        </w:tc>
        <w:tc>
          <w:tcPr>
            <w:tcW w:w="770" w:type="dxa"/>
          </w:tcPr>
          <w:p w14:paraId="0A026E6B" w14:textId="77777777" w:rsidR="006B49B2" w:rsidRPr="004336A8" w:rsidRDefault="006B49B2" w:rsidP="00A623DF">
            <w:pPr>
              <w:pStyle w:val="TableText"/>
              <w:spacing w:before="0" w:after="0"/>
              <w:rPr>
                <w:lang w:val="en-GB"/>
              </w:rPr>
            </w:pPr>
            <w:r w:rsidRPr="004336A8">
              <w:rPr>
                <w:lang w:val="en-GB"/>
              </w:rPr>
              <w:t>33</w:t>
            </w:r>
          </w:p>
        </w:tc>
        <w:tc>
          <w:tcPr>
            <w:tcW w:w="1384" w:type="dxa"/>
          </w:tcPr>
          <w:p w14:paraId="1A52AAA2" w14:textId="77777777" w:rsidR="006B49B2" w:rsidRPr="004336A8" w:rsidRDefault="006B49B2" w:rsidP="00A623DF">
            <w:pPr>
              <w:pStyle w:val="TableText"/>
              <w:spacing w:before="0" w:after="0"/>
              <w:rPr>
                <w:lang w:val="en-GB"/>
              </w:rPr>
            </w:pPr>
            <w:r w:rsidRPr="004336A8">
              <w:rPr>
                <w:lang w:val="en-GB"/>
              </w:rPr>
              <w:t>36.26</w:t>
            </w:r>
          </w:p>
        </w:tc>
        <w:tc>
          <w:tcPr>
            <w:tcW w:w="1384" w:type="dxa"/>
          </w:tcPr>
          <w:p w14:paraId="7068BF52"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454002D4" w14:textId="77777777" w:rsidTr="00A623DF">
        <w:tc>
          <w:tcPr>
            <w:tcW w:w="1998" w:type="dxa"/>
          </w:tcPr>
          <w:p w14:paraId="4CC6FA74" w14:textId="77777777" w:rsidR="006B49B2" w:rsidRPr="004336A8" w:rsidRDefault="006B49B2" w:rsidP="00A623DF">
            <w:pPr>
              <w:pStyle w:val="TableText"/>
              <w:spacing w:before="0" w:after="0"/>
              <w:rPr>
                <w:i/>
                <w:lang w:val="en-GB"/>
              </w:rPr>
            </w:pPr>
            <w:r w:rsidRPr="004336A8">
              <w:rPr>
                <w:i/>
                <w:lang w:val="en-GB"/>
              </w:rPr>
              <w:t>Total</w:t>
            </w:r>
          </w:p>
        </w:tc>
        <w:tc>
          <w:tcPr>
            <w:tcW w:w="770" w:type="dxa"/>
          </w:tcPr>
          <w:p w14:paraId="0883116E" w14:textId="77777777" w:rsidR="006B49B2" w:rsidRPr="004336A8" w:rsidRDefault="006B49B2" w:rsidP="00A623DF">
            <w:pPr>
              <w:pStyle w:val="TableText"/>
              <w:spacing w:before="0" w:after="0"/>
              <w:rPr>
                <w:i/>
                <w:lang w:val="en-GB"/>
              </w:rPr>
            </w:pPr>
            <w:r w:rsidRPr="004336A8">
              <w:rPr>
                <w:i/>
                <w:lang w:val="en-GB"/>
              </w:rPr>
              <w:t>91</w:t>
            </w:r>
          </w:p>
        </w:tc>
        <w:tc>
          <w:tcPr>
            <w:tcW w:w="1384" w:type="dxa"/>
          </w:tcPr>
          <w:p w14:paraId="274061E9" w14:textId="77777777" w:rsidR="006B49B2" w:rsidRPr="004336A8" w:rsidRDefault="006B49B2" w:rsidP="00A623DF">
            <w:pPr>
              <w:pStyle w:val="TableText"/>
              <w:spacing w:before="0" w:after="0"/>
              <w:rPr>
                <w:i/>
                <w:lang w:val="en-GB"/>
              </w:rPr>
            </w:pPr>
            <w:r w:rsidRPr="004336A8">
              <w:rPr>
                <w:i/>
                <w:lang w:val="en-GB"/>
              </w:rPr>
              <w:t>100.00</w:t>
            </w:r>
          </w:p>
        </w:tc>
        <w:tc>
          <w:tcPr>
            <w:tcW w:w="1384" w:type="dxa"/>
          </w:tcPr>
          <w:p w14:paraId="6BF8DCEB" w14:textId="77777777" w:rsidR="006B49B2" w:rsidRPr="004336A8" w:rsidRDefault="006B49B2" w:rsidP="00A623DF">
            <w:pPr>
              <w:pStyle w:val="TableText"/>
              <w:spacing w:before="0" w:after="0"/>
              <w:rPr>
                <w:lang w:val="en-GB"/>
              </w:rPr>
            </w:pPr>
          </w:p>
        </w:tc>
      </w:tr>
    </w:tbl>
    <w:p w14:paraId="43B96897" w14:textId="77777777" w:rsidR="006B49B2" w:rsidRPr="004336A8" w:rsidRDefault="006B49B2" w:rsidP="006B49B2">
      <w:pPr>
        <w:rPr>
          <w:lang w:val="en-GB"/>
        </w:rPr>
      </w:pPr>
    </w:p>
    <w:p w14:paraId="3AEE4013" w14:textId="3F914BCB" w:rsidR="006B49B2" w:rsidRPr="004336A8" w:rsidRDefault="006B49B2" w:rsidP="006B49B2">
      <w:pPr>
        <w:rPr>
          <w:lang w:val="en-GB"/>
        </w:rPr>
      </w:pPr>
      <w:r w:rsidRPr="004336A8">
        <w:rPr>
          <w:lang w:val="en-GB"/>
        </w:rPr>
        <w:t>Q8. In the position you held at 31 October 2013, how frequently did you participate in commissioning research?</w:t>
      </w:r>
    </w:p>
    <w:p w14:paraId="2B51DA76" w14:textId="603EF3E6" w:rsidR="006B49B2" w:rsidRPr="004336A8" w:rsidRDefault="006B49B2" w:rsidP="00AB3398">
      <w:pPr>
        <w:pStyle w:val="TableName"/>
        <w:rPr>
          <w:lang w:val="en-GB"/>
        </w:rPr>
      </w:pPr>
      <w:r w:rsidRPr="004336A8">
        <w:rPr>
          <w:lang w:val="en-GB"/>
        </w:rPr>
        <w:t xml:space="preserve">Table </w:t>
      </w:r>
      <w:r w:rsidR="00AB3398" w:rsidRPr="004336A8">
        <w:rPr>
          <w:lang w:val="en-GB"/>
        </w:rPr>
        <w:t>A14</w:t>
      </w:r>
      <w:r w:rsidR="00AB3398" w:rsidRPr="004336A8">
        <w:rPr>
          <w:lang w:val="en-GB"/>
        </w:rPr>
        <w:tab/>
      </w:r>
      <w:r w:rsidRPr="004336A8">
        <w:rPr>
          <w:lang w:val="en-GB"/>
        </w:rPr>
        <w:t>Frequency of commissioning research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98"/>
        <w:gridCol w:w="1228"/>
        <w:gridCol w:w="1440"/>
        <w:gridCol w:w="1295"/>
      </w:tblGrid>
      <w:tr w:rsidR="006B49B2" w:rsidRPr="004336A8" w14:paraId="4DEBEFB3" w14:textId="77777777" w:rsidTr="00295266">
        <w:trPr>
          <w:cnfStyle w:val="100000000000" w:firstRow="1" w:lastRow="0" w:firstColumn="0" w:lastColumn="0" w:oddVBand="0" w:evenVBand="0" w:oddHBand="0" w:evenHBand="0" w:firstRowFirstColumn="0" w:firstRowLastColumn="0" w:lastRowFirstColumn="0" w:lastRowLastColumn="0"/>
        </w:trPr>
        <w:tc>
          <w:tcPr>
            <w:tcW w:w="3798" w:type="dxa"/>
            <w:tcBorders>
              <w:top w:val="single" w:sz="4" w:space="0" w:color="auto"/>
              <w:left w:val="single" w:sz="4" w:space="0" w:color="auto"/>
              <w:bottom w:val="single" w:sz="4" w:space="0" w:color="auto"/>
            </w:tcBorders>
            <w:shd w:val="clear" w:color="auto" w:fill="548DD4" w:themeFill="text2" w:themeFillTint="99"/>
          </w:tcPr>
          <w:p w14:paraId="7E36A1FA" w14:textId="77777777" w:rsidR="006B49B2" w:rsidRPr="004336A8" w:rsidRDefault="006B49B2" w:rsidP="000D3A91">
            <w:pPr>
              <w:pStyle w:val="TableHeading"/>
              <w:rPr>
                <w:lang w:val="en-GB"/>
              </w:rPr>
            </w:pPr>
          </w:p>
        </w:tc>
        <w:tc>
          <w:tcPr>
            <w:tcW w:w="900" w:type="dxa"/>
            <w:tcBorders>
              <w:top w:val="single" w:sz="4" w:space="0" w:color="auto"/>
              <w:bottom w:val="single" w:sz="4" w:space="0" w:color="auto"/>
            </w:tcBorders>
            <w:shd w:val="clear" w:color="auto" w:fill="548DD4" w:themeFill="text2" w:themeFillTint="99"/>
          </w:tcPr>
          <w:p w14:paraId="10F0EE1B" w14:textId="6E930D9D"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tcBorders>
            <w:shd w:val="clear" w:color="auto" w:fill="548DD4" w:themeFill="text2" w:themeFillTint="99"/>
          </w:tcPr>
          <w:p w14:paraId="05EB4612" w14:textId="09C6E76E" w:rsidR="006B49B2" w:rsidRPr="004336A8" w:rsidRDefault="00295266" w:rsidP="000D3A91">
            <w:pPr>
              <w:pStyle w:val="TableHeading"/>
              <w:rPr>
                <w:lang w:val="en-GB"/>
              </w:rPr>
            </w:pPr>
            <w:r w:rsidRPr="004336A8">
              <w:rPr>
                <w:lang w:val="en-GB"/>
              </w:rPr>
              <w:t>%</w:t>
            </w:r>
          </w:p>
        </w:tc>
        <w:tc>
          <w:tcPr>
            <w:tcW w:w="1080" w:type="dxa"/>
            <w:tcBorders>
              <w:top w:val="single" w:sz="4" w:space="0" w:color="auto"/>
              <w:bottom w:val="single" w:sz="4" w:space="0" w:color="auto"/>
              <w:right w:val="single" w:sz="4" w:space="0" w:color="auto"/>
            </w:tcBorders>
            <w:shd w:val="clear" w:color="auto" w:fill="548DD4" w:themeFill="text2" w:themeFillTint="99"/>
          </w:tcPr>
          <w:p w14:paraId="2DEBE639" w14:textId="4C5958D4" w:rsidR="006B49B2" w:rsidRPr="004336A8" w:rsidRDefault="00295266" w:rsidP="000D3A91">
            <w:pPr>
              <w:pStyle w:val="TableHeading"/>
              <w:rPr>
                <w:lang w:val="en-GB"/>
              </w:rPr>
            </w:pPr>
            <w:r w:rsidRPr="004336A8">
              <w:rPr>
                <w:lang w:val="en-GB"/>
              </w:rPr>
              <w:t>Cumulative</w:t>
            </w:r>
          </w:p>
        </w:tc>
      </w:tr>
      <w:tr w:rsidR="006B49B2" w:rsidRPr="004336A8" w14:paraId="5D2ACC0F" w14:textId="77777777" w:rsidTr="006B49B2">
        <w:tc>
          <w:tcPr>
            <w:tcW w:w="3798" w:type="dxa"/>
            <w:tcBorders>
              <w:top w:val="single" w:sz="4" w:space="0" w:color="auto"/>
            </w:tcBorders>
          </w:tcPr>
          <w:p w14:paraId="6F577B71" w14:textId="77777777" w:rsidR="006B49B2" w:rsidRPr="004336A8" w:rsidRDefault="006B49B2" w:rsidP="00A623DF">
            <w:pPr>
              <w:pStyle w:val="TableText"/>
              <w:spacing w:before="0" w:after="0"/>
              <w:rPr>
                <w:lang w:val="en-GB"/>
              </w:rPr>
            </w:pPr>
            <w:r w:rsidRPr="004336A8">
              <w:rPr>
                <w:lang w:val="en-GB"/>
              </w:rPr>
              <w:t>It was a core part of my job</w:t>
            </w:r>
          </w:p>
        </w:tc>
        <w:tc>
          <w:tcPr>
            <w:tcW w:w="900" w:type="dxa"/>
            <w:tcBorders>
              <w:top w:val="single" w:sz="4" w:space="0" w:color="auto"/>
            </w:tcBorders>
          </w:tcPr>
          <w:p w14:paraId="0A27A0F4" w14:textId="77777777" w:rsidR="006B49B2" w:rsidRPr="004336A8" w:rsidRDefault="006B49B2" w:rsidP="00A623DF">
            <w:pPr>
              <w:pStyle w:val="TableText"/>
              <w:spacing w:before="0" w:after="0"/>
              <w:rPr>
                <w:lang w:val="en-GB"/>
              </w:rPr>
            </w:pPr>
            <w:r w:rsidRPr="004336A8">
              <w:rPr>
                <w:lang w:val="en-GB"/>
              </w:rPr>
              <w:t>7</w:t>
            </w:r>
          </w:p>
        </w:tc>
        <w:tc>
          <w:tcPr>
            <w:tcW w:w="1440" w:type="dxa"/>
            <w:tcBorders>
              <w:top w:val="single" w:sz="4" w:space="0" w:color="auto"/>
            </w:tcBorders>
          </w:tcPr>
          <w:p w14:paraId="2D5670B5" w14:textId="77777777" w:rsidR="006B49B2" w:rsidRPr="004336A8" w:rsidRDefault="006B49B2" w:rsidP="00A623DF">
            <w:pPr>
              <w:pStyle w:val="TableText"/>
              <w:spacing w:before="0" w:after="0"/>
              <w:rPr>
                <w:lang w:val="en-GB"/>
              </w:rPr>
            </w:pPr>
            <w:r w:rsidRPr="004336A8">
              <w:rPr>
                <w:lang w:val="en-GB"/>
              </w:rPr>
              <w:t>7.69</w:t>
            </w:r>
          </w:p>
        </w:tc>
        <w:tc>
          <w:tcPr>
            <w:tcW w:w="1080" w:type="dxa"/>
            <w:tcBorders>
              <w:top w:val="single" w:sz="4" w:space="0" w:color="auto"/>
            </w:tcBorders>
          </w:tcPr>
          <w:p w14:paraId="682E8ED7" w14:textId="77777777" w:rsidR="006B49B2" w:rsidRPr="004336A8" w:rsidRDefault="006B49B2" w:rsidP="00A623DF">
            <w:pPr>
              <w:pStyle w:val="TableText"/>
              <w:spacing w:before="0" w:after="0"/>
              <w:rPr>
                <w:lang w:val="en-GB"/>
              </w:rPr>
            </w:pPr>
            <w:r w:rsidRPr="004336A8">
              <w:rPr>
                <w:lang w:val="en-GB"/>
              </w:rPr>
              <w:t>7.69</w:t>
            </w:r>
          </w:p>
        </w:tc>
      </w:tr>
      <w:tr w:rsidR="006B49B2" w:rsidRPr="004336A8" w14:paraId="5A352106" w14:textId="77777777" w:rsidTr="006B49B2">
        <w:tc>
          <w:tcPr>
            <w:tcW w:w="3798" w:type="dxa"/>
          </w:tcPr>
          <w:p w14:paraId="4DE34240" w14:textId="77777777" w:rsidR="006B49B2" w:rsidRPr="004336A8" w:rsidRDefault="006B49B2" w:rsidP="00A623DF">
            <w:pPr>
              <w:pStyle w:val="TableText"/>
              <w:spacing w:before="0" w:after="0"/>
              <w:rPr>
                <w:lang w:val="en-GB"/>
              </w:rPr>
            </w:pPr>
            <w:r w:rsidRPr="004336A8">
              <w:rPr>
                <w:lang w:val="en-GB"/>
              </w:rPr>
              <w:t>Regularly and frequently (more than twice a year)</w:t>
            </w:r>
          </w:p>
        </w:tc>
        <w:tc>
          <w:tcPr>
            <w:tcW w:w="900" w:type="dxa"/>
          </w:tcPr>
          <w:p w14:paraId="2271732F" w14:textId="77777777" w:rsidR="006B49B2" w:rsidRPr="004336A8" w:rsidRDefault="006B49B2" w:rsidP="00A623DF">
            <w:pPr>
              <w:pStyle w:val="TableText"/>
              <w:spacing w:before="0" w:after="0"/>
              <w:rPr>
                <w:lang w:val="en-GB"/>
              </w:rPr>
            </w:pPr>
            <w:r w:rsidRPr="004336A8">
              <w:rPr>
                <w:lang w:val="en-GB"/>
              </w:rPr>
              <w:t>15</w:t>
            </w:r>
          </w:p>
        </w:tc>
        <w:tc>
          <w:tcPr>
            <w:tcW w:w="1440" w:type="dxa"/>
          </w:tcPr>
          <w:p w14:paraId="755C950F" w14:textId="77777777" w:rsidR="006B49B2" w:rsidRPr="004336A8" w:rsidRDefault="006B49B2" w:rsidP="00A623DF">
            <w:pPr>
              <w:pStyle w:val="TableText"/>
              <w:spacing w:before="0" w:after="0"/>
              <w:rPr>
                <w:lang w:val="en-GB"/>
              </w:rPr>
            </w:pPr>
            <w:r w:rsidRPr="004336A8">
              <w:rPr>
                <w:lang w:val="en-GB"/>
              </w:rPr>
              <w:t>16.48</w:t>
            </w:r>
          </w:p>
        </w:tc>
        <w:tc>
          <w:tcPr>
            <w:tcW w:w="1080" w:type="dxa"/>
          </w:tcPr>
          <w:p w14:paraId="7BCF491F" w14:textId="77777777" w:rsidR="006B49B2" w:rsidRPr="004336A8" w:rsidRDefault="006B49B2" w:rsidP="00A623DF">
            <w:pPr>
              <w:pStyle w:val="TableText"/>
              <w:spacing w:before="0" w:after="0"/>
              <w:rPr>
                <w:lang w:val="en-GB"/>
              </w:rPr>
            </w:pPr>
            <w:r w:rsidRPr="004336A8">
              <w:rPr>
                <w:lang w:val="en-GB"/>
              </w:rPr>
              <w:t>24.18</w:t>
            </w:r>
          </w:p>
        </w:tc>
      </w:tr>
      <w:tr w:rsidR="006B49B2" w:rsidRPr="004336A8" w14:paraId="63F19254" w14:textId="77777777" w:rsidTr="006B49B2">
        <w:tc>
          <w:tcPr>
            <w:tcW w:w="3798" w:type="dxa"/>
          </w:tcPr>
          <w:p w14:paraId="4340B946" w14:textId="77777777" w:rsidR="006B49B2" w:rsidRPr="004336A8" w:rsidRDefault="006B49B2" w:rsidP="00A623DF">
            <w:pPr>
              <w:pStyle w:val="TableText"/>
              <w:spacing w:before="0" w:after="0"/>
              <w:rPr>
                <w:lang w:val="en-GB"/>
              </w:rPr>
            </w:pPr>
            <w:r w:rsidRPr="004336A8">
              <w:rPr>
                <w:lang w:val="en-GB"/>
              </w:rPr>
              <w:t>Regularly but infrequently (less than twice a year)</w:t>
            </w:r>
          </w:p>
        </w:tc>
        <w:tc>
          <w:tcPr>
            <w:tcW w:w="900" w:type="dxa"/>
          </w:tcPr>
          <w:p w14:paraId="251080F5" w14:textId="77777777" w:rsidR="006B49B2" w:rsidRPr="004336A8" w:rsidRDefault="006B49B2" w:rsidP="00A623DF">
            <w:pPr>
              <w:pStyle w:val="TableText"/>
              <w:spacing w:before="0" w:after="0"/>
              <w:rPr>
                <w:lang w:val="en-GB"/>
              </w:rPr>
            </w:pPr>
            <w:r w:rsidRPr="004336A8">
              <w:rPr>
                <w:lang w:val="en-GB"/>
              </w:rPr>
              <w:t>16</w:t>
            </w:r>
          </w:p>
        </w:tc>
        <w:tc>
          <w:tcPr>
            <w:tcW w:w="1440" w:type="dxa"/>
          </w:tcPr>
          <w:p w14:paraId="052FF845" w14:textId="77777777" w:rsidR="006B49B2" w:rsidRPr="004336A8" w:rsidRDefault="006B49B2" w:rsidP="00A623DF">
            <w:pPr>
              <w:pStyle w:val="TableText"/>
              <w:spacing w:before="0" w:after="0"/>
              <w:rPr>
                <w:lang w:val="en-GB"/>
              </w:rPr>
            </w:pPr>
            <w:r w:rsidRPr="004336A8">
              <w:rPr>
                <w:lang w:val="en-GB"/>
              </w:rPr>
              <w:t>17.58</w:t>
            </w:r>
          </w:p>
        </w:tc>
        <w:tc>
          <w:tcPr>
            <w:tcW w:w="1080" w:type="dxa"/>
          </w:tcPr>
          <w:p w14:paraId="1C542A90" w14:textId="77777777" w:rsidR="006B49B2" w:rsidRPr="004336A8" w:rsidRDefault="006B49B2" w:rsidP="00A623DF">
            <w:pPr>
              <w:pStyle w:val="TableText"/>
              <w:spacing w:before="0" w:after="0"/>
              <w:rPr>
                <w:lang w:val="en-GB"/>
              </w:rPr>
            </w:pPr>
            <w:r w:rsidRPr="004336A8">
              <w:rPr>
                <w:lang w:val="en-GB"/>
              </w:rPr>
              <w:t>41.76</w:t>
            </w:r>
          </w:p>
        </w:tc>
      </w:tr>
      <w:tr w:rsidR="006B49B2" w:rsidRPr="004336A8" w14:paraId="73FEA86B" w14:textId="77777777" w:rsidTr="006B49B2">
        <w:tc>
          <w:tcPr>
            <w:tcW w:w="3798" w:type="dxa"/>
          </w:tcPr>
          <w:p w14:paraId="45878D50" w14:textId="77777777" w:rsidR="006B49B2" w:rsidRPr="004336A8" w:rsidRDefault="006B49B2" w:rsidP="00A623DF">
            <w:pPr>
              <w:pStyle w:val="TableText"/>
              <w:spacing w:before="0" w:after="0"/>
              <w:rPr>
                <w:lang w:val="en-GB"/>
              </w:rPr>
            </w:pPr>
            <w:r w:rsidRPr="004336A8">
              <w:rPr>
                <w:lang w:val="en-GB"/>
              </w:rPr>
              <w:t>On an ad-hoc basis</w:t>
            </w:r>
          </w:p>
        </w:tc>
        <w:tc>
          <w:tcPr>
            <w:tcW w:w="900" w:type="dxa"/>
          </w:tcPr>
          <w:p w14:paraId="7C450602" w14:textId="77777777" w:rsidR="006B49B2" w:rsidRPr="004336A8" w:rsidRDefault="006B49B2" w:rsidP="00A623DF">
            <w:pPr>
              <w:pStyle w:val="TableText"/>
              <w:spacing w:before="0" w:after="0"/>
              <w:rPr>
                <w:lang w:val="en-GB"/>
              </w:rPr>
            </w:pPr>
            <w:r w:rsidRPr="004336A8">
              <w:rPr>
                <w:lang w:val="en-GB"/>
              </w:rPr>
              <w:t>53</w:t>
            </w:r>
          </w:p>
        </w:tc>
        <w:tc>
          <w:tcPr>
            <w:tcW w:w="1440" w:type="dxa"/>
          </w:tcPr>
          <w:p w14:paraId="7F0473A8" w14:textId="77777777" w:rsidR="006B49B2" w:rsidRPr="004336A8" w:rsidRDefault="006B49B2" w:rsidP="00A623DF">
            <w:pPr>
              <w:pStyle w:val="TableText"/>
              <w:spacing w:before="0" w:after="0"/>
              <w:rPr>
                <w:lang w:val="en-GB"/>
              </w:rPr>
            </w:pPr>
            <w:r w:rsidRPr="004336A8">
              <w:rPr>
                <w:lang w:val="en-GB"/>
              </w:rPr>
              <w:t>58.24</w:t>
            </w:r>
          </w:p>
        </w:tc>
        <w:tc>
          <w:tcPr>
            <w:tcW w:w="1080" w:type="dxa"/>
          </w:tcPr>
          <w:p w14:paraId="68D5FAAD"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13B3724C" w14:textId="77777777" w:rsidTr="006B49B2">
        <w:tc>
          <w:tcPr>
            <w:tcW w:w="3798" w:type="dxa"/>
          </w:tcPr>
          <w:p w14:paraId="0B900E74" w14:textId="77777777" w:rsidR="006B49B2" w:rsidRPr="004336A8" w:rsidRDefault="006B49B2" w:rsidP="00A623DF">
            <w:pPr>
              <w:pStyle w:val="TableText"/>
              <w:spacing w:before="0" w:after="0"/>
              <w:rPr>
                <w:lang w:val="en-GB"/>
              </w:rPr>
            </w:pPr>
            <w:r w:rsidRPr="004336A8">
              <w:rPr>
                <w:lang w:val="en-GB"/>
              </w:rPr>
              <w:t>Total</w:t>
            </w:r>
          </w:p>
        </w:tc>
        <w:tc>
          <w:tcPr>
            <w:tcW w:w="900" w:type="dxa"/>
          </w:tcPr>
          <w:p w14:paraId="30873C1A" w14:textId="77777777" w:rsidR="006B49B2" w:rsidRPr="004336A8" w:rsidRDefault="006B49B2" w:rsidP="00A623DF">
            <w:pPr>
              <w:pStyle w:val="TableText"/>
              <w:spacing w:before="0" w:after="0"/>
              <w:rPr>
                <w:lang w:val="en-GB"/>
              </w:rPr>
            </w:pPr>
            <w:r w:rsidRPr="004336A8">
              <w:rPr>
                <w:lang w:val="en-GB"/>
              </w:rPr>
              <w:t>91</w:t>
            </w:r>
          </w:p>
        </w:tc>
        <w:tc>
          <w:tcPr>
            <w:tcW w:w="1440" w:type="dxa"/>
          </w:tcPr>
          <w:p w14:paraId="4F19819E" w14:textId="77777777" w:rsidR="006B49B2" w:rsidRPr="004336A8" w:rsidRDefault="006B49B2" w:rsidP="00A623DF">
            <w:pPr>
              <w:pStyle w:val="TableText"/>
              <w:spacing w:before="0" w:after="0"/>
              <w:rPr>
                <w:lang w:val="en-GB"/>
              </w:rPr>
            </w:pPr>
            <w:r w:rsidRPr="004336A8">
              <w:rPr>
                <w:lang w:val="en-GB"/>
              </w:rPr>
              <w:t>100.00</w:t>
            </w:r>
          </w:p>
        </w:tc>
        <w:tc>
          <w:tcPr>
            <w:tcW w:w="1080" w:type="dxa"/>
          </w:tcPr>
          <w:p w14:paraId="208E71E0" w14:textId="77777777" w:rsidR="006B49B2" w:rsidRPr="004336A8" w:rsidRDefault="006B49B2" w:rsidP="00A623DF">
            <w:pPr>
              <w:pStyle w:val="TableText"/>
              <w:spacing w:before="0" w:after="0"/>
              <w:rPr>
                <w:lang w:val="en-GB"/>
              </w:rPr>
            </w:pPr>
          </w:p>
        </w:tc>
      </w:tr>
    </w:tbl>
    <w:p w14:paraId="5717496F" w14:textId="77777777" w:rsidR="00A623DF" w:rsidRPr="004336A8" w:rsidRDefault="00A623DF">
      <w:pPr>
        <w:spacing w:before="0" w:after="0" w:line="240" w:lineRule="auto"/>
        <w:rPr>
          <w:rFonts w:ascii="Arial" w:hAnsi="Arial" w:cs="Arial"/>
          <w:b/>
          <w:bCs/>
          <w:iCs/>
          <w:color w:val="124486"/>
          <w:sz w:val="28"/>
          <w:szCs w:val="28"/>
          <w:lang w:val="en-GB"/>
        </w:rPr>
      </w:pPr>
      <w:r w:rsidRPr="004336A8">
        <w:rPr>
          <w:lang w:val="en-GB"/>
        </w:rPr>
        <w:br w:type="page"/>
      </w:r>
    </w:p>
    <w:p w14:paraId="1361CCA9" w14:textId="51A8E2F2" w:rsidR="006B49B2" w:rsidRPr="004336A8" w:rsidRDefault="006B49B2" w:rsidP="00AB3398">
      <w:pPr>
        <w:pStyle w:val="Heading2a"/>
        <w:rPr>
          <w:lang w:val="en-GB"/>
        </w:rPr>
      </w:pPr>
      <w:r w:rsidRPr="004336A8">
        <w:rPr>
          <w:lang w:val="en-GB"/>
        </w:rPr>
        <w:lastRenderedPageBreak/>
        <w:t>Perceptions of research uptake</w:t>
      </w:r>
    </w:p>
    <w:p w14:paraId="29F51E74" w14:textId="2B74A51F" w:rsidR="006B49B2" w:rsidRPr="004336A8" w:rsidRDefault="006B49B2" w:rsidP="006B49B2">
      <w:pPr>
        <w:rPr>
          <w:lang w:val="en-GB"/>
        </w:rPr>
      </w:pPr>
      <w:r w:rsidRPr="004336A8">
        <w:rPr>
          <w:lang w:val="en-GB"/>
        </w:rPr>
        <w:t xml:space="preserve">The responses regarding perceptions of research uptake are reported on as </w:t>
      </w:r>
      <w:r w:rsidR="00295266" w:rsidRPr="004336A8">
        <w:rPr>
          <w:lang w:val="en-GB"/>
        </w:rPr>
        <w:t>%</w:t>
      </w:r>
      <w:r w:rsidRPr="004336A8">
        <w:rPr>
          <w:lang w:val="en-GB"/>
        </w:rPr>
        <w:t>ages of the total sample population. For the sake deeper of analysis, statistically significant relationships</w:t>
      </w:r>
      <w:r w:rsidRPr="004336A8">
        <w:rPr>
          <w:vertAlign w:val="superscript"/>
          <w:lang w:val="en-GB"/>
        </w:rPr>
        <w:footnoteReference w:id="6"/>
      </w:r>
      <w:r w:rsidRPr="004336A8">
        <w:rPr>
          <w:lang w:val="en-GB"/>
        </w:rPr>
        <w:t xml:space="preserve"> were sought between perceptions and key background variables (1. Division: Country/Regional vs. Thematic Division, 2. Roles: Canberra-based vs Post-based </w:t>
      </w:r>
      <w:r w:rsidR="00A9574F" w:rsidRPr="004336A8">
        <w:rPr>
          <w:lang w:val="en-GB"/>
        </w:rPr>
        <w:t>r</w:t>
      </w:r>
      <w:r w:rsidRPr="004336A8">
        <w:rPr>
          <w:lang w:val="en-GB"/>
        </w:rPr>
        <w:t xml:space="preserve">oles, 3. Total years in AAP. 4. Education and 5. Gender), but none were found. </w:t>
      </w:r>
    </w:p>
    <w:p w14:paraId="3732296A" w14:textId="44B5703E" w:rsidR="006B49B2" w:rsidRPr="004336A8" w:rsidRDefault="006B49B2" w:rsidP="006B49B2">
      <w:pPr>
        <w:rPr>
          <w:lang w:val="en-GB"/>
        </w:rPr>
      </w:pPr>
      <w:r w:rsidRPr="004336A8">
        <w:rPr>
          <w:lang w:val="en-GB"/>
        </w:rPr>
        <w:t>Q9. What are the most important elements of a research project that will lead to it being used? Tick top 3.</w:t>
      </w:r>
    </w:p>
    <w:p w14:paraId="2ECBDCFD" w14:textId="46AE51E8" w:rsidR="006B49B2" w:rsidRPr="004336A8" w:rsidRDefault="00AB3398" w:rsidP="00AB3398">
      <w:pPr>
        <w:pStyle w:val="TableName"/>
        <w:rPr>
          <w:lang w:val="en-GB"/>
        </w:rPr>
      </w:pPr>
      <w:r w:rsidRPr="004336A8">
        <w:rPr>
          <w:lang w:val="en-GB"/>
        </w:rPr>
        <w:t>Table A15</w:t>
      </w:r>
      <w:r w:rsidRPr="004336A8">
        <w:rPr>
          <w:lang w:val="en-GB"/>
        </w:rPr>
        <w:tab/>
      </w:r>
      <w:r w:rsidR="006B49B2" w:rsidRPr="004336A8">
        <w:rPr>
          <w:lang w:val="en-GB"/>
        </w:rPr>
        <w:t>Perceptions of the most important research elements which will lead to its use</w:t>
      </w:r>
    </w:p>
    <w:tbl>
      <w:tblPr>
        <w:tblW w:w="7395"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75"/>
        <w:gridCol w:w="1260"/>
        <w:gridCol w:w="1260"/>
      </w:tblGrid>
      <w:tr w:rsidR="006B49B2" w:rsidRPr="004336A8" w14:paraId="29BFE49A" w14:textId="77777777" w:rsidTr="00295266">
        <w:trPr>
          <w:trHeight w:val="278"/>
        </w:trPr>
        <w:tc>
          <w:tcPr>
            <w:tcW w:w="4875" w:type="dxa"/>
            <w:tcBorders>
              <w:top w:val="single" w:sz="4" w:space="0" w:color="auto"/>
              <w:left w:val="single" w:sz="4" w:space="0" w:color="auto"/>
              <w:bottom w:val="single" w:sz="4" w:space="0" w:color="auto"/>
            </w:tcBorders>
            <w:shd w:val="clear" w:color="auto" w:fill="548DD4" w:themeFill="text2" w:themeFillTint="99"/>
            <w:noWrap/>
            <w:vAlign w:val="bottom"/>
          </w:tcPr>
          <w:p w14:paraId="5DE995F9" w14:textId="77777777" w:rsidR="006B49B2" w:rsidRPr="004336A8" w:rsidRDefault="006B49B2" w:rsidP="000D3A91">
            <w:pPr>
              <w:pStyle w:val="TableHeading"/>
              <w:rPr>
                <w:lang w:val="en-GB"/>
              </w:rPr>
            </w:pPr>
          </w:p>
        </w:tc>
        <w:tc>
          <w:tcPr>
            <w:tcW w:w="1260" w:type="dxa"/>
            <w:tcBorders>
              <w:top w:val="single" w:sz="4" w:space="0" w:color="auto"/>
              <w:bottom w:val="single" w:sz="4" w:space="0" w:color="auto"/>
            </w:tcBorders>
            <w:shd w:val="clear" w:color="auto" w:fill="548DD4" w:themeFill="text2" w:themeFillTint="99"/>
            <w:noWrap/>
            <w:vAlign w:val="center"/>
          </w:tcPr>
          <w:p w14:paraId="652B56E8" w14:textId="7864D67A" w:rsidR="006B49B2" w:rsidRPr="004336A8" w:rsidRDefault="00295266" w:rsidP="000D3A91">
            <w:pPr>
              <w:pStyle w:val="TableHeading"/>
              <w:rPr>
                <w:lang w:val="en-GB"/>
              </w:rPr>
            </w:pPr>
            <w:r w:rsidRPr="004336A8">
              <w:rPr>
                <w:lang w:val="en-GB"/>
              </w:rPr>
              <w:t>Frequency</w:t>
            </w:r>
          </w:p>
        </w:tc>
        <w:tc>
          <w:tcPr>
            <w:tcW w:w="1260" w:type="dxa"/>
            <w:tcBorders>
              <w:top w:val="single" w:sz="4" w:space="0" w:color="auto"/>
              <w:bottom w:val="single" w:sz="4" w:space="0" w:color="auto"/>
              <w:right w:val="single" w:sz="4" w:space="0" w:color="auto"/>
            </w:tcBorders>
            <w:shd w:val="clear" w:color="auto" w:fill="548DD4" w:themeFill="text2" w:themeFillTint="99"/>
            <w:noWrap/>
            <w:vAlign w:val="center"/>
          </w:tcPr>
          <w:p w14:paraId="4AB2003C" w14:textId="27C84BF0" w:rsidR="006B49B2" w:rsidRPr="004336A8" w:rsidRDefault="00295266" w:rsidP="000D3A91">
            <w:pPr>
              <w:pStyle w:val="TableHeading"/>
              <w:rPr>
                <w:lang w:val="en-GB"/>
              </w:rPr>
            </w:pPr>
            <w:r w:rsidRPr="004336A8">
              <w:rPr>
                <w:lang w:val="en-GB"/>
              </w:rPr>
              <w:t>%</w:t>
            </w:r>
          </w:p>
        </w:tc>
      </w:tr>
      <w:tr w:rsidR="006B49B2" w:rsidRPr="004336A8" w14:paraId="6E477A9B" w14:textId="77777777" w:rsidTr="006B49B2">
        <w:trPr>
          <w:trHeight w:val="368"/>
        </w:trPr>
        <w:tc>
          <w:tcPr>
            <w:tcW w:w="4875" w:type="dxa"/>
            <w:tcBorders>
              <w:top w:val="single" w:sz="4" w:space="0" w:color="auto"/>
            </w:tcBorders>
            <w:shd w:val="clear" w:color="auto" w:fill="auto"/>
            <w:noWrap/>
            <w:vAlign w:val="center"/>
            <w:hideMark/>
          </w:tcPr>
          <w:p w14:paraId="41B1A383" w14:textId="77777777" w:rsidR="006B49B2" w:rsidRPr="004336A8" w:rsidRDefault="006B49B2" w:rsidP="00A623DF">
            <w:pPr>
              <w:pStyle w:val="TableText"/>
              <w:spacing w:before="0" w:after="0"/>
              <w:rPr>
                <w:lang w:val="en-GB"/>
              </w:rPr>
            </w:pPr>
            <w:r w:rsidRPr="004336A8">
              <w:rPr>
                <w:lang w:val="en-GB"/>
              </w:rPr>
              <w:t>The quality and credibility of the evidence and findings</w:t>
            </w:r>
          </w:p>
        </w:tc>
        <w:tc>
          <w:tcPr>
            <w:tcW w:w="1260" w:type="dxa"/>
            <w:tcBorders>
              <w:top w:val="single" w:sz="4" w:space="0" w:color="auto"/>
            </w:tcBorders>
            <w:shd w:val="clear" w:color="auto" w:fill="auto"/>
            <w:noWrap/>
            <w:vAlign w:val="center"/>
            <w:hideMark/>
          </w:tcPr>
          <w:p w14:paraId="56DAC1F0" w14:textId="77777777" w:rsidR="006B49B2" w:rsidRPr="004336A8" w:rsidRDefault="006B49B2" w:rsidP="00A623DF">
            <w:pPr>
              <w:pStyle w:val="TableText"/>
              <w:spacing w:before="0" w:after="0"/>
              <w:rPr>
                <w:lang w:val="en-GB"/>
              </w:rPr>
            </w:pPr>
            <w:r w:rsidRPr="004336A8">
              <w:rPr>
                <w:lang w:val="en-GB"/>
              </w:rPr>
              <w:t>66</w:t>
            </w:r>
          </w:p>
        </w:tc>
        <w:tc>
          <w:tcPr>
            <w:tcW w:w="1260" w:type="dxa"/>
            <w:tcBorders>
              <w:top w:val="single" w:sz="4" w:space="0" w:color="auto"/>
            </w:tcBorders>
            <w:shd w:val="clear" w:color="auto" w:fill="auto"/>
            <w:noWrap/>
            <w:vAlign w:val="center"/>
            <w:hideMark/>
          </w:tcPr>
          <w:p w14:paraId="214EFCDD" w14:textId="77777777" w:rsidR="006B49B2" w:rsidRPr="004336A8" w:rsidRDefault="006B49B2" w:rsidP="00A623DF">
            <w:pPr>
              <w:pStyle w:val="TableText"/>
              <w:spacing w:before="0" w:after="0"/>
              <w:rPr>
                <w:lang w:val="en-GB"/>
              </w:rPr>
            </w:pPr>
            <w:r w:rsidRPr="004336A8">
              <w:rPr>
                <w:lang w:val="en-GB"/>
              </w:rPr>
              <w:t>72.53</w:t>
            </w:r>
          </w:p>
        </w:tc>
      </w:tr>
      <w:tr w:rsidR="006B49B2" w:rsidRPr="004336A8" w14:paraId="275B9EDA" w14:textId="77777777" w:rsidTr="006B49B2">
        <w:trPr>
          <w:trHeight w:val="300"/>
        </w:trPr>
        <w:tc>
          <w:tcPr>
            <w:tcW w:w="4875" w:type="dxa"/>
            <w:shd w:val="clear" w:color="auto" w:fill="auto"/>
            <w:noWrap/>
            <w:vAlign w:val="center"/>
            <w:hideMark/>
          </w:tcPr>
          <w:p w14:paraId="473781B9" w14:textId="77777777" w:rsidR="006B49B2" w:rsidRPr="004336A8" w:rsidRDefault="006B49B2" w:rsidP="00A623DF">
            <w:pPr>
              <w:pStyle w:val="TableText"/>
              <w:spacing w:before="0" w:after="0"/>
              <w:rPr>
                <w:lang w:val="en-GB"/>
              </w:rPr>
            </w:pPr>
            <w:r w:rsidRPr="004336A8">
              <w:rPr>
                <w:lang w:val="en-GB"/>
              </w:rPr>
              <w:t>The research responds to a relevant program need</w:t>
            </w:r>
          </w:p>
        </w:tc>
        <w:tc>
          <w:tcPr>
            <w:tcW w:w="1260" w:type="dxa"/>
            <w:shd w:val="clear" w:color="auto" w:fill="auto"/>
            <w:noWrap/>
            <w:vAlign w:val="center"/>
            <w:hideMark/>
          </w:tcPr>
          <w:p w14:paraId="377861F6" w14:textId="77777777" w:rsidR="006B49B2" w:rsidRPr="004336A8" w:rsidRDefault="006B49B2" w:rsidP="00A623DF">
            <w:pPr>
              <w:pStyle w:val="TableText"/>
              <w:spacing w:before="0" w:after="0"/>
              <w:rPr>
                <w:lang w:val="en-GB"/>
              </w:rPr>
            </w:pPr>
            <w:r w:rsidRPr="004336A8">
              <w:rPr>
                <w:lang w:val="en-GB"/>
              </w:rPr>
              <w:t>64</w:t>
            </w:r>
          </w:p>
        </w:tc>
        <w:tc>
          <w:tcPr>
            <w:tcW w:w="1260" w:type="dxa"/>
            <w:shd w:val="clear" w:color="auto" w:fill="auto"/>
            <w:noWrap/>
            <w:vAlign w:val="center"/>
            <w:hideMark/>
          </w:tcPr>
          <w:p w14:paraId="2052E659" w14:textId="77777777" w:rsidR="006B49B2" w:rsidRPr="004336A8" w:rsidRDefault="006B49B2" w:rsidP="00A623DF">
            <w:pPr>
              <w:pStyle w:val="TableText"/>
              <w:spacing w:before="0" w:after="0"/>
              <w:rPr>
                <w:lang w:val="en-GB"/>
              </w:rPr>
            </w:pPr>
            <w:r w:rsidRPr="004336A8">
              <w:rPr>
                <w:lang w:val="en-GB"/>
              </w:rPr>
              <w:t>70.33</w:t>
            </w:r>
          </w:p>
        </w:tc>
      </w:tr>
      <w:tr w:rsidR="006B49B2" w:rsidRPr="004336A8" w14:paraId="549EA7E1" w14:textId="77777777" w:rsidTr="006B49B2">
        <w:trPr>
          <w:trHeight w:val="300"/>
        </w:trPr>
        <w:tc>
          <w:tcPr>
            <w:tcW w:w="4875" w:type="dxa"/>
            <w:shd w:val="clear" w:color="auto" w:fill="auto"/>
            <w:noWrap/>
            <w:vAlign w:val="center"/>
            <w:hideMark/>
          </w:tcPr>
          <w:p w14:paraId="00E9E5B8" w14:textId="77777777" w:rsidR="006B49B2" w:rsidRPr="004336A8" w:rsidRDefault="006B49B2" w:rsidP="00A623DF">
            <w:pPr>
              <w:pStyle w:val="TableText"/>
              <w:spacing w:before="0" w:after="0"/>
              <w:rPr>
                <w:lang w:val="en-GB"/>
              </w:rPr>
            </w:pPr>
            <w:r w:rsidRPr="004336A8">
              <w:rPr>
                <w:lang w:val="en-GB"/>
              </w:rPr>
              <w:t>The research commissioner(s) and other potential users are involved to some degree in the research process</w:t>
            </w:r>
          </w:p>
        </w:tc>
        <w:tc>
          <w:tcPr>
            <w:tcW w:w="1260" w:type="dxa"/>
            <w:shd w:val="clear" w:color="auto" w:fill="auto"/>
            <w:noWrap/>
            <w:vAlign w:val="center"/>
            <w:hideMark/>
          </w:tcPr>
          <w:p w14:paraId="281E7320" w14:textId="77777777" w:rsidR="006B49B2" w:rsidRPr="004336A8" w:rsidRDefault="006B49B2" w:rsidP="00A623DF">
            <w:pPr>
              <w:pStyle w:val="TableText"/>
              <w:spacing w:before="0" w:after="0"/>
              <w:rPr>
                <w:lang w:val="en-GB"/>
              </w:rPr>
            </w:pPr>
            <w:r w:rsidRPr="004336A8">
              <w:rPr>
                <w:lang w:val="en-GB"/>
              </w:rPr>
              <w:t>29</w:t>
            </w:r>
          </w:p>
        </w:tc>
        <w:tc>
          <w:tcPr>
            <w:tcW w:w="1260" w:type="dxa"/>
            <w:shd w:val="clear" w:color="auto" w:fill="auto"/>
            <w:noWrap/>
            <w:vAlign w:val="center"/>
            <w:hideMark/>
          </w:tcPr>
          <w:p w14:paraId="33335DB5" w14:textId="77777777" w:rsidR="006B49B2" w:rsidRPr="004336A8" w:rsidRDefault="006B49B2" w:rsidP="00A623DF">
            <w:pPr>
              <w:pStyle w:val="TableText"/>
              <w:spacing w:before="0" w:after="0"/>
              <w:rPr>
                <w:lang w:val="en-GB"/>
              </w:rPr>
            </w:pPr>
            <w:r w:rsidRPr="004336A8">
              <w:rPr>
                <w:lang w:val="en-GB"/>
              </w:rPr>
              <w:t>31.87</w:t>
            </w:r>
          </w:p>
        </w:tc>
      </w:tr>
      <w:tr w:rsidR="006B49B2" w:rsidRPr="004336A8" w14:paraId="71639EB0" w14:textId="77777777" w:rsidTr="006B49B2">
        <w:trPr>
          <w:trHeight w:val="300"/>
        </w:trPr>
        <w:tc>
          <w:tcPr>
            <w:tcW w:w="4875" w:type="dxa"/>
            <w:shd w:val="clear" w:color="auto" w:fill="auto"/>
            <w:noWrap/>
            <w:vAlign w:val="center"/>
            <w:hideMark/>
          </w:tcPr>
          <w:p w14:paraId="659B50FE" w14:textId="77777777" w:rsidR="006B49B2" w:rsidRPr="004336A8" w:rsidRDefault="006B49B2" w:rsidP="00A623DF">
            <w:pPr>
              <w:pStyle w:val="TableText"/>
              <w:spacing w:before="0" w:after="0"/>
              <w:rPr>
                <w:lang w:val="en-GB"/>
              </w:rPr>
            </w:pPr>
            <w:r w:rsidRPr="004336A8">
              <w:rPr>
                <w:lang w:val="en-GB"/>
              </w:rPr>
              <w:t>The research provides good background evidence for a policy or program</w:t>
            </w:r>
          </w:p>
        </w:tc>
        <w:tc>
          <w:tcPr>
            <w:tcW w:w="1260" w:type="dxa"/>
            <w:shd w:val="clear" w:color="auto" w:fill="auto"/>
            <w:vAlign w:val="center"/>
            <w:hideMark/>
          </w:tcPr>
          <w:p w14:paraId="127F183D" w14:textId="77777777" w:rsidR="006B49B2" w:rsidRPr="004336A8" w:rsidRDefault="006B49B2" w:rsidP="00A623DF">
            <w:pPr>
              <w:pStyle w:val="TableText"/>
              <w:spacing w:before="0" w:after="0"/>
              <w:rPr>
                <w:lang w:val="en-GB"/>
              </w:rPr>
            </w:pPr>
            <w:r w:rsidRPr="004336A8">
              <w:rPr>
                <w:lang w:val="en-GB"/>
              </w:rPr>
              <w:t>32</w:t>
            </w:r>
          </w:p>
        </w:tc>
        <w:tc>
          <w:tcPr>
            <w:tcW w:w="1260" w:type="dxa"/>
            <w:shd w:val="clear" w:color="auto" w:fill="auto"/>
            <w:vAlign w:val="center"/>
            <w:hideMark/>
          </w:tcPr>
          <w:p w14:paraId="30D18838" w14:textId="77777777" w:rsidR="006B49B2" w:rsidRPr="004336A8" w:rsidRDefault="006B49B2" w:rsidP="00A623DF">
            <w:pPr>
              <w:pStyle w:val="TableText"/>
              <w:spacing w:before="0" w:after="0"/>
              <w:rPr>
                <w:lang w:val="en-GB"/>
              </w:rPr>
            </w:pPr>
            <w:r w:rsidRPr="004336A8">
              <w:rPr>
                <w:lang w:val="en-GB"/>
              </w:rPr>
              <w:t>35.16</w:t>
            </w:r>
          </w:p>
        </w:tc>
      </w:tr>
      <w:tr w:rsidR="006B49B2" w:rsidRPr="004336A8" w14:paraId="7917C32B" w14:textId="77777777" w:rsidTr="006B49B2">
        <w:trPr>
          <w:trHeight w:val="300"/>
        </w:trPr>
        <w:tc>
          <w:tcPr>
            <w:tcW w:w="4875" w:type="dxa"/>
            <w:shd w:val="clear" w:color="auto" w:fill="auto"/>
            <w:noWrap/>
            <w:vAlign w:val="center"/>
            <w:hideMark/>
          </w:tcPr>
          <w:p w14:paraId="15CBB7AE" w14:textId="77777777" w:rsidR="006B49B2" w:rsidRPr="004336A8" w:rsidRDefault="006B49B2" w:rsidP="00A623DF">
            <w:pPr>
              <w:pStyle w:val="TableText"/>
              <w:spacing w:before="0" w:after="0"/>
              <w:rPr>
                <w:lang w:val="en-GB"/>
              </w:rPr>
            </w:pPr>
            <w:r w:rsidRPr="004336A8">
              <w:rPr>
                <w:lang w:val="en-GB"/>
              </w:rPr>
              <w:t>The research clearly adds to the general store of knowledge on an issue</w:t>
            </w:r>
          </w:p>
        </w:tc>
        <w:tc>
          <w:tcPr>
            <w:tcW w:w="1260" w:type="dxa"/>
            <w:shd w:val="clear" w:color="auto" w:fill="auto"/>
            <w:vAlign w:val="center"/>
            <w:hideMark/>
          </w:tcPr>
          <w:p w14:paraId="43525DB6" w14:textId="77777777" w:rsidR="006B49B2" w:rsidRPr="004336A8" w:rsidRDefault="006B49B2" w:rsidP="00A623DF">
            <w:pPr>
              <w:pStyle w:val="TableText"/>
              <w:spacing w:before="0" w:after="0"/>
              <w:rPr>
                <w:lang w:val="en-GB"/>
              </w:rPr>
            </w:pPr>
            <w:r w:rsidRPr="004336A8">
              <w:rPr>
                <w:lang w:val="en-GB"/>
              </w:rPr>
              <w:t>10</w:t>
            </w:r>
          </w:p>
        </w:tc>
        <w:tc>
          <w:tcPr>
            <w:tcW w:w="1260" w:type="dxa"/>
            <w:shd w:val="clear" w:color="auto" w:fill="auto"/>
            <w:vAlign w:val="center"/>
            <w:hideMark/>
          </w:tcPr>
          <w:p w14:paraId="49E1DE3E" w14:textId="77777777" w:rsidR="006B49B2" w:rsidRPr="004336A8" w:rsidRDefault="006B49B2" w:rsidP="00A623DF">
            <w:pPr>
              <w:pStyle w:val="TableText"/>
              <w:spacing w:before="0" w:after="0"/>
              <w:rPr>
                <w:lang w:val="en-GB"/>
              </w:rPr>
            </w:pPr>
            <w:r w:rsidRPr="004336A8">
              <w:rPr>
                <w:lang w:val="en-GB"/>
              </w:rPr>
              <w:t>10.99</w:t>
            </w:r>
          </w:p>
        </w:tc>
      </w:tr>
      <w:tr w:rsidR="006B49B2" w:rsidRPr="004336A8" w14:paraId="44FB2C33" w14:textId="77777777" w:rsidTr="006B49B2">
        <w:trPr>
          <w:trHeight w:val="300"/>
        </w:trPr>
        <w:tc>
          <w:tcPr>
            <w:tcW w:w="4875" w:type="dxa"/>
            <w:shd w:val="clear" w:color="auto" w:fill="auto"/>
            <w:noWrap/>
            <w:vAlign w:val="center"/>
            <w:hideMark/>
          </w:tcPr>
          <w:p w14:paraId="1FA72FE0" w14:textId="77777777" w:rsidR="006B49B2" w:rsidRPr="004336A8" w:rsidRDefault="006B49B2" w:rsidP="00A623DF">
            <w:pPr>
              <w:pStyle w:val="TableText"/>
              <w:spacing w:before="0" w:after="0"/>
              <w:rPr>
                <w:lang w:val="en-GB"/>
              </w:rPr>
            </w:pPr>
            <w:r w:rsidRPr="004336A8">
              <w:rPr>
                <w:lang w:val="en-GB"/>
              </w:rPr>
              <w:t>The clarity with which the research is communicated</w:t>
            </w:r>
          </w:p>
        </w:tc>
        <w:tc>
          <w:tcPr>
            <w:tcW w:w="1260" w:type="dxa"/>
            <w:shd w:val="clear" w:color="auto" w:fill="auto"/>
            <w:vAlign w:val="center"/>
            <w:hideMark/>
          </w:tcPr>
          <w:p w14:paraId="6BE46363" w14:textId="77777777" w:rsidR="006B49B2" w:rsidRPr="004336A8" w:rsidRDefault="006B49B2" w:rsidP="00A623DF">
            <w:pPr>
              <w:pStyle w:val="TableText"/>
              <w:spacing w:before="0" w:after="0"/>
              <w:rPr>
                <w:lang w:val="en-GB"/>
              </w:rPr>
            </w:pPr>
            <w:r w:rsidRPr="004336A8">
              <w:rPr>
                <w:lang w:val="en-GB"/>
              </w:rPr>
              <w:t>39</w:t>
            </w:r>
          </w:p>
        </w:tc>
        <w:tc>
          <w:tcPr>
            <w:tcW w:w="1260" w:type="dxa"/>
            <w:shd w:val="clear" w:color="auto" w:fill="auto"/>
            <w:vAlign w:val="center"/>
            <w:hideMark/>
          </w:tcPr>
          <w:p w14:paraId="33C5C3F4" w14:textId="77777777" w:rsidR="006B49B2" w:rsidRPr="004336A8" w:rsidRDefault="006B49B2" w:rsidP="00A623DF">
            <w:pPr>
              <w:pStyle w:val="TableText"/>
              <w:spacing w:before="0" w:after="0"/>
              <w:rPr>
                <w:lang w:val="en-GB"/>
              </w:rPr>
            </w:pPr>
            <w:r w:rsidRPr="004336A8">
              <w:rPr>
                <w:lang w:val="en-GB"/>
              </w:rPr>
              <w:t>42.86</w:t>
            </w:r>
          </w:p>
        </w:tc>
      </w:tr>
      <w:tr w:rsidR="006B49B2" w:rsidRPr="004336A8" w14:paraId="23413432" w14:textId="77777777" w:rsidTr="006B49B2">
        <w:trPr>
          <w:trHeight w:val="300"/>
        </w:trPr>
        <w:tc>
          <w:tcPr>
            <w:tcW w:w="4875" w:type="dxa"/>
            <w:shd w:val="clear" w:color="auto" w:fill="auto"/>
            <w:noWrap/>
            <w:vAlign w:val="center"/>
            <w:hideMark/>
          </w:tcPr>
          <w:p w14:paraId="72DB8215" w14:textId="77777777" w:rsidR="006B49B2" w:rsidRPr="004336A8" w:rsidRDefault="006B49B2" w:rsidP="00A623DF">
            <w:pPr>
              <w:pStyle w:val="TableText"/>
              <w:spacing w:before="0" w:after="0"/>
              <w:rPr>
                <w:lang w:val="en-GB"/>
              </w:rPr>
            </w:pPr>
            <w:r w:rsidRPr="004336A8">
              <w:rPr>
                <w:lang w:val="en-GB"/>
              </w:rPr>
              <w:t>The availability and accessibility of the research products</w:t>
            </w:r>
          </w:p>
        </w:tc>
        <w:tc>
          <w:tcPr>
            <w:tcW w:w="1260" w:type="dxa"/>
            <w:shd w:val="clear" w:color="auto" w:fill="auto"/>
            <w:vAlign w:val="center"/>
            <w:hideMark/>
          </w:tcPr>
          <w:p w14:paraId="6A1A4C7F" w14:textId="77777777" w:rsidR="006B49B2" w:rsidRPr="004336A8" w:rsidRDefault="006B49B2" w:rsidP="00A623DF">
            <w:pPr>
              <w:pStyle w:val="TableText"/>
              <w:spacing w:before="0" w:after="0"/>
              <w:rPr>
                <w:lang w:val="en-GB"/>
              </w:rPr>
            </w:pPr>
            <w:r w:rsidRPr="004336A8">
              <w:rPr>
                <w:lang w:val="en-GB"/>
              </w:rPr>
              <w:t>10</w:t>
            </w:r>
          </w:p>
        </w:tc>
        <w:tc>
          <w:tcPr>
            <w:tcW w:w="1260" w:type="dxa"/>
            <w:shd w:val="clear" w:color="auto" w:fill="auto"/>
            <w:vAlign w:val="center"/>
            <w:hideMark/>
          </w:tcPr>
          <w:p w14:paraId="0DF5A17F" w14:textId="77777777" w:rsidR="006B49B2" w:rsidRPr="004336A8" w:rsidRDefault="006B49B2" w:rsidP="00A623DF">
            <w:pPr>
              <w:pStyle w:val="TableText"/>
              <w:spacing w:before="0" w:after="0"/>
              <w:rPr>
                <w:lang w:val="en-GB"/>
              </w:rPr>
            </w:pPr>
            <w:r w:rsidRPr="004336A8">
              <w:rPr>
                <w:lang w:val="en-GB"/>
              </w:rPr>
              <w:t>10.99</w:t>
            </w:r>
          </w:p>
        </w:tc>
      </w:tr>
      <w:tr w:rsidR="006B49B2" w:rsidRPr="004336A8" w14:paraId="39690F1B" w14:textId="77777777" w:rsidTr="006B49B2">
        <w:trPr>
          <w:trHeight w:val="300"/>
        </w:trPr>
        <w:tc>
          <w:tcPr>
            <w:tcW w:w="4875" w:type="dxa"/>
            <w:shd w:val="clear" w:color="auto" w:fill="auto"/>
            <w:noWrap/>
            <w:vAlign w:val="center"/>
            <w:hideMark/>
          </w:tcPr>
          <w:p w14:paraId="177C1857" w14:textId="77777777" w:rsidR="006B49B2" w:rsidRPr="004336A8" w:rsidRDefault="006B49B2" w:rsidP="00A623DF">
            <w:pPr>
              <w:pStyle w:val="TableText"/>
              <w:spacing w:before="0" w:after="0"/>
              <w:rPr>
                <w:lang w:val="en-GB"/>
              </w:rPr>
            </w:pPr>
            <w:r w:rsidRPr="004336A8">
              <w:rPr>
                <w:lang w:val="en-GB"/>
              </w:rPr>
              <w:t>The researcher's influencing skills</w:t>
            </w:r>
          </w:p>
        </w:tc>
        <w:tc>
          <w:tcPr>
            <w:tcW w:w="1260" w:type="dxa"/>
            <w:shd w:val="clear" w:color="auto" w:fill="auto"/>
            <w:noWrap/>
            <w:vAlign w:val="center"/>
            <w:hideMark/>
          </w:tcPr>
          <w:p w14:paraId="0EBE8199" w14:textId="77777777" w:rsidR="006B49B2" w:rsidRPr="004336A8" w:rsidRDefault="006B49B2" w:rsidP="00A623DF">
            <w:pPr>
              <w:pStyle w:val="TableText"/>
              <w:spacing w:before="0" w:after="0"/>
              <w:rPr>
                <w:lang w:val="en-GB"/>
              </w:rPr>
            </w:pPr>
            <w:r w:rsidRPr="004336A8">
              <w:rPr>
                <w:lang w:val="en-GB"/>
              </w:rPr>
              <w:t>9</w:t>
            </w:r>
          </w:p>
        </w:tc>
        <w:tc>
          <w:tcPr>
            <w:tcW w:w="1260" w:type="dxa"/>
            <w:shd w:val="clear" w:color="auto" w:fill="auto"/>
            <w:noWrap/>
            <w:vAlign w:val="center"/>
            <w:hideMark/>
          </w:tcPr>
          <w:p w14:paraId="3D7E82B4" w14:textId="77777777" w:rsidR="006B49B2" w:rsidRPr="004336A8" w:rsidRDefault="006B49B2" w:rsidP="00A623DF">
            <w:pPr>
              <w:pStyle w:val="TableText"/>
              <w:spacing w:before="0" w:after="0"/>
              <w:rPr>
                <w:lang w:val="en-GB"/>
              </w:rPr>
            </w:pPr>
            <w:r w:rsidRPr="004336A8">
              <w:rPr>
                <w:lang w:val="en-GB"/>
              </w:rPr>
              <w:t>9.89</w:t>
            </w:r>
          </w:p>
        </w:tc>
      </w:tr>
      <w:tr w:rsidR="006B49B2" w:rsidRPr="004336A8" w14:paraId="35FFE117" w14:textId="77777777" w:rsidTr="006B49B2">
        <w:trPr>
          <w:trHeight w:val="300"/>
        </w:trPr>
        <w:tc>
          <w:tcPr>
            <w:tcW w:w="4875" w:type="dxa"/>
            <w:shd w:val="clear" w:color="auto" w:fill="auto"/>
            <w:noWrap/>
            <w:vAlign w:val="center"/>
            <w:hideMark/>
          </w:tcPr>
          <w:p w14:paraId="0E753EE0" w14:textId="77777777" w:rsidR="006B49B2" w:rsidRPr="004336A8" w:rsidRDefault="006B49B2" w:rsidP="00A623DF">
            <w:pPr>
              <w:pStyle w:val="TableText"/>
              <w:spacing w:before="0" w:after="0"/>
              <w:rPr>
                <w:lang w:val="en-GB"/>
              </w:rPr>
            </w:pPr>
            <w:r w:rsidRPr="004336A8">
              <w:rPr>
                <w:lang w:val="en-GB"/>
              </w:rPr>
              <w:t>Other</w:t>
            </w:r>
          </w:p>
        </w:tc>
        <w:tc>
          <w:tcPr>
            <w:tcW w:w="1260" w:type="dxa"/>
            <w:shd w:val="clear" w:color="auto" w:fill="auto"/>
            <w:vAlign w:val="center"/>
            <w:hideMark/>
          </w:tcPr>
          <w:p w14:paraId="42F9D677" w14:textId="77777777" w:rsidR="006B49B2" w:rsidRPr="004336A8" w:rsidRDefault="006B49B2" w:rsidP="00A623DF">
            <w:pPr>
              <w:pStyle w:val="TableText"/>
              <w:spacing w:before="0" w:after="0"/>
              <w:rPr>
                <w:lang w:val="en-GB"/>
              </w:rPr>
            </w:pPr>
            <w:r w:rsidRPr="004336A8">
              <w:rPr>
                <w:lang w:val="en-GB"/>
              </w:rPr>
              <w:t>8</w:t>
            </w:r>
          </w:p>
        </w:tc>
        <w:tc>
          <w:tcPr>
            <w:tcW w:w="1260" w:type="dxa"/>
            <w:shd w:val="clear" w:color="auto" w:fill="auto"/>
            <w:vAlign w:val="center"/>
            <w:hideMark/>
          </w:tcPr>
          <w:p w14:paraId="05A56AD3" w14:textId="77777777" w:rsidR="006B49B2" w:rsidRPr="004336A8" w:rsidRDefault="006B49B2" w:rsidP="00A623DF">
            <w:pPr>
              <w:pStyle w:val="TableText"/>
              <w:spacing w:before="0" w:after="0"/>
              <w:rPr>
                <w:lang w:val="en-GB"/>
              </w:rPr>
            </w:pPr>
            <w:r w:rsidRPr="004336A8">
              <w:rPr>
                <w:lang w:val="en-GB"/>
              </w:rPr>
              <w:t>8.79</w:t>
            </w:r>
          </w:p>
        </w:tc>
      </w:tr>
    </w:tbl>
    <w:p w14:paraId="346B114A" w14:textId="77777777" w:rsidR="006B49B2" w:rsidRPr="004336A8" w:rsidRDefault="006B49B2" w:rsidP="006B49B2">
      <w:pPr>
        <w:rPr>
          <w:i/>
          <w:lang w:val="en-GB"/>
        </w:rPr>
      </w:pPr>
      <w:r w:rsidRPr="004336A8">
        <w:rPr>
          <w:i/>
          <w:lang w:val="en-GB"/>
        </w:rPr>
        <w:t xml:space="preserve"> Respondents: 91</w:t>
      </w:r>
    </w:p>
    <w:p w14:paraId="0A8306DF" w14:textId="2BA4DFA2" w:rsidR="006B49B2" w:rsidRPr="004336A8" w:rsidRDefault="006B49B2" w:rsidP="006B49B2">
      <w:pPr>
        <w:rPr>
          <w:lang w:val="en-GB"/>
        </w:rPr>
      </w:pPr>
      <w:r w:rsidRPr="004336A8">
        <w:rPr>
          <w:lang w:val="en-GB"/>
        </w:rPr>
        <w:t xml:space="preserve">Q10. Thinking about the context within which research projects are conducted, what are the most important factors within the Australian aid program that contribute to a research project being used? </w:t>
      </w:r>
    </w:p>
    <w:p w14:paraId="4BDB4F7A" w14:textId="548B6C94" w:rsidR="006B49B2" w:rsidRPr="004336A8" w:rsidRDefault="006B49B2" w:rsidP="00AB3398">
      <w:pPr>
        <w:pStyle w:val="TableName"/>
        <w:rPr>
          <w:lang w:val="en-GB"/>
        </w:rPr>
      </w:pPr>
      <w:r w:rsidRPr="004336A8">
        <w:rPr>
          <w:lang w:val="en-GB"/>
        </w:rPr>
        <w:t xml:space="preserve">Table </w:t>
      </w:r>
      <w:r w:rsidR="00AB3398" w:rsidRPr="004336A8">
        <w:rPr>
          <w:lang w:val="en-GB"/>
        </w:rPr>
        <w:t>A16</w:t>
      </w:r>
      <w:r w:rsidR="00AB3398" w:rsidRPr="004336A8">
        <w:rPr>
          <w:lang w:val="en-GB"/>
        </w:rPr>
        <w:tab/>
      </w:r>
      <w:r w:rsidRPr="004336A8">
        <w:rPr>
          <w:lang w:val="en-GB"/>
        </w:rPr>
        <w:t>Perceptions on most important factors within the AAP that contribute to a research project being used</w:t>
      </w:r>
    </w:p>
    <w:tbl>
      <w:tblPr>
        <w:tblW w:w="7395"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75"/>
        <w:gridCol w:w="1260"/>
        <w:gridCol w:w="1260"/>
      </w:tblGrid>
      <w:tr w:rsidR="006B49B2" w:rsidRPr="004336A8" w14:paraId="742B5046" w14:textId="77777777" w:rsidTr="00295266">
        <w:trPr>
          <w:trHeight w:val="332"/>
        </w:trPr>
        <w:tc>
          <w:tcPr>
            <w:tcW w:w="4875" w:type="dxa"/>
            <w:tcBorders>
              <w:top w:val="single" w:sz="4" w:space="0" w:color="auto"/>
              <w:left w:val="single" w:sz="4" w:space="0" w:color="auto"/>
              <w:bottom w:val="single" w:sz="4" w:space="0" w:color="auto"/>
            </w:tcBorders>
            <w:shd w:val="clear" w:color="auto" w:fill="548DD4" w:themeFill="text2" w:themeFillTint="99"/>
            <w:noWrap/>
            <w:vAlign w:val="center"/>
          </w:tcPr>
          <w:p w14:paraId="3784CA5F" w14:textId="77777777" w:rsidR="006B49B2" w:rsidRPr="004336A8" w:rsidRDefault="006B49B2" w:rsidP="000D3A91">
            <w:pPr>
              <w:pStyle w:val="TableHeading"/>
              <w:rPr>
                <w:lang w:val="en-GB"/>
              </w:rPr>
            </w:pPr>
          </w:p>
        </w:tc>
        <w:tc>
          <w:tcPr>
            <w:tcW w:w="1260" w:type="dxa"/>
            <w:tcBorders>
              <w:top w:val="single" w:sz="4" w:space="0" w:color="auto"/>
              <w:bottom w:val="single" w:sz="4" w:space="0" w:color="auto"/>
            </w:tcBorders>
            <w:shd w:val="clear" w:color="auto" w:fill="548DD4" w:themeFill="text2" w:themeFillTint="99"/>
            <w:vAlign w:val="center"/>
          </w:tcPr>
          <w:p w14:paraId="7C546A30" w14:textId="3A9D93C7" w:rsidR="006B49B2" w:rsidRPr="004336A8" w:rsidRDefault="00295266" w:rsidP="000D3A91">
            <w:pPr>
              <w:pStyle w:val="TableHeading"/>
              <w:rPr>
                <w:lang w:val="en-GB"/>
              </w:rPr>
            </w:pPr>
            <w:r w:rsidRPr="004336A8">
              <w:rPr>
                <w:lang w:val="en-GB"/>
              </w:rPr>
              <w:t>Frequency</w:t>
            </w:r>
          </w:p>
        </w:tc>
        <w:tc>
          <w:tcPr>
            <w:tcW w:w="1260" w:type="dxa"/>
            <w:tcBorders>
              <w:top w:val="single" w:sz="4" w:space="0" w:color="auto"/>
              <w:bottom w:val="single" w:sz="4" w:space="0" w:color="auto"/>
              <w:right w:val="single" w:sz="4" w:space="0" w:color="auto"/>
            </w:tcBorders>
            <w:shd w:val="clear" w:color="auto" w:fill="548DD4" w:themeFill="text2" w:themeFillTint="99"/>
            <w:vAlign w:val="center"/>
          </w:tcPr>
          <w:p w14:paraId="4D7A9ECF" w14:textId="47DCB778" w:rsidR="006B49B2" w:rsidRPr="004336A8" w:rsidRDefault="00295266" w:rsidP="000D3A91">
            <w:pPr>
              <w:pStyle w:val="TableHeading"/>
              <w:rPr>
                <w:lang w:val="en-GB"/>
              </w:rPr>
            </w:pPr>
            <w:r w:rsidRPr="004336A8">
              <w:rPr>
                <w:lang w:val="en-GB"/>
              </w:rPr>
              <w:t>%</w:t>
            </w:r>
          </w:p>
        </w:tc>
      </w:tr>
      <w:tr w:rsidR="006B49B2" w:rsidRPr="004336A8" w14:paraId="58ECE336" w14:textId="77777777" w:rsidTr="006B49B2">
        <w:trPr>
          <w:trHeight w:val="539"/>
        </w:trPr>
        <w:tc>
          <w:tcPr>
            <w:tcW w:w="4875" w:type="dxa"/>
            <w:tcBorders>
              <w:top w:val="single" w:sz="4" w:space="0" w:color="auto"/>
            </w:tcBorders>
            <w:shd w:val="clear" w:color="auto" w:fill="auto"/>
            <w:noWrap/>
            <w:vAlign w:val="center"/>
            <w:hideMark/>
          </w:tcPr>
          <w:p w14:paraId="3CB38EE8" w14:textId="77777777" w:rsidR="006B49B2" w:rsidRPr="004336A8" w:rsidRDefault="006B49B2" w:rsidP="00A623DF">
            <w:pPr>
              <w:pStyle w:val="TableText"/>
              <w:spacing w:before="0" w:after="0"/>
              <w:rPr>
                <w:lang w:val="en-GB"/>
              </w:rPr>
            </w:pPr>
            <w:r w:rsidRPr="004336A8">
              <w:rPr>
                <w:lang w:val="en-GB"/>
              </w:rPr>
              <w:t>The research can be used to support a policy or program decision that has already been taken</w:t>
            </w:r>
          </w:p>
        </w:tc>
        <w:tc>
          <w:tcPr>
            <w:tcW w:w="1260" w:type="dxa"/>
            <w:tcBorders>
              <w:top w:val="single" w:sz="4" w:space="0" w:color="auto"/>
            </w:tcBorders>
            <w:shd w:val="clear" w:color="auto" w:fill="auto"/>
            <w:vAlign w:val="center"/>
            <w:hideMark/>
          </w:tcPr>
          <w:p w14:paraId="4F7E2F53" w14:textId="77777777" w:rsidR="006B49B2" w:rsidRPr="004336A8" w:rsidRDefault="006B49B2" w:rsidP="00A623DF">
            <w:pPr>
              <w:pStyle w:val="TableText"/>
              <w:spacing w:before="0" w:after="0"/>
              <w:rPr>
                <w:lang w:val="en-GB"/>
              </w:rPr>
            </w:pPr>
            <w:r w:rsidRPr="004336A8">
              <w:rPr>
                <w:lang w:val="en-GB"/>
              </w:rPr>
              <w:t>31</w:t>
            </w:r>
          </w:p>
        </w:tc>
        <w:tc>
          <w:tcPr>
            <w:tcW w:w="1260" w:type="dxa"/>
            <w:tcBorders>
              <w:top w:val="single" w:sz="4" w:space="0" w:color="auto"/>
            </w:tcBorders>
            <w:shd w:val="clear" w:color="auto" w:fill="auto"/>
            <w:vAlign w:val="center"/>
            <w:hideMark/>
          </w:tcPr>
          <w:p w14:paraId="36EA6336" w14:textId="77777777" w:rsidR="006B49B2" w:rsidRPr="004336A8" w:rsidRDefault="006B49B2" w:rsidP="00A623DF">
            <w:pPr>
              <w:pStyle w:val="TableText"/>
              <w:spacing w:before="0" w:after="0"/>
              <w:rPr>
                <w:lang w:val="en-GB"/>
              </w:rPr>
            </w:pPr>
            <w:r w:rsidRPr="004336A8">
              <w:rPr>
                <w:lang w:val="en-GB"/>
              </w:rPr>
              <w:t>34.07</w:t>
            </w:r>
          </w:p>
        </w:tc>
      </w:tr>
      <w:tr w:rsidR="006B49B2" w:rsidRPr="004336A8" w14:paraId="7C6A4562" w14:textId="77777777" w:rsidTr="006B49B2">
        <w:trPr>
          <w:trHeight w:val="300"/>
        </w:trPr>
        <w:tc>
          <w:tcPr>
            <w:tcW w:w="4875" w:type="dxa"/>
            <w:shd w:val="clear" w:color="auto" w:fill="auto"/>
            <w:noWrap/>
            <w:vAlign w:val="center"/>
            <w:hideMark/>
          </w:tcPr>
          <w:p w14:paraId="12D56B3B" w14:textId="34EF623D" w:rsidR="006B49B2" w:rsidRPr="004336A8" w:rsidRDefault="006B49B2" w:rsidP="00A623DF">
            <w:pPr>
              <w:pStyle w:val="TableText"/>
              <w:spacing w:before="0" w:after="0"/>
              <w:rPr>
                <w:lang w:val="en-GB"/>
              </w:rPr>
            </w:pPr>
            <w:r w:rsidRPr="004336A8">
              <w:rPr>
                <w:lang w:val="en-GB"/>
              </w:rPr>
              <w:t>The research happens to meet a newly</w:t>
            </w:r>
            <w:r w:rsidR="00A9574F" w:rsidRPr="004336A8">
              <w:rPr>
                <w:lang w:val="en-GB"/>
              </w:rPr>
              <w:t xml:space="preserve"> </w:t>
            </w:r>
            <w:r w:rsidRPr="004336A8">
              <w:rPr>
                <w:lang w:val="en-GB"/>
              </w:rPr>
              <w:t>emerging program need</w:t>
            </w:r>
          </w:p>
        </w:tc>
        <w:tc>
          <w:tcPr>
            <w:tcW w:w="1260" w:type="dxa"/>
            <w:shd w:val="clear" w:color="auto" w:fill="auto"/>
            <w:vAlign w:val="center"/>
            <w:hideMark/>
          </w:tcPr>
          <w:p w14:paraId="207F7D65" w14:textId="77777777" w:rsidR="006B49B2" w:rsidRPr="004336A8" w:rsidRDefault="006B49B2" w:rsidP="00A623DF">
            <w:pPr>
              <w:pStyle w:val="TableText"/>
              <w:spacing w:before="0" w:after="0"/>
              <w:rPr>
                <w:lang w:val="en-GB"/>
              </w:rPr>
            </w:pPr>
            <w:r w:rsidRPr="004336A8">
              <w:rPr>
                <w:lang w:val="en-GB"/>
              </w:rPr>
              <w:t>60</w:t>
            </w:r>
          </w:p>
        </w:tc>
        <w:tc>
          <w:tcPr>
            <w:tcW w:w="1260" w:type="dxa"/>
            <w:shd w:val="clear" w:color="auto" w:fill="auto"/>
            <w:vAlign w:val="center"/>
            <w:hideMark/>
          </w:tcPr>
          <w:p w14:paraId="55FA3FB1" w14:textId="77777777" w:rsidR="006B49B2" w:rsidRPr="004336A8" w:rsidRDefault="006B49B2" w:rsidP="00A623DF">
            <w:pPr>
              <w:pStyle w:val="TableText"/>
              <w:spacing w:before="0" w:after="0"/>
              <w:rPr>
                <w:lang w:val="en-GB"/>
              </w:rPr>
            </w:pPr>
            <w:r w:rsidRPr="004336A8">
              <w:rPr>
                <w:lang w:val="en-GB"/>
              </w:rPr>
              <w:t>65.93</w:t>
            </w:r>
          </w:p>
        </w:tc>
      </w:tr>
      <w:tr w:rsidR="006B49B2" w:rsidRPr="004336A8" w14:paraId="1171D829" w14:textId="77777777" w:rsidTr="006B49B2">
        <w:trPr>
          <w:trHeight w:val="300"/>
        </w:trPr>
        <w:tc>
          <w:tcPr>
            <w:tcW w:w="4875" w:type="dxa"/>
            <w:shd w:val="clear" w:color="auto" w:fill="auto"/>
            <w:noWrap/>
            <w:vAlign w:val="center"/>
            <w:hideMark/>
          </w:tcPr>
          <w:p w14:paraId="13F4C9E0" w14:textId="5E989F0A" w:rsidR="006B49B2" w:rsidRPr="004336A8" w:rsidRDefault="006B49B2" w:rsidP="00A623DF">
            <w:pPr>
              <w:pStyle w:val="TableText"/>
              <w:spacing w:before="0" w:after="0"/>
              <w:rPr>
                <w:lang w:val="en-GB"/>
              </w:rPr>
            </w:pPr>
            <w:r w:rsidRPr="004336A8">
              <w:rPr>
                <w:lang w:val="en-GB"/>
              </w:rPr>
              <w:t xml:space="preserve">The research has been initiated by a </w:t>
            </w:r>
            <w:r w:rsidR="00A9574F" w:rsidRPr="004336A8">
              <w:rPr>
                <w:lang w:val="en-GB"/>
              </w:rPr>
              <w:t>P</w:t>
            </w:r>
            <w:r w:rsidRPr="004336A8">
              <w:rPr>
                <w:lang w:val="en-GB"/>
              </w:rPr>
              <w:t>ost</w:t>
            </w:r>
          </w:p>
        </w:tc>
        <w:tc>
          <w:tcPr>
            <w:tcW w:w="1260" w:type="dxa"/>
            <w:shd w:val="clear" w:color="auto" w:fill="auto"/>
            <w:vAlign w:val="center"/>
            <w:hideMark/>
          </w:tcPr>
          <w:p w14:paraId="30F140DC" w14:textId="77777777" w:rsidR="006B49B2" w:rsidRPr="004336A8" w:rsidRDefault="006B49B2" w:rsidP="00A623DF">
            <w:pPr>
              <w:pStyle w:val="TableText"/>
              <w:spacing w:before="0" w:after="0"/>
              <w:rPr>
                <w:lang w:val="en-GB"/>
              </w:rPr>
            </w:pPr>
            <w:r w:rsidRPr="004336A8">
              <w:rPr>
                <w:lang w:val="en-GB"/>
              </w:rPr>
              <w:t>22</w:t>
            </w:r>
          </w:p>
        </w:tc>
        <w:tc>
          <w:tcPr>
            <w:tcW w:w="1260" w:type="dxa"/>
            <w:shd w:val="clear" w:color="auto" w:fill="auto"/>
            <w:vAlign w:val="center"/>
            <w:hideMark/>
          </w:tcPr>
          <w:p w14:paraId="32521163" w14:textId="77777777" w:rsidR="006B49B2" w:rsidRPr="004336A8" w:rsidRDefault="006B49B2" w:rsidP="00A623DF">
            <w:pPr>
              <w:pStyle w:val="TableText"/>
              <w:spacing w:before="0" w:after="0"/>
              <w:rPr>
                <w:lang w:val="en-GB"/>
              </w:rPr>
            </w:pPr>
            <w:r w:rsidRPr="004336A8">
              <w:rPr>
                <w:lang w:val="en-GB"/>
              </w:rPr>
              <w:t>24.18</w:t>
            </w:r>
          </w:p>
        </w:tc>
      </w:tr>
      <w:tr w:rsidR="006B49B2" w:rsidRPr="004336A8" w14:paraId="63EC4BFF" w14:textId="77777777" w:rsidTr="006B49B2">
        <w:trPr>
          <w:trHeight w:val="300"/>
        </w:trPr>
        <w:tc>
          <w:tcPr>
            <w:tcW w:w="4875" w:type="dxa"/>
            <w:shd w:val="clear" w:color="auto" w:fill="auto"/>
            <w:noWrap/>
            <w:vAlign w:val="center"/>
            <w:hideMark/>
          </w:tcPr>
          <w:p w14:paraId="577E6486" w14:textId="77777777" w:rsidR="006B49B2" w:rsidRPr="004336A8" w:rsidRDefault="006B49B2" w:rsidP="00A623DF">
            <w:pPr>
              <w:pStyle w:val="TableText"/>
              <w:spacing w:before="0" w:after="0"/>
              <w:rPr>
                <w:lang w:val="en-GB"/>
              </w:rPr>
            </w:pPr>
            <w:r w:rsidRPr="004336A8">
              <w:rPr>
                <w:lang w:val="en-GB"/>
              </w:rPr>
              <w:t>The actions of people or sections whose role is to communicate knowledge</w:t>
            </w:r>
          </w:p>
        </w:tc>
        <w:tc>
          <w:tcPr>
            <w:tcW w:w="1260" w:type="dxa"/>
            <w:shd w:val="clear" w:color="auto" w:fill="auto"/>
            <w:vAlign w:val="center"/>
            <w:hideMark/>
          </w:tcPr>
          <w:p w14:paraId="26E35B66" w14:textId="77777777" w:rsidR="006B49B2" w:rsidRPr="004336A8" w:rsidRDefault="006B49B2" w:rsidP="00A623DF">
            <w:pPr>
              <w:pStyle w:val="TableText"/>
              <w:spacing w:before="0" w:after="0"/>
              <w:rPr>
                <w:lang w:val="en-GB"/>
              </w:rPr>
            </w:pPr>
            <w:r w:rsidRPr="004336A8">
              <w:rPr>
                <w:lang w:val="en-GB"/>
              </w:rPr>
              <w:t>27</w:t>
            </w:r>
          </w:p>
        </w:tc>
        <w:tc>
          <w:tcPr>
            <w:tcW w:w="1260" w:type="dxa"/>
            <w:shd w:val="clear" w:color="auto" w:fill="auto"/>
            <w:vAlign w:val="center"/>
            <w:hideMark/>
          </w:tcPr>
          <w:p w14:paraId="7B360F0C" w14:textId="77777777" w:rsidR="006B49B2" w:rsidRPr="004336A8" w:rsidRDefault="006B49B2" w:rsidP="00A623DF">
            <w:pPr>
              <w:pStyle w:val="TableText"/>
              <w:spacing w:before="0" w:after="0"/>
              <w:rPr>
                <w:lang w:val="en-GB"/>
              </w:rPr>
            </w:pPr>
            <w:r w:rsidRPr="004336A8">
              <w:rPr>
                <w:lang w:val="en-GB"/>
              </w:rPr>
              <w:t>29.67</w:t>
            </w:r>
          </w:p>
        </w:tc>
      </w:tr>
      <w:tr w:rsidR="006B49B2" w:rsidRPr="004336A8" w14:paraId="4B5F1ACA" w14:textId="77777777" w:rsidTr="006B49B2">
        <w:trPr>
          <w:trHeight w:val="300"/>
        </w:trPr>
        <w:tc>
          <w:tcPr>
            <w:tcW w:w="4875" w:type="dxa"/>
            <w:shd w:val="clear" w:color="auto" w:fill="auto"/>
            <w:noWrap/>
            <w:vAlign w:val="center"/>
            <w:hideMark/>
          </w:tcPr>
          <w:p w14:paraId="7B2C7396" w14:textId="77777777" w:rsidR="006B49B2" w:rsidRPr="004336A8" w:rsidRDefault="006B49B2" w:rsidP="00A623DF">
            <w:pPr>
              <w:pStyle w:val="TableText"/>
              <w:spacing w:before="0" w:after="0"/>
              <w:rPr>
                <w:lang w:val="en-GB"/>
              </w:rPr>
            </w:pPr>
            <w:r w:rsidRPr="004336A8">
              <w:rPr>
                <w:lang w:val="en-GB"/>
              </w:rPr>
              <w:t>The capacity of potential users (individuals and organisational units) to make use of the research</w:t>
            </w:r>
          </w:p>
        </w:tc>
        <w:tc>
          <w:tcPr>
            <w:tcW w:w="1260" w:type="dxa"/>
            <w:shd w:val="clear" w:color="auto" w:fill="auto"/>
            <w:vAlign w:val="center"/>
            <w:hideMark/>
          </w:tcPr>
          <w:p w14:paraId="735B4EA7" w14:textId="77777777" w:rsidR="006B49B2" w:rsidRPr="004336A8" w:rsidRDefault="006B49B2" w:rsidP="00A623DF">
            <w:pPr>
              <w:pStyle w:val="TableText"/>
              <w:spacing w:before="0" w:after="0"/>
              <w:rPr>
                <w:lang w:val="en-GB"/>
              </w:rPr>
            </w:pPr>
            <w:r w:rsidRPr="004336A8">
              <w:rPr>
                <w:lang w:val="en-GB"/>
              </w:rPr>
              <w:t>55</w:t>
            </w:r>
          </w:p>
        </w:tc>
        <w:tc>
          <w:tcPr>
            <w:tcW w:w="1260" w:type="dxa"/>
            <w:shd w:val="clear" w:color="auto" w:fill="auto"/>
            <w:vAlign w:val="center"/>
            <w:hideMark/>
          </w:tcPr>
          <w:p w14:paraId="10E564F7" w14:textId="77777777" w:rsidR="006B49B2" w:rsidRPr="004336A8" w:rsidRDefault="006B49B2" w:rsidP="00A623DF">
            <w:pPr>
              <w:pStyle w:val="TableText"/>
              <w:spacing w:before="0" w:after="0"/>
              <w:rPr>
                <w:lang w:val="en-GB"/>
              </w:rPr>
            </w:pPr>
            <w:r w:rsidRPr="004336A8">
              <w:rPr>
                <w:lang w:val="en-GB"/>
              </w:rPr>
              <w:t>60.44</w:t>
            </w:r>
          </w:p>
        </w:tc>
      </w:tr>
      <w:tr w:rsidR="006B49B2" w:rsidRPr="004336A8" w14:paraId="423DC4B8" w14:textId="77777777" w:rsidTr="006B49B2">
        <w:trPr>
          <w:trHeight w:val="300"/>
        </w:trPr>
        <w:tc>
          <w:tcPr>
            <w:tcW w:w="4875" w:type="dxa"/>
            <w:shd w:val="clear" w:color="auto" w:fill="auto"/>
            <w:noWrap/>
            <w:vAlign w:val="center"/>
            <w:hideMark/>
          </w:tcPr>
          <w:p w14:paraId="1A93A707" w14:textId="77777777" w:rsidR="006B49B2" w:rsidRPr="004336A8" w:rsidRDefault="006B49B2" w:rsidP="00A623DF">
            <w:pPr>
              <w:pStyle w:val="TableText"/>
              <w:spacing w:before="0" w:after="0"/>
              <w:rPr>
                <w:lang w:val="en-GB"/>
              </w:rPr>
            </w:pPr>
            <w:r w:rsidRPr="004336A8">
              <w:rPr>
                <w:lang w:val="en-GB"/>
              </w:rPr>
              <w:t>Organisational culture and incentives</w:t>
            </w:r>
          </w:p>
        </w:tc>
        <w:tc>
          <w:tcPr>
            <w:tcW w:w="1260" w:type="dxa"/>
            <w:shd w:val="clear" w:color="auto" w:fill="auto"/>
            <w:vAlign w:val="center"/>
            <w:hideMark/>
          </w:tcPr>
          <w:p w14:paraId="2D7B83BF" w14:textId="77777777" w:rsidR="006B49B2" w:rsidRPr="004336A8" w:rsidRDefault="006B49B2" w:rsidP="00A623DF">
            <w:pPr>
              <w:pStyle w:val="TableText"/>
              <w:spacing w:before="0" w:after="0"/>
              <w:rPr>
                <w:lang w:val="en-GB"/>
              </w:rPr>
            </w:pPr>
            <w:r w:rsidRPr="004336A8">
              <w:rPr>
                <w:lang w:val="en-GB"/>
              </w:rPr>
              <w:t>27</w:t>
            </w:r>
          </w:p>
        </w:tc>
        <w:tc>
          <w:tcPr>
            <w:tcW w:w="1260" w:type="dxa"/>
            <w:shd w:val="clear" w:color="auto" w:fill="auto"/>
            <w:vAlign w:val="center"/>
            <w:hideMark/>
          </w:tcPr>
          <w:p w14:paraId="767A05CF" w14:textId="77777777" w:rsidR="006B49B2" w:rsidRPr="004336A8" w:rsidRDefault="006B49B2" w:rsidP="00A623DF">
            <w:pPr>
              <w:pStyle w:val="TableText"/>
              <w:spacing w:before="0" w:after="0"/>
              <w:rPr>
                <w:lang w:val="en-GB"/>
              </w:rPr>
            </w:pPr>
            <w:r w:rsidRPr="004336A8">
              <w:rPr>
                <w:lang w:val="en-GB"/>
              </w:rPr>
              <w:t>29.67</w:t>
            </w:r>
          </w:p>
        </w:tc>
      </w:tr>
      <w:tr w:rsidR="006B49B2" w:rsidRPr="004336A8" w14:paraId="25798EE9" w14:textId="77777777" w:rsidTr="006B49B2">
        <w:trPr>
          <w:trHeight w:val="300"/>
        </w:trPr>
        <w:tc>
          <w:tcPr>
            <w:tcW w:w="4875" w:type="dxa"/>
            <w:shd w:val="clear" w:color="auto" w:fill="auto"/>
            <w:noWrap/>
            <w:vAlign w:val="center"/>
            <w:hideMark/>
          </w:tcPr>
          <w:p w14:paraId="56B09DAF" w14:textId="77777777" w:rsidR="006B49B2" w:rsidRPr="004336A8" w:rsidRDefault="006B49B2" w:rsidP="00A623DF">
            <w:pPr>
              <w:pStyle w:val="TableText"/>
              <w:spacing w:before="0" w:after="0"/>
              <w:rPr>
                <w:lang w:val="en-GB"/>
              </w:rPr>
            </w:pPr>
            <w:r w:rsidRPr="004336A8">
              <w:rPr>
                <w:lang w:val="en-GB"/>
              </w:rPr>
              <w:t>Direct senior management encouragement to use the research</w:t>
            </w:r>
          </w:p>
        </w:tc>
        <w:tc>
          <w:tcPr>
            <w:tcW w:w="1260" w:type="dxa"/>
            <w:shd w:val="clear" w:color="auto" w:fill="auto"/>
            <w:vAlign w:val="center"/>
            <w:hideMark/>
          </w:tcPr>
          <w:p w14:paraId="509E306B" w14:textId="77777777" w:rsidR="006B49B2" w:rsidRPr="004336A8" w:rsidRDefault="006B49B2" w:rsidP="00A623DF">
            <w:pPr>
              <w:pStyle w:val="TableText"/>
              <w:spacing w:before="0" w:after="0"/>
              <w:rPr>
                <w:lang w:val="en-GB"/>
              </w:rPr>
            </w:pPr>
            <w:r w:rsidRPr="004336A8">
              <w:rPr>
                <w:lang w:val="en-GB"/>
              </w:rPr>
              <w:t>31</w:t>
            </w:r>
          </w:p>
        </w:tc>
        <w:tc>
          <w:tcPr>
            <w:tcW w:w="1260" w:type="dxa"/>
            <w:shd w:val="clear" w:color="auto" w:fill="auto"/>
            <w:vAlign w:val="center"/>
            <w:hideMark/>
          </w:tcPr>
          <w:p w14:paraId="5FB45DA6" w14:textId="77777777" w:rsidR="006B49B2" w:rsidRPr="004336A8" w:rsidRDefault="006B49B2" w:rsidP="00A623DF">
            <w:pPr>
              <w:pStyle w:val="TableText"/>
              <w:spacing w:before="0" w:after="0"/>
              <w:rPr>
                <w:lang w:val="en-GB"/>
              </w:rPr>
            </w:pPr>
            <w:r w:rsidRPr="004336A8">
              <w:rPr>
                <w:lang w:val="en-GB"/>
              </w:rPr>
              <w:t>34.07</w:t>
            </w:r>
          </w:p>
        </w:tc>
      </w:tr>
      <w:tr w:rsidR="006B49B2" w:rsidRPr="004336A8" w14:paraId="1C1057D7" w14:textId="77777777" w:rsidTr="006B49B2">
        <w:trPr>
          <w:trHeight w:val="300"/>
        </w:trPr>
        <w:tc>
          <w:tcPr>
            <w:tcW w:w="4875" w:type="dxa"/>
            <w:shd w:val="clear" w:color="auto" w:fill="auto"/>
            <w:noWrap/>
            <w:vAlign w:val="center"/>
            <w:hideMark/>
          </w:tcPr>
          <w:p w14:paraId="436C3FCF" w14:textId="77777777" w:rsidR="006B49B2" w:rsidRPr="004336A8" w:rsidRDefault="006B49B2" w:rsidP="00A623DF">
            <w:pPr>
              <w:pStyle w:val="TableText"/>
              <w:spacing w:before="0" w:after="0"/>
              <w:rPr>
                <w:lang w:val="en-GB"/>
              </w:rPr>
            </w:pPr>
            <w:r w:rsidRPr="004336A8">
              <w:rPr>
                <w:lang w:val="en-GB"/>
              </w:rPr>
              <w:t xml:space="preserve">Other </w:t>
            </w:r>
          </w:p>
        </w:tc>
        <w:tc>
          <w:tcPr>
            <w:tcW w:w="1260" w:type="dxa"/>
            <w:shd w:val="clear" w:color="auto" w:fill="auto"/>
            <w:vAlign w:val="center"/>
            <w:hideMark/>
          </w:tcPr>
          <w:p w14:paraId="2AD8C6C3" w14:textId="77777777" w:rsidR="006B49B2" w:rsidRPr="004336A8" w:rsidRDefault="006B49B2" w:rsidP="00A623DF">
            <w:pPr>
              <w:pStyle w:val="TableText"/>
              <w:spacing w:before="0" w:after="0"/>
              <w:rPr>
                <w:lang w:val="en-GB"/>
              </w:rPr>
            </w:pPr>
            <w:r w:rsidRPr="004336A8">
              <w:rPr>
                <w:lang w:val="en-GB"/>
              </w:rPr>
              <w:t>11</w:t>
            </w:r>
          </w:p>
        </w:tc>
        <w:tc>
          <w:tcPr>
            <w:tcW w:w="1260" w:type="dxa"/>
            <w:shd w:val="clear" w:color="auto" w:fill="auto"/>
            <w:vAlign w:val="center"/>
            <w:hideMark/>
          </w:tcPr>
          <w:p w14:paraId="594DE328" w14:textId="77777777" w:rsidR="006B49B2" w:rsidRPr="004336A8" w:rsidRDefault="006B49B2" w:rsidP="00A623DF">
            <w:pPr>
              <w:pStyle w:val="TableText"/>
              <w:spacing w:before="0" w:after="0"/>
              <w:rPr>
                <w:lang w:val="en-GB"/>
              </w:rPr>
            </w:pPr>
            <w:r w:rsidRPr="004336A8">
              <w:rPr>
                <w:lang w:val="en-GB"/>
              </w:rPr>
              <w:t>12.09</w:t>
            </w:r>
          </w:p>
        </w:tc>
      </w:tr>
    </w:tbl>
    <w:p w14:paraId="3A069292" w14:textId="77777777" w:rsidR="006B49B2" w:rsidRPr="004336A8" w:rsidRDefault="006B49B2" w:rsidP="006B49B2">
      <w:pPr>
        <w:rPr>
          <w:lang w:val="en-GB"/>
        </w:rPr>
      </w:pPr>
      <w:r w:rsidRPr="004336A8">
        <w:rPr>
          <w:i/>
          <w:lang w:val="en-GB"/>
        </w:rPr>
        <w:t>Respondents: 91</w:t>
      </w:r>
    </w:p>
    <w:p w14:paraId="03CFD394" w14:textId="77777777" w:rsidR="000D3A91" w:rsidRPr="004336A8" w:rsidRDefault="000D3A91">
      <w:pPr>
        <w:spacing w:before="0" w:after="0" w:line="240" w:lineRule="auto"/>
        <w:rPr>
          <w:lang w:val="en-GB"/>
        </w:rPr>
      </w:pPr>
      <w:r w:rsidRPr="004336A8">
        <w:rPr>
          <w:lang w:val="en-GB"/>
        </w:rPr>
        <w:br w:type="page"/>
      </w:r>
    </w:p>
    <w:p w14:paraId="2931BF1C" w14:textId="308BF201" w:rsidR="006B49B2" w:rsidRPr="004336A8" w:rsidRDefault="006B49B2" w:rsidP="006B49B2">
      <w:pPr>
        <w:rPr>
          <w:lang w:val="en-GB"/>
        </w:rPr>
      </w:pPr>
      <w:r w:rsidRPr="004336A8">
        <w:rPr>
          <w:lang w:val="en-GB"/>
        </w:rPr>
        <w:lastRenderedPageBreak/>
        <w:t xml:space="preserve">Q11. What would improve the likelihood of commissioned research being used in the Australian aid program?  </w:t>
      </w:r>
    </w:p>
    <w:p w14:paraId="09F364F5" w14:textId="54D8F43F" w:rsidR="006B49B2" w:rsidRPr="004336A8" w:rsidRDefault="006B49B2" w:rsidP="00AB3398">
      <w:pPr>
        <w:pStyle w:val="TableName"/>
        <w:rPr>
          <w:lang w:val="en-GB"/>
        </w:rPr>
      </w:pPr>
      <w:r w:rsidRPr="004336A8">
        <w:rPr>
          <w:lang w:val="en-GB"/>
        </w:rPr>
        <w:t xml:space="preserve">Table </w:t>
      </w:r>
      <w:r w:rsidR="00AB3398" w:rsidRPr="004336A8">
        <w:rPr>
          <w:lang w:val="en-GB"/>
        </w:rPr>
        <w:t>A17</w:t>
      </w:r>
      <w:r w:rsidR="00AB3398" w:rsidRPr="004336A8">
        <w:rPr>
          <w:lang w:val="en-GB"/>
        </w:rPr>
        <w:tab/>
      </w:r>
      <w:r w:rsidRPr="004336A8">
        <w:rPr>
          <w:lang w:val="en-GB"/>
        </w:rPr>
        <w:t>Perceptions on what would improve the likelihood of commissioned research being used in the APP</w:t>
      </w:r>
    </w:p>
    <w:tbl>
      <w:tblPr>
        <w:tblW w:w="7395"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75"/>
        <w:gridCol w:w="1260"/>
        <w:gridCol w:w="1260"/>
      </w:tblGrid>
      <w:tr w:rsidR="006B49B2" w:rsidRPr="004336A8" w14:paraId="314D4667" w14:textId="77777777" w:rsidTr="00295266">
        <w:trPr>
          <w:trHeight w:val="300"/>
        </w:trPr>
        <w:tc>
          <w:tcPr>
            <w:tcW w:w="4875" w:type="dxa"/>
            <w:tcBorders>
              <w:top w:val="single" w:sz="4" w:space="0" w:color="auto"/>
              <w:left w:val="single" w:sz="4" w:space="0" w:color="auto"/>
              <w:bottom w:val="single" w:sz="4" w:space="0" w:color="auto"/>
            </w:tcBorders>
            <w:shd w:val="clear" w:color="auto" w:fill="548DD4" w:themeFill="text2" w:themeFillTint="99"/>
            <w:noWrap/>
            <w:vAlign w:val="center"/>
          </w:tcPr>
          <w:p w14:paraId="5974BC61" w14:textId="77777777" w:rsidR="006B49B2" w:rsidRPr="004336A8" w:rsidRDefault="006B49B2" w:rsidP="000D3A91">
            <w:pPr>
              <w:pStyle w:val="TableHeading"/>
              <w:rPr>
                <w:lang w:val="en-GB"/>
              </w:rPr>
            </w:pPr>
          </w:p>
        </w:tc>
        <w:tc>
          <w:tcPr>
            <w:tcW w:w="1260" w:type="dxa"/>
            <w:tcBorders>
              <w:top w:val="single" w:sz="4" w:space="0" w:color="auto"/>
              <w:bottom w:val="single" w:sz="4" w:space="0" w:color="auto"/>
            </w:tcBorders>
            <w:shd w:val="clear" w:color="auto" w:fill="548DD4" w:themeFill="text2" w:themeFillTint="99"/>
            <w:vAlign w:val="center"/>
          </w:tcPr>
          <w:p w14:paraId="6E6BC9F9" w14:textId="57E0EAF2" w:rsidR="006B49B2" w:rsidRPr="004336A8" w:rsidRDefault="00295266" w:rsidP="000D3A91">
            <w:pPr>
              <w:pStyle w:val="TableHeading"/>
              <w:rPr>
                <w:lang w:val="en-GB"/>
              </w:rPr>
            </w:pPr>
            <w:r w:rsidRPr="004336A8">
              <w:rPr>
                <w:lang w:val="en-GB"/>
              </w:rPr>
              <w:t>Frequency</w:t>
            </w:r>
          </w:p>
        </w:tc>
        <w:tc>
          <w:tcPr>
            <w:tcW w:w="1260" w:type="dxa"/>
            <w:tcBorders>
              <w:top w:val="single" w:sz="4" w:space="0" w:color="auto"/>
              <w:bottom w:val="single" w:sz="4" w:space="0" w:color="auto"/>
              <w:right w:val="single" w:sz="4" w:space="0" w:color="auto"/>
            </w:tcBorders>
            <w:shd w:val="clear" w:color="auto" w:fill="548DD4" w:themeFill="text2" w:themeFillTint="99"/>
            <w:vAlign w:val="center"/>
          </w:tcPr>
          <w:p w14:paraId="38305583" w14:textId="72CE130D" w:rsidR="006B49B2" w:rsidRPr="004336A8" w:rsidRDefault="00295266" w:rsidP="000D3A91">
            <w:pPr>
              <w:pStyle w:val="TableHeading"/>
              <w:rPr>
                <w:lang w:val="en-GB"/>
              </w:rPr>
            </w:pPr>
            <w:r w:rsidRPr="004336A8">
              <w:rPr>
                <w:lang w:val="en-GB"/>
              </w:rPr>
              <w:t>%</w:t>
            </w:r>
          </w:p>
        </w:tc>
      </w:tr>
      <w:tr w:rsidR="006B49B2" w:rsidRPr="004336A8" w14:paraId="78B88FE3" w14:textId="77777777" w:rsidTr="006B49B2">
        <w:trPr>
          <w:trHeight w:val="530"/>
        </w:trPr>
        <w:tc>
          <w:tcPr>
            <w:tcW w:w="4875" w:type="dxa"/>
            <w:tcBorders>
              <w:top w:val="single" w:sz="4" w:space="0" w:color="auto"/>
            </w:tcBorders>
            <w:shd w:val="clear" w:color="auto" w:fill="auto"/>
            <w:noWrap/>
            <w:vAlign w:val="center"/>
            <w:hideMark/>
          </w:tcPr>
          <w:p w14:paraId="7C929FA7" w14:textId="77777777" w:rsidR="006B49B2" w:rsidRPr="004336A8" w:rsidRDefault="006B49B2" w:rsidP="00A623DF">
            <w:pPr>
              <w:pStyle w:val="TableText"/>
              <w:spacing w:before="0" w:after="0"/>
              <w:rPr>
                <w:lang w:val="en-GB"/>
              </w:rPr>
            </w:pPr>
            <w:r w:rsidRPr="004336A8">
              <w:rPr>
                <w:lang w:val="en-GB"/>
              </w:rPr>
              <w:t>Improved the quality and credibility of research evidence and findings</w:t>
            </w:r>
          </w:p>
        </w:tc>
        <w:tc>
          <w:tcPr>
            <w:tcW w:w="1260" w:type="dxa"/>
            <w:tcBorders>
              <w:top w:val="single" w:sz="4" w:space="0" w:color="auto"/>
            </w:tcBorders>
            <w:shd w:val="clear" w:color="auto" w:fill="auto"/>
            <w:vAlign w:val="center"/>
            <w:hideMark/>
          </w:tcPr>
          <w:p w14:paraId="2003B963" w14:textId="77777777" w:rsidR="006B49B2" w:rsidRPr="004336A8" w:rsidRDefault="006B49B2" w:rsidP="00A623DF">
            <w:pPr>
              <w:pStyle w:val="TableText"/>
              <w:spacing w:before="0" w:after="0"/>
              <w:rPr>
                <w:lang w:val="en-GB"/>
              </w:rPr>
            </w:pPr>
            <w:r w:rsidRPr="004336A8">
              <w:rPr>
                <w:lang w:val="en-GB"/>
              </w:rPr>
              <w:t>28</w:t>
            </w:r>
          </w:p>
        </w:tc>
        <w:tc>
          <w:tcPr>
            <w:tcW w:w="1260" w:type="dxa"/>
            <w:tcBorders>
              <w:top w:val="single" w:sz="4" w:space="0" w:color="auto"/>
            </w:tcBorders>
            <w:shd w:val="clear" w:color="auto" w:fill="auto"/>
            <w:vAlign w:val="center"/>
            <w:hideMark/>
          </w:tcPr>
          <w:p w14:paraId="49EBDE36" w14:textId="77777777" w:rsidR="006B49B2" w:rsidRPr="004336A8" w:rsidRDefault="006B49B2" w:rsidP="00A623DF">
            <w:pPr>
              <w:pStyle w:val="TableText"/>
              <w:spacing w:before="0" w:after="0"/>
              <w:rPr>
                <w:lang w:val="en-GB"/>
              </w:rPr>
            </w:pPr>
            <w:r w:rsidRPr="004336A8">
              <w:rPr>
                <w:lang w:val="en-GB"/>
              </w:rPr>
              <w:t>30.77</w:t>
            </w:r>
          </w:p>
        </w:tc>
      </w:tr>
      <w:tr w:rsidR="006B49B2" w:rsidRPr="004336A8" w14:paraId="65E979D6" w14:textId="77777777" w:rsidTr="006B49B2">
        <w:trPr>
          <w:trHeight w:val="300"/>
        </w:trPr>
        <w:tc>
          <w:tcPr>
            <w:tcW w:w="4875" w:type="dxa"/>
            <w:shd w:val="clear" w:color="auto" w:fill="auto"/>
            <w:noWrap/>
            <w:vAlign w:val="center"/>
            <w:hideMark/>
          </w:tcPr>
          <w:p w14:paraId="5B74E23C" w14:textId="77777777" w:rsidR="006B49B2" w:rsidRPr="004336A8" w:rsidRDefault="006B49B2" w:rsidP="00A623DF">
            <w:pPr>
              <w:pStyle w:val="TableText"/>
              <w:spacing w:before="0" w:after="0"/>
              <w:rPr>
                <w:lang w:val="en-GB"/>
              </w:rPr>
            </w:pPr>
            <w:r w:rsidRPr="004336A8">
              <w:rPr>
                <w:lang w:val="en-GB"/>
              </w:rPr>
              <w:t>Research responding better to a clearly identified program need</w:t>
            </w:r>
          </w:p>
        </w:tc>
        <w:tc>
          <w:tcPr>
            <w:tcW w:w="1260" w:type="dxa"/>
            <w:shd w:val="clear" w:color="auto" w:fill="auto"/>
            <w:vAlign w:val="center"/>
            <w:hideMark/>
          </w:tcPr>
          <w:p w14:paraId="2E1811DB" w14:textId="77777777" w:rsidR="006B49B2" w:rsidRPr="004336A8" w:rsidRDefault="006B49B2" w:rsidP="00A623DF">
            <w:pPr>
              <w:pStyle w:val="TableText"/>
              <w:spacing w:before="0" w:after="0"/>
              <w:rPr>
                <w:lang w:val="en-GB"/>
              </w:rPr>
            </w:pPr>
            <w:r w:rsidRPr="004336A8">
              <w:rPr>
                <w:lang w:val="en-GB"/>
              </w:rPr>
              <w:t>62</w:t>
            </w:r>
          </w:p>
        </w:tc>
        <w:tc>
          <w:tcPr>
            <w:tcW w:w="1260" w:type="dxa"/>
            <w:shd w:val="clear" w:color="auto" w:fill="auto"/>
            <w:vAlign w:val="center"/>
            <w:hideMark/>
          </w:tcPr>
          <w:p w14:paraId="6C71D446" w14:textId="77777777" w:rsidR="006B49B2" w:rsidRPr="004336A8" w:rsidRDefault="006B49B2" w:rsidP="00A623DF">
            <w:pPr>
              <w:pStyle w:val="TableText"/>
              <w:spacing w:before="0" w:after="0"/>
              <w:rPr>
                <w:lang w:val="en-GB"/>
              </w:rPr>
            </w:pPr>
            <w:r w:rsidRPr="004336A8">
              <w:rPr>
                <w:lang w:val="en-GB"/>
              </w:rPr>
              <w:t>68.13</w:t>
            </w:r>
          </w:p>
        </w:tc>
      </w:tr>
      <w:tr w:rsidR="006B49B2" w:rsidRPr="004336A8" w14:paraId="4E5423C8" w14:textId="77777777" w:rsidTr="006B49B2">
        <w:trPr>
          <w:trHeight w:val="300"/>
        </w:trPr>
        <w:tc>
          <w:tcPr>
            <w:tcW w:w="4875" w:type="dxa"/>
            <w:shd w:val="clear" w:color="auto" w:fill="auto"/>
            <w:noWrap/>
            <w:vAlign w:val="center"/>
            <w:hideMark/>
          </w:tcPr>
          <w:p w14:paraId="48F4030C" w14:textId="77777777" w:rsidR="006B49B2" w:rsidRPr="004336A8" w:rsidRDefault="006B49B2" w:rsidP="00A623DF">
            <w:pPr>
              <w:pStyle w:val="TableText"/>
              <w:spacing w:before="0" w:after="0"/>
              <w:rPr>
                <w:lang w:val="en-GB"/>
              </w:rPr>
            </w:pPr>
            <w:r w:rsidRPr="004336A8">
              <w:rPr>
                <w:lang w:val="en-GB"/>
              </w:rPr>
              <w:t>Increased involvement of research commissioner(s) and other potential users in the research process</w:t>
            </w:r>
          </w:p>
        </w:tc>
        <w:tc>
          <w:tcPr>
            <w:tcW w:w="1260" w:type="dxa"/>
            <w:shd w:val="clear" w:color="auto" w:fill="auto"/>
            <w:vAlign w:val="center"/>
            <w:hideMark/>
          </w:tcPr>
          <w:p w14:paraId="5425CA4F" w14:textId="77777777" w:rsidR="006B49B2" w:rsidRPr="004336A8" w:rsidRDefault="006B49B2" w:rsidP="00A623DF">
            <w:pPr>
              <w:pStyle w:val="TableText"/>
              <w:spacing w:before="0" w:after="0"/>
              <w:rPr>
                <w:lang w:val="en-GB"/>
              </w:rPr>
            </w:pPr>
            <w:r w:rsidRPr="004336A8">
              <w:rPr>
                <w:lang w:val="en-GB"/>
              </w:rPr>
              <w:t>28</w:t>
            </w:r>
          </w:p>
        </w:tc>
        <w:tc>
          <w:tcPr>
            <w:tcW w:w="1260" w:type="dxa"/>
            <w:shd w:val="clear" w:color="auto" w:fill="auto"/>
            <w:vAlign w:val="center"/>
            <w:hideMark/>
          </w:tcPr>
          <w:p w14:paraId="48CF2891" w14:textId="77777777" w:rsidR="006B49B2" w:rsidRPr="004336A8" w:rsidRDefault="006B49B2" w:rsidP="00A623DF">
            <w:pPr>
              <w:pStyle w:val="TableText"/>
              <w:spacing w:before="0" w:after="0"/>
              <w:rPr>
                <w:lang w:val="en-GB"/>
              </w:rPr>
            </w:pPr>
            <w:r w:rsidRPr="004336A8">
              <w:rPr>
                <w:lang w:val="en-GB"/>
              </w:rPr>
              <w:t>30.77</w:t>
            </w:r>
          </w:p>
        </w:tc>
      </w:tr>
      <w:tr w:rsidR="006B49B2" w:rsidRPr="004336A8" w14:paraId="1FEA4D42" w14:textId="77777777" w:rsidTr="006B49B2">
        <w:trPr>
          <w:trHeight w:val="300"/>
        </w:trPr>
        <w:tc>
          <w:tcPr>
            <w:tcW w:w="4875" w:type="dxa"/>
            <w:shd w:val="clear" w:color="auto" w:fill="auto"/>
            <w:noWrap/>
            <w:vAlign w:val="center"/>
            <w:hideMark/>
          </w:tcPr>
          <w:p w14:paraId="0CED9915" w14:textId="77777777" w:rsidR="006B49B2" w:rsidRPr="004336A8" w:rsidRDefault="006B49B2" w:rsidP="00A623DF">
            <w:pPr>
              <w:pStyle w:val="TableText"/>
              <w:spacing w:before="0" w:after="0"/>
              <w:rPr>
                <w:lang w:val="en-GB"/>
              </w:rPr>
            </w:pPr>
            <w:r w:rsidRPr="004336A8">
              <w:rPr>
                <w:lang w:val="en-GB"/>
              </w:rPr>
              <w:t>Increased availability and accessibility of the research products</w:t>
            </w:r>
          </w:p>
        </w:tc>
        <w:tc>
          <w:tcPr>
            <w:tcW w:w="1260" w:type="dxa"/>
            <w:shd w:val="clear" w:color="auto" w:fill="auto"/>
            <w:vAlign w:val="center"/>
            <w:hideMark/>
          </w:tcPr>
          <w:p w14:paraId="121683E9" w14:textId="77777777" w:rsidR="006B49B2" w:rsidRPr="004336A8" w:rsidRDefault="006B49B2" w:rsidP="00A623DF">
            <w:pPr>
              <w:pStyle w:val="TableText"/>
              <w:spacing w:before="0" w:after="0"/>
              <w:rPr>
                <w:lang w:val="en-GB"/>
              </w:rPr>
            </w:pPr>
            <w:r w:rsidRPr="004336A8">
              <w:rPr>
                <w:lang w:val="en-GB"/>
              </w:rPr>
              <w:t>14</w:t>
            </w:r>
          </w:p>
        </w:tc>
        <w:tc>
          <w:tcPr>
            <w:tcW w:w="1260" w:type="dxa"/>
            <w:shd w:val="clear" w:color="auto" w:fill="auto"/>
            <w:vAlign w:val="center"/>
            <w:hideMark/>
          </w:tcPr>
          <w:p w14:paraId="04CF4DDA" w14:textId="77777777" w:rsidR="006B49B2" w:rsidRPr="004336A8" w:rsidRDefault="006B49B2" w:rsidP="00A623DF">
            <w:pPr>
              <w:pStyle w:val="TableText"/>
              <w:spacing w:before="0" w:after="0"/>
              <w:rPr>
                <w:lang w:val="en-GB"/>
              </w:rPr>
            </w:pPr>
            <w:r w:rsidRPr="004336A8">
              <w:rPr>
                <w:lang w:val="en-GB"/>
              </w:rPr>
              <w:t>15.38</w:t>
            </w:r>
          </w:p>
        </w:tc>
      </w:tr>
      <w:tr w:rsidR="006B49B2" w:rsidRPr="004336A8" w14:paraId="4A1725D4" w14:textId="77777777" w:rsidTr="006B49B2">
        <w:trPr>
          <w:trHeight w:val="300"/>
        </w:trPr>
        <w:tc>
          <w:tcPr>
            <w:tcW w:w="4875" w:type="dxa"/>
            <w:shd w:val="clear" w:color="auto" w:fill="auto"/>
            <w:noWrap/>
            <w:vAlign w:val="center"/>
            <w:hideMark/>
          </w:tcPr>
          <w:p w14:paraId="7AA2A521" w14:textId="77777777" w:rsidR="006B49B2" w:rsidRPr="004336A8" w:rsidRDefault="006B49B2" w:rsidP="00A623DF">
            <w:pPr>
              <w:pStyle w:val="TableText"/>
              <w:spacing w:before="0" w:after="0"/>
              <w:rPr>
                <w:lang w:val="en-GB"/>
              </w:rPr>
            </w:pPr>
            <w:r w:rsidRPr="004336A8">
              <w:rPr>
                <w:lang w:val="en-GB"/>
              </w:rPr>
              <w:t>Clearer communication of research</w:t>
            </w:r>
          </w:p>
        </w:tc>
        <w:tc>
          <w:tcPr>
            <w:tcW w:w="1260" w:type="dxa"/>
            <w:shd w:val="clear" w:color="auto" w:fill="auto"/>
            <w:vAlign w:val="center"/>
            <w:hideMark/>
          </w:tcPr>
          <w:p w14:paraId="4CA5E01E" w14:textId="77777777" w:rsidR="006B49B2" w:rsidRPr="004336A8" w:rsidRDefault="006B49B2" w:rsidP="00A623DF">
            <w:pPr>
              <w:pStyle w:val="TableText"/>
              <w:spacing w:before="0" w:after="0"/>
              <w:rPr>
                <w:lang w:val="en-GB"/>
              </w:rPr>
            </w:pPr>
            <w:r w:rsidRPr="004336A8">
              <w:rPr>
                <w:lang w:val="en-GB"/>
              </w:rPr>
              <w:t>28</w:t>
            </w:r>
          </w:p>
        </w:tc>
        <w:tc>
          <w:tcPr>
            <w:tcW w:w="1260" w:type="dxa"/>
            <w:shd w:val="clear" w:color="auto" w:fill="auto"/>
            <w:vAlign w:val="center"/>
            <w:hideMark/>
          </w:tcPr>
          <w:p w14:paraId="1293C5C7" w14:textId="77777777" w:rsidR="006B49B2" w:rsidRPr="004336A8" w:rsidRDefault="006B49B2" w:rsidP="00A623DF">
            <w:pPr>
              <w:pStyle w:val="TableText"/>
              <w:spacing w:before="0" w:after="0"/>
              <w:rPr>
                <w:lang w:val="en-GB"/>
              </w:rPr>
            </w:pPr>
            <w:r w:rsidRPr="004336A8">
              <w:rPr>
                <w:lang w:val="en-GB"/>
              </w:rPr>
              <w:t>30.77</w:t>
            </w:r>
          </w:p>
        </w:tc>
      </w:tr>
      <w:tr w:rsidR="006B49B2" w:rsidRPr="004336A8" w14:paraId="4EC041C6" w14:textId="77777777" w:rsidTr="006B49B2">
        <w:trPr>
          <w:trHeight w:val="300"/>
        </w:trPr>
        <w:tc>
          <w:tcPr>
            <w:tcW w:w="4875" w:type="dxa"/>
            <w:shd w:val="clear" w:color="auto" w:fill="auto"/>
            <w:noWrap/>
            <w:vAlign w:val="center"/>
            <w:hideMark/>
          </w:tcPr>
          <w:p w14:paraId="75131B3E" w14:textId="77777777" w:rsidR="006B49B2" w:rsidRPr="004336A8" w:rsidRDefault="006B49B2" w:rsidP="00A623DF">
            <w:pPr>
              <w:pStyle w:val="TableText"/>
              <w:spacing w:before="0" w:after="0"/>
              <w:rPr>
                <w:lang w:val="en-GB"/>
              </w:rPr>
            </w:pPr>
            <w:r w:rsidRPr="004336A8">
              <w:rPr>
                <w:lang w:val="en-GB"/>
              </w:rPr>
              <w:t>Strengthened capacity of people or sections whose role is to communicate knowledge</w:t>
            </w:r>
          </w:p>
        </w:tc>
        <w:tc>
          <w:tcPr>
            <w:tcW w:w="1260" w:type="dxa"/>
            <w:shd w:val="clear" w:color="auto" w:fill="auto"/>
            <w:vAlign w:val="center"/>
            <w:hideMark/>
          </w:tcPr>
          <w:p w14:paraId="79090292" w14:textId="77777777" w:rsidR="006B49B2" w:rsidRPr="004336A8" w:rsidRDefault="006B49B2" w:rsidP="00A623DF">
            <w:pPr>
              <w:pStyle w:val="TableText"/>
              <w:spacing w:before="0" w:after="0"/>
              <w:rPr>
                <w:lang w:val="en-GB"/>
              </w:rPr>
            </w:pPr>
            <w:r w:rsidRPr="004336A8">
              <w:rPr>
                <w:lang w:val="en-GB"/>
              </w:rPr>
              <w:t>8</w:t>
            </w:r>
          </w:p>
        </w:tc>
        <w:tc>
          <w:tcPr>
            <w:tcW w:w="1260" w:type="dxa"/>
            <w:shd w:val="clear" w:color="auto" w:fill="auto"/>
            <w:vAlign w:val="center"/>
            <w:hideMark/>
          </w:tcPr>
          <w:p w14:paraId="69B48E34" w14:textId="77777777" w:rsidR="006B49B2" w:rsidRPr="004336A8" w:rsidRDefault="006B49B2" w:rsidP="00A623DF">
            <w:pPr>
              <w:pStyle w:val="TableText"/>
              <w:spacing w:before="0" w:after="0"/>
              <w:rPr>
                <w:lang w:val="en-GB"/>
              </w:rPr>
            </w:pPr>
            <w:r w:rsidRPr="004336A8">
              <w:rPr>
                <w:lang w:val="en-GB"/>
              </w:rPr>
              <w:t>8.79</w:t>
            </w:r>
          </w:p>
        </w:tc>
      </w:tr>
      <w:tr w:rsidR="006B49B2" w:rsidRPr="004336A8" w14:paraId="6ED4930D" w14:textId="77777777" w:rsidTr="006B49B2">
        <w:trPr>
          <w:trHeight w:val="300"/>
        </w:trPr>
        <w:tc>
          <w:tcPr>
            <w:tcW w:w="4875" w:type="dxa"/>
            <w:shd w:val="clear" w:color="auto" w:fill="auto"/>
            <w:noWrap/>
            <w:vAlign w:val="center"/>
            <w:hideMark/>
          </w:tcPr>
          <w:p w14:paraId="40A81D73" w14:textId="77777777" w:rsidR="006B49B2" w:rsidRPr="004336A8" w:rsidRDefault="006B49B2" w:rsidP="00A623DF">
            <w:pPr>
              <w:pStyle w:val="TableText"/>
              <w:spacing w:before="0" w:after="0"/>
              <w:rPr>
                <w:lang w:val="en-GB"/>
              </w:rPr>
            </w:pPr>
            <w:r w:rsidRPr="004336A8">
              <w:rPr>
                <w:lang w:val="en-GB"/>
              </w:rPr>
              <w:t>Strengthened capacity of potential users (individuals and organisational units) to make use of the research</w:t>
            </w:r>
          </w:p>
        </w:tc>
        <w:tc>
          <w:tcPr>
            <w:tcW w:w="1260" w:type="dxa"/>
            <w:shd w:val="clear" w:color="auto" w:fill="auto"/>
            <w:vAlign w:val="center"/>
            <w:hideMark/>
          </w:tcPr>
          <w:p w14:paraId="0C7E9A6D" w14:textId="77777777" w:rsidR="006B49B2" w:rsidRPr="004336A8" w:rsidRDefault="006B49B2" w:rsidP="00A623DF">
            <w:pPr>
              <w:pStyle w:val="TableText"/>
              <w:spacing w:before="0" w:after="0"/>
              <w:rPr>
                <w:lang w:val="en-GB"/>
              </w:rPr>
            </w:pPr>
            <w:r w:rsidRPr="004336A8">
              <w:rPr>
                <w:lang w:val="en-GB"/>
              </w:rPr>
              <w:t>27</w:t>
            </w:r>
          </w:p>
        </w:tc>
        <w:tc>
          <w:tcPr>
            <w:tcW w:w="1260" w:type="dxa"/>
            <w:shd w:val="clear" w:color="auto" w:fill="auto"/>
            <w:vAlign w:val="center"/>
            <w:hideMark/>
          </w:tcPr>
          <w:p w14:paraId="6FF6EC4F" w14:textId="77777777" w:rsidR="006B49B2" w:rsidRPr="004336A8" w:rsidRDefault="006B49B2" w:rsidP="00A623DF">
            <w:pPr>
              <w:pStyle w:val="TableText"/>
              <w:spacing w:before="0" w:after="0"/>
              <w:rPr>
                <w:lang w:val="en-GB"/>
              </w:rPr>
            </w:pPr>
            <w:r w:rsidRPr="004336A8">
              <w:rPr>
                <w:lang w:val="en-GB"/>
              </w:rPr>
              <w:t>29.67</w:t>
            </w:r>
          </w:p>
        </w:tc>
      </w:tr>
      <w:tr w:rsidR="006B49B2" w:rsidRPr="004336A8" w14:paraId="1A3276FE" w14:textId="77777777" w:rsidTr="006B49B2">
        <w:trPr>
          <w:trHeight w:val="300"/>
        </w:trPr>
        <w:tc>
          <w:tcPr>
            <w:tcW w:w="4875" w:type="dxa"/>
            <w:shd w:val="clear" w:color="auto" w:fill="auto"/>
            <w:noWrap/>
            <w:vAlign w:val="center"/>
            <w:hideMark/>
          </w:tcPr>
          <w:p w14:paraId="6C1A3967" w14:textId="77777777" w:rsidR="006B49B2" w:rsidRPr="004336A8" w:rsidRDefault="006B49B2" w:rsidP="00A623DF">
            <w:pPr>
              <w:pStyle w:val="TableText"/>
              <w:spacing w:before="0" w:after="0"/>
              <w:rPr>
                <w:lang w:val="en-GB"/>
              </w:rPr>
            </w:pPr>
            <w:r w:rsidRPr="004336A8">
              <w:rPr>
                <w:lang w:val="en-GB"/>
              </w:rPr>
              <w:t>An organisational culture that encourages research use</w:t>
            </w:r>
          </w:p>
        </w:tc>
        <w:tc>
          <w:tcPr>
            <w:tcW w:w="1260" w:type="dxa"/>
            <w:shd w:val="clear" w:color="auto" w:fill="auto"/>
            <w:vAlign w:val="center"/>
            <w:hideMark/>
          </w:tcPr>
          <w:p w14:paraId="451922F9" w14:textId="77777777" w:rsidR="006B49B2" w:rsidRPr="004336A8" w:rsidRDefault="006B49B2" w:rsidP="00A623DF">
            <w:pPr>
              <w:pStyle w:val="TableText"/>
              <w:spacing w:before="0" w:after="0"/>
              <w:rPr>
                <w:lang w:val="en-GB"/>
              </w:rPr>
            </w:pPr>
            <w:r w:rsidRPr="004336A8">
              <w:rPr>
                <w:lang w:val="en-GB"/>
              </w:rPr>
              <w:t>38</w:t>
            </w:r>
          </w:p>
        </w:tc>
        <w:tc>
          <w:tcPr>
            <w:tcW w:w="1260" w:type="dxa"/>
            <w:shd w:val="clear" w:color="auto" w:fill="auto"/>
            <w:vAlign w:val="center"/>
            <w:hideMark/>
          </w:tcPr>
          <w:p w14:paraId="705F7C5A" w14:textId="77777777" w:rsidR="006B49B2" w:rsidRPr="004336A8" w:rsidRDefault="006B49B2" w:rsidP="00A623DF">
            <w:pPr>
              <w:pStyle w:val="TableText"/>
              <w:spacing w:before="0" w:after="0"/>
              <w:rPr>
                <w:lang w:val="en-GB"/>
              </w:rPr>
            </w:pPr>
            <w:r w:rsidRPr="004336A8">
              <w:rPr>
                <w:lang w:val="en-GB"/>
              </w:rPr>
              <w:t>41.76</w:t>
            </w:r>
          </w:p>
        </w:tc>
      </w:tr>
      <w:tr w:rsidR="006B49B2" w:rsidRPr="004336A8" w14:paraId="48418B48" w14:textId="77777777" w:rsidTr="006B49B2">
        <w:trPr>
          <w:trHeight w:val="300"/>
        </w:trPr>
        <w:tc>
          <w:tcPr>
            <w:tcW w:w="4875" w:type="dxa"/>
            <w:shd w:val="clear" w:color="auto" w:fill="auto"/>
            <w:noWrap/>
            <w:vAlign w:val="center"/>
            <w:hideMark/>
          </w:tcPr>
          <w:p w14:paraId="1D0BB023" w14:textId="77777777" w:rsidR="006B49B2" w:rsidRPr="004336A8" w:rsidRDefault="006B49B2" w:rsidP="00A623DF">
            <w:pPr>
              <w:pStyle w:val="TableText"/>
              <w:spacing w:before="0" w:after="0"/>
              <w:rPr>
                <w:lang w:val="en-GB"/>
              </w:rPr>
            </w:pPr>
            <w:r w:rsidRPr="004336A8">
              <w:rPr>
                <w:lang w:val="en-GB"/>
              </w:rPr>
              <w:t>Direct senior management encouragement</w:t>
            </w:r>
          </w:p>
        </w:tc>
        <w:tc>
          <w:tcPr>
            <w:tcW w:w="1260" w:type="dxa"/>
            <w:shd w:val="clear" w:color="auto" w:fill="auto"/>
            <w:vAlign w:val="center"/>
            <w:hideMark/>
          </w:tcPr>
          <w:p w14:paraId="6470FB97" w14:textId="77777777" w:rsidR="006B49B2" w:rsidRPr="004336A8" w:rsidRDefault="006B49B2" w:rsidP="00A623DF">
            <w:pPr>
              <w:pStyle w:val="TableText"/>
              <w:spacing w:before="0" w:after="0"/>
              <w:rPr>
                <w:lang w:val="en-GB"/>
              </w:rPr>
            </w:pPr>
            <w:r w:rsidRPr="004336A8">
              <w:rPr>
                <w:lang w:val="en-GB"/>
              </w:rPr>
              <w:t>19</w:t>
            </w:r>
          </w:p>
        </w:tc>
        <w:tc>
          <w:tcPr>
            <w:tcW w:w="1260" w:type="dxa"/>
            <w:shd w:val="clear" w:color="auto" w:fill="auto"/>
            <w:vAlign w:val="center"/>
            <w:hideMark/>
          </w:tcPr>
          <w:p w14:paraId="5D70B7A1" w14:textId="77777777" w:rsidR="006B49B2" w:rsidRPr="004336A8" w:rsidRDefault="006B49B2" w:rsidP="00A623DF">
            <w:pPr>
              <w:pStyle w:val="TableText"/>
              <w:spacing w:before="0" w:after="0"/>
              <w:rPr>
                <w:lang w:val="en-GB"/>
              </w:rPr>
            </w:pPr>
            <w:r w:rsidRPr="004336A8">
              <w:rPr>
                <w:lang w:val="en-GB"/>
              </w:rPr>
              <w:t>20.88</w:t>
            </w:r>
          </w:p>
        </w:tc>
      </w:tr>
      <w:tr w:rsidR="006B49B2" w:rsidRPr="004336A8" w14:paraId="3E906364" w14:textId="77777777" w:rsidTr="006B49B2">
        <w:trPr>
          <w:trHeight w:val="300"/>
        </w:trPr>
        <w:tc>
          <w:tcPr>
            <w:tcW w:w="4875" w:type="dxa"/>
            <w:shd w:val="clear" w:color="auto" w:fill="auto"/>
            <w:noWrap/>
            <w:vAlign w:val="center"/>
            <w:hideMark/>
          </w:tcPr>
          <w:p w14:paraId="1589234C" w14:textId="77777777" w:rsidR="006B49B2" w:rsidRPr="004336A8" w:rsidRDefault="006B49B2" w:rsidP="00A623DF">
            <w:pPr>
              <w:pStyle w:val="TableText"/>
              <w:spacing w:before="0" w:after="0"/>
              <w:rPr>
                <w:lang w:val="en-GB"/>
              </w:rPr>
            </w:pPr>
            <w:r w:rsidRPr="004336A8">
              <w:rPr>
                <w:lang w:val="en-GB"/>
              </w:rPr>
              <w:t>Explicit recognition, within job descriptions, of the time needed to actively use research</w:t>
            </w:r>
          </w:p>
        </w:tc>
        <w:tc>
          <w:tcPr>
            <w:tcW w:w="1260" w:type="dxa"/>
            <w:shd w:val="clear" w:color="auto" w:fill="auto"/>
            <w:vAlign w:val="center"/>
            <w:hideMark/>
          </w:tcPr>
          <w:p w14:paraId="491BE1CB" w14:textId="77777777" w:rsidR="006B49B2" w:rsidRPr="004336A8" w:rsidRDefault="006B49B2" w:rsidP="00A623DF">
            <w:pPr>
              <w:pStyle w:val="TableText"/>
              <w:spacing w:before="0" w:after="0"/>
              <w:rPr>
                <w:lang w:val="en-GB"/>
              </w:rPr>
            </w:pPr>
            <w:r w:rsidRPr="004336A8">
              <w:rPr>
                <w:lang w:val="en-GB"/>
              </w:rPr>
              <w:t>12</w:t>
            </w:r>
          </w:p>
        </w:tc>
        <w:tc>
          <w:tcPr>
            <w:tcW w:w="1260" w:type="dxa"/>
            <w:shd w:val="clear" w:color="auto" w:fill="auto"/>
            <w:vAlign w:val="center"/>
            <w:hideMark/>
          </w:tcPr>
          <w:p w14:paraId="4DB1F1A7" w14:textId="77777777" w:rsidR="006B49B2" w:rsidRPr="004336A8" w:rsidRDefault="006B49B2" w:rsidP="00A623DF">
            <w:pPr>
              <w:pStyle w:val="TableText"/>
              <w:spacing w:before="0" w:after="0"/>
              <w:rPr>
                <w:lang w:val="en-GB"/>
              </w:rPr>
            </w:pPr>
            <w:r w:rsidRPr="004336A8">
              <w:rPr>
                <w:lang w:val="en-GB"/>
              </w:rPr>
              <w:t>13.19</w:t>
            </w:r>
          </w:p>
        </w:tc>
      </w:tr>
      <w:tr w:rsidR="006B49B2" w:rsidRPr="004336A8" w14:paraId="72BB7103" w14:textId="77777777" w:rsidTr="006B49B2">
        <w:trPr>
          <w:trHeight w:val="300"/>
        </w:trPr>
        <w:tc>
          <w:tcPr>
            <w:tcW w:w="4875" w:type="dxa"/>
            <w:shd w:val="clear" w:color="auto" w:fill="auto"/>
            <w:noWrap/>
            <w:vAlign w:val="center"/>
            <w:hideMark/>
          </w:tcPr>
          <w:p w14:paraId="4441D75C" w14:textId="77777777" w:rsidR="006B49B2" w:rsidRPr="004336A8" w:rsidRDefault="006B49B2" w:rsidP="00A623DF">
            <w:pPr>
              <w:pStyle w:val="TableText"/>
              <w:spacing w:before="0" w:after="0"/>
              <w:rPr>
                <w:lang w:val="en-GB"/>
              </w:rPr>
            </w:pPr>
            <w:r w:rsidRPr="004336A8">
              <w:rPr>
                <w:lang w:val="en-GB"/>
              </w:rPr>
              <w:t xml:space="preserve">Other </w:t>
            </w:r>
          </w:p>
        </w:tc>
        <w:tc>
          <w:tcPr>
            <w:tcW w:w="1260" w:type="dxa"/>
            <w:shd w:val="clear" w:color="auto" w:fill="auto"/>
            <w:vAlign w:val="center"/>
            <w:hideMark/>
          </w:tcPr>
          <w:p w14:paraId="2CEFAAB5" w14:textId="77777777" w:rsidR="006B49B2" w:rsidRPr="004336A8" w:rsidRDefault="006B49B2" w:rsidP="00A623DF">
            <w:pPr>
              <w:pStyle w:val="TableText"/>
              <w:spacing w:before="0" w:after="0"/>
              <w:rPr>
                <w:lang w:val="en-GB"/>
              </w:rPr>
            </w:pPr>
            <w:r w:rsidRPr="004336A8">
              <w:rPr>
                <w:lang w:val="en-GB"/>
              </w:rPr>
              <w:t>6</w:t>
            </w:r>
          </w:p>
        </w:tc>
        <w:tc>
          <w:tcPr>
            <w:tcW w:w="1260" w:type="dxa"/>
            <w:shd w:val="clear" w:color="auto" w:fill="auto"/>
            <w:vAlign w:val="center"/>
            <w:hideMark/>
          </w:tcPr>
          <w:p w14:paraId="0174A3C5" w14:textId="77777777" w:rsidR="006B49B2" w:rsidRPr="004336A8" w:rsidRDefault="006B49B2" w:rsidP="00A623DF">
            <w:pPr>
              <w:pStyle w:val="TableText"/>
              <w:spacing w:before="0" w:after="0"/>
              <w:rPr>
                <w:lang w:val="en-GB"/>
              </w:rPr>
            </w:pPr>
            <w:r w:rsidRPr="004336A8">
              <w:rPr>
                <w:lang w:val="en-GB"/>
              </w:rPr>
              <w:t>6.59</w:t>
            </w:r>
          </w:p>
        </w:tc>
      </w:tr>
    </w:tbl>
    <w:p w14:paraId="1BEB85FE" w14:textId="77777777" w:rsidR="006B49B2" w:rsidRPr="004336A8" w:rsidRDefault="006B49B2" w:rsidP="006B49B2">
      <w:pPr>
        <w:rPr>
          <w:i/>
          <w:lang w:val="en-GB"/>
        </w:rPr>
      </w:pPr>
      <w:r w:rsidRPr="004336A8">
        <w:rPr>
          <w:i/>
          <w:lang w:val="en-GB"/>
        </w:rPr>
        <w:t>Respondents: 91</w:t>
      </w:r>
    </w:p>
    <w:p w14:paraId="7DB6E8B8" w14:textId="77777777" w:rsidR="000D3A91" w:rsidRPr="004336A8" w:rsidRDefault="000D3A91">
      <w:pPr>
        <w:spacing w:before="0" w:after="0" w:line="240" w:lineRule="auto"/>
        <w:rPr>
          <w:rFonts w:ascii="Arial" w:hAnsi="Arial" w:cs="Arial"/>
          <w:b/>
          <w:bCs/>
          <w:iCs/>
          <w:color w:val="124486"/>
          <w:sz w:val="28"/>
          <w:szCs w:val="28"/>
          <w:lang w:val="en-GB"/>
        </w:rPr>
      </w:pPr>
      <w:r w:rsidRPr="004336A8">
        <w:rPr>
          <w:lang w:val="en-GB"/>
        </w:rPr>
        <w:br w:type="page"/>
      </w:r>
    </w:p>
    <w:p w14:paraId="0D07E2AB" w14:textId="56F4859E" w:rsidR="006B49B2" w:rsidRPr="004336A8" w:rsidRDefault="006B49B2" w:rsidP="00AB3398">
      <w:pPr>
        <w:pStyle w:val="Heading2a"/>
        <w:rPr>
          <w:lang w:val="en-GB"/>
        </w:rPr>
      </w:pPr>
      <w:r w:rsidRPr="004336A8">
        <w:rPr>
          <w:lang w:val="en-GB"/>
        </w:rPr>
        <w:lastRenderedPageBreak/>
        <w:t>Commissioning research</w:t>
      </w:r>
    </w:p>
    <w:p w14:paraId="028F6DC0" w14:textId="77777777" w:rsidR="006B49B2" w:rsidRPr="004336A8" w:rsidRDefault="006B49B2" w:rsidP="006B49B2">
      <w:pPr>
        <w:rPr>
          <w:lang w:val="en-GB"/>
        </w:rPr>
      </w:pPr>
      <w:r w:rsidRPr="004336A8">
        <w:rPr>
          <w:lang w:val="en-GB"/>
        </w:rPr>
        <w:t>This section focuses on respondents’ experiences in commissioning research. Respondents were asked to think about the last time they commissioned and managed a piece of research.</w:t>
      </w:r>
    </w:p>
    <w:p w14:paraId="537217FF" w14:textId="77777777" w:rsidR="006B49B2" w:rsidRPr="004336A8" w:rsidRDefault="006B49B2" w:rsidP="006B49B2">
      <w:pPr>
        <w:rPr>
          <w:lang w:val="en-GB"/>
        </w:rPr>
      </w:pPr>
      <w:r w:rsidRPr="004336A8">
        <w:rPr>
          <w:lang w:val="en-GB"/>
        </w:rPr>
        <w:t>Q12. Thinking about the last time you were involved with commissioning a piece of research, what were you seeking to achieve with that research? Select only one answer.</w:t>
      </w:r>
    </w:p>
    <w:p w14:paraId="784D9EFE" w14:textId="0900E1E0" w:rsidR="006B49B2" w:rsidRPr="004336A8" w:rsidRDefault="006B49B2" w:rsidP="00AB3398">
      <w:pPr>
        <w:pStyle w:val="TableName"/>
        <w:rPr>
          <w:lang w:val="en-GB"/>
        </w:rPr>
      </w:pPr>
      <w:r w:rsidRPr="004336A8">
        <w:rPr>
          <w:lang w:val="en-GB"/>
        </w:rPr>
        <w:t xml:space="preserve">Table </w:t>
      </w:r>
      <w:r w:rsidR="00AB3398" w:rsidRPr="004336A8">
        <w:rPr>
          <w:lang w:val="en-GB"/>
        </w:rPr>
        <w:t>A18</w:t>
      </w:r>
      <w:r w:rsidR="00AB3398" w:rsidRPr="004336A8">
        <w:rPr>
          <w:lang w:val="en-GB"/>
        </w:rPr>
        <w:tab/>
      </w:r>
      <w:r w:rsidRPr="004336A8">
        <w:rPr>
          <w:lang w:val="en-GB"/>
        </w:rPr>
        <w:t>Purpose of the research</w:t>
      </w:r>
    </w:p>
    <w:tbl>
      <w:tblPr>
        <w:tblStyle w:val="TableGrid"/>
        <w:tblW w:w="7669"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05"/>
        <w:gridCol w:w="1228"/>
        <w:gridCol w:w="941"/>
        <w:gridCol w:w="1295"/>
      </w:tblGrid>
      <w:tr w:rsidR="006B49B2" w:rsidRPr="004336A8" w14:paraId="3344D185" w14:textId="77777777" w:rsidTr="00A623DF">
        <w:trPr>
          <w:cnfStyle w:val="100000000000" w:firstRow="1" w:lastRow="0" w:firstColumn="0" w:lastColumn="0" w:oddVBand="0" w:evenVBand="0" w:oddHBand="0" w:evenHBand="0" w:firstRowFirstColumn="0" w:firstRowLastColumn="0" w:lastRowFirstColumn="0" w:lastRowLastColumn="0"/>
        </w:trPr>
        <w:tc>
          <w:tcPr>
            <w:tcW w:w="4205" w:type="dxa"/>
            <w:tcBorders>
              <w:top w:val="single" w:sz="4" w:space="0" w:color="auto"/>
              <w:left w:val="single" w:sz="4" w:space="0" w:color="auto"/>
              <w:bottom w:val="single" w:sz="4" w:space="0" w:color="auto"/>
            </w:tcBorders>
            <w:shd w:val="clear" w:color="auto" w:fill="548DD4" w:themeFill="text2" w:themeFillTint="99"/>
          </w:tcPr>
          <w:p w14:paraId="54D97EA4" w14:textId="77777777" w:rsidR="006B49B2" w:rsidRPr="004336A8" w:rsidRDefault="006B49B2" w:rsidP="000D3A91">
            <w:pPr>
              <w:pStyle w:val="TableHeading"/>
              <w:rPr>
                <w:lang w:val="en-GB"/>
              </w:rPr>
            </w:pPr>
          </w:p>
        </w:tc>
        <w:tc>
          <w:tcPr>
            <w:tcW w:w="1228" w:type="dxa"/>
            <w:tcBorders>
              <w:top w:val="single" w:sz="4" w:space="0" w:color="auto"/>
              <w:bottom w:val="single" w:sz="4" w:space="0" w:color="auto"/>
            </w:tcBorders>
            <w:shd w:val="clear" w:color="auto" w:fill="548DD4" w:themeFill="text2" w:themeFillTint="99"/>
          </w:tcPr>
          <w:p w14:paraId="36DC49E6" w14:textId="684FE4CB" w:rsidR="006B49B2" w:rsidRPr="004336A8" w:rsidRDefault="00295266" w:rsidP="000D3A91">
            <w:pPr>
              <w:pStyle w:val="TableHeading"/>
              <w:rPr>
                <w:lang w:val="en-GB"/>
              </w:rPr>
            </w:pPr>
            <w:r w:rsidRPr="004336A8">
              <w:rPr>
                <w:lang w:val="en-GB"/>
              </w:rPr>
              <w:t>Frequency</w:t>
            </w:r>
          </w:p>
        </w:tc>
        <w:tc>
          <w:tcPr>
            <w:tcW w:w="941" w:type="dxa"/>
            <w:tcBorders>
              <w:top w:val="single" w:sz="4" w:space="0" w:color="auto"/>
              <w:bottom w:val="single" w:sz="4" w:space="0" w:color="auto"/>
            </w:tcBorders>
            <w:shd w:val="clear" w:color="auto" w:fill="548DD4" w:themeFill="text2" w:themeFillTint="99"/>
          </w:tcPr>
          <w:p w14:paraId="3C0BBABF" w14:textId="1BE57047" w:rsidR="006B49B2" w:rsidRPr="004336A8" w:rsidRDefault="00295266" w:rsidP="000D3A91">
            <w:pPr>
              <w:pStyle w:val="TableHeading"/>
              <w:rPr>
                <w:lang w:val="en-GB"/>
              </w:rPr>
            </w:pPr>
            <w:r w:rsidRPr="004336A8">
              <w:rPr>
                <w:lang w:val="en-GB"/>
              </w:rPr>
              <w:t>%</w:t>
            </w:r>
          </w:p>
        </w:tc>
        <w:tc>
          <w:tcPr>
            <w:tcW w:w="1295" w:type="dxa"/>
            <w:tcBorders>
              <w:top w:val="single" w:sz="4" w:space="0" w:color="auto"/>
              <w:bottom w:val="single" w:sz="4" w:space="0" w:color="auto"/>
              <w:right w:val="single" w:sz="4" w:space="0" w:color="auto"/>
            </w:tcBorders>
            <w:shd w:val="clear" w:color="auto" w:fill="548DD4" w:themeFill="text2" w:themeFillTint="99"/>
          </w:tcPr>
          <w:p w14:paraId="29080216" w14:textId="28EF8D00" w:rsidR="006B49B2" w:rsidRPr="004336A8" w:rsidRDefault="00295266" w:rsidP="000D3A91">
            <w:pPr>
              <w:pStyle w:val="TableHeading"/>
              <w:rPr>
                <w:lang w:val="en-GB"/>
              </w:rPr>
            </w:pPr>
            <w:r w:rsidRPr="004336A8">
              <w:rPr>
                <w:lang w:val="en-GB"/>
              </w:rPr>
              <w:t>Cumulative</w:t>
            </w:r>
            <w:r w:rsidR="006B49B2" w:rsidRPr="004336A8">
              <w:rPr>
                <w:lang w:val="en-GB"/>
              </w:rPr>
              <w:t xml:space="preserve"> </w:t>
            </w:r>
          </w:p>
        </w:tc>
      </w:tr>
      <w:tr w:rsidR="006B49B2" w:rsidRPr="004336A8" w14:paraId="1BF9AE12" w14:textId="77777777" w:rsidTr="00A623DF">
        <w:tc>
          <w:tcPr>
            <w:tcW w:w="4205" w:type="dxa"/>
            <w:tcBorders>
              <w:top w:val="single" w:sz="4" w:space="0" w:color="auto"/>
            </w:tcBorders>
            <w:vAlign w:val="center"/>
            <w:hideMark/>
          </w:tcPr>
          <w:p w14:paraId="7226B8C0" w14:textId="77777777" w:rsidR="006B49B2" w:rsidRPr="004336A8" w:rsidRDefault="006B49B2" w:rsidP="00A623DF">
            <w:pPr>
              <w:pStyle w:val="TableText"/>
              <w:spacing w:before="0" w:after="0"/>
              <w:rPr>
                <w:lang w:val="en-GB"/>
              </w:rPr>
            </w:pPr>
            <w:r w:rsidRPr="004336A8">
              <w:rPr>
                <w:lang w:val="en-GB"/>
              </w:rPr>
              <w:t>Answer common/global development policy</w:t>
            </w:r>
          </w:p>
        </w:tc>
        <w:tc>
          <w:tcPr>
            <w:tcW w:w="1228" w:type="dxa"/>
            <w:tcBorders>
              <w:top w:val="single" w:sz="4" w:space="0" w:color="auto"/>
            </w:tcBorders>
            <w:vAlign w:val="center"/>
            <w:hideMark/>
          </w:tcPr>
          <w:p w14:paraId="528A8AFF" w14:textId="77777777" w:rsidR="006B49B2" w:rsidRPr="004336A8" w:rsidRDefault="006B49B2" w:rsidP="00A623DF">
            <w:pPr>
              <w:pStyle w:val="TableText"/>
              <w:spacing w:before="0" w:after="0"/>
              <w:rPr>
                <w:lang w:val="en-GB"/>
              </w:rPr>
            </w:pPr>
            <w:r w:rsidRPr="004336A8">
              <w:rPr>
                <w:lang w:val="en-GB"/>
              </w:rPr>
              <w:t>9</w:t>
            </w:r>
          </w:p>
        </w:tc>
        <w:tc>
          <w:tcPr>
            <w:tcW w:w="941" w:type="dxa"/>
            <w:tcBorders>
              <w:top w:val="single" w:sz="4" w:space="0" w:color="auto"/>
            </w:tcBorders>
            <w:vAlign w:val="center"/>
            <w:hideMark/>
          </w:tcPr>
          <w:p w14:paraId="28032C09" w14:textId="77777777" w:rsidR="006B49B2" w:rsidRPr="004336A8" w:rsidRDefault="006B49B2" w:rsidP="00A623DF">
            <w:pPr>
              <w:pStyle w:val="TableText"/>
              <w:spacing w:before="0" w:after="0"/>
              <w:rPr>
                <w:lang w:val="en-GB"/>
              </w:rPr>
            </w:pPr>
            <w:r w:rsidRPr="004336A8">
              <w:rPr>
                <w:lang w:val="en-GB"/>
              </w:rPr>
              <w:t>9.89</w:t>
            </w:r>
          </w:p>
        </w:tc>
        <w:tc>
          <w:tcPr>
            <w:tcW w:w="1295" w:type="dxa"/>
            <w:tcBorders>
              <w:top w:val="single" w:sz="4" w:space="0" w:color="auto"/>
            </w:tcBorders>
            <w:vAlign w:val="center"/>
            <w:hideMark/>
          </w:tcPr>
          <w:p w14:paraId="1CBD0F1E" w14:textId="77777777" w:rsidR="006B49B2" w:rsidRPr="004336A8" w:rsidRDefault="006B49B2" w:rsidP="00A623DF">
            <w:pPr>
              <w:pStyle w:val="TableText"/>
              <w:spacing w:before="0" w:after="0"/>
              <w:rPr>
                <w:lang w:val="en-GB"/>
              </w:rPr>
            </w:pPr>
            <w:r w:rsidRPr="004336A8">
              <w:rPr>
                <w:lang w:val="en-GB"/>
              </w:rPr>
              <w:t>9.89</w:t>
            </w:r>
          </w:p>
        </w:tc>
      </w:tr>
      <w:tr w:rsidR="006B49B2" w:rsidRPr="004336A8" w14:paraId="2E82E007" w14:textId="77777777" w:rsidTr="00A623DF">
        <w:tc>
          <w:tcPr>
            <w:tcW w:w="4205" w:type="dxa"/>
            <w:vAlign w:val="center"/>
            <w:hideMark/>
          </w:tcPr>
          <w:p w14:paraId="5497968B" w14:textId="77777777" w:rsidR="006B49B2" w:rsidRPr="004336A8" w:rsidRDefault="006B49B2" w:rsidP="00A623DF">
            <w:pPr>
              <w:pStyle w:val="TableText"/>
              <w:spacing w:before="0" w:after="0"/>
              <w:rPr>
                <w:lang w:val="en-GB"/>
              </w:rPr>
            </w:pPr>
            <w:r w:rsidRPr="004336A8">
              <w:rPr>
                <w:lang w:val="en-GB"/>
              </w:rPr>
              <w:t>Address development policy questions specifically relevant to the Australian aid program</w:t>
            </w:r>
          </w:p>
        </w:tc>
        <w:tc>
          <w:tcPr>
            <w:tcW w:w="1228" w:type="dxa"/>
            <w:vAlign w:val="center"/>
            <w:hideMark/>
          </w:tcPr>
          <w:p w14:paraId="56774091" w14:textId="77777777" w:rsidR="006B49B2" w:rsidRPr="004336A8" w:rsidRDefault="006B49B2" w:rsidP="00A623DF">
            <w:pPr>
              <w:pStyle w:val="TableText"/>
              <w:spacing w:before="0" w:after="0"/>
              <w:rPr>
                <w:lang w:val="en-GB"/>
              </w:rPr>
            </w:pPr>
            <w:r w:rsidRPr="004336A8">
              <w:rPr>
                <w:lang w:val="en-GB"/>
              </w:rPr>
              <w:t>36</w:t>
            </w:r>
          </w:p>
        </w:tc>
        <w:tc>
          <w:tcPr>
            <w:tcW w:w="941" w:type="dxa"/>
            <w:vAlign w:val="center"/>
            <w:hideMark/>
          </w:tcPr>
          <w:p w14:paraId="37F4CDFF" w14:textId="77777777" w:rsidR="006B49B2" w:rsidRPr="004336A8" w:rsidRDefault="006B49B2" w:rsidP="00A623DF">
            <w:pPr>
              <w:pStyle w:val="TableText"/>
              <w:spacing w:before="0" w:after="0"/>
              <w:rPr>
                <w:lang w:val="en-GB"/>
              </w:rPr>
            </w:pPr>
            <w:r w:rsidRPr="004336A8">
              <w:rPr>
                <w:lang w:val="en-GB"/>
              </w:rPr>
              <w:t>39.56</w:t>
            </w:r>
          </w:p>
        </w:tc>
        <w:tc>
          <w:tcPr>
            <w:tcW w:w="1295" w:type="dxa"/>
            <w:vAlign w:val="center"/>
            <w:hideMark/>
          </w:tcPr>
          <w:p w14:paraId="458F88E0" w14:textId="77777777" w:rsidR="006B49B2" w:rsidRPr="004336A8" w:rsidRDefault="006B49B2" w:rsidP="00A623DF">
            <w:pPr>
              <w:pStyle w:val="TableText"/>
              <w:spacing w:before="0" w:after="0"/>
              <w:rPr>
                <w:lang w:val="en-GB"/>
              </w:rPr>
            </w:pPr>
            <w:r w:rsidRPr="004336A8">
              <w:rPr>
                <w:lang w:val="en-GB"/>
              </w:rPr>
              <w:t>49.45</w:t>
            </w:r>
          </w:p>
        </w:tc>
      </w:tr>
      <w:tr w:rsidR="006B49B2" w:rsidRPr="004336A8" w14:paraId="624693EC" w14:textId="77777777" w:rsidTr="00A623DF">
        <w:tc>
          <w:tcPr>
            <w:tcW w:w="4205" w:type="dxa"/>
            <w:vAlign w:val="center"/>
            <w:hideMark/>
          </w:tcPr>
          <w:p w14:paraId="6DD94089" w14:textId="77777777" w:rsidR="006B49B2" w:rsidRPr="004336A8" w:rsidRDefault="006B49B2" w:rsidP="00A623DF">
            <w:pPr>
              <w:pStyle w:val="TableText"/>
              <w:spacing w:before="0" w:after="0"/>
              <w:rPr>
                <w:lang w:val="en-GB"/>
              </w:rPr>
            </w:pPr>
            <w:r w:rsidRPr="004336A8">
              <w:rPr>
                <w:lang w:val="en-GB"/>
              </w:rPr>
              <w:t>To solve a particular problem related to a program or initiative design</w:t>
            </w:r>
          </w:p>
        </w:tc>
        <w:tc>
          <w:tcPr>
            <w:tcW w:w="1228" w:type="dxa"/>
            <w:vAlign w:val="center"/>
            <w:hideMark/>
          </w:tcPr>
          <w:p w14:paraId="428DB95C" w14:textId="77777777" w:rsidR="006B49B2" w:rsidRPr="004336A8" w:rsidRDefault="006B49B2" w:rsidP="00A623DF">
            <w:pPr>
              <w:pStyle w:val="TableText"/>
              <w:spacing w:before="0" w:after="0"/>
              <w:rPr>
                <w:lang w:val="en-GB"/>
              </w:rPr>
            </w:pPr>
            <w:r w:rsidRPr="004336A8">
              <w:rPr>
                <w:lang w:val="en-GB"/>
              </w:rPr>
              <w:t>11</w:t>
            </w:r>
          </w:p>
        </w:tc>
        <w:tc>
          <w:tcPr>
            <w:tcW w:w="941" w:type="dxa"/>
            <w:vAlign w:val="center"/>
            <w:hideMark/>
          </w:tcPr>
          <w:p w14:paraId="520CE659" w14:textId="77777777" w:rsidR="006B49B2" w:rsidRPr="004336A8" w:rsidRDefault="006B49B2" w:rsidP="00A623DF">
            <w:pPr>
              <w:pStyle w:val="TableText"/>
              <w:spacing w:before="0" w:after="0"/>
              <w:rPr>
                <w:lang w:val="en-GB"/>
              </w:rPr>
            </w:pPr>
            <w:r w:rsidRPr="004336A8">
              <w:rPr>
                <w:lang w:val="en-GB"/>
              </w:rPr>
              <w:t>12.09</w:t>
            </w:r>
          </w:p>
        </w:tc>
        <w:tc>
          <w:tcPr>
            <w:tcW w:w="1295" w:type="dxa"/>
            <w:vAlign w:val="center"/>
            <w:hideMark/>
          </w:tcPr>
          <w:p w14:paraId="53EDBBB3" w14:textId="77777777" w:rsidR="006B49B2" w:rsidRPr="004336A8" w:rsidRDefault="006B49B2" w:rsidP="00A623DF">
            <w:pPr>
              <w:pStyle w:val="TableText"/>
              <w:spacing w:before="0" w:after="0"/>
              <w:rPr>
                <w:lang w:val="en-GB"/>
              </w:rPr>
            </w:pPr>
            <w:r w:rsidRPr="004336A8">
              <w:rPr>
                <w:lang w:val="en-GB"/>
              </w:rPr>
              <w:t>61.54</w:t>
            </w:r>
          </w:p>
        </w:tc>
      </w:tr>
      <w:tr w:rsidR="006B49B2" w:rsidRPr="004336A8" w14:paraId="07BD9586" w14:textId="77777777" w:rsidTr="00A623DF">
        <w:tc>
          <w:tcPr>
            <w:tcW w:w="4205" w:type="dxa"/>
            <w:vAlign w:val="center"/>
            <w:hideMark/>
          </w:tcPr>
          <w:p w14:paraId="48A5B307" w14:textId="77777777" w:rsidR="006B49B2" w:rsidRPr="004336A8" w:rsidRDefault="006B49B2" w:rsidP="00A623DF">
            <w:pPr>
              <w:pStyle w:val="TableText"/>
              <w:spacing w:before="0" w:after="0"/>
              <w:rPr>
                <w:lang w:val="en-GB"/>
              </w:rPr>
            </w:pPr>
            <w:r w:rsidRPr="004336A8">
              <w:rPr>
                <w:lang w:val="en-GB"/>
              </w:rPr>
              <w:t>To solve a particular problem related to program or initiative implementation</w:t>
            </w:r>
          </w:p>
        </w:tc>
        <w:tc>
          <w:tcPr>
            <w:tcW w:w="1228" w:type="dxa"/>
            <w:vAlign w:val="center"/>
            <w:hideMark/>
          </w:tcPr>
          <w:p w14:paraId="17D1FBC5" w14:textId="77777777" w:rsidR="006B49B2" w:rsidRPr="004336A8" w:rsidRDefault="006B49B2" w:rsidP="00A623DF">
            <w:pPr>
              <w:pStyle w:val="TableText"/>
              <w:spacing w:before="0" w:after="0"/>
              <w:rPr>
                <w:lang w:val="en-GB"/>
              </w:rPr>
            </w:pPr>
            <w:r w:rsidRPr="004336A8">
              <w:rPr>
                <w:lang w:val="en-GB"/>
              </w:rPr>
              <w:t>13</w:t>
            </w:r>
          </w:p>
        </w:tc>
        <w:tc>
          <w:tcPr>
            <w:tcW w:w="941" w:type="dxa"/>
            <w:vAlign w:val="center"/>
            <w:hideMark/>
          </w:tcPr>
          <w:p w14:paraId="6DB48171" w14:textId="77777777" w:rsidR="006B49B2" w:rsidRPr="004336A8" w:rsidRDefault="006B49B2" w:rsidP="00A623DF">
            <w:pPr>
              <w:pStyle w:val="TableText"/>
              <w:spacing w:before="0" w:after="0"/>
              <w:rPr>
                <w:lang w:val="en-GB"/>
              </w:rPr>
            </w:pPr>
            <w:r w:rsidRPr="004336A8">
              <w:rPr>
                <w:lang w:val="en-GB"/>
              </w:rPr>
              <w:t>14.29</w:t>
            </w:r>
          </w:p>
        </w:tc>
        <w:tc>
          <w:tcPr>
            <w:tcW w:w="1295" w:type="dxa"/>
            <w:vAlign w:val="center"/>
            <w:hideMark/>
          </w:tcPr>
          <w:p w14:paraId="40D6B3D4" w14:textId="77777777" w:rsidR="006B49B2" w:rsidRPr="004336A8" w:rsidRDefault="006B49B2" w:rsidP="00A623DF">
            <w:pPr>
              <w:pStyle w:val="TableText"/>
              <w:spacing w:before="0" w:after="0"/>
              <w:rPr>
                <w:lang w:val="en-GB"/>
              </w:rPr>
            </w:pPr>
            <w:r w:rsidRPr="004336A8">
              <w:rPr>
                <w:lang w:val="en-GB"/>
              </w:rPr>
              <w:t>75.82</w:t>
            </w:r>
          </w:p>
        </w:tc>
      </w:tr>
      <w:tr w:rsidR="006B49B2" w:rsidRPr="004336A8" w14:paraId="7C805B25" w14:textId="77777777" w:rsidTr="00A623DF">
        <w:tc>
          <w:tcPr>
            <w:tcW w:w="4205" w:type="dxa"/>
            <w:vAlign w:val="center"/>
            <w:hideMark/>
          </w:tcPr>
          <w:p w14:paraId="0F1DF06D" w14:textId="77777777" w:rsidR="006B49B2" w:rsidRPr="004336A8" w:rsidRDefault="006B49B2" w:rsidP="00A623DF">
            <w:pPr>
              <w:pStyle w:val="TableText"/>
              <w:spacing w:before="0" w:after="0"/>
              <w:rPr>
                <w:lang w:val="en-GB"/>
              </w:rPr>
            </w:pPr>
            <w:r w:rsidRPr="004336A8">
              <w:rPr>
                <w:lang w:val="en-GB"/>
              </w:rPr>
              <w:t>To learn lessons from a specific policy</w:t>
            </w:r>
          </w:p>
        </w:tc>
        <w:tc>
          <w:tcPr>
            <w:tcW w:w="1228" w:type="dxa"/>
            <w:vAlign w:val="center"/>
            <w:hideMark/>
          </w:tcPr>
          <w:p w14:paraId="0A9D48A9" w14:textId="77777777" w:rsidR="006B49B2" w:rsidRPr="004336A8" w:rsidRDefault="006B49B2" w:rsidP="00A623DF">
            <w:pPr>
              <w:pStyle w:val="TableText"/>
              <w:spacing w:before="0" w:after="0"/>
              <w:rPr>
                <w:lang w:val="en-GB"/>
              </w:rPr>
            </w:pPr>
            <w:r w:rsidRPr="004336A8">
              <w:rPr>
                <w:lang w:val="en-GB"/>
              </w:rPr>
              <w:t>7</w:t>
            </w:r>
          </w:p>
        </w:tc>
        <w:tc>
          <w:tcPr>
            <w:tcW w:w="941" w:type="dxa"/>
            <w:vAlign w:val="center"/>
            <w:hideMark/>
          </w:tcPr>
          <w:p w14:paraId="4EF944AC" w14:textId="77777777" w:rsidR="006B49B2" w:rsidRPr="004336A8" w:rsidRDefault="006B49B2" w:rsidP="00A623DF">
            <w:pPr>
              <w:pStyle w:val="TableText"/>
              <w:spacing w:before="0" w:after="0"/>
              <w:rPr>
                <w:lang w:val="en-GB"/>
              </w:rPr>
            </w:pPr>
            <w:r w:rsidRPr="004336A8">
              <w:rPr>
                <w:lang w:val="en-GB"/>
              </w:rPr>
              <w:t>7.69</w:t>
            </w:r>
          </w:p>
        </w:tc>
        <w:tc>
          <w:tcPr>
            <w:tcW w:w="1295" w:type="dxa"/>
            <w:vAlign w:val="center"/>
            <w:hideMark/>
          </w:tcPr>
          <w:p w14:paraId="4BCC6D0D" w14:textId="77777777" w:rsidR="006B49B2" w:rsidRPr="004336A8" w:rsidRDefault="006B49B2" w:rsidP="00A623DF">
            <w:pPr>
              <w:pStyle w:val="TableText"/>
              <w:spacing w:before="0" w:after="0"/>
              <w:rPr>
                <w:lang w:val="en-GB"/>
              </w:rPr>
            </w:pPr>
            <w:r w:rsidRPr="004336A8">
              <w:rPr>
                <w:lang w:val="en-GB"/>
              </w:rPr>
              <w:t>83.52</w:t>
            </w:r>
          </w:p>
        </w:tc>
      </w:tr>
      <w:tr w:rsidR="006B49B2" w:rsidRPr="004336A8" w14:paraId="3675B787" w14:textId="77777777" w:rsidTr="00A623DF">
        <w:tc>
          <w:tcPr>
            <w:tcW w:w="4205" w:type="dxa"/>
            <w:vAlign w:val="center"/>
            <w:hideMark/>
          </w:tcPr>
          <w:p w14:paraId="633588F5" w14:textId="77777777" w:rsidR="006B49B2" w:rsidRPr="004336A8" w:rsidRDefault="006B49B2" w:rsidP="00A623DF">
            <w:pPr>
              <w:pStyle w:val="TableText"/>
              <w:spacing w:before="0" w:after="0"/>
              <w:rPr>
                <w:lang w:val="en-GB"/>
              </w:rPr>
            </w:pPr>
            <w:r w:rsidRPr="004336A8">
              <w:rPr>
                <w:lang w:val="en-GB"/>
              </w:rPr>
              <w:t>To learn lessons from a program, initiatives</w:t>
            </w:r>
          </w:p>
        </w:tc>
        <w:tc>
          <w:tcPr>
            <w:tcW w:w="1228" w:type="dxa"/>
            <w:vAlign w:val="center"/>
            <w:hideMark/>
          </w:tcPr>
          <w:p w14:paraId="17D41C36" w14:textId="77777777" w:rsidR="006B49B2" w:rsidRPr="004336A8" w:rsidRDefault="006B49B2" w:rsidP="00A623DF">
            <w:pPr>
              <w:pStyle w:val="TableText"/>
              <w:spacing w:before="0" w:after="0"/>
              <w:rPr>
                <w:lang w:val="en-GB"/>
              </w:rPr>
            </w:pPr>
            <w:r w:rsidRPr="004336A8">
              <w:rPr>
                <w:lang w:val="en-GB"/>
              </w:rPr>
              <w:t>4</w:t>
            </w:r>
          </w:p>
        </w:tc>
        <w:tc>
          <w:tcPr>
            <w:tcW w:w="941" w:type="dxa"/>
            <w:vAlign w:val="center"/>
            <w:hideMark/>
          </w:tcPr>
          <w:p w14:paraId="3F4B0B19" w14:textId="77777777" w:rsidR="006B49B2" w:rsidRPr="004336A8" w:rsidRDefault="006B49B2" w:rsidP="00A623DF">
            <w:pPr>
              <w:pStyle w:val="TableText"/>
              <w:spacing w:before="0" w:after="0"/>
              <w:rPr>
                <w:lang w:val="en-GB"/>
              </w:rPr>
            </w:pPr>
            <w:r w:rsidRPr="004336A8">
              <w:rPr>
                <w:lang w:val="en-GB"/>
              </w:rPr>
              <w:t>4.40</w:t>
            </w:r>
          </w:p>
        </w:tc>
        <w:tc>
          <w:tcPr>
            <w:tcW w:w="1295" w:type="dxa"/>
            <w:vAlign w:val="center"/>
            <w:hideMark/>
          </w:tcPr>
          <w:p w14:paraId="3CF5A2DC" w14:textId="77777777" w:rsidR="006B49B2" w:rsidRPr="004336A8" w:rsidRDefault="006B49B2" w:rsidP="00A623DF">
            <w:pPr>
              <w:pStyle w:val="TableText"/>
              <w:spacing w:before="0" w:after="0"/>
              <w:rPr>
                <w:lang w:val="en-GB"/>
              </w:rPr>
            </w:pPr>
            <w:r w:rsidRPr="004336A8">
              <w:rPr>
                <w:lang w:val="en-GB"/>
              </w:rPr>
              <w:t>87.91</w:t>
            </w:r>
          </w:p>
        </w:tc>
      </w:tr>
      <w:tr w:rsidR="006B49B2" w:rsidRPr="004336A8" w14:paraId="5AB034D8" w14:textId="77777777" w:rsidTr="00A623DF">
        <w:tc>
          <w:tcPr>
            <w:tcW w:w="4205" w:type="dxa"/>
            <w:vAlign w:val="center"/>
            <w:hideMark/>
          </w:tcPr>
          <w:p w14:paraId="5D0E7535" w14:textId="77777777" w:rsidR="006B49B2" w:rsidRPr="004336A8" w:rsidRDefault="006B49B2" w:rsidP="00A623DF">
            <w:pPr>
              <w:pStyle w:val="TableText"/>
              <w:spacing w:before="0" w:after="0"/>
              <w:rPr>
                <w:lang w:val="en-GB"/>
              </w:rPr>
            </w:pPr>
            <w:r w:rsidRPr="004336A8">
              <w:rPr>
                <w:lang w:val="en-GB"/>
              </w:rPr>
              <w:t>To build the research capacity of a developing country institution</w:t>
            </w:r>
          </w:p>
        </w:tc>
        <w:tc>
          <w:tcPr>
            <w:tcW w:w="1228" w:type="dxa"/>
            <w:vAlign w:val="center"/>
            <w:hideMark/>
          </w:tcPr>
          <w:p w14:paraId="0EB350D1" w14:textId="77777777" w:rsidR="006B49B2" w:rsidRPr="004336A8" w:rsidRDefault="006B49B2" w:rsidP="00A623DF">
            <w:pPr>
              <w:pStyle w:val="TableText"/>
              <w:spacing w:before="0" w:after="0"/>
              <w:rPr>
                <w:lang w:val="en-GB"/>
              </w:rPr>
            </w:pPr>
            <w:r w:rsidRPr="004336A8">
              <w:rPr>
                <w:lang w:val="en-GB"/>
              </w:rPr>
              <w:t>4</w:t>
            </w:r>
          </w:p>
        </w:tc>
        <w:tc>
          <w:tcPr>
            <w:tcW w:w="941" w:type="dxa"/>
            <w:vAlign w:val="center"/>
            <w:hideMark/>
          </w:tcPr>
          <w:p w14:paraId="10301E3F" w14:textId="77777777" w:rsidR="006B49B2" w:rsidRPr="004336A8" w:rsidRDefault="006B49B2" w:rsidP="00A623DF">
            <w:pPr>
              <w:pStyle w:val="TableText"/>
              <w:spacing w:before="0" w:after="0"/>
              <w:rPr>
                <w:lang w:val="en-GB"/>
              </w:rPr>
            </w:pPr>
            <w:r w:rsidRPr="004336A8">
              <w:rPr>
                <w:lang w:val="en-GB"/>
              </w:rPr>
              <w:t>4.40</w:t>
            </w:r>
          </w:p>
        </w:tc>
        <w:tc>
          <w:tcPr>
            <w:tcW w:w="1295" w:type="dxa"/>
            <w:vAlign w:val="center"/>
            <w:hideMark/>
          </w:tcPr>
          <w:p w14:paraId="210512D5" w14:textId="77777777" w:rsidR="006B49B2" w:rsidRPr="004336A8" w:rsidRDefault="006B49B2" w:rsidP="00A623DF">
            <w:pPr>
              <w:pStyle w:val="TableText"/>
              <w:spacing w:before="0" w:after="0"/>
              <w:rPr>
                <w:lang w:val="en-GB"/>
              </w:rPr>
            </w:pPr>
            <w:r w:rsidRPr="004336A8">
              <w:rPr>
                <w:lang w:val="en-GB"/>
              </w:rPr>
              <w:t>92.31</w:t>
            </w:r>
          </w:p>
        </w:tc>
      </w:tr>
      <w:tr w:rsidR="006B49B2" w:rsidRPr="004336A8" w14:paraId="50366CC8" w14:textId="77777777" w:rsidTr="00A623DF">
        <w:tc>
          <w:tcPr>
            <w:tcW w:w="4205" w:type="dxa"/>
            <w:vAlign w:val="center"/>
            <w:hideMark/>
          </w:tcPr>
          <w:p w14:paraId="34E8168A" w14:textId="77777777" w:rsidR="006B49B2" w:rsidRPr="004336A8" w:rsidRDefault="006B49B2" w:rsidP="00A623DF">
            <w:pPr>
              <w:pStyle w:val="TableText"/>
              <w:spacing w:before="0" w:after="0"/>
              <w:rPr>
                <w:lang w:val="en-GB"/>
              </w:rPr>
            </w:pPr>
            <w:r w:rsidRPr="004336A8">
              <w:rPr>
                <w:lang w:val="en-GB"/>
              </w:rPr>
              <w:t>Other</w:t>
            </w:r>
          </w:p>
        </w:tc>
        <w:tc>
          <w:tcPr>
            <w:tcW w:w="1228" w:type="dxa"/>
            <w:vAlign w:val="center"/>
            <w:hideMark/>
          </w:tcPr>
          <w:p w14:paraId="46B57E54" w14:textId="77777777" w:rsidR="006B49B2" w:rsidRPr="004336A8" w:rsidRDefault="006B49B2" w:rsidP="00A623DF">
            <w:pPr>
              <w:pStyle w:val="TableText"/>
              <w:spacing w:before="0" w:after="0"/>
              <w:rPr>
                <w:lang w:val="en-GB"/>
              </w:rPr>
            </w:pPr>
            <w:r w:rsidRPr="004336A8">
              <w:rPr>
                <w:lang w:val="en-GB"/>
              </w:rPr>
              <w:t>7</w:t>
            </w:r>
          </w:p>
        </w:tc>
        <w:tc>
          <w:tcPr>
            <w:tcW w:w="941" w:type="dxa"/>
            <w:vAlign w:val="center"/>
            <w:hideMark/>
          </w:tcPr>
          <w:p w14:paraId="3BBC4052" w14:textId="77777777" w:rsidR="006B49B2" w:rsidRPr="004336A8" w:rsidRDefault="006B49B2" w:rsidP="00A623DF">
            <w:pPr>
              <w:pStyle w:val="TableText"/>
              <w:spacing w:before="0" w:after="0"/>
              <w:rPr>
                <w:lang w:val="en-GB"/>
              </w:rPr>
            </w:pPr>
            <w:r w:rsidRPr="004336A8">
              <w:rPr>
                <w:lang w:val="en-GB"/>
              </w:rPr>
              <w:t>7.69</w:t>
            </w:r>
          </w:p>
        </w:tc>
        <w:tc>
          <w:tcPr>
            <w:tcW w:w="1295" w:type="dxa"/>
            <w:vAlign w:val="center"/>
            <w:hideMark/>
          </w:tcPr>
          <w:p w14:paraId="3FFC6188"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77D637BC" w14:textId="77777777" w:rsidTr="00A623DF">
        <w:tc>
          <w:tcPr>
            <w:tcW w:w="4205" w:type="dxa"/>
            <w:vAlign w:val="center"/>
            <w:hideMark/>
          </w:tcPr>
          <w:p w14:paraId="602C1EC4" w14:textId="77777777" w:rsidR="006B49B2" w:rsidRPr="004336A8" w:rsidRDefault="006B49B2" w:rsidP="00A623DF">
            <w:pPr>
              <w:pStyle w:val="TableText"/>
              <w:spacing w:before="0" w:after="0"/>
              <w:rPr>
                <w:lang w:val="en-GB"/>
              </w:rPr>
            </w:pPr>
            <w:r w:rsidRPr="004336A8">
              <w:rPr>
                <w:lang w:val="en-GB"/>
              </w:rPr>
              <w:t>Total</w:t>
            </w:r>
          </w:p>
        </w:tc>
        <w:tc>
          <w:tcPr>
            <w:tcW w:w="1228" w:type="dxa"/>
            <w:vAlign w:val="center"/>
            <w:hideMark/>
          </w:tcPr>
          <w:p w14:paraId="17A52257" w14:textId="77777777" w:rsidR="006B49B2" w:rsidRPr="004336A8" w:rsidRDefault="006B49B2" w:rsidP="00A623DF">
            <w:pPr>
              <w:pStyle w:val="TableText"/>
              <w:spacing w:before="0" w:after="0"/>
              <w:rPr>
                <w:lang w:val="en-GB"/>
              </w:rPr>
            </w:pPr>
            <w:r w:rsidRPr="004336A8">
              <w:rPr>
                <w:lang w:val="en-GB"/>
              </w:rPr>
              <w:t>91</w:t>
            </w:r>
          </w:p>
        </w:tc>
        <w:tc>
          <w:tcPr>
            <w:tcW w:w="941" w:type="dxa"/>
            <w:vAlign w:val="center"/>
            <w:hideMark/>
          </w:tcPr>
          <w:p w14:paraId="352334FB" w14:textId="77777777" w:rsidR="006B49B2" w:rsidRPr="004336A8" w:rsidRDefault="006B49B2" w:rsidP="00A623DF">
            <w:pPr>
              <w:pStyle w:val="TableText"/>
              <w:spacing w:before="0" w:after="0"/>
              <w:rPr>
                <w:lang w:val="en-GB"/>
              </w:rPr>
            </w:pPr>
            <w:r w:rsidRPr="004336A8">
              <w:rPr>
                <w:lang w:val="en-GB"/>
              </w:rPr>
              <w:t>100.00</w:t>
            </w:r>
          </w:p>
        </w:tc>
        <w:tc>
          <w:tcPr>
            <w:tcW w:w="1295" w:type="dxa"/>
            <w:vAlign w:val="center"/>
            <w:hideMark/>
          </w:tcPr>
          <w:p w14:paraId="22B43EB4" w14:textId="77777777" w:rsidR="006B49B2" w:rsidRPr="004336A8" w:rsidRDefault="006B49B2" w:rsidP="00A623DF">
            <w:pPr>
              <w:pStyle w:val="TableText"/>
              <w:spacing w:before="0" w:after="0"/>
              <w:rPr>
                <w:lang w:val="en-GB"/>
              </w:rPr>
            </w:pPr>
          </w:p>
        </w:tc>
      </w:tr>
    </w:tbl>
    <w:p w14:paraId="6C79E786" w14:textId="77777777" w:rsidR="00917BDD" w:rsidRPr="004336A8" w:rsidRDefault="00917BDD" w:rsidP="00917BDD">
      <w:pPr>
        <w:rPr>
          <w:lang w:val="en-GB"/>
        </w:rPr>
      </w:pPr>
    </w:p>
    <w:p w14:paraId="5A134625" w14:textId="45408CF3" w:rsidR="006B49B2" w:rsidRPr="004336A8" w:rsidRDefault="006B49B2" w:rsidP="00AB3398">
      <w:pPr>
        <w:pStyle w:val="TableName"/>
        <w:rPr>
          <w:lang w:val="en-GB"/>
        </w:rPr>
      </w:pPr>
      <w:r w:rsidRPr="004336A8">
        <w:rPr>
          <w:lang w:val="en-GB"/>
        </w:rPr>
        <w:lastRenderedPageBreak/>
        <w:t xml:space="preserve">Table </w:t>
      </w:r>
      <w:r w:rsidR="00AB3398" w:rsidRPr="004336A8">
        <w:rPr>
          <w:lang w:val="en-GB"/>
        </w:rPr>
        <w:t>A19</w:t>
      </w:r>
      <w:r w:rsidR="00AB3398" w:rsidRPr="004336A8">
        <w:rPr>
          <w:lang w:val="en-GB"/>
        </w:rPr>
        <w:tab/>
      </w:r>
      <w:r w:rsidRPr="004336A8">
        <w:rPr>
          <w:lang w:val="en-GB"/>
        </w:rPr>
        <w:t>Purpose of research re-categorised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17"/>
        <w:gridCol w:w="1951"/>
        <w:gridCol w:w="1228"/>
        <w:gridCol w:w="990"/>
        <w:gridCol w:w="1295"/>
      </w:tblGrid>
      <w:tr w:rsidR="006B49B2" w:rsidRPr="004336A8" w14:paraId="0AEB6DF7" w14:textId="77777777" w:rsidTr="00295266">
        <w:trPr>
          <w:cnfStyle w:val="100000000000" w:firstRow="1" w:lastRow="0" w:firstColumn="0" w:lastColumn="0" w:oddVBand="0" w:evenVBand="0" w:oddHBand="0" w:evenHBand="0" w:firstRowFirstColumn="0" w:firstRowLastColumn="0" w:lastRowFirstColumn="0" w:lastRowLastColumn="0"/>
        </w:trPr>
        <w:tc>
          <w:tcPr>
            <w:tcW w:w="3017" w:type="dxa"/>
            <w:tcBorders>
              <w:top w:val="single" w:sz="4" w:space="0" w:color="auto"/>
              <w:left w:val="single" w:sz="4" w:space="0" w:color="auto"/>
              <w:bottom w:val="single" w:sz="4" w:space="0" w:color="auto"/>
            </w:tcBorders>
            <w:shd w:val="clear" w:color="auto" w:fill="548DD4" w:themeFill="text2" w:themeFillTint="99"/>
          </w:tcPr>
          <w:p w14:paraId="3076E710" w14:textId="77777777" w:rsidR="006B49B2" w:rsidRPr="004336A8" w:rsidRDefault="006B49B2" w:rsidP="000D3A91">
            <w:pPr>
              <w:pStyle w:val="TableHeading"/>
              <w:rPr>
                <w:lang w:val="en-GB"/>
              </w:rPr>
            </w:pPr>
          </w:p>
        </w:tc>
        <w:tc>
          <w:tcPr>
            <w:tcW w:w="1951" w:type="dxa"/>
            <w:tcBorders>
              <w:top w:val="single" w:sz="4" w:space="0" w:color="auto"/>
              <w:left w:val="single" w:sz="4" w:space="0" w:color="auto"/>
              <w:bottom w:val="single" w:sz="4" w:space="0" w:color="auto"/>
            </w:tcBorders>
            <w:shd w:val="clear" w:color="auto" w:fill="548DD4" w:themeFill="text2" w:themeFillTint="99"/>
          </w:tcPr>
          <w:p w14:paraId="5C8B20AF" w14:textId="77777777" w:rsidR="006B49B2" w:rsidRPr="004336A8" w:rsidRDefault="006B49B2" w:rsidP="000D3A91">
            <w:pPr>
              <w:pStyle w:val="TableHeading"/>
              <w:rPr>
                <w:lang w:val="en-GB"/>
              </w:rPr>
            </w:pPr>
          </w:p>
        </w:tc>
        <w:tc>
          <w:tcPr>
            <w:tcW w:w="900" w:type="dxa"/>
            <w:tcBorders>
              <w:top w:val="single" w:sz="4" w:space="0" w:color="auto"/>
              <w:bottom w:val="single" w:sz="4" w:space="0" w:color="auto"/>
            </w:tcBorders>
            <w:shd w:val="clear" w:color="auto" w:fill="548DD4" w:themeFill="text2" w:themeFillTint="99"/>
          </w:tcPr>
          <w:p w14:paraId="6071CB8A" w14:textId="65FBEC15" w:rsidR="006B49B2" w:rsidRPr="004336A8" w:rsidRDefault="00295266" w:rsidP="000D3A91">
            <w:pPr>
              <w:pStyle w:val="TableHeading"/>
              <w:rPr>
                <w:lang w:val="en-GB"/>
              </w:rPr>
            </w:pPr>
            <w:r w:rsidRPr="004336A8">
              <w:rPr>
                <w:lang w:val="en-GB"/>
              </w:rPr>
              <w:t>Frequency</w:t>
            </w:r>
          </w:p>
        </w:tc>
        <w:tc>
          <w:tcPr>
            <w:tcW w:w="990" w:type="dxa"/>
            <w:tcBorders>
              <w:top w:val="single" w:sz="4" w:space="0" w:color="auto"/>
              <w:bottom w:val="single" w:sz="4" w:space="0" w:color="auto"/>
            </w:tcBorders>
            <w:shd w:val="clear" w:color="auto" w:fill="548DD4" w:themeFill="text2" w:themeFillTint="99"/>
          </w:tcPr>
          <w:p w14:paraId="089A518A" w14:textId="483BE69A" w:rsidR="006B49B2" w:rsidRPr="004336A8" w:rsidRDefault="00295266" w:rsidP="000D3A91">
            <w:pPr>
              <w:pStyle w:val="TableHeading"/>
              <w:rPr>
                <w:lang w:val="en-GB"/>
              </w:rPr>
            </w:pPr>
            <w:r w:rsidRPr="004336A8">
              <w:rPr>
                <w:lang w:val="en-GB"/>
              </w:rPr>
              <w:t>%</w:t>
            </w:r>
          </w:p>
        </w:tc>
        <w:tc>
          <w:tcPr>
            <w:tcW w:w="811" w:type="dxa"/>
            <w:tcBorders>
              <w:top w:val="single" w:sz="4" w:space="0" w:color="auto"/>
              <w:bottom w:val="single" w:sz="4" w:space="0" w:color="auto"/>
              <w:right w:val="single" w:sz="4" w:space="0" w:color="auto"/>
            </w:tcBorders>
            <w:shd w:val="clear" w:color="auto" w:fill="548DD4" w:themeFill="text2" w:themeFillTint="99"/>
          </w:tcPr>
          <w:p w14:paraId="2336DDE5" w14:textId="07E0C36E" w:rsidR="006B49B2" w:rsidRPr="004336A8" w:rsidRDefault="00295266" w:rsidP="000D3A91">
            <w:pPr>
              <w:pStyle w:val="TableHeading"/>
              <w:rPr>
                <w:lang w:val="en-GB"/>
              </w:rPr>
            </w:pPr>
            <w:r w:rsidRPr="004336A8">
              <w:rPr>
                <w:lang w:val="en-GB"/>
              </w:rPr>
              <w:t>Cumulative</w:t>
            </w:r>
            <w:r w:rsidR="006B49B2" w:rsidRPr="004336A8">
              <w:rPr>
                <w:lang w:val="en-GB"/>
              </w:rPr>
              <w:t xml:space="preserve"> </w:t>
            </w:r>
          </w:p>
        </w:tc>
      </w:tr>
      <w:tr w:rsidR="006B49B2" w:rsidRPr="004336A8" w14:paraId="741C5329" w14:textId="77777777" w:rsidTr="006B49B2">
        <w:tc>
          <w:tcPr>
            <w:tcW w:w="3017" w:type="dxa"/>
            <w:tcBorders>
              <w:top w:val="single" w:sz="4" w:space="0" w:color="auto"/>
            </w:tcBorders>
            <w:vAlign w:val="center"/>
          </w:tcPr>
          <w:p w14:paraId="04E6530F" w14:textId="77777777" w:rsidR="006B49B2" w:rsidRPr="004336A8" w:rsidRDefault="006B49B2" w:rsidP="00A623DF">
            <w:pPr>
              <w:pStyle w:val="TableText"/>
              <w:spacing w:before="0" w:after="0"/>
              <w:rPr>
                <w:lang w:val="en-GB"/>
              </w:rPr>
            </w:pPr>
            <w:r w:rsidRPr="004336A8">
              <w:rPr>
                <w:lang w:val="en-GB"/>
              </w:rPr>
              <w:t>Answer common/global development policy</w:t>
            </w:r>
          </w:p>
        </w:tc>
        <w:tc>
          <w:tcPr>
            <w:tcW w:w="1951" w:type="dxa"/>
            <w:vMerge w:val="restart"/>
            <w:tcBorders>
              <w:top w:val="single" w:sz="4" w:space="0" w:color="auto"/>
            </w:tcBorders>
            <w:vAlign w:val="center"/>
          </w:tcPr>
          <w:p w14:paraId="130D0E04" w14:textId="77777777" w:rsidR="006B49B2" w:rsidRPr="004336A8" w:rsidRDefault="006B49B2" w:rsidP="00A623DF">
            <w:pPr>
              <w:pStyle w:val="TableText"/>
              <w:spacing w:before="0" w:after="0"/>
              <w:rPr>
                <w:lang w:val="en-GB"/>
              </w:rPr>
            </w:pPr>
            <w:r w:rsidRPr="004336A8">
              <w:rPr>
                <w:lang w:val="en-GB"/>
              </w:rPr>
              <w:t>Conceptual</w:t>
            </w:r>
          </w:p>
          <w:p w14:paraId="76DF5F54" w14:textId="77777777" w:rsidR="006B49B2" w:rsidRPr="004336A8" w:rsidRDefault="006B49B2" w:rsidP="00A623DF">
            <w:pPr>
              <w:pStyle w:val="TableText"/>
              <w:spacing w:before="0" w:after="0"/>
              <w:rPr>
                <w:lang w:val="en-GB"/>
              </w:rPr>
            </w:pPr>
          </w:p>
        </w:tc>
        <w:tc>
          <w:tcPr>
            <w:tcW w:w="900" w:type="dxa"/>
            <w:vMerge w:val="restart"/>
            <w:tcBorders>
              <w:top w:val="single" w:sz="4" w:space="0" w:color="auto"/>
            </w:tcBorders>
            <w:vAlign w:val="center"/>
          </w:tcPr>
          <w:p w14:paraId="72591C56" w14:textId="77777777" w:rsidR="006B49B2" w:rsidRPr="004336A8" w:rsidRDefault="006B49B2" w:rsidP="00A623DF">
            <w:pPr>
              <w:pStyle w:val="TableText"/>
              <w:spacing w:before="0" w:after="0"/>
              <w:rPr>
                <w:lang w:val="en-GB"/>
              </w:rPr>
            </w:pPr>
            <w:r w:rsidRPr="004336A8">
              <w:rPr>
                <w:lang w:val="en-GB"/>
              </w:rPr>
              <w:t>46</w:t>
            </w:r>
          </w:p>
        </w:tc>
        <w:tc>
          <w:tcPr>
            <w:tcW w:w="990" w:type="dxa"/>
            <w:vMerge w:val="restart"/>
            <w:tcBorders>
              <w:top w:val="single" w:sz="4" w:space="0" w:color="auto"/>
            </w:tcBorders>
            <w:vAlign w:val="center"/>
          </w:tcPr>
          <w:p w14:paraId="5FA114FD" w14:textId="77777777" w:rsidR="006B49B2" w:rsidRPr="004336A8" w:rsidRDefault="006B49B2" w:rsidP="00A623DF">
            <w:pPr>
              <w:pStyle w:val="TableText"/>
              <w:spacing w:before="0" w:after="0"/>
              <w:rPr>
                <w:lang w:val="en-GB"/>
              </w:rPr>
            </w:pPr>
            <w:r w:rsidRPr="004336A8">
              <w:rPr>
                <w:lang w:val="en-GB"/>
              </w:rPr>
              <w:t>51.11</w:t>
            </w:r>
          </w:p>
        </w:tc>
        <w:tc>
          <w:tcPr>
            <w:tcW w:w="811" w:type="dxa"/>
            <w:vMerge w:val="restart"/>
            <w:tcBorders>
              <w:top w:val="single" w:sz="4" w:space="0" w:color="auto"/>
            </w:tcBorders>
            <w:vAlign w:val="center"/>
          </w:tcPr>
          <w:p w14:paraId="41AF1097" w14:textId="77777777" w:rsidR="006B49B2" w:rsidRPr="004336A8" w:rsidRDefault="006B49B2" w:rsidP="00A623DF">
            <w:pPr>
              <w:pStyle w:val="TableText"/>
              <w:spacing w:before="0" w:after="0"/>
              <w:rPr>
                <w:lang w:val="en-GB"/>
              </w:rPr>
            </w:pPr>
            <w:r w:rsidRPr="004336A8">
              <w:rPr>
                <w:lang w:val="en-GB"/>
              </w:rPr>
              <w:t>51.11</w:t>
            </w:r>
          </w:p>
        </w:tc>
      </w:tr>
      <w:tr w:rsidR="006B49B2" w:rsidRPr="004336A8" w14:paraId="03D6ECA8" w14:textId="77777777" w:rsidTr="006B49B2">
        <w:tc>
          <w:tcPr>
            <w:tcW w:w="3017" w:type="dxa"/>
            <w:vAlign w:val="center"/>
          </w:tcPr>
          <w:p w14:paraId="7DAF31B8" w14:textId="77777777" w:rsidR="006B49B2" w:rsidRPr="004336A8" w:rsidRDefault="006B49B2" w:rsidP="00A623DF">
            <w:pPr>
              <w:pStyle w:val="TableText"/>
              <w:spacing w:before="0" w:after="0"/>
              <w:rPr>
                <w:lang w:val="en-GB"/>
              </w:rPr>
            </w:pPr>
            <w:r w:rsidRPr="004336A8">
              <w:rPr>
                <w:lang w:val="en-GB"/>
              </w:rPr>
              <w:t>Address development policy questions specifically relevant to the Australian aid program</w:t>
            </w:r>
          </w:p>
        </w:tc>
        <w:tc>
          <w:tcPr>
            <w:tcW w:w="1951" w:type="dxa"/>
            <w:vMerge/>
            <w:vAlign w:val="center"/>
          </w:tcPr>
          <w:p w14:paraId="45135A5A" w14:textId="77777777" w:rsidR="006B49B2" w:rsidRPr="004336A8" w:rsidRDefault="006B49B2" w:rsidP="00A623DF">
            <w:pPr>
              <w:pStyle w:val="TableText"/>
              <w:spacing w:before="0" w:after="0"/>
              <w:rPr>
                <w:lang w:val="en-GB"/>
              </w:rPr>
            </w:pPr>
          </w:p>
        </w:tc>
        <w:tc>
          <w:tcPr>
            <w:tcW w:w="900" w:type="dxa"/>
            <w:vMerge/>
            <w:vAlign w:val="center"/>
          </w:tcPr>
          <w:p w14:paraId="127E07F0" w14:textId="77777777" w:rsidR="006B49B2" w:rsidRPr="004336A8" w:rsidRDefault="006B49B2" w:rsidP="00A623DF">
            <w:pPr>
              <w:pStyle w:val="TableText"/>
              <w:spacing w:before="0" w:after="0"/>
              <w:rPr>
                <w:lang w:val="en-GB"/>
              </w:rPr>
            </w:pPr>
          </w:p>
        </w:tc>
        <w:tc>
          <w:tcPr>
            <w:tcW w:w="990" w:type="dxa"/>
            <w:vMerge/>
            <w:vAlign w:val="center"/>
          </w:tcPr>
          <w:p w14:paraId="0803427B" w14:textId="77777777" w:rsidR="006B49B2" w:rsidRPr="004336A8" w:rsidRDefault="006B49B2" w:rsidP="00A623DF">
            <w:pPr>
              <w:pStyle w:val="TableText"/>
              <w:spacing w:before="0" w:after="0"/>
              <w:rPr>
                <w:lang w:val="en-GB"/>
              </w:rPr>
            </w:pPr>
          </w:p>
        </w:tc>
        <w:tc>
          <w:tcPr>
            <w:tcW w:w="811" w:type="dxa"/>
            <w:vMerge/>
            <w:vAlign w:val="center"/>
          </w:tcPr>
          <w:p w14:paraId="001A1652" w14:textId="77777777" w:rsidR="006B49B2" w:rsidRPr="004336A8" w:rsidRDefault="006B49B2" w:rsidP="00A623DF">
            <w:pPr>
              <w:pStyle w:val="TableText"/>
              <w:spacing w:before="0" w:after="0"/>
              <w:rPr>
                <w:lang w:val="en-GB"/>
              </w:rPr>
            </w:pPr>
          </w:p>
        </w:tc>
      </w:tr>
      <w:tr w:rsidR="006B49B2" w:rsidRPr="004336A8" w14:paraId="7D316DB1" w14:textId="77777777" w:rsidTr="006B49B2">
        <w:tc>
          <w:tcPr>
            <w:tcW w:w="3017" w:type="dxa"/>
            <w:vAlign w:val="center"/>
          </w:tcPr>
          <w:p w14:paraId="6741AA98" w14:textId="77777777" w:rsidR="006B49B2" w:rsidRPr="004336A8" w:rsidRDefault="006B49B2" w:rsidP="00A623DF">
            <w:pPr>
              <w:pStyle w:val="TableText"/>
              <w:spacing w:before="0" w:after="0"/>
              <w:rPr>
                <w:lang w:val="en-GB"/>
              </w:rPr>
            </w:pPr>
            <w:r w:rsidRPr="004336A8">
              <w:rPr>
                <w:lang w:val="en-GB"/>
              </w:rPr>
              <w:t>To solve a particular problem related to a program or initiative design</w:t>
            </w:r>
          </w:p>
        </w:tc>
        <w:tc>
          <w:tcPr>
            <w:tcW w:w="1951" w:type="dxa"/>
            <w:vMerge w:val="restart"/>
            <w:vAlign w:val="center"/>
          </w:tcPr>
          <w:p w14:paraId="5D3A6EF5" w14:textId="77777777" w:rsidR="006B49B2" w:rsidRPr="004336A8" w:rsidRDefault="006B49B2" w:rsidP="00A623DF">
            <w:pPr>
              <w:pStyle w:val="TableText"/>
              <w:spacing w:before="0" w:after="0"/>
              <w:rPr>
                <w:lang w:val="en-GB"/>
              </w:rPr>
            </w:pPr>
            <w:r w:rsidRPr="004336A8">
              <w:rPr>
                <w:lang w:val="en-GB"/>
              </w:rPr>
              <w:t>Instrumental</w:t>
            </w:r>
          </w:p>
          <w:p w14:paraId="25BF899E" w14:textId="77777777" w:rsidR="006B49B2" w:rsidRPr="004336A8" w:rsidRDefault="006B49B2" w:rsidP="00A623DF">
            <w:pPr>
              <w:pStyle w:val="TableText"/>
              <w:spacing w:before="0" w:after="0"/>
              <w:rPr>
                <w:lang w:val="en-GB"/>
              </w:rPr>
            </w:pPr>
          </w:p>
        </w:tc>
        <w:tc>
          <w:tcPr>
            <w:tcW w:w="900" w:type="dxa"/>
            <w:vMerge w:val="restart"/>
            <w:vAlign w:val="center"/>
          </w:tcPr>
          <w:p w14:paraId="400F395B" w14:textId="77777777" w:rsidR="006B49B2" w:rsidRPr="004336A8" w:rsidRDefault="006B49B2" w:rsidP="00A623DF">
            <w:pPr>
              <w:pStyle w:val="TableText"/>
              <w:spacing w:before="0" w:after="0"/>
              <w:rPr>
                <w:lang w:val="en-GB"/>
              </w:rPr>
            </w:pPr>
            <w:r w:rsidRPr="004336A8">
              <w:rPr>
                <w:lang w:val="en-GB"/>
              </w:rPr>
              <w:t>38</w:t>
            </w:r>
          </w:p>
        </w:tc>
        <w:tc>
          <w:tcPr>
            <w:tcW w:w="990" w:type="dxa"/>
            <w:vMerge w:val="restart"/>
            <w:vAlign w:val="center"/>
          </w:tcPr>
          <w:p w14:paraId="2318326D" w14:textId="77777777" w:rsidR="006B49B2" w:rsidRPr="004336A8" w:rsidRDefault="006B49B2" w:rsidP="00A623DF">
            <w:pPr>
              <w:pStyle w:val="TableText"/>
              <w:spacing w:before="0" w:after="0"/>
              <w:rPr>
                <w:lang w:val="en-GB"/>
              </w:rPr>
            </w:pPr>
            <w:r w:rsidRPr="004336A8">
              <w:rPr>
                <w:lang w:val="en-GB"/>
              </w:rPr>
              <w:t>42.22</w:t>
            </w:r>
          </w:p>
        </w:tc>
        <w:tc>
          <w:tcPr>
            <w:tcW w:w="811" w:type="dxa"/>
            <w:vMerge w:val="restart"/>
            <w:vAlign w:val="center"/>
          </w:tcPr>
          <w:p w14:paraId="72533552" w14:textId="77777777" w:rsidR="006B49B2" w:rsidRPr="004336A8" w:rsidRDefault="006B49B2" w:rsidP="00A623DF">
            <w:pPr>
              <w:pStyle w:val="TableText"/>
              <w:spacing w:before="0" w:after="0"/>
              <w:rPr>
                <w:lang w:val="en-GB"/>
              </w:rPr>
            </w:pPr>
            <w:r w:rsidRPr="004336A8">
              <w:rPr>
                <w:lang w:val="en-GB"/>
              </w:rPr>
              <w:t>93.33</w:t>
            </w:r>
          </w:p>
        </w:tc>
      </w:tr>
      <w:tr w:rsidR="006B49B2" w:rsidRPr="004336A8" w14:paraId="4010101F" w14:textId="77777777" w:rsidTr="006B49B2">
        <w:tc>
          <w:tcPr>
            <w:tcW w:w="3017" w:type="dxa"/>
            <w:vAlign w:val="center"/>
          </w:tcPr>
          <w:p w14:paraId="6C4A1682" w14:textId="77777777" w:rsidR="006B49B2" w:rsidRPr="004336A8" w:rsidRDefault="006B49B2" w:rsidP="00A623DF">
            <w:pPr>
              <w:pStyle w:val="TableText"/>
              <w:spacing w:before="0" w:after="0"/>
              <w:rPr>
                <w:lang w:val="en-GB"/>
              </w:rPr>
            </w:pPr>
            <w:r w:rsidRPr="004336A8">
              <w:rPr>
                <w:lang w:val="en-GB"/>
              </w:rPr>
              <w:t>To solve a particular problem related to program or initiative implementation</w:t>
            </w:r>
          </w:p>
        </w:tc>
        <w:tc>
          <w:tcPr>
            <w:tcW w:w="1951" w:type="dxa"/>
            <w:vMerge/>
            <w:vAlign w:val="center"/>
          </w:tcPr>
          <w:p w14:paraId="714E7920" w14:textId="77777777" w:rsidR="006B49B2" w:rsidRPr="004336A8" w:rsidRDefault="006B49B2" w:rsidP="00A623DF">
            <w:pPr>
              <w:pStyle w:val="TableText"/>
              <w:spacing w:before="0" w:after="0"/>
              <w:rPr>
                <w:lang w:val="en-GB"/>
              </w:rPr>
            </w:pPr>
          </w:p>
        </w:tc>
        <w:tc>
          <w:tcPr>
            <w:tcW w:w="900" w:type="dxa"/>
            <w:vMerge/>
            <w:vAlign w:val="center"/>
          </w:tcPr>
          <w:p w14:paraId="6A89C339" w14:textId="77777777" w:rsidR="006B49B2" w:rsidRPr="004336A8" w:rsidRDefault="006B49B2" w:rsidP="00A623DF">
            <w:pPr>
              <w:pStyle w:val="TableText"/>
              <w:spacing w:before="0" w:after="0"/>
              <w:rPr>
                <w:lang w:val="en-GB"/>
              </w:rPr>
            </w:pPr>
          </w:p>
        </w:tc>
        <w:tc>
          <w:tcPr>
            <w:tcW w:w="990" w:type="dxa"/>
            <w:vMerge/>
            <w:vAlign w:val="center"/>
          </w:tcPr>
          <w:p w14:paraId="421352A0" w14:textId="77777777" w:rsidR="006B49B2" w:rsidRPr="004336A8" w:rsidRDefault="006B49B2" w:rsidP="00A623DF">
            <w:pPr>
              <w:pStyle w:val="TableText"/>
              <w:spacing w:before="0" w:after="0"/>
              <w:rPr>
                <w:lang w:val="en-GB"/>
              </w:rPr>
            </w:pPr>
          </w:p>
        </w:tc>
        <w:tc>
          <w:tcPr>
            <w:tcW w:w="811" w:type="dxa"/>
            <w:vMerge/>
            <w:vAlign w:val="center"/>
          </w:tcPr>
          <w:p w14:paraId="7A5593B2" w14:textId="77777777" w:rsidR="006B49B2" w:rsidRPr="004336A8" w:rsidRDefault="006B49B2" w:rsidP="00A623DF">
            <w:pPr>
              <w:pStyle w:val="TableText"/>
              <w:spacing w:before="0" w:after="0"/>
              <w:rPr>
                <w:lang w:val="en-GB"/>
              </w:rPr>
            </w:pPr>
          </w:p>
        </w:tc>
      </w:tr>
      <w:tr w:rsidR="006B49B2" w:rsidRPr="004336A8" w14:paraId="7638141B" w14:textId="77777777" w:rsidTr="006B49B2">
        <w:tc>
          <w:tcPr>
            <w:tcW w:w="3017" w:type="dxa"/>
            <w:vAlign w:val="center"/>
          </w:tcPr>
          <w:p w14:paraId="434743DD" w14:textId="77777777" w:rsidR="006B49B2" w:rsidRPr="004336A8" w:rsidRDefault="006B49B2" w:rsidP="00A623DF">
            <w:pPr>
              <w:pStyle w:val="TableText"/>
              <w:spacing w:before="0" w:after="0"/>
              <w:rPr>
                <w:lang w:val="en-GB"/>
              </w:rPr>
            </w:pPr>
            <w:r w:rsidRPr="004336A8">
              <w:rPr>
                <w:lang w:val="en-GB"/>
              </w:rPr>
              <w:t>To learn lessons from a specific policy</w:t>
            </w:r>
          </w:p>
        </w:tc>
        <w:tc>
          <w:tcPr>
            <w:tcW w:w="1951" w:type="dxa"/>
            <w:vMerge/>
            <w:vAlign w:val="center"/>
          </w:tcPr>
          <w:p w14:paraId="20033D85" w14:textId="77777777" w:rsidR="006B49B2" w:rsidRPr="004336A8" w:rsidRDefault="006B49B2" w:rsidP="00A623DF">
            <w:pPr>
              <w:pStyle w:val="TableText"/>
              <w:spacing w:before="0" w:after="0"/>
              <w:rPr>
                <w:lang w:val="en-GB"/>
              </w:rPr>
            </w:pPr>
          </w:p>
        </w:tc>
        <w:tc>
          <w:tcPr>
            <w:tcW w:w="900" w:type="dxa"/>
            <w:vMerge/>
            <w:vAlign w:val="center"/>
          </w:tcPr>
          <w:p w14:paraId="375BCEB0" w14:textId="77777777" w:rsidR="006B49B2" w:rsidRPr="004336A8" w:rsidRDefault="006B49B2" w:rsidP="00A623DF">
            <w:pPr>
              <w:pStyle w:val="TableText"/>
              <w:spacing w:before="0" w:after="0"/>
              <w:rPr>
                <w:lang w:val="en-GB"/>
              </w:rPr>
            </w:pPr>
          </w:p>
        </w:tc>
        <w:tc>
          <w:tcPr>
            <w:tcW w:w="990" w:type="dxa"/>
            <w:vMerge/>
            <w:vAlign w:val="center"/>
          </w:tcPr>
          <w:p w14:paraId="581518B1" w14:textId="77777777" w:rsidR="006B49B2" w:rsidRPr="004336A8" w:rsidRDefault="006B49B2" w:rsidP="00A623DF">
            <w:pPr>
              <w:pStyle w:val="TableText"/>
              <w:spacing w:before="0" w:after="0"/>
              <w:rPr>
                <w:lang w:val="en-GB"/>
              </w:rPr>
            </w:pPr>
          </w:p>
        </w:tc>
        <w:tc>
          <w:tcPr>
            <w:tcW w:w="811" w:type="dxa"/>
            <w:vMerge/>
            <w:vAlign w:val="center"/>
          </w:tcPr>
          <w:p w14:paraId="3C612793" w14:textId="77777777" w:rsidR="006B49B2" w:rsidRPr="004336A8" w:rsidRDefault="006B49B2" w:rsidP="00A623DF">
            <w:pPr>
              <w:pStyle w:val="TableText"/>
              <w:spacing w:before="0" w:after="0"/>
              <w:rPr>
                <w:lang w:val="en-GB"/>
              </w:rPr>
            </w:pPr>
          </w:p>
        </w:tc>
      </w:tr>
      <w:tr w:rsidR="006B49B2" w:rsidRPr="004336A8" w14:paraId="079841E4" w14:textId="77777777" w:rsidTr="006B49B2">
        <w:tc>
          <w:tcPr>
            <w:tcW w:w="3017" w:type="dxa"/>
            <w:vAlign w:val="center"/>
          </w:tcPr>
          <w:p w14:paraId="60684A9D" w14:textId="77777777" w:rsidR="006B49B2" w:rsidRPr="004336A8" w:rsidRDefault="006B49B2" w:rsidP="00A623DF">
            <w:pPr>
              <w:pStyle w:val="TableText"/>
              <w:spacing w:before="0" w:after="0"/>
              <w:rPr>
                <w:lang w:val="en-GB"/>
              </w:rPr>
            </w:pPr>
            <w:r w:rsidRPr="004336A8">
              <w:rPr>
                <w:lang w:val="en-GB"/>
              </w:rPr>
              <w:t>To learn lessons from a program, initiatives</w:t>
            </w:r>
          </w:p>
        </w:tc>
        <w:tc>
          <w:tcPr>
            <w:tcW w:w="1951" w:type="dxa"/>
            <w:vMerge/>
            <w:vAlign w:val="center"/>
          </w:tcPr>
          <w:p w14:paraId="1C035E27" w14:textId="77777777" w:rsidR="006B49B2" w:rsidRPr="004336A8" w:rsidRDefault="006B49B2" w:rsidP="00A623DF">
            <w:pPr>
              <w:pStyle w:val="TableText"/>
              <w:spacing w:before="0" w:after="0"/>
              <w:rPr>
                <w:lang w:val="en-GB"/>
              </w:rPr>
            </w:pPr>
          </w:p>
        </w:tc>
        <w:tc>
          <w:tcPr>
            <w:tcW w:w="900" w:type="dxa"/>
            <w:vMerge/>
            <w:vAlign w:val="center"/>
          </w:tcPr>
          <w:p w14:paraId="483FADF9" w14:textId="77777777" w:rsidR="006B49B2" w:rsidRPr="004336A8" w:rsidRDefault="006B49B2" w:rsidP="00A623DF">
            <w:pPr>
              <w:pStyle w:val="TableText"/>
              <w:spacing w:before="0" w:after="0"/>
              <w:rPr>
                <w:lang w:val="en-GB"/>
              </w:rPr>
            </w:pPr>
          </w:p>
        </w:tc>
        <w:tc>
          <w:tcPr>
            <w:tcW w:w="990" w:type="dxa"/>
            <w:vMerge/>
            <w:vAlign w:val="center"/>
          </w:tcPr>
          <w:p w14:paraId="4E01FEF3" w14:textId="77777777" w:rsidR="006B49B2" w:rsidRPr="004336A8" w:rsidRDefault="006B49B2" w:rsidP="00A623DF">
            <w:pPr>
              <w:pStyle w:val="TableText"/>
              <w:spacing w:before="0" w:after="0"/>
              <w:rPr>
                <w:lang w:val="en-GB"/>
              </w:rPr>
            </w:pPr>
          </w:p>
        </w:tc>
        <w:tc>
          <w:tcPr>
            <w:tcW w:w="811" w:type="dxa"/>
            <w:vMerge/>
            <w:vAlign w:val="center"/>
          </w:tcPr>
          <w:p w14:paraId="3D9E93C8" w14:textId="77777777" w:rsidR="006B49B2" w:rsidRPr="004336A8" w:rsidRDefault="006B49B2" w:rsidP="00A623DF">
            <w:pPr>
              <w:pStyle w:val="TableText"/>
              <w:spacing w:before="0" w:after="0"/>
              <w:rPr>
                <w:lang w:val="en-GB"/>
              </w:rPr>
            </w:pPr>
          </w:p>
        </w:tc>
      </w:tr>
      <w:tr w:rsidR="006B49B2" w:rsidRPr="004336A8" w14:paraId="67279494" w14:textId="77777777" w:rsidTr="006B49B2">
        <w:tc>
          <w:tcPr>
            <w:tcW w:w="3017" w:type="dxa"/>
            <w:vAlign w:val="center"/>
          </w:tcPr>
          <w:p w14:paraId="4E5BC858" w14:textId="201A3D84" w:rsidR="006B49B2" w:rsidRPr="004336A8" w:rsidRDefault="006B49B2" w:rsidP="00034059">
            <w:pPr>
              <w:pStyle w:val="TableText"/>
              <w:spacing w:before="0" w:after="0"/>
              <w:rPr>
                <w:lang w:val="en-GB"/>
              </w:rPr>
            </w:pPr>
            <w:r w:rsidRPr="004336A8">
              <w:rPr>
                <w:lang w:val="en-GB"/>
              </w:rPr>
              <w:t>To build the research capacity of a developing country institution</w:t>
            </w:r>
          </w:p>
        </w:tc>
        <w:tc>
          <w:tcPr>
            <w:tcW w:w="1951" w:type="dxa"/>
            <w:vAlign w:val="center"/>
          </w:tcPr>
          <w:p w14:paraId="3221A9DE" w14:textId="77777777" w:rsidR="006B49B2" w:rsidRPr="004336A8" w:rsidRDefault="006B49B2" w:rsidP="00A623DF">
            <w:pPr>
              <w:pStyle w:val="TableText"/>
              <w:spacing w:before="0" w:after="0"/>
              <w:rPr>
                <w:lang w:val="en-GB"/>
              </w:rPr>
            </w:pPr>
            <w:r w:rsidRPr="004336A8">
              <w:rPr>
                <w:lang w:val="en-GB"/>
              </w:rPr>
              <w:t>Capacity building</w:t>
            </w:r>
          </w:p>
        </w:tc>
        <w:tc>
          <w:tcPr>
            <w:tcW w:w="900" w:type="dxa"/>
            <w:vAlign w:val="center"/>
          </w:tcPr>
          <w:p w14:paraId="507E7194" w14:textId="77777777" w:rsidR="006B49B2" w:rsidRPr="004336A8" w:rsidRDefault="006B49B2" w:rsidP="00A623DF">
            <w:pPr>
              <w:pStyle w:val="TableText"/>
              <w:spacing w:before="0" w:after="0"/>
              <w:rPr>
                <w:lang w:val="en-GB"/>
              </w:rPr>
            </w:pPr>
            <w:r w:rsidRPr="004336A8">
              <w:rPr>
                <w:lang w:val="en-GB"/>
              </w:rPr>
              <w:t>4</w:t>
            </w:r>
          </w:p>
        </w:tc>
        <w:tc>
          <w:tcPr>
            <w:tcW w:w="990" w:type="dxa"/>
            <w:vAlign w:val="center"/>
          </w:tcPr>
          <w:p w14:paraId="1DD822FE" w14:textId="77777777" w:rsidR="006B49B2" w:rsidRPr="004336A8" w:rsidRDefault="006B49B2" w:rsidP="00A623DF">
            <w:pPr>
              <w:pStyle w:val="TableText"/>
              <w:spacing w:before="0" w:after="0"/>
              <w:rPr>
                <w:lang w:val="en-GB"/>
              </w:rPr>
            </w:pPr>
            <w:r w:rsidRPr="004336A8">
              <w:rPr>
                <w:lang w:val="en-GB"/>
              </w:rPr>
              <w:t>4.44</w:t>
            </w:r>
          </w:p>
        </w:tc>
        <w:tc>
          <w:tcPr>
            <w:tcW w:w="811" w:type="dxa"/>
            <w:vAlign w:val="center"/>
          </w:tcPr>
          <w:p w14:paraId="07C33727" w14:textId="77777777" w:rsidR="006B49B2" w:rsidRPr="004336A8" w:rsidRDefault="006B49B2" w:rsidP="00A623DF">
            <w:pPr>
              <w:pStyle w:val="TableText"/>
              <w:spacing w:before="0" w:after="0"/>
              <w:rPr>
                <w:lang w:val="en-GB"/>
              </w:rPr>
            </w:pPr>
            <w:r w:rsidRPr="004336A8">
              <w:rPr>
                <w:lang w:val="en-GB"/>
              </w:rPr>
              <w:t>97.78</w:t>
            </w:r>
          </w:p>
        </w:tc>
      </w:tr>
      <w:tr w:rsidR="006B49B2" w:rsidRPr="004336A8" w14:paraId="3C2E2B4B" w14:textId="77777777" w:rsidTr="006B49B2">
        <w:tc>
          <w:tcPr>
            <w:tcW w:w="3017" w:type="dxa"/>
            <w:vAlign w:val="center"/>
          </w:tcPr>
          <w:p w14:paraId="747BE18E" w14:textId="77777777" w:rsidR="006B49B2" w:rsidRPr="004336A8" w:rsidRDefault="006B49B2" w:rsidP="00A623DF">
            <w:pPr>
              <w:pStyle w:val="TableText"/>
              <w:spacing w:before="0" w:after="0"/>
              <w:rPr>
                <w:lang w:val="en-GB"/>
              </w:rPr>
            </w:pPr>
            <w:r w:rsidRPr="004336A8">
              <w:rPr>
                <w:lang w:val="en-GB"/>
              </w:rPr>
              <w:t>Other</w:t>
            </w:r>
          </w:p>
        </w:tc>
        <w:tc>
          <w:tcPr>
            <w:tcW w:w="1951" w:type="dxa"/>
            <w:vAlign w:val="center"/>
            <w:hideMark/>
          </w:tcPr>
          <w:p w14:paraId="4F890516" w14:textId="77777777" w:rsidR="006B49B2" w:rsidRPr="004336A8" w:rsidRDefault="006B49B2" w:rsidP="00A623DF">
            <w:pPr>
              <w:pStyle w:val="TableText"/>
              <w:spacing w:before="0" w:after="0"/>
              <w:rPr>
                <w:lang w:val="en-GB"/>
              </w:rPr>
            </w:pPr>
            <w:r w:rsidRPr="004336A8">
              <w:rPr>
                <w:lang w:val="en-GB"/>
              </w:rPr>
              <w:t>Other (symbolic and legitimising purpose)</w:t>
            </w:r>
          </w:p>
        </w:tc>
        <w:tc>
          <w:tcPr>
            <w:tcW w:w="900" w:type="dxa"/>
            <w:vAlign w:val="center"/>
            <w:hideMark/>
          </w:tcPr>
          <w:p w14:paraId="56950A9C" w14:textId="77777777" w:rsidR="006B49B2" w:rsidRPr="004336A8" w:rsidRDefault="006B49B2" w:rsidP="00A623DF">
            <w:pPr>
              <w:pStyle w:val="TableText"/>
              <w:spacing w:before="0" w:after="0"/>
              <w:rPr>
                <w:lang w:val="en-GB"/>
              </w:rPr>
            </w:pPr>
            <w:r w:rsidRPr="004336A8">
              <w:rPr>
                <w:lang w:val="en-GB"/>
              </w:rPr>
              <w:t>2</w:t>
            </w:r>
          </w:p>
        </w:tc>
        <w:tc>
          <w:tcPr>
            <w:tcW w:w="990" w:type="dxa"/>
            <w:vAlign w:val="center"/>
            <w:hideMark/>
          </w:tcPr>
          <w:p w14:paraId="2EC4F8E9" w14:textId="77777777" w:rsidR="006B49B2" w:rsidRPr="004336A8" w:rsidRDefault="006B49B2" w:rsidP="00A623DF">
            <w:pPr>
              <w:pStyle w:val="TableText"/>
              <w:spacing w:before="0" w:after="0"/>
              <w:rPr>
                <w:lang w:val="en-GB"/>
              </w:rPr>
            </w:pPr>
            <w:r w:rsidRPr="004336A8">
              <w:rPr>
                <w:lang w:val="en-GB"/>
              </w:rPr>
              <w:t>2.22</w:t>
            </w:r>
          </w:p>
        </w:tc>
        <w:tc>
          <w:tcPr>
            <w:tcW w:w="811" w:type="dxa"/>
            <w:vAlign w:val="center"/>
            <w:hideMark/>
          </w:tcPr>
          <w:p w14:paraId="558DCE3F" w14:textId="77777777" w:rsidR="006B49B2" w:rsidRPr="004336A8" w:rsidRDefault="006B49B2" w:rsidP="00A623DF">
            <w:pPr>
              <w:pStyle w:val="TableText"/>
              <w:spacing w:before="0" w:after="0"/>
              <w:rPr>
                <w:lang w:val="en-GB"/>
              </w:rPr>
            </w:pPr>
            <w:r w:rsidRPr="004336A8">
              <w:rPr>
                <w:lang w:val="en-GB"/>
              </w:rPr>
              <w:t>100.00</w:t>
            </w:r>
          </w:p>
        </w:tc>
      </w:tr>
      <w:tr w:rsidR="006B49B2" w:rsidRPr="004336A8" w14:paraId="78419A13" w14:textId="77777777" w:rsidTr="006B49B2">
        <w:tc>
          <w:tcPr>
            <w:tcW w:w="3017" w:type="dxa"/>
          </w:tcPr>
          <w:p w14:paraId="523F9F02" w14:textId="77777777" w:rsidR="006B49B2" w:rsidRPr="004336A8" w:rsidRDefault="006B49B2" w:rsidP="00A623DF">
            <w:pPr>
              <w:pStyle w:val="TableText"/>
              <w:spacing w:before="0" w:after="0"/>
              <w:rPr>
                <w:i/>
                <w:lang w:val="en-GB"/>
              </w:rPr>
            </w:pPr>
          </w:p>
        </w:tc>
        <w:tc>
          <w:tcPr>
            <w:tcW w:w="1951" w:type="dxa"/>
            <w:vAlign w:val="center"/>
            <w:hideMark/>
          </w:tcPr>
          <w:p w14:paraId="6DC3E37E" w14:textId="77777777" w:rsidR="006B49B2" w:rsidRPr="004336A8" w:rsidRDefault="006B49B2" w:rsidP="00A623DF">
            <w:pPr>
              <w:pStyle w:val="TableText"/>
              <w:spacing w:before="0" w:after="0"/>
              <w:rPr>
                <w:i/>
                <w:lang w:val="en-GB"/>
              </w:rPr>
            </w:pPr>
            <w:r w:rsidRPr="004336A8">
              <w:rPr>
                <w:lang w:val="en-GB"/>
              </w:rPr>
              <w:t>Total</w:t>
            </w:r>
          </w:p>
        </w:tc>
        <w:tc>
          <w:tcPr>
            <w:tcW w:w="900" w:type="dxa"/>
            <w:vAlign w:val="center"/>
          </w:tcPr>
          <w:p w14:paraId="0EFB5BD4" w14:textId="77777777" w:rsidR="006B49B2" w:rsidRPr="004336A8" w:rsidRDefault="006B49B2" w:rsidP="00A623DF">
            <w:pPr>
              <w:pStyle w:val="TableText"/>
              <w:spacing w:before="0" w:after="0"/>
              <w:rPr>
                <w:i/>
                <w:lang w:val="en-GB"/>
              </w:rPr>
            </w:pPr>
            <w:r w:rsidRPr="004336A8">
              <w:rPr>
                <w:i/>
                <w:lang w:val="en-GB"/>
              </w:rPr>
              <w:t>90</w:t>
            </w:r>
          </w:p>
        </w:tc>
        <w:tc>
          <w:tcPr>
            <w:tcW w:w="990" w:type="dxa"/>
            <w:vAlign w:val="center"/>
          </w:tcPr>
          <w:p w14:paraId="5BFE7BA7" w14:textId="77777777" w:rsidR="006B49B2" w:rsidRPr="004336A8" w:rsidRDefault="006B49B2" w:rsidP="00A623DF">
            <w:pPr>
              <w:pStyle w:val="TableText"/>
              <w:spacing w:before="0" w:after="0"/>
              <w:rPr>
                <w:i/>
                <w:lang w:val="en-GB"/>
              </w:rPr>
            </w:pPr>
            <w:r w:rsidRPr="004336A8">
              <w:rPr>
                <w:i/>
                <w:lang w:val="en-GB"/>
              </w:rPr>
              <w:t>100.00</w:t>
            </w:r>
          </w:p>
        </w:tc>
        <w:tc>
          <w:tcPr>
            <w:tcW w:w="811" w:type="dxa"/>
            <w:vAlign w:val="center"/>
            <w:hideMark/>
          </w:tcPr>
          <w:p w14:paraId="4CDA92E1" w14:textId="77777777" w:rsidR="006B49B2" w:rsidRPr="004336A8" w:rsidRDefault="006B49B2" w:rsidP="00A623DF">
            <w:pPr>
              <w:pStyle w:val="TableText"/>
              <w:spacing w:before="0" w:after="0"/>
              <w:rPr>
                <w:lang w:val="en-GB"/>
              </w:rPr>
            </w:pPr>
          </w:p>
        </w:tc>
      </w:tr>
    </w:tbl>
    <w:p w14:paraId="07C0D107" w14:textId="77777777" w:rsidR="006B49B2" w:rsidRPr="004336A8" w:rsidRDefault="006B49B2" w:rsidP="00917BDD">
      <w:pPr>
        <w:rPr>
          <w:i/>
          <w:lang w:val="en-GB"/>
        </w:rPr>
      </w:pPr>
      <w:r w:rsidRPr="004336A8">
        <w:rPr>
          <w:i/>
          <w:lang w:val="en-GB"/>
        </w:rPr>
        <w:t>‘Others’ has been recoded to match with new categories and one reply (‘not commissioned research’) has been excluded from the new category</w:t>
      </w:r>
    </w:p>
    <w:p w14:paraId="0B1FB244" w14:textId="0F8B097A" w:rsidR="006B49B2" w:rsidRPr="004336A8" w:rsidRDefault="006B49B2" w:rsidP="006B49B2">
      <w:pPr>
        <w:rPr>
          <w:lang w:val="en-GB"/>
        </w:rPr>
      </w:pPr>
      <w:r w:rsidRPr="004336A8">
        <w:rPr>
          <w:lang w:val="en-GB"/>
        </w:rPr>
        <w:t>Q13. Which thematic area did the research relate to? (Tick all that apply)</w:t>
      </w:r>
    </w:p>
    <w:p w14:paraId="4B6C0B25" w14:textId="5C49D377" w:rsidR="006B49B2" w:rsidRPr="004336A8" w:rsidRDefault="006B49B2" w:rsidP="00AB3398">
      <w:pPr>
        <w:pStyle w:val="TableName"/>
        <w:rPr>
          <w:lang w:val="en-GB"/>
        </w:rPr>
      </w:pPr>
      <w:r w:rsidRPr="004336A8">
        <w:rPr>
          <w:lang w:val="en-GB"/>
        </w:rPr>
        <w:t xml:space="preserve">Table </w:t>
      </w:r>
      <w:r w:rsidR="00AB3398" w:rsidRPr="004336A8">
        <w:rPr>
          <w:lang w:val="en-GB"/>
        </w:rPr>
        <w:t>A20</w:t>
      </w:r>
      <w:r w:rsidR="00AB3398" w:rsidRPr="004336A8">
        <w:rPr>
          <w:lang w:val="en-GB"/>
        </w:rPr>
        <w:tab/>
      </w:r>
      <w:r w:rsidRPr="004336A8">
        <w:rPr>
          <w:lang w:val="en-GB"/>
        </w:rPr>
        <w:t>Thematic area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98"/>
        <w:gridCol w:w="1890"/>
        <w:gridCol w:w="1440"/>
      </w:tblGrid>
      <w:tr w:rsidR="006B49B2" w:rsidRPr="004336A8" w14:paraId="05C4888D" w14:textId="77777777" w:rsidTr="00295266">
        <w:trPr>
          <w:cnfStyle w:val="100000000000" w:firstRow="1" w:lastRow="0" w:firstColumn="0" w:lastColumn="0" w:oddVBand="0" w:evenVBand="0" w:oddHBand="0" w:evenHBand="0" w:firstRowFirstColumn="0" w:firstRowLastColumn="0" w:lastRowFirstColumn="0" w:lastRowLastColumn="0"/>
          <w:trHeight w:val="300"/>
        </w:trPr>
        <w:tc>
          <w:tcPr>
            <w:tcW w:w="3798" w:type="dxa"/>
            <w:tcBorders>
              <w:top w:val="single" w:sz="4" w:space="0" w:color="auto"/>
              <w:left w:val="single" w:sz="4" w:space="0" w:color="auto"/>
              <w:bottom w:val="single" w:sz="4" w:space="0" w:color="auto"/>
            </w:tcBorders>
            <w:shd w:val="clear" w:color="auto" w:fill="548DD4" w:themeFill="text2" w:themeFillTint="99"/>
            <w:noWrap/>
            <w:hideMark/>
          </w:tcPr>
          <w:p w14:paraId="0AF472E5" w14:textId="77777777" w:rsidR="006B49B2" w:rsidRPr="004336A8" w:rsidRDefault="006B49B2" w:rsidP="000D3A91">
            <w:pPr>
              <w:pStyle w:val="TableHeading"/>
              <w:rPr>
                <w:lang w:val="en-GB"/>
              </w:rPr>
            </w:pPr>
          </w:p>
        </w:tc>
        <w:tc>
          <w:tcPr>
            <w:tcW w:w="1890" w:type="dxa"/>
            <w:tcBorders>
              <w:top w:val="single" w:sz="4" w:space="0" w:color="auto"/>
              <w:bottom w:val="single" w:sz="4" w:space="0" w:color="auto"/>
            </w:tcBorders>
            <w:shd w:val="clear" w:color="auto" w:fill="548DD4" w:themeFill="text2" w:themeFillTint="99"/>
            <w:noWrap/>
            <w:hideMark/>
          </w:tcPr>
          <w:p w14:paraId="5EE8769C" w14:textId="7690FC94"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right w:val="single" w:sz="4" w:space="0" w:color="auto"/>
            </w:tcBorders>
            <w:shd w:val="clear" w:color="auto" w:fill="548DD4" w:themeFill="text2" w:themeFillTint="99"/>
            <w:noWrap/>
            <w:hideMark/>
          </w:tcPr>
          <w:p w14:paraId="171B1A16" w14:textId="59189EB6" w:rsidR="006B49B2" w:rsidRPr="004336A8" w:rsidRDefault="00295266" w:rsidP="000D3A91">
            <w:pPr>
              <w:pStyle w:val="TableHeading"/>
              <w:rPr>
                <w:lang w:val="en-GB"/>
              </w:rPr>
            </w:pPr>
            <w:r w:rsidRPr="004336A8">
              <w:rPr>
                <w:lang w:val="en-GB"/>
              </w:rPr>
              <w:t>%</w:t>
            </w:r>
          </w:p>
        </w:tc>
      </w:tr>
      <w:tr w:rsidR="006B49B2" w:rsidRPr="004336A8" w14:paraId="03DF5752" w14:textId="77777777" w:rsidTr="00A623DF">
        <w:tc>
          <w:tcPr>
            <w:tcW w:w="3798" w:type="dxa"/>
            <w:tcBorders>
              <w:top w:val="single" w:sz="4" w:space="0" w:color="auto"/>
            </w:tcBorders>
            <w:noWrap/>
            <w:hideMark/>
          </w:tcPr>
          <w:p w14:paraId="5FB7326E" w14:textId="77777777" w:rsidR="006B49B2" w:rsidRPr="004336A8" w:rsidRDefault="006B49B2" w:rsidP="00A623DF">
            <w:pPr>
              <w:pStyle w:val="TableText"/>
              <w:spacing w:before="0" w:after="0" w:line="240" w:lineRule="auto"/>
              <w:rPr>
                <w:lang w:val="en-GB"/>
              </w:rPr>
            </w:pPr>
            <w:r w:rsidRPr="004336A8">
              <w:rPr>
                <w:lang w:val="en-GB"/>
              </w:rPr>
              <w:t>Disability</w:t>
            </w:r>
          </w:p>
        </w:tc>
        <w:tc>
          <w:tcPr>
            <w:tcW w:w="1890" w:type="dxa"/>
            <w:tcBorders>
              <w:top w:val="single" w:sz="4" w:space="0" w:color="auto"/>
            </w:tcBorders>
            <w:noWrap/>
            <w:hideMark/>
          </w:tcPr>
          <w:p w14:paraId="1216A26C" w14:textId="77777777" w:rsidR="006B49B2" w:rsidRPr="004336A8" w:rsidRDefault="006B49B2" w:rsidP="00A623DF">
            <w:pPr>
              <w:pStyle w:val="TableText"/>
              <w:spacing w:before="0" w:after="0" w:line="240" w:lineRule="auto"/>
              <w:rPr>
                <w:lang w:val="en-GB"/>
              </w:rPr>
            </w:pPr>
            <w:r w:rsidRPr="004336A8">
              <w:rPr>
                <w:lang w:val="en-GB"/>
              </w:rPr>
              <w:t>4</w:t>
            </w:r>
          </w:p>
        </w:tc>
        <w:tc>
          <w:tcPr>
            <w:tcW w:w="1440" w:type="dxa"/>
            <w:tcBorders>
              <w:top w:val="single" w:sz="4" w:space="0" w:color="auto"/>
            </w:tcBorders>
            <w:noWrap/>
            <w:hideMark/>
          </w:tcPr>
          <w:p w14:paraId="0961B166" w14:textId="77777777" w:rsidR="006B49B2" w:rsidRPr="004336A8" w:rsidRDefault="006B49B2" w:rsidP="00A623DF">
            <w:pPr>
              <w:pStyle w:val="TableText"/>
              <w:spacing w:before="0" w:after="0" w:line="240" w:lineRule="auto"/>
              <w:rPr>
                <w:lang w:val="en-GB"/>
              </w:rPr>
            </w:pPr>
            <w:r w:rsidRPr="004336A8">
              <w:rPr>
                <w:lang w:val="en-GB"/>
              </w:rPr>
              <w:t>4.40</w:t>
            </w:r>
          </w:p>
        </w:tc>
      </w:tr>
      <w:tr w:rsidR="006B49B2" w:rsidRPr="004336A8" w14:paraId="18CFDAA1" w14:textId="77777777" w:rsidTr="00A623DF">
        <w:tc>
          <w:tcPr>
            <w:tcW w:w="3798" w:type="dxa"/>
            <w:noWrap/>
            <w:hideMark/>
          </w:tcPr>
          <w:p w14:paraId="2A25A049" w14:textId="29B6C699" w:rsidR="006B49B2" w:rsidRPr="004336A8" w:rsidRDefault="006B49B2" w:rsidP="00A623DF">
            <w:pPr>
              <w:pStyle w:val="TableText"/>
              <w:spacing w:before="0" w:after="0" w:line="240" w:lineRule="auto"/>
              <w:rPr>
                <w:lang w:val="en-GB"/>
              </w:rPr>
            </w:pPr>
            <w:r w:rsidRPr="004336A8">
              <w:rPr>
                <w:lang w:val="en-GB"/>
              </w:rPr>
              <w:t xml:space="preserve">Economics </w:t>
            </w:r>
            <w:r w:rsidR="008A019E" w:rsidRPr="004336A8">
              <w:rPr>
                <w:lang w:val="en-GB"/>
              </w:rPr>
              <w:t>and</w:t>
            </w:r>
            <w:r w:rsidRPr="004336A8">
              <w:rPr>
                <w:lang w:val="en-GB"/>
              </w:rPr>
              <w:t xml:space="preserve"> Economic Governance</w:t>
            </w:r>
          </w:p>
        </w:tc>
        <w:tc>
          <w:tcPr>
            <w:tcW w:w="1890" w:type="dxa"/>
            <w:noWrap/>
            <w:hideMark/>
          </w:tcPr>
          <w:p w14:paraId="0082CC8B" w14:textId="77777777" w:rsidR="006B49B2" w:rsidRPr="004336A8" w:rsidRDefault="006B49B2" w:rsidP="00A623DF">
            <w:pPr>
              <w:pStyle w:val="TableText"/>
              <w:spacing w:before="0" w:after="0" w:line="240" w:lineRule="auto"/>
              <w:rPr>
                <w:lang w:val="en-GB"/>
              </w:rPr>
            </w:pPr>
            <w:r w:rsidRPr="004336A8">
              <w:rPr>
                <w:lang w:val="en-GB"/>
              </w:rPr>
              <w:t>12</w:t>
            </w:r>
          </w:p>
        </w:tc>
        <w:tc>
          <w:tcPr>
            <w:tcW w:w="1440" w:type="dxa"/>
            <w:noWrap/>
            <w:hideMark/>
          </w:tcPr>
          <w:p w14:paraId="34ED9091" w14:textId="77777777" w:rsidR="006B49B2" w:rsidRPr="004336A8" w:rsidRDefault="006B49B2" w:rsidP="00A623DF">
            <w:pPr>
              <w:pStyle w:val="TableText"/>
              <w:spacing w:before="0" w:after="0" w:line="240" w:lineRule="auto"/>
              <w:rPr>
                <w:lang w:val="en-GB"/>
              </w:rPr>
            </w:pPr>
            <w:r w:rsidRPr="004336A8">
              <w:rPr>
                <w:lang w:val="en-GB"/>
              </w:rPr>
              <w:t>13.19</w:t>
            </w:r>
          </w:p>
        </w:tc>
      </w:tr>
      <w:tr w:rsidR="006B49B2" w:rsidRPr="004336A8" w14:paraId="08D094F3" w14:textId="77777777" w:rsidTr="00A623DF">
        <w:tc>
          <w:tcPr>
            <w:tcW w:w="3798" w:type="dxa"/>
            <w:noWrap/>
            <w:hideMark/>
          </w:tcPr>
          <w:p w14:paraId="79030A32" w14:textId="77777777" w:rsidR="006B49B2" w:rsidRPr="004336A8" w:rsidRDefault="006B49B2" w:rsidP="00A623DF">
            <w:pPr>
              <w:pStyle w:val="TableText"/>
              <w:spacing w:before="0" w:after="0" w:line="240" w:lineRule="auto"/>
              <w:rPr>
                <w:lang w:val="en-GB"/>
              </w:rPr>
            </w:pPr>
            <w:r w:rsidRPr="004336A8">
              <w:rPr>
                <w:lang w:val="en-GB"/>
              </w:rPr>
              <w:t>Education</w:t>
            </w:r>
          </w:p>
        </w:tc>
        <w:tc>
          <w:tcPr>
            <w:tcW w:w="1890" w:type="dxa"/>
            <w:noWrap/>
            <w:hideMark/>
          </w:tcPr>
          <w:p w14:paraId="04AB0F19" w14:textId="77777777" w:rsidR="006B49B2" w:rsidRPr="004336A8" w:rsidRDefault="006B49B2" w:rsidP="00A623DF">
            <w:pPr>
              <w:pStyle w:val="TableText"/>
              <w:spacing w:before="0" w:after="0" w:line="240" w:lineRule="auto"/>
              <w:rPr>
                <w:lang w:val="en-GB"/>
              </w:rPr>
            </w:pPr>
            <w:r w:rsidRPr="004336A8">
              <w:rPr>
                <w:lang w:val="en-GB"/>
              </w:rPr>
              <w:t>17</w:t>
            </w:r>
          </w:p>
        </w:tc>
        <w:tc>
          <w:tcPr>
            <w:tcW w:w="1440" w:type="dxa"/>
            <w:noWrap/>
            <w:hideMark/>
          </w:tcPr>
          <w:p w14:paraId="316EF598" w14:textId="77777777" w:rsidR="006B49B2" w:rsidRPr="004336A8" w:rsidRDefault="006B49B2" w:rsidP="00A623DF">
            <w:pPr>
              <w:pStyle w:val="TableText"/>
              <w:spacing w:before="0" w:after="0" w:line="240" w:lineRule="auto"/>
              <w:rPr>
                <w:lang w:val="en-GB"/>
              </w:rPr>
            </w:pPr>
            <w:r w:rsidRPr="004336A8">
              <w:rPr>
                <w:lang w:val="en-GB"/>
              </w:rPr>
              <w:t>18.68</w:t>
            </w:r>
          </w:p>
        </w:tc>
      </w:tr>
      <w:tr w:rsidR="006B49B2" w:rsidRPr="004336A8" w14:paraId="6D496C5E" w14:textId="77777777" w:rsidTr="00A623DF">
        <w:tc>
          <w:tcPr>
            <w:tcW w:w="3798" w:type="dxa"/>
            <w:noWrap/>
            <w:hideMark/>
          </w:tcPr>
          <w:p w14:paraId="44EEE1C1" w14:textId="63EDA6A9" w:rsidR="006B49B2" w:rsidRPr="004336A8" w:rsidRDefault="006B49B2" w:rsidP="00A623DF">
            <w:pPr>
              <w:pStyle w:val="TableText"/>
              <w:spacing w:before="0" w:after="0" w:line="240" w:lineRule="auto"/>
              <w:rPr>
                <w:lang w:val="en-GB"/>
              </w:rPr>
            </w:pPr>
            <w:r w:rsidRPr="004336A8">
              <w:rPr>
                <w:lang w:val="en-GB"/>
              </w:rPr>
              <w:t xml:space="preserve">Environment </w:t>
            </w:r>
            <w:r w:rsidR="008A019E" w:rsidRPr="004336A8">
              <w:rPr>
                <w:lang w:val="en-GB"/>
              </w:rPr>
              <w:t>and</w:t>
            </w:r>
            <w:r w:rsidRPr="004336A8">
              <w:rPr>
                <w:lang w:val="en-GB"/>
              </w:rPr>
              <w:t xml:space="preserve"> Climate Change</w:t>
            </w:r>
          </w:p>
        </w:tc>
        <w:tc>
          <w:tcPr>
            <w:tcW w:w="1890" w:type="dxa"/>
            <w:noWrap/>
            <w:hideMark/>
          </w:tcPr>
          <w:p w14:paraId="1B577ACA" w14:textId="77777777" w:rsidR="006B49B2" w:rsidRPr="004336A8" w:rsidRDefault="006B49B2" w:rsidP="00A623DF">
            <w:pPr>
              <w:pStyle w:val="TableText"/>
              <w:spacing w:before="0" w:after="0" w:line="240" w:lineRule="auto"/>
              <w:rPr>
                <w:lang w:val="en-GB"/>
              </w:rPr>
            </w:pPr>
            <w:r w:rsidRPr="004336A8">
              <w:rPr>
                <w:lang w:val="en-GB"/>
              </w:rPr>
              <w:t>12</w:t>
            </w:r>
          </w:p>
        </w:tc>
        <w:tc>
          <w:tcPr>
            <w:tcW w:w="1440" w:type="dxa"/>
            <w:noWrap/>
            <w:hideMark/>
          </w:tcPr>
          <w:p w14:paraId="060E4A6A" w14:textId="77777777" w:rsidR="006B49B2" w:rsidRPr="004336A8" w:rsidRDefault="006B49B2" w:rsidP="00A623DF">
            <w:pPr>
              <w:pStyle w:val="TableText"/>
              <w:spacing w:before="0" w:after="0" w:line="240" w:lineRule="auto"/>
              <w:rPr>
                <w:lang w:val="en-GB"/>
              </w:rPr>
            </w:pPr>
            <w:r w:rsidRPr="004336A8">
              <w:rPr>
                <w:lang w:val="en-GB"/>
              </w:rPr>
              <w:t>13.19</w:t>
            </w:r>
          </w:p>
        </w:tc>
      </w:tr>
      <w:tr w:rsidR="006B49B2" w:rsidRPr="004336A8" w14:paraId="70F9AB20" w14:textId="77777777" w:rsidTr="00A623DF">
        <w:tc>
          <w:tcPr>
            <w:tcW w:w="3798" w:type="dxa"/>
            <w:noWrap/>
            <w:hideMark/>
          </w:tcPr>
          <w:p w14:paraId="34CF4444" w14:textId="77777777" w:rsidR="006B49B2" w:rsidRPr="004336A8" w:rsidRDefault="006B49B2" w:rsidP="00A623DF">
            <w:pPr>
              <w:pStyle w:val="TableText"/>
              <w:spacing w:before="0" w:after="0" w:line="240" w:lineRule="auto"/>
              <w:rPr>
                <w:lang w:val="en-GB"/>
              </w:rPr>
            </w:pPr>
            <w:r w:rsidRPr="004336A8">
              <w:rPr>
                <w:lang w:val="en-GB"/>
              </w:rPr>
              <w:t>Food Security and Rural Development</w:t>
            </w:r>
          </w:p>
        </w:tc>
        <w:tc>
          <w:tcPr>
            <w:tcW w:w="1890" w:type="dxa"/>
            <w:noWrap/>
            <w:hideMark/>
          </w:tcPr>
          <w:p w14:paraId="0E7AB0C2" w14:textId="77777777" w:rsidR="006B49B2" w:rsidRPr="004336A8" w:rsidRDefault="006B49B2" w:rsidP="00A623DF">
            <w:pPr>
              <w:pStyle w:val="TableText"/>
              <w:spacing w:before="0" w:after="0" w:line="240" w:lineRule="auto"/>
              <w:rPr>
                <w:lang w:val="en-GB"/>
              </w:rPr>
            </w:pPr>
            <w:r w:rsidRPr="004336A8">
              <w:rPr>
                <w:lang w:val="en-GB"/>
              </w:rPr>
              <w:t>11</w:t>
            </w:r>
          </w:p>
        </w:tc>
        <w:tc>
          <w:tcPr>
            <w:tcW w:w="1440" w:type="dxa"/>
            <w:noWrap/>
            <w:hideMark/>
          </w:tcPr>
          <w:p w14:paraId="13DBC3F8" w14:textId="77777777" w:rsidR="006B49B2" w:rsidRPr="004336A8" w:rsidRDefault="006B49B2" w:rsidP="00A623DF">
            <w:pPr>
              <w:pStyle w:val="TableText"/>
              <w:spacing w:before="0" w:after="0" w:line="240" w:lineRule="auto"/>
              <w:rPr>
                <w:lang w:val="en-GB"/>
              </w:rPr>
            </w:pPr>
            <w:r w:rsidRPr="004336A8">
              <w:rPr>
                <w:lang w:val="en-GB"/>
              </w:rPr>
              <w:t>12.09</w:t>
            </w:r>
          </w:p>
        </w:tc>
      </w:tr>
      <w:tr w:rsidR="006B49B2" w:rsidRPr="004336A8" w14:paraId="1BED7767" w14:textId="77777777" w:rsidTr="00A623DF">
        <w:tc>
          <w:tcPr>
            <w:tcW w:w="3798" w:type="dxa"/>
            <w:noWrap/>
            <w:hideMark/>
          </w:tcPr>
          <w:p w14:paraId="3526E702" w14:textId="77777777" w:rsidR="006B49B2" w:rsidRPr="004336A8" w:rsidRDefault="006B49B2" w:rsidP="00A623DF">
            <w:pPr>
              <w:pStyle w:val="TableText"/>
              <w:spacing w:before="0" w:after="0" w:line="240" w:lineRule="auto"/>
              <w:rPr>
                <w:lang w:val="en-GB"/>
              </w:rPr>
            </w:pPr>
            <w:r w:rsidRPr="004336A8">
              <w:rPr>
                <w:lang w:val="en-GB"/>
              </w:rPr>
              <w:t>Gender</w:t>
            </w:r>
          </w:p>
        </w:tc>
        <w:tc>
          <w:tcPr>
            <w:tcW w:w="1890" w:type="dxa"/>
            <w:noWrap/>
            <w:hideMark/>
          </w:tcPr>
          <w:p w14:paraId="3078FF49" w14:textId="77777777" w:rsidR="006B49B2" w:rsidRPr="004336A8" w:rsidRDefault="006B49B2" w:rsidP="00A623DF">
            <w:pPr>
              <w:pStyle w:val="TableText"/>
              <w:spacing w:before="0" w:after="0" w:line="240" w:lineRule="auto"/>
              <w:rPr>
                <w:lang w:val="en-GB"/>
              </w:rPr>
            </w:pPr>
            <w:r w:rsidRPr="004336A8">
              <w:rPr>
                <w:lang w:val="en-GB"/>
              </w:rPr>
              <w:t>12</w:t>
            </w:r>
          </w:p>
        </w:tc>
        <w:tc>
          <w:tcPr>
            <w:tcW w:w="1440" w:type="dxa"/>
            <w:noWrap/>
            <w:hideMark/>
          </w:tcPr>
          <w:p w14:paraId="2CE658E8" w14:textId="77777777" w:rsidR="006B49B2" w:rsidRPr="004336A8" w:rsidRDefault="006B49B2" w:rsidP="00A623DF">
            <w:pPr>
              <w:pStyle w:val="TableText"/>
              <w:spacing w:before="0" w:after="0" w:line="240" w:lineRule="auto"/>
              <w:rPr>
                <w:lang w:val="en-GB"/>
              </w:rPr>
            </w:pPr>
            <w:r w:rsidRPr="004336A8">
              <w:rPr>
                <w:lang w:val="en-GB"/>
              </w:rPr>
              <w:t>13.19</w:t>
            </w:r>
          </w:p>
        </w:tc>
      </w:tr>
      <w:tr w:rsidR="006B49B2" w:rsidRPr="004336A8" w14:paraId="2279775B" w14:textId="77777777" w:rsidTr="00A623DF">
        <w:tc>
          <w:tcPr>
            <w:tcW w:w="3798" w:type="dxa"/>
            <w:noWrap/>
            <w:hideMark/>
          </w:tcPr>
          <w:p w14:paraId="000A69F6" w14:textId="77777777" w:rsidR="006B49B2" w:rsidRPr="004336A8" w:rsidRDefault="006B49B2" w:rsidP="00A623DF">
            <w:pPr>
              <w:pStyle w:val="TableText"/>
              <w:spacing w:before="0" w:after="0" w:line="240" w:lineRule="auto"/>
              <w:rPr>
                <w:lang w:val="en-GB"/>
              </w:rPr>
            </w:pPr>
            <w:r w:rsidRPr="004336A8">
              <w:rPr>
                <w:lang w:val="en-GB"/>
              </w:rPr>
              <w:t>Governance</w:t>
            </w:r>
          </w:p>
        </w:tc>
        <w:tc>
          <w:tcPr>
            <w:tcW w:w="1890" w:type="dxa"/>
            <w:noWrap/>
            <w:hideMark/>
          </w:tcPr>
          <w:p w14:paraId="2A8FB70B" w14:textId="77777777" w:rsidR="006B49B2" w:rsidRPr="004336A8" w:rsidRDefault="006B49B2" w:rsidP="00A623DF">
            <w:pPr>
              <w:pStyle w:val="TableText"/>
              <w:spacing w:before="0" w:after="0" w:line="240" w:lineRule="auto"/>
              <w:rPr>
                <w:lang w:val="en-GB"/>
              </w:rPr>
            </w:pPr>
            <w:r w:rsidRPr="004336A8">
              <w:rPr>
                <w:lang w:val="en-GB"/>
              </w:rPr>
              <w:t>19</w:t>
            </w:r>
          </w:p>
        </w:tc>
        <w:tc>
          <w:tcPr>
            <w:tcW w:w="1440" w:type="dxa"/>
            <w:noWrap/>
            <w:hideMark/>
          </w:tcPr>
          <w:p w14:paraId="666DEF12" w14:textId="77777777" w:rsidR="006B49B2" w:rsidRPr="004336A8" w:rsidRDefault="006B49B2" w:rsidP="00A623DF">
            <w:pPr>
              <w:pStyle w:val="TableText"/>
              <w:spacing w:before="0" w:after="0" w:line="240" w:lineRule="auto"/>
              <w:rPr>
                <w:lang w:val="en-GB"/>
              </w:rPr>
            </w:pPr>
            <w:r w:rsidRPr="004336A8">
              <w:rPr>
                <w:lang w:val="en-GB"/>
              </w:rPr>
              <w:t>20.88</w:t>
            </w:r>
          </w:p>
        </w:tc>
      </w:tr>
      <w:tr w:rsidR="006B49B2" w:rsidRPr="004336A8" w14:paraId="187869F8" w14:textId="77777777" w:rsidTr="00A623DF">
        <w:tc>
          <w:tcPr>
            <w:tcW w:w="3798" w:type="dxa"/>
            <w:noWrap/>
            <w:hideMark/>
          </w:tcPr>
          <w:p w14:paraId="28E4B487" w14:textId="77777777" w:rsidR="006B49B2" w:rsidRPr="004336A8" w:rsidRDefault="006B49B2" w:rsidP="00A623DF">
            <w:pPr>
              <w:pStyle w:val="TableText"/>
              <w:spacing w:before="0" w:after="0" w:line="240" w:lineRule="auto"/>
              <w:rPr>
                <w:lang w:val="en-GB"/>
              </w:rPr>
            </w:pPr>
            <w:r w:rsidRPr="004336A8">
              <w:rPr>
                <w:lang w:val="en-GB"/>
              </w:rPr>
              <w:t>Health</w:t>
            </w:r>
          </w:p>
        </w:tc>
        <w:tc>
          <w:tcPr>
            <w:tcW w:w="1890" w:type="dxa"/>
            <w:noWrap/>
            <w:hideMark/>
          </w:tcPr>
          <w:p w14:paraId="68EE6A0B" w14:textId="77777777" w:rsidR="006B49B2" w:rsidRPr="004336A8" w:rsidRDefault="006B49B2" w:rsidP="00A623DF">
            <w:pPr>
              <w:pStyle w:val="TableText"/>
              <w:spacing w:before="0" w:after="0" w:line="240" w:lineRule="auto"/>
              <w:rPr>
                <w:lang w:val="en-GB"/>
              </w:rPr>
            </w:pPr>
            <w:r w:rsidRPr="004336A8">
              <w:rPr>
                <w:lang w:val="en-GB"/>
              </w:rPr>
              <w:t>17</w:t>
            </w:r>
          </w:p>
        </w:tc>
        <w:tc>
          <w:tcPr>
            <w:tcW w:w="1440" w:type="dxa"/>
            <w:noWrap/>
            <w:hideMark/>
          </w:tcPr>
          <w:p w14:paraId="1D672162" w14:textId="77777777" w:rsidR="006B49B2" w:rsidRPr="004336A8" w:rsidRDefault="006B49B2" w:rsidP="00A623DF">
            <w:pPr>
              <w:pStyle w:val="TableText"/>
              <w:spacing w:before="0" w:after="0" w:line="240" w:lineRule="auto"/>
              <w:rPr>
                <w:lang w:val="en-GB"/>
              </w:rPr>
            </w:pPr>
            <w:r w:rsidRPr="004336A8">
              <w:rPr>
                <w:lang w:val="en-GB"/>
              </w:rPr>
              <w:t>18.68</w:t>
            </w:r>
          </w:p>
        </w:tc>
      </w:tr>
      <w:tr w:rsidR="006B49B2" w:rsidRPr="004336A8" w14:paraId="60B1D7BB" w14:textId="77777777" w:rsidTr="00A623DF">
        <w:tc>
          <w:tcPr>
            <w:tcW w:w="3798" w:type="dxa"/>
            <w:noWrap/>
            <w:hideMark/>
          </w:tcPr>
          <w:p w14:paraId="5E861FDD" w14:textId="2F1F7B63" w:rsidR="006B49B2" w:rsidRPr="004336A8" w:rsidRDefault="006B49B2" w:rsidP="008A019E">
            <w:pPr>
              <w:pStyle w:val="TableText"/>
              <w:spacing w:before="0" w:after="0" w:line="240" w:lineRule="auto"/>
              <w:rPr>
                <w:lang w:val="en-GB"/>
              </w:rPr>
            </w:pPr>
            <w:r w:rsidRPr="004336A8">
              <w:rPr>
                <w:lang w:val="en-GB"/>
              </w:rPr>
              <w:t xml:space="preserve">Humanitarian </w:t>
            </w:r>
            <w:r w:rsidR="008A019E" w:rsidRPr="004336A8">
              <w:rPr>
                <w:lang w:val="en-GB"/>
              </w:rPr>
              <w:t>and</w:t>
            </w:r>
            <w:r w:rsidRPr="004336A8">
              <w:rPr>
                <w:lang w:val="en-GB"/>
              </w:rPr>
              <w:t xml:space="preserve"> DRR</w:t>
            </w:r>
          </w:p>
        </w:tc>
        <w:tc>
          <w:tcPr>
            <w:tcW w:w="1890" w:type="dxa"/>
            <w:noWrap/>
            <w:hideMark/>
          </w:tcPr>
          <w:p w14:paraId="5A815A25" w14:textId="77777777" w:rsidR="006B49B2" w:rsidRPr="004336A8" w:rsidRDefault="006B49B2" w:rsidP="00A623DF">
            <w:pPr>
              <w:pStyle w:val="TableText"/>
              <w:spacing w:before="0" w:after="0" w:line="240" w:lineRule="auto"/>
              <w:rPr>
                <w:lang w:val="en-GB"/>
              </w:rPr>
            </w:pPr>
            <w:r w:rsidRPr="004336A8">
              <w:rPr>
                <w:lang w:val="en-GB"/>
              </w:rPr>
              <w:t>3</w:t>
            </w:r>
          </w:p>
        </w:tc>
        <w:tc>
          <w:tcPr>
            <w:tcW w:w="1440" w:type="dxa"/>
            <w:noWrap/>
            <w:hideMark/>
          </w:tcPr>
          <w:p w14:paraId="2F6C16C2" w14:textId="77777777" w:rsidR="006B49B2" w:rsidRPr="004336A8" w:rsidRDefault="006B49B2" w:rsidP="00A623DF">
            <w:pPr>
              <w:pStyle w:val="TableText"/>
              <w:spacing w:before="0" w:after="0" w:line="240" w:lineRule="auto"/>
              <w:rPr>
                <w:lang w:val="en-GB"/>
              </w:rPr>
            </w:pPr>
            <w:r w:rsidRPr="004336A8">
              <w:rPr>
                <w:lang w:val="en-GB"/>
              </w:rPr>
              <w:t>3.30</w:t>
            </w:r>
          </w:p>
        </w:tc>
      </w:tr>
      <w:tr w:rsidR="006B49B2" w:rsidRPr="004336A8" w14:paraId="45AA8E51" w14:textId="77777777" w:rsidTr="00A623DF">
        <w:tc>
          <w:tcPr>
            <w:tcW w:w="3798" w:type="dxa"/>
            <w:noWrap/>
            <w:hideMark/>
          </w:tcPr>
          <w:p w14:paraId="21AE172C" w14:textId="77777777" w:rsidR="006B49B2" w:rsidRPr="004336A8" w:rsidRDefault="006B49B2" w:rsidP="00A623DF">
            <w:pPr>
              <w:pStyle w:val="TableText"/>
              <w:spacing w:before="0" w:after="0" w:line="240" w:lineRule="auto"/>
              <w:rPr>
                <w:lang w:val="en-GB"/>
              </w:rPr>
            </w:pPr>
            <w:r w:rsidRPr="004336A8">
              <w:rPr>
                <w:lang w:val="en-GB"/>
              </w:rPr>
              <w:t>Infrastructure</w:t>
            </w:r>
          </w:p>
        </w:tc>
        <w:tc>
          <w:tcPr>
            <w:tcW w:w="1890" w:type="dxa"/>
            <w:noWrap/>
            <w:hideMark/>
          </w:tcPr>
          <w:p w14:paraId="2EBBBE97" w14:textId="77777777" w:rsidR="006B49B2" w:rsidRPr="004336A8" w:rsidRDefault="006B49B2" w:rsidP="00A623DF">
            <w:pPr>
              <w:pStyle w:val="TableText"/>
              <w:spacing w:before="0" w:after="0" w:line="240" w:lineRule="auto"/>
              <w:rPr>
                <w:lang w:val="en-GB"/>
              </w:rPr>
            </w:pPr>
            <w:r w:rsidRPr="004336A8">
              <w:rPr>
                <w:lang w:val="en-GB"/>
              </w:rPr>
              <w:t>2</w:t>
            </w:r>
          </w:p>
        </w:tc>
        <w:tc>
          <w:tcPr>
            <w:tcW w:w="1440" w:type="dxa"/>
            <w:noWrap/>
            <w:hideMark/>
          </w:tcPr>
          <w:p w14:paraId="738B64E5" w14:textId="77777777" w:rsidR="006B49B2" w:rsidRPr="004336A8" w:rsidRDefault="006B49B2" w:rsidP="00A623DF">
            <w:pPr>
              <w:pStyle w:val="TableText"/>
              <w:spacing w:before="0" w:after="0" w:line="240" w:lineRule="auto"/>
              <w:rPr>
                <w:lang w:val="en-GB"/>
              </w:rPr>
            </w:pPr>
            <w:r w:rsidRPr="004336A8">
              <w:rPr>
                <w:lang w:val="en-GB"/>
              </w:rPr>
              <w:t>2.20</w:t>
            </w:r>
          </w:p>
        </w:tc>
      </w:tr>
      <w:tr w:rsidR="006B49B2" w:rsidRPr="004336A8" w14:paraId="0A1A2BB6" w14:textId="77777777" w:rsidTr="00A623DF">
        <w:tc>
          <w:tcPr>
            <w:tcW w:w="3798" w:type="dxa"/>
            <w:noWrap/>
            <w:hideMark/>
          </w:tcPr>
          <w:p w14:paraId="3B228D45" w14:textId="77777777" w:rsidR="006B49B2" w:rsidRPr="004336A8" w:rsidRDefault="006B49B2" w:rsidP="00A623DF">
            <w:pPr>
              <w:pStyle w:val="TableText"/>
              <w:spacing w:before="0" w:after="0" w:line="240" w:lineRule="auto"/>
              <w:rPr>
                <w:lang w:val="en-GB"/>
              </w:rPr>
            </w:pPr>
            <w:r w:rsidRPr="004336A8">
              <w:rPr>
                <w:lang w:val="en-GB"/>
              </w:rPr>
              <w:t>Law and Justice</w:t>
            </w:r>
          </w:p>
        </w:tc>
        <w:tc>
          <w:tcPr>
            <w:tcW w:w="1890" w:type="dxa"/>
            <w:noWrap/>
            <w:hideMark/>
          </w:tcPr>
          <w:p w14:paraId="379273B9" w14:textId="77777777" w:rsidR="006B49B2" w:rsidRPr="004336A8" w:rsidRDefault="006B49B2" w:rsidP="00A623DF">
            <w:pPr>
              <w:pStyle w:val="TableText"/>
              <w:spacing w:before="0" w:after="0" w:line="240" w:lineRule="auto"/>
              <w:rPr>
                <w:lang w:val="en-GB"/>
              </w:rPr>
            </w:pPr>
            <w:r w:rsidRPr="004336A8">
              <w:rPr>
                <w:lang w:val="en-GB"/>
              </w:rPr>
              <w:t>5</w:t>
            </w:r>
          </w:p>
        </w:tc>
        <w:tc>
          <w:tcPr>
            <w:tcW w:w="1440" w:type="dxa"/>
            <w:noWrap/>
            <w:hideMark/>
          </w:tcPr>
          <w:p w14:paraId="086E4A04" w14:textId="77777777" w:rsidR="006B49B2" w:rsidRPr="004336A8" w:rsidRDefault="006B49B2" w:rsidP="00A623DF">
            <w:pPr>
              <w:pStyle w:val="TableText"/>
              <w:spacing w:before="0" w:after="0" w:line="240" w:lineRule="auto"/>
              <w:rPr>
                <w:lang w:val="en-GB"/>
              </w:rPr>
            </w:pPr>
            <w:r w:rsidRPr="004336A8">
              <w:rPr>
                <w:lang w:val="en-GB"/>
              </w:rPr>
              <w:t>5.49</w:t>
            </w:r>
          </w:p>
        </w:tc>
      </w:tr>
      <w:tr w:rsidR="006B49B2" w:rsidRPr="004336A8" w14:paraId="70523422" w14:textId="77777777" w:rsidTr="00A623DF">
        <w:tc>
          <w:tcPr>
            <w:tcW w:w="3798" w:type="dxa"/>
            <w:noWrap/>
            <w:hideMark/>
          </w:tcPr>
          <w:p w14:paraId="290B97B2" w14:textId="77777777" w:rsidR="006B49B2" w:rsidRPr="004336A8" w:rsidRDefault="006B49B2" w:rsidP="00A623DF">
            <w:pPr>
              <w:pStyle w:val="TableText"/>
              <w:spacing w:before="0" w:after="0" w:line="240" w:lineRule="auto"/>
              <w:rPr>
                <w:lang w:val="en-GB"/>
              </w:rPr>
            </w:pPr>
            <w:r w:rsidRPr="004336A8">
              <w:rPr>
                <w:lang w:val="en-GB"/>
              </w:rPr>
              <w:t>Social Development</w:t>
            </w:r>
          </w:p>
        </w:tc>
        <w:tc>
          <w:tcPr>
            <w:tcW w:w="1890" w:type="dxa"/>
            <w:noWrap/>
            <w:hideMark/>
          </w:tcPr>
          <w:p w14:paraId="3CC75271" w14:textId="77777777" w:rsidR="006B49B2" w:rsidRPr="004336A8" w:rsidRDefault="006B49B2" w:rsidP="00A623DF">
            <w:pPr>
              <w:pStyle w:val="TableText"/>
              <w:spacing w:before="0" w:after="0" w:line="240" w:lineRule="auto"/>
              <w:rPr>
                <w:lang w:val="en-GB"/>
              </w:rPr>
            </w:pPr>
            <w:r w:rsidRPr="004336A8">
              <w:rPr>
                <w:lang w:val="en-GB"/>
              </w:rPr>
              <w:t>11</w:t>
            </w:r>
          </w:p>
        </w:tc>
        <w:tc>
          <w:tcPr>
            <w:tcW w:w="1440" w:type="dxa"/>
            <w:noWrap/>
            <w:hideMark/>
          </w:tcPr>
          <w:p w14:paraId="45B29D88" w14:textId="77777777" w:rsidR="006B49B2" w:rsidRPr="004336A8" w:rsidRDefault="006B49B2" w:rsidP="00A623DF">
            <w:pPr>
              <w:pStyle w:val="TableText"/>
              <w:spacing w:before="0" w:after="0" w:line="240" w:lineRule="auto"/>
              <w:rPr>
                <w:lang w:val="en-GB"/>
              </w:rPr>
            </w:pPr>
            <w:r w:rsidRPr="004336A8">
              <w:rPr>
                <w:lang w:val="en-GB"/>
              </w:rPr>
              <w:t>12.09</w:t>
            </w:r>
          </w:p>
        </w:tc>
      </w:tr>
      <w:tr w:rsidR="006B49B2" w:rsidRPr="004336A8" w14:paraId="5984E8B0" w14:textId="77777777" w:rsidTr="00A623DF">
        <w:tc>
          <w:tcPr>
            <w:tcW w:w="3798" w:type="dxa"/>
            <w:noWrap/>
            <w:hideMark/>
          </w:tcPr>
          <w:p w14:paraId="1CA6F25E" w14:textId="77777777" w:rsidR="006B49B2" w:rsidRPr="004336A8" w:rsidRDefault="006B49B2" w:rsidP="00A623DF">
            <w:pPr>
              <w:pStyle w:val="TableText"/>
              <w:spacing w:before="0" w:after="0" w:line="240" w:lineRule="auto"/>
              <w:rPr>
                <w:lang w:val="en-GB"/>
              </w:rPr>
            </w:pPr>
            <w:r w:rsidRPr="004336A8">
              <w:rPr>
                <w:lang w:val="en-GB"/>
              </w:rPr>
              <w:t>Water and Sanitation</w:t>
            </w:r>
          </w:p>
        </w:tc>
        <w:tc>
          <w:tcPr>
            <w:tcW w:w="1890" w:type="dxa"/>
            <w:noWrap/>
            <w:hideMark/>
          </w:tcPr>
          <w:p w14:paraId="4BACB6EC" w14:textId="77777777" w:rsidR="006B49B2" w:rsidRPr="004336A8" w:rsidRDefault="006B49B2" w:rsidP="00A623DF">
            <w:pPr>
              <w:pStyle w:val="TableText"/>
              <w:spacing w:before="0" w:after="0" w:line="240" w:lineRule="auto"/>
              <w:rPr>
                <w:lang w:val="en-GB"/>
              </w:rPr>
            </w:pPr>
            <w:r w:rsidRPr="004336A8">
              <w:rPr>
                <w:lang w:val="en-GB"/>
              </w:rPr>
              <w:t>6</w:t>
            </w:r>
          </w:p>
        </w:tc>
        <w:tc>
          <w:tcPr>
            <w:tcW w:w="1440" w:type="dxa"/>
            <w:noWrap/>
            <w:hideMark/>
          </w:tcPr>
          <w:p w14:paraId="3BF24D1B" w14:textId="77777777" w:rsidR="006B49B2" w:rsidRPr="004336A8" w:rsidRDefault="006B49B2" w:rsidP="00A623DF">
            <w:pPr>
              <w:pStyle w:val="TableText"/>
              <w:spacing w:before="0" w:after="0" w:line="240" w:lineRule="auto"/>
              <w:rPr>
                <w:lang w:val="en-GB"/>
              </w:rPr>
            </w:pPr>
            <w:r w:rsidRPr="004336A8">
              <w:rPr>
                <w:lang w:val="en-GB"/>
              </w:rPr>
              <w:t>6.59</w:t>
            </w:r>
          </w:p>
        </w:tc>
      </w:tr>
      <w:tr w:rsidR="006B49B2" w:rsidRPr="004336A8" w14:paraId="5B5399AA" w14:textId="77777777" w:rsidTr="00A623DF">
        <w:tc>
          <w:tcPr>
            <w:tcW w:w="3798" w:type="dxa"/>
            <w:noWrap/>
            <w:hideMark/>
          </w:tcPr>
          <w:p w14:paraId="5ADF86A5" w14:textId="77777777" w:rsidR="006B49B2" w:rsidRPr="004336A8" w:rsidRDefault="006B49B2" w:rsidP="00A623DF">
            <w:pPr>
              <w:pStyle w:val="TableText"/>
              <w:spacing w:before="0" w:after="0" w:line="240" w:lineRule="auto"/>
              <w:rPr>
                <w:lang w:val="en-GB"/>
              </w:rPr>
            </w:pPr>
            <w:r w:rsidRPr="004336A8">
              <w:rPr>
                <w:lang w:val="en-GB"/>
              </w:rPr>
              <w:t>Other</w:t>
            </w:r>
          </w:p>
        </w:tc>
        <w:tc>
          <w:tcPr>
            <w:tcW w:w="1890" w:type="dxa"/>
            <w:noWrap/>
            <w:hideMark/>
          </w:tcPr>
          <w:p w14:paraId="4C3D588F" w14:textId="77777777" w:rsidR="006B49B2" w:rsidRPr="004336A8" w:rsidRDefault="006B49B2" w:rsidP="00A623DF">
            <w:pPr>
              <w:pStyle w:val="TableText"/>
              <w:spacing w:before="0" w:after="0" w:line="240" w:lineRule="auto"/>
              <w:rPr>
                <w:lang w:val="en-GB"/>
              </w:rPr>
            </w:pPr>
            <w:r w:rsidRPr="004336A8">
              <w:rPr>
                <w:lang w:val="en-GB"/>
              </w:rPr>
              <w:t>14</w:t>
            </w:r>
          </w:p>
        </w:tc>
        <w:tc>
          <w:tcPr>
            <w:tcW w:w="1440" w:type="dxa"/>
            <w:noWrap/>
            <w:hideMark/>
          </w:tcPr>
          <w:p w14:paraId="687B4003" w14:textId="77777777" w:rsidR="006B49B2" w:rsidRPr="004336A8" w:rsidRDefault="006B49B2" w:rsidP="00A623DF">
            <w:pPr>
              <w:pStyle w:val="TableText"/>
              <w:spacing w:before="0" w:after="0" w:line="240" w:lineRule="auto"/>
              <w:rPr>
                <w:lang w:val="en-GB"/>
              </w:rPr>
            </w:pPr>
            <w:r w:rsidRPr="004336A8">
              <w:rPr>
                <w:lang w:val="en-GB"/>
              </w:rPr>
              <w:t>15.38</w:t>
            </w:r>
          </w:p>
        </w:tc>
      </w:tr>
    </w:tbl>
    <w:p w14:paraId="313B0226" w14:textId="77777777" w:rsidR="006B49B2" w:rsidRPr="004336A8" w:rsidRDefault="006B49B2" w:rsidP="006B49B2">
      <w:pPr>
        <w:rPr>
          <w:i/>
          <w:lang w:val="en-GB"/>
        </w:rPr>
      </w:pPr>
      <w:r w:rsidRPr="004336A8">
        <w:rPr>
          <w:i/>
          <w:lang w:val="en-GB"/>
        </w:rPr>
        <w:t>Respondents: 91</w:t>
      </w:r>
    </w:p>
    <w:p w14:paraId="3FCE3B27" w14:textId="77777777" w:rsidR="006B49B2" w:rsidRPr="004336A8" w:rsidRDefault="006B49B2" w:rsidP="006B49B2">
      <w:pPr>
        <w:rPr>
          <w:lang w:val="en-GB"/>
        </w:rPr>
      </w:pPr>
      <w:r w:rsidRPr="004336A8">
        <w:rPr>
          <w:lang w:val="en-GB"/>
        </w:rPr>
        <w:lastRenderedPageBreak/>
        <w:t>Q14. Value of the research activity</w:t>
      </w:r>
    </w:p>
    <w:p w14:paraId="18CD23BC" w14:textId="3A16062D" w:rsidR="006B49B2" w:rsidRPr="004336A8" w:rsidRDefault="006B49B2" w:rsidP="00AB3398">
      <w:pPr>
        <w:pStyle w:val="TableName"/>
        <w:rPr>
          <w:lang w:val="en-GB"/>
        </w:rPr>
      </w:pPr>
      <w:r w:rsidRPr="004336A8">
        <w:rPr>
          <w:lang w:val="en-GB"/>
        </w:rPr>
        <w:t xml:space="preserve">Table </w:t>
      </w:r>
      <w:r w:rsidR="00AB3398" w:rsidRPr="004336A8">
        <w:rPr>
          <w:lang w:val="en-GB"/>
        </w:rPr>
        <w:t>A21</w:t>
      </w:r>
      <w:r w:rsidR="00AB3398" w:rsidRPr="004336A8">
        <w:rPr>
          <w:lang w:val="en-GB"/>
        </w:rPr>
        <w:tab/>
      </w:r>
      <w:r w:rsidRPr="004336A8">
        <w:rPr>
          <w:lang w:val="en-GB"/>
        </w:rPr>
        <w:t>Value of the research activity, original division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1228"/>
        <w:gridCol w:w="1440"/>
      </w:tblGrid>
      <w:tr w:rsidR="006B49B2" w:rsidRPr="004336A8" w14:paraId="5AEDCFBC" w14:textId="77777777" w:rsidTr="00295266">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auto"/>
              <w:left w:val="single" w:sz="4" w:space="0" w:color="auto"/>
              <w:bottom w:val="single" w:sz="4" w:space="0" w:color="auto"/>
            </w:tcBorders>
            <w:shd w:val="clear" w:color="auto" w:fill="548DD4" w:themeFill="text2" w:themeFillTint="99"/>
          </w:tcPr>
          <w:p w14:paraId="10E0A370" w14:textId="77777777" w:rsidR="006B49B2" w:rsidRPr="004336A8" w:rsidRDefault="006B49B2" w:rsidP="000D3A91">
            <w:pPr>
              <w:pStyle w:val="TableHeading"/>
              <w:rPr>
                <w:lang w:val="en-GB"/>
              </w:rPr>
            </w:pPr>
            <w:r w:rsidRPr="004336A8">
              <w:rPr>
                <w:lang w:val="en-GB"/>
              </w:rPr>
              <w:t>Value</w:t>
            </w:r>
          </w:p>
        </w:tc>
        <w:tc>
          <w:tcPr>
            <w:tcW w:w="1080" w:type="dxa"/>
            <w:tcBorders>
              <w:top w:val="single" w:sz="4" w:space="0" w:color="auto"/>
              <w:bottom w:val="single" w:sz="4" w:space="0" w:color="auto"/>
            </w:tcBorders>
            <w:shd w:val="clear" w:color="auto" w:fill="548DD4" w:themeFill="text2" w:themeFillTint="99"/>
          </w:tcPr>
          <w:p w14:paraId="14EAC5C0" w14:textId="53A3669F"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right w:val="single" w:sz="4" w:space="0" w:color="auto"/>
            </w:tcBorders>
            <w:shd w:val="clear" w:color="auto" w:fill="548DD4" w:themeFill="text2" w:themeFillTint="99"/>
          </w:tcPr>
          <w:p w14:paraId="0DB103DC" w14:textId="73C5923B" w:rsidR="006B49B2" w:rsidRPr="004336A8" w:rsidRDefault="00295266" w:rsidP="000D3A91">
            <w:pPr>
              <w:pStyle w:val="TableHeading"/>
              <w:rPr>
                <w:lang w:val="en-GB"/>
              </w:rPr>
            </w:pPr>
            <w:r w:rsidRPr="004336A8">
              <w:rPr>
                <w:lang w:val="en-GB"/>
              </w:rPr>
              <w:t>%</w:t>
            </w:r>
          </w:p>
        </w:tc>
      </w:tr>
      <w:tr w:rsidR="006B49B2" w:rsidRPr="004336A8" w14:paraId="313FAD99" w14:textId="77777777" w:rsidTr="006B49B2">
        <w:tc>
          <w:tcPr>
            <w:tcW w:w="2268" w:type="dxa"/>
            <w:tcBorders>
              <w:top w:val="single" w:sz="4" w:space="0" w:color="auto"/>
            </w:tcBorders>
          </w:tcPr>
          <w:p w14:paraId="70473DB4" w14:textId="77777777" w:rsidR="006B49B2" w:rsidRPr="004336A8" w:rsidRDefault="006B49B2" w:rsidP="00A623DF">
            <w:pPr>
              <w:pStyle w:val="TableText"/>
              <w:spacing w:before="0" w:after="0"/>
              <w:rPr>
                <w:lang w:val="en-GB"/>
              </w:rPr>
            </w:pPr>
            <w:r w:rsidRPr="004336A8">
              <w:rPr>
                <w:lang w:val="en-GB"/>
              </w:rPr>
              <w:t>&lt;$500k</w:t>
            </w:r>
          </w:p>
        </w:tc>
        <w:tc>
          <w:tcPr>
            <w:tcW w:w="1080" w:type="dxa"/>
            <w:tcBorders>
              <w:top w:val="single" w:sz="4" w:space="0" w:color="auto"/>
            </w:tcBorders>
          </w:tcPr>
          <w:p w14:paraId="78171D7F" w14:textId="77777777" w:rsidR="006B49B2" w:rsidRPr="004336A8" w:rsidRDefault="006B49B2" w:rsidP="00A623DF">
            <w:pPr>
              <w:pStyle w:val="TableText"/>
              <w:spacing w:before="0" w:after="0"/>
              <w:rPr>
                <w:lang w:val="en-GB"/>
              </w:rPr>
            </w:pPr>
            <w:r w:rsidRPr="004336A8">
              <w:rPr>
                <w:lang w:val="en-GB"/>
              </w:rPr>
              <w:t>64</w:t>
            </w:r>
          </w:p>
        </w:tc>
        <w:tc>
          <w:tcPr>
            <w:tcW w:w="1440" w:type="dxa"/>
            <w:tcBorders>
              <w:top w:val="single" w:sz="4" w:space="0" w:color="auto"/>
            </w:tcBorders>
          </w:tcPr>
          <w:p w14:paraId="29D37BC3" w14:textId="77777777" w:rsidR="006B49B2" w:rsidRPr="004336A8" w:rsidRDefault="006B49B2" w:rsidP="00A623DF">
            <w:pPr>
              <w:pStyle w:val="TableText"/>
              <w:spacing w:before="0" w:after="0"/>
              <w:rPr>
                <w:lang w:val="en-GB"/>
              </w:rPr>
            </w:pPr>
            <w:r w:rsidRPr="004336A8">
              <w:rPr>
                <w:lang w:val="en-GB"/>
              </w:rPr>
              <w:t>71.11</w:t>
            </w:r>
          </w:p>
        </w:tc>
      </w:tr>
      <w:tr w:rsidR="006B49B2" w:rsidRPr="004336A8" w14:paraId="68AFD8BB" w14:textId="77777777" w:rsidTr="006B49B2">
        <w:tc>
          <w:tcPr>
            <w:tcW w:w="2268" w:type="dxa"/>
          </w:tcPr>
          <w:p w14:paraId="72F3A48A" w14:textId="65CD3E35" w:rsidR="006B49B2" w:rsidRPr="004336A8" w:rsidRDefault="006B49B2" w:rsidP="00A623DF">
            <w:pPr>
              <w:pStyle w:val="TableText"/>
              <w:spacing w:before="0" w:after="0"/>
              <w:rPr>
                <w:lang w:val="en-GB"/>
              </w:rPr>
            </w:pPr>
            <w:r w:rsidRPr="004336A8">
              <w:rPr>
                <w:lang w:val="en-GB"/>
              </w:rPr>
              <w:t>$500k</w:t>
            </w:r>
            <w:r w:rsidR="00C2271B" w:rsidRPr="004336A8">
              <w:rPr>
                <w:lang w:val="en-GB"/>
              </w:rPr>
              <w:t>–</w:t>
            </w:r>
            <w:r w:rsidRPr="004336A8">
              <w:rPr>
                <w:lang w:val="en-GB"/>
              </w:rPr>
              <w:t>$1</w:t>
            </w:r>
            <w:r w:rsidR="00C2271B" w:rsidRPr="004336A8">
              <w:rPr>
                <w:lang w:val="en-GB"/>
              </w:rPr>
              <w:t xml:space="preserve"> </w:t>
            </w:r>
            <w:r w:rsidRPr="004336A8">
              <w:rPr>
                <w:lang w:val="en-GB"/>
              </w:rPr>
              <w:t>million</w:t>
            </w:r>
          </w:p>
        </w:tc>
        <w:tc>
          <w:tcPr>
            <w:tcW w:w="1080" w:type="dxa"/>
          </w:tcPr>
          <w:p w14:paraId="07FC39CC" w14:textId="77777777" w:rsidR="006B49B2" w:rsidRPr="004336A8" w:rsidRDefault="006B49B2" w:rsidP="00A623DF">
            <w:pPr>
              <w:pStyle w:val="TableText"/>
              <w:spacing w:before="0" w:after="0"/>
              <w:rPr>
                <w:lang w:val="en-GB"/>
              </w:rPr>
            </w:pPr>
            <w:r w:rsidRPr="004336A8">
              <w:rPr>
                <w:lang w:val="en-GB"/>
              </w:rPr>
              <w:t>8</w:t>
            </w:r>
          </w:p>
        </w:tc>
        <w:tc>
          <w:tcPr>
            <w:tcW w:w="1440" w:type="dxa"/>
          </w:tcPr>
          <w:p w14:paraId="7241FDBB" w14:textId="77777777" w:rsidR="006B49B2" w:rsidRPr="004336A8" w:rsidRDefault="006B49B2" w:rsidP="00A623DF">
            <w:pPr>
              <w:pStyle w:val="TableText"/>
              <w:spacing w:before="0" w:after="0"/>
              <w:rPr>
                <w:lang w:val="en-GB"/>
              </w:rPr>
            </w:pPr>
            <w:r w:rsidRPr="004336A8">
              <w:rPr>
                <w:lang w:val="en-GB"/>
              </w:rPr>
              <w:t>8.89</w:t>
            </w:r>
          </w:p>
        </w:tc>
      </w:tr>
      <w:tr w:rsidR="006B49B2" w:rsidRPr="004336A8" w14:paraId="613213F1" w14:textId="77777777" w:rsidTr="006B49B2">
        <w:tc>
          <w:tcPr>
            <w:tcW w:w="2268" w:type="dxa"/>
          </w:tcPr>
          <w:p w14:paraId="3D1A6A0E" w14:textId="0DD86EC5" w:rsidR="006B49B2" w:rsidRPr="004336A8" w:rsidRDefault="006B49B2" w:rsidP="00C2271B">
            <w:pPr>
              <w:pStyle w:val="TableText"/>
              <w:spacing w:before="0" w:after="0"/>
              <w:rPr>
                <w:lang w:val="en-GB"/>
              </w:rPr>
            </w:pPr>
            <w:r w:rsidRPr="004336A8">
              <w:rPr>
                <w:lang w:val="en-GB"/>
              </w:rPr>
              <w:t>$1</w:t>
            </w:r>
            <w:r w:rsidR="00C2271B" w:rsidRPr="004336A8">
              <w:rPr>
                <w:lang w:val="en-GB"/>
              </w:rPr>
              <w:t>–</w:t>
            </w:r>
            <w:r w:rsidRPr="004336A8">
              <w:rPr>
                <w:lang w:val="en-GB"/>
              </w:rPr>
              <w:t>2 million</w:t>
            </w:r>
          </w:p>
        </w:tc>
        <w:tc>
          <w:tcPr>
            <w:tcW w:w="1080" w:type="dxa"/>
          </w:tcPr>
          <w:p w14:paraId="3963790C" w14:textId="77777777" w:rsidR="006B49B2" w:rsidRPr="004336A8" w:rsidRDefault="006B49B2" w:rsidP="00A623DF">
            <w:pPr>
              <w:pStyle w:val="TableText"/>
              <w:spacing w:before="0" w:after="0"/>
              <w:rPr>
                <w:lang w:val="en-GB"/>
              </w:rPr>
            </w:pPr>
            <w:r w:rsidRPr="004336A8">
              <w:rPr>
                <w:lang w:val="en-GB"/>
              </w:rPr>
              <w:t>8</w:t>
            </w:r>
          </w:p>
        </w:tc>
        <w:tc>
          <w:tcPr>
            <w:tcW w:w="1440" w:type="dxa"/>
          </w:tcPr>
          <w:p w14:paraId="382792A8" w14:textId="77777777" w:rsidR="006B49B2" w:rsidRPr="004336A8" w:rsidRDefault="006B49B2" w:rsidP="00A623DF">
            <w:pPr>
              <w:pStyle w:val="TableText"/>
              <w:spacing w:before="0" w:after="0"/>
              <w:rPr>
                <w:lang w:val="en-GB"/>
              </w:rPr>
            </w:pPr>
            <w:r w:rsidRPr="004336A8">
              <w:rPr>
                <w:lang w:val="en-GB"/>
              </w:rPr>
              <w:t>8.89</w:t>
            </w:r>
          </w:p>
        </w:tc>
      </w:tr>
      <w:tr w:rsidR="006B49B2" w:rsidRPr="004336A8" w14:paraId="22204BE3" w14:textId="77777777" w:rsidTr="006B49B2">
        <w:tc>
          <w:tcPr>
            <w:tcW w:w="2268" w:type="dxa"/>
          </w:tcPr>
          <w:p w14:paraId="5933E761" w14:textId="431E242D" w:rsidR="006B49B2" w:rsidRPr="004336A8" w:rsidRDefault="006B49B2" w:rsidP="00C2271B">
            <w:pPr>
              <w:pStyle w:val="TableText"/>
              <w:spacing w:before="0" w:after="0"/>
              <w:rPr>
                <w:lang w:val="en-GB"/>
              </w:rPr>
            </w:pPr>
            <w:r w:rsidRPr="004336A8">
              <w:rPr>
                <w:lang w:val="en-GB"/>
              </w:rPr>
              <w:t>$2</w:t>
            </w:r>
            <w:r w:rsidR="00C2271B" w:rsidRPr="004336A8">
              <w:rPr>
                <w:lang w:val="en-GB"/>
              </w:rPr>
              <w:t>–</w:t>
            </w:r>
            <w:r w:rsidRPr="004336A8">
              <w:rPr>
                <w:lang w:val="en-GB"/>
              </w:rPr>
              <w:t>5 million</w:t>
            </w:r>
          </w:p>
        </w:tc>
        <w:tc>
          <w:tcPr>
            <w:tcW w:w="1080" w:type="dxa"/>
          </w:tcPr>
          <w:p w14:paraId="3740647B" w14:textId="77777777" w:rsidR="006B49B2" w:rsidRPr="004336A8" w:rsidRDefault="006B49B2" w:rsidP="00A623DF">
            <w:pPr>
              <w:pStyle w:val="TableText"/>
              <w:spacing w:before="0" w:after="0"/>
              <w:rPr>
                <w:lang w:val="en-GB"/>
              </w:rPr>
            </w:pPr>
            <w:r w:rsidRPr="004336A8">
              <w:rPr>
                <w:lang w:val="en-GB"/>
              </w:rPr>
              <w:t>4</w:t>
            </w:r>
          </w:p>
        </w:tc>
        <w:tc>
          <w:tcPr>
            <w:tcW w:w="1440" w:type="dxa"/>
          </w:tcPr>
          <w:p w14:paraId="3C5BA045" w14:textId="77777777" w:rsidR="006B49B2" w:rsidRPr="004336A8" w:rsidRDefault="006B49B2" w:rsidP="00A623DF">
            <w:pPr>
              <w:pStyle w:val="TableText"/>
              <w:spacing w:before="0" w:after="0"/>
              <w:rPr>
                <w:lang w:val="en-GB"/>
              </w:rPr>
            </w:pPr>
            <w:r w:rsidRPr="004336A8">
              <w:rPr>
                <w:lang w:val="en-GB"/>
              </w:rPr>
              <w:t>4.44</w:t>
            </w:r>
          </w:p>
        </w:tc>
      </w:tr>
      <w:tr w:rsidR="006B49B2" w:rsidRPr="004336A8" w14:paraId="122B5662" w14:textId="77777777" w:rsidTr="006B49B2">
        <w:tc>
          <w:tcPr>
            <w:tcW w:w="2268" w:type="dxa"/>
          </w:tcPr>
          <w:p w14:paraId="4C0C0E9E" w14:textId="77777777" w:rsidR="006B49B2" w:rsidRPr="004336A8" w:rsidRDefault="006B49B2" w:rsidP="00A623DF">
            <w:pPr>
              <w:pStyle w:val="TableText"/>
              <w:spacing w:before="0" w:after="0"/>
              <w:rPr>
                <w:lang w:val="en-GB"/>
              </w:rPr>
            </w:pPr>
            <w:r w:rsidRPr="004336A8">
              <w:rPr>
                <w:lang w:val="en-GB"/>
              </w:rPr>
              <w:t>&gt;$5 million</w:t>
            </w:r>
          </w:p>
        </w:tc>
        <w:tc>
          <w:tcPr>
            <w:tcW w:w="1080" w:type="dxa"/>
          </w:tcPr>
          <w:p w14:paraId="0599A45C" w14:textId="77777777" w:rsidR="006B49B2" w:rsidRPr="004336A8" w:rsidRDefault="006B49B2" w:rsidP="00A623DF">
            <w:pPr>
              <w:pStyle w:val="TableText"/>
              <w:spacing w:before="0" w:after="0"/>
              <w:rPr>
                <w:lang w:val="en-GB"/>
              </w:rPr>
            </w:pPr>
            <w:r w:rsidRPr="004336A8">
              <w:rPr>
                <w:lang w:val="en-GB"/>
              </w:rPr>
              <w:t>6</w:t>
            </w:r>
          </w:p>
        </w:tc>
        <w:tc>
          <w:tcPr>
            <w:tcW w:w="1440" w:type="dxa"/>
          </w:tcPr>
          <w:p w14:paraId="7243128B" w14:textId="77777777" w:rsidR="006B49B2" w:rsidRPr="004336A8" w:rsidRDefault="006B49B2" w:rsidP="00A623DF">
            <w:pPr>
              <w:pStyle w:val="TableText"/>
              <w:spacing w:before="0" w:after="0"/>
              <w:rPr>
                <w:lang w:val="en-GB"/>
              </w:rPr>
            </w:pPr>
            <w:r w:rsidRPr="004336A8">
              <w:rPr>
                <w:lang w:val="en-GB"/>
              </w:rPr>
              <w:t>6.67</w:t>
            </w:r>
          </w:p>
        </w:tc>
      </w:tr>
      <w:tr w:rsidR="006B49B2" w:rsidRPr="004336A8" w14:paraId="00F941F5" w14:textId="77777777" w:rsidTr="006B49B2">
        <w:tc>
          <w:tcPr>
            <w:tcW w:w="2268" w:type="dxa"/>
          </w:tcPr>
          <w:p w14:paraId="239DB90E" w14:textId="77777777" w:rsidR="006B49B2" w:rsidRPr="004336A8" w:rsidRDefault="006B49B2" w:rsidP="00A623DF">
            <w:pPr>
              <w:pStyle w:val="TableText"/>
              <w:spacing w:before="0" w:after="0"/>
              <w:rPr>
                <w:i/>
                <w:lang w:val="en-GB"/>
              </w:rPr>
            </w:pPr>
            <w:r w:rsidRPr="004336A8">
              <w:rPr>
                <w:i/>
                <w:lang w:val="en-GB"/>
              </w:rPr>
              <w:t>Total</w:t>
            </w:r>
          </w:p>
        </w:tc>
        <w:tc>
          <w:tcPr>
            <w:tcW w:w="1080" w:type="dxa"/>
          </w:tcPr>
          <w:p w14:paraId="74D1248D" w14:textId="77777777" w:rsidR="006B49B2" w:rsidRPr="004336A8" w:rsidRDefault="006B49B2" w:rsidP="00A623DF">
            <w:pPr>
              <w:pStyle w:val="TableText"/>
              <w:spacing w:before="0" w:after="0"/>
              <w:rPr>
                <w:i/>
                <w:lang w:val="en-GB"/>
              </w:rPr>
            </w:pPr>
            <w:r w:rsidRPr="004336A8">
              <w:rPr>
                <w:i/>
                <w:lang w:val="en-GB"/>
              </w:rPr>
              <w:t>90</w:t>
            </w:r>
          </w:p>
        </w:tc>
        <w:tc>
          <w:tcPr>
            <w:tcW w:w="1440" w:type="dxa"/>
          </w:tcPr>
          <w:p w14:paraId="16742698" w14:textId="77777777" w:rsidR="006B49B2" w:rsidRPr="004336A8" w:rsidRDefault="006B49B2" w:rsidP="00A623DF">
            <w:pPr>
              <w:pStyle w:val="TableText"/>
              <w:spacing w:before="0" w:after="0"/>
              <w:rPr>
                <w:i/>
                <w:lang w:val="en-GB"/>
              </w:rPr>
            </w:pPr>
            <w:r w:rsidRPr="004336A8">
              <w:rPr>
                <w:i/>
                <w:lang w:val="en-GB"/>
              </w:rPr>
              <w:t>100.00</w:t>
            </w:r>
          </w:p>
        </w:tc>
      </w:tr>
    </w:tbl>
    <w:p w14:paraId="7563F1F9" w14:textId="77777777" w:rsidR="006B49B2" w:rsidRPr="004336A8" w:rsidRDefault="006B49B2" w:rsidP="006B49B2">
      <w:pPr>
        <w:rPr>
          <w:lang w:val="en-GB"/>
        </w:rPr>
      </w:pPr>
    </w:p>
    <w:p w14:paraId="1646D07A" w14:textId="53B11997" w:rsidR="006B49B2" w:rsidRPr="004336A8" w:rsidRDefault="006B49B2" w:rsidP="00AB3398">
      <w:pPr>
        <w:pStyle w:val="TableName"/>
        <w:rPr>
          <w:lang w:val="en-GB"/>
        </w:rPr>
      </w:pPr>
      <w:r w:rsidRPr="004336A8">
        <w:rPr>
          <w:lang w:val="en-GB"/>
        </w:rPr>
        <w:t xml:space="preserve">Table </w:t>
      </w:r>
      <w:r w:rsidR="00AB3398" w:rsidRPr="004336A8">
        <w:rPr>
          <w:lang w:val="en-GB"/>
        </w:rPr>
        <w:t>A22</w:t>
      </w:r>
      <w:r w:rsidR="00AB3398" w:rsidRPr="004336A8">
        <w:rPr>
          <w:lang w:val="en-GB"/>
        </w:rPr>
        <w:tab/>
        <w:t>V</w:t>
      </w:r>
      <w:r w:rsidRPr="004336A8">
        <w:rPr>
          <w:lang w:val="en-GB"/>
        </w:rPr>
        <w:t xml:space="preserve">alue of research activity, recoded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1228"/>
        <w:gridCol w:w="1440"/>
      </w:tblGrid>
      <w:tr w:rsidR="006B49B2" w:rsidRPr="004336A8" w14:paraId="1F0622C1" w14:textId="77777777" w:rsidTr="00295266">
        <w:trPr>
          <w:cnfStyle w:val="100000000000" w:firstRow="1" w:lastRow="0" w:firstColumn="0" w:lastColumn="0" w:oddVBand="0" w:evenVBand="0" w:oddHBand="0" w:evenHBand="0" w:firstRowFirstColumn="0" w:firstRowLastColumn="0" w:lastRowFirstColumn="0" w:lastRowLastColumn="0"/>
          <w:trHeight w:val="258"/>
        </w:trPr>
        <w:tc>
          <w:tcPr>
            <w:tcW w:w="2268" w:type="dxa"/>
            <w:tcBorders>
              <w:top w:val="single" w:sz="4" w:space="0" w:color="auto"/>
              <w:left w:val="single" w:sz="4" w:space="0" w:color="auto"/>
              <w:bottom w:val="single" w:sz="4" w:space="0" w:color="auto"/>
            </w:tcBorders>
            <w:shd w:val="clear" w:color="auto" w:fill="548DD4" w:themeFill="text2" w:themeFillTint="99"/>
          </w:tcPr>
          <w:p w14:paraId="35B8904B" w14:textId="77777777" w:rsidR="006B49B2" w:rsidRPr="004336A8" w:rsidRDefault="006B49B2" w:rsidP="000D3A91">
            <w:pPr>
              <w:pStyle w:val="TableHeading"/>
              <w:rPr>
                <w:lang w:val="en-GB"/>
              </w:rPr>
            </w:pPr>
            <w:r w:rsidRPr="004336A8">
              <w:rPr>
                <w:lang w:val="en-GB"/>
              </w:rPr>
              <w:t>Value</w:t>
            </w:r>
          </w:p>
        </w:tc>
        <w:tc>
          <w:tcPr>
            <w:tcW w:w="1080" w:type="dxa"/>
            <w:tcBorders>
              <w:top w:val="single" w:sz="4" w:space="0" w:color="auto"/>
              <w:bottom w:val="single" w:sz="4" w:space="0" w:color="auto"/>
            </w:tcBorders>
            <w:shd w:val="clear" w:color="auto" w:fill="548DD4" w:themeFill="text2" w:themeFillTint="99"/>
          </w:tcPr>
          <w:p w14:paraId="04845B07" w14:textId="518FAB2D"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right w:val="single" w:sz="4" w:space="0" w:color="auto"/>
            </w:tcBorders>
            <w:shd w:val="clear" w:color="auto" w:fill="548DD4" w:themeFill="text2" w:themeFillTint="99"/>
          </w:tcPr>
          <w:p w14:paraId="64A4BD7C" w14:textId="5C72CF3A" w:rsidR="006B49B2" w:rsidRPr="004336A8" w:rsidRDefault="00295266" w:rsidP="000D3A91">
            <w:pPr>
              <w:pStyle w:val="TableHeading"/>
              <w:rPr>
                <w:lang w:val="en-GB"/>
              </w:rPr>
            </w:pPr>
            <w:r w:rsidRPr="004336A8">
              <w:rPr>
                <w:lang w:val="en-GB"/>
              </w:rPr>
              <w:t>%</w:t>
            </w:r>
          </w:p>
        </w:tc>
      </w:tr>
      <w:tr w:rsidR="006B49B2" w:rsidRPr="004336A8" w14:paraId="5EE42086" w14:textId="77777777" w:rsidTr="00A623DF">
        <w:tc>
          <w:tcPr>
            <w:tcW w:w="2268" w:type="dxa"/>
            <w:tcBorders>
              <w:top w:val="single" w:sz="4" w:space="0" w:color="auto"/>
            </w:tcBorders>
          </w:tcPr>
          <w:p w14:paraId="496FFE62" w14:textId="77777777" w:rsidR="006B49B2" w:rsidRPr="004336A8" w:rsidRDefault="006B49B2" w:rsidP="00A623DF">
            <w:pPr>
              <w:pStyle w:val="TableText"/>
              <w:spacing w:before="0" w:after="0"/>
              <w:rPr>
                <w:lang w:val="en-GB"/>
              </w:rPr>
            </w:pPr>
            <w:r w:rsidRPr="004336A8">
              <w:rPr>
                <w:lang w:val="en-GB"/>
              </w:rPr>
              <w:t>&lt;$500k</w:t>
            </w:r>
          </w:p>
        </w:tc>
        <w:tc>
          <w:tcPr>
            <w:tcW w:w="1080" w:type="dxa"/>
            <w:tcBorders>
              <w:top w:val="single" w:sz="4" w:space="0" w:color="auto"/>
            </w:tcBorders>
          </w:tcPr>
          <w:p w14:paraId="687EDF40" w14:textId="77777777" w:rsidR="006B49B2" w:rsidRPr="004336A8" w:rsidRDefault="006B49B2" w:rsidP="00A623DF">
            <w:pPr>
              <w:pStyle w:val="TableText"/>
              <w:spacing w:before="0" w:after="0"/>
              <w:rPr>
                <w:lang w:val="en-GB"/>
              </w:rPr>
            </w:pPr>
            <w:r w:rsidRPr="004336A8">
              <w:rPr>
                <w:lang w:val="en-GB"/>
              </w:rPr>
              <w:t>64</w:t>
            </w:r>
          </w:p>
        </w:tc>
        <w:tc>
          <w:tcPr>
            <w:tcW w:w="1440" w:type="dxa"/>
            <w:tcBorders>
              <w:top w:val="single" w:sz="4" w:space="0" w:color="auto"/>
            </w:tcBorders>
          </w:tcPr>
          <w:p w14:paraId="6647786F" w14:textId="77777777" w:rsidR="006B49B2" w:rsidRPr="004336A8" w:rsidRDefault="006B49B2" w:rsidP="00A623DF">
            <w:pPr>
              <w:pStyle w:val="TableText"/>
              <w:spacing w:before="0" w:after="0"/>
              <w:rPr>
                <w:lang w:val="en-GB"/>
              </w:rPr>
            </w:pPr>
            <w:r w:rsidRPr="004336A8">
              <w:rPr>
                <w:lang w:val="en-GB"/>
              </w:rPr>
              <w:t>71.11</w:t>
            </w:r>
          </w:p>
        </w:tc>
      </w:tr>
      <w:tr w:rsidR="006B49B2" w:rsidRPr="004336A8" w14:paraId="2C907ADF" w14:textId="77777777" w:rsidTr="00A623DF">
        <w:tc>
          <w:tcPr>
            <w:tcW w:w="2268" w:type="dxa"/>
          </w:tcPr>
          <w:p w14:paraId="70C0AB97" w14:textId="77777777" w:rsidR="006B49B2" w:rsidRPr="004336A8" w:rsidRDefault="006B49B2" w:rsidP="00A623DF">
            <w:pPr>
              <w:pStyle w:val="TableText"/>
              <w:spacing w:before="0" w:after="0"/>
              <w:rPr>
                <w:lang w:val="en-GB"/>
              </w:rPr>
            </w:pPr>
            <w:r w:rsidRPr="004336A8">
              <w:rPr>
                <w:lang w:val="en-GB"/>
              </w:rPr>
              <w:t>&gt;$500k</w:t>
            </w:r>
          </w:p>
        </w:tc>
        <w:tc>
          <w:tcPr>
            <w:tcW w:w="1080" w:type="dxa"/>
          </w:tcPr>
          <w:p w14:paraId="2A83A3D0" w14:textId="77777777" w:rsidR="006B49B2" w:rsidRPr="004336A8" w:rsidRDefault="006B49B2" w:rsidP="00A623DF">
            <w:pPr>
              <w:pStyle w:val="TableText"/>
              <w:spacing w:before="0" w:after="0"/>
              <w:rPr>
                <w:lang w:val="en-GB"/>
              </w:rPr>
            </w:pPr>
            <w:r w:rsidRPr="004336A8">
              <w:rPr>
                <w:lang w:val="en-GB"/>
              </w:rPr>
              <w:t>26</w:t>
            </w:r>
          </w:p>
        </w:tc>
        <w:tc>
          <w:tcPr>
            <w:tcW w:w="1440" w:type="dxa"/>
          </w:tcPr>
          <w:p w14:paraId="173021E1" w14:textId="77777777" w:rsidR="006B49B2" w:rsidRPr="004336A8" w:rsidRDefault="006B49B2" w:rsidP="00A623DF">
            <w:pPr>
              <w:pStyle w:val="TableText"/>
              <w:spacing w:before="0" w:after="0"/>
              <w:rPr>
                <w:lang w:val="en-GB"/>
              </w:rPr>
            </w:pPr>
            <w:r w:rsidRPr="004336A8">
              <w:rPr>
                <w:lang w:val="en-GB"/>
              </w:rPr>
              <w:t>28.89</w:t>
            </w:r>
          </w:p>
        </w:tc>
      </w:tr>
      <w:tr w:rsidR="006B49B2" w:rsidRPr="004336A8" w14:paraId="58F8FF7B" w14:textId="77777777" w:rsidTr="00A623DF">
        <w:tc>
          <w:tcPr>
            <w:tcW w:w="2268" w:type="dxa"/>
          </w:tcPr>
          <w:p w14:paraId="3DC69773" w14:textId="77777777" w:rsidR="006B49B2" w:rsidRPr="004336A8" w:rsidRDefault="006B49B2" w:rsidP="00A623DF">
            <w:pPr>
              <w:pStyle w:val="TableText"/>
              <w:spacing w:before="0" w:after="0"/>
              <w:rPr>
                <w:i/>
                <w:lang w:val="en-GB"/>
              </w:rPr>
            </w:pPr>
            <w:r w:rsidRPr="004336A8">
              <w:rPr>
                <w:i/>
                <w:lang w:val="en-GB"/>
              </w:rPr>
              <w:t>Total</w:t>
            </w:r>
          </w:p>
        </w:tc>
        <w:tc>
          <w:tcPr>
            <w:tcW w:w="1080" w:type="dxa"/>
          </w:tcPr>
          <w:p w14:paraId="06ACF9D6" w14:textId="77777777" w:rsidR="006B49B2" w:rsidRPr="004336A8" w:rsidRDefault="006B49B2" w:rsidP="00A623DF">
            <w:pPr>
              <w:pStyle w:val="TableText"/>
              <w:spacing w:before="0" w:after="0"/>
              <w:rPr>
                <w:i/>
                <w:lang w:val="en-GB"/>
              </w:rPr>
            </w:pPr>
            <w:r w:rsidRPr="004336A8">
              <w:rPr>
                <w:i/>
                <w:lang w:val="en-GB"/>
              </w:rPr>
              <w:t>90</w:t>
            </w:r>
          </w:p>
        </w:tc>
        <w:tc>
          <w:tcPr>
            <w:tcW w:w="1440" w:type="dxa"/>
          </w:tcPr>
          <w:p w14:paraId="34F93F2A" w14:textId="77777777" w:rsidR="006B49B2" w:rsidRPr="004336A8" w:rsidRDefault="006B49B2" w:rsidP="00A623DF">
            <w:pPr>
              <w:pStyle w:val="TableText"/>
              <w:spacing w:before="0" w:after="0"/>
              <w:rPr>
                <w:i/>
                <w:lang w:val="en-GB"/>
              </w:rPr>
            </w:pPr>
            <w:r w:rsidRPr="004336A8">
              <w:rPr>
                <w:i/>
                <w:lang w:val="en-GB"/>
              </w:rPr>
              <w:t>100.00</w:t>
            </w:r>
          </w:p>
        </w:tc>
      </w:tr>
    </w:tbl>
    <w:p w14:paraId="636DE7A0" w14:textId="77777777" w:rsidR="006B49B2" w:rsidRPr="004336A8" w:rsidRDefault="006B49B2" w:rsidP="006B49B2">
      <w:pPr>
        <w:rPr>
          <w:lang w:val="en-GB"/>
        </w:rPr>
      </w:pPr>
    </w:p>
    <w:p w14:paraId="0A5BCC14" w14:textId="77777777" w:rsidR="006B49B2" w:rsidRPr="004336A8" w:rsidRDefault="006B49B2" w:rsidP="006B49B2">
      <w:pPr>
        <w:rPr>
          <w:lang w:val="en-GB"/>
        </w:rPr>
      </w:pPr>
      <w:r w:rsidRPr="004336A8">
        <w:rPr>
          <w:lang w:val="en-GB"/>
        </w:rPr>
        <w:t xml:space="preserve">Q15. The last time you were involved in commissioning research, who had the key role in initiating the process? </w:t>
      </w:r>
    </w:p>
    <w:p w14:paraId="63453AAC" w14:textId="3E93497B" w:rsidR="006B49B2" w:rsidRPr="004336A8" w:rsidRDefault="006B49B2" w:rsidP="00AB3398">
      <w:pPr>
        <w:pStyle w:val="TableName"/>
        <w:rPr>
          <w:lang w:val="en-GB"/>
        </w:rPr>
      </w:pPr>
      <w:r w:rsidRPr="004336A8">
        <w:rPr>
          <w:lang w:val="en-GB"/>
        </w:rPr>
        <w:t xml:space="preserve">Table </w:t>
      </w:r>
      <w:r w:rsidR="00AB3398" w:rsidRPr="004336A8">
        <w:rPr>
          <w:lang w:val="en-GB"/>
        </w:rPr>
        <w:t>A21</w:t>
      </w:r>
      <w:r w:rsidR="00AB3398" w:rsidRPr="004336A8">
        <w:rPr>
          <w:lang w:val="en-GB"/>
        </w:rPr>
        <w:tab/>
      </w:r>
      <w:r w:rsidRPr="004336A8">
        <w:rPr>
          <w:lang w:val="en-GB"/>
        </w:rPr>
        <w:t>Key role in initiating the research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58"/>
        <w:gridCol w:w="1228"/>
        <w:gridCol w:w="1204"/>
      </w:tblGrid>
      <w:tr w:rsidR="006B49B2" w:rsidRPr="004336A8" w14:paraId="6773B965" w14:textId="77777777" w:rsidTr="00295266">
        <w:trPr>
          <w:cnfStyle w:val="100000000000" w:firstRow="1" w:lastRow="0" w:firstColumn="0" w:lastColumn="0" w:oddVBand="0" w:evenVBand="0" w:oddHBand="0" w:evenHBand="0" w:firstRowFirstColumn="0" w:firstRowLastColumn="0" w:lastRowFirstColumn="0" w:lastRowLastColumn="0"/>
          <w:trHeight w:val="183"/>
        </w:trPr>
        <w:tc>
          <w:tcPr>
            <w:tcW w:w="5058" w:type="dxa"/>
            <w:tcBorders>
              <w:top w:val="single" w:sz="4" w:space="0" w:color="auto"/>
              <w:left w:val="single" w:sz="4" w:space="0" w:color="auto"/>
              <w:bottom w:val="single" w:sz="4" w:space="0" w:color="auto"/>
            </w:tcBorders>
            <w:shd w:val="clear" w:color="auto" w:fill="548DD4" w:themeFill="text2" w:themeFillTint="99"/>
          </w:tcPr>
          <w:p w14:paraId="71E8C1E8" w14:textId="77777777" w:rsidR="006B49B2" w:rsidRPr="004336A8" w:rsidRDefault="006B49B2" w:rsidP="000D3A91">
            <w:pPr>
              <w:pStyle w:val="TableHeading"/>
              <w:rPr>
                <w:lang w:val="en-GB"/>
              </w:rPr>
            </w:pPr>
          </w:p>
        </w:tc>
        <w:tc>
          <w:tcPr>
            <w:tcW w:w="1226" w:type="dxa"/>
            <w:tcBorders>
              <w:top w:val="single" w:sz="4" w:space="0" w:color="auto"/>
              <w:bottom w:val="single" w:sz="4" w:space="0" w:color="auto"/>
            </w:tcBorders>
            <w:shd w:val="clear" w:color="auto" w:fill="548DD4" w:themeFill="text2" w:themeFillTint="99"/>
            <w:vAlign w:val="center"/>
          </w:tcPr>
          <w:p w14:paraId="0963D0EE" w14:textId="0AA6146A" w:rsidR="006B49B2" w:rsidRPr="004336A8" w:rsidRDefault="00295266" w:rsidP="000D3A91">
            <w:pPr>
              <w:pStyle w:val="TableHeading"/>
              <w:rPr>
                <w:lang w:val="en-GB"/>
              </w:rPr>
            </w:pPr>
            <w:r w:rsidRPr="004336A8">
              <w:rPr>
                <w:lang w:val="en-GB"/>
              </w:rPr>
              <w:t>Frequency</w:t>
            </w:r>
          </w:p>
        </w:tc>
        <w:tc>
          <w:tcPr>
            <w:tcW w:w="1204" w:type="dxa"/>
            <w:tcBorders>
              <w:top w:val="single" w:sz="4" w:space="0" w:color="auto"/>
              <w:bottom w:val="single" w:sz="4" w:space="0" w:color="auto"/>
              <w:right w:val="single" w:sz="4" w:space="0" w:color="auto"/>
            </w:tcBorders>
            <w:shd w:val="clear" w:color="auto" w:fill="548DD4" w:themeFill="text2" w:themeFillTint="99"/>
            <w:vAlign w:val="center"/>
          </w:tcPr>
          <w:p w14:paraId="5552E04C" w14:textId="721F7B27" w:rsidR="006B49B2" w:rsidRPr="004336A8" w:rsidRDefault="00295266" w:rsidP="000D3A91">
            <w:pPr>
              <w:pStyle w:val="TableHeading"/>
              <w:rPr>
                <w:lang w:val="en-GB"/>
              </w:rPr>
            </w:pPr>
            <w:r w:rsidRPr="004336A8">
              <w:rPr>
                <w:lang w:val="en-GB"/>
              </w:rPr>
              <w:t>%</w:t>
            </w:r>
          </w:p>
        </w:tc>
      </w:tr>
      <w:tr w:rsidR="006B49B2" w:rsidRPr="004336A8" w14:paraId="724AEB38" w14:textId="77777777" w:rsidTr="00A623DF">
        <w:tc>
          <w:tcPr>
            <w:tcW w:w="5058" w:type="dxa"/>
            <w:tcBorders>
              <w:top w:val="single" w:sz="4" w:space="0" w:color="auto"/>
            </w:tcBorders>
            <w:vAlign w:val="center"/>
          </w:tcPr>
          <w:p w14:paraId="5D9C4636" w14:textId="77777777" w:rsidR="006B49B2" w:rsidRPr="004336A8" w:rsidRDefault="006B49B2" w:rsidP="00A623DF">
            <w:pPr>
              <w:pStyle w:val="TableText"/>
              <w:spacing w:before="0" w:after="0"/>
              <w:rPr>
                <w:lang w:val="en-GB"/>
              </w:rPr>
            </w:pPr>
            <w:r w:rsidRPr="004336A8">
              <w:rPr>
                <w:lang w:val="en-GB"/>
              </w:rPr>
              <w:t>I did</w:t>
            </w:r>
          </w:p>
        </w:tc>
        <w:tc>
          <w:tcPr>
            <w:tcW w:w="1226" w:type="dxa"/>
            <w:tcBorders>
              <w:top w:val="single" w:sz="4" w:space="0" w:color="auto"/>
            </w:tcBorders>
            <w:vAlign w:val="center"/>
          </w:tcPr>
          <w:p w14:paraId="4F3E5C62" w14:textId="77777777" w:rsidR="006B49B2" w:rsidRPr="004336A8" w:rsidRDefault="006B49B2" w:rsidP="00A623DF">
            <w:pPr>
              <w:pStyle w:val="TableText"/>
              <w:spacing w:before="0" w:after="0"/>
              <w:rPr>
                <w:lang w:val="en-GB"/>
              </w:rPr>
            </w:pPr>
            <w:r w:rsidRPr="004336A8">
              <w:rPr>
                <w:lang w:val="en-GB"/>
              </w:rPr>
              <w:t>15</w:t>
            </w:r>
          </w:p>
        </w:tc>
        <w:tc>
          <w:tcPr>
            <w:tcW w:w="1204" w:type="dxa"/>
            <w:tcBorders>
              <w:top w:val="single" w:sz="4" w:space="0" w:color="auto"/>
            </w:tcBorders>
            <w:vAlign w:val="center"/>
          </w:tcPr>
          <w:p w14:paraId="266B027B" w14:textId="77777777" w:rsidR="006B49B2" w:rsidRPr="004336A8" w:rsidRDefault="006B49B2" w:rsidP="00A623DF">
            <w:pPr>
              <w:pStyle w:val="TableText"/>
              <w:spacing w:before="0" w:after="0"/>
              <w:rPr>
                <w:lang w:val="en-GB"/>
              </w:rPr>
            </w:pPr>
            <w:r w:rsidRPr="004336A8">
              <w:rPr>
                <w:lang w:val="en-GB"/>
              </w:rPr>
              <w:t>16.67</w:t>
            </w:r>
          </w:p>
        </w:tc>
      </w:tr>
      <w:tr w:rsidR="006B49B2" w:rsidRPr="004336A8" w14:paraId="22360E3B" w14:textId="77777777" w:rsidTr="00A623DF">
        <w:tc>
          <w:tcPr>
            <w:tcW w:w="5058" w:type="dxa"/>
            <w:vAlign w:val="center"/>
          </w:tcPr>
          <w:p w14:paraId="3F2EA892" w14:textId="77777777" w:rsidR="006B49B2" w:rsidRPr="004336A8" w:rsidRDefault="006B49B2" w:rsidP="00A623DF">
            <w:pPr>
              <w:pStyle w:val="TableText"/>
              <w:spacing w:before="0" w:after="0"/>
              <w:rPr>
                <w:lang w:val="en-GB"/>
              </w:rPr>
            </w:pPr>
            <w:r w:rsidRPr="004336A8">
              <w:rPr>
                <w:lang w:val="en-GB"/>
              </w:rPr>
              <w:t>Partner government</w:t>
            </w:r>
          </w:p>
        </w:tc>
        <w:tc>
          <w:tcPr>
            <w:tcW w:w="1226" w:type="dxa"/>
            <w:vAlign w:val="center"/>
          </w:tcPr>
          <w:p w14:paraId="7C05D229" w14:textId="77777777" w:rsidR="006B49B2" w:rsidRPr="004336A8" w:rsidRDefault="006B49B2" w:rsidP="00A623DF">
            <w:pPr>
              <w:pStyle w:val="TableText"/>
              <w:spacing w:before="0" w:after="0"/>
              <w:rPr>
                <w:lang w:val="en-GB"/>
              </w:rPr>
            </w:pPr>
            <w:r w:rsidRPr="004336A8">
              <w:rPr>
                <w:lang w:val="en-GB"/>
              </w:rPr>
              <w:t>5</w:t>
            </w:r>
          </w:p>
        </w:tc>
        <w:tc>
          <w:tcPr>
            <w:tcW w:w="1204" w:type="dxa"/>
            <w:vAlign w:val="center"/>
          </w:tcPr>
          <w:p w14:paraId="065C6908" w14:textId="77777777" w:rsidR="006B49B2" w:rsidRPr="004336A8" w:rsidRDefault="006B49B2" w:rsidP="00A623DF">
            <w:pPr>
              <w:pStyle w:val="TableText"/>
              <w:spacing w:before="0" w:after="0"/>
              <w:rPr>
                <w:lang w:val="en-GB"/>
              </w:rPr>
            </w:pPr>
            <w:r w:rsidRPr="004336A8">
              <w:rPr>
                <w:lang w:val="en-GB"/>
              </w:rPr>
              <w:t>5.56</w:t>
            </w:r>
          </w:p>
        </w:tc>
      </w:tr>
      <w:tr w:rsidR="006B49B2" w:rsidRPr="004336A8" w14:paraId="1627FFBB" w14:textId="77777777" w:rsidTr="00A623DF">
        <w:tc>
          <w:tcPr>
            <w:tcW w:w="5058" w:type="dxa"/>
            <w:vAlign w:val="center"/>
          </w:tcPr>
          <w:p w14:paraId="0ECCBB5D" w14:textId="765EBD6B" w:rsidR="006B49B2" w:rsidRPr="004336A8" w:rsidRDefault="006B49B2" w:rsidP="004A0BFA">
            <w:pPr>
              <w:pStyle w:val="TableText"/>
              <w:spacing w:before="0" w:after="0"/>
              <w:rPr>
                <w:lang w:val="en-GB"/>
              </w:rPr>
            </w:pPr>
            <w:r w:rsidRPr="004336A8">
              <w:rPr>
                <w:lang w:val="en-GB"/>
              </w:rPr>
              <w:t>My manager (Canberra)</w:t>
            </w:r>
            <w:r w:rsidR="004A0BFA" w:rsidRPr="004336A8">
              <w:rPr>
                <w:lang w:val="en-GB"/>
              </w:rPr>
              <w:t>—</w:t>
            </w:r>
            <w:r w:rsidRPr="004336A8">
              <w:rPr>
                <w:lang w:val="en-GB"/>
              </w:rPr>
              <w:t>non-SES</w:t>
            </w:r>
          </w:p>
        </w:tc>
        <w:tc>
          <w:tcPr>
            <w:tcW w:w="1226" w:type="dxa"/>
            <w:vAlign w:val="center"/>
          </w:tcPr>
          <w:p w14:paraId="5F3C8EAA" w14:textId="77777777" w:rsidR="006B49B2" w:rsidRPr="004336A8" w:rsidRDefault="006B49B2" w:rsidP="00A623DF">
            <w:pPr>
              <w:pStyle w:val="TableText"/>
              <w:spacing w:before="0" w:after="0"/>
              <w:rPr>
                <w:lang w:val="en-GB"/>
              </w:rPr>
            </w:pPr>
            <w:r w:rsidRPr="004336A8">
              <w:rPr>
                <w:lang w:val="en-GB"/>
              </w:rPr>
              <w:t>6</w:t>
            </w:r>
          </w:p>
        </w:tc>
        <w:tc>
          <w:tcPr>
            <w:tcW w:w="1204" w:type="dxa"/>
            <w:vAlign w:val="center"/>
          </w:tcPr>
          <w:p w14:paraId="3139EC38" w14:textId="77777777" w:rsidR="006B49B2" w:rsidRPr="004336A8" w:rsidRDefault="006B49B2" w:rsidP="00A623DF">
            <w:pPr>
              <w:pStyle w:val="TableText"/>
              <w:spacing w:before="0" w:after="0"/>
              <w:rPr>
                <w:lang w:val="en-GB"/>
              </w:rPr>
            </w:pPr>
            <w:r w:rsidRPr="004336A8">
              <w:rPr>
                <w:lang w:val="en-GB"/>
              </w:rPr>
              <w:t>6.67</w:t>
            </w:r>
          </w:p>
        </w:tc>
      </w:tr>
      <w:tr w:rsidR="006B49B2" w:rsidRPr="004336A8" w14:paraId="7C7EB95F" w14:textId="77777777" w:rsidTr="00A623DF">
        <w:tc>
          <w:tcPr>
            <w:tcW w:w="5058" w:type="dxa"/>
            <w:vAlign w:val="center"/>
          </w:tcPr>
          <w:p w14:paraId="178A652E" w14:textId="2B95A15E" w:rsidR="006B49B2" w:rsidRPr="004336A8" w:rsidRDefault="006B49B2" w:rsidP="004A0BFA">
            <w:pPr>
              <w:pStyle w:val="TableText"/>
              <w:spacing w:before="0" w:after="0"/>
              <w:rPr>
                <w:lang w:val="en-GB"/>
              </w:rPr>
            </w:pPr>
            <w:r w:rsidRPr="004336A8">
              <w:rPr>
                <w:lang w:val="en-GB"/>
              </w:rPr>
              <w:t>My manager (Post)</w:t>
            </w:r>
            <w:r w:rsidR="004A0BFA" w:rsidRPr="004336A8">
              <w:rPr>
                <w:lang w:val="en-GB"/>
              </w:rPr>
              <w:t>—</w:t>
            </w:r>
            <w:r w:rsidRPr="004336A8">
              <w:rPr>
                <w:lang w:val="en-GB"/>
              </w:rPr>
              <w:t>non-SES</w:t>
            </w:r>
          </w:p>
        </w:tc>
        <w:tc>
          <w:tcPr>
            <w:tcW w:w="1226" w:type="dxa"/>
            <w:vAlign w:val="center"/>
          </w:tcPr>
          <w:p w14:paraId="33584AB0" w14:textId="77777777" w:rsidR="006B49B2" w:rsidRPr="004336A8" w:rsidRDefault="006B49B2" w:rsidP="00A623DF">
            <w:pPr>
              <w:pStyle w:val="TableText"/>
              <w:spacing w:before="0" w:after="0"/>
              <w:rPr>
                <w:lang w:val="en-GB"/>
              </w:rPr>
            </w:pPr>
            <w:r w:rsidRPr="004336A8">
              <w:rPr>
                <w:lang w:val="en-GB"/>
              </w:rPr>
              <w:t>6</w:t>
            </w:r>
          </w:p>
        </w:tc>
        <w:tc>
          <w:tcPr>
            <w:tcW w:w="1204" w:type="dxa"/>
            <w:vAlign w:val="center"/>
          </w:tcPr>
          <w:p w14:paraId="5D360585" w14:textId="77777777" w:rsidR="006B49B2" w:rsidRPr="004336A8" w:rsidRDefault="006B49B2" w:rsidP="00A623DF">
            <w:pPr>
              <w:pStyle w:val="TableText"/>
              <w:spacing w:before="0" w:after="0"/>
              <w:rPr>
                <w:lang w:val="en-GB"/>
              </w:rPr>
            </w:pPr>
            <w:r w:rsidRPr="004336A8">
              <w:rPr>
                <w:lang w:val="en-GB"/>
              </w:rPr>
              <w:t>6.67</w:t>
            </w:r>
          </w:p>
        </w:tc>
      </w:tr>
      <w:tr w:rsidR="006B49B2" w:rsidRPr="004336A8" w14:paraId="4E783106" w14:textId="77777777" w:rsidTr="00A623DF">
        <w:tc>
          <w:tcPr>
            <w:tcW w:w="5058" w:type="dxa"/>
            <w:vAlign w:val="center"/>
          </w:tcPr>
          <w:p w14:paraId="249A6D98" w14:textId="265C516A" w:rsidR="006B49B2" w:rsidRPr="004336A8" w:rsidRDefault="006B49B2" w:rsidP="004A0BFA">
            <w:pPr>
              <w:pStyle w:val="TableText"/>
              <w:spacing w:before="0" w:after="0"/>
              <w:rPr>
                <w:lang w:val="en-GB"/>
              </w:rPr>
            </w:pPr>
            <w:r w:rsidRPr="004336A8">
              <w:rPr>
                <w:lang w:val="en-GB"/>
              </w:rPr>
              <w:t>My manager (Canberra)</w:t>
            </w:r>
            <w:r w:rsidR="004A0BFA" w:rsidRPr="004336A8">
              <w:rPr>
                <w:lang w:val="en-GB"/>
              </w:rPr>
              <w:t>—</w:t>
            </w:r>
            <w:r w:rsidRPr="004336A8">
              <w:rPr>
                <w:lang w:val="en-GB"/>
              </w:rPr>
              <w:t>SES</w:t>
            </w:r>
          </w:p>
        </w:tc>
        <w:tc>
          <w:tcPr>
            <w:tcW w:w="1226" w:type="dxa"/>
            <w:vAlign w:val="center"/>
          </w:tcPr>
          <w:p w14:paraId="536B3244" w14:textId="77777777" w:rsidR="006B49B2" w:rsidRPr="004336A8" w:rsidRDefault="006B49B2" w:rsidP="00A623DF">
            <w:pPr>
              <w:pStyle w:val="TableText"/>
              <w:spacing w:before="0" w:after="0"/>
              <w:rPr>
                <w:lang w:val="en-GB"/>
              </w:rPr>
            </w:pPr>
            <w:r w:rsidRPr="004336A8">
              <w:rPr>
                <w:lang w:val="en-GB"/>
              </w:rPr>
              <w:t>1</w:t>
            </w:r>
          </w:p>
        </w:tc>
        <w:tc>
          <w:tcPr>
            <w:tcW w:w="1204" w:type="dxa"/>
            <w:vAlign w:val="center"/>
          </w:tcPr>
          <w:p w14:paraId="52743092" w14:textId="77777777" w:rsidR="006B49B2" w:rsidRPr="004336A8" w:rsidRDefault="006B49B2" w:rsidP="00A623DF">
            <w:pPr>
              <w:pStyle w:val="TableText"/>
              <w:spacing w:before="0" w:after="0"/>
              <w:rPr>
                <w:lang w:val="en-GB"/>
              </w:rPr>
            </w:pPr>
            <w:r w:rsidRPr="004336A8">
              <w:rPr>
                <w:lang w:val="en-GB"/>
              </w:rPr>
              <w:t>1.11</w:t>
            </w:r>
          </w:p>
        </w:tc>
      </w:tr>
      <w:tr w:rsidR="006B49B2" w:rsidRPr="004336A8" w14:paraId="0DD7B385" w14:textId="77777777" w:rsidTr="00A623DF">
        <w:tc>
          <w:tcPr>
            <w:tcW w:w="5058" w:type="dxa"/>
            <w:vAlign w:val="center"/>
          </w:tcPr>
          <w:p w14:paraId="73FD80CD" w14:textId="3EAC272D" w:rsidR="006B49B2" w:rsidRPr="004336A8" w:rsidRDefault="006B49B2" w:rsidP="004A0BFA">
            <w:pPr>
              <w:pStyle w:val="TableText"/>
              <w:spacing w:before="0" w:after="0"/>
              <w:rPr>
                <w:lang w:val="en-GB"/>
              </w:rPr>
            </w:pPr>
            <w:r w:rsidRPr="004336A8">
              <w:rPr>
                <w:lang w:val="en-GB"/>
              </w:rPr>
              <w:t>My manager (Post)</w:t>
            </w:r>
            <w:r w:rsidR="004A0BFA" w:rsidRPr="004336A8">
              <w:rPr>
                <w:lang w:val="en-GB"/>
              </w:rPr>
              <w:t>—</w:t>
            </w:r>
            <w:r w:rsidRPr="004336A8">
              <w:rPr>
                <w:lang w:val="en-GB"/>
              </w:rPr>
              <w:t>SES</w:t>
            </w:r>
          </w:p>
        </w:tc>
        <w:tc>
          <w:tcPr>
            <w:tcW w:w="1226" w:type="dxa"/>
            <w:vAlign w:val="center"/>
          </w:tcPr>
          <w:p w14:paraId="5F433F91" w14:textId="77777777" w:rsidR="006B49B2" w:rsidRPr="004336A8" w:rsidRDefault="006B49B2" w:rsidP="00A623DF">
            <w:pPr>
              <w:pStyle w:val="TableText"/>
              <w:spacing w:before="0" w:after="0"/>
              <w:rPr>
                <w:lang w:val="en-GB"/>
              </w:rPr>
            </w:pPr>
            <w:r w:rsidRPr="004336A8">
              <w:rPr>
                <w:lang w:val="en-GB"/>
              </w:rPr>
              <w:t>2</w:t>
            </w:r>
          </w:p>
        </w:tc>
        <w:tc>
          <w:tcPr>
            <w:tcW w:w="1204" w:type="dxa"/>
            <w:vAlign w:val="center"/>
          </w:tcPr>
          <w:p w14:paraId="31EA8AB3" w14:textId="77777777" w:rsidR="006B49B2" w:rsidRPr="004336A8" w:rsidRDefault="006B49B2" w:rsidP="00A623DF">
            <w:pPr>
              <w:pStyle w:val="TableText"/>
              <w:spacing w:before="0" w:after="0"/>
              <w:rPr>
                <w:lang w:val="en-GB"/>
              </w:rPr>
            </w:pPr>
            <w:r w:rsidRPr="004336A8">
              <w:rPr>
                <w:lang w:val="en-GB"/>
              </w:rPr>
              <w:t>2.22</w:t>
            </w:r>
          </w:p>
        </w:tc>
      </w:tr>
      <w:tr w:rsidR="006B49B2" w:rsidRPr="004336A8" w14:paraId="692C7254" w14:textId="77777777" w:rsidTr="00A623DF">
        <w:tc>
          <w:tcPr>
            <w:tcW w:w="5058" w:type="dxa"/>
            <w:vAlign w:val="center"/>
          </w:tcPr>
          <w:p w14:paraId="270EBB87" w14:textId="77777777" w:rsidR="006B49B2" w:rsidRPr="004336A8" w:rsidRDefault="006B49B2" w:rsidP="00A623DF">
            <w:pPr>
              <w:pStyle w:val="TableText"/>
              <w:spacing w:before="0" w:after="0"/>
              <w:rPr>
                <w:lang w:val="en-GB"/>
              </w:rPr>
            </w:pPr>
            <w:r w:rsidRPr="004336A8">
              <w:rPr>
                <w:lang w:val="en-GB"/>
              </w:rPr>
              <w:t>It emerged from group discussions with colleagues</w:t>
            </w:r>
          </w:p>
        </w:tc>
        <w:tc>
          <w:tcPr>
            <w:tcW w:w="1226" w:type="dxa"/>
            <w:vAlign w:val="center"/>
          </w:tcPr>
          <w:p w14:paraId="7B3CE515" w14:textId="77777777" w:rsidR="006B49B2" w:rsidRPr="004336A8" w:rsidRDefault="006B49B2" w:rsidP="00A623DF">
            <w:pPr>
              <w:pStyle w:val="TableText"/>
              <w:spacing w:before="0" w:after="0"/>
              <w:rPr>
                <w:lang w:val="en-GB"/>
              </w:rPr>
            </w:pPr>
            <w:r w:rsidRPr="004336A8">
              <w:rPr>
                <w:lang w:val="en-GB"/>
              </w:rPr>
              <w:t>14</w:t>
            </w:r>
          </w:p>
        </w:tc>
        <w:tc>
          <w:tcPr>
            <w:tcW w:w="1204" w:type="dxa"/>
            <w:vAlign w:val="center"/>
          </w:tcPr>
          <w:p w14:paraId="6A2D5BED" w14:textId="77777777" w:rsidR="006B49B2" w:rsidRPr="004336A8" w:rsidRDefault="006B49B2" w:rsidP="00A623DF">
            <w:pPr>
              <w:pStyle w:val="TableText"/>
              <w:spacing w:before="0" w:after="0"/>
              <w:rPr>
                <w:lang w:val="en-GB"/>
              </w:rPr>
            </w:pPr>
            <w:r w:rsidRPr="004336A8">
              <w:rPr>
                <w:lang w:val="en-GB"/>
              </w:rPr>
              <w:t>15.56</w:t>
            </w:r>
          </w:p>
        </w:tc>
      </w:tr>
      <w:tr w:rsidR="006B49B2" w:rsidRPr="004336A8" w14:paraId="50AA6134" w14:textId="77777777" w:rsidTr="00A623DF">
        <w:tc>
          <w:tcPr>
            <w:tcW w:w="5058" w:type="dxa"/>
            <w:vAlign w:val="center"/>
          </w:tcPr>
          <w:p w14:paraId="692AFB8C" w14:textId="6D67B0C0" w:rsidR="006B49B2" w:rsidRPr="004336A8" w:rsidRDefault="006B49B2" w:rsidP="001A10AA">
            <w:pPr>
              <w:pStyle w:val="TableText"/>
              <w:spacing w:before="0" w:after="0"/>
              <w:rPr>
                <w:lang w:val="en-GB"/>
              </w:rPr>
            </w:pPr>
            <w:r w:rsidRPr="004336A8">
              <w:rPr>
                <w:lang w:val="en-GB"/>
              </w:rPr>
              <w:t>The project rolled over from a previous research project or program</w:t>
            </w:r>
          </w:p>
        </w:tc>
        <w:tc>
          <w:tcPr>
            <w:tcW w:w="1226" w:type="dxa"/>
            <w:vAlign w:val="center"/>
          </w:tcPr>
          <w:p w14:paraId="31010D71" w14:textId="77777777" w:rsidR="006B49B2" w:rsidRPr="004336A8" w:rsidRDefault="006B49B2" w:rsidP="00A623DF">
            <w:pPr>
              <w:pStyle w:val="TableText"/>
              <w:spacing w:before="0" w:after="0"/>
              <w:rPr>
                <w:lang w:val="en-GB"/>
              </w:rPr>
            </w:pPr>
            <w:r w:rsidRPr="004336A8">
              <w:rPr>
                <w:lang w:val="en-GB"/>
              </w:rPr>
              <w:t>8</w:t>
            </w:r>
          </w:p>
        </w:tc>
        <w:tc>
          <w:tcPr>
            <w:tcW w:w="1204" w:type="dxa"/>
            <w:vAlign w:val="center"/>
          </w:tcPr>
          <w:p w14:paraId="106D6AE4" w14:textId="77777777" w:rsidR="006B49B2" w:rsidRPr="004336A8" w:rsidRDefault="006B49B2" w:rsidP="00A623DF">
            <w:pPr>
              <w:pStyle w:val="TableText"/>
              <w:spacing w:before="0" w:after="0"/>
              <w:rPr>
                <w:lang w:val="en-GB"/>
              </w:rPr>
            </w:pPr>
            <w:r w:rsidRPr="004336A8">
              <w:rPr>
                <w:lang w:val="en-GB"/>
              </w:rPr>
              <w:t>8.89</w:t>
            </w:r>
          </w:p>
        </w:tc>
      </w:tr>
      <w:tr w:rsidR="006B49B2" w:rsidRPr="004336A8" w14:paraId="587668CE" w14:textId="77777777" w:rsidTr="00A623DF">
        <w:tc>
          <w:tcPr>
            <w:tcW w:w="5058" w:type="dxa"/>
            <w:vAlign w:val="center"/>
          </w:tcPr>
          <w:p w14:paraId="335FE075" w14:textId="77777777" w:rsidR="006B49B2" w:rsidRPr="004336A8" w:rsidRDefault="006B49B2" w:rsidP="00A623DF">
            <w:pPr>
              <w:pStyle w:val="TableText"/>
              <w:spacing w:before="0" w:after="0"/>
              <w:rPr>
                <w:lang w:val="en-GB"/>
              </w:rPr>
            </w:pPr>
            <w:r w:rsidRPr="004336A8">
              <w:rPr>
                <w:lang w:val="en-GB"/>
              </w:rPr>
              <w:t>Sector/thematic specialist (Canberra)</w:t>
            </w:r>
          </w:p>
        </w:tc>
        <w:tc>
          <w:tcPr>
            <w:tcW w:w="1226" w:type="dxa"/>
            <w:vAlign w:val="center"/>
          </w:tcPr>
          <w:p w14:paraId="0032B6CF" w14:textId="77777777" w:rsidR="006B49B2" w:rsidRPr="004336A8" w:rsidRDefault="006B49B2" w:rsidP="00A623DF">
            <w:pPr>
              <w:pStyle w:val="TableText"/>
              <w:spacing w:before="0" w:after="0"/>
              <w:rPr>
                <w:lang w:val="en-GB"/>
              </w:rPr>
            </w:pPr>
            <w:r w:rsidRPr="004336A8">
              <w:rPr>
                <w:lang w:val="en-GB"/>
              </w:rPr>
              <w:t>9</w:t>
            </w:r>
          </w:p>
        </w:tc>
        <w:tc>
          <w:tcPr>
            <w:tcW w:w="1204" w:type="dxa"/>
            <w:vAlign w:val="center"/>
          </w:tcPr>
          <w:p w14:paraId="349BCF8F" w14:textId="77777777" w:rsidR="006B49B2" w:rsidRPr="004336A8" w:rsidRDefault="006B49B2" w:rsidP="00A623DF">
            <w:pPr>
              <w:pStyle w:val="TableText"/>
              <w:spacing w:before="0" w:after="0"/>
              <w:rPr>
                <w:lang w:val="en-GB"/>
              </w:rPr>
            </w:pPr>
            <w:r w:rsidRPr="004336A8">
              <w:rPr>
                <w:lang w:val="en-GB"/>
              </w:rPr>
              <w:t>10.00</w:t>
            </w:r>
          </w:p>
        </w:tc>
      </w:tr>
      <w:tr w:rsidR="006B49B2" w:rsidRPr="004336A8" w14:paraId="752811FB" w14:textId="77777777" w:rsidTr="00A623DF">
        <w:tc>
          <w:tcPr>
            <w:tcW w:w="5058" w:type="dxa"/>
            <w:vAlign w:val="center"/>
          </w:tcPr>
          <w:p w14:paraId="519F967A" w14:textId="77777777" w:rsidR="006B49B2" w:rsidRPr="004336A8" w:rsidRDefault="006B49B2" w:rsidP="00A623DF">
            <w:pPr>
              <w:pStyle w:val="TableText"/>
              <w:spacing w:before="0" w:after="0"/>
              <w:rPr>
                <w:lang w:val="en-GB"/>
              </w:rPr>
            </w:pPr>
            <w:r w:rsidRPr="004336A8">
              <w:rPr>
                <w:lang w:val="en-GB"/>
              </w:rPr>
              <w:t>Sector/thematic specialist (Post)</w:t>
            </w:r>
          </w:p>
        </w:tc>
        <w:tc>
          <w:tcPr>
            <w:tcW w:w="1226" w:type="dxa"/>
            <w:vAlign w:val="center"/>
          </w:tcPr>
          <w:p w14:paraId="725CB8E2" w14:textId="77777777" w:rsidR="006B49B2" w:rsidRPr="004336A8" w:rsidRDefault="006B49B2" w:rsidP="00A623DF">
            <w:pPr>
              <w:pStyle w:val="TableText"/>
              <w:spacing w:before="0" w:after="0"/>
              <w:rPr>
                <w:lang w:val="en-GB"/>
              </w:rPr>
            </w:pPr>
            <w:r w:rsidRPr="004336A8">
              <w:rPr>
                <w:lang w:val="en-GB"/>
              </w:rPr>
              <w:t>2</w:t>
            </w:r>
          </w:p>
        </w:tc>
        <w:tc>
          <w:tcPr>
            <w:tcW w:w="1204" w:type="dxa"/>
            <w:vAlign w:val="center"/>
          </w:tcPr>
          <w:p w14:paraId="6A2DABE3" w14:textId="77777777" w:rsidR="006B49B2" w:rsidRPr="004336A8" w:rsidRDefault="006B49B2" w:rsidP="00A623DF">
            <w:pPr>
              <w:pStyle w:val="TableText"/>
              <w:spacing w:before="0" w:after="0"/>
              <w:rPr>
                <w:lang w:val="en-GB"/>
              </w:rPr>
            </w:pPr>
            <w:r w:rsidRPr="004336A8">
              <w:rPr>
                <w:lang w:val="en-GB"/>
              </w:rPr>
              <w:t>2.22</w:t>
            </w:r>
          </w:p>
        </w:tc>
      </w:tr>
      <w:tr w:rsidR="006B49B2" w:rsidRPr="004336A8" w14:paraId="230CAF39" w14:textId="77777777" w:rsidTr="00A623DF">
        <w:tc>
          <w:tcPr>
            <w:tcW w:w="5058" w:type="dxa"/>
            <w:vAlign w:val="center"/>
          </w:tcPr>
          <w:p w14:paraId="1D46C751" w14:textId="77777777" w:rsidR="006B49B2" w:rsidRPr="004336A8" w:rsidRDefault="006B49B2" w:rsidP="00A623DF">
            <w:pPr>
              <w:pStyle w:val="TableText"/>
              <w:spacing w:before="0" w:after="0"/>
              <w:rPr>
                <w:lang w:val="en-GB"/>
              </w:rPr>
            </w:pPr>
            <w:r w:rsidRPr="004336A8">
              <w:rPr>
                <w:lang w:val="en-GB"/>
              </w:rPr>
              <w:t>Research partner</w:t>
            </w:r>
          </w:p>
        </w:tc>
        <w:tc>
          <w:tcPr>
            <w:tcW w:w="1226" w:type="dxa"/>
            <w:vAlign w:val="center"/>
          </w:tcPr>
          <w:p w14:paraId="3F592EF0" w14:textId="77777777" w:rsidR="006B49B2" w:rsidRPr="004336A8" w:rsidRDefault="006B49B2" w:rsidP="00A623DF">
            <w:pPr>
              <w:pStyle w:val="TableText"/>
              <w:spacing w:before="0" w:after="0"/>
              <w:rPr>
                <w:lang w:val="en-GB"/>
              </w:rPr>
            </w:pPr>
            <w:r w:rsidRPr="004336A8">
              <w:rPr>
                <w:lang w:val="en-GB"/>
              </w:rPr>
              <w:t>4</w:t>
            </w:r>
          </w:p>
        </w:tc>
        <w:tc>
          <w:tcPr>
            <w:tcW w:w="1204" w:type="dxa"/>
            <w:vAlign w:val="center"/>
          </w:tcPr>
          <w:p w14:paraId="5B6A9616" w14:textId="77777777" w:rsidR="006B49B2" w:rsidRPr="004336A8" w:rsidRDefault="006B49B2" w:rsidP="00A623DF">
            <w:pPr>
              <w:pStyle w:val="TableText"/>
              <w:spacing w:before="0" w:after="0"/>
              <w:rPr>
                <w:lang w:val="en-GB"/>
              </w:rPr>
            </w:pPr>
            <w:r w:rsidRPr="004336A8">
              <w:rPr>
                <w:lang w:val="en-GB"/>
              </w:rPr>
              <w:t>4.44</w:t>
            </w:r>
          </w:p>
        </w:tc>
      </w:tr>
      <w:tr w:rsidR="006B49B2" w:rsidRPr="004336A8" w14:paraId="2030A2AF" w14:textId="77777777" w:rsidTr="00A623DF">
        <w:tc>
          <w:tcPr>
            <w:tcW w:w="5058" w:type="dxa"/>
            <w:vAlign w:val="center"/>
          </w:tcPr>
          <w:p w14:paraId="38AAE065" w14:textId="77777777" w:rsidR="006B49B2" w:rsidRPr="004336A8" w:rsidRDefault="006B49B2" w:rsidP="00A623DF">
            <w:pPr>
              <w:pStyle w:val="TableText"/>
              <w:spacing w:before="0" w:after="0"/>
              <w:rPr>
                <w:lang w:val="en-GB"/>
              </w:rPr>
            </w:pPr>
            <w:r w:rsidRPr="004336A8">
              <w:rPr>
                <w:lang w:val="en-GB"/>
              </w:rPr>
              <w:t>Other*</w:t>
            </w:r>
          </w:p>
        </w:tc>
        <w:tc>
          <w:tcPr>
            <w:tcW w:w="1226" w:type="dxa"/>
            <w:vAlign w:val="center"/>
          </w:tcPr>
          <w:p w14:paraId="0E6F4F7F" w14:textId="77777777" w:rsidR="006B49B2" w:rsidRPr="004336A8" w:rsidRDefault="006B49B2" w:rsidP="00A623DF">
            <w:pPr>
              <w:pStyle w:val="TableText"/>
              <w:spacing w:before="0" w:after="0"/>
              <w:rPr>
                <w:lang w:val="en-GB"/>
              </w:rPr>
            </w:pPr>
            <w:r w:rsidRPr="004336A8">
              <w:rPr>
                <w:lang w:val="en-GB"/>
              </w:rPr>
              <w:t>18</w:t>
            </w:r>
          </w:p>
        </w:tc>
        <w:tc>
          <w:tcPr>
            <w:tcW w:w="1204" w:type="dxa"/>
            <w:vAlign w:val="center"/>
          </w:tcPr>
          <w:p w14:paraId="5F497594" w14:textId="77777777" w:rsidR="006B49B2" w:rsidRPr="004336A8" w:rsidRDefault="006B49B2" w:rsidP="00A623DF">
            <w:pPr>
              <w:pStyle w:val="TableText"/>
              <w:spacing w:before="0" w:after="0"/>
              <w:rPr>
                <w:lang w:val="en-GB"/>
              </w:rPr>
            </w:pPr>
            <w:r w:rsidRPr="004336A8">
              <w:rPr>
                <w:lang w:val="en-GB"/>
              </w:rPr>
              <w:t>20</w:t>
            </w:r>
          </w:p>
        </w:tc>
      </w:tr>
      <w:tr w:rsidR="006B49B2" w:rsidRPr="004336A8" w14:paraId="5A6EF6A6" w14:textId="77777777" w:rsidTr="00A623DF">
        <w:tc>
          <w:tcPr>
            <w:tcW w:w="5058" w:type="dxa"/>
            <w:vAlign w:val="center"/>
          </w:tcPr>
          <w:p w14:paraId="04DDC6FB" w14:textId="77777777" w:rsidR="006B49B2" w:rsidRPr="004336A8" w:rsidRDefault="006B49B2" w:rsidP="00A623DF">
            <w:pPr>
              <w:pStyle w:val="TableText"/>
              <w:spacing w:before="0" w:after="0"/>
              <w:rPr>
                <w:i/>
                <w:lang w:val="en-GB"/>
              </w:rPr>
            </w:pPr>
            <w:r w:rsidRPr="004336A8">
              <w:rPr>
                <w:i/>
                <w:lang w:val="en-GB"/>
              </w:rPr>
              <w:t>Total</w:t>
            </w:r>
          </w:p>
        </w:tc>
        <w:tc>
          <w:tcPr>
            <w:tcW w:w="1226" w:type="dxa"/>
            <w:vAlign w:val="center"/>
          </w:tcPr>
          <w:p w14:paraId="4B272F86" w14:textId="77777777" w:rsidR="006B49B2" w:rsidRPr="004336A8" w:rsidRDefault="006B49B2" w:rsidP="00A623DF">
            <w:pPr>
              <w:pStyle w:val="TableText"/>
              <w:spacing w:before="0" w:after="0"/>
              <w:rPr>
                <w:i/>
                <w:lang w:val="en-GB"/>
              </w:rPr>
            </w:pPr>
            <w:r w:rsidRPr="004336A8">
              <w:rPr>
                <w:i/>
                <w:lang w:val="en-GB"/>
              </w:rPr>
              <w:t>90</w:t>
            </w:r>
          </w:p>
        </w:tc>
        <w:tc>
          <w:tcPr>
            <w:tcW w:w="1204" w:type="dxa"/>
            <w:vAlign w:val="center"/>
          </w:tcPr>
          <w:p w14:paraId="39570531" w14:textId="77777777" w:rsidR="006B49B2" w:rsidRPr="004336A8" w:rsidRDefault="006B49B2" w:rsidP="00A623DF">
            <w:pPr>
              <w:pStyle w:val="TableText"/>
              <w:spacing w:before="0" w:after="0"/>
              <w:rPr>
                <w:i/>
                <w:lang w:val="en-GB"/>
              </w:rPr>
            </w:pPr>
            <w:r w:rsidRPr="004336A8">
              <w:rPr>
                <w:i/>
                <w:lang w:val="en-GB"/>
              </w:rPr>
              <w:t>100</w:t>
            </w:r>
          </w:p>
        </w:tc>
      </w:tr>
    </w:tbl>
    <w:p w14:paraId="6DF933F1" w14:textId="3DF4B9ED" w:rsidR="006B49B2" w:rsidRPr="004336A8" w:rsidRDefault="006B49B2" w:rsidP="006B49B2">
      <w:pPr>
        <w:rPr>
          <w:i/>
          <w:lang w:val="en-GB"/>
        </w:rPr>
      </w:pPr>
      <w:r w:rsidRPr="004336A8">
        <w:rPr>
          <w:i/>
          <w:lang w:val="en-GB"/>
        </w:rPr>
        <w:t>*</w:t>
      </w:r>
      <w:r w:rsidR="009316DB" w:rsidRPr="004336A8">
        <w:rPr>
          <w:i/>
          <w:lang w:val="en-GB"/>
        </w:rPr>
        <w:t>M</w:t>
      </w:r>
      <w:r w:rsidRPr="004336A8">
        <w:rPr>
          <w:i/>
          <w:lang w:val="en-GB"/>
        </w:rPr>
        <w:t>ost of ‘other’ responses reflected the collaborative process of initiating research.</w:t>
      </w:r>
    </w:p>
    <w:p w14:paraId="21E24870" w14:textId="230CDAC9" w:rsidR="006B49B2" w:rsidRPr="004336A8" w:rsidRDefault="006B49B2" w:rsidP="006B49B2">
      <w:pPr>
        <w:rPr>
          <w:lang w:val="en-GB"/>
        </w:rPr>
      </w:pPr>
      <w:r w:rsidRPr="004336A8">
        <w:rPr>
          <w:lang w:val="en-GB"/>
        </w:rPr>
        <w:lastRenderedPageBreak/>
        <w:t>Q16. Who did you engage with in preparing the research proposal/Terms of reference. Tick all that apply</w:t>
      </w:r>
    </w:p>
    <w:p w14:paraId="39E66FB2" w14:textId="0D1E4380" w:rsidR="006B49B2" w:rsidRPr="004336A8" w:rsidRDefault="006B49B2" w:rsidP="00AB3398">
      <w:pPr>
        <w:pStyle w:val="TableName"/>
        <w:rPr>
          <w:lang w:val="en-GB"/>
        </w:rPr>
      </w:pPr>
      <w:r w:rsidRPr="004336A8">
        <w:rPr>
          <w:lang w:val="en-GB"/>
        </w:rPr>
        <w:t xml:space="preserve">Table </w:t>
      </w:r>
      <w:r w:rsidR="00AB3398" w:rsidRPr="004336A8">
        <w:rPr>
          <w:lang w:val="en-GB"/>
        </w:rPr>
        <w:t>A22</w:t>
      </w:r>
      <w:r w:rsidR="00AB3398" w:rsidRPr="004336A8">
        <w:rPr>
          <w:lang w:val="en-GB"/>
        </w:rPr>
        <w:tab/>
      </w:r>
      <w:r w:rsidRPr="004336A8">
        <w:rPr>
          <w:lang w:val="en-GB"/>
        </w:rPr>
        <w:t>Engaging with in the preparation of the research proposal/ToR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5058"/>
        <w:gridCol w:w="1260"/>
        <w:gridCol w:w="1170"/>
      </w:tblGrid>
      <w:tr w:rsidR="006B49B2" w:rsidRPr="004336A8" w14:paraId="55BA3C1D" w14:textId="77777777" w:rsidTr="00295266">
        <w:trPr>
          <w:cnfStyle w:val="100000000000" w:firstRow="1" w:lastRow="0" w:firstColumn="0" w:lastColumn="0" w:oddVBand="0" w:evenVBand="0" w:oddHBand="0" w:evenHBand="0" w:firstRowFirstColumn="0" w:firstRowLastColumn="0" w:lastRowFirstColumn="0" w:lastRowLastColumn="0"/>
          <w:trHeight w:val="251"/>
        </w:trPr>
        <w:tc>
          <w:tcPr>
            <w:tcW w:w="5058" w:type="dxa"/>
            <w:tcBorders>
              <w:top w:val="single" w:sz="4" w:space="0" w:color="auto"/>
              <w:left w:val="single" w:sz="4" w:space="0" w:color="auto"/>
              <w:bottom w:val="single" w:sz="4" w:space="0" w:color="auto"/>
            </w:tcBorders>
            <w:shd w:val="clear" w:color="auto" w:fill="548DD4" w:themeFill="text2" w:themeFillTint="99"/>
          </w:tcPr>
          <w:p w14:paraId="5857C1C0" w14:textId="77777777" w:rsidR="006B49B2" w:rsidRPr="004336A8" w:rsidRDefault="006B49B2" w:rsidP="000D3A91">
            <w:pPr>
              <w:pStyle w:val="TableHeading"/>
              <w:rPr>
                <w:lang w:val="en-GB"/>
              </w:rPr>
            </w:pPr>
          </w:p>
        </w:tc>
        <w:tc>
          <w:tcPr>
            <w:tcW w:w="1260" w:type="dxa"/>
            <w:tcBorders>
              <w:top w:val="single" w:sz="4" w:space="0" w:color="auto"/>
              <w:bottom w:val="single" w:sz="4" w:space="0" w:color="auto"/>
            </w:tcBorders>
            <w:shd w:val="clear" w:color="auto" w:fill="548DD4" w:themeFill="text2" w:themeFillTint="99"/>
          </w:tcPr>
          <w:p w14:paraId="39B0CFFF" w14:textId="1777CEBF" w:rsidR="006B49B2" w:rsidRPr="004336A8" w:rsidRDefault="00295266" w:rsidP="000D3A91">
            <w:pPr>
              <w:pStyle w:val="TableHeading"/>
              <w:rPr>
                <w:lang w:val="en-GB"/>
              </w:rPr>
            </w:pPr>
            <w:r w:rsidRPr="004336A8">
              <w:rPr>
                <w:lang w:val="en-GB"/>
              </w:rPr>
              <w:t>Frequency</w:t>
            </w:r>
          </w:p>
        </w:tc>
        <w:tc>
          <w:tcPr>
            <w:tcW w:w="1170" w:type="dxa"/>
            <w:tcBorders>
              <w:top w:val="single" w:sz="4" w:space="0" w:color="auto"/>
              <w:bottom w:val="single" w:sz="4" w:space="0" w:color="auto"/>
              <w:right w:val="single" w:sz="4" w:space="0" w:color="auto"/>
            </w:tcBorders>
            <w:shd w:val="clear" w:color="auto" w:fill="548DD4" w:themeFill="text2" w:themeFillTint="99"/>
          </w:tcPr>
          <w:p w14:paraId="4F283D08" w14:textId="5A5C1B54" w:rsidR="006B49B2" w:rsidRPr="004336A8" w:rsidRDefault="00295266" w:rsidP="000D3A91">
            <w:pPr>
              <w:pStyle w:val="TableHeading"/>
              <w:rPr>
                <w:lang w:val="en-GB"/>
              </w:rPr>
            </w:pPr>
            <w:r w:rsidRPr="004336A8">
              <w:rPr>
                <w:lang w:val="en-GB"/>
              </w:rPr>
              <w:t>%</w:t>
            </w:r>
          </w:p>
        </w:tc>
      </w:tr>
      <w:tr w:rsidR="006B49B2" w:rsidRPr="004336A8" w14:paraId="3BC18AFF" w14:textId="77777777" w:rsidTr="00A623DF">
        <w:tc>
          <w:tcPr>
            <w:tcW w:w="5058" w:type="dxa"/>
            <w:tcBorders>
              <w:top w:val="single" w:sz="4" w:space="0" w:color="auto"/>
            </w:tcBorders>
          </w:tcPr>
          <w:p w14:paraId="64A10710" w14:textId="77777777" w:rsidR="006B49B2" w:rsidRPr="004336A8" w:rsidRDefault="006B49B2" w:rsidP="00A623DF">
            <w:pPr>
              <w:pStyle w:val="TableText"/>
              <w:spacing w:before="0" w:after="0"/>
              <w:rPr>
                <w:lang w:val="en-GB"/>
              </w:rPr>
            </w:pPr>
            <w:r w:rsidRPr="004336A8">
              <w:rPr>
                <w:lang w:val="en-GB"/>
              </w:rPr>
              <w:t>Country or regional program managers and staff</w:t>
            </w:r>
          </w:p>
        </w:tc>
        <w:tc>
          <w:tcPr>
            <w:tcW w:w="1260" w:type="dxa"/>
            <w:tcBorders>
              <w:top w:val="single" w:sz="4" w:space="0" w:color="auto"/>
            </w:tcBorders>
            <w:vAlign w:val="center"/>
          </w:tcPr>
          <w:p w14:paraId="1098EB8C" w14:textId="77777777" w:rsidR="006B49B2" w:rsidRPr="004336A8" w:rsidRDefault="006B49B2" w:rsidP="00A623DF">
            <w:pPr>
              <w:pStyle w:val="TableText"/>
              <w:spacing w:before="0" w:after="0"/>
              <w:rPr>
                <w:lang w:val="en-GB"/>
              </w:rPr>
            </w:pPr>
            <w:r w:rsidRPr="004336A8">
              <w:rPr>
                <w:lang w:val="en-GB"/>
              </w:rPr>
              <w:t>56</w:t>
            </w:r>
          </w:p>
        </w:tc>
        <w:tc>
          <w:tcPr>
            <w:tcW w:w="1170" w:type="dxa"/>
            <w:tcBorders>
              <w:top w:val="single" w:sz="4" w:space="0" w:color="auto"/>
            </w:tcBorders>
            <w:vAlign w:val="center"/>
          </w:tcPr>
          <w:p w14:paraId="55912191" w14:textId="77777777" w:rsidR="006B49B2" w:rsidRPr="004336A8" w:rsidRDefault="006B49B2" w:rsidP="00A623DF">
            <w:pPr>
              <w:pStyle w:val="TableText"/>
              <w:spacing w:before="0" w:after="0"/>
              <w:rPr>
                <w:lang w:val="en-GB"/>
              </w:rPr>
            </w:pPr>
            <w:r w:rsidRPr="004336A8">
              <w:rPr>
                <w:lang w:val="en-GB"/>
              </w:rPr>
              <w:t>63.64</w:t>
            </w:r>
          </w:p>
        </w:tc>
      </w:tr>
      <w:tr w:rsidR="006B49B2" w:rsidRPr="004336A8" w14:paraId="5CBF065C" w14:textId="77777777" w:rsidTr="00A623DF">
        <w:tc>
          <w:tcPr>
            <w:tcW w:w="5058" w:type="dxa"/>
          </w:tcPr>
          <w:p w14:paraId="0AFE31E1" w14:textId="77777777" w:rsidR="006B49B2" w:rsidRPr="004336A8" w:rsidRDefault="006B49B2" w:rsidP="00A623DF">
            <w:pPr>
              <w:pStyle w:val="TableText"/>
              <w:spacing w:before="0" w:after="0"/>
              <w:rPr>
                <w:lang w:val="en-GB"/>
              </w:rPr>
            </w:pPr>
            <w:r w:rsidRPr="004336A8">
              <w:rPr>
                <w:lang w:val="en-GB"/>
              </w:rPr>
              <w:t>Thematic/specialist groups</w:t>
            </w:r>
          </w:p>
        </w:tc>
        <w:tc>
          <w:tcPr>
            <w:tcW w:w="1260" w:type="dxa"/>
            <w:vAlign w:val="center"/>
          </w:tcPr>
          <w:p w14:paraId="54CC4507" w14:textId="77777777" w:rsidR="006B49B2" w:rsidRPr="004336A8" w:rsidRDefault="006B49B2" w:rsidP="00A623DF">
            <w:pPr>
              <w:pStyle w:val="TableText"/>
              <w:spacing w:before="0" w:after="0"/>
              <w:rPr>
                <w:i/>
                <w:lang w:val="en-GB"/>
              </w:rPr>
            </w:pPr>
            <w:r w:rsidRPr="004336A8">
              <w:rPr>
                <w:lang w:val="en-GB"/>
              </w:rPr>
              <w:t>47</w:t>
            </w:r>
          </w:p>
        </w:tc>
        <w:tc>
          <w:tcPr>
            <w:tcW w:w="1170" w:type="dxa"/>
            <w:vAlign w:val="center"/>
          </w:tcPr>
          <w:p w14:paraId="3B80F18A" w14:textId="77777777" w:rsidR="006B49B2" w:rsidRPr="004336A8" w:rsidRDefault="006B49B2" w:rsidP="00A623DF">
            <w:pPr>
              <w:pStyle w:val="TableText"/>
              <w:spacing w:before="0" w:after="0"/>
              <w:rPr>
                <w:lang w:val="en-GB"/>
              </w:rPr>
            </w:pPr>
            <w:r w:rsidRPr="004336A8">
              <w:rPr>
                <w:lang w:val="en-GB"/>
              </w:rPr>
              <w:t>53.41</w:t>
            </w:r>
          </w:p>
        </w:tc>
      </w:tr>
      <w:tr w:rsidR="006B49B2" w:rsidRPr="004336A8" w14:paraId="20E09008" w14:textId="77777777" w:rsidTr="00A623DF">
        <w:tc>
          <w:tcPr>
            <w:tcW w:w="5058" w:type="dxa"/>
          </w:tcPr>
          <w:p w14:paraId="2763DF59" w14:textId="77777777" w:rsidR="006B49B2" w:rsidRPr="004336A8" w:rsidRDefault="006B49B2" w:rsidP="00A623DF">
            <w:pPr>
              <w:pStyle w:val="TableText"/>
              <w:spacing w:before="0" w:after="0"/>
              <w:rPr>
                <w:lang w:val="en-GB"/>
              </w:rPr>
            </w:pPr>
            <w:r w:rsidRPr="004336A8">
              <w:rPr>
                <w:lang w:val="en-GB"/>
              </w:rPr>
              <w:t>Principal sector specialists</w:t>
            </w:r>
          </w:p>
        </w:tc>
        <w:tc>
          <w:tcPr>
            <w:tcW w:w="1260" w:type="dxa"/>
            <w:vAlign w:val="center"/>
          </w:tcPr>
          <w:p w14:paraId="3D7C30B3" w14:textId="77777777" w:rsidR="006B49B2" w:rsidRPr="004336A8" w:rsidRDefault="006B49B2" w:rsidP="00A623DF">
            <w:pPr>
              <w:pStyle w:val="TableText"/>
              <w:spacing w:before="0" w:after="0"/>
              <w:rPr>
                <w:lang w:val="en-GB"/>
              </w:rPr>
            </w:pPr>
            <w:r w:rsidRPr="004336A8">
              <w:rPr>
                <w:lang w:val="en-GB"/>
              </w:rPr>
              <w:t>23</w:t>
            </w:r>
          </w:p>
        </w:tc>
        <w:tc>
          <w:tcPr>
            <w:tcW w:w="1170" w:type="dxa"/>
            <w:vAlign w:val="center"/>
          </w:tcPr>
          <w:p w14:paraId="606514EC" w14:textId="77777777" w:rsidR="006B49B2" w:rsidRPr="004336A8" w:rsidRDefault="006B49B2" w:rsidP="00A623DF">
            <w:pPr>
              <w:pStyle w:val="TableText"/>
              <w:spacing w:before="0" w:after="0"/>
              <w:rPr>
                <w:lang w:val="en-GB"/>
              </w:rPr>
            </w:pPr>
            <w:r w:rsidRPr="004336A8">
              <w:rPr>
                <w:lang w:val="en-GB"/>
              </w:rPr>
              <w:t>26.14</w:t>
            </w:r>
          </w:p>
        </w:tc>
      </w:tr>
      <w:tr w:rsidR="006B49B2" w:rsidRPr="004336A8" w14:paraId="5EB70272" w14:textId="77777777" w:rsidTr="00A623DF">
        <w:tc>
          <w:tcPr>
            <w:tcW w:w="5058" w:type="dxa"/>
          </w:tcPr>
          <w:p w14:paraId="620244C4" w14:textId="77777777" w:rsidR="006B49B2" w:rsidRPr="004336A8" w:rsidRDefault="006B49B2" w:rsidP="00A623DF">
            <w:pPr>
              <w:pStyle w:val="TableText"/>
              <w:spacing w:before="0" w:after="0"/>
              <w:rPr>
                <w:lang w:val="en-GB"/>
              </w:rPr>
            </w:pPr>
            <w:r w:rsidRPr="004336A8">
              <w:rPr>
                <w:lang w:val="en-GB"/>
              </w:rPr>
              <w:t>Research section</w:t>
            </w:r>
          </w:p>
        </w:tc>
        <w:tc>
          <w:tcPr>
            <w:tcW w:w="1260" w:type="dxa"/>
            <w:vAlign w:val="center"/>
          </w:tcPr>
          <w:p w14:paraId="0C150672" w14:textId="77777777" w:rsidR="006B49B2" w:rsidRPr="004336A8" w:rsidRDefault="006B49B2" w:rsidP="00A623DF">
            <w:pPr>
              <w:pStyle w:val="TableText"/>
              <w:spacing w:before="0" w:after="0"/>
              <w:rPr>
                <w:lang w:val="en-GB"/>
              </w:rPr>
            </w:pPr>
            <w:r w:rsidRPr="004336A8">
              <w:rPr>
                <w:lang w:val="en-GB"/>
              </w:rPr>
              <w:t>11</w:t>
            </w:r>
          </w:p>
        </w:tc>
        <w:tc>
          <w:tcPr>
            <w:tcW w:w="1170" w:type="dxa"/>
            <w:vAlign w:val="center"/>
          </w:tcPr>
          <w:p w14:paraId="1DA504D4" w14:textId="77777777" w:rsidR="006B49B2" w:rsidRPr="004336A8" w:rsidRDefault="006B49B2" w:rsidP="00A623DF">
            <w:pPr>
              <w:pStyle w:val="TableText"/>
              <w:spacing w:before="0" w:after="0"/>
              <w:rPr>
                <w:lang w:val="en-GB"/>
              </w:rPr>
            </w:pPr>
            <w:r w:rsidRPr="004336A8">
              <w:rPr>
                <w:lang w:val="en-GB"/>
              </w:rPr>
              <w:t>12.50</w:t>
            </w:r>
          </w:p>
        </w:tc>
      </w:tr>
      <w:tr w:rsidR="006B49B2" w:rsidRPr="004336A8" w14:paraId="41A892AE" w14:textId="77777777" w:rsidTr="00A623DF">
        <w:tc>
          <w:tcPr>
            <w:tcW w:w="5058" w:type="dxa"/>
          </w:tcPr>
          <w:p w14:paraId="2DE5A98E" w14:textId="708D7C75" w:rsidR="006B49B2" w:rsidRPr="004336A8" w:rsidRDefault="006B49B2" w:rsidP="004A0BFA">
            <w:pPr>
              <w:pStyle w:val="TableText"/>
              <w:spacing w:before="0" w:after="0"/>
              <w:rPr>
                <w:lang w:val="en-GB"/>
              </w:rPr>
            </w:pPr>
            <w:r w:rsidRPr="004336A8">
              <w:rPr>
                <w:lang w:val="en-GB"/>
              </w:rPr>
              <w:t>External specialists who were contracted</w:t>
            </w:r>
          </w:p>
        </w:tc>
        <w:tc>
          <w:tcPr>
            <w:tcW w:w="1260" w:type="dxa"/>
            <w:vAlign w:val="center"/>
          </w:tcPr>
          <w:p w14:paraId="5EA673C4" w14:textId="77777777" w:rsidR="006B49B2" w:rsidRPr="004336A8" w:rsidRDefault="006B49B2" w:rsidP="00A623DF">
            <w:pPr>
              <w:pStyle w:val="TableText"/>
              <w:spacing w:before="0" w:after="0"/>
              <w:rPr>
                <w:lang w:val="en-GB"/>
              </w:rPr>
            </w:pPr>
            <w:r w:rsidRPr="004336A8">
              <w:rPr>
                <w:lang w:val="en-GB"/>
              </w:rPr>
              <w:t>31</w:t>
            </w:r>
          </w:p>
        </w:tc>
        <w:tc>
          <w:tcPr>
            <w:tcW w:w="1170" w:type="dxa"/>
            <w:vAlign w:val="center"/>
          </w:tcPr>
          <w:p w14:paraId="32B41579" w14:textId="77777777" w:rsidR="006B49B2" w:rsidRPr="004336A8" w:rsidRDefault="006B49B2" w:rsidP="00A623DF">
            <w:pPr>
              <w:pStyle w:val="TableText"/>
              <w:spacing w:before="0" w:after="0"/>
              <w:rPr>
                <w:lang w:val="en-GB"/>
              </w:rPr>
            </w:pPr>
            <w:r w:rsidRPr="004336A8">
              <w:rPr>
                <w:lang w:val="en-GB"/>
              </w:rPr>
              <w:t>35.23</w:t>
            </w:r>
          </w:p>
        </w:tc>
      </w:tr>
      <w:tr w:rsidR="006B49B2" w:rsidRPr="004336A8" w14:paraId="32C0D26E" w14:textId="77777777" w:rsidTr="00A623DF">
        <w:tc>
          <w:tcPr>
            <w:tcW w:w="5058" w:type="dxa"/>
          </w:tcPr>
          <w:p w14:paraId="7B10013D" w14:textId="7EEC79A7" w:rsidR="006B49B2" w:rsidRPr="004336A8" w:rsidRDefault="006B49B2" w:rsidP="004A0BFA">
            <w:pPr>
              <w:pStyle w:val="TableText"/>
              <w:spacing w:before="0" w:after="0"/>
              <w:rPr>
                <w:lang w:val="en-GB"/>
              </w:rPr>
            </w:pPr>
            <w:r w:rsidRPr="004336A8">
              <w:rPr>
                <w:lang w:val="en-GB"/>
              </w:rPr>
              <w:t>External specialists who provided informal feedback</w:t>
            </w:r>
          </w:p>
        </w:tc>
        <w:tc>
          <w:tcPr>
            <w:tcW w:w="1260" w:type="dxa"/>
            <w:vAlign w:val="center"/>
          </w:tcPr>
          <w:p w14:paraId="300C6DCF" w14:textId="77777777" w:rsidR="006B49B2" w:rsidRPr="004336A8" w:rsidRDefault="006B49B2" w:rsidP="00A623DF">
            <w:pPr>
              <w:pStyle w:val="TableText"/>
              <w:spacing w:before="0" w:after="0"/>
              <w:rPr>
                <w:lang w:val="en-GB"/>
              </w:rPr>
            </w:pPr>
            <w:r w:rsidRPr="004336A8">
              <w:rPr>
                <w:lang w:val="en-GB"/>
              </w:rPr>
              <w:t>16</w:t>
            </w:r>
          </w:p>
        </w:tc>
        <w:tc>
          <w:tcPr>
            <w:tcW w:w="1170" w:type="dxa"/>
            <w:vAlign w:val="center"/>
          </w:tcPr>
          <w:p w14:paraId="67DD6035" w14:textId="77777777" w:rsidR="006B49B2" w:rsidRPr="004336A8" w:rsidRDefault="006B49B2" w:rsidP="00A623DF">
            <w:pPr>
              <w:pStyle w:val="TableText"/>
              <w:spacing w:before="0" w:after="0"/>
              <w:rPr>
                <w:lang w:val="en-GB"/>
              </w:rPr>
            </w:pPr>
            <w:r w:rsidRPr="004336A8">
              <w:rPr>
                <w:lang w:val="en-GB"/>
              </w:rPr>
              <w:t>18.18</w:t>
            </w:r>
          </w:p>
        </w:tc>
      </w:tr>
      <w:tr w:rsidR="006B49B2" w:rsidRPr="004336A8" w14:paraId="5B505203" w14:textId="77777777" w:rsidTr="00A623DF">
        <w:tc>
          <w:tcPr>
            <w:tcW w:w="5058" w:type="dxa"/>
          </w:tcPr>
          <w:p w14:paraId="2A55A57F" w14:textId="77777777" w:rsidR="006B49B2" w:rsidRPr="004336A8" w:rsidRDefault="006B49B2" w:rsidP="00A623DF">
            <w:pPr>
              <w:pStyle w:val="TableText"/>
              <w:spacing w:before="0" w:after="0"/>
              <w:rPr>
                <w:lang w:val="en-GB"/>
              </w:rPr>
            </w:pPr>
            <w:r w:rsidRPr="004336A8">
              <w:rPr>
                <w:lang w:val="en-GB"/>
              </w:rPr>
              <w:t>Specialists in country and regional programs</w:t>
            </w:r>
          </w:p>
        </w:tc>
        <w:tc>
          <w:tcPr>
            <w:tcW w:w="1260" w:type="dxa"/>
            <w:vAlign w:val="center"/>
          </w:tcPr>
          <w:p w14:paraId="32BAC351" w14:textId="77777777" w:rsidR="006B49B2" w:rsidRPr="004336A8" w:rsidRDefault="006B49B2" w:rsidP="00A623DF">
            <w:pPr>
              <w:pStyle w:val="TableText"/>
              <w:spacing w:before="0" w:after="0"/>
              <w:rPr>
                <w:lang w:val="en-GB"/>
              </w:rPr>
            </w:pPr>
            <w:r w:rsidRPr="004336A8">
              <w:rPr>
                <w:lang w:val="en-GB"/>
              </w:rPr>
              <w:t>22</w:t>
            </w:r>
          </w:p>
        </w:tc>
        <w:tc>
          <w:tcPr>
            <w:tcW w:w="1170" w:type="dxa"/>
            <w:vAlign w:val="center"/>
          </w:tcPr>
          <w:p w14:paraId="41E3CD85" w14:textId="77777777" w:rsidR="006B49B2" w:rsidRPr="004336A8" w:rsidRDefault="006B49B2" w:rsidP="00A623DF">
            <w:pPr>
              <w:pStyle w:val="TableText"/>
              <w:spacing w:before="0" w:after="0"/>
              <w:rPr>
                <w:lang w:val="en-GB"/>
              </w:rPr>
            </w:pPr>
            <w:r w:rsidRPr="004336A8">
              <w:rPr>
                <w:lang w:val="en-GB"/>
              </w:rPr>
              <w:t>25.00</w:t>
            </w:r>
          </w:p>
        </w:tc>
      </w:tr>
      <w:tr w:rsidR="006B49B2" w:rsidRPr="004336A8" w14:paraId="436DE261" w14:textId="77777777" w:rsidTr="00A623DF">
        <w:tc>
          <w:tcPr>
            <w:tcW w:w="5058" w:type="dxa"/>
          </w:tcPr>
          <w:p w14:paraId="3367301B" w14:textId="77777777" w:rsidR="006B49B2" w:rsidRPr="004336A8" w:rsidRDefault="006B49B2" w:rsidP="00A623DF">
            <w:pPr>
              <w:pStyle w:val="TableText"/>
              <w:spacing w:before="0" w:after="0"/>
              <w:rPr>
                <w:lang w:val="en-GB"/>
              </w:rPr>
            </w:pPr>
            <w:r w:rsidRPr="004336A8">
              <w:rPr>
                <w:lang w:val="en-GB"/>
              </w:rPr>
              <w:t>Partner government officials</w:t>
            </w:r>
          </w:p>
        </w:tc>
        <w:tc>
          <w:tcPr>
            <w:tcW w:w="1260" w:type="dxa"/>
            <w:vAlign w:val="center"/>
          </w:tcPr>
          <w:p w14:paraId="18AD4EAF" w14:textId="77777777" w:rsidR="006B49B2" w:rsidRPr="004336A8" w:rsidRDefault="006B49B2" w:rsidP="00A623DF">
            <w:pPr>
              <w:pStyle w:val="TableText"/>
              <w:spacing w:before="0" w:after="0"/>
              <w:rPr>
                <w:lang w:val="en-GB"/>
              </w:rPr>
            </w:pPr>
            <w:r w:rsidRPr="004336A8">
              <w:rPr>
                <w:lang w:val="en-GB"/>
              </w:rPr>
              <w:t>20</w:t>
            </w:r>
          </w:p>
        </w:tc>
        <w:tc>
          <w:tcPr>
            <w:tcW w:w="1170" w:type="dxa"/>
            <w:vAlign w:val="center"/>
          </w:tcPr>
          <w:p w14:paraId="4BB03F01" w14:textId="77777777" w:rsidR="006B49B2" w:rsidRPr="004336A8" w:rsidRDefault="006B49B2" w:rsidP="00A623DF">
            <w:pPr>
              <w:pStyle w:val="TableText"/>
              <w:spacing w:before="0" w:after="0"/>
              <w:rPr>
                <w:lang w:val="en-GB"/>
              </w:rPr>
            </w:pPr>
            <w:r w:rsidRPr="004336A8">
              <w:rPr>
                <w:lang w:val="en-GB"/>
              </w:rPr>
              <w:t>22.73</w:t>
            </w:r>
          </w:p>
        </w:tc>
      </w:tr>
      <w:tr w:rsidR="006B49B2" w:rsidRPr="004336A8" w14:paraId="7B0B7717" w14:textId="77777777" w:rsidTr="00A623DF">
        <w:tc>
          <w:tcPr>
            <w:tcW w:w="5058" w:type="dxa"/>
          </w:tcPr>
          <w:p w14:paraId="699274FC" w14:textId="5104041D" w:rsidR="006B49B2" w:rsidRPr="004336A8" w:rsidRDefault="006B49B2" w:rsidP="00A623DF">
            <w:pPr>
              <w:pStyle w:val="TableText"/>
              <w:spacing w:before="0" w:after="0"/>
              <w:rPr>
                <w:lang w:val="en-GB"/>
              </w:rPr>
            </w:pPr>
            <w:r w:rsidRPr="004336A8">
              <w:rPr>
                <w:lang w:val="en-GB"/>
              </w:rPr>
              <w:t xml:space="preserve">Other partners (e.g. other Australian </w:t>
            </w:r>
            <w:r w:rsidR="004A0BFA" w:rsidRPr="004336A8">
              <w:rPr>
                <w:lang w:val="en-GB"/>
              </w:rPr>
              <w:t>G</w:t>
            </w:r>
            <w:r w:rsidRPr="004336A8">
              <w:rPr>
                <w:lang w:val="en-GB"/>
              </w:rPr>
              <w:t>overnment departments, the World Bank etc)</w:t>
            </w:r>
          </w:p>
        </w:tc>
        <w:tc>
          <w:tcPr>
            <w:tcW w:w="1260" w:type="dxa"/>
            <w:vAlign w:val="center"/>
          </w:tcPr>
          <w:p w14:paraId="329EC7E8" w14:textId="77777777" w:rsidR="006B49B2" w:rsidRPr="004336A8" w:rsidRDefault="006B49B2" w:rsidP="00A623DF">
            <w:pPr>
              <w:pStyle w:val="TableText"/>
              <w:spacing w:before="0" w:after="0"/>
              <w:rPr>
                <w:lang w:val="en-GB"/>
              </w:rPr>
            </w:pPr>
            <w:r w:rsidRPr="004336A8">
              <w:rPr>
                <w:lang w:val="en-GB"/>
              </w:rPr>
              <w:t>23</w:t>
            </w:r>
          </w:p>
        </w:tc>
        <w:tc>
          <w:tcPr>
            <w:tcW w:w="1170" w:type="dxa"/>
            <w:vAlign w:val="center"/>
          </w:tcPr>
          <w:p w14:paraId="1067D963" w14:textId="77777777" w:rsidR="006B49B2" w:rsidRPr="004336A8" w:rsidRDefault="006B49B2" w:rsidP="00A623DF">
            <w:pPr>
              <w:pStyle w:val="TableText"/>
              <w:spacing w:before="0" w:after="0"/>
              <w:rPr>
                <w:lang w:val="en-GB"/>
              </w:rPr>
            </w:pPr>
            <w:r w:rsidRPr="004336A8">
              <w:rPr>
                <w:lang w:val="en-GB"/>
              </w:rPr>
              <w:t>26.14</w:t>
            </w:r>
          </w:p>
        </w:tc>
      </w:tr>
      <w:tr w:rsidR="006B49B2" w:rsidRPr="004336A8" w14:paraId="3937293F" w14:textId="77777777" w:rsidTr="00A623DF">
        <w:tc>
          <w:tcPr>
            <w:tcW w:w="5058" w:type="dxa"/>
          </w:tcPr>
          <w:p w14:paraId="01E49C2E" w14:textId="77777777" w:rsidR="006B49B2" w:rsidRPr="004336A8" w:rsidRDefault="006B49B2" w:rsidP="00A623DF">
            <w:pPr>
              <w:pStyle w:val="TableText"/>
              <w:spacing w:before="0" w:after="0"/>
              <w:rPr>
                <w:lang w:val="en-GB"/>
              </w:rPr>
            </w:pPr>
            <w:r w:rsidRPr="004336A8">
              <w:rPr>
                <w:lang w:val="en-GB"/>
              </w:rPr>
              <w:t>NGOs</w:t>
            </w:r>
          </w:p>
        </w:tc>
        <w:tc>
          <w:tcPr>
            <w:tcW w:w="1260" w:type="dxa"/>
            <w:vAlign w:val="center"/>
          </w:tcPr>
          <w:p w14:paraId="3A4836B3" w14:textId="77777777" w:rsidR="006B49B2" w:rsidRPr="004336A8" w:rsidRDefault="006B49B2" w:rsidP="00A623DF">
            <w:pPr>
              <w:pStyle w:val="TableText"/>
              <w:spacing w:before="0" w:after="0"/>
              <w:rPr>
                <w:lang w:val="en-GB"/>
              </w:rPr>
            </w:pPr>
            <w:r w:rsidRPr="004336A8">
              <w:rPr>
                <w:lang w:val="en-GB"/>
              </w:rPr>
              <w:t>8</w:t>
            </w:r>
          </w:p>
        </w:tc>
        <w:tc>
          <w:tcPr>
            <w:tcW w:w="1170" w:type="dxa"/>
            <w:vAlign w:val="center"/>
          </w:tcPr>
          <w:p w14:paraId="7F674E63" w14:textId="77777777" w:rsidR="006B49B2" w:rsidRPr="004336A8" w:rsidRDefault="006B49B2" w:rsidP="00A623DF">
            <w:pPr>
              <w:pStyle w:val="TableText"/>
              <w:spacing w:before="0" w:after="0"/>
              <w:rPr>
                <w:lang w:val="en-GB"/>
              </w:rPr>
            </w:pPr>
            <w:r w:rsidRPr="004336A8">
              <w:rPr>
                <w:lang w:val="en-GB"/>
              </w:rPr>
              <w:t>9.09</w:t>
            </w:r>
          </w:p>
        </w:tc>
      </w:tr>
      <w:tr w:rsidR="006B49B2" w:rsidRPr="004336A8" w14:paraId="2983DB7D" w14:textId="77777777" w:rsidTr="00A623DF">
        <w:tc>
          <w:tcPr>
            <w:tcW w:w="5058" w:type="dxa"/>
          </w:tcPr>
          <w:p w14:paraId="14362457" w14:textId="77777777" w:rsidR="006B49B2" w:rsidRPr="004336A8" w:rsidRDefault="006B49B2" w:rsidP="00A623DF">
            <w:pPr>
              <w:pStyle w:val="TableText"/>
              <w:spacing w:before="0" w:after="0"/>
              <w:rPr>
                <w:lang w:val="en-GB"/>
              </w:rPr>
            </w:pPr>
            <w:r w:rsidRPr="004336A8">
              <w:rPr>
                <w:lang w:val="en-GB"/>
              </w:rPr>
              <w:t>None</w:t>
            </w:r>
          </w:p>
        </w:tc>
        <w:tc>
          <w:tcPr>
            <w:tcW w:w="1260" w:type="dxa"/>
            <w:vAlign w:val="center"/>
          </w:tcPr>
          <w:p w14:paraId="7C1CD7E5" w14:textId="77777777" w:rsidR="006B49B2" w:rsidRPr="004336A8" w:rsidRDefault="006B49B2" w:rsidP="00A623DF">
            <w:pPr>
              <w:pStyle w:val="TableText"/>
              <w:spacing w:before="0" w:after="0"/>
              <w:rPr>
                <w:lang w:val="en-GB"/>
              </w:rPr>
            </w:pPr>
            <w:r w:rsidRPr="004336A8">
              <w:rPr>
                <w:lang w:val="en-GB"/>
              </w:rPr>
              <w:t>1</w:t>
            </w:r>
          </w:p>
        </w:tc>
        <w:tc>
          <w:tcPr>
            <w:tcW w:w="1170" w:type="dxa"/>
            <w:vAlign w:val="center"/>
          </w:tcPr>
          <w:p w14:paraId="79937887" w14:textId="77777777" w:rsidR="006B49B2" w:rsidRPr="004336A8" w:rsidRDefault="006B49B2" w:rsidP="00A623DF">
            <w:pPr>
              <w:pStyle w:val="TableText"/>
              <w:spacing w:before="0" w:after="0"/>
              <w:rPr>
                <w:lang w:val="en-GB"/>
              </w:rPr>
            </w:pPr>
            <w:r w:rsidRPr="004336A8">
              <w:rPr>
                <w:lang w:val="en-GB"/>
              </w:rPr>
              <w:t>1.14</w:t>
            </w:r>
          </w:p>
        </w:tc>
      </w:tr>
      <w:tr w:rsidR="006B49B2" w:rsidRPr="004336A8" w14:paraId="5ABAF8FF" w14:textId="77777777" w:rsidTr="00A623DF">
        <w:tc>
          <w:tcPr>
            <w:tcW w:w="5058" w:type="dxa"/>
          </w:tcPr>
          <w:p w14:paraId="42881B68" w14:textId="77777777" w:rsidR="006B49B2" w:rsidRPr="004336A8" w:rsidRDefault="006B49B2" w:rsidP="00A623DF">
            <w:pPr>
              <w:pStyle w:val="TableText"/>
              <w:spacing w:before="0" w:after="0"/>
              <w:rPr>
                <w:lang w:val="en-GB"/>
              </w:rPr>
            </w:pPr>
            <w:r w:rsidRPr="004336A8">
              <w:rPr>
                <w:lang w:val="en-GB"/>
              </w:rPr>
              <w:t>Other</w:t>
            </w:r>
          </w:p>
        </w:tc>
        <w:tc>
          <w:tcPr>
            <w:tcW w:w="1260" w:type="dxa"/>
            <w:vAlign w:val="center"/>
          </w:tcPr>
          <w:p w14:paraId="7A904C2E" w14:textId="77777777" w:rsidR="006B49B2" w:rsidRPr="004336A8" w:rsidRDefault="006B49B2" w:rsidP="00A623DF">
            <w:pPr>
              <w:pStyle w:val="TableText"/>
              <w:spacing w:before="0" w:after="0"/>
              <w:rPr>
                <w:lang w:val="en-GB"/>
              </w:rPr>
            </w:pPr>
            <w:r w:rsidRPr="004336A8">
              <w:rPr>
                <w:lang w:val="en-GB"/>
              </w:rPr>
              <w:t>10</w:t>
            </w:r>
          </w:p>
        </w:tc>
        <w:tc>
          <w:tcPr>
            <w:tcW w:w="1170" w:type="dxa"/>
            <w:vAlign w:val="center"/>
          </w:tcPr>
          <w:p w14:paraId="0CC77407" w14:textId="77777777" w:rsidR="006B49B2" w:rsidRPr="004336A8" w:rsidRDefault="006B49B2" w:rsidP="00A623DF">
            <w:pPr>
              <w:pStyle w:val="TableText"/>
              <w:spacing w:before="0" w:after="0"/>
              <w:rPr>
                <w:lang w:val="en-GB"/>
              </w:rPr>
            </w:pPr>
            <w:r w:rsidRPr="004336A8">
              <w:rPr>
                <w:lang w:val="en-GB"/>
              </w:rPr>
              <w:t>11.36</w:t>
            </w:r>
          </w:p>
        </w:tc>
      </w:tr>
    </w:tbl>
    <w:p w14:paraId="51EF4147" w14:textId="77777777" w:rsidR="006B49B2" w:rsidRPr="004336A8" w:rsidRDefault="006B49B2" w:rsidP="006B49B2">
      <w:pPr>
        <w:rPr>
          <w:i/>
          <w:lang w:val="en-GB"/>
        </w:rPr>
      </w:pPr>
      <w:r w:rsidRPr="004336A8">
        <w:rPr>
          <w:i/>
          <w:lang w:val="en-GB"/>
        </w:rPr>
        <w:t>Respondents: 88</w:t>
      </w:r>
    </w:p>
    <w:p w14:paraId="62A8172F" w14:textId="02442FDE" w:rsidR="006B49B2" w:rsidRPr="004336A8" w:rsidRDefault="006B49B2" w:rsidP="006B49B2">
      <w:pPr>
        <w:rPr>
          <w:lang w:val="en-GB"/>
        </w:rPr>
      </w:pPr>
      <w:r w:rsidRPr="004336A8">
        <w:rPr>
          <w:lang w:val="en-GB"/>
        </w:rPr>
        <w:t>Q17. Who did you commission? If the research was done via a consortium, please indicate where the lead researcher / institution c</w:t>
      </w:r>
      <w:r w:rsidR="00AB3398" w:rsidRPr="004336A8">
        <w:rPr>
          <w:lang w:val="en-GB"/>
        </w:rPr>
        <w:t>ame from.</w:t>
      </w:r>
    </w:p>
    <w:p w14:paraId="1FB2091A" w14:textId="26825361" w:rsidR="006B49B2" w:rsidRPr="004336A8" w:rsidRDefault="006B49B2" w:rsidP="00AB3398">
      <w:pPr>
        <w:pStyle w:val="TableName"/>
        <w:rPr>
          <w:lang w:val="en-GB"/>
        </w:rPr>
      </w:pPr>
      <w:r w:rsidRPr="004336A8">
        <w:rPr>
          <w:lang w:val="en-GB"/>
        </w:rPr>
        <w:t xml:space="preserve">Table </w:t>
      </w:r>
      <w:r w:rsidR="00AB3398" w:rsidRPr="004336A8">
        <w:rPr>
          <w:lang w:val="en-GB"/>
        </w:rPr>
        <w:t>A23</w:t>
      </w:r>
      <w:r w:rsidR="00AB3398" w:rsidRPr="004336A8">
        <w:rPr>
          <w:lang w:val="en-GB"/>
        </w:rPr>
        <w:tab/>
      </w:r>
      <w:r w:rsidRPr="004336A8">
        <w:rPr>
          <w:lang w:val="en-GB"/>
        </w:rPr>
        <w:t>Commissioned partners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08"/>
        <w:gridCol w:w="1228"/>
        <w:gridCol w:w="1260"/>
        <w:gridCol w:w="1295"/>
      </w:tblGrid>
      <w:tr w:rsidR="006B49B2" w:rsidRPr="004336A8" w14:paraId="1821483C" w14:textId="77777777" w:rsidTr="00295266">
        <w:trPr>
          <w:cnfStyle w:val="100000000000" w:firstRow="1" w:lastRow="0" w:firstColumn="0" w:lastColumn="0" w:oddVBand="0" w:evenVBand="0" w:oddHBand="0" w:evenHBand="0" w:firstRowFirstColumn="0" w:firstRowLastColumn="0" w:lastRowFirstColumn="0" w:lastRowLastColumn="0"/>
          <w:trHeight w:val="341"/>
        </w:trPr>
        <w:tc>
          <w:tcPr>
            <w:tcW w:w="4008" w:type="dxa"/>
            <w:tcBorders>
              <w:top w:val="single" w:sz="4" w:space="0" w:color="auto"/>
              <w:left w:val="single" w:sz="4" w:space="0" w:color="auto"/>
              <w:bottom w:val="single" w:sz="4" w:space="0" w:color="auto"/>
            </w:tcBorders>
            <w:shd w:val="clear" w:color="auto" w:fill="548DD4" w:themeFill="text2" w:themeFillTint="99"/>
          </w:tcPr>
          <w:p w14:paraId="0C13E771" w14:textId="77777777" w:rsidR="006B49B2" w:rsidRPr="004336A8" w:rsidRDefault="006B49B2" w:rsidP="000D3A91">
            <w:pPr>
              <w:pStyle w:val="TableHeading"/>
              <w:rPr>
                <w:lang w:val="en-GB"/>
              </w:rPr>
            </w:pPr>
          </w:p>
        </w:tc>
        <w:tc>
          <w:tcPr>
            <w:tcW w:w="960" w:type="dxa"/>
            <w:tcBorders>
              <w:top w:val="single" w:sz="4" w:space="0" w:color="auto"/>
              <w:bottom w:val="single" w:sz="4" w:space="0" w:color="auto"/>
            </w:tcBorders>
            <w:shd w:val="clear" w:color="auto" w:fill="548DD4" w:themeFill="text2" w:themeFillTint="99"/>
          </w:tcPr>
          <w:p w14:paraId="72A287FB" w14:textId="31D0666D" w:rsidR="006B49B2" w:rsidRPr="004336A8" w:rsidRDefault="00295266" w:rsidP="000D3A91">
            <w:pPr>
              <w:pStyle w:val="TableHeading"/>
              <w:rPr>
                <w:lang w:val="en-GB"/>
              </w:rPr>
            </w:pPr>
            <w:r w:rsidRPr="004336A8">
              <w:rPr>
                <w:lang w:val="en-GB"/>
              </w:rPr>
              <w:t>Frequency</w:t>
            </w:r>
          </w:p>
        </w:tc>
        <w:tc>
          <w:tcPr>
            <w:tcW w:w="1260" w:type="dxa"/>
            <w:tcBorders>
              <w:top w:val="single" w:sz="4" w:space="0" w:color="auto"/>
              <w:bottom w:val="single" w:sz="4" w:space="0" w:color="auto"/>
            </w:tcBorders>
            <w:shd w:val="clear" w:color="auto" w:fill="548DD4" w:themeFill="text2" w:themeFillTint="99"/>
          </w:tcPr>
          <w:p w14:paraId="60478F49" w14:textId="50947F1A" w:rsidR="006B49B2" w:rsidRPr="004336A8" w:rsidRDefault="00295266" w:rsidP="000D3A91">
            <w:pPr>
              <w:pStyle w:val="TableHeading"/>
              <w:rPr>
                <w:lang w:val="en-GB"/>
              </w:rPr>
            </w:pPr>
            <w:r w:rsidRPr="004336A8">
              <w:rPr>
                <w:lang w:val="en-GB"/>
              </w:rPr>
              <w:t>%</w:t>
            </w:r>
          </w:p>
        </w:tc>
        <w:tc>
          <w:tcPr>
            <w:tcW w:w="1080" w:type="dxa"/>
            <w:tcBorders>
              <w:top w:val="single" w:sz="4" w:space="0" w:color="auto"/>
              <w:bottom w:val="single" w:sz="4" w:space="0" w:color="auto"/>
              <w:right w:val="single" w:sz="4" w:space="0" w:color="auto"/>
            </w:tcBorders>
            <w:shd w:val="clear" w:color="auto" w:fill="548DD4" w:themeFill="text2" w:themeFillTint="99"/>
          </w:tcPr>
          <w:p w14:paraId="3450BAF6" w14:textId="660DA943" w:rsidR="006B49B2" w:rsidRPr="004336A8" w:rsidRDefault="00295266" w:rsidP="000D3A91">
            <w:pPr>
              <w:pStyle w:val="TableHeading"/>
              <w:rPr>
                <w:lang w:val="en-GB"/>
              </w:rPr>
            </w:pPr>
            <w:r w:rsidRPr="004336A8">
              <w:rPr>
                <w:lang w:val="en-GB"/>
              </w:rPr>
              <w:t>Cumulative</w:t>
            </w:r>
          </w:p>
        </w:tc>
      </w:tr>
      <w:tr w:rsidR="006B49B2" w:rsidRPr="004336A8" w14:paraId="2FC4414A" w14:textId="77777777" w:rsidTr="00A623DF">
        <w:tc>
          <w:tcPr>
            <w:tcW w:w="4008" w:type="dxa"/>
            <w:tcBorders>
              <w:top w:val="single" w:sz="4" w:space="0" w:color="auto"/>
            </w:tcBorders>
          </w:tcPr>
          <w:p w14:paraId="4FDCE99B" w14:textId="77777777" w:rsidR="006B49B2" w:rsidRPr="004336A8" w:rsidRDefault="006B49B2" w:rsidP="00A623DF">
            <w:pPr>
              <w:pStyle w:val="TableText"/>
              <w:spacing w:before="0" w:after="0"/>
              <w:rPr>
                <w:lang w:val="en-GB"/>
              </w:rPr>
            </w:pPr>
            <w:r w:rsidRPr="004336A8">
              <w:rPr>
                <w:lang w:val="en-GB"/>
              </w:rPr>
              <w:t>Australian academic researcher / institution</w:t>
            </w:r>
          </w:p>
        </w:tc>
        <w:tc>
          <w:tcPr>
            <w:tcW w:w="960" w:type="dxa"/>
            <w:tcBorders>
              <w:top w:val="single" w:sz="4" w:space="0" w:color="auto"/>
            </w:tcBorders>
          </w:tcPr>
          <w:p w14:paraId="68FAC7E8" w14:textId="77777777" w:rsidR="006B49B2" w:rsidRPr="004336A8" w:rsidRDefault="006B49B2" w:rsidP="00A623DF">
            <w:pPr>
              <w:pStyle w:val="TableText"/>
              <w:spacing w:before="0" w:after="0"/>
              <w:rPr>
                <w:lang w:val="en-GB"/>
              </w:rPr>
            </w:pPr>
            <w:r w:rsidRPr="004336A8">
              <w:rPr>
                <w:lang w:val="en-GB"/>
              </w:rPr>
              <w:t>24</w:t>
            </w:r>
          </w:p>
        </w:tc>
        <w:tc>
          <w:tcPr>
            <w:tcW w:w="1260" w:type="dxa"/>
            <w:tcBorders>
              <w:top w:val="single" w:sz="4" w:space="0" w:color="auto"/>
            </w:tcBorders>
          </w:tcPr>
          <w:p w14:paraId="77D3FEFF" w14:textId="77777777" w:rsidR="006B49B2" w:rsidRPr="004336A8" w:rsidRDefault="006B49B2" w:rsidP="00A623DF">
            <w:pPr>
              <w:pStyle w:val="TableText"/>
              <w:spacing w:before="0" w:after="0"/>
              <w:rPr>
                <w:lang w:val="en-GB"/>
              </w:rPr>
            </w:pPr>
            <w:r w:rsidRPr="004336A8">
              <w:rPr>
                <w:lang w:val="en-GB"/>
              </w:rPr>
              <w:t>26.67</w:t>
            </w:r>
          </w:p>
        </w:tc>
        <w:tc>
          <w:tcPr>
            <w:tcW w:w="1080" w:type="dxa"/>
            <w:tcBorders>
              <w:top w:val="single" w:sz="4" w:space="0" w:color="auto"/>
            </w:tcBorders>
          </w:tcPr>
          <w:p w14:paraId="1AEA762C" w14:textId="77777777" w:rsidR="006B49B2" w:rsidRPr="004336A8" w:rsidRDefault="006B49B2" w:rsidP="00A623DF">
            <w:pPr>
              <w:pStyle w:val="TableText"/>
              <w:spacing w:before="0" w:after="0"/>
              <w:rPr>
                <w:lang w:val="en-GB"/>
              </w:rPr>
            </w:pPr>
            <w:r w:rsidRPr="004336A8">
              <w:rPr>
                <w:lang w:val="en-GB"/>
              </w:rPr>
              <w:t>26.67</w:t>
            </w:r>
          </w:p>
        </w:tc>
      </w:tr>
      <w:tr w:rsidR="006B49B2" w:rsidRPr="004336A8" w14:paraId="37A41B7F" w14:textId="77777777" w:rsidTr="00A623DF">
        <w:tc>
          <w:tcPr>
            <w:tcW w:w="4008" w:type="dxa"/>
          </w:tcPr>
          <w:p w14:paraId="17097C6B" w14:textId="77777777" w:rsidR="006B49B2" w:rsidRPr="004336A8" w:rsidRDefault="006B49B2" w:rsidP="00A623DF">
            <w:pPr>
              <w:pStyle w:val="TableText"/>
              <w:spacing w:before="0" w:after="0"/>
              <w:rPr>
                <w:lang w:val="en-GB"/>
              </w:rPr>
            </w:pPr>
            <w:r w:rsidRPr="004336A8">
              <w:rPr>
                <w:lang w:val="en-GB"/>
              </w:rPr>
              <w:t>International academic researcher / institution</w:t>
            </w:r>
          </w:p>
        </w:tc>
        <w:tc>
          <w:tcPr>
            <w:tcW w:w="960" w:type="dxa"/>
          </w:tcPr>
          <w:p w14:paraId="61F6C1C0" w14:textId="77777777" w:rsidR="006B49B2" w:rsidRPr="004336A8" w:rsidRDefault="006B49B2" w:rsidP="00A623DF">
            <w:pPr>
              <w:pStyle w:val="TableText"/>
              <w:spacing w:before="0" w:after="0"/>
              <w:rPr>
                <w:lang w:val="en-GB"/>
              </w:rPr>
            </w:pPr>
            <w:r w:rsidRPr="004336A8">
              <w:rPr>
                <w:lang w:val="en-GB"/>
              </w:rPr>
              <w:t>17</w:t>
            </w:r>
          </w:p>
        </w:tc>
        <w:tc>
          <w:tcPr>
            <w:tcW w:w="1260" w:type="dxa"/>
          </w:tcPr>
          <w:p w14:paraId="5273DB62" w14:textId="77777777" w:rsidR="006B49B2" w:rsidRPr="004336A8" w:rsidRDefault="006B49B2" w:rsidP="00A623DF">
            <w:pPr>
              <w:pStyle w:val="TableText"/>
              <w:spacing w:before="0" w:after="0"/>
              <w:rPr>
                <w:lang w:val="en-GB"/>
              </w:rPr>
            </w:pPr>
            <w:r w:rsidRPr="004336A8">
              <w:rPr>
                <w:lang w:val="en-GB"/>
              </w:rPr>
              <w:t>18.89</w:t>
            </w:r>
          </w:p>
        </w:tc>
        <w:tc>
          <w:tcPr>
            <w:tcW w:w="1080" w:type="dxa"/>
          </w:tcPr>
          <w:p w14:paraId="41B42960" w14:textId="77777777" w:rsidR="006B49B2" w:rsidRPr="004336A8" w:rsidRDefault="006B49B2" w:rsidP="00A623DF">
            <w:pPr>
              <w:pStyle w:val="TableText"/>
              <w:spacing w:before="0" w:after="0"/>
              <w:rPr>
                <w:lang w:val="en-GB"/>
              </w:rPr>
            </w:pPr>
            <w:r w:rsidRPr="004336A8">
              <w:rPr>
                <w:lang w:val="en-GB"/>
              </w:rPr>
              <w:t>45.56</w:t>
            </w:r>
          </w:p>
        </w:tc>
      </w:tr>
      <w:tr w:rsidR="006B49B2" w:rsidRPr="004336A8" w14:paraId="514BDE30" w14:textId="77777777" w:rsidTr="00A623DF">
        <w:tc>
          <w:tcPr>
            <w:tcW w:w="4008" w:type="dxa"/>
          </w:tcPr>
          <w:p w14:paraId="2DBFA5E3" w14:textId="77777777" w:rsidR="006B49B2" w:rsidRPr="004336A8" w:rsidRDefault="006B49B2" w:rsidP="00A623DF">
            <w:pPr>
              <w:pStyle w:val="TableText"/>
              <w:spacing w:before="0" w:after="0"/>
              <w:rPr>
                <w:lang w:val="en-GB"/>
              </w:rPr>
            </w:pPr>
            <w:r w:rsidRPr="004336A8">
              <w:rPr>
                <w:lang w:val="en-GB"/>
              </w:rPr>
              <w:t>Developing country academic researcher</w:t>
            </w:r>
          </w:p>
        </w:tc>
        <w:tc>
          <w:tcPr>
            <w:tcW w:w="960" w:type="dxa"/>
          </w:tcPr>
          <w:p w14:paraId="2C4BCBA2" w14:textId="77777777" w:rsidR="006B49B2" w:rsidRPr="004336A8" w:rsidRDefault="006B49B2" w:rsidP="00A623DF">
            <w:pPr>
              <w:pStyle w:val="TableText"/>
              <w:spacing w:before="0" w:after="0"/>
              <w:rPr>
                <w:lang w:val="en-GB"/>
              </w:rPr>
            </w:pPr>
            <w:r w:rsidRPr="004336A8">
              <w:rPr>
                <w:lang w:val="en-GB"/>
              </w:rPr>
              <w:t>5</w:t>
            </w:r>
          </w:p>
        </w:tc>
        <w:tc>
          <w:tcPr>
            <w:tcW w:w="1260" w:type="dxa"/>
          </w:tcPr>
          <w:p w14:paraId="72CFDB58" w14:textId="77777777" w:rsidR="006B49B2" w:rsidRPr="004336A8" w:rsidRDefault="006B49B2" w:rsidP="00A623DF">
            <w:pPr>
              <w:pStyle w:val="TableText"/>
              <w:spacing w:before="0" w:after="0"/>
              <w:rPr>
                <w:lang w:val="en-GB"/>
              </w:rPr>
            </w:pPr>
            <w:r w:rsidRPr="004336A8">
              <w:rPr>
                <w:lang w:val="en-GB"/>
              </w:rPr>
              <w:t>5.56</w:t>
            </w:r>
          </w:p>
        </w:tc>
        <w:tc>
          <w:tcPr>
            <w:tcW w:w="1080" w:type="dxa"/>
          </w:tcPr>
          <w:p w14:paraId="2B1EA27A" w14:textId="77777777" w:rsidR="006B49B2" w:rsidRPr="004336A8" w:rsidRDefault="006B49B2" w:rsidP="00A623DF">
            <w:pPr>
              <w:pStyle w:val="TableText"/>
              <w:spacing w:before="0" w:after="0"/>
              <w:rPr>
                <w:lang w:val="en-GB"/>
              </w:rPr>
            </w:pPr>
            <w:r w:rsidRPr="004336A8">
              <w:rPr>
                <w:lang w:val="en-GB"/>
              </w:rPr>
              <w:t>51.11</w:t>
            </w:r>
          </w:p>
        </w:tc>
      </w:tr>
      <w:tr w:rsidR="006B49B2" w:rsidRPr="004336A8" w14:paraId="1AF7F863" w14:textId="77777777" w:rsidTr="00A623DF">
        <w:tc>
          <w:tcPr>
            <w:tcW w:w="4008" w:type="dxa"/>
          </w:tcPr>
          <w:p w14:paraId="6697B64B" w14:textId="221E9D89" w:rsidR="006B49B2" w:rsidRPr="004336A8" w:rsidRDefault="006B49B2" w:rsidP="00A623DF">
            <w:pPr>
              <w:pStyle w:val="TableText"/>
              <w:spacing w:before="0" w:after="0"/>
              <w:rPr>
                <w:lang w:val="en-GB"/>
              </w:rPr>
            </w:pPr>
            <w:r w:rsidRPr="004336A8">
              <w:rPr>
                <w:lang w:val="en-GB"/>
              </w:rPr>
              <w:t>International think</w:t>
            </w:r>
            <w:r w:rsidR="001A10AA" w:rsidRPr="004336A8">
              <w:rPr>
                <w:lang w:val="en-GB"/>
              </w:rPr>
              <w:t>-</w:t>
            </w:r>
            <w:r w:rsidRPr="004336A8">
              <w:rPr>
                <w:lang w:val="en-GB"/>
              </w:rPr>
              <w:t>tank</w:t>
            </w:r>
          </w:p>
        </w:tc>
        <w:tc>
          <w:tcPr>
            <w:tcW w:w="960" w:type="dxa"/>
          </w:tcPr>
          <w:p w14:paraId="653959CC" w14:textId="77777777" w:rsidR="006B49B2" w:rsidRPr="004336A8" w:rsidRDefault="006B49B2" w:rsidP="00A623DF">
            <w:pPr>
              <w:pStyle w:val="TableText"/>
              <w:spacing w:before="0" w:after="0"/>
              <w:rPr>
                <w:lang w:val="en-GB"/>
              </w:rPr>
            </w:pPr>
            <w:r w:rsidRPr="004336A8">
              <w:rPr>
                <w:lang w:val="en-GB"/>
              </w:rPr>
              <w:t>7</w:t>
            </w:r>
          </w:p>
        </w:tc>
        <w:tc>
          <w:tcPr>
            <w:tcW w:w="1260" w:type="dxa"/>
          </w:tcPr>
          <w:p w14:paraId="6436DF4B" w14:textId="77777777" w:rsidR="006B49B2" w:rsidRPr="004336A8" w:rsidRDefault="006B49B2" w:rsidP="00A623DF">
            <w:pPr>
              <w:pStyle w:val="TableText"/>
              <w:spacing w:before="0" w:after="0"/>
              <w:rPr>
                <w:lang w:val="en-GB"/>
              </w:rPr>
            </w:pPr>
            <w:r w:rsidRPr="004336A8">
              <w:rPr>
                <w:lang w:val="en-GB"/>
              </w:rPr>
              <w:t>7.78</w:t>
            </w:r>
          </w:p>
        </w:tc>
        <w:tc>
          <w:tcPr>
            <w:tcW w:w="1080" w:type="dxa"/>
          </w:tcPr>
          <w:p w14:paraId="28212793" w14:textId="77777777" w:rsidR="006B49B2" w:rsidRPr="004336A8" w:rsidRDefault="006B49B2" w:rsidP="00A623DF">
            <w:pPr>
              <w:pStyle w:val="TableText"/>
              <w:spacing w:before="0" w:after="0"/>
              <w:rPr>
                <w:lang w:val="en-GB"/>
              </w:rPr>
            </w:pPr>
            <w:r w:rsidRPr="004336A8">
              <w:rPr>
                <w:lang w:val="en-GB"/>
              </w:rPr>
              <w:t>58.89</w:t>
            </w:r>
          </w:p>
        </w:tc>
      </w:tr>
      <w:tr w:rsidR="006B49B2" w:rsidRPr="004336A8" w14:paraId="1C459033" w14:textId="77777777" w:rsidTr="00A623DF">
        <w:tc>
          <w:tcPr>
            <w:tcW w:w="4008" w:type="dxa"/>
          </w:tcPr>
          <w:p w14:paraId="3600BA78" w14:textId="77777777" w:rsidR="006B49B2" w:rsidRPr="004336A8" w:rsidRDefault="006B49B2" w:rsidP="00A623DF">
            <w:pPr>
              <w:pStyle w:val="TableText"/>
              <w:spacing w:before="0" w:after="0"/>
              <w:rPr>
                <w:lang w:val="en-GB"/>
              </w:rPr>
            </w:pPr>
            <w:r w:rsidRPr="004336A8">
              <w:rPr>
                <w:lang w:val="en-GB"/>
              </w:rPr>
              <w:t>Multilateral partner (e.g. WB)</w:t>
            </w:r>
          </w:p>
        </w:tc>
        <w:tc>
          <w:tcPr>
            <w:tcW w:w="960" w:type="dxa"/>
          </w:tcPr>
          <w:p w14:paraId="54FE5287" w14:textId="77777777" w:rsidR="006B49B2" w:rsidRPr="004336A8" w:rsidRDefault="006B49B2" w:rsidP="00A623DF">
            <w:pPr>
              <w:pStyle w:val="TableText"/>
              <w:spacing w:before="0" w:after="0"/>
              <w:rPr>
                <w:lang w:val="en-GB"/>
              </w:rPr>
            </w:pPr>
            <w:r w:rsidRPr="004336A8">
              <w:rPr>
                <w:lang w:val="en-GB"/>
              </w:rPr>
              <w:t>4</w:t>
            </w:r>
          </w:p>
        </w:tc>
        <w:tc>
          <w:tcPr>
            <w:tcW w:w="1260" w:type="dxa"/>
          </w:tcPr>
          <w:p w14:paraId="3BB0E314" w14:textId="77777777" w:rsidR="006B49B2" w:rsidRPr="004336A8" w:rsidRDefault="006B49B2" w:rsidP="00A623DF">
            <w:pPr>
              <w:pStyle w:val="TableText"/>
              <w:spacing w:before="0" w:after="0"/>
              <w:rPr>
                <w:lang w:val="en-GB"/>
              </w:rPr>
            </w:pPr>
            <w:r w:rsidRPr="004336A8">
              <w:rPr>
                <w:lang w:val="en-GB"/>
              </w:rPr>
              <w:t>4.44</w:t>
            </w:r>
          </w:p>
        </w:tc>
        <w:tc>
          <w:tcPr>
            <w:tcW w:w="1080" w:type="dxa"/>
          </w:tcPr>
          <w:p w14:paraId="0C044E89" w14:textId="77777777" w:rsidR="006B49B2" w:rsidRPr="004336A8" w:rsidRDefault="006B49B2" w:rsidP="00A623DF">
            <w:pPr>
              <w:pStyle w:val="TableText"/>
              <w:spacing w:before="0" w:after="0"/>
              <w:rPr>
                <w:lang w:val="en-GB"/>
              </w:rPr>
            </w:pPr>
            <w:r w:rsidRPr="004336A8">
              <w:rPr>
                <w:lang w:val="en-GB"/>
              </w:rPr>
              <w:t>63.33</w:t>
            </w:r>
          </w:p>
        </w:tc>
      </w:tr>
      <w:tr w:rsidR="006B49B2" w:rsidRPr="004336A8" w14:paraId="62A807A3" w14:textId="77777777" w:rsidTr="00A623DF">
        <w:tc>
          <w:tcPr>
            <w:tcW w:w="4008" w:type="dxa"/>
          </w:tcPr>
          <w:p w14:paraId="33B9B15F" w14:textId="77777777" w:rsidR="006B49B2" w:rsidRPr="004336A8" w:rsidRDefault="006B49B2" w:rsidP="00A623DF">
            <w:pPr>
              <w:pStyle w:val="TableText"/>
              <w:spacing w:before="0" w:after="0"/>
              <w:rPr>
                <w:lang w:val="en-GB"/>
              </w:rPr>
            </w:pPr>
            <w:r w:rsidRPr="004336A8">
              <w:rPr>
                <w:lang w:val="en-GB"/>
              </w:rPr>
              <w:t>Civil society organisation or NGO</w:t>
            </w:r>
          </w:p>
        </w:tc>
        <w:tc>
          <w:tcPr>
            <w:tcW w:w="960" w:type="dxa"/>
          </w:tcPr>
          <w:p w14:paraId="75D64FDE" w14:textId="77777777" w:rsidR="006B49B2" w:rsidRPr="004336A8" w:rsidRDefault="006B49B2" w:rsidP="00A623DF">
            <w:pPr>
              <w:pStyle w:val="TableText"/>
              <w:spacing w:before="0" w:after="0"/>
              <w:rPr>
                <w:lang w:val="en-GB"/>
              </w:rPr>
            </w:pPr>
            <w:r w:rsidRPr="004336A8">
              <w:rPr>
                <w:lang w:val="en-GB"/>
              </w:rPr>
              <w:t>7</w:t>
            </w:r>
          </w:p>
        </w:tc>
        <w:tc>
          <w:tcPr>
            <w:tcW w:w="1260" w:type="dxa"/>
          </w:tcPr>
          <w:p w14:paraId="39C2E6FE" w14:textId="77777777" w:rsidR="006B49B2" w:rsidRPr="004336A8" w:rsidRDefault="006B49B2" w:rsidP="00A623DF">
            <w:pPr>
              <w:pStyle w:val="TableText"/>
              <w:spacing w:before="0" w:after="0"/>
              <w:rPr>
                <w:lang w:val="en-GB"/>
              </w:rPr>
            </w:pPr>
            <w:r w:rsidRPr="004336A8">
              <w:rPr>
                <w:lang w:val="en-GB"/>
              </w:rPr>
              <w:t>7.78</w:t>
            </w:r>
          </w:p>
        </w:tc>
        <w:tc>
          <w:tcPr>
            <w:tcW w:w="1080" w:type="dxa"/>
          </w:tcPr>
          <w:p w14:paraId="052474F8" w14:textId="77777777" w:rsidR="006B49B2" w:rsidRPr="004336A8" w:rsidRDefault="006B49B2" w:rsidP="00A623DF">
            <w:pPr>
              <w:pStyle w:val="TableText"/>
              <w:spacing w:before="0" w:after="0"/>
              <w:rPr>
                <w:lang w:val="en-GB"/>
              </w:rPr>
            </w:pPr>
            <w:r w:rsidRPr="004336A8">
              <w:rPr>
                <w:lang w:val="en-GB"/>
              </w:rPr>
              <w:t>71.11</w:t>
            </w:r>
          </w:p>
        </w:tc>
      </w:tr>
      <w:tr w:rsidR="006B49B2" w:rsidRPr="004336A8" w14:paraId="1FA3CC98" w14:textId="77777777" w:rsidTr="00A623DF">
        <w:tc>
          <w:tcPr>
            <w:tcW w:w="4008" w:type="dxa"/>
          </w:tcPr>
          <w:p w14:paraId="6339E53C" w14:textId="77777777" w:rsidR="006B49B2" w:rsidRPr="004336A8" w:rsidRDefault="006B49B2" w:rsidP="00A623DF">
            <w:pPr>
              <w:pStyle w:val="TableText"/>
              <w:spacing w:before="0" w:after="0"/>
              <w:rPr>
                <w:lang w:val="en-GB"/>
              </w:rPr>
            </w:pPr>
            <w:r w:rsidRPr="004336A8">
              <w:rPr>
                <w:lang w:val="en-GB"/>
              </w:rPr>
              <w:t>Consultancy or private company</w:t>
            </w:r>
          </w:p>
        </w:tc>
        <w:tc>
          <w:tcPr>
            <w:tcW w:w="960" w:type="dxa"/>
          </w:tcPr>
          <w:p w14:paraId="3F1C13A7" w14:textId="77777777" w:rsidR="006B49B2" w:rsidRPr="004336A8" w:rsidRDefault="006B49B2" w:rsidP="00A623DF">
            <w:pPr>
              <w:pStyle w:val="TableText"/>
              <w:spacing w:before="0" w:after="0"/>
              <w:rPr>
                <w:lang w:val="en-GB"/>
              </w:rPr>
            </w:pPr>
            <w:r w:rsidRPr="004336A8">
              <w:rPr>
                <w:lang w:val="en-GB"/>
              </w:rPr>
              <w:t>17</w:t>
            </w:r>
          </w:p>
        </w:tc>
        <w:tc>
          <w:tcPr>
            <w:tcW w:w="1260" w:type="dxa"/>
          </w:tcPr>
          <w:p w14:paraId="332AB3E0" w14:textId="77777777" w:rsidR="006B49B2" w:rsidRPr="004336A8" w:rsidRDefault="006B49B2" w:rsidP="00A623DF">
            <w:pPr>
              <w:pStyle w:val="TableText"/>
              <w:spacing w:before="0" w:after="0"/>
              <w:rPr>
                <w:lang w:val="en-GB"/>
              </w:rPr>
            </w:pPr>
            <w:r w:rsidRPr="004336A8">
              <w:rPr>
                <w:lang w:val="en-GB"/>
              </w:rPr>
              <w:t>18.89</w:t>
            </w:r>
          </w:p>
        </w:tc>
        <w:tc>
          <w:tcPr>
            <w:tcW w:w="1080" w:type="dxa"/>
          </w:tcPr>
          <w:p w14:paraId="084379C9" w14:textId="77777777" w:rsidR="006B49B2" w:rsidRPr="004336A8" w:rsidRDefault="006B49B2" w:rsidP="00A623DF">
            <w:pPr>
              <w:pStyle w:val="TableText"/>
              <w:spacing w:before="0" w:after="0"/>
              <w:rPr>
                <w:lang w:val="en-GB"/>
              </w:rPr>
            </w:pPr>
            <w:r w:rsidRPr="004336A8">
              <w:rPr>
                <w:lang w:val="en-GB"/>
              </w:rPr>
              <w:t>90.00</w:t>
            </w:r>
          </w:p>
        </w:tc>
      </w:tr>
      <w:tr w:rsidR="006B49B2" w:rsidRPr="004336A8" w14:paraId="00F8AF39" w14:textId="77777777" w:rsidTr="00A623DF">
        <w:tc>
          <w:tcPr>
            <w:tcW w:w="4008" w:type="dxa"/>
          </w:tcPr>
          <w:p w14:paraId="69EC9C03" w14:textId="77777777" w:rsidR="006B49B2" w:rsidRPr="004336A8" w:rsidRDefault="006B49B2" w:rsidP="00A623DF">
            <w:pPr>
              <w:pStyle w:val="TableText"/>
              <w:spacing w:before="0" w:after="0"/>
              <w:rPr>
                <w:lang w:val="en-GB"/>
              </w:rPr>
            </w:pPr>
            <w:r w:rsidRPr="004336A8">
              <w:rPr>
                <w:lang w:val="en-GB"/>
              </w:rPr>
              <w:t>Other</w:t>
            </w:r>
          </w:p>
        </w:tc>
        <w:tc>
          <w:tcPr>
            <w:tcW w:w="960" w:type="dxa"/>
          </w:tcPr>
          <w:p w14:paraId="352A1328" w14:textId="77777777" w:rsidR="006B49B2" w:rsidRPr="004336A8" w:rsidRDefault="006B49B2" w:rsidP="00A623DF">
            <w:pPr>
              <w:pStyle w:val="TableText"/>
              <w:spacing w:before="0" w:after="0"/>
              <w:rPr>
                <w:lang w:val="en-GB"/>
              </w:rPr>
            </w:pPr>
            <w:r w:rsidRPr="004336A8">
              <w:rPr>
                <w:lang w:val="en-GB"/>
              </w:rPr>
              <w:t>9</w:t>
            </w:r>
          </w:p>
        </w:tc>
        <w:tc>
          <w:tcPr>
            <w:tcW w:w="1260" w:type="dxa"/>
          </w:tcPr>
          <w:p w14:paraId="2A2DA6DF" w14:textId="77777777" w:rsidR="006B49B2" w:rsidRPr="004336A8" w:rsidRDefault="006B49B2" w:rsidP="00A623DF">
            <w:pPr>
              <w:pStyle w:val="TableText"/>
              <w:spacing w:before="0" w:after="0"/>
              <w:rPr>
                <w:lang w:val="en-GB"/>
              </w:rPr>
            </w:pPr>
            <w:r w:rsidRPr="004336A8">
              <w:rPr>
                <w:lang w:val="en-GB"/>
              </w:rPr>
              <w:t>10.00</w:t>
            </w:r>
          </w:p>
        </w:tc>
        <w:tc>
          <w:tcPr>
            <w:tcW w:w="1080" w:type="dxa"/>
          </w:tcPr>
          <w:p w14:paraId="34677B79" w14:textId="77777777" w:rsidR="006B49B2" w:rsidRPr="004336A8" w:rsidRDefault="006B49B2" w:rsidP="00A623DF">
            <w:pPr>
              <w:pStyle w:val="TableText"/>
              <w:spacing w:before="0" w:after="0"/>
              <w:rPr>
                <w:lang w:val="en-GB"/>
              </w:rPr>
            </w:pPr>
            <w:r w:rsidRPr="004336A8">
              <w:rPr>
                <w:lang w:val="en-GB"/>
              </w:rPr>
              <w:t>100</w:t>
            </w:r>
          </w:p>
        </w:tc>
      </w:tr>
      <w:tr w:rsidR="006B49B2" w:rsidRPr="004336A8" w14:paraId="5B4E989D" w14:textId="77777777" w:rsidTr="00A623DF">
        <w:tc>
          <w:tcPr>
            <w:tcW w:w="4008" w:type="dxa"/>
          </w:tcPr>
          <w:p w14:paraId="5F66BE26" w14:textId="77777777" w:rsidR="006B49B2" w:rsidRPr="004336A8" w:rsidRDefault="006B49B2" w:rsidP="00A623DF">
            <w:pPr>
              <w:pStyle w:val="TableText"/>
              <w:spacing w:before="0" w:after="0"/>
              <w:rPr>
                <w:i/>
                <w:lang w:val="en-GB"/>
              </w:rPr>
            </w:pPr>
            <w:r w:rsidRPr="004336A8">
              <w:rPr>
                <w:i/>
                <w:lang w:val="en-GB"/>
              </w:rPr>
              <w:t>Total</w:t>
            </w:r>
          </w:p>
        </w:tc>
        <w:tc>
          <w:tcPr>
            <w:tcW w:w="960" w:type="dxa"/>
          </w:tcPr>
          <w:p w14:paraId="0399AA9A" w14:textId="77777777" w:rsidR="006B49B2" w:rsidRPr="004336A8" w:rsidRDefault="006B49B2" w:rsidP="00A623DF">
            <w:pPr>
              <w:pStyle w:val="TableText"/>
              <w:spacing w:before="0" w:after="0"/>
              <w:rPr>
                <w:i/>
                <w:lang w:val="en-GB"/>
              </w:rPr>
            </w:pPr>
            <w:r w:rsidRPr="004336A8">
              <w:rPr>
                <w:i/>
                <w:lang w:val="en-GB"/>
              </w:rPr>
              <w:t>90</w:t>
            </w:r>
          </w:p>
        </w:tc>
        <w:tc>
          <w:tcPr>
            <w:tcW w:w="1260" w:type="dxa"/>
          </w:tcPr>
          <w:p w14:paraId="39327903" w14:textId="77777777" w:rsidR="006B49B2" w:rsidRPr="004336A8" w:rsidRDefault="006B49B2" w:rsidP="00A623DF">
            <w:pPr>
              <w:pStyle w:val="TableText"/>
              <w:spacing w:before="0" w:after="0"/>
              <w:rPr>
                <w:i/>
                <w:lang w:val="en-GB"/>
              </w:rPr>
            </w:pPr>
            <w:r w:rsidRPr="004336A8">
              <w:rPr>
                <w:i/>
                <w:lang w:val="en-GB"/>
              </w:rPr>
              <w:t>100</w:t>
            </w:r>
          </w:p>
        </w:tc>
        <w:tc>
          <w:tcPr>
            <w:tcW w:w="1080" w:type="dxa"/>
          </w:tcPr>
          <w:p w14:paraId="6059423A" w14:textId="77777777" w:rsidR="006B49B2" w:rsidRPr="004336A8" w:rsidRDefault="006B49B2" w:rsidP="00A623DF">
            <w:pPr>
              <w:pStyle w:val="TableText"/>
              <w:spacing w:before="0" w:after="0"/>
              <w:rPr>
                <w:lang w:val="en-GB"/>
              </w:rPr>
            </w:pPr>
          </w:p>
        </w:tc>
      </w:tr>
    </w:tbl>
    <w:p w14:paraId="7141AE4D" w14:textId="77777777" w:rsidR="006B49B2" w:rsidRPr="004336A8" w:rsidRDefault="006B49B2" w:rsidP="006B49B2">
      <w:pPr>
        <w:rPr>
          <w:lang w:val="en-GB"/>
        </w:rPr>
      </w:pPr>
    </w:p>
    <w:p w14:paraId="6D36964D" w14:textId="77777777" w:rsidR="00917BDD" w:rsidRPr="004336A8" w:rsidRDefault="00917BDD" w:rsidP="006B49B2">
      <w:pPr>
        <w:rPr>
          <w:lang w:val="en-GB"/>
        </w:rPr>
      </w:pPr>
      <w:r w:rsidRPr="004336A8">
        <w:rPr>
          <w:lang w:val="en-GB"/>
        </w:rPr>
        <w:br w:type="page"/>
      </w:r>
    </w:p>
    <w:p w14:paraId="7FC8B60E" w14:textId="6C133823" w:rsidR="006B49B2" w:rsidRPr="004336A8" w:rsidRDefault="006B49B2" w:rsidP="006B49B2">
      <w:pPr>
        <w:rPr>
          <w:lang w:val="en-GB"/>
        </w:rPr>
      </w:pPr>
      <w:r w:rsidRPr="004336A8">
        <w:rPr>
          <w:lang w:val="en-GB"/>
        </w:rPr>
        <w:lastRenderedPageBreak/>
        <w:t>Q18. How did you commission the research? (choose from the list):</w:t>
      </w:r>
    </w:p>
    <w:p w14:paraId="7BC5D20A" w14:textId="45FEC959" w:rsidR="006B49B2" w:rsidRPr="004336A8" w:rsidRDefault="006B49B2" w:rsidP="00AB3398">
      <w:pPr>
        <w:pStyle w:val="TableName"/>
        <w:rPr>
          <w:lang w:val="en-GB"/>
        </w:rPr>
      </w:pPr>
      <w:r w:rsidRPr="004336A8">
        <w:rPr>
          <w:lang w:val="en-GB"/>
        </w:rPr>
        <w:t xml:space="preserve">Table </w:t>
      </w:r>
      <w:r w:rsidR="00AB3398" w:rsidRPr="004336A8">
        <w:rPr>
          <w:lang w:val="en-GB"/>
        </w:rPr>
        <w:t>A24</w:t>
      </w:r>
      <w:r w:rsidR="00AB3398" w:rsidRPr="004336A8">
        <w:rPr>
          <w:lang w:val="en-GB"/>
        </w:rPr>
        <w:tab/>
      </w:r>
      <w:r w:rsidRPr="004336A8">
        <w:rPr>
          <w:lang w:val="en-GB"/>
        </w:rPr>
        <w:t xml:space="preserve"> Commission modality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18"/>
        <w:gridCol w:w="1260"/>
        <w:gridCol w:w="1350"/>
      </w:tblGrid>
      <w:tr w:rsidR="006B49B2" w:rsidRPr="004336A8" w14:paraId="14A5BF1B" w14:textId="77777777" w:rsidTr="00295266">
        <w:trPr>
          <w:cnfStyle w:val="100000000000" w:firstRow="1" w:lastRow="0" w:firstColumn="0" w:lastColumn="0" w:oddVBand="0" w:evenVBand="0" w:oddHBand="0" w:evenHBand="0" w:firstRowFirstColumn="0" w:firstRowLastColumn="0" w:lastRowFirstColumn="0" w:lastRowLastColumn="0"/>
          <w:trHeight w:val="268"/>
        </w:trPr>
        <w:tc>
          <w:tcPr>
            <w:tcW w:w="3618" w:type="dxa"/>
            <w:tcBorders>
              <w:top w:val="single" w:sz="4" w:space="0" w:color="auto"/>
              <w:left w:val="single" w:sz="4" w:space="0" w:color="auto"/>
              <w:bottom w:val="single" w:sz="4" w:space="0" w:color="auto"/>
            </w:tcBorders>
            <w:shd w:val="clear" w:color="auto" w:fill="548DD4" w:themeFill="text2" w:themeFillTint="99"/>
          </w:tcPr>
          <w:p w14:paraId="6F17B8F9" w14:textId="77777777" w:rsidR="006B49B2" w:rsidRPr="004336A8" w:rsidRDefault="006B49B2" w:rsidP="000D3A91">
            <w:pPr>
              <w:pStyle w:val="TableHeading"/>
              <w:rPr>
                <w:lang w:val="en-GB"/>
              </w:rPr>
            </w:pPr>
          </w:p>
        </w:tc>
        <w:tc>
          <w:tcPr>
            <w:tcW w:w="1260" w:type="dxa"/>
            <w:tcBorders>
              <w:top w:val="single" w:sz="4" w:space="0" w:color="auto"/>
              <w:bottom w:val="single" w:sz="4" w:space="0" w:color="auto"/>
            </w:tcBorders>
            <w:shd w:val="clear" w:color="auto" w:fill="548DD4" w:themeFill="text2" w:themeFillTint="99"/>
          </w:tcPr>
          <w:p w14:paraId="7C202582" w14:textId="5ABCAD93" w:rsidR="006B49B2" w:rsidRPr="004336A8" w:rsidRDefault="00295266" w:rsidP="000D3A91">
            <w:pPr>
              <w:pStyle w:val="TableHeading"/>
              <w:rPr>
                <w:lang w:val="en-GB"/>
              </w:rPr>
            </w:pPr>
            <w:r w:rsidRPr="004336A8">
              <w:rPr>
                <w:lang w:val="en-GB"/>
              </w:rPr>
              <w:t>Frequency</w:t>
            </w:r>
          </w:p>
        </w:tc>
        <w:tc>
          <w:tcPr>
            <w:tcW w:w="1350" w:type="dxa"/>
            <w:tcBorders>
              <w:top w:val="single" w:sz="4" w:space="0" w:color="auto"/>
              <w:bottom w:val="single" w:sz="4" w:space="0" w:color="auto"/>
              <w:right w:val="single" w:sz="4" w:space="0" w:color="auto"/>
            </w:tcBorders>
            <w:shd w:val="clear" w:color="auto" w:fill="548DD4" w:themeFill="text2" w:themeFillTint="99"/>
          </w:tcPr>
          <w:p w14:paraId="784BF292" w14:textId="1485B4D3" w:rsidR="006B49B2" w:rsidRPr="004336A8" w:rsidRDefault="00295266" w:rsidP="000D3A91">
            <w:pPr>
              <w:pStyle w:val="TableHeading"/>
              <w:rPr>
                <w:lang w:val="en-GB"/>
              </w:rPr>
            </w:pPr>
            <w:r w:rsidRPr="004336A8">
              <w:rPr>
                <w:lang w:val="en-GB"/>
              </w:rPr>
              <w:t>%</w:t>
            </w:r>
          </w:p>
        </w:tc>
      </w:tr>
      <w:tr w:rsidR="006B49B2" w:rsidRPr="004336A8" w14:paraId="58B934BD" w14:textId="77777777" w:rsidTr="005A7AF2">
        <w:tc>
          <w:tcPr>
            <w:tcW w:w="3618" w:type="dxa"/>
            <w:tcBorders>
              <w:top w:val="single" w:sz="4" w:space="0" w:color="auto"/>
            </w:tcBorders>
          </w:tcPr>
          <w:p w14:paraId="35A13039" w14:textId="77777777" w:rsidR="006B49B2" w:rsidRPr="004336A8" w:rsidRDefault="006B49B2" w:rsidP="005A7AF2">
            <w:pPr>
              <w:pStyle w:val="TableText"/>
              <w:spacing w:before="0" w:after="0"/>
              <w:rPr>
                <w:lang w:val="en-GB"/>
              </w:rPr>
            </w:pPr>
            <w:r w:rsidRPr="004336A8">
              <w:rPr>
                <w:lang w:val="en-GB"/>
              </w:rPr>
              <w:t>Direct grant</w:t>
            </w:r>
          </w:p>
        </w:tc>
        <w:tc>
          <w:tcPr>
            <w:tcW w:w="1260" w:type="dxa"/>
            <w:tcBorders>
              <w:top w:val="single" w:sz="4" w:space="0" w:color="auto"/>
            </w:tcBorders>
          </w:tcPr>
          <w:p w14:paraId="03C3C424" w14:textId="77777777" w:rsidR="006B49B2" w:rsidRPr="004336A8" w:rsidRDefault="006B49B2" w:rsidP="005A7AF2">
            <w:pPr>
              <w:pStyle w:val="TableText"/>
              <w:spacing w:before="0" w:after="0"/>
              <w:rPr>
                <w:lang w:val="en-GB"/>
              </w:rPr>
            </w:pPr>
            <w:r w:rsidRPr="004336A8">
              <w:rPr>
                <w:lang w:val="en-GB"/>
              </w:rPr>
              <w:t>28</w:t>
            </w:r>
          </w:p>
        </w:tc>
        <w:tc>
          <w:tcPr>
            <w:tcW w:w="1350" w:type="dxa"/>
            <w:tcBorders>
              <w:top w:val="single" w:sz="4" w:space="0" w:color="auto"/>
            </w:tcBorders>
          </w:tcPr>
          <w:p w14:paraId="08484CDB" w14:textId="77777777" w:rsidR="006B49B2" w:rsidRPr="004336A8" w:rsidRDefault="006B49B2" w:rsidP="005A7AF2">
            <w:pPr>
              <w:pStyle w:val="TableText"/>
              <w:spacing w:before="0" w:after="0"/>
              <w:rPr>
                <w:lang w:val="en-GB"/>
              </w:rPr>
            </w:pPr>
            <w:r w:rsidRPr="004336A8">
              <w:rPr>
                <w:lang w:val="en-GB"/>
              </w:rPr>
              <w:t>31.11</w:t>
            </w:r>
          </w:p>
        </w:tc>
      </w:tr>
      <w:tr w:rsidR="006B49B2" w:rsidRPr="004336A8" w14:paraId="58A02817" w14:textId="77777777" w:rsidTr="005A7AF2">
        <w:tc>
          <w:tcPr>
            <w:tcW w:w="3618" w:type="dxa"/>
          </w:tcPr>
          <w:p w14:paraId="542925EE" w14:textId="77777777" w:rsidR="006B49B2" w:rsidRPr="004336A8" w:rsidRDefault="006B49B2" w:rsidP="005A7AF2">
            <w:pPr>
              <w:pStyle w:val="TableText"/>
              <w:spacing w:before="0" w:after="0"/>
              <w:rPr>
                <w:lang w:val="en-GB"/>
              </w:rPr>
            </w:pPr>
            <w:r w:rsidRPr="004336A8">
              <w:rPr>
                <w:lang w:val="en-GB"/>
              </w:rPr>
              <w:t>Partnership</w:t>
            </w:r>
          </w:p>
        </w:tc>
        <w:tc>
          <w:tcPr>
            <w:tcW w:w="1260" w:type="dxa"/>
          </w:tcPr>
          <w:p w14:paraId="49A0EB2F" w14:textId="77777777" w:rsidR="006B49B2" w:rsidRPr="004336A8" w:rsidRDefault="006B49B2" w:rsidP="005A7AF2">
            <w:pPr>
              <w:pStyle w:val="TableText"/>
              <w:spacing w:before="0" w:after="0"/>
              <w:rPr>
                <w:lang w:val="en-GB"/>
              </w:rPr>
            </w:pPr>
            <w:r w:rsidRPr="004336A8">
              <w:rPr>
                <w:lang w:val="en-GB"/>
              </w:rPr>
              <w:t>17</w:t>
            </w:r>
          </w:p>
        </w:tc>
        <w:tc>
          <w:tcPr>
            <w:tcW w:w="1350" w:type="dxa"/>
          </w:tcPr>
          <w:p w14:paraId="3D6B4E1B" w14:textId="77777777" w:rsidR="006B49B2" w:rsidRPr="004336A8" w:rsidRDefault="006B49B2" w:rsidP="005A7AF2">
            <w:pPr>
              <w:pStyle w:val="TableText"/>
              <w:spacing w:before="0" w:after="0"/>
              <w:rPr>
                <w:lang w:val="en-GB"/>
              </w:rPr>
            </w:pPr>
            <w:r w:rsidRPr="004336A8">
              <w:rPr>
                <w:lang w:val="en-GB"/>
              </w:rPr>
              <w:t>18.89</w:t>
            </w:r>
          </w:p>
        </w:tc>
      </w:tr>
      <w:tr w:rsidR="006B49B2" w:rsidRPr="004336A8" w14:paraId="08E937EB" w14:textId="77777777" w:rsidTr="005A7AF2">
        <w:tc>
          <w:tcPr>
            <w:tcW w:w="3618" w:type="dxa"/>
          </w:tcPr>
          <w:p w14:paraId="132EE2BC" w14:textId="77777777" w:rsidR="006B49B2" w:rsidRPr="004336A8" w:rsidRDefault="006B49B2" w:rsidP="005A7AF2">
            <w:pPr>
              <w:pStyle w:val="TableText"/>
              <w:spacing w:before="0" w:after="0"/>
              <w:rPr>
                <w:lang w:val="en-GB"/>
              </w:rPr>
            </w:pPr>
            <w:r w:rsidRPr="004336A8">
              <w:rPr>
                <w:lang w:val="en-GB"/>
              </w:rPr>
              <w:t>Competitive scheme</w:t>
            </w:r>
          </w:p>
        </w:tc>
        <w:tc>
          <w:tcPr>
            <w:tcW w:w="1260" w:type="dxa"/>
          </w:tcPr>
          <w:p w14:paraId="08BCFAC0" w14:textId="77777777" w:rsidR="006B49B2" w:rsidRPr="004336A8" w:rsidRDefault="006B49B2" w:rsidP="005A7AF2">
            <w:pPr>
              <w:pStyle w:val="TableText"/>
              <w:spacing w:before="0" w:after="0"/>
              <w:rPr>
                <w:lang w:val="en-GB"/>
              </w:rPr>
            </w:pPr>
            <w:r w:rsidRPr="004336A8">
              <w:rPr>
                <w:lang w:val="en-GB"/>
              </w:rPr>
              <w:t>5</w:t>
            </w:r>
          </w:p>
        </w:tc>
        <w:tc>
          <w:tcPr>
            <w:tcW w:w="1350" w:type="dxa"/>
          </w:tcPr>
          <w:p w14:paraId="54EC50EB" w14:textId="77777777" w:rsidR="006B49B2" w:rsidRPr="004336A8" w:rsidRDefault="006B49B2" w:rsidP="005A7AF2">
            <w:pPr>
              <w:pStyle w:val="TableText"/>
              <w:spacing w:before="0" w:after="0"/>
              <w:rPr>
                <w:lang w:val="en-GB"/>
              </w:rPr>
            </w:pPr>
            <w:r w:rsidRPr="004336A8">
              <w:rPr>
                <w:lang w:val="en-GB"/>
              </w:rPr>
              <w:t>5.56</w:t>
            </w:r>
          </w:p>
        </w:tc>
      </w:tr>
      <w:tr w:rsidR="006B49B2" w:rsidRPr="004336A8" w14:paraId="5D240E97" w14:textId="77777777" w:rsidTr="005A7AF2">
        <w:tc>
          <w:tcPr>
            <w:tcW w:w="3618" w:type="dxa"/>
          </w:tcPr>
          <w:p w14:paraId="7612DF1A" w14:textId="77777777" w:rsidR="006B49B2" w:rsidRPr="004336A8" w:rsidRDefault="006B49B2" w:rsidP="005A7AF2">
            <w:pPr>
              <w:pStyle w:val="TableText"/>
              <w:spacing w:before="0" w:after="0"/>
              <w:rPr>
                <w:lang w:val="en-GB"/>
              </w:rPr>
            </w:pPr>
            <w:r w:rsidRPr="004336A8">
              <w:rPr>
                <w:lang w:val="en-GB"/>
              </w:rPr>
              <w:t>Contracted</w:t>
            </w:r>
          </w:p>
        </w:tc>
        <w:tc>
          <w:tcPr>
            <w:tcW w:w="1260" w:type="dxa"/>
          </w:tcPr>
          <w:p w14:paraId="4D05D325" w14:textId="77777777" w:rsidR="006B49B2" w:rsidRPr="004336A8" w:rsidRDefault="006B49B2" w:rsidP="005A7AF2">
            <w:pPr>
              <w:pStyle w:val="TableText"/>
              <w:spacing w:before="0" w:after="0"/>
              <w:rPr>
                <w:lang w:val="en-GB"/>
              </w:rPr>
            </w:pPr>
            <w:r w:rsidRPr="004336A8">
              <w:rPr>
                <w:lang w:val="en-GB"/>
              </w:rPr>
              <w:t>31</w:t>
            </w:r>
          </w:p>
        </w:tc>
        <w:tc>
          <w:tcPr>
            <w:tcW w:w="1350" w:type="dxa"/>
          </w:tcPr>
          <w:p w14:paraId="7381FF17" w14:textId="77777777" w:rsidR="006B49B2" w:rsidRPr="004336A8" w:rsidRDefault="006B49B2" w:rsidP="005A7AF2">
            <w:pPr>
              <w:pStyle w:val="TableText"/>
              <w:spacing w:before="0" w:after="0"/>
              <w:rPr>
                <w:lang w:val="en-GB"/>
              </w:rPr>
            </w:pPr>
            <w:r w:rsidRPr="004336A8">
              <w:rPr>
                <w:lang w:val="en-GB"/>
              </w:rPr>
              <w:t>34.44</w:t>
            </w:r>
          </w:p>
        </w:tc>
      </w:tr>
      <w:tr w:rsidR="006B49B2" w:rsidRPr="004336A8" w14:paraId="28683434" w14:textId="77777777" w:rsidTr="005A7AF2">
        <w:tc>
          <w:tcPr>
            <w:tcW w:w="3618" w:type="dxa"/>
          </w:tcPr>
          <w:p w14:paraId="4B508CA6" w14:textId="77777777" w:rsidR="006B49B2" w:rsidRPr="004336A8" w:rsidRDefault="006B49B2" w:rsidP="005A7AF2">
            <w:pPr>
              <w:pStyle w:val="TableText"/>
              <w:spacing w:before="0" w:after="0"/>
              <w:rPr>
                <w:lang w:val="en-GB"/>
              </w:rPr>
            </w:pPr>
            <w:r w:rsidRPr="004336A8">
              <w:rPr>
                <w:lang w:val="en-GB"/>
              </w:rPr>
              <w:t>Other</w:t>
            </w:r>
          </w:p>
        </w:tc>
        <w:tc>
          <w:tcPr>
            <w:tcW w:w="1260" w:type="dxa"/>
          </w:tcPr>
          <w:p w14:paraId="6C309551" w14:textId="77777777" w:rsidR="006B49B2" w:rsidRPr="004336A8" w:rsidRDefault="006B49B2" w:rsidP="005A7AF2">
            <w:pPr>
              <w:pStyle w:val="TableText"/>
              <w:spacing w:before="0" w:after="0"/>
              <w:rPr>
                <w:lang w:val="en-GB"/>
              </w:rPr>
            </w:pPr>
            <w:r w:rsidRPr="004336A8">
              <w:rPr>
                <w:lang w:val="en-GB"/>
              </w:rPr>
              <w:t>9</w:t>
            </w:r>
          </w:p>
        </w:tc>
        <w:tc>
          <w:tcPr>
            <w:tcW w:w="1350" w:type="dxa"/>
          </w:tcPr>
          <w:p w14:paraId="1EDD3C8A" w14:textId="77777777" w:rsidR="006B49B2" w:rsidRPr="004336A8" w:rsidRDefault="006B49B2" w:rsidP="005A7AF2">
            <w:pPr>
              <w:pStyle w:val="TableText"/>
              <w:spacing w:before="0" w:after="0"/>
              <w:rPr>
                <w:lang w:val="en-GB"/>
              </w:rPr>
            </w:pPr>
            <w:r w:rsidRPr="004336A8">
              <w:rPr>
                <w:lang w:val="en-GB"/>
              </w:rPr>
              <w:t>10</w:t>
            </w:r>
          </w:p>
        </w:tc>
      </w:tr>
      <w:tr w:rsidR="006B49B2" w:rsidRPr="004336A8" w14:paraId="70855787" w14:textId="77777777" w:rsidTr="005A7AF2">
        <w:tc>
          <w:tcPr>
            <w:tcW w:w="3618" w:type="dxa"/>
          </w:tcPr>
          <w:p w14:paraId="40A77FF7" w14:textId="77777777" w:rsidR="006B49B2" w:rsidRPr="004336A8" w:rsidRDefault="006B49B2" w:rsidP="005A7AF2">
            <w:pPr>
              <w:pStyle w:val="TableText"/>
              <w:spacing w:before="0" w:after="0"/>
              <w:rPr>
                <w:i/>
                <w:lang w:val="en-GB"/>
              </w:rPr>
            </w:pPr>
            <w:r w:rsidRPr="004336A8">
              <w:rPr>
                <w:i/>
                <w:lang w:val="en-GB"/>
              </w:rPr>
              <w:t>Total</w:t>
            </w:r>
          </w:p>
        </w:tc>
        <w:tc>
          <w:tcPr>
            <w:tcW w:w="1260" w:type="dxa"/>
          </w:tcPr>
          <w:p w14:paraId="74E4EEBC" w14:textId="77777777" w:rsidR="006B49B2" w:rsidRPr="004336A8" w:rsidRDefault="006B49B2" w:rsidP="005A7AF2">
            <w:pPr>
              <w:pStyle w:val="TableText"/>
              <w:spacing w:before="0" w:after="0"/>
              <w:rPr>
                <w:i/>
                <w:lang w:val="en-GB"/>
              </w:rPr>
            </w:pPr>
            <w:r w:rsidRPr="004336A8">
              <w:rPr>
                <w:i/>
                <w:lang w:val="en-GB"/>
              </w:rPr>
              <w:t>90</w:t>
            </w:r>
          </w:p>
        </w:tc>
        <w:tc>
          <w:tcPr>
            <w:tcW w:w="1350" w:type="dxa"/>
          </w:tcPr>
          <w:p w14:paraId="0DA7917E" w14:textId="77777777" w:rsidR="006B49B2" w:rsidRPr="004336A8" w:rsidRDefault="006B49B2" w:rsidP="005A7AF2">
            <w:pPr>
              <w:pStyle w:val="TableText"/>
              <w:spacing w:before="0" w:after="0"/>
              <w:rPr>
                <w:i/>
                <w:lang w:val="en-GB"/>
              </w:rPr>
            </w:pPr>
            <w:r w:rsidRPr="004336A8">
              <w:rPr>
                <w:i/>
                <w:lang w:val="en-GB"/>
              </w:rPr>
              <w:t>100</w:t>
            </w:r>
          </w:p>
        </w:tc>
      </w:tr>
    </w:tbl>
    <w:p w14:paraId="467BBE31" w14:textId="77777777" w:rsidR="006B49B2" w:rsidRPr="004336A8" w:rsidRDefault="006B49B2" w:rsidP="006B49B2">
      <w:pPr>
        <w:rPr>
          <w:lang w:val="en-GB"/>
        </w:rPr>
      </w:pPr>
    </w:p>
    <w:p w14:paraId="143C4A13" w14:textId="7B48B591" w:rsidR="006B49B2" w:rsidRPr="004336A8" w:rsidRDefault="006B49B2" w:rsidP="006B49B2">
      <w:pPr>
        <w:rPr>
          <w:lang w:val="en-GB"/>
        </w:rPr>
      </w:pPr>
      <w:r w:rsidRPr="004336A8">
        <w:rPr>
          <w:lang w:val="en-GB"/>
        </w:rPr>
        <w:t>Q19. Thinking about all the times you have commissioned research for the Australian aid program, what are the top three things that could be done to improve the way research is commissioned?</w:t>
      </w:r>
    </w:p>
    <w:p w14:paraId="5D3611BE" w14:textId="6A4BD144" w:rsidR="006B49B2" w:rsidRPr="004336A8" w:rsidRDefault="006B49B2" w:rsidP="00AB3398">
      <w:pPr>
        <w:pStyle w:val="TableName"/>
        <w:rPr>
          <w:i/>
          <w:lang w:val="en-GB"/>
        </w:rPr>
      </w:pPr>
      <w:r w:rsidRPr="004336A8">
        <w:rPr>
          <w:lang w:val="en-GB"/>
        </w:rPr>
        <w:t xml:space="preserve">Table </w:t>
      </w:r>
      <w:r w:rsidR="00AB3398" w:rsidRPr="004336A8">
        <w:rPr>
          <w:lang w:val="en-GB"/>
        </w:rPr>
        <w:t>A25</w:t>
      </w:r>
      <w:r w:rsidR="00AB3398" w:rsidRPr="004336A8">
        <w:rPr>
          <w:lang w:val="en-GB"/>
        </w:rPr>
        <w:tab/>
      </w:r>
      <w:r w:rsidR="000D3A91" w:rsidRPr="004336A8">
        <w:rPr>
          <w:lang w:val="en-GB"/>
        </w:rPr>
        <w:t>Categorised open text replies</w:t>
      </w:r>
    </w:p>
    <w:tbl>
      <w:tblPr>
        <w:tblW w:w="7215" w:type="dxa"/>
        <w:tblInd w:w="93"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4A0" w:firstRow="1" w:lastRow="0" w:firstColumn="1" w:lastColumn="0" w:noHBand="0" w:noVBand="1"/>
      </w:tblPr>
      <w:tblGrid>
        <w:gridCol w:w="4965"/>
        <w:gridCol w:w="1228"/>
        <w:gridCol w:w="1080"/>
      </w:tblGrid>
      <w:tr w:rsidR="006B49B2" w:rsidRPr="004336A8" w14:paraId="71113D20" w14:textId="77777777" w:rsidTr="00295266">
        <w:trPr>
          <w:trHeight w:val="308"/>
        </w:trPr>
        <w:tc>
          <w:tcPr>
            <w:tcW w:w="4965" w:type="dxa"/>
            <w:tcBorders>
              <w:top w:val="single" w:sz="4" w:space="0" w:color="auto"/>
              <w:left w:val="single" w:sz="4" w:space="0" w:color="auto"/>
              <w:bottom w:val="single" w:sz="4" w:space="0" w:color="auto"/>
            </w:tcBorders>
            <w:shd w:val="clear" w:color="auto" w:fill="548DD4" w:themeFill="text2" w:themeFillTint="99"/>
            <w:noWrap/>
            <w:vAlign w:val="center"/>
            <w:hideMark/>
          </w:tcPr>
          <w:p w14:paraId="7E5383AE" w14:textId="77777777" w:rsidR="006B49B2" w:rsidRPr="004336A8" w:rsidRDefault="006B49B2" w:rsidP="000D3A91">
            <w:pPr>
              <w:pStyle w:val="TableHeading"/>
              <w:rPr>
                <w:lang w:val="en-GB"/>
              </w:rPr>
            </w:pPr>
            <w:r w:rsidRPr="004336A8">
              <w:rPr>
                <w:lang w:val="en-GB"/>
              </w:rPr>
              <w:t>Theme</w:t>
            </w:r>
          </w:p>
        </w:tc>
        <w:tc>
          <w:tcPr>
            <w:tcW w:w="1170" w:type="dxa"/>
            <w:tcBorders>
              <w:top w:val="single" w:sz="4" w:space="0" w:color="auto"/>
              <w:bottom w:val="single" w:sz="4" w:space="0" w:color="auto"/>
            </w:tcBorders>
            <w:shd w:val="clear" w:color="auto" w:fill="548DD4" w:themeFill="text2" w:themeFillTint="99"/>
            <w:noWrap/>
            <w:vAlign w:val="center"/>
            <w:hideMark/>
          </w:tcPr>
          <w:p w14:paraId="64EFAC5C" w14:textId="43BF2EC5" w:rsidR="006B49B2" w:rsidRPr="004336A8" w:rsidRDefault="00295266" w:rsidP="000D3A91">
            <w:pPr>
              <w:pStyle w:val="TableHeading"/>
              <w:rPr>
                <w:lang w:val="en-GB"/>
              </w:rPr>
            </w:pPr>
            <w:r w:rsidRPr="004336A8">
              <w:rPr>
                <w:lang w:val="en-GB"/>
              </w:rPr>
              <w:t>Frequency</w:t>
            </w:r>
          </w:p>
        </w:tc>
        <w:tc>
          <w:tcPr>
            <w:tcW w:w="1080" w:type="dxa"/>
            <w:tcBorders>
              <w:top w:val="single" w:sz="4" w:space="0" w:color="auto"/>
              <w:bottom w:val="single" w:sz="4" w:space="0" w:color="auto"/>
              <w:right w:val="single" w:sz="4" w:space="0" w:color="auto"/>
            </w:tcBorders>
            <w:shd w:val="clear" w:color="auto" w:fill="548DD4" w:themeFill="text2" w:themeFillTint="99"/>
            <w:noWrap/>
            <w:vAlign w:val="center"/>
            <w:hideMark/>
          </w:tcPr>
          <w:p w14:paraId="59B432E4" w14:textId="2C726A75" w:rsidR="006B49B2" w:rsidRPr="004336A8" w:rsidRDefault="00295266" w:rsidP="000D3A91">
            <w:pPr>
              <w:pStyle w:val="TableHeading"/>
              <w:rPr>
                <w:lang w:val="en-GB"/>
              </w:rPr>
            </w:pPr>
            <w:r w:rsidRPr="004336A8">
              <w:rPr>
                <w:lang w:val="en-GB"/>
              </w:rPr>
              <w:t>%</w:t>
            </w:r>
          </w:p>
        </w:tc>
      </w:tr>
      <w:tr w:rsidR="006B49B2" w:rsidRPr="004336A8" w14:paraId="798AFD68" w14:textId="77777777" w:rsidTr="006B49B2">
        <w:trPr>
          <w:trHeight w:val="210"/>
        </w:trPr>
        <w:tc>
          <w:tcPr>
            <w:tcW w:w="4965" w:type="dxa"/>
            <w:tcBorders>
              <w:top w:val="single" w:sz="4" w:space="0" w:color="auto"/>
            </w:tcBorders>
            <w:shd w:val="clear" w:color="auto" w:fill="auto"/>
            <w:noWrap/>
            <w:vAlign w:val="center"/>
          </w:tcPr>
          <w:p w14:paraId="3D62EED5" w14:textId="77777777" w:rsidR="006B49B2" w:rsidRPr="004336A8" w:rsidRDefault="006B49B2" w:rsidP="00295266">
            <w:pPr>
              <w:pStyle w:val="TableText"/>
              <w:rPr>
                <w:lang w:val="en-GB"/>
              </w:rPr>
            </w:pPr>
            <w:r w:rsidRPr="004336A8">
              <w:rPr>
                <w:lang w:val="en-GB"/>
              </w:rPr>
              <w:t>Improving communication and engagement</w:t>
            </w:r>
          </w:p>
        </w:tc>
        <w:tc>
          <w:tcPr>
            <w:tcW w:w="1170" w:type="dxa"/>
            <w:tcBorders>
              <w:top w:val="single" w:sz="4" w:space="0" w:color="auto"/>
            </w:tcBorders>
            <w:shd w:val="clear" w:color="auto" w:fill="auto"/>
            <w:noWrap/>
          </w:tcPr>
          <w:p w14:paraId="1771451C" w14:textId="77777777" w:rsidR="006B49B2" w:rsidRPr="004336A8" w:rsidRDefault="006B49B2" w:rsidP="00295266">
            <w:pPr>
              <w:pStyle w:val="TableText"/>
              <w:rPr>
                <w:lang w:val="en-GB"/>
              </w:rPr>
            </w:pPr>
            <w:r w:rsidRPr="004336A8">
              <w:rPr>
                <w:lang w:val="en-GB"/>
              </w:rPr>
              <w:t>35</w:t>
            </w:r>
          </w:p>
        </w:tc>
        <w:tc>
          <w:tcPr>
            <w:tcW w:w="1080" w:type="dxa"/>
            <w:tcBorders>
              <w:top w:val="single" w:sz="4" w:space="0" w:color="auto"/>
            </w:tcBorders>
            <w:shd w:val="clear" w:color="auto" w:fill="auto"/>
            <w:noWrap/>
          </w:tcPr>
          <w:p w14:paraId="6F7513F1" w14:textId="77777777" w:rsidR="006B49B2" w:rsidRPr="004336A8" w:rsidRDefault="006B49B2" w:rsidP="00295266">
            <w:pPr>
              <w:pStyle w:val="TableText"/>
              <w:rPr>
                <w:lang w:val="en-GB"/>
              </w:rPr>
            </w:pPr>
            <w:r w:rsidRPr="004336A8">
              <w:rPr>
                <w:lang w:val="en-GB"/>
              </w:rPr>
              <w:t>19.34</w:t>
            </w:r>
          </w:p>
        </w:tc>
      </w:tr>
      <w:tr w:rsidR="006B49B2" w:rsidRPr="004336A8" w14:paraId="425D1F33" w14:textId="77777777" w:rsidTr="006B49B2">
        <w:trPr>
          <w:trHeight w:val="210"/>
        </w:trPr>
        <w:tc>
          <w:tcPr>
            <w:tcW w:w="4965" w:type="dxa"/>
            <w:shd w:val="clear" w:color="auto" w:fill="auto"/>
            <w:noWrap/>
            <w:vAlign w:val="center"/>
          </w:tcPr>
          <w:p w14:paraId="64287E88" w14:textId="77777777" w:rsidR="006B49B2" w:rsidRPr="004336A8" w:rsidRDefault="006B49B2" w:rsidP="00295266">
            <w:pPr>
              <w:pStyle w:val="TableText"/>
              <w:rPr>
                <w:lang w:val="en-GB"/>
              </w:rPr>
            </w:pPr>
            <w:r w:rsidRPr="004336A8">
              <w:rPr>
                <w:lang w:val="en-GB"/>
              </w:rPr>
              <w:t>Relevance and priorities</w:t>
            </w:r>
          </w:p>
        </w:tc>
        <w:tc>
          <w:tcPr>
            <w:tcW w:w="1170" w:type="dxa"/>
            <w:shd w:val="clear" w:color="auto" w:fill="auto"/>
            <w:noWrap/>
          </w:tcPr>
          <w:p w14:paraId="008B1C13" w14:textId="77777777" w:rsidR="006B49B2" w:rsidRPr="004336A8" w:rsidRDefault="006B49B2" w:rsidP="00295266">
            <w:pPr>
              <w:pStyle w:val="TableText"/>
              <w:rPr>
                <w:lang w:val="en-GB"/>
              </w:rPr>
            </w:pPr>
            <w:r w:rsidRPr="004336A8">
              <w:rPr>
                <w:lang w:val="en-GB"/>
              </w:rPr>
              <w:t>21</w:t>
            </w:r>
          </w:p>
        </w:tc>
        <w:tc>
          <w:tcPr>
            <w:tcW w:w="1080" w:type="dxa"/>
            <w:shd w:val="clear" w:color="auto" w:fill="auto"/>
            <w:noWrap/>
          </w:tcPr>
          <w:p w14:paraId="73C0B142" w14:textId="77777777" w:rsidR="006B49B2" w:rsidRPr="004336A8" w:rsidRDefault="006B49B2" w:rsidP="00295266">
            <w:pPr>
              <w:pStyle w:val="TableText"/>
              <w:rPr>
                <w:lang w:val="en-GB"/>
              </w:rPr>
            </w:pPr>
            <w:r w:rsidRPr="004336A8">
              <w:rPr>
                <w:lang w:val="en-GB"/>
              </w:rPr>
              <w:t>11.60</w:t>
            </w:r>
          </w:p>
        </w:tc>
      </w:tr>
      <w:tr w:rsidR="006B49B2" w:rsidRPr="004336A8" w14:paraId="1BC4FDCB" w14:textId="77777777" w:rsidTr="006B49B2">
        <w:trPr>
          <w:trHeight w:val="210"/>
        </w:trPr>
        <w:tc>
          <w:tcPr>
            <w:tcW w:w="4965" w:type="dxa"/>
            <w:shd w:val="clear" w:color="auto" w:fill="auto"/>
            <w:noWrap/>
            <w:vAlign w:val="center"/>
          </w:tcPr>
          <w:p w14:paraId="0982ADE3" w14:textId="77777777" w:rsidR="006B49B2" w:rsidRPr="004336A8" w:rsidRDefault="006B49B2" w:rsidP="00295266">
            <w:pPr>
              <w:pStyle w:val="TableText"/>
              <w:rPr>
                <w:lang w:val="en-GB"/>
              </w:rPr>
            </w:pPr>
            <w:r w:rsidRPr="004336A8">
              <w:rPr>
                <w:lang w:val="en-GB"/>
              </w:rPr>
              <w:t>Clear/strong ToRs</w:t>
            </w:r>
          </w:p>
        </w:tc>
        <w:tc>
          <w:tcPr>
            <w:tcW w:w="1170" w:type="dxa"/>
            <w:shd w:val="clear" w:color="auto" w:fill="auto"/>
            <w:noWrap/>
          </w:tcPr>
          <w:p w14:paraId="7555A671" w14:textId="77777777" w:rsidR="006B49B2" w:rsidRPr="004336A8" w:rsidRDefault="006B49B2" w:rsidP="00295266">
            <w:pPr>
              <w:pStyle w:val="TableText"/>
              <w:rPr>
                <w:lang w:val="en-GB"/>
              </w:rPr>
            </w:pPr>
            <w:r w:rsidRPr="004336A8">
              <w:rPr>
                <w:lang w:val="en-GB"/>
              </w:rPr>
              <w:t>14</w:t>
            </w:r>
          </w:p>
        </w:tc>
        <w:tc>
          <w:tcPr>
            <w:tcW w:w="1080" w:type="dxa"/>
            <w:shd w:val="clear" w:color="auto" w:fill="auto"/>
            <w:noWrap/>
          </w:tcPr>
          <w:p w14:paraId="71DF3A1A" w14:textId="77777777" w:rsidR="006B49B2" w:rsidRPr="004336A8" w:rsidRDefault="006B49B2" w:rsidP="00295266">
            <w:pPr>
              <w:pStyle w:val="TableText"/>
              <w:rPr>
                <w:lang w:val="en-GB"/>
              </w:rPr>
            </w:pPr>
            <w:r w:rsidRPr="004336A8">
              <w:rPr>
                <w:lang w:val="en-GB"/>
              </w:rPr>
              <w:t>7.73</w:t>
            </w:r>
          </w:p>
        </w:tc>
      </w:tr>
      <w:tr w:rsidR="006B49B2" w:rsidRPr="004336A8" w14:paraId="065793AF" w14:textId="77777777" w:rsidTr="006B49B2">
        <w:trPr>
          <w:trHeight w:val="210"/>
        </w:trPr>
        <w:tc>
          <w:tcPr>
            <w:tcW w:w="4965" w:type="dxa"/>
            <w:shd w:val="clear" w:color="auto" w:fill="auto"/>
            <w:noWrap/>
            <w:vAlign w:val="center"/>
          </w:tcPr>
          <w:p w14:paraId="6F492272" w14:textId="77777777" w:rsidR="006B49B2" w:rsidRPr="004336A8" w:rsidRDefault="006B49B2" w:rsidP="00295266">
            <w:pPr>
              <w:pStyle w:val="TableText"/>
              <w:rPr>
                <w:lang w:val="en-GB"/>
              </w:rPr>
            </w:pPr>
            <w:r w:rsidRPr="004336A8">
              <w:rPr>
                <w:lang w:val="en-GB"/>
              </w:rPr>
              <w:t>Dissemination of results</w:t>
            </w:r>
          </w:p>
        </w:tc>
        <w:tc>
          <w:tcPr>
            <w:tcW w:w="1170" w:type="dxa"/>
            <w:shd w:val="clear" w:color="auto" w:fill="auto"/>
            <w:noWrap/>
          </w:tcPr>
          <w:p w14:paraId="63BB571D" w14:textId="77777777" w:rsidR="006B49B2" w:rsidRPr="004336A8" w:rsidRDefault="006B49B2" w:rsidP="00295266">
            <w:pPr>
              <w:pStyle w:val="TableText"/>
              <w:rPr>
                <w:lang w:val="en-GB"/>
              </w:rPr>
            </w:pPr>
            <w:r w:rsidRPr="004336A8">
              <w:rPr>
                <w:lang w:val="en-GB"/>
              </w:rPr>
              <w:t>13</w:t>
            </w:r>
          </w:p>
        </w:tc>
        <w:tc>
          <w:tcPr>
            <w:tcW w:w="1080" w:type="dxa"/>
            <w:shd w:val="clear" w:color="auto" w:fill="auto"/>
            <w:noWrap/>
          </w:tcPr>
          <w:p w14:paraId="2509DC5D" w14:textId="77777777" w:rsidR="006B49B2" w:rsidRPr="004336A8" w:rsidRDefault="006B49B2" w:rsidP="00295266">
            <w:pPr>
              <w:pStyle w:val="TableText"/>
              <w:rPr>
                <w:lang w:val="en-GB"/>
              </w:rPr>
            </w:pPr>
            <w:r w:rsidRPr="004336A8">
              <w:rPr>
                <w:lang w:val="en-GB"/>
              </w:rPr>
              <w:t>7.18</w:t>
            </w:r>
          </w:p>
        </w:tc>
      </w:tr>
      <w:tr w:rsidR="006B49B2" w:rsidRPr="004336A8" w14:paraId="6165DC2B" w14:textId="77777777" w:rsidTr="006B49B2">
        <w:trPr>
          <w:trHeight w:val="210"/>
        </w:trPr>
        <w:tc>
          <w:tcPr>
            <w:tcW w:w="4965" w:type="dxa"/>
            <w:shd w:val="clear" w:color="auto" w:fill="auto"/>
            <w:noWrap/>
            <w:vAlign w:val="center"/>
          </w:tcPr>
          <w:p w14:paraId="68C96761" w14:textId="77777777" w:rsidR="006B49B2" w:rsidRPr="004336A8" w:rsidRDefault="006B49B2" w:rsidP="00295266">
            <w:pPr>
              <w:pStyle w:val="TableText"/>
              <w:rPr>
                <w:lang w:val="en-GB"/>
              </w:rPr>
            </w:pPr>
            <w:r w:rsidRPr="004336A8">
              <w:rPr>
                <w:lang w:val="en-GB"/>
              </w:rPr>
              <w:t>Ensuring quality of research/researchers</w:t>
            </w:r>
          </w:p>
        </w:tc>
        <w:tc>
          <w:tcPr>
            <w:tcW w:w="1170" w:type="dxa"/>
            <w:shd w:val="clear" w:color="auto" w:fill="auto"/>
            <w:noWrap/>
          </w:tcPr>
          <w:p w14:paraId="118FE708" w14:textId="77777777" w:rsidR="006B49B2" w:rsidRPr="004336A8" w:rsidRDefault="006B49B2" w:rsidP="00295266">
            <w:pPr>
              <w:pStyle w:val="TableText"/>
              <w:rPr>
                <w:lang w:val="en-GB"/>
              </w:rPr>
            </w:pPr>
            <w:r w:rsidRPr="004336A8">
              <w:rPr>
                <w:lang w:val="en-GB"/>
              </w:rPr>
              <w:t>11</w:t>
            </w:r>
          </w:p>
        </w:tc>
        <w:tc>
          <w:tcPr>
            <w:tcW w:w="1080" w:type="dxa"/>
            <w:shd w:val="clear" w:color="auto" w:fill="auto"/>
            <w:noWrap/>
          </w:tcPr>
          <w:p w14:paraId="589EDBDF" w14:textId="77777777" w:rsidR="006B49B2" w:rsidRPr="004336A8" w:rsidRDefault="006B49B2" w:rsidP="00295266">
            <w:pPr>
              <w:pStyle w:val="TableText"/>
              <w:rPr>
                <w:lang w:val="en-GB"/>
              </w:rPr>
            </w:pPr>
            <w:r w:rsidRPr="004336A8">
              <w:rPr>
                <w:lang w:val="en-GB"/>
              </w:rPr>
              <w:t>6.08</w:t>
            </w:r>
          </w:p>
        </w:tc>
      </w:tr>
      <w:tr w:rsidR="006B49B2" w:rsidRPr="004336A8" w14:paraId="54B05BA2" w14:textId="77777777" w:rsidTr="006B49B2">
        <w:trPr>
          <w:trHeight w:val="210"/>
        </w:trPr>
        <w:tc>
          <w:tcPr>
            <w:tcW w:w="4965" w:type="dxa"/>
            <w:shd w:val="clear" w:color="auto" w:fill="auto"/>
            <w:noWrap/>
            <w:vAlign w:val="center"/>
          </w:tcPr>
          <w:p w14:paraId="1BBC3584" w14:textId="77777777" w:rsidR="006B49B2" w:rsidRPr="004336A8" w:rsidRDefault="006B49B2" w:rsidP="00295266">
            <w:pPr>
              <w:pStyle w:val="TableText"/>
              <w:rPr>
                <w:lang w:val="en-GB"/>
              </w:rPr>
            </w:pPr>
            <w:r w:rsidRPr="004336A8">
              <w:rPr>
                <w:lang w:val="en-GB"/>
              </w:rPr>
              <w:t>Senior management buy-in and commitment</w:t>
            </w:r>
          </w:p>
        </w:tc>
        <w:tc>
          <w:tcPr>
            <w:tcW w:w="1170" w:type="dxa"/>
            <w:shd w:val="clear" w:color="auto" w:fill="auto"/>
            <w:noWrap/>
          </w:tcPr>
          <w:p w14:paraId="1E5DBEE7" w14:textId="77777777" w:rsidR="006B49B2" w:rsidRPr="004336A8" w:rsidRDefault="006B49B2" w:rsidP="00295266">
            <w:pPr>
              <w:pStyle w:val="TableText"/>
              <w:rPr>
                <w:lang w:val="en-GB"/>
              </w:rPr>
            </w:pPr>
            <w:r w:rsidRPr="004336A8">
              <w:rPr>
                <w:lang w:val="en-GB"/>
              </w:rPr>
              <w:t>11</w:t>
            </w:r>
          </w:p>
        </w:tc>
        <w:tc>
          <w:tcPr>
            <w:tcW w:w="1080" w:type="dxa"/>
            <w:shd w:val="clear" w:color="auto" w:fill="auto"/>
            <w:noWrap/>
          </w:tcPr>
          <w:p w14:paraId="0D71755E" w14:textId="77777777" w:rsidR="006B49B2" w:rsidRPr="004336A8" w:rsidRDefault="006B49B2" w:rsidP="00295266">
            <w:pPr>
              <w:pStyle w:val="TableText"/>
              <w:rPr>
                <w:lang w:val="en-GB"/>
              </w:rPr>
            </w:pPr>
            <w:r w:rsidRPr="004336A8">
              <w:rPr>
                <w:lang w:val="en-GB"/>
              </w:rPr>
              <w:t>6.08</w:t>
            </w:r>
          </w:p>
        </w:tc>
      </w:tr>
      <w:tr w:rsidR="006B49B2" w:rsidRPr="004336A8" w14:paraId="36E69416" w14:textId="77777777" w:rsidTr="006B49B2">
        <w:trPr>
          <w:trHeight w:val="210"/>
        </w:trPr>
        <w:tc>
          <w:tcPr>
            <w:tcW w:w="4965" w:type="dxa"/>
            <w:shd w:val="clear" w:color="auto" w:fill="auto"/>
            <w:noWrap/>
            <w:vAlign w:val="center"/>
          </w:tcPr>
          <w:p w14:paraId="0CB83071" w14:textId="77777777" w:rsidR="006B49B2" w:rsidRPr="004336A8" w:rsidRDefault="006B49B2" w:rsidP="00295266">
            <w:pPr>
              <w:pStyle w:val="TableText"/>
              <w:rPr>
                <w:lang w:val="en-GB"/>
              </w:rPr>
            </w:pPr>
            <w:r w:rsidRPr="004336A8">
              <w:rPr>
                <w:lang w:val="en-GB"/>
              </w:rPr>
              <w:t>Improving funding and sourcing mechanisms</w:t>
            </w:r>
          </w:p>
        </w:tc>
        <w:tc>
          <w:tcPr>
            <w:tcW w:w="1170" w:type="dxa"/>
            <w:shd w:val="clear" w:color="auto" w:fill="auto"/>
            <w:noWrap/>
          </w:tcPr>
          <w:p w14:paraId="112729AF" w14:textId="77777777" w:rsidR="006B49B2" w:rsidRPr="004336A8" w:rsidRDefault="006B49B2" w:rsidP="00295266">
            <w:pPr>
              <w:pStyle w:val="TableText"/>
              <w:rPr>
                <w:lang w:val="en-GB"/>
              </w:rPr>
            </w:pPr>
            <w:r w:rsidRPr="004336A8">
              <w:rPr>
                <w:lang w:val="en-GB"/>
              </w:rPr>
              <w:t>11</w:t>
            </w:r>
          </w:p>
        </w:tc>
        <w:tc>
          <w:tcPr>
            <w:tcW w:w="1080" w:type="dxa"/>
            <w:shd w:val="clear" w:color="auto" w:fill="auto"/>
            <w:noWrap/>
          </w:tcPr>
          <w:p w14:paraId="2676CEC1" w14:textId="77777777" w:rsidR="006B49B2" w:rsidRPr="004336A8" w:rsidRDefault="006B49B2" w:rsidP="00295266">
            <w:pPr>
              <w:pStyle w:val="TableText"/>
              <w:rPr>
                <w:lang w:val="en-GB"/>
              </w:rPr>
            </w:pPr>
            <w:r w:rsidRPr="004336A8">
              <w:rPr>
                <w:lang w:val="en-GB"/>
              </w:rPr>
              <w:t>6.08</w:t>
            </w:r>
          </w:p>
        </w:tc>
      </w:tr>
      <w:tr w:rsidR="006B49B2" w:rsidRPr="004336A8" w14:paraId="5BE07728" w14:textId="77777777" w:rsidTr="006B49B2">
        <w:trPr>
          <w:trHeight w:val="210"/>
        </w:trPr>
        <w:tc>
          <w:tcPr>
            <w:tcW w:w="4965" w:type="dxa"/>
            <w:shd w:val="clear" w:color="auto" w:fill="auto"/>
            <w:noWrap/>
            <w:vAlign w:val="center"/>
          </w:tcPr>
          <w:p w14:paraId="46CBDEE4" w14:textId="6DE53F26" w:rsidR="006B49B2" w:rsidRPr="004336A8" w:rsidRDefault="006B49B2" w:rsidP="00C2271B">
            <w:pPr>
              <w:pStyle w:val="TableText"/>
              <w:rPr>
                <w:lang w:val="en-GB"/>
              </w:rPr>
            </w:pPr>
            <w:r w:rsidRPr="004336A8">
              <w:rPr>
                <w:lang w:val="en-GB"/>
              </w:rPr>
              <w:t xml:space="preserve">Program needs vs </w:t>
            </w:r>
            <w:r w:rsidR="00C2271B" w:rsidRPr="004336A8">
              <w:rPr>
                <w:lang w:val="en-GB"/>
              </w:rPr>
              <w:t>l</w:t>
            </w:r>
            <w:r w:rsidRPr="004336A8">
              <w:rPr>
                <w:lang w:val="en-GB"/>
              </w:rPr>
              <w:t>ong-term research</w:t>
            </w:r>
          </w:p>
        </w:tc>
        <w:tc>
          <w:tcPr>
            <w:tcW w:w="1170" w:type="dxa"/>
            <w:shd w:val="clear" w:color="auto" w:fill="auto"/>
            <w:noWrap/>
          </w:tcPr>
          <w:p w14:paraId="1632B4EF" w14:textId="77777777" w:rsidR="006B49B2" w:rsidRPr="004336A8" w:rsidRDefault="006B49B2" w:rsidP="00295266">
            <w:pPr>
              <w:pStyle w:val="TableText"/>
              <w:rPr>
                <w:lang w:val="en-GB"/>
              </w:rPr>
            </w:pPr>
            <w:r w:rsidRPr="004336A8">
              <w:rPr>
                <w:lang w:val="en-GB"/>
              </w:rPr>
              <w:t>10</w:t>
            </w:r>
          </w:p>
        </w:tc>
        <w:tc>
          <w:tcPr>
            <w:tcW w:w="1080" w:type="dxa"/>
            <w:shd w:val="clear" w:color="auto" w:fill="auto"/>
            <w:noWrap/>
          </w:tcPr>
          <w:p w14:paraId="32540214" w14:textId="77777777" w:rsidR="006B49B2" w:rsidRPr="004336A8" w:rsidRDefault="006B49B2" w:rsidP="00295266">
            <w:pPr>
              <w:pStyle w:val="TableText"/>
              <w:rPr>
                <w:lang w:val="en-GB"/>
              </w:rPr>
            </w:pPr>
            <w:r w:rsidRPr="004336A8">
              <w:rPr>
                <w:lang w:val="en-GB"/>
              </w:rPr>
              <w:t>5.52</w:t>
            </w:r>
          </w:p>
        </w:tc>
      </w:tr>
      <w:tr w:rsidR="006B49B2" w:rsidRPr="004336A8" w14:paraId="4E62781B" w14:textId="77777777" w:rsidTr="006B49B2">
        <w:trPr>
          <w:trHeight w:val="210"/>
        </w:trPr>
        <w:tc>
          <w:tcPr>
            <w:tcW w:w="4965" w:type="dxa"/>
            <w:shd w:val="clear" w:color="auto" w:fill="auto"/>
            <w:noWrap/>
            <w:vAlign w:val="center"/>
          </w:tcPr>
          <w:p w14:paraId="4D4814B8" w14:textId="77777777" w:rsidR="006B49B2" w:rsidRPr="004336A8" w:rsidRDefault="006B49B2" w:rsidP="00295266">
            <w:pPr>
              <w:pStyle w:val="TableText"/>
              <w:rPr>
                <w:lang w:val="en-GB"/>
              </w:rPr>
            </w:pPr>
            <w:r w:rsidRPr="004336A8">
              <w:rPr>
                <w:lang w:val="en-GB"/>
              </w:rPr>
              <w:t>Clarity of the purpose and objectives</w:t>
            </w:r>
          </w:p>
        </w:tc>
        <w:tc>
          <w:tcPr>
            <w:tcW w:w="1170" w:type="dxa"/>
            <w:shd w:val="clear" w:color="auto" w:fill="auto"/>
            <w:noWrap/>
          </w:tcPr>
          <w:p w14:paraId="614FB2DB" w14:textId="77777777" w:rsidR="006B49B2" w:rsidRPr="004336A8" w:rsidRDefault="006B49B2" w:rsidP="00295266">
            <w:pPr>
              <w:pStyle w:val="TableText"/>
              <w:rPr>
                <w:lang w:val="en-GB"/>
              </w:rPr>
            </w:pPr>
            <w:r w:rsidRPr="004336A8">
              <w:rPr>
                <w:lang w:val="en-GB"/>
              </w:rPr>
              <w:t>8</w:t>
            </w:r>
          </w:p>
        </w:tc>
        <w:tc>
          <w:tcPr>
            <w:tcW w:w="1080" w:type="dxa"/>
            <w:shd w:val="clear" w:color="auto" w:fill="auto"/>
            <w:noWrap/>
          </w:tcPr>
          <w:p w14:paraId="498D577F" w14:textId="77777777" w:rsidR="006B49B2" w:rsidRPr="004336A8" w:rsidRDefault="006B49B2" w:rsidP="00295266">
            <w:pPr>
              <w:pStyle w:val="TableText"/>
              <w:rPr>
                <w:lang w:val="en-GB"/>
              </w:rPr>
            </w:pPr>
            <w:r w:rsidRPr="004336A8">
              <w:rPr>
                <w:lang w:val="en-GB"/>
              </w:rPr>
              <w:t>4.42</w:t>
            </w:r>
          </w:p>
        </w:tc>
      </w:tr>
      <w:tr w:rsidR="006B49B2" w:rsidRPr="004336A8" w14:paraId="1C6E3DD1" w14:textId="77777777" w:rsidTr="006B49B2">
        <w:trPr>
          <w:trHeight w:val="210"/>
        </w:trPr>
        <w:tc>
          <w:tcPr>
            <w:tcW w:w="4965" w:type="dxa"/>
            <w:shd w:val="clear" w:color="auto" w:fill="auto"/>
            <w:noWrap/>
            <w:vAlign w:val="center"/>
            <w:hideMark/>
          </w:tcPr>
          <w:p w14:paraId="32A67CE6" w14:textId="77777777" w:rsidR="006B49B2" w:rsidRPr="004336A8" w:rsidRDefault="006B49B2" w:rsidP="00295266">
            <w:pPr>
              <w:pStyle w:val="TableText"/>
              <w:rPr>
                <w:lang w:val="en-GB"/>
              </w:rPr>
            </w:pPr>
            <w:r w:rsidRPr="004336A8">
              <w:rPr>
                <w:lang w:val="en-GB"/>
              </w:rPr>
              <w:t>More guidance and support for staff</w:t>
            </w:r>
          </w:p>
        </w:tc>
        <w:tc>
          <w:tcPr>
            <w:tcW w:w="1170" w:type="dxa"/>
            <w:shd w:val="clear" w:color="auto" w:fill="auto"/>
            <w:noWrap/>
            <w:hideMark/>
          </w:tcPr>
          <w:p w14:paraId="38125C45" w14:textId="77777777" w:rsidR="006B49B2" w:rsidRPr="004336A8" w:rsidRDefault="006B49B2" w:rsidP="00295266">
            <w:pPr>
              <w:pStyle w:val="TableText"/>
              <w:rPr>
                <w:lang w:val="en-GB"/>
              </w:rPr>
            </w:pPr>
            <w:r w:rsidRPr="004336A8">
              <w:rPr>
                <w:lang w:val="en-GB"/>
              </w:rPr>
              <w:t>7</w:t>
            </w:r>
          </w:p>
        </w:tc>
        <w:tc>
          <w:tcPr>
            <w:tcW w:w="1080" w:type="dxa"/>
            <w:shd w:val="clear" w:color="auto" w:fill="auto"/>
            <w:noWrap/>
          </w:tcPr>
          <w:p w14:paraId="336A9F4E" w14:textId="77777777" w:rsidR="006B49B2" w:rsidRPr="004336A8" w:rsidRDefault="006B49B2" w:rsidP="00295266">
            <w:pPr>
              <w:pStyle w:val="TableText"/>
              <w:rPr>
                <w:lang w:val="en-GB"/>
              </w:rPr>
            </w:pPr>
            <w:r w:rsidRPr="004336A8">
              <w:rPr>
                <w:lang w:val="en-GB"/>
              </w:rPr>
              <w:t>3.87</w:t>
            </w:r>
          </w:p>
        </w:tc>
      </w:tr>
      <w:tr w:rsidR="006B49B2" w:rsidRPr="004336A8" w14:paraId="5CC1F4CA" w14:textId="77777777" w:rsidTr="006B49B2">
        <w:trPr>
          <w:trHeight w:val="210"/>
        </w:trPr>
        <w:tc>
          <w:tcPr>
            <w:tcW w:w="4965" w:type="dxa"/>
            <w:shd w:val="clear" w:color="auto" w:fill="auto"/>
            <w:noWrap/>
            <w:vAlign w:val="center"/>
          </w:tcPr>
          <w:p w14:paraId="4C464388" w14:textId="77777777" w:rsidR="006B49B2" w:rsidRPr="004336A8" w:rsidRDefault="006B49B2" w:rsidP="00295266">
            <w:pPr>
              <w:pStyle w:val="TableText"/>
              <w:rPr>
                <w:lang w:val="en-GB"/>
              </w:rPr>
            </w:pPr>
            <w:r w:rsidRPr="004336A8">
              <w:rPr>
                <w:lang w:val="en-GB"/>
              </w:rPr>
              <w:t>Time needs</w:t>
            </w:r>
          </w:p>
        </w:tc>
        <w:tc>
          <w:tcPr>
            <w:tcW w:w="1170" w:type="dxa"/>
            <w:shd w:val="clear" w:color="auto" w:fill="auto"/>
            <w:noWrap/>
          </w:tcPr>
          <w:p w14:paraId="3E99929F" w14:textId="77777777" w:rsidR="006B49B2" w:rsidRPr="004336A8" w:rsidRDefault="006B49B2" w:rsidP="00295266">
            <w:pPr>
              <w:pStyle w:val="TableText"/>
              <w:rPr>
                <w:lang w:val="en-GB"/>
              </w:rPr>
            </w:pPr>
            <w:r w:rsidRPr="004336A8">
              <w:rPr>
                <w:lang w:val="en-GB"/>
              </w:rPr>
              <w:t>7</w:t>
            </w:r>
          </w:p>
        </w:tc>
        <w:tc>
          <w:tcPr>
            <w:tcW w:w="1080" w:type="dxa"/>
            <w:shd w:val="clear" w:color="auto" w:fill="auto"/>
            <w:noWrap/>
          </w:tcPr>
          <w:p w14:paraId="249AABEA" w14:textId="77777777" w:rsidR="006B49B2" w:rsidRPr="004336A8" w:rsidRDefault="006B49B2" w:rsidP="00295266">
            <w:pPr>
              <w:pStyle w:val="TableText"/>
              <w:rPr>
                <w:lang w:val="en-GB"/>
              </w:rPr>
            </w:pPr>
            <w:r w:rsidRPr="004336A8">
              <w:rPr>
                <w:lang w:val="en-GB"/>
              </w:rPr>
              <w:t>3.87</w:t>
            </w:r>
          </w:p>
        </w:tc>
      </w:tr>
      <w:tr w:rsidR="006B49B2" w:rsidRPr="004336A8" w14:paraId="25C8413F" w14:textId="77777777" w:rsidTr="006B49B2">
        <w:trPr>
          <w:trHeight w:val="210"/>
        </w:trPr>
        <w:tc>
          <w:tcPr>
            <w:tcW w:w="4965" w:type="dxa"/>
            <w:shd w:val="clear" w:color="auto" w:fill="auto"/>
            <w:noWrap/>
            <w:vAlign w:val="center"/>
          </w:tcPr>
          <w:p w14:paraId="17D8DFD9" w14:textId="0EB4838D" w:rsidR="006B49B2" w:rsidRPr="004336A8" w:rsidRDefault="006B49B2" w:rsidP="00EC4FDA">
            <w:pPr>
              <w:pStyle w:val="TableText"/>
              <w:rPr>
                <w:lang w:val="en-GB"/>
              </w:rPr>
            </w:pPr>
            <w:r w:rsidRPr="004336A8">
              <w:rPr>
                <w:lang w:val="en-GB"/>
              </w:rPr>
              <w:t>Partners capacity</w:t>
            </w:r>
            <w:r w:rsidR="00EC4FDA" w:rsidRPr="004336A8">
              <w:rPr>
                <w:lang w:val="en-GB"/>
              </w:rPr>
              <w:t xml:space="preserve"> </w:t>
            </w:r>
            <w:r w:rsidRPr="004336A8">
              <w:rPr>
                <w:lang w:val="en-GB"/>
              </w:rPr>
              <w:t>building</w:t>
            </w:r>
          </w:p>
        </w:tc>
        <w:tc>
          <w:tcPr>
            <w:tcW w:w="1170" w:type="dxa"/>
            <w:shd w:val="clear" w:color="auto" w:fill="auto"/>
            <w:noWrap/>
          </w:tcPr>
          <w:p w14:paraId="761041F9" w14:textId="77777777" w:rsidR="006B49B2" w:rsidRPr="004336A8" w:rsidRDefault="006B49B2" w:rsidP="00295266">
            <w:pPr>
              <w:pStyle w:val="TableText"/>
              <w:rPr>
                <w:lang w:val="en-GB"/>
              </w:rPr>
            </w:pPr>
            <w:r w:rsidRPr="004336A8">
              <w:rPr>
                <w:lang w:val="en-GB"/>
              </w:rPr>
              <w:t>6</w:t>
            </w:r>
          </w:p>
        </w:tc>
        <w:tc>
          <w:tcPr>
            <w:tcW w:w="1080" w:type="dxa"/>
            <w:shd w:val="clear" w:color="auto" w:fill="auto"/>
            <w:noWrap/>
          </w:tcPr>
          <w:p w14:paraId="68BFEBDC" w14:textId="77777777" w:rsidR="006B49B2" w:rsidRPr="004336A8" w:rsidRDefault="006B49B2" w:rsidP="00295266">
            <w:pPr>
              <w:pStyle w:val="TableText"/>
              <w:rPr>
                <w:lang w:val="en-GB"/>
              </w:rPr>
            </w:pPr>
            <w:r w:rsidRPr="004336A8">
              <w:rPr>
                <w:lang w:val="en-GB"/>
              </w:rPr>
              <w:t>3.31</w:t>
            </w:r>
          </w:p>
        </w:tc>
      </w:tr>
      <w:tr w:rsidR="006B49B2" w:rsidRPr="004336A8" w14:paraId="787BA813" w14:textId="77777777" w:rsidTr="006B49B2">
        <w:trPr>
          <w:trHeight w:val="210"/>
        </w:trPr>
        <w:tc>
          <w:tcPr>
            <w:tcW w:w="4965" w:type="dxa"/>
            <w:shd w:val="clear" w:color="auto" w:fill="auto"/>
            <w:noWrap/>
            <w:vAlign w:val="center"/>
          </w:tcPr>
          <w:p w14:paraId="0E7BDE10" w14:textId="77777777" w:rsidR="006B49B2" w:rsidRPr="004336A8" w:rsidRDefault="006B49B2" w:rsidP="00295266">
            <w:pPr>
              <w:pStyle w:val="TableText"/>
              <w:rPr>
                <w:lang w:val="en-GB"/>
              </w:rPr>
            </w:pPr>
            <w:r w:rsidRPr="004336A8">
              <w:rPr>
                <w:lang w:val="en-GB"/>
              </w:rPr>
              <w:t>Practical/technical recommendations</w:t>
            </w:r>
          </w:p>
        </w:tc>
        <w:tc>
          <w:tcPr>
            <w:tcW w:w="1170" w:type="dxa"/>
            <w:shd w:val="clear" w:color="auto" w:fill="auto"/>
            <w:noWrap/>
          </w:tcPr>
          <w:p w14:paraId="4102CCED" w14:textId="77777777" w:rsidR="006B49B2" w:rsidRPr="004336A8" w:rsidRDefault="006B49B2" w:rsidP="00295266">
            <w:pPr>
              <w:pStyle w:val="TableText"/>
              <w:rPr>
                <w:lang w:val="en-GB"/>
              </w:rPr>
            </w:pPr>
            <w:r w:rsidRPr="004336A8">
              <w:rPr>
                <w:lang w:val="en-GB"/>
              </w:rPr>
              <w:t>5</w:t>
            </w:r>
          </w:p>
        </w:tc>
        <w:tc>
          <w:tcPr>
            <w:tcW w:w="1080" w:type="dxa"/>
            <w:shd w:val="clear" w:color="auto" w:fill="auto"/>
            <w:noWrap/>
          </w:tcPr>
          <w:p w14:paraId="237C7405" w14:textId="77777777" w:rsidR="006B49B2" w:rsidRPr="004336A8" w:rsidRDefault="006B49B2" w:rsidP="00295266">
            <w:pPr>
              <w:pStyle w:val="TableText"/>
              <w:rPr>
                <w:lang w:val="en-GB"/>
              </w:rPr>
            </w:pPr>
            <w:r w:rsidRPr="004336A8">
              <w:rPr>
                <w:lang w:val="en-GB"/>
              </w:rPr>
              <w:t>2.76</w:t>
            </w:r>
          </w:p>
        </w:tc>
      </w:tr>
      <w:tr w:rsidR="006B49B2" w:rsidRPr="004336A8" w14:paraId="1AB67297" w14:textId="77777777" w:rsidTr="006B49B2">
        <w:trPr>
          <w:trHeight w:val="210"/>
        </w:trPr>
        <w:tc>
          <w:tcPr>
            <w:tcW w:w="4965" w:type="dxa"/>
            <w:shd w:val="clear" w:color="auto" w:fill="auto"/>
            <w:noWrap/>
            <w:vAlign w:val="center"/>
          </w:tcPr>
          <w:p w14:paraId="3AEBCCF3" w14:textId="77777777" w:rsidR="006B49B2" w:rsidRPr="004336A8" w:rsidRDefault="006B49B2" w:rsidP="00295266">
            <w:pPr>
              <w:pStyle w:val="TableText"/>
              <w:rPr>
                <w:lang w:val="en-GB"/>
              </w:rPr>
            </w:pPr>
            <w:r w:rsidRPr="004336A8">
              <w:rPr>
                <w:lang w:val="en-GB"/>
              </w:rPr>
              <w:t>Organisational culture</w:t>
            </w:r>
          </w:p>
        </w:tc>
        <w:tc>
          <w:tcPr>
            <w:tcW w:w="1170" w:type="dxa"/>
            <w:shd w:val="clear" w:color="auto" w:fill="auto"/>
            <w:noWrap/>
          </w:tcPr>
          <w:p w14:paraId="03225D46" w14:textId="77777777" w:rsidR="006B49B2" w:rsidRPr="004336A8" w:rsidRDefault="006B49B2" w:rsidP="00295266">
            <w:pPr>
              <w:pStyle w:val="TableText"/>
              <w:rPr>
                <w:lang w:val="en-GB"/>
              </w:rPr>
            </w:pPr>
            <w:r w:rsidRPr="004336A8">
              <w:rPr>
                <w:lang w:val="en-GB"/>
              </w:rPr>
              <w:t>5</w:t>
            </w:r>
          </w:p>
        </w:tc>
        <w:tc>
          <w:tcPr>
            <w:tcW w:w="1080" w:type="dxa"/>
            <w:shd w:val="clear" w:color="auto" w:fill="auto"/>
            <w:noWrap/>
          </w:tcPr>
          <w:p w14:paraId="5860F57C" w14:textId="77777777" w:rsidR="006B49B2" w:rsidRPr="004336A8" w:rsidRDefault="006B49B2" w:rsidP="00295266">
            <w:pPr>
              <w:pStyle w:val="TableText"/>
              <w:rPr>
                <w:lang w:val="en-GB"/>
              </w:rPr>
            </w:pPr>
            <w:r w:rsidRPr="004336A8">
              <w:rPr>
                <w:lang w:val="en-GB"/>
              </w:rPr>
              <w:t>2.76</w:t>
            </w:r>
          </w:p>
        </w:tc>
      </w:tr>
      <w:tr w:rsidR="006B49B2" w:rsidRPr="004336A8" w14:paraId="6F4C73A1" w14:textId="77777777" w:rsidTr="006B49B2">
        <w:trPr>
          <w:trHeight w:val="210"/>
        </w:trPr>
        <w:tc>
          <w:tcPr>
            <w:tcW w:w="4965" w:type="dxa"/>
            <w:shd w:val="clear" w:color="auto" w:fill="auto"/>
            <w:noWrap/>
            <w:vAlign w:val="center"/>
          </w:tcPr>
          <w:p w14:paraId="6456BB7B" w14:textId="77777777" w:rsidR="006B49B2" w:rsidRPr="004336A8" w:rsidRDefault="006B49B2" w:rsidP="00295266">
            <w:pPr>
              <w:pStyle w:val="TableText"/>
              <w:rPr>
                <w:i/>
                <w:lang w:val="en-GB"/>
              </w:rPr>
            </w:pPr>
            <w:r w:rsidRPr="004336A8">
              <w:rPr>
                <w:lang w:val="en-GB"/>
              </w:rPr>
              <w:t>Others</w:t>
            </w:r>
          </w:p>
        </w:tc>
        <w:tc>
          <w:tcPr>
            <w:tcW w:w="1170" w:type="dxa"/>
            <w:shd w:val="clear" w:color="auto" w:fill="auto"/>
            <w:noWrap/>
          </w:tcPr>
          <w:p w14:paraId="6E635976" w14:textId="77777777" w:rsidR="006B49B2" w:rsidRPr="004336A8" w:rsidRDefault="006B49B2" w:rsidP="00295266">
            <w:pPr>
              <w:pStyle w:val="TableText"/>
              <w:rPr>
                <w:i/>
                <w:lang w:val="en-GB"/>
              </w:rPr>
            </w:pPr>
            <w:r w:rsidRPr="004336A8">
              <w:rPr>
                <w:lang w:val="en-GB"/>
              </w:rPr>
              <w:t>17</w:t>
            </w:r>
          </w:p>
        </w:tc>
        <w:tc>
          <w:tcPr>
            <w:tcW w:w="1080" w:type="dxa"/>
            <w:shd w:val="clear" w:color="auto" w:fill="auto"/>
            <w:noWrap/>
          </w:tcPr>
          <w:p w14:paraId="746C06C4" w14:textId="77777777" w:rsidR="006B49B2" w:rsidRPr="004336A8" w:rsidRDefault="006B49B2" w:rsidP="00295266">
            <w:pPr>
              <w:pStyle w:val="TableText"/>
              <w:rPr>
                <w:i/>
                <w:lang w:val="en-GB"/>
              </w:rPr>
            </w:pPr>
            <w:r w:rsidRPr="004336A8">
              <w:rPr>
                <w:lang w:val="en-GB"/>
              </w:rPr>
              <w:t>9.39</w:t>
            </w:r>
          </w:p>
        </w:tc>
      </w:tr>
      <w:tr w:rsidR="006B49B2" w:rsidRPr="004336A8" w14:paraId="7529EBC3" w14:textId="77777777" w:rsidTr="006B49B2">
        <w:trPr>
          <w:trHeight w:val="210"/>
        </w:trPr>
        <w:tc>
          <w:tcPr>
            <w:tcW w:w="4965" w:type="dxa"/>
            <w:shd w:val="clear" w:color="auto" w:fill="auto"/>
            <w:noWrap/>
            <w:vAlign w:val="center"/>
            <w:hideMark/>
          </w:tcPr>
          <w:p w14:paraId="62FCCD04" w14:textId="77777777" w:rsidR="006B49B2" w:rsidRPr="004336A8" w:rsidRDefault="006B49B2" w:rsidP="00295266">
            <w:pPr>
              <w:pStyle w:val="TableText"/>
              <w:rPr>
                <w:i/>
                <w:lang w:val="en-GB"/>
              </w:rPr>
            </w:pPr>
            <w:r w:rsidRPr="004336A8">
              <w:rPr>
                <w:i/>
                <w:lang w:val="en-GB"/>
              </w:rPr>
              <w:t>Total</w:t>
            </w:r>
          </w:p>
        </w:tc>
        <w:tc>
          <w:tcPr>
            <w:tcW w:w="1170" w:type="dxa"/>
            <w:shd w:val="clear" w:color="auto" w:fill="auto"/>
            <w:noWrap/>
            <w:hideMark/>
          </w:tcPr>
          <w:p w14:paraId="1751F117" w14:textId="77777777" w:rsidR="006B49B2" w:rsidRPr="004336A8" w:rsidRDefault="006B49B2" w:rsidP="00295266">
            <w:pPr>
              <w:pStyle w:val="TableText"/>
              <w:rPr>
                <w:i/>
                <w:lang w:val="en-GB"/>
              </w:rPr>
            </w:pPr>
            <w:r w:rsidRPr="004336A8">
              <w:rPr>
                <w:i/>
                <w:lang w:val="en-GB"/>
              </w:rPr>
              <w:t>181</w:t>
            </w:r>
          </w:p>
        </w:tc>
        <w:tc>
          <w:tcPr>
            <w:tcW w:w="1080" w:type="dxa"/>
            <w:shd w:val="clear" w:color="auto" w:fill="auto"/>
            <w:noWrap/>
            <w:hideMark/>
          </w:tcPr>
          <w:p w14:paraId="3D9AC2A4" w14:textId="77777777" w:rsidR="006B49B2" w:rsidRPr="004336A8" w:rsidRDefault="006B49B2" w:rsidP="00295266">
            <w:pPr>
              <w:pStyle w:val="TableText"/>
              <w:rPr>
                <w:i/>
                <w:lang w:val="en-GB"/>
              </w:rPr>
            </w:pPr>
            <w:r w:rsidRPr="004336A8">
              <w:rPr>
                <w:i/>
                <w:lang w:val="en-GB"/>
              </w:rPr>
              <w:t>100.00</w:t>
            </w:r>
          </w:p>
        </w:tc>
      </w:tr>
    </w:tbl>
    <w:p w14:paraId="64467E0A" w14:textId="77777777" w:rsidR="006B49B2" w:rsidRPr="004336A8" w:rsidRDefault="006B49B2" w:rsidP="006B49B2">
      <w:pPr>
        <w:rPr>
          <w:i/>
          <w:lang w:val="en-GB"/>
        </w:rPr>
      </w:pPr>
      <w:r w:rsidRPr="004336A8">
        <w:rPr>
          <w:i/>
          <w:lang w:val="en-GB"/>
        </w:rPr>
        <w:t>*Total refers here to the total number of categorised comments. One open text reply can contain several themes.</w:t>
      </w:r>
    </w:p>
    <w:p w14:paraId="4EF71574" w14:textId="025A17DD" w:rsidR="006B49B2" w:rsidRPr="004336A8" w:rsidRDefault="006B49B2" w:rsidP="00AB3398">
      <w:pPr>
        <w:pStyle w:val="TableName"/>
        <w:rPr>
          <w:lang w:val="en-GB"/>
        </w:rPr>
      </w:pPr>
      <w:r w:rsidRPr="004336A8">
        <w:rPr>
          <w:lang w:val="en-GB"/>
        </w:rPr>
        <w:lastRenderedPageBreak/>
        <w:t xml:space="preserve">Table </w:t>
      </w:r>
      <w:r w:rsidR="00AB3398" w:rsidRPr="004336A8">
        <w:rPr>
          <w:lang w:val="en-GB"/>
        </w:rPr>
        <w:t>A26</w:t>
      </w:r>
      <w:r w:rsidR="00AB3398" w:rsidRPr="004336A8">
        <w:rPr>
          <w:lang w:val="en-GB"/>
        </w:rPr>
        <w:tab/>
      </w:r>
      <w:r w:rsidRPr="004336A8">
        <w:rPr>
          <w:lang w:val="en-GB"/>
        </w:rPr>
        <w:t>Main themes in Q19 with examples</w:t>
      </w:r>
    </w:p>
    <w:tbl>
      <w:tblPr>
        <w:tblStyle w:val="TableGrid"/>
        <w:tblW w:w="9214" w:type="dxa"/>
        <w:tblInd w:w="108"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8"/>
        <w:gridCol w:w="1276"/>
        <w:gridCol w:w="6520"/>
      </w:tblGrid>
      <w:tr w:rsidR="009316DB" w:rsidRPr="004336A8" w14:paraId="7AF44147" w14:textId="77777777" w:rsidTr="001F0EF1">
        <w:trPr>
          <w:cnfStyle w:val="100000000000" w:firstRow="1" w:lastRow="0" w:firstColumn="0" w:lastColumn="0" w:oddVBand="0" w:evenVBand="0" w:oddHBand="0" w:evenHBand="0" w:firstRowFirstColumn="0" w:firstRowLastColumn="0" w:lastRowFirstColumn="0" w:lastRowLastColumn="0"/>
          <w:trHeight w:val="503"/>
          <w:tblHeader/>
        </w:trPr>
        <w:tc>
          <w:tcPr>
            <w:tcW w:w="1418" w:type="dxa"/>
            <w:tcBorders>
              <w:top w:val="single" w:sz="4" w:space="0" w:color="auto"/>
              <w:bottom w:val="single" w:sz="4" w:space="0" w:color="auto"/>
            </w:tcBorders>
            <w:shd w:val="clear" w:color="auto" w:fill="548DD4" w:themeFill="text2" w:themeFillTint="99"/>
          </w:tcPr>
          <w:p w14:paraId="0A3C1AA8" w14:textId="77777777" w:rsidR="009316DB" w:rsidRPr="004336A8" w:rsidRDefault="009316DB" w:rsidP="000D3A91">
            <w:pPr>
              <w:pStyle w:val="TableHeading"/>
              <w:rPr>
                <w:lang w:val="en-GB"/>
              </w:rPr>
            </w:pPr>
            <w:r w:rsidRPr="004336A8">
              <w:rPr>
                <w:lang w:val="en-GB"/>
              </w:rPr>
              <w:t>Theme</w:t>
            </w:r>
          </w:p>
        </w:tc>
        <w:tc>
          <w:tcPr>
            <w:tcW w:w="1276" w:type="dxa"/>
            <w:tcBorders>
              <w:top w:val="single" w:sz="4" w:space="0" w:color="auto"/>
              <w:bottom w:val="single" w:sz="4" w:space="0" w:color="auto"/>
            </w:tcBorders>
            <w:shd w:val="clear" w:color="auto" w:fill="548DD4" w:themeFill="text2" w:themeFillTint="99"/>
          </w:tcPr>
          <w:p w14:paraId="3ED75BCC" w14:textId="2FA41595" w:rsidR="009316DB" w:rsidRPr="004336A8" w:rsidRDefault="009316DB" w:rsidP="000D3A91">
            <w:pPr>
              <w:pStyle w:val="TableHeading"/>
              <w:rPr>
                <w:lang w:val="en-GB"/>
              </w:rPr>
            </w:pPr>
            <w:r w:rsidRPr="004336A8">
              <w:rPr>
                <w:lang w:val="en-GB"/>
              </w:rPr>
              <w:t>No. of comments</w:t>
            </w:r>
          </w:p>
        </w:tc>
        <w:tc>
          <w:tcPr>
            <w:tcW w:w="6520" w:type="dxa"/>
            <w:tcBorders>
              <w:top w:val="single" w:sz="4" w:space="0" w:color="auto"/>
              <w:bottom w:val="single" w:sz="4" w:space="0" w:color="auto"/>
              <w:right w:val="single" w:sz="4" w:space="0" w:color="auto"/>
            </w:tcBorders>
            <w:shd w:val="clear" w:color="auto" w:fill="548DD4" w:themeFill="text2" w:themeFillTint="99"/>
          </w:tcPr>
          <w:p w14:paraId="66E986DC" w14:textId="77777777" w:rsidR="009316DB" w:rsidRPr="004336A8" w:rsidRDefault="009316DB" w:rsidP="000D3A91">
            <w:pPr>
              <w:pStyle w:val="TableHeading"/>
              <w:rPr>
                <w:lang w:val="en-GB"/>
              </w:rPr>
            </w:pPr>
            <w:r w:rsidRPr="004336A8">
              <w:rPr>
                <w:lang w:val="en-GB"/>
              </w:rPr>
              <w:t xml:space="preserve">What does this theme refer to? </w:t>
            </w:r>
          </w:p>
          <w:p w14:paraId="27E79963" w14:textId="77777777" w:rsidR="009316DB" w:rsidRPr="004336A8" w:rsidRDefault="009316DB" w:rsidP="000D3A91">
            <w:pPr>
              <w:pStyle w:val="TableHeading"/>
              <w:rPr>
                <w:lang w:val="en-GB"/>
              </w:rPr>
            </w:pPr>
            <w:r w:rsidRPr="004336A8">
              <w:rPr>
                <w:lang w:val="en-GB"/>
              </w:rPr>
              <w:t>Typical answer/exemplary quotes</w:t>
            </w:r>
          </w:p>
        </w:tc>
      </w:tr>
      <w:tr w:rsidR="009316DB" w:rsidRPr="004336A8" w14:paraId="5DAA21F5" w14:textId="77777777" w:rsidTr="001F0EF1">
        <w:trPr>
          <w:trHeight w:val="1880"/>
        </w:trPr>
        <w:tc>
          <w:tcPr>
            <w:tcW w:w="1418" w:type="dxa"/>
            <w:tcBorders>
              <w:top w:val="single" w:sz="4" w:space="0" w:color="auto"/>
            </w:tcBorders>
          </w:tcPr>
          <w:p w14:paraId="50EE3C6D" w14:textId="0C07A4EC" w:rsidR="009316DB" w:rsidRPr="004336A8" w:rsidRDefault="009316DB" w:rsidP="00295266">
            <w:pPr>
              <w:pStyle w:val="TableText"/>
              <w:rPr>
                <w:lang w:val="en-GB"/>
              </w:rPr>
            </w:pPr>
            <w:r w:rsidRPr="004336A8">
              <w:rPr>
                <w:lang w:val="en-GB"/>
              </w:rPr>
              <w:t xml:space="preserve">1. Improving engagement </w:t>
            </w:r>
          </w:p>
        </w:tc>
        <w:tc>
          <w:tcPr>
            <w:tcW w:w="1276" w:type="dxa"/>
            <w:tcBorders>
              <w:top w:val="single" w:sz="4" w:space="0" w:color="auto"/>
            </w:tcBorders>
          </w:tcPr>
          <w:p w14:paraId="5E90F750" w14:textId="77777777" w:rsidR="009316DB" w:rsidRPr="004336A8" w:rsidRDefault="009316DB" w:rsidP="00295266">
            <w:pPr>
              <w:pStyle w:val="TableText"/>
              <w:rPr>
                <w:lang w:val="en-GB"/>
              </w:rPr>
            </w:pPr>
            <w:r w:rsidRPr="004336A8">
              <w:rPr>
                <w:lang w:val="en-GB"/>
              </w:rPr>
              <w:t>35</w:t>
            </w:r>
          </w:p>
        </w:tc>
        <w:tc>
          <w:tcPr>
            <w:tcW w:w="6520" w:type="dxa"/>
            <w:tcBorders>
              <w:top w:val="single" w:sz="4" w:space="0" w:color="auto"/>
            </w:tcBorders>
          </w:tcPr>
          <w:p w14:paraId="7A6CB078" w14:textId="77777777" w:rsidR="009316DB" w:rsidRPr="004336A8" w:rsidRDefault="009316DB" w:rsidP="00295266">
            <w:pPr>
              <w:pStyle w:val="TableText"/>
              <w:rPr>
                <w:lang w:val="en-GB"/>
              </w:rPr>
            </w:pPr>
            <w:r w:rsidRPr="004336A8">
              <w:rPr>
                <w:lang w:val="en-GB"/>
              </w:rPr>
              <w:t>These replies highlight the need for improving and strengthening the communication channels and the engagement between partners and stakeholders (whether they are researchers, commissioners or end users)</w:t>
            </w:r>
          </w:p>
          <w:p w14:paraId="3B5C69A3" w14:textId="6C43EA0F" w:rsidR="009316DB" w:rsidRPr="004336A8" w:rsidRDefault="009316DB" w:rsidP="00295266">
            <w:pPr>
              <w:pStyle w:val="TableText"/>
              <w:rPr>
                <w:i/>
                <w:lang w:val="en-GB"/>
              </w:rPr>
            </w:pPr>
            <w:r w:rsidRPr="004336A8">
              <w:rPr>
                <w:i/>
                <w:lang w:val="en-GB"/>
              </w:rPr>
              <w:t>‘Increased consultation process with local partners and beneficiaries’ (ID23)</w:t>
            </w:r>
          </w:p>
          <w:p w14:paraId="2A629BD7" w14:textId="1C4EB566" w:rsidR="009316DB" w:rsidRPr="004336A8" w:rsidRDefault="009316DB" w:rsidP="00295266">
            <w:pPr>
              <w:pStyle w:val="TableText"/>
              <w:rPr>
                <w:i/>
                <w:lang w:val="en-GB"/>
              </w:rPr>
            </w:pPr>
            <w:r w:rsidRPr="004336A8">
              <w:rPr>
                <w:i/>
                <w:lang w:val="en-GB"/>
              </w:rPr>
              <w:t>‘Work more closely with the researchers—often they have little or no engagement with us while doing the research, resulting in misunderstandings and work that is not directly relevant to us.’ (ID32)</w:t>
            </w:r>
          </w:p>
          <w:p w14:paraId="610E36D2" w14:textId="497880F2" w:rsidR="009316DB" w:rsidRPr="004336A8" w:rsidRDefault="009316DB" w:rsidP="00295266">
            <w:pPr>
              <w:pStyle w:val="TableText"/>
              <w:rPr>
                <w:i/>
                <w:lang w:val="en-GB"/>
              </w:rPr>
            </w:pPr>
            <w:r w:rsidRPr="004336A8">
              <w:rPr>
                <w:i/>
                <w:lang w:val="en-GB"/>
              </w:rPr>
              <w:t>Be prepared to invest funding AND human resources into research. Your program will use the research more if staff have been involved throughout the process (not just funded and got the end report in 3 yrs time). (ID104)</w:t>
            </w:r>
          </w:p>
          <w:p w14:paraId="333D9C83" w14:textId="7A4BDFDE" w:rsidR="009316DB" w:rsidRPr="004336A8" w:rsidRDefault="009316DB" w:rsidP="00295266">
            <w:pPr>
              <w:pStyle w:val="TableText"/>
              <w:rPr>
                <w:lang w:val="en-GB"/>
              </w:rPr>
            </w:pPr>
            <w:r w:rsidRPr="004336A8">
              <w:rPr>
                <w:i/>
                <w:lang w:val="en-GB"/>
              </w:rPr>
              <w:t>‘A stronger link between research commissioned and country program/posted staff to ensure the research is useful and will be directly applied. Greater emphasis on participatory research to involve the intended beneficiaries in the research process rather than relying on communication of research outcomes after they have been finalised.’ (ID114)</w:t>
            </w:r>
          </w:p>
        </w:tc>
      </w:tr>
      <w:tr w:rsidR="009316DB" w:rsidRPr="004336A8" w14:paraId="06B6C29F" w14:textId="77777777" w:rsidTr="001F0EF1">
        <w:trPr>
          <w:trHeight w:val="1356"/>
        </w:trPr>
        <w:tc>
          <w:tcPr>
            <w:tcW w:w="1418" w:type="dxa"/>
          </w:tcPr>
          <w:p w14:paraId="1EFE5791" w14:textId="50AE5174" w:rsidR="009316DB" w:rsidRPr="004336A8" w:rsidRDefault="009316DB" w:rsidP="00295266">
            <w:pPr>
              <w:pStyle w:val="TableText"/>
              <w:rPr>
                <w:lang w:val="en-GB"/>
              </w:rPr>
            </w:pPr>
            <w:r w:rsidRPr="004336A8">
              <w:rPr>
                <w:lang w:val="en-GB"/>
              </w:rPr>
              <w:t xml:space="preserve">2. Relevance and priorities </w:t>
            </w:r>
          </w:p>
        </w:tc>
        <w:tc>
          <w:tcPr>
            <w:tcW w:w="1276" w:type="dxa"/>
          </w:tcPr>
          <w:p w14:paraId="1E7229AC" w14:textId="77777777" w:rsidR="009316DB" w:rsidRPr="004336A8" w:rsidRDefault="009316DB" w:rsidP="00295266">
            <w:pPr>
              <w:pStyle w:val="TableText"/>
              <w:rPr>
                <w:lang w:val="en-GB"/>
              </w:rPr>
            </w:pPr>
            <w:r w:rsidRPr="004336A8">
              <w:rPr>
                <w:lang w:val="en-GB"/>
              </w:rPr>
              <w:t>21</w:t>
            </w:r>
          </w:p>
        </w:tc>
        <w:tc>
          <w:tcPr>
            <w:tcW w:w="6520" w:type="dxa"/>
          </w:tcPr>
          <w:p w14:paraId="1CB576B7" w14:textId="77777777" w:rsidR="009316DB" w:rsidRPr="004336A8" w:rsidRDefault="009316DB" w:rsidP="00295266">
            <w:pPr>
              <w:pStyle w:val="TableText"/>
              <w:rPr>
                <w:lang w:val="en-GB"/>
              </w:rPr>
            </w:pPr>
            <w:r w:rsidRPr="004336A8">
              <w:rPr>
                <w:lang w:val="en-GB"/>
              </w:rPr>
              <w:t>These replies refer to the need for research being relevant and meeting Australian Aid Program’s/DFAT’s and/or partner governments priorities</w:t>
            </w:r>
          </w:p>
          <w:p w14:paraId="7C12D95C" w14:textId="77777777" w:rsidR="009316DB" w:rsidRPr="004336A8" w:rsidRDefault="009316DB" w:rsidP="00295266">
            <w:pPr>
              <w:pStyle w:val="TableText"/>
              <w:rPr>
                <w:i/>
                <w:lang w:val="en-GB"/>
              </w:rPr>
            </w:pPr>
            <w:r w:rsidRPr="004336A8">
              <w:rPr>
                <w:i/>
                <w:lang w:val="en-GB"/>
              </w:rPr>
              <w:t>The research question should be locally/regionally relevant, and help address a theoretical or practical problem in relation to the aid program (i.e. practicality and demand-driven, as opposed to being supply-driven and only contribute to a general pool (ID26)</w:t>
            </w:r>
          </w:p>
          <w:p w14:paraId="28867F95" w14:textId="77777777" w:rsidR="009316DB" w:rsidRPr="004336A8" w:rsidRDefault="009316DB" w:rsidP="00295266">
            <w:pPr>
              <w:pStyle w:val="TableText"/>
              <w:rPr>
                <w:i/>
                <w:lang w:val="en-GB"/>
              </w:rPr>
            </w:pPr>
            <w:r w:rsidRPr="004336A8">
              <w:rPr>
                <w:i/>
                <w:lang w:val="en-GB"/>
              </w:rPr>
              <w:t>Alignment with partner government &amp; AAP information needs and challenges (ID78)</w:t>
            </w:r>
          </w:p>
          <w:p w14:paraId="721ABC4D" w14:textId="6C57A7B0" w:rsidR="009316DB" w:rsidRPr="004336A8" w:rsidRDefault="009316DB" w:rsidP="00295266">
            <w:pPr>
              <w:pStyle w:val="TableText"/>
              <w:rPr>
                <w:lang w:val="en-GB"/>
              </w:rPr>
            </w:pPr>
            <w:r w:rsidRPr="004336A8">
              <w:rPr>
                <w:i/>
                <w:lang w:val="en-GB"/>
              </w:rPr>
              <w:t>Research address information needs of partner government as well and or just only Australian Aid initiaive / program or policy objectives (ID89)</w:t>
            </w:r>
          </w:p>
        </w:tc>
      </w:tr>
      <w:tr w:rsidR="009316DB" w:rsidRPr="004336A8" w14:paraId="528524DF" w14:textId="77777777" w:rsidTr="001F0EF1">
        <w:trPr>
          <w:trHeight w:val="799"/>
        </w:trPr>
        <w:tc>
          <w:tcPr>
            <w:tcW w:w="1418" w:type="dxa"/>
          </w:tcPr>
          <w:p w14:paraId="155BCD8F" w14:textId="4A77A17D" w:rsidR="009316DB" w:rsidRPr="004336A8" w:rsidRDefault="009316DB" w:rsidP="00A9574F">
            <w:pPr>
              <w:pStyle w:val="TableText"/>
              <w:rPr>
                <w:lang w:val="en-GB"/>
              </w:rPr>
            </w:pPr>
            <w:r w:rsidRPr="004336A8">
              <w:rPr>
                <w:bCs/>
                <w:lang w:val="en-GB"/>
              </w:rPr>
              <w:t>3. Clear/strong ToRs</w:t>
            </w:r>
          </w:p>
        </w:tc>
        <w:tc>
          <w:tcPr>
            <w:tcW w:w="1276" w:type="dxa"/>
          </w:tcPr>
          <w:p w14:paraId="7DE9B120" w14:textId="77777777" w:rsidR="009316DB" w:rsidRPr="004336A8" w:rsidRDefault="009316DB" w:rsidP="00295266">
            <w:pPr>
              <w:pStyle w:val="TableText"/>
              <w:rPr>
                <w:lang w:val="en-GB"/>
              </w:rPr>
            </w:pPr>
            <w:r w:rsidRPr="004336A8">
              <w:rPr>
                <w:lang w:val="en-GB"/>
              </w:rPr>
              <w:t>14</w:t>
            </w:r>
          </w:p>
        </w:tc>
        <w:tc>
          <w:tcPr>
            <w:tcW w:w="6520" w:type="dxa"/>
          </w:tcPr>
          <w:p w14:paraId="093D1216" w14:textId="77777777" w:rsidR="009316DB" w:rsidRPr="004336A8" w:rsidRDefault="009316DB" w:rsidP="00295266">
            <w:pPr>
              <w:pStyle w:val="TableText"/>
              <w:rPr>
                <w:lang w:val="en-GB"/>
              </w:rPr>
            </w:pPr>
            <w:r w:rsidRPr="004336A8">
              <w:rPr>
                <w:lang w:val="en-GB"/>
              </w:rPr>
              <w:t>These replies highlight the need for clear ToR (and guidance how to do it)</w:t>
            </w:r>
          </w:p>
          <w:p w14:paraId="6BF28F61" w14:textId="79C9012C" w:rsidR="009316DB" w:rsidRPr="004336A8" w:rsidRDefault="009316DB" w:rsidP="00295266">
            <w:pPr>
              <w:pStyle w:val="TableText"/>
              <w:rPr>
                <w:i/>
                <w:lang w:val="en-GB"/>
              </w:rPr>
            </w:pPr>
            <w:r w:rsidRPr="004336A8">
              <w:rPr>
                <w:i/>
                <w:lang w:val="en-GB"/>
              </w:rPr>
              <w:t>Invest heavily in well-defined Terms of Reference and Research Plan. (ID21)</w:t>
            </w:r>
          </w:p>
          <w:p w14:paraId="0FECF310" w14:textId="2F3EE6F4" w:rsidR="009316DB" w:rsidRPr="004336A8" w:rsidRDefault="009316DB" w:rsidP="00295266">
            <w:pPr>
              <w:pStyle w:val="TableText"/>
              <w:rPr>
                <w:i/>
                <w:lang w:val="en-GB"/>
              </w:rPr>
            </w:pPr>
            <w:r w:rsidRPr="004336A8">
              <w:rPr>
                <w:i/>
                <w:lang w:val="en-GB"/>
              </w:rPr>
              <w:t>If being commissioned by Canberra-based sections (thematic groups, desk, research section etc.) that they consult with Post about the usefulness and applicability of the ToRs, and also the research proposals themselves (if one is received from an applicant). (ID71)</w:t>
            </w:r>
          </w:p>
          <w:p w14:paraId="6C2E97DF" w14:textId="1B2EDCC2" w:rsidR="009316DB" w:rsidRPr="004336A8" w:rsidRDefault="009316DB" w:rsidP="00295266">
            <w:pPr>
              <w:pStyle w:val="TableText"/>
              <w:rPr>
                <w:lang w:val="en-GB"/>
              </w:rPr>
            </w:pPr>
            <w:r w:rsidRPr="004336A8">
              <w:rPr>
                <w:i/>
                <w:lang w:val="en-GB"/>
              </w:rPr>
              <w:t>TOR could be reviewed independently by someone in Canberra or elsewhere, particularly when dealing with in-country research institutions, to determine whether what we are asking for is reasonable or realistic given capacity of organisation. (ID86)</w:t>
            </w:r>
          </w:p>
        </w:tc>
      </w:tr>
      <w:tr w:rsidR="009316DB" w:rsidRPr="004336A8" w14:paraId="1C5625C6" w14:textId="77777777" w:rsidTr="001F0EF1">
        <w:trPr>
          <w:trHeight w:val="271"/>
        </w:trPr>
        <w:tc>
          <w:tcPr>
            <w:tcW w:w="1418" w:type="dxa"/>
          </w:tcPr>
          <w:p w14:paraId="232C6366" w14:textId="0C4D2BE3" w:rsidR="009316DB" w:rsidRPr="004336A8" w:rsidRDefault="009316DB" w:rsidP="00295266">
            <w:pPr>
              <w:pStyle w:val="TableText"/>
              <w:rPr>
                <w:lang w:val="en-GB"/>
              </w:rPr>
            </w:pPr>
            <w:r w:rsidRPr="004336A8">
              <w:rPr>
                <w:lang w:val="en-GB"/>
              </w:rPr>
              <w:t>4. Dissemination of results</w:t>
            </w:r>
          </w:p>
        </w:tc>
        <w:tc>
          <w:tcPr>
            <w:tcW w:w="1276" w:type="dxa"/>
          </w:tcPr>
          <w:p w14:paraId="78EE0C8E" w14:textId="77777777" w:rsidR="009316DB" w:rsidRPr="004336A8" w:rsidRDefault="009316DB" w:rsidP="00295266">
            <w:pPr>
              <w:pStyle w:val="TableText"/>
              <w:rPr>
                <w:lang w:val="en-GB"/>
              </w:rPr>
            </w:pPr>
            <w:r w:rsidRPr="004336A8">
              <w:rPr>
                <w:lang w:val="en-GB"/>
              </w:rPr>
              <w:t xml:space="preserve">13 </w:t>
            </w:r>
          </w:p>
        </w:tc>
        <w:tc>
          <w:tcPr>
            <w:tcW w:w="6520" w:type="dxa"/>
          </w:tcPr>
          <w:p w14:paraId="5F648EE2" w14:textId="442868E7" w:rsidR="009316DB" w:rsidRPr="004336A8" w:rsidRDefault="009316DB" w:rsidP="00295266">
            <w:pPr>
              <w:pStyle w:val="TableText"/>
              <w:rPr>
                <w:lang w:val="en-GB"/>
              </w:rPr>
            </w:pPr>
            <w:r w:rsidRPr="004336A8">
              <w:rPr>
                <w:lang w:val="en-GB"/>
              </w:rPr>
              <w:t>These replies refer to the importance of having clear dissemination plan and strategy</w:t>
            </w:r>
          </w:p>
          <w:p w14:paraId="7FBDE0FA" w14:textId="1F0E1FB8" w:rsidR="009316DB" w:rsidRPr="004336A8" w:rsidRDefault="009316DB" w:rsidP="00295266">
            <w:pPr>
              <w:pStyle w:val="TableText"/>
              <w:rPr>
                <w:i/>
                <w:lang w:val="en-GB"/>
              </w:rPr>
            </w:pPr>
            <w:r w:rsidRPr="004336A8">
              <w:rPr>
                <w:i/>
                <w:lang w:val="en-GB"/>
              </w:rPr>
              <w:t>We could do better in communicating the research results. In addition to the product, we could have other communication materials packaged according to to target audience. This is also related to 'effective dissemination' of the product. (ID69)</w:t>
            </w:r>
          </w:p>
          <w:p w14:paraId="4BABE3FC" w14:textId="5D4D430D" w:rsidR="009316DB" w:rsidRPr="004336A8" w:rsidRDefault="009316DB" w:rsidP="00295266">
            <w:pPr>
              <w:pStyle w:val="TableText"/>
              <w:rPr>
                <w:i/>
                <w:lang w:val="en-GB"/>
              </w:rPr>
            </w:pPr>
            <w:r w:rsidRPr="004336A8">
              <w:rPr>
                <w:i/>
                <w:lang w:val="en-GB"/>
              </w:rPr>
              <w:t>Dissemination plan should be developed at early stage to reach wider and appropriate audiences for better utilisation of the results. (ID85)</w:t>
            </w:r>
          </w:p>
        </w:tc>
      </w:tr>
      <w:tr w:rsidR="009316DB" w:rsidRPr="004336A8" w14:paraId="6006AB8C" w14:textId="77777777" w:rsidTr="001F0EF1">
        <w:trPr>
          <w:trHeight w:val="542"/>
        </w:trPr>
        <w:tc>
          <w:tcPr>
            <w:tcW w:w="1418" w:type="dxa"/>
          </w:tcPr>
          <w:p w14:paraId="37249C3D" w14:textId="0E5B23D6" w:rsidR="009316DB" w:rsidRPr="004336A8" w:rsidRDefault="009316DB" w:rsidP="00295266">
            <w:pPr>
              <w:pStyle w:val="TableText"/>
              <w:rPr>
                <w:lang w:val="en-GB"/>
              </w:rPr>
            </w:pPr>
            <w:r w:rsidRPr="004336A8">
              <w:rPr>
                <w:lang w:val="en-GB"/>
              </w:rPr>
              <w:t>5. Ensuring quality or research and researchers</w:t>
            </w:r>
          </w:p>
        </w:tc>
        <w:tc>
          <w:tcPr>
            <w:tcW w:w="1276" w:type="dxa"/>
          </w:tcPr>
          <w:p w14:paraId="128AA894" w14:textId="77777777" w:rsidR="009316DB" w:rsidRPr="004336A8" w:rsidRDefault="009316DB" w:rsidP="00295266">
            <w:pPr>
              <w:pStyle w:val="TableText"/>
              <w:rPr>
                <w:lang w:val="en-GB"/>
              </w:rPr>
            </w:pPr>
            <w:r w:rsidRPr="004336A8">
              <w:rPr>
                <w:lang w:val="en-GB"/>
              </w:rPr>
              <w:t>11</w:t>
            </w:r>
          </w:p>
          <w:p w14:paraId="6C71F620" w14:textId="77777777" w:rsidR="009316DB" w:rsidRPr="004336A8" w:rsidRDefault="009316DB" w:rsidP="00295266">
            <w:pPr>
              <w:pStyle w:val="TableText"/>
              <w:rPr>
                <w:lang w:val="en-GB"/>
              </w:rPr>
            </w:pPr>
          </w:p>
        </w:tc>
        <w:tc>
          <w:tcPr>
            <w:tcW w:w="6520" w:type="dxa"/>
          </w:tcPr>
          <w:p w14:paraId="670899BF" w14:textId="78124174" w:rsidR="009316DB" w:rsidRPr="004336A8" w:rsidRDefault="009316DB" w:rsidP="00295266">
            <w:pPr>
              <w:pStyle w:val="TableText"/>
              <w:rPr>
                <w:lang w:val="en-GB"/>
              </w:rPr>
            </w:pPr>
            <w:r w:rsidRPr="004336A8">
              <w:rPr>
                <w:lang w:val="en-GB"/>
              </w:rPr>
              <w:t>This refers to answers which highlight the need for ensuring the quality of research and researchers</w:t>
            </w:r>
          </w:p>
          <w:p w14:paraId="4FFF1CC3" w14:textId="651A694F" w:rsidR="009316DB" w:rsidRPr="004336A8" w:rsidRDefault="009316DB" w:rsidP="00295266">
            <w:pPr>
              <w:pStyle w:val="TableText"/>
              <w:rPr>
                <w:i/>
                <w:lang w:val="en-GB"/>
              </w:rPr>
            </w:pPr>
            <w:r w:rsidRPr="004336A8">
              <w:rPr>
                <w:i/>
                <w:lang w:val="en-GB"/>
              </w:rPr>
              <w:t>Need to have researcher(s) who have deep understanding of the local/regional context- otherwise the recommendations would be something that fit with other countries/region rather than the real intention of the research (ID54)</w:t>
            </w:r>
          </w:p>
          <w:p w14:paraId="1AE89A12" w14:textId="4146F2C3" w:rsidR="009316DB" w:rsidRPr="004336A8" w:rsidRDefault="009316DB" w:rsidP="00295266">
            <w:pPr>
              <w:pStyle w:val="TableText"/>
              <w:rPr>
                <w:i/>
                <w:lang w:val="en-GB"/>
              </w:rPr>
            </w:pPr>
            <w:r w:rsidRPr="004336A8">
              <w:rPr>
                <w:i/>
                <w:lang w:val="en-GB"/>
              </w:rPr>
              <w:t>Better communication internally of quality of output—again, we often go to standard people of ‘good repute’ who put junior staff on the project and produce a poor quality result. (ID32)</w:t>
            </w:r>
          </w:p>
          <w:p w14:paraId="7DD96C8C" w14:textId="3882D363" w:rsidR="009316DB" w:rsidRPr="004336A8" w:rsidRDefault="009316DB" w:rsidP="00295266">
            <w:pPr>
              <w:pStyle w:val="TableText"/>
              <w:rPr>
                <w:i/>
                <w:lang w:val="en-GB"/>
              </w:rPr>
            </w:pPr>
            <w:r w:rsidRPr="004336A8">
              <w:rPr>
                <w:i/>
                <w:lang w:val="en-GB"/>
              </w:rPr>
              <w:t>The research output should provide a more practical evidence, less academical theory, and clear implementation strategy (ID24)</w:t>
            </w:r>
          </w:p>
          <w:p w14:paraId="68214952" w14:textId="0DF44E44" w:rsidR="009316DB" w:rsidRPr="004336A8" w:rsidRDefault="009316DB" w:rsidP="00295266">
            <w:pPr>
              <w:pStyle w:val="TableText"/>
              <w:rPr>
                <w:lang w:val="en-GB"/>
              </w:rPr>
            </w:pPr>
            <w:r w:rsidRPr="004336A8">
              <w:rPr>
                <w:i/>
                <w:lang w:val="en-GB"/>
              </w:rPr>
              <w:t>Choose researchers who are not just technically proficient, but have some emotional intelligence and the ability to communicate their work to non-experts.(ID105)</w:t>
            </w:r>
          </w:p>
        </w:tc>
      </w:tr>
      <w:tr w:rsidR="009316DB" w:rsidRPr="004336A8" w14:paraId="3C8EAAFE" w14:textId="77777777" w:rsidTr="001F0EF1">
        <w:trPr>
          <w:trHeight w:val="542"/>
        </w:trPr>
        <w:tc>
          <w:tcPr>
            <w:tcW w:w="1418" w:type="dxa"/>
          </w:tcPr>
          <w:p w14:paraId="6766F205" w14:textId="597A7540" w:rsidR="009316DB" w:rsidRPr="004336A8" w:rsidRDefault="009316DB" w:rsidP="00295266">
            <w:pPr>
              <w:pStyle w:val="TableText"/>
              <w:rPr>
                <w:lang w:val="en-GB"/>
              </w:rPr>
            </w:pPr>
            <w:r w:rsidRPr="004336A8">
              <w:rPr>
                <w:lang w:val="en-GB"/>
              </w:rPr>
              <w:lastRenderedPageBreak/>
              <w:t xml:space="preserve">6. Senior management buy-in and commitment </w:t>
            </w:r>
          </w:p>
        </w:tc>
        <w:tc>
          <w:tcPr>
            <w:tcW w:w="1276" w:type="dxa"/>
          </w:tcPr>
          <w:p w14:paraId="735F86A6" w14:textId="77777777" w:rsidR="009316DB" w:rsidRPr="004336A8" w:rsidRDefault="009316DB" w:rsidP="00295266">
            <w:pPr>
              <w:pStyle w:val="TableText"/>
              <w:rPr>
                <w:lang w:val="en-GB"/>
              </w:rPr>
            </w:pPr>
            <w:r w:rsidRPr="004336A8">
              <w:rPr>
                <w:lang w:val="en-GB"/>
              </w:rPr>
              <w:t xml:space="preserve"> 11 </w:t>
            </w:r>
          </w:p>
        </w:tc>
        <w:tc>
          <w:tcPr>
            <w:tcW w:w="6520" w:type="dxa"/>
          </w:tcPr>
          <w:p w14:paraId="2D5E7F68" w14:textId="706B3D40" w:rsidR="009316DB" w:rsidRPr="004336A8" w:rsidRDefault="009316DB" w:rsidP="00295266">
            <w:pPr>
              <w:pStyle w:val="TableText"/>
              <w:rPr>
                <w:lang w:val="en-GB"/>
              </w:rPr>
            </w:pPr>
            <w:r w:rsidRPr="004336A8">
              <w:rPr>
                <w:lang w:val="en-GB"/>
              </w:rPr>
              <w:t>This theme refers to answers which are highlighting the importance of senior management buy-in, interest and better understanding of what research involves</w:t>
            </w:r>
          </w:p>
          <w:p w14:paraId="1D4A95FF" w14:textId="77777777" w:rsidR="009316DB" w:rsidRPr="004336A8" w:rsidRDefault="009316DB" w:rsidP="00295266">
            <w:pPr>
              <w:pStyle w:val="TableText"/>
              <w:rPr>
                <w:i/>
                <w:lang w:val="en-GB"/>
              </w:rPr>
            </w:pPr>
            <w:r w:rsidRPr="004336A8">
              <w:rPr>
                <w:i/>
                <w:lang w:val="en-GB"/>
              </w:rPr>
              <w:t>Better understandnig by senior managers of what research involves (ID1)</w:t>
            </w:r>
          </w:p>
          <w:p w14:paraId="45A2ABCB" w14:textId="77777777" w:rsidR="009316DB" w:rsidRPr="004336A8" w:rsidRDefault="009316DB" w:rsidP="00295266">
            <w:pPr>
              <w:pStyle w:val="TableText"/>
              <w:rPr>
                <w:i/>
                <w:lang w:val="en-GB"/>
              </w:rPr>
            </w:pPr>
            <w:r w:rsidRPr="004336A8">
              <w:rPr>
                <w:i/>
                <w:lang w:val="en-GB"/>
              </w:rPr>
              <w:t>More contestable evidence based analytic strategic culture within aid program senior management. (ID5)</w:t>
            </w:r>
          </w:p>
          <w:p w14:paraId="40D9D71D" w14:textId="77777777" w:rsidR="009316DB" w:rsidRPr="004336A8" w:rsidRDefault="009316DB" w:rsidP="00295266">
            <w:pPr>
              <w:pStyle w:val="TableText"/>
              <w:rPr>
                <w:i/>
                <w:lang w:val="en-GB"/>
              </w:rPr>
            </w:pPr>
            <w:r w:rsidRPr="004336A8">
              <w:rPr>
                <w:i/>
                <w:lang w:val="en-GB"/>
              </w:rPr>
              <w:t>better senior level buy-in for importance of research (ID63)</w:t>
            </w:r>
          </w:p>
          <w:p w14:paraId="227D50BA" w14:textId="59DBEE5E" w:rsidR="009316DB" w:rsidRPr="004336A8" w:rsidRDefault="009316DB" w:rsidP="00A9574F">
            <w:pPr>
              <w:pStyle w:val="TableText"/>
              <w:rPr>
                <w:lang w:val="en-GB"/>
              </w:rPr>
            </w:pPr>
            <w:r w:rsidRPr="004336A8">
              <w:rPr>
                <w:i/>
                <w:lang w:val="en-GB"/>
              </w:rPr>
              <w:t>The Executive/decision-makers need to change their way of thinking and be prepared to adopt an evidence to inform programming, rather than decision-making based on personal preference or perceived political wins. There is alot of use of the phrase ‘evidence'based’ or ‘evidence-informed’ but my experience is that it is only true if it suits other purposes, and that evidence comes a distant second to alot of other priorities.(ID107)</w:t>
            </w:r>
          </w:p>
        </w:tc>
      </w:tr>
      <w:tr w:rsidR="009316DB" w:rsidRPr="004336A8" w14:paraId="0C67037D" w14:textId="77777777" w:rsidTr="001F0EF1">
        <w:trPr>
          <w:trHeight w:val="1295"/>
        </w:trPr>
        <w:tc>
          <w:tcPr>
            <w:tcW w:w="1418" w:type="dxa"/>
          </w:tcPr>
          <w:p w14:paraId="3D762CE0" w14:textId="49F0EE0B" w:rsidR="009316DB" w:rsidRPr="004336A8" w:rsidRDefault="009316DB" w:rsidP="00295266">
            <w:pPr>
              <w:pStyle w:val="TableText"/>
              <w:rPr>
                <w:lang w:val="en-GB"/>
              </w:rPr>
            </w:pPr>
            <w:r w:rsidRPr="004336A8">
              <w:rPr>
                <w:bCs/>
                <w:lang w:val="en-GB"/>
              </w:rPr>
              <w:t>7. Improving funding and sourcing mechanisms</w:t>
            </w:r>
          </w:p>
        </w:tc>
        <w:tc>
          <w:tcPr>
            <w:tcW w:w="1276" w:type="dxa"/>
          </w:tcPr>
          <w:p w14:paraId="79A46B55" w14:textId="77777777" w:rsidR="009316DB" w:rsidRPr="004336A8" w:rsidRDefault="009316DB" w:rsidP="00295266">
            <w:pPr>
              <w:pStyle w:val="TableText"/>
              <w:rPr>
                <w:lang w:val="en-GB"/>
              </w:rPr>
            </w:pPr>
            <w:r w:rsidRPr="004336A8">
              <w:rPr>
                <w:lang w:val="en-GB"/>
              </w:rPr>
              <w:t xml:space="preserve">11 </w:t>
            </w:r>
          </w:p>
        </w:tc>
        <w:tc>
          <w:tcPr>
            <w:tcW w:w="6520" w:type="dxa"/>
          </w:tcPr>
          <w:p w14:paraId="33B6938A" w14:textId="77777777" w:rsidR="009316DB" w:rsidRPr="004336A8" w:rsidRDefault="009316DB" w:rsidP="00295266">
            <w:pPr>
              <w:pStyle w:val="TableText"/>
              <w:rPr>
                <w:lang w:val="en-GB"/>
              </w:rPr>
            </w:pPr>
            <w:r w:rsidRPr="004336A8">
              <w:rPr>
                <w:lang w:val="en-GB"/>
              </w:rPr>
              <w:t>This refers answers that are calling for either more competitive or more flexible funding mechanisms</w:t>
            </w:r>
          </w:p>
          <w:p w14:paraId="1A4862CA" w14:textId="65546995" w:rsidR="009316DB" w:rsidRPr="004336A8" w:rsidRDefault="009316DB" w:rsidP="00295266">
            <w:pPr>
              <w:pStyle w:val="TableText"/>
              <w:rPr>
                <w:i/>
                <w:lang w:val="en-GB"/>
              </w:rPr>
            </w:pPr>
            <w:r w:rsidRPr="004336A8">
              <w:rPr>
                <w:i/>
                <w:lang w:val="en-GB"/>
              </w:rPr>
              <w:t>A more competitive process—often we award research to a group that fails to provide a quality product based on relationships (ID32)</w:t>
            </w:r>
          </w:p>
          <w:p w14:paraId="660296FB" w14:textId="77777777" w:rsidR="009316DB" w:rsidRPr="004336A8" w:rsidRDefault="009316DB" w:rsidP="00295266">
            <w:pPr>
              <w:pStyle w:val="TableText"/>
              <w:rPr>
                <w:i/>
                <w:lang w:val="en-GB"/>
              </w:rPr>
            </w:pPr>
            <w:r w:rsidRPr="004336A8">
              <w:rPr>
                <w:i/>
                <w:lang w:val="de-DE"/>
              </w:rPr>
              <w:t>Flexibility to directly source good researchers (ID1)</w:t>
            </w:r>
          </w:p>
        </w:tc>
      </w:tr>
    </w:tbl>
    <w:p w14:paraId="3C172BDA" w14:textId="3B922695" w:rsidR="006B49B2" w:rsidRPr="004336A8" w:rsidRDefault="006B49B2" w:rsidP="00AB3398">
      <w:pPr>
        <w:pStyle w:val="Heading2a"/>
        <w:rPr>
          <w:lang w:val="en-GB"/>
        </w:rPr>
      </w:pPr>
      <w:r w:rsidRPr="004336A8">
        <w:rPr>
          <w:lang w:val="en-GB"/>
        </w:rPr>
        <w:t>Results and use</w:t>
      </w:r>
    </w:p>
    <w:p w14:paraId="5FFA20D0" w14:textId="77777777" w:rsidR="006B49B2" w:rsidRPr="004336A8" w:rsidRDefault="006B49B2" w:rsidP="006B49B2">
      <w:pPr>
        <w:rPr>
          <w:lang w:val="en-GB"/>
        </w:rPr>
      </w:pPr>
      <w:r w:rsidRPr="004336A8">
        <w:rPr>
          <w:lang w:val="en-GB"/>
        </w:rPr>
        <w:t>This section focuses on research results and findings</w:t>
      </w:r>
    </w:p>
    <w:p w14:paraId="19C9A481" w14:textId="77777777" w:rsidR="006B49B2" w:rsidRPr="004336A8" w:rsidRDefault="006B49B2" w:rsidP="006B49B2">
      <w:pPr>
        <w:rPr>
          <w:lang w:val="en-GB"/>
        </w:rPr>
      </w:pPr>
      <w:r w:rsidRPr="004336A8">
        <w:rPr>
          <w:lang w:val="en-GB"/>
        </w:rPr>
        <w:t xml:space="preserve">Q20. What outputs did (or do) you expect to see from the research? Tick all that apply. </w:t>
      </w:r>
    </w:p>
    <w:p w14:paraId="33D07F0F" w14:textId="646D944F" w:rsidR="006B49B2" w:rsidRPr="004336A8" w:rsidRDefault="006B49B2" w:rsidP="00AB3398">
      <w:pPr>
        <w:pStyle w:val="TableName"/>
        <w:rPr>
          <w:lang w:val="en-GB"/>
        </w:rPr>
      </w:pPr>
      <w:r w:rsidRPr="004336A8">
        <w:rPr>
          <w:lang w:val="en-GB"/>
        </w:rPr>
        <w:t xml:space="preserve">Table </w:t>
      </w:r>
      <w:r w:rsidR="00AB3398" w:rsidRPr="004336A8">
        <w:rPr>
          <w:lang w:val="en-GB"/>
        </w:rPr>
        <w:t>A27</w:t>
      </w:r>
      <w:r w:rsidR="00AB3398" w:rsidRPr="004336A8">
        <w:rPr>
          <w:lang w:val="en-GB"/>
        </w:rPr>
        <w:tab/>
      </w:r>
      <w:r w:rsidRPr="004336A8">
        <w:rPr>
          <w:lang w:val="en-GB"/>
        </w:rPr>
        <w:t>Research outputs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5"/>
        <w:gridCol w:w="1436"/>
        <w:gridCol w:w="1467"/>
      </w:tblGrid>
      <w:tr w:rsidR="006B49B2" w:rsidRPr="004336A8" w14:paraId="4471DD73" w14:textId="77777777" w:rsidTr="00295266">
        <w:trPr>
          <w:cnfStyle w:val="100000000000" w:firstRow="1" w:lastRow="0" w:firstColumn="0" w:lastColumn="0" w:oddVBand="0" w:evenVBand="0" w:oddHBand="0" w:evenHBand="0" w:firstRowFirstColumn="0" w:firstRowLastColumn="0" w:lastRowFirstColumn="0" w:lastRowLastColumn="0"/>
          <w:trHeight w:val="223"/>
        </w:trPr>
        <w:tc>
          <w:tcPr>
            <w:tcW w:w="4585" w:type="dxa"/>
            <w:tcBorders>
              <w:top w:val="single" w:sz="4" w:space="0" w:color="auto"/>
              <w:left w:val="single" w:sz="4" w:space="0" w:color="auto"/>
              <w:bottom w:val="single" w:sz="4" w:space="0" w:color="auto"/>
            </w:tcBorders>
            <w:shd w:val="clear" w:color="auto" w:fill="548DD4" w:themeFill="text2" w:themeFillTint="99"/>
          </w:tcPr>
          <w:p w14:paraId="60A72C2D" w14:textId="77777777" w:rsidR="006B49B2" w:rsidRPr="004336A8" w:rsidRDefault="006B49B2" w:rsidP="000D3A91">
            <w:pPr>
              <w:pStyle w:val="TableHeading"/>
              <w:rPr>
                <w:lang w:val="en-GB"/>
              </w:rPr>
            </w:pPr>
          </w:p>
        </w:tc>
        <w:tc>
          <w:tcPr>
            <w:tcW w:w="1436" w:type="dxa"/>
            <w:tcBorders>
              <w:top w:val="single" w:sz="4" w:space="0" w:color="auto"/>
              <w:bottom w:val="single" w:sz="4" w:space="0" w:color="auto"/>
            </w:tcBorders>
            <w:shd w:val="clear" w:color="auto" w:fill="548DD4" w:themeFill="text2" w:themeFillTint="99"/>
          </w:tcPr>
          <w:p w14:paraId="0856B05D" w14:textId="6B027015" w:rsidR="006B49B2" w:rsidRPr="004336A8" w:rsidRDefault="00295266" w:rsidP="000D3A91">
            <w:pPr>
              <w:pStyle w:val="TableHeading"/>
              <w:rPr>
                <w:lang w:val="en-GB"/>
              </w:rPr>
            </w:pPr>
            <w:r w:rsidRPr="004336A8">
              <w:rPr>
                <w:lang w:val="en-GB"/>
              </w:rPr>
              <w:t>Frequency</w:t>
            </w:r>
            <w:r w:rsidR="006B49B2" w:rsidRPr="004336A8">
              <w:rPr>
                <w:lang w:val="en-GB"/>
              </w:rPr>
              <w:t xml:space="preserve"> </w:t>
            </w:r>
          </w:p>
        </w:tc>
        <w:tc>
          <w:tcPr>
            <w:tcW w:w="1467" w:type="dxa"/>
            <w:tcBorders>
              <w:top w:val="single" w:sz="4" w:space="0" w:color="auto"/>
              <w:bottom w:val="single" w:sz="4" w:space="0" w:color="auto"/>
              <w:right w:val="single" w:sz="4" w:space="0" w:color="auto"/>
            </w:tcBorders>
            <w:shd w:val="clear" w:color="auto" w:fill="548DD4" w:themeFill="text2" w:themeFillTint="99"/>
          </w:tcPr>
          <w:p w14:paraId="00B8967D" w14:textId="67B64474" w:rsidR="006B49B2" w:rsidRPr="004336A8" w:rsidRDefault="00295266" w:rsidP="000D3A91">
            <w:pPr>
              <w:pStyle w:val="TableHeading"/>
              <w:rPr>
                <w:lang w:val="en-GB"/>
              </w:rPr>
            </w:pPr>
            <w:r w:rsidRPr="004336A8">
              <w:rPr>
                <w:lang w:val="en-GB"/>
              </w:rPr>
              <w:t>%</w:t>
            </w:r>
          </w:p>
        </w:tc>
      </w:tr>
      <w:tr w:rsidR="006B49B2" w:rsidRPr="004336A8" w14:paraId="402E0448" w14:textId="77777777" w:rsidTr="005A7AF2">
        <w:tc>
          <w:tcPr>
            <w:tcW w:w="4585" w:type="dxa"/>
            <w:tcBorders>
              <w:top w:val="single" w:sz="4" w:space="0" w:color="auto"/>
            </w:tcBorders>
          </w:tcPr>
          <w:p w14:paraId="5F496CC7" w14:textId="77777777" w:rsidR="006B49B2" w:rsidRPr="004336A8" w:rsidRDefault="006B49B2" w:rsidP="005A7AF2">
            <w:pPr>
              <w:pStyle w:val="TableText"/>
              <w:spacing w:before="0" w:after="0"/>
              <w:rPr>
                <w:lang w:val="en-GB"/>
              </w:rPr>
            </w:pPr>
            <w:r w:rsidRPr="004336A8">
              <w:rPr>
                <w:lang w:val="en-GB"/>
              </w:rPr>
              <w:t>A single research report</w:t>
            </w:r>
          </w:p>
        </w:tc>
        <w:tc>
          <w:tcPr>
            <w:tcW w:w="1436" w:type="dxa"/>
            <w:tcBorders>
              <w:top w:val="single" w:sz="4" w:space="0" w:color="auto"/>
            </w:tcBorders>
          </w:tcPr>
          <w:p w14:paraId="1EDEF818" w14:textId="77777777" w:rsidR="006B49B2" w:rsidRPr="004336A8" w:rsidRDefault="006B49B2" w:rsidP="005A7AF2">
            <w:pPr>
              <w:pStyle w:val="TableText"/>
              <w:spacing w:before="0" w:after="0"/>
              <w:rPr>
                <w:lang w:val="en-GB"/>
              </w:rPr>
            </w:pPr>
            <w:r w:rsidRPr="004336A8">
              <w:rPr>
                <w:lang w:val="en-GB"/>
              </w:rPr>
              <w:t xml:space="preserve">50 </w:t>
            </w:r>
          </w:p>
        </w:tc>
        <w:tc>
          <w:tcPr>
            <w:tcW w:w="1467" w:type="dxa"/>
            <w:tcBorders>
              <w:top w:val="single" w:sz="4" w:space="0" w:color="auto"/>
            </w:tcBorders>
          </w:tcPr>
          <w:p w14:paraId="6AE0767A" w14:textId="77777777" w:rsidR="006B49B2" w:rsidRPr="004336A8" w:rsidRDefault="006B49B2" w:rsidP="005A7AF2">
            <w:pPr>
              <w:pStyle w:val="TableText"/>
              <w:spacing w:before="0" w:after="0"/>
              <w:rPr>
                <w:lang w:val="en-GB"/>
              </w:rPr>
            </w:pPr>
            <w:r w:rsidRPr="004336A8">
              <w:rPr>
                <w:lang w:val="en-GB"/>
              </w:rPr>
              <w:t>56.18</w:t>
            </w:r>
          </w:p>
        </w:tc>
      </w:tr>
      <w:tr w:rsidR="006B49B2" w:rsidRPr="004336A8" w14:paraId="66213477" w14:textId="77777777" w:rsidTr="005A7AF2">
        <w:tc>
          <w:tcPr>
            <w:tcW w:w="4585" w:type="dxa"/>
          </w:tcPr>
          <w:p w14:paraId="40670F74" w14:textId="77777777" w:rsidR="006B49B2" w:rsidRPr="004336A8" w:rsidRDefault="006B49B2" w:rsidP="005A7AF2">
            <w:pPr>
              <w:pStyle w:val="TableText"/>
              <w:spacing w:before="0" w:after="0"/>
              <w:rPr>
                <w:lang w:val="en-GB"/>
              </w:rPr>
            </w:pPr>
            <w:r w:rsidRPr="004336A8">
              <w:rPr>
                <w:lang w:val="en-GB"/>
              </w:rPr>
              <w:t>A series of reports on different aspects of the research</w:t>
            </w:r>
          </w:p>
        </w:tc>
        <w:tc>
          <w:tcPr>
            <w:tcW w:w="1436" w:type="dxa"/>
          </w:tcPr>
          <w:p w14:paraId="4CC8B20D" w14:textId="4A56EB59" w:rsidR="006B49B2" w:rsidRPr="004336A8" w:rsidRDefault="006B49B2" w:rsidP="005A7AF2">
            <w:pPr>
              <w:pStyle w:val="TableText"/>
              <w:spacing w:before="0" w:after="0"/>
              <w:rPr>
                <w:lang w:val="en-GB"/>
              </w:rPr>
            </w:pPr>
            <w:r w:rsidRPr="004336A8">
              <w:rPr>
                <w:lang w:val="en-GB"/>
              </w:rPr>
              <w:t>37</w:t>
            </w:r>
            <w:r w:rsidR="004A0BFA" w:rsidRPr="004336A8">
              <w:rPr>
                <w:lang w:val="en-GB"/>
              </w:rPr>
              <w:t xml:space="preserve">  </w:t>
            </w:r>
          </w:p>
        </w:tc>
        <w:tc>
          <w:tcPr>
            <w:tcW w:w="1467" w:type="dxa"/>
          </w:tcPr>
          <w:p w14:paraId="4A637F8E" w14:textId="77777777" w:rsidR="006B49B2" w:rsidRPr="004336A8" w:rsidRDefault="006B49B2" w:rsidP="005A7AF2">
            <w:pPr>
              <w:pStyle w:val="TableText"/>
              <w:spacing w:before="0" w:after="0"/>
              <w:rPr>
                <w:lang w:val="en-GB"/>
              </w:rPr>
            </w:pPr>
            <w:r w:rsidRPr="004336A8">
              <w:rPr>
                <w:lang w:val="en-GB"/>
              </w:rPr>
              <w:t>41.57</w:t>
            </w:r>
          </w:p>
        </w:tc>
      </w:tr>
      <w:tr w:rsidR="006B49B2" w:rsidRPr="004336A8" w14:paraId="5C51D517" w14:textId="77777777" w:rsidTr="005A7AF2">
        <w:tc>
          <w:tcPr>
            <w:tcW w:w="4585" w:type="dxa"/>
          </w:tcPr>
          <w:p w14:paraId="22E696D1" w14:textId="77777777" w:rsidR="006B49B2" w:rsidRPr="004336A8" w:rsidRDefault="006B49B2" w:rsidP="005A7AF2">
            <w:pPr>
              <w:pStyle w:val="TableText"/>
              <w:spacing w:before="0" w:after="0"/>
              <w:rPr>
                <w:lang w:val="en-GB"/>
              </w:rPr>
            </w:pPr>
            <w:r w:rsidRPr="004336A8">
              <w:rPr>
                <w:lang w:val="en-GB"/>
              </w:rPr>
              <w:t>Academic articles</w:t>
            </w:r>
          </w:p>
        </w:tc>
        <w:tc>
          <w:tcPr>
            <w:tcW w:w="1436" w:type="dxa"/>
          </w:tcPr>
          <w:p w14:paraId="0334A4C0" w14:textId="538FE592" w:rsidR="006B49B2" w:rsidRPr="004336A8" w:rsidRDefault="006B49B2" w:rsidP="005A7AF2">
            <w:pPr>
              <w:pStyle w:val="TableText"/>
              <w:spacing w:before="0" w:after="0"/>
              <w:rPr>
                <w:lang w:val="en-GB"/>
              </w:rPr>
            </w:pPr>
            <w:r w:rsidRPr="004336A8">
              <w:rPr>
                <w:lang w:val="en-GB"/>
              </w:rPr>
              <w:t>15</w:t>
            </w:r>
            <w:r w:rsidR="004A0BFA" w:rsidRPr="004336A8">
              <w:rPr>
                <w:lang w:val="en-GB"/>
              </w:rPr>
              <w:t xml:space="preserve">  </w:t>
            </w:r>
          </w:p>
        </w:tc>
        <w:tc>
          <w:tcPr>
            <w:tcW w:w="1467" w:type="dxa"/>
          </w:tcPr>
          <w:p w14:paraId="15A0FE8B" w14:textId="77777777" w:rsidR="006B49B2" w:rsidRPr="004336A8" w:rsidRDefault="006B49B2" w:rsidP="005A7AF2">
            <w:pPr>
              <w:pStyle w:val="TableText"/>
              <w:spacing w:before="0" w:after="0"/>
              <w:rPr>
                <w:lang w:val="en-GB"/>
              </w:rPr>
            </w:pPr>
            <w:r w:rsidRPr="004336A8">
              <w:rPr>
                <w:lang w:val="en-GB"/>
              </w:rPr>
              <w:t>16.85</w:t>
            </w:r>
          </w:p>
        </w:tc>
      </w:tr>
      <w:tr w:rsidR="006B49B2" w:rsidRPr="004336A8" w14:paraId="66D0C049" w14:textId="77777777" w:rsidTr="005A7AF2">
        <w:tc>
          <w:tcPr>
            <w:tcW w:w="4585" w:type="dxa"/>
          </w:tcPr>
          <w:p w14:paraId="4A68C5D8" w14:textId="77777777" w:rsidR="006B49B2" w:rsidRPr="004336A8" w:rsidRDefault="006B49B2" w:rsidP="005A7AF2">
            <w:pPr>
              <w:pStyle w:val="TableText"/>
              <w:spacing w:before="0" w:after="0"/>
              <w:rPr>
                <w:lang w:val="en-GB"/>
              </w:rPr>
            </w:pPr>
            <w:r w:rsidRPr="004336A8">
              <w:rPr>
                <w:lang w:val="en-GB"/>
              </w:rPr>
              <w:t>Policy briefs</w:t>
            </w:r>
          </w:p>
        </w:tc>
        <w:tc>
          <w:tcPr>
            <w:tcW w:w="1436" w:type="dxa"/>
          </w:tcPr>
          <w:p w14:paraId="307ADE4A" w14:textId="2DCC7030" w:rsidR="006B49B2" w:rsidRPr="004336A8" w:rsidRDefault="006B49B2" w:rsidP="005A7AF2">
            <w:pPr>
              <w:pStyle w:val="TableText"/>
              <w:spacing w:before="0" w:after="0"/>
              <w:rPr>
                <w:lang w:val="en-GB"/>
              </w:rPr>
            </w:pPr>
            <w:r w:rsidRPr="004336A8">
              <w:rPr>
                <w:lang w:val="en-GB"/>
              </w:rPr>
              <w:t>42</w:t>
            </w:r>
            <w:r w:rsidR="004A0BFA" w:rsidRPr="004336A8">
              <w:rPr>
                <w:lang w:val="en-GB"/>
              </w:rPr>
              <w:t xml:space="preserve">  </w:t>
            </w:r>
          </w:p>
        </w:tc>
        <w:tc>
          <w:tcPr>
            <w:tcW w:w="1467" w:type="dxa"/>
          </w:tcPr>
          <w:p w14:paraId="74AE8928" w14:textId="77777777" w:rsidR="006B49B2" w:rsidRPr="004336A8" w:rsidRDefault="006B49B2" w:rsidP="005A7AF2">
            <w:pPr>
              <w:pStyle w:val="TableText"/>
              <w:spacing w:before="0" w:after="0"/>
              <w:rPr>
                <w:lang w:val="en-GB"/>
              </w:rPr>
            </w:pPr>
            <w:r w:rsidRPr="004336A8">
              <w:rPr>
                <w:lang w:val="en-GB"/>
              </w:rPr>
              <w:t>47.19</w:t>
            </w:r>
          </w:p>
        </w:tc>
      </w:tr>
      <w:tr w:rsidR="006B49B2" w:rsidRPr="004336A8" w14:paraId="576A5C69" w14:textId="77777777" w:rsidTr="005A7AF2">
        <w:tc>
          <w:tcPr>
            <w:tcW w:w="4585" w:type="dxa"/>
          </w:tcPr>
          <w:p w14:paraId="716D9AFD" w14:textId="77777777" w:rsidR="006B49B2" w:rsidRPr="004336A8" w:rsidRDefault="006B49B2" w:rsidP="005A7AF2">
            <w:pPr>
              <w:pStyle w:val="TableText"/>
              <w:spacing w:before="0" w:after="0"/>
              <w:rPr>
                <w:lang w:val="en-GB"/>
              </w:rPr>
            </w:pPr>
            <w:r w:rsidRPr="004336A8">
              <w:rPr>
                <w:lang w:val="en-GB"/>
              </w:rPr>
              <w:t>Tools or a toolkit</w:t>
            </w:r>
          </w:p>
        </w:tc>
        <w:tc>
          <w:tcPr>
            <w:tcW w:w="1436" w:type="dxa"/>
          </w:tcPr>
          <w:p w14:paraId="14DFE063" w14:textId="4A448AD8" w:rsidR="006B49B2" w:rsidRPr="004336A8" w:rsidRDefault="006B49B2" w:rsidP="005A7AF2">
            <w:pPr>
              <w:pStyle w:val="TableText"/>
              <w:spacing w:before="0" w:after="0"/>
              <w:rPr>
                <w:lang w:val="en-GB"/>
              </w:rPr>
            </w:pPr>
            <w:r w:rsidRPr="004336A8">
              <w:rPr>
                <w:lang w:val="en-GB"/>
              </w:rPr>
              <w:t>18</w:t>
            </w:r>
            <w:r w:rsidR="004A0BFA" w:rsidRPr="004336A8">
              <w:rPr>
                <w:lang w:val="en-GB"/>
              </w:rPr>
              <w:t xml:space="preserve">  </w:t>
            </w:r>
          </w:p>
        </w:tc>
        <w:tc>
          <w:tcPr>
            <w:tcW w:w="1467" w:type="dxa"/>
          </w:tcPr>
          <w:p w14:paraId="6BAFEED5" w14:textId="77777777" w:rsidR="006B49B2" w:rsidRPr="004336A8" w:rsidRDefault="006B49B2" w:rsidP="005A7AF2">
            <w:pPr>
              <w:pStyle w:val="TableText"/>
              <w:spacing w:before="0" w:after="0"/>
              <w:rPr>
                <w:lang w:val="en-GB"/>
              </w:rPr>
            </w:pPr>
            <w:r w:rsidRPr="004336A8">
              <w:rPr>
                <w:lang w:val="en-GB"/>
              </w:rPr>
              <w:t>20.22</w:t>
            </w:r>
          </w:p>
        </w:tc>
      </w:tr>
      <w:tr w:rsidR="006B49B2" w:rsidRPr="004336A8" w14:paraId="7736DFE1" w14:textId="77777777" w:rsidTr="005A7AF2">
        <w:tc>
          <w:tcPr>
            <w:tcW w:w="4585" w:type="dxa"/>
          </w:tcPr>
          <w:p w14:paraId="26680BBA" w14:textId="77777777" w:rsidR="006B49B2" w:rsidRPr="004336A8" w:rsidRDefault="006B49B2" w:rsidP="005A7AF2">
            <w:pPr>
              <w:pStyle w:val="TableText"/>
              <w:spacing w:before="0" w:after="0"/>
              <w:rPr>
                <w:lang w:val="en-GB"/>
              </w:rPr>
            </w:pPr>
            <w:r w:rsidRPr="004336A8">
              <w:rPr>
                <w:lang w:val="en-GB"/>
              </w:rPr>
              <w:t>Improved policy dialogue with partners</w:t>
            </w:r>
          </w:p>
        </w:tc>
        <w:tc>
          <w:tcPr>
            <w:tcW w:w="1436" w:type="dxa"/>
          </w:tcPr>
          <w:p w14:paraId="0096A169" w14:textId="1763AC06" w:rsidR="006B49B2" w:rsidRPr="004336A8" w:rsidRDefault="006B49B2" w:rsidP="005A7AF2">
            <w:pPr>
              <w:pStyle w:val="TableText"/>
              <w:spacing w:before="0" w:after="0"/>
              <w:rPr>
                <w:lang w:val="en-GB"/>
              </w:rPr>
            </w:pPr>
            <w:r w:rsidRPr="004336A8">
              <w:rPr>
                <w:lang w:val="en-GB"/>
              </w:rPr>
              <w:t>43</w:t>
            </w:r>
            <w:r w:rsidR="004A0BFA" w:rsidRPr="004336A8">
              <w:rPr>
                <w:lang w:val="en-GB"/>
              </w:rPr>
              <w:t xml:space="preserve">  </w:t>
            </w:r>
          </w:p>
        </w:tc>
        <w:tc>
          <w:tcPr>
            <w:tcW w:w="1467" w:type="dxa"/>
          </w:tcPr>
          <w:p w14:paraId="2DBAED85" w14:textId="77777777" w:rsidR="006B49B2" w:rsidRPr="004336A8" w:rsidRDefault="006B49B2" w:rsidP="005A7AF2">
            <w:pPr>
              <w:pStyle w:val="TableText"/>
              <w:spacing w:before="0" w:after="0"/>
              <w:rPr>
                <w:lang w:val="en-GB"/>
              </w:rPr>
            </w:pPr>
            <w:r w:rsidRPr="004336A8">
              <w:rPr>
                <w:lang w:val="en-GB"/>
              </w:rPr>
              <w:t>48.31</w:t>
            </w:r>
          </w:p>
        </w:tc>
      </w:tr>
      <w:tr w:rsidR="006B49B2" w:rsidRPr="004336A8" w14:paraId="1429CD43" w14:textId="77777777" w:rsidTr="005A7AF2">
        <w:tc>
          <w:tcPr>
            <w:tcW w:w="4585" w:type="dxa"/>
          </w:tcPr>
          <w:p w14:paraId="0F37BAE8" w14:textId="77777777" w:rsidR="006B49B2" w:rsidRPr="004336A8" w:rsidRDefault="006B49B2" w:rsidP="005A7AF2">
            <w:pPr>
              <w:pStyle w:val="TableText"/>
              <w:spacing w:before="0" w:after="0"/>
              <w:rPr>
                <w:lang w:val="en-GB"/>
              </w:rPr>
            </w:pPr>
            <w:r w:rsidRPr="004336A8">
              <w:rPr>
                <w:lang w:val="en-GB"/>
              </w:rPr>
              <w:t>Seminars or workshops</w:t>
            </w:r>
          </w:p>
        </w:tc>
        <w:tc>
          <w:tcPr>
            <w:tcW w:w="1436" w:type="dxa"/>
          </w:tcPr>
          <w:p w14:paraId="680A113F" w14:textId="29967D5C" w:rsidR="006B49B2" w:rsidRPr="004336A8" w:rsidRDefault="006B49B2" w:rsidP="005A7AF2">
            <w:pPr>
              <w:pStyle w:val="TableText"/>
              <w:spacing w:before="0" w:after="0"/>
              <w:rPr>
                <w:lang w:val="en-GB"/>
              </w:rPr>
            </w:pPr>
            <w:r w:rsidRPr="004336A8">
              <w:rPr>
                <w:lang w:val="en-GB"/>
              </w:rPr>
              <w:t>43</w:t>
            </w:r>
            <w:r w:rsidR="004A0BFA" w:rsidRPr="004336A8">
              <w:rPr>
                <w:lang w:val="en-GB"/>
              </w:rPr>
              <w:t xml:space="preserve">  </w:t>
            </w:r>
          </w:p>
        </w:tc>
        <w:tc>
          <w:tcPr>
            <w:tcW w:w="1467" w:type="dxa"/>
          </w:tcPr>
          <w:p w14:paraId="65449C37" w14:textId="77777777" w:rsidR="006B49B2" w:rsidRPr="004336A8" w:rsidRDefault="006B49B2" w:rsidP="005A7AF2">
            <w:pPr>
              <w:pStyle w:val="TableText"/>
              <w:spacing w:before="0" w:after="0"/>
              <w:rPr>
                <w:lang w:val="en-GB"/>
              </w:rPr>
            </w:pPr>
            <w:r w:rsidRPr="004336A8">
              <w:rPr>
                <w:lang w:val="en-GB"/>
              </w:rPr>
              <w:t>48.31</w:t>
            </w:r>
          </w:p>
        </w:tc>
      </w:tr>
      <w:tr w:rsidR="006B49B2" w:rsidRPr="004336A8" w14:paraId="3AA0ABA3" w14:textId="77777777" w:rsidTr="005A7AF2">
        <w:tc>
          <w:tcPr>
            <w:tcW w:w="4585" w:type="dxa"/>
          </w:tcPr>
          <w:p w14:paraId="22B450AB" w14:textId="77777777" w:rsidR="006B49B2" w:rsidRPr="004336A8" w:rsidRDefault="006B49B2" w:rsidP="005A7AF2">
            <w:pPr>
              <w:pStyle w:val="TableText"/>
              <w:spacing w:before="0" w:after="0"/>
              <w:rPr>
                <w:lang w:val="en-GB"/>
              </w:rPr>
            </w:pPr>
            <w:r w:rsidRPr="004336A8">
              <w:rPr>
                <w:lang w:val="en-GB"/>
              </w:rPr>
              <w:t>Media articles or radio spots</w:t>
            </w:r>
          </w:p>
        </w:tc>
        <w:tc>
          <w:tcPr>
            <w:tcW w:w="1436" w:type="dxa"/>
          </w:tcPr>
          <w:p w14:paraId="7A8774FA" w14:textId="32170D4F" w:rsidR="006B49B2" w:rsidRPr="004336A8" w:rsidRDefault="006B49B2" w:rsidP="005A7AF2">
            <w:pPr>
              <w:pStyle w:val="TableText"/>
              <w:spacing w:before="0" w:after="0"/>
              <w:rPr>
                <w:lang w:val="en-GB"/>
              </w:rPr>
            </w:pPr>
            <w:r w:rsidRPr="004336A8">
              <w:rPr>
                <w:lang w:val="en-GB"/>
              </w:rPr>
              <w:t>13</w:t>
            </w:r>
            <w:r w:rsidR="004A0BFA" w:rsidRPr="004336A8">
              <w:rPr>
                <w:lang w:val="en-GB"/>
              </w:rPr>
              <w:t xml:space="preserve">  </w:t>
            </w:r>
          </w:p>
        </w:tc>
        <w:tc>
          <w:tcPr>
            <w:tcW w:w="1467" w:type="dxa"/>
          </w:tcPr>
          <w:p w14:paraId="399F9840" w14:textId="77777777" w:rsidR="006B49B2" w:rsidRPr="004336A8" w:rsidRDefault="006B49B2" w:rsidP="005A7AF2">
            <w:pPr>
              <w:pStyle w:val="TableText"/>
              <w:spacing w:before="0" w:after="0"/>
              <w:rPr>
                <w:lang w:val="en-GB"/>
              </w:rPr>
            </w:pPr>
            <w:r w:rsidRPr="004336A8">
              <w:rPr>
                <w:lang w:val="en-GB"/>
              </w:rPr>
              <w:t>14.61</w:t>
            </w:r>
          </w:p>
        </w:tc>
      </w:tr>
      <w:tr w:rsidR="006B49B2" w:rsidRPr="004336A8" w14:paraId="59433605" w14:textId="77777777" w:rsidTr="005A7AF2">
        <w:tc>
          <w:tcPr>
            <w:tcW w:w="4585" w:type="dxa"/>
          </w:tcPr>
          <w:p w14:paraId="40E564A1" w14:textId="2728591C" w:rsidR="006B49B2" w:rsidRPr="004336A8" w:rsidRDefault="006B49B2" w:rsidP="00A9574F">
            <w:pPr>
              <w:pStyle w:val="TableText"/>
              <w:spacing w:before="0" w:after="0"/>
              <w:rPr>
                <w:lang w:val="en-GB"/>
              </w:rPr>
            </w:pPr>
            <w:r w:rsidRPr="004336A8">
              <w:rPr>
                <w:lang w:val="en-GB"/>
              </w:rPr>
              <w:t>Internet products</w:t>
            </w:r>
            <w:r w:rsidR="00A9574F" w:rsidRPr="004336A8">
              <w:rPr>
                <w:lang w:val="en-GB"/>
              </w:rPr>
              <w:t xml:space="preserve"> (</w:t>
            </w:r>
            <w:r w:rsidRPr="004336A8">
              <w:rPr>
                <w:lang w:val="en-GB"/>
              </w:rPr>
              <w:t>e.g blogs, tweets</w:t>
            </w:r>
            <w:r w:rsidR="00A9574F" w:rsidRPr="004336A8">
              <w:rPr>
                <w:lang w:val="en-GB"/>
              </w:rPr>
              <w:t>)</w:t>
            </w:r>
          </w:p>
        </w:tc>
        <w:tc>
          <w:tcPr>
            <w:tcW w:w="1436" w:type="dxa"/>
          </w:tcPr>
          <w:p w14:paraId="3B525B37" w14:textId="51EF5B64" w:rsidR="006B49B2" w:rsidRPr="004336A8" w:rsidRDefault="006B49B2" w:rsidP="005A7AF2">
            <w:pPr>
              <w:pStyle w:val="TableText"/>
              <w:spacing w:before="0" w:after="0"/>
              <w:rPr>
                <w:lang w:val="en-GB"/>
              </w:rPr>
            </w:pPr>
            <w:r w:rsidRPr="004336A8">
              <w:rPr>
                <w:lang w:val="en-GB"/>
              </w:rPr>
              <w:t>14</w:t>
            </w:r>
            <w:r w:rsidR="004A0BFA" w:rsidRPr="004336A8">
              <w:rPr>
                <w:lang w:val="en-GB"/>
              </w:rPr>
              <w:t xml:space="preserve">  </w:t>
            </w:r>
            <w:r w:rsidRPr="004336A8">
              <w:rPr>
                <w:lang w:val="en-GB"/>
              </w:rPr>
              <w:t xml:space="preserve"> </w:t>
            </w:r>
          </w:p>
        </w:tc>
        <w:tc>
          <w:tcPr>
            <w:tcW w:w="1467" w:type="dxa"/>
          </w:tcPr>
          <w:p w14:paraId="618227F1" w14:textId="77777777" w:rsidR="006B49B2" w:rsidRPr="004336A8" w:rsidRDefault="006B49B2" w:rsidP="005A7AF2">
            <w:pPr>
              <w:pStyle w:val="TableText"/>
              <w:spacing w:before="0" w:after="0"/>
              <w:rPr>
                <w:lang w:val="en-GB"/>
              </w:rPr>
            </w:pPr>
            <w:r w:rsidRPr="004336A8">
              <w:rPr>
                <w:lang w:val="en-GB"/>
              </w:rPr>
              <w:t>15.73</w:t>
            </w:r>
          </w:p>
        </w:tc>
      </w:tr>
      <w:tr w:rsidR="006B49B2" w:rsidRPr="004336A8" w14:paraId="2A161FF2" w14:textId="77777777" w:rsidTr="005A7AF2">
        <w:tc>
          <w:tcPr>
            <w:tcW w:w="4585" w:type="dxa"/>
          </w:tcPr>
          <w:p w14:paraId="027C461F" w14:textId="77777777" w:rsidR="006B49B2" w:rsidRPr="004336A8" w:rsidRDefault="006B49B2" w:rsidP="005A7AF2">
            <w:pPr>
              <w:pStyle w:val="TableText"/>
              <w:spacing w:before="0" w:after="0"/>
              <w:rPr>
                <w:lang w:val="en-GB"/>
              </w:rPr>
            </w:pPr>
            <w:r w:rsidRPr="004336A8">
              <w:rPr>
                <w:lang w:val="en-GB"/>
              </w:rPr>
              <w:t>Others</w:t>
            </w:r>
          </w:p>
        </w:tc>
        <w:tc>
          <w:tcPr>
            <w:tcW w:w="1436" w:type="dxa"/>
          </w:tcPr>
          <w:p w14:paraId="749AC0BE" w14:textId="77777777" w:rsidR="006B49B2" w:rsidRPr="004336A8" w:rsidRDefault="006B49B2" w:rsidP="005A7AF2">
            <w:pPr>
              <w:pStyle w:val="TableText"/>
              <w:spacing w:before="0" w:after="0"/>
              <w:rPr>
                <w:lang w:val="en-GB"/>
              </w:rPr>
            </w:pPr>
            <w:r w:rsidRPr="004336A8">
              <w:rPr>
                <w:lang w:val="en-GB"/>
              </w:rPr>
              <w:t>4</w:t>
            </w:r>
          </w:p>
        </w:tc>
        <w:tc>
          <w:tcPr>
            <w:tcW w:w="1467" w:type="dxa"/>
          </w:tcPr>
          <w:p w14:paraId="6FE11CAE" w14:textId="77777777" w:rsidR="006B49B2" w:rsidRPr="004336A8" w:rsidRDefault="006B49B2" w:rsidP="005A7AF2">
            <w:pPr>
              <w:pStyle w:val="TableText"/>
              <w:spacing w:before="0" w:after="0"/>
              <w:rPr>
                <w:lang w:val="en-GB"/>
              </w:rPr>
            </w:pPr>
            <w:r w:rsidRPr="004336A8">
              <w:rPr>
                <w:lang w:val="en-GB"/>
              </w:rPr>
              <w:t>4.49</w:t>
            </w:r>
          </w:p>
        </w:tc>
      </w:tr>
    </w:tbl>
    <w:p w14:paraId="2DD44D93" w14:textId="77777777" w:rsidR="006B49B2" w:rsidRPr="004336A8" w:rsidRDefault="006B49B2" w:rsidP="006B49B2">
      <w:pPr>
        <w:rPr>
          <w:i/>
          <w:lang w:val="en-GB"/>
        </w:rPr>
      </w:pPr>
      <w:r w:rsidRPr="004336A8">
        <w:rPr>
          <w:i/>
          <w:lang w:val="en-GB"/>
        </w:rPr>
        <w:t>Respondents: 89</w:t>
      </w:r>
    </w:p>
    <w:p w14:paraId="4C53D2FA" w14:textId="77777777" w:rsidR="005A7AF2" w:rsidRPr="004336A8" w:rsidRDefault="005A7AF2">
      <w:pPr>
        <w:spacing w:before="0" w:after="0" w:line="240" w:lineRule="auto"/>
        <w:rPr>
          <w:lang w:val="en-GB"/>
        </w:rPr>
      </w:pPr>
      <w:r w:rsidRPr="004336A8">
        <w:rPr>
          <w:lang w:val="en-GB"/>
        </w:rPr>
        <w:br w:type="page"/>
      </w:r>
    </w:p>
    <w:p w14:paraId="4B981D66" w14:textId="79C9C33C" w:rsidR="006B49B2" w:rsidRPr="004336A8" w:rsidRDefault="006B49B2" w:rsidP="006B49B2">
      <w:pPr>
        <w:rPr>
          <w:lang w:val="en-GB"/>
        </w:rPr>
      </w:pPr>
      <w:r w:rsidRPr="004336A8">
        <w:rPr>
          <w:lang w:val="en-GB"/>
        </w:rPr>
        <w:lastRenderedPageBreak/>
        <w:t>Q21. Who were the main target audiences for the research results? Tick up to five. If the research is ongoing, indicate the intended audiences.</w:t>
      </w:r>
    </w:p>
    <w:p w14:paraId="6D6D94CD" w14:textId="091981AE" w:rsidR="006B49B2" w:rsidRPr="004336A8" w:rsidRDefault="00AB3398" w:rsidP="00AB3398">
      <w:pPr>
        <w:pStyle w:val="TableName"/>
        <w:rPr>
          <w:lang w:val="en-GB"/>
        </w:rPr>
      </w:pPr>
      <w:r w:rsidRPr="004336A8">
        <w:rPr>
          <w:lang w:val="en-GB"/>
        </w:rPr>
        <w:t>Table A28</w:t>
      </w:r>
      <w:r w:rsidRPr="004336A8">
        <w:rPr>
          <w:lang w:val="en-GB"/>
        </w:rPr>
        <w:tab/>
      </w:r>
      <w:r w:rsidR="006B49B2" w:rsidRPr="004336A8">
        <w:rPr>
          <w:lang w:val="en-GB"/>
        </w:rPr>
        <w:t>Main audiences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2"/>
        <w:gridCol w:w="1228"/>
        <w:gridCol w:w="990"/>
      </w:tblGrid>
      <w:tr w:rsidR="006B49B2" w:rsidRPr="004336A8" w14:paraId="1771A990" w14:textId="77777777" w:rsidTr="00295266">
        <w:trPr>
          <w:cnfStyle w:val="100000000000" w:firstRow="1" w:lastRow="0" w:firstColumn="0" w:lastColumn="0" w:oddVBand="0" w:evenVBand="0" w:oddHBand="0" w:evenHBand="0" w:firstRowFirstColumn="0" w:firstRowLastColumn="0" w:lastRowFirstColumn="0" w:lastRowLastColumn="0"/>
          <w:trHeight w:val="263"/>
        </w:trPr>
        <w:tc>
          <w:tcPr>
            <w:tcW w:w="5102" w:type="dxa"/>
            <w:tcBorders>
              <w:top w:val="single" w:sz="4" w:space="0" w:color="auto"/>
              <w:left w:val="single" w:sz="4" w:space="0" w:color="auto"/>
              <w:bottom w:val="single" w:sz="4" w:space="0" w:color="auto"/>
            </w:tcBorders>
            <w:shd w:val="clear" w:color="auto" w:fill="548DD4" w:themeFill="text2" w:themeFillTint="99"/>
          </w:tcPr>
          <w:p w14:paraId="1FF25BA2" w14:textId="77777777" w:rsidR="006B49B2" w:rsidRPr="004336A8" w:rsidRDefault="006B49B2" w:rsidP="000D3A91">
            <w:pPr>
              <w:pStyle w:val="TableHeading"/>
              <w:rPr>
                <w:lang w:val="en-GB"/>
              </w:rPr>
            </w:pPr>
          </w:p>
        </w:tc>
        <w:tc>
          <w:tcPr>
            <w:tcW w:w="1126" w:type="dxa"/>
            <w:tcBorders>
              <w:top w:val="single" w:sz="4" w:space="0" w:color="auto"/>
              <w:bottom w:val="single" w:sz="4" w:space="0" w:color="auto"/>
            </w:tcBorders>
            <w:shd w:val="clear" w:color="auto" w:fill="548DD4" w:themeFill="text2" w:themeFillTint="99"/>
          </w:tcPr>
          <w:p w14:paraId="2FB2238E" w14:textId="33426AAB" w:rsidR="006B49B2" w:rsidRPr="004336A8" w:rsidRDefault="00295266" w:rsidP="000D3A91">
            <w:pPr>
              <w:pStyle w:val="TableHeading"/>
              <w:rPr>
                <w:lang w:val="en-GB"/>
              </w:rPr>
            </w:pPr>
            <w:r w:rsidRPr="004336A8">
              <w:rPr>
                <w:lang w:val="en-GB"/>
              </w:rPr>
              <w:t>Frequency</w:t>
            </w:r>
          </w:p>
        </w:tc>
        <w:tc>
          <w:tcPr>
            <w:tcW w:w="990" w:type="dxa"/>
            <w:tcBorders>
              <w:top w:val="single" w:sz="4" w:space="0" w:color="auto"/>
              <w:bottom w:val="single" w:sz="4" w:space="0" w:color="auto"/>
              <w:right w:val="single" w:sz="4" w:space="0" w:color="auto"/>
            </w:tcBorders>
            <w:shd w:val="clear" w:color="auto" w:fill="548DD4" w:themeFill="text2" w:themeFillTint="99"/>
          </w:tcPr>
          <w:p w14:paraId="600ABFEC" w14:textId="314707EB" w:rsidR="006B49B2" w:rsidRPr="004336A8" w:rsidRDefault="00295266" w:rsidP="000D3A91">
            <w:pPr>
              <w:pStyle w:val="TableHeading"/>
              <w:rPr>
                <w:lang w:val="en-GB"/>
              </w:rPr>
            </w:pPr>
            <w:r w:rsidRPr="004336A8">
              <w:rPr>
                <w:lang w:val="en-GB"/>
              </w:rPr>
              <w:t>%</w:t>
            </w:r>
          </w:p>
        </w:tc>
      </w:tr>
      <w:tr w:rsidR="006B49B2" w:rsidRPr="004336A8" w14:paraId="0ACFC775" w14:textId="77777777" w:rsidTr="005A7AF2">
        <w:tc>
          <w:tcPr>
            <w:tcW w:w="5102" w:type="dxa"/>
            <w:tcBorders>
              <w:top w:val="single" w:sz="4" w:space="0" w:color="auto"/>
            </w:tcBorders>
          </w:tcPr>
          <w:p w14:paraId="7E82B135" w14:textId="77777777" w:rsidR="006B49B2" w:rsidRPr="004336A8" w:rsidRDefault="006B49B2" w:rsidP="005A7AF2">
            <w:pPr>
              <w:pStyle w:val="TableText"/>
              <w:spacing w:before="0" w:after="0"/>
              <w:rPr>
                <w:lang w:val="en-GB"/>
              </w:rPr>
            </w:pPr>
            <w:r w:rsidRPr="004336A8">
              <w:rPr>
                <w:lang w:val="en-GB"/>
              </w:rPr>
              <w:t>Local communities</w:t>
            </w:r>
          </w:p>
        </w:tc>
        <w:tc>
          <w:tcPr>
            <w:tcW w:w="1126" w:type="dxa"/>
            <w:tcBorders>
              <w:top w:val="single" w:sz="4" w:space="0" w:color="auto"/>
            </w:tcBorders>
          </w:tcPr>
          <w:p w14:paraId="76D52B6C" w14:textId="77777777" w:rsidR="006B49B2" w:rsidRPr="004336A8" w:rsidRDefault="006B49B2" w:rsidP="005A7AF2">
            <w:pPr>
              <w:pStyle w:val="TableText"/>
              <w:spacing w:before="0" w:after="0"/>
              <w:rPr>
                <w:lang w:val="en-GB"/>
              </w:rPr>
            </w:pPr>
            <w:r w:rsidRPr="004336A8">
              <w:rPr>
                <w:lang w:val="en-GB"/>
              </w:rPr>
              <w:t>23</w:t>
            </w:r>
          </w:p>
        </w:tc>
        <w:tc>
          <w:tcPr>
            <w:tcW w:w="990" w:type="dxa"/>
            <w:tcBorders>
              <w:top w:val="single" w:sz="4" w:space="0" w:color="auto"/>
            </w:tcBorders>
          </w:tcPr>
          <w:p w14:paraId="6AEFC119" w14:textId="77777777" w:rsidR="006B49B2" w:rsidRPr="004336A8" w:rsidRDefault="006B49B2" w:rsidP="005A7AF2">
            <w:pPr>
              <w:pStyle w:val="TableText"/>
              <w:spacing w:before="0" w:after="0"/>
              <w:rPr>
                <w:lang w:val="en-GB"/>
              </w:rPr>
            </w:pPr>
            <w:r w:rsidRPr="004336A8">
              <w:rPr>
                <w:lang w:val="en-GB"/>
              </w:rPr>
              <w:t xml:space="preserve">25.56 </w:t>
            </w:r>
          </w:p>
        </w:tc>
      </w:tr>
      <w:tr w:rsidR="006B49B2" w:rsidRPr="004336A8" w14:paraId="6BEAF4EA" w14:textId="77777777" w:rsidTr="005A7AF2">
        <w:tc>
          <w:tcPr>
            <w:tcW w:w="5102" w:type="dxa"/>
          </w:tcPr>
          <w:p w14:paraId="60239238" w14:textId="77777777" w:rsidR="006B49B2" w:rsidRPr="004336A8" w:rsidRDefault="006B49B2" w:rsidP="005A7AF2">
            <w:pPr>
              <w:pStyle w:val="TableText"/>
              <w:spacing w:before="0" w:after="0"/>
              <w:rPr>
                <w:lang w:val="en-GB"/>
              </w:rPr>
            </w:pPr>
            <w:r w:rsidRPr="004336A8">
              <w:rPr>
                <w:lang w:val="en-GB"/>
              </w:rPr>
              <w:t>Extension workers</w:t>
            </w:r>
          </w:p>
        </w:tc>
        <w:tc>
          <w:tcPr>
            <w:tcW w:w="1126" w:type="dxa"/>
          </w:tcPr>
          <w:p w14:paraId="4FAD4975" w14:textId="77777777" w:rsidR="006B49B2" w:rsidRPr="004336A8" w:rsidRDefault="006B49B2" w:rsidP="005A7AF2">
            <w:pPr>
              <w:pStyle w:val="TableText"/>
              <w:spacing w:before="0" w:after="0"/>
              <w:rPr>
                <w:lang w:val="en-GB"/>
              </w:rPr>
            </w:pPr>
            <w:r w:rsidRPr="004336A8">
              <w:rPr>
                <w:lang w:val="en-GB"/>
              </w:rPr>
              <w:t>8</w:t>
            </w:r>
          </w:p>
        </w:tc>
        <w:tc>
          <w:tcPr>
            <w:tcW w:w="990" w:type="dxa"/>
          </w:tcPr>
          <w:p w14:paraId="45E7E28C" w14:textId="77777777" w:rsidR="006B49B2" w:rsidRPr="004336A8" w:rsidRDefault="006B49B2" w:rsidP="005A7AF2">
            <w:pPr>
              <w:pStyle w:val="TableText"/>
              <w:spacing w:before="0" w:after="0"/>
              <w:rPr>
                <w:lang w:val="en-GB"/>
              </w:rPr>
            </w:pPr>
            <w:r w:rsidRPr="004336A8">
              <w:rPr>
                <w:lang w:val="en-GB"/>
              </w:rPr>
              <w:t xml:space="preserve">8.89 </w:t>
            </w:r>
          </w:p>
        </w:tc>
      </w:tr>
      <w:tr w:rsidR="006B49B2" w:rsidRPr="004336A8" w14:paraId="4D77715A" w14:textId="77777777" w:rsidTr="005A7AF2">
        <w:tc>
          <w:tcPr>
            <w:tcW w:w="5102" w:type="dxa"/>
          </w:tcPr>
          <w:p w14:paraId="2FC2AFF7" w14:textId="77777777" w:rsidR="006B49B2" w:rsidRPr="004336A8" w:rsidRDefault="006B49B2" w:rsidP="005A7AF2">
            <w:pPr>
              <w:pStyle w:val="TableText"/>
              <w:spacing w:before="0" w:after="0"/>
              <w:rPr>
                <w:lang w:val="en-GB"/>
              </w:rPr>
            </w:pPr>
            <w:r w:rsidRPr="004336A8">
              <w:rPr>
                <w:lang w:val="en-GB"/>
              </w:rPr>
              <w:t>NGOs or civil society organisations</w:t>
            </w:r>
          </w:p>
        </w:tc>
        <w:tc>
          <w:tcPr>
            <w:tcW w:w="1126" w:type="dxa"/>
          </w:tcPr>
          <w:p w14:paraId="5AE5736A" w14:textId="77777777" w:rsidR="006B49B2" w:rsidRPr="004336A8" w:rsidRDefault="006B49B2" w:rsidP="005A7AF2">
            <w:pPr>
              <w:pStyle w:val="TableText"/>
              <w:spacing w:before="0" w:after="0"/>
              <w:rPr>
                <w:lang w:val="en-GB"/>
              </w:rPr>
            </w:pPr>
            <w:r w:rsidRPr="004336A8">
              <w:rPr>
                <w:lang w:val="en-GB"/>
              </w:rPr>
              <w:t>28</w:t>
            </w:r>
          </w:p>
        </w:tc>
        <w:tc>
          <w:tcPr>
            <w:tcW w:w="990" w:type="dxa"/>
          </w:tcPr>
          <w:p w14:paraId="2F899DCC" w14:textId="77777777" w:rsidR="006B49B2" w:rsidRPr="004336A8" w:rsidRDefault="006B49B2" w:rsidP="005A7AF2">
            <w:pPr>
              <w:pStyle w:val="TableText"/>
              <w:spacing w:before="0" w:after="0"/>
              <w:rPr>
                <w:lang w:val="en-GB"/>
              </w:rPr>
            </w:pPr>
            <w:r w:rsidRPr="004336A8">
              <w:rPr>
                <w:lang w:val="en-GB"/>
              </w:rPr>
              <w:t xml:space="preserve">31.11 </w:t>
            </w:r>
          </w:p>
        </w:tc>
      </w:tr>
      <w:tr w:rsidR="006B49B2" w:rsidRPr="004336A8" w14:paraId="10A30C3F" w14:textId="77777777" w:rsidTr="005A7AF2">
        <w:tc>
          <w:tcPr>
            <w:tcW w:w="5102" w:type="dxa"/>
          </w:tcPr>
          <w:p w14:paraId="7A446627" w14:textId="77777777" w:rsidR="006B49B2" w:rsidRPr="004336A8" w:rsidRDefault="006B49B2" w:rsidP="005A7AF2">
            <w:pPr>
              <w:pStyle w:val="TableText"/>
              <w:spacing w:before="0" w:after="0"/>
              <w:rPr>
                <w:lang w:val="en-GB"/>
              </w:rPr>
            </w:pPr>
            <w:r w:rsidRPr="004336A8">
              <w:rPr>
                <w:lang w:val="en-GB"/>
              </w:rPr>
              <w:t>Local media</w:t>
            </w:r>
          </w:p>
        </w:tc>
        <w:tc>
          <w:tcPr>
            <w:tcW w:w="1126" w:type="dxa"/>
          </w:tcPr>
          <w:p w14:paraId="2D0FEBEB" w14:textId="77777777" w:rsidR="006B49B2" w:rsidRPr="004336A8" w:rsidRDefault="006B49B2" w:rsidP="005A7AF2">
            <w:pPr>
              <w:pStyle w:val="TableText"/>
              <w:spacing w:before="0" w:after="0"/>
              <w:rPr>
                <w:lang w:val="en-GB"/>
              </w:rPr>
            </w:pPr>
            <w:r w:rsidRPr="004336A8">
              <w:rPr>
                <w:lang w:val="en-GB"/>
              </w:rPr>
              <w:t>2</w:t>
            </w:r>
          </w:p>
        </w:tc>
        <w:tc>
          <w:tcPr>
            <w:tcW w:w="990" w:type="dxa"/>
          </w:tcPr>
          <w:p w14:paraId="56DA52B0" w14:textId="77777777" w:rsidR="006B49B2" w:rsidRPr="004336A8" w:rsidRDefault="006B49B2" w:rsidP="005A7AF2">
            <w:pPr>
              <w:pStyle w:val="TableText"/>
              <w:spacing w:before="0" w:after="0"/>
              <w:rPr>
                <w:lang w:val="en-GB"/>
              </w:rPr>
            </w:pPr>
            <w:r w:rsidRPr="004336A8">
              <w:rPr>
                <w:lang w:val="en-GB"/>
              </w:rPr>
              <w:t xml:space="preserve">2.22 </w:t>
            </w:r>
          </w:p>
        </w:tc>
      </w:tr>
      <w:tr w:rsidR="006B49B2" w:rsidRPr="004336A8" w14:paraId="3D4E85DC" w14:textId="77777777" w:rsidTr="005A7AF2">
        <w:tc>
          <w:tcPr>
            <w:tcW w:w="5102" w:type="dxa"/>
          </w:tcPr>
          <w:p w14:paraId="5A198C5A" w14:textId="77777777" w:rsidR="006B49B2" w:rsidRPr="004336A8" w:rsidRDefault="006B49B2" w:rsidP="005A7AF2">
            <w:pPr>
              <w:pStyle w:val="TableText"/>
              <w:spacing w:before="0" w:after="0"/>
              <w:rPr>
                <w:lang w:val="en-GB"/>
              </w:rPr>
            </w:pPr>
            <w:r w:rsidRPr="004336A8">
              <w:rPr>
                <w:lang w:val="en-GB"/>
              </w:rPr>
              <w:t>Private sector</w:t>
            </w:r>
          </w:p>
        </w:tc>
        <w:tc>
          <w:tcPr>
            <w:tcW w:w="1126" w:type="dxa"/>
          </w:tcPr>
          <w:p w14:paraId="212A2CC4" w14:textId="77777777" w:rsidR="006B49B2" w:rsidRPr="004336A8" w:rsidRDefault="006B49B2" w:rsidP="005A7AF2">
            <w:pPr>
              <w:pStyle w:val="TableText"/>
              <w:spacing w:before="0" w:after="0"/>
              <w:rPr>
                <w:lang w:val="en-GB"/>
              </w:rPr>
            </w:pPr>
            <w:r w:rsidRPr="004336A8">
              <w:rPr>
                <w:lang w:val="en-GB"/>
              </w:rPr>
              <w:t>5</w:t>
            </w:r>
          </w:p>
        </w:tc>
        <w:tc>
          <w:tcPr>
            <w:tcW w:w="990" w:type="dxa"/>
          </w:tcPr>
          <w:p w14:paraId="6A042D66" w14:textId="77777777" w:rsidR="006B49B2" w:rsidRPr="004336A8" w:rsidRDefault="006B49B2" w:rsidP="005A7AF2">
            <w:pPr>
              <w:pStyle w:val="TableText"/>
              <w:spacing w:before="0" w:after="0"/>
              <w:rPr>
                <w:lang w:val="en-GB"/>
              </w:rPr>
            </w:pPr>
            <w:r w:rsidRPr="004336A8">
              <w:rPr>
                <w:lang w:val="en-GB"/>
              </w:rPr>
              <w:t>5.56</w:t>
            </w:r>
          </w:p>
        </w:tc>
      </w:tr>
      <w:tr w:rsidR="006B49B2" w:rsidRPr="004336A8" w14:paraId="19F07BBC" w14:textId="77777777" w:rsidTr="005A7AF2">
        <w:tc>
          <w:tcPr>
            <w:tcW w:w="5102" w:type="dxa"/>
          </w:tcPr>
          <w:p w14:paraId="087220AB" w14:textId="6691EB76" w:rsidR="006B49B2" w:rsidRPr="004336A8" w:rsidRDefault="006B49B2" w:rsidP="004A0BFA">
            <w:pPr>
              <w:pStyle w:val="TableText"/>
              <w:spacing w:before="0" w:after="0"/>
              <w:rPr>
                <w:lang w:val="en-GB"/>
              </w:rPr>
            </w:pPr>
            <w:r w:rsidRPr="004336A8">
              <w:rPr>
                <w:lang w:val="en-GB"/>
              </w:rPr>
              <w:t xml:space="preserve">Australian </w:t>
            </w:r>
            <w:r w:rsidR="004A0BFA" w:rsidRPr="004336A8">
              <w:rPr>
                <w:lang w:val="en-GB"/>
              </w:rPr>
              <w:t>G</w:t>
            </w:r>
            <w:r w:rsidRPr="004336A8">
              <w:rPr>
                <w:lang w:val="en-GB"/>
              </w:rPr>
              <w:t>overnment policy</w:t>
            </w:r>
            <w:r w:rsidR="004A0BFA" w:rsidRPr="004336A8">
              <w:rPr>
                <w:lang w:val="en-GB"/>
              </w:rPr>
              <w:t>-</w:t>
            </w:r>
            <w:r w:rsidRPr="004336A8">
              <w:rPr>
                <w:lang w:val="en-GB"/>
              </w:rPr>
              <w:t>makers in general</w:t>
            </w:r>
          </w:p>
        </w:tc>
        <w:tc>
          <w:tcPr>
            <w:tcW w:w="1126" w:type="dxa"/>
          </w:tcPr>
          <w:p w14:paraId="1D5BE823" w14:textId="77777777" w:rsidR="006B49B2" w:rsidRPr="004336A8" w:rsidRDefault="006B49B2" w:rsidP="005A7AF2">
            <w:pPr>
              <w:pStyle w:val="TableText"/>
              <w:spacing w:before="0" w:after="0"/>
              <w:rPr>
                <w:lang w:val="en-GB"/>
              </w:rPr>
            </w:pPr>
            <w:r w:rsidRPr="004336A8">
              <w:rPr>
                <w:lang w:val="en-GB"/>
              </w:rPr>
              <w:t>39</w:t>
            </w:r>
          </w:p>
        </w:tc>
        <w:tc>
          <w:tcPr>
            <w:tcW w:w="990" w:type="dxa"/>
          </w:tcPr>
          <w:p w14:paraId="69E53A0A" w14:textId="77777777" w:rsidR="006B49B2" w:rsidRPr="004336A8" w:rsidRDefault="006B49B2" w:rsidP="005A7AF2">
            <w:pPr>
              <w:pStyle w:val="TableText"/>
              <w:spacing w:before="0" w:after="0"/>
              <w:rPr>
                <w:lang w:val="en-GB"/>
              </w:rPr>
            </w:pPr>
            <w:r w:rsidRPr="004336A8">
              <w:rPr>
                <w:lang w:val="en-GB"/>
              </w:rPr>
              <w:t>43.33</w:t>
            </w:r>
          </w:p>
        </w:tc>
      </w:tr>
      <w:tr w:rsidR="006B49B2" w:rsidRPr="004336A8" w14:paraId="2AD04A8F" w14:textId="77777777" w:rsidTr="005A7AF2">
        <w:tc>
          <w:tcPr>
            <w:tcW w:w="5102" w:type="dxa"/>
          </w:tcPr>
          <w:p w14:paraId="39C79691" w14:textId="45127841" w:rsidR="006B49B2" w:rsidRPr="004336A8" w:rsidRDefault="006B49B2" w:rsidP="005A7AF2">
            <w:pPr>
              <w:pStyle w:val="TableText"/>
              <w:spacing w:before="0" w:after="0"/>
              <w:rPr>
                <w:lang w:val="en-GB"/>
              </w:rPr>
            </w:pPr>
            <w:r w:rsidRPr="004336A8">
              <w:rPr>
                <w:lang w:val="en-GB"/>
              </w:rPr>
              <w:t>Partner country policy</w:t>
            </w:r>
            <w:r w:rsidR="00A9574F" w:rsidRPr="004336A8">
              <w:rPr>
                <w:lang w:val="en-GB"/>
              </w:rPr>
              <w:t>-</w:t>
            </w:r>
            <w:r w:rsidRPr="004336A8">
              <w:rPr>
                <w:lang w:val="en-GB"/>
              </w:rPr>
              <w:t>makers / government department staff</w:t>
            </w:r>
          </w:p>
        </w:tc>
        <w:tc>
          <w:tcPr>
            <w:tcW w:w="1126" w:type="dxa"/>
          </w:tcPr>
          <w:p w14:paraId="38E80627" w14:textId="77777777" w:rsidR="006B49B2" w:rsidRPr="004336A8" w:rsidRDefault="006B49B2" w:rsidP="005A7AF2">
            <w:pPr>
              <w:pStyle w:val="TableText"/>
              <w:spacing w:before="0" w:after="0"/>
              <w:rPr>
                <w:lang w:val="en-GB"/>
              </w:rPr>
            </w:pPr>
            <w:r w:rsidRPr="004336A8">
              <w:rPr>
                <w:lang w:val="en-GB"/>
              </w:rPr>
              <w:t>59</w:t>
            </w:r>
          </w:p>
        </w:tc>
        <w:tc>
          <w:tcPr>
            <w:tcW w:w="990" w:type="dxa"/>
          </w:tcPr>
          <w:p w14:paraId="3840D8F7" w14:textId="77777777" w:rsidR="006B49B2" w:rsidRPr="004336A8" w:rsidRDefault="006B49B2" w:rsidP="005A7AF2">
            <w:pPr>
              <w:pStyle w:val="TableText"/>
              <w:spacing w:before="0" w:after="0"/>
              <w:rPr>
                <w:lang w:val="en-GB"/>
              </w:rPr>
            </w:pPr>
            <w:r w:rsidRPr="004336A8">
              <w:rPr>
                <w:lang w:val="en-GB"/>
              </w:rPr>
              <w:t>65.56</w:t>
            </w:r>
          </w:p>
        </w:tc>
      </w:tr>
      <w:tr w:rsidR="006B49B2" w:rsidRPr="004336A8" w14:paraId="43BC3DA7" w14:textId="77777777" w:rsidTr="005A7AF2">
        <w:tc>
          <w:tcPr>
            <w:tcW w:w="5102" w:type="dxa"/>
          </w:tcPr>
          <w:p w14:paraId="13C906BA" w14:textId="77777777" w:rsidR="006B49B2" w:rsidRPr="004336A8" w:rsidRDefault="006B49B2" w:rsidP="005A7AF2">
            <w:pPr>
              <w:pStyle w:val="TableText"/>
              <w:spacing w:before="0" w:after="0"/>
              <w:rPr>
                <w:lang w:val="en-GB"/>
              </w:rPr>
            </w:pPr>
            <w:r w:rsidRPr="004336A8">
              <w:rPr>
                <w:lang w:val="en-GB"/>
              </w:rPr>
              <w:t>Private company</w:t>
            </w:r>
          </w:p>
        </w:tc>
        <w:tc>
          <w:tcPr>
            <w:tcW w:w="1126" w:type="dxa"/>
          </w:tcPr>
          <w:p w14:paraId="2213B895" w14:textId="77777777" w:rsidR="006B49B2" w:rsidRPr="004336A8" w:rsidRDefault="006B49B2" w:rsidP="005A7AF2">
            <w:pPr>
              <w:pStyle w:val="TableText"/>
              <w:spacing w:before="0" w:after="0"/>
              <w:rPr>
                <w:lang w:val="en-GB"/>
              </w:rPr>
            </w:pPr>
            <w:r w:rsidRPr="004336A8">
              <w:rPr>
                <w:lang w:val="en-GB"/>
              </w:rPr>
              <w:t>2</w:t>
            </w:r>
          </w:p>
        </w:tc>
        <w:tc>
          <w:tcPr>
            <w:tcW w:w="990" w:type="dxa"/>
          </w:tcPr>
          <w:p w14:paraId="699CE9A5" w14:textId="77777777" w:rsidR="006B49B2" w:rsidRPr="004336A8" w:rsidRDefault="006B49B2" w:rsidP="005A7AF2">
            <w:pPr>
              <w:pStyle w:val="TableText"/>
              <w:spacing w:before="0" w:after="0"/>
              <w:rPr>
                <w:lang w:val="en-GB"/>
              </w:rPr>
            </w:pPr>
            <w:r w:rsidRPr="004336A8">
              <w:rPr>
                <w:lang w:val="en-GB"/>
              </w:rPr>
              <w:t xml:space="preserve">2.22 </w:t>
            </w:r>
          </w:p>
        </w:tc>
      </w:tr>
      <w:tr w:rsidR="006B49B2" w:rsidRPr="004336A8" w14:paraId="13ADD0F8" w14:textId="77777777" w:rsidTr="005A7AF2">
        <w:tc>
          <w:tcPr>
            <w:tcW w:w="5102" w:type="dxa"/>
          </w:tcPr>
          <w:p w14:paraId="2795F9EC" w14:textId="0702E96F" w:rsidR="006B49B2" w:rsidRPr="004336A8" w:rsidRDefault="006B49B2" w:rsidP="005A7AF2">
            <w:pPr>
              <w:pStyle w:val="TableText"/>
              <w:spacing w:before="0" w:after="0"/>
              <w:rPr>
                <w:lang w:val="en-GB"/>
              </w:rPr>
            </w:pPr>
            <w:r w:rsidRPr="004336A8">
              <w:rPr>
                <w:lang w:val="en-GB"/>
              </w:rPr>
              <w:t xml:space="preserve">Australian aid program staff at </w:t>
            </w:r>
            <w:r w:rsidR="00A9574F" w:rsidRPr="004336A8">
              <w:rPr>
                <w:lang w:val="en-GB"/>
              </w:rPr>
              <w:t>P</w:t>
            </w:r>
            <w:r w:rsidRPr="004336A8">
              <w:rPr>
                <w:lang w:val="en-GB"/>
              </w:rPr>
              <w:t>ost</w:t>
            </w:r>
          </w:p>
        </w:tc>
        <w:tc>
          <w:tcPr>
            <w:tcW w:w="1126" w:type="dxa"/>
          </w:tcPr>
          <w:p w14:paraId="3FA1ACCC" w14:textId="77777777" w:rsidR="006B49B2" w:rsidRPr="004336A8" w:rsidRDefault="006B49B2" w:rsidP="005A7AF2">
            <w:pPr>
              <w:pStyle w:val="TableText"/>
              <w:spacing w:before="0" w:after="0"/>
              <w:rPr>
                <w:lang w:val="en-GB"/>
              </w:rPr>
            </w:pPr>
            <w:r w:rsidRPr="004336A8">
              <w:rPr>
                <w:lang w:val="en-GB"/>
              </w:rPr>
              <w:t>67</w:t>
            </w:r>
          </w:p>
        </w:tc>
        <w:tc>
          <w:tcPr>
            <w:tcW w:w="990" w:type="dxa"/>
          </w:tcPr>
          <w:p w14:paraId="386EF4B0" w14:textId="77777777" w:rsidR="006B49B2" w:rsidRPr="004336A8" w:rsidRDefault="006B49B2" w:rsidP="005A7AF2">
            <w:pPr>
              <w:pStyle w:val="TableText"/>
              <w:spacing w:before="0" w:after="0"/>
              <w:rPr>
                <w:lang w:val="en-GB"/>
              </w:rPr>
            </w:pPr>
            <w:r w:rsidRPr="004336A8">
              <w:rPr>
                <w:lang w:val="en-GB"/>
              </w:rPr>
              <w:t>74.44</w:t>
            </w:r>
          </w:p>
        </w:tc>
      </w:tr>
      <w:tr w:rsidR="006B49B2" w:rsidRPr="004336A8" w14:paraId="7C719310" w14:textId="77777777" w:rsidTr="005A7AF2">
        <w:tc>
          <w:tcPr>
            <w:tcW w:w="5102" w:type="dxa"/>
          </w:tcPr>
          <w:p w14:paraId="0E366315" w14:textId="77777777" w:rsidR="006B49B2" w:rsidRPr="004336A8" w:rsidRDefault="006B49B2" w:rsidP="005A7AF2">
            <w:pPr>
              <w:pStyle w:val="TableText"/>
              <w:spacing w:before="0" w:after="0"/>
              <w:rPr>
                <w:lang w:val="en-GB"/>
              </w:rPr>
            </w:pPr>
            <w:r w:rsidRPr="004336A8">
              <w:rPr>
                <w:lang w:val="en-GB"/>
              </w:rPr>
              <w:t>Australian aid program staff in Canberra</w:t>
            </w:r>
          </w:p>
        </w:tc>
        <w:tc>
          <w:tcPr>
            <w:tcW w:w="1126" w:type="dxa"/>
          </w:tcPr>
          <w:p w14:paraId="5783DDD1" w14:textId="77777777" w:rsidR="006B49B2" w:rsidRPr="004336A8" w:rsidRDefault="006B49B2" w:rsidP="005A7AF2">
            <w:pPr>
              <w:pStyle w:val="TableText"/>
              <w:spacing w:before="0" w:after="0"/>
              <w:rPr>
                <w:lang w:val="en-GB"/>
              </w:rPr>
            </w:pPr>
            <w:r w:rsidRPr="004336A8">
              <w:rPr>
                <w:lang w:val="en-GB"/>
              </w:rPr>
              <w:t>54</w:t>
            </w:r>
          </w:p>
        </w:tc>
        <w:tc>
          <w:tcPr>
            <w:tcW w:w="990" w:type="dxa"/>
          </w:tcPr>
          <w:p w14:paraId="78E175D0" w14:textId="77777777" w:rsidR="006B49B2" w:rsidRPr="004336A8" w:rsidRDefault="006B49B2" w:rsidP="005A7AF2">
            <w:pPr>
              <w:pStyle w:val="TableText"/>
              <w:spacing w:before="0" w:after="0"/>
              <w:rPr>
                <w:lang w:val="en-GB"/>
              </w:rPr>
            </w:pPr>
            <w:r w:rsidRPr="004336A8">
              <w:rPr>
                <w:lang w:val="en-GB"/>
              </w:rPr>
              <w:t>60.00</w:t>
            </w:r>
          </w:p>
        </w:tc>
      </w:tr>
      <w:tr w:rsidR="006B49B2" w:rsidRPr="004336A8" w14:paraId="5CEB110A" w14:textId="77777777" w:rsidTr="005A7AF2">
        <w:tc>
          <w:tcPr>
            <w:tcW w:w="5102" w:type="dxa"/>
          </w:tcPr>
          <w:p w14:paraId="2C23B93C" w14:textId="15C1F974" w:rsidR="006B49B2" w:rsidRPr="004336A8" w:rsidRDefault="006B49B2" w:rsidP="00A9574F">
            <w:pPr>
              <w:pStyle w:val="TableText"/>
              <w:spacing w:before="0" w:after="0"/>
              <w:rPr>
                <w:lang w:val="en-GB"/>
              </w:rPr>
            </w:pPr>
            <w:r w:rsidRPr="004336A8">
              <w:rPr>
                <w:lang w:val="en-GB"/>
              </w:rPr>
              <w:t>Australian academics / think</w:t>
            </w:r>
            <w:r w:rsidR="00A9574F" w:rsidRPr="004336A8">
              <w:rPr>
                <w:lang w:val="en-GB"/>
              </w:rPr>
              <w:t>-</w:t>
            </w:r>
            <w:r w:rsidRPr="004336A8">
              <w:rPr>
                <w:lang w:val="en-GB"/>
              </w:rPr>
              <w:t>tanks</w:t>
            </w:r>
          </w:p>
        </w:tc>
        <w:tc>
          <w:tcPr>
            <w:tcW w:w="1126" w:type="dxa"/>
          </w:tcPr>
          <w:p w14:paraId="71860657" w14:textId="77777777" w:rsidR="006B49B2" w:rsidRPr="004336A8" w:rsidRDefault="006B49B2" w:rsidP="005A7AF2">
            <w:pPr>
              <w:pStyle w:val="TableText"/>
              <w:spacing w:before="0" w:after="0"/>
              <w:rPr>
                <w:lang w:val="en-GB"/>
              </w:rPr>
            </w:pPr>
            <w:r w:rsidRPr="004336A8">
              <w:rPr>
                <w:lang w:val="en-GB"/>
              </w:rPr>
              <w:t>10</w:t>
            </w:r>
          </w:p>
        </w:tc>
        <w:tc>
          <w:tcPr>
            <w:tcW w:w="990" w:type="dxa"/>
          </w:tcPr>
          <w:p w14:paraId="3DAE25C0" w14:textId="77777777" w:rsidR="006B49B2" w:rsidRPr="004336A8" w:rsidRDefault="006B49B2" w:rsidP="005A7AF2">
            <w:pPr>
              <w:pStyle w:val="TableText"/>
              <w:spacing w:before="0" w:after="0"/>
              <w:rPr>
                <w:lang w:val="en-GB"/>
              </w:rPr>
            </w:pPr>
            <w:r w:rsidRPr="004336A8">
              <w:rPr>
                <w:lang w:val="en-GB"/>
              </w:rPr>
              <w:t>11.11</w:t>
            </w:r>
          </w:p>
        </w:tc>
      </w:tr>
      <w:tr w:rsidR="006B49B2" w:rsidRPr="004336A8" w14:paraId="3E0EA731" w14:textId="77777777" w:rsidTr="005A7AF2">
        <w:tc>
          <w:tcPr>
            <w:tcW w:w="5102" w:type="dxa"/>
          </w:tcPr>
          <w:p w14:paraId="40F981C0" w14:textId="4D8B9E79" w:rsidR="006B49B2" w:rsidRPr="004336A8" w:rsidRDefault="006B49B2" w:rsidP="00A9574F">
            <w:pPr>
              <w:pStyle w:val="TableText"/>
              <w:spacing w:before="0" w:after="0"/>
              <w:rPr>
                <w:lang w:val="en-GB"/>
              </w:rPr>
            </w:pPr>
            <w:r w:rsidRPr="004336A8">
              <w:rPr>
                <w:lang w:val="en-GB"/>
              </w:rPr>
              <w:t>Academics / think</w:t>
            </w:r>
            <w:r w:rsidR="00A9574F" w:rsidRPr="004336A8">
              <w:rPr>
                <w:lang w:val="en-GB"/>
              </w:rPr>
              <w:t>-</w:t>
            </w:r>
            <w:r w:rsidRPr="004336A8">
              <w:rPr>
                <w:lang w:val="en-GB"/>
              </w:rPr>
              <w:t>tanks in other countries</w:t>
            </w:r>
          </w:p>
        </w:tc>
        <w:tc>
          <w:tcPr>
            <w:tcW w:w="1126" w:type="dxa"/>
          </w:tcPr>
          <w:p w14:paraId="3EF389C7" w14:textId="77777777" w:rsidR="006B49B2" w:rsidRPr="004336A8" w:rsidRDefault="006B49B2" w:rsidP="005A7AF2">
            <w:pPr>
              <w:pStyle w:val="TableText"/>
              <w:spacing w:before="0" w:after="0"/>
              <w:rPr>
                <w:lang w:val="en-GB"/>
              </w:rPr>
            </w:pPr>
            <w:r w:rsidRPr="004336A8">
              <w:rPr>
                <w:lang w:val="en-GB"/>
              </w:rPr>
              <w:t>12</w:t>
            </w:r>
          </w:p>
        </w:tc>
        <w:tc>
          <w:tcPr>
            <w:tcW w:w="990" w:type="dxa"/>
          </w:tcPr>
          <w:p w14:paraId="1FF967C5" w14:textId="77777777" w:rsidR="006B49B2" w:rsidRPr="004336A8" w:rsidRDefault="006B49B2" w:rsidP="005A7AF2">
            <w:pPr>
              <w:pStyle w:val="TableText"/>
              <w:spacing w:before="0" w:after="0"/>
              <w:rPr>
                <w:lang w:val="en-GB"/>
              </w:rPr>
            </w:pPr>
            <w:r w:rsidRPr="004336A8">
              <w:rPr>
                <w:lang w:val="en-GB"/>
              </w:rPr>
              <w:t>13.33</w:t>
            </w:r>
          </w:p>
        </w:tc>
      </w:tr>
      <w:tr w:rsidR="006B49B2" w:rsidRPr="004336A8" w14:paraId="538BFE2D" w14:textId="77777777" w:rsidTr="005A7AF2">
        <w:tc>
          <w:tcPr>
            <w:tcW w:w="5102" w:type="dxa"/>
          </w:tcPr>
          <w:p w14:paraId="5330C63C" w14:textId="77777777" w:rsidR="006B49B2" w:rsidRPr="004336A8" w:rsidRDefault="006B49B2" w:rsidP="005A7AF2">
            <w:pPr>
              <w:pStyle w:val="TableText"/>
              <w:spacing w:before="0" w:after="0"/>
              <w:rPr>
                <w:lang w:val="en-GB"/>
              </w:rPr>
            </w:pPr>
            <w:r w:rsidRPr="004336A8">
              <w:rPr>
                <w:lang w:val="en-GB"/>
              </w:rPr>
              <w:t>Others</w:t>
            </w:r>
          </w:p>
        </w:tc>
        <w:tc>
          <w:tcPr>
            <w:tcW w:w="1126" w:type="dxa"/>
          </w:tcPr>
          <w:p w14:paraId="1131D7EC" w14:textId="77777777" w:rsidR="006B49B2" w:rsidRPr="004336A8" w:rsidRDefault="006B49B2" w:rsidP="005A7AF2">
            <w:pPr>
              <w:pStyle w:val="TableText"/>
              <w:spacing w:before="0" w:after="0"/>
              <w:rPr>
                <w:lang w:val="en-GB"/>
              </w:rPr>
            </w:pPr>
            <w:r w:rsidRPr="004336A8">
              <w:rPr>
                <w:lang w:val="en-GB"/>
              </w:rPr>
              <w:t>9</w:t>
            </w:r>
          </w:p>
        </w:tc>
        <w:tc>
          <w:tcPr>
            <w:tcW w:w="990" w:type="dxa"/>
          </w:tcPr>
          <w:p w14:paraId="40353055" w14:textId="77777777" w:rsidR="006B49B2" w:rsidRPr="004336A8" w:rsidRDefault="006B49B2" w:rsidP="005A7AF2">
            <w:pPr>
              <w:pStyle w:val="TableText"/>
              <w:spacing w:before="0" w:after="0"/>
              <w:rPr>
                <w:lang w:val="en-GB"/>
              </w:rPr>
            </w:pPr>
            <w:r w:rsidRPr="004336A8">
              <w:rPr>
                <w:lang w:val="en-GB"/>
              </w:rPr>
              <w:t>0.010</w:t>
            </w:r>
          </w:p>
        </w:tc>
      </w:tr>
    </w:tbl>
    <w:p w14:paraId="3CA2E142" w14:textId="77777777" w:rsidR="006B49B2" w:rsidRPr="004336A8" w:rsidRDefault="006B49B2" w:rsidP="006B49B2">
      <w:pPr>
        <w:rPr>
          <w:i/>
          <w:lang w:val="en-GB"/>
        </w:rPr>
      </w:pPr>
      <w:r w:rsidRPr="004336A8">
        <w:rPr>
          <w:i/>
          <w:lang w:val="en-GB"/>
        </w:rPr>
        <w:t>Respondents: 90</w:t>
      </w:r>
    </w:p>
    <w:p w14:paraId="4FA883CE" w14:textId="77777777" w:rsidR="006B49B2" w:rsidRPr="004336A8" w:rsidRDefault="006B49B2" w:rsidP="006B49B2">
      <w:pPr>
        <w:rPr>
          <w:lang w:val="en-GB"/>
        </w:rPr>
      </w:pPr>
      <w:r w:rsidRPr="004336A8">
        <w:rPr>
          <w:lang w:val="en-GB"/>
        </w:rPr>
        <w:t>Q22. Has the research reached the stage of producing outputs?</w:t>
      </w:r>
    </w:p>
    <w:p w14:paraId="2BB9EADA" w14:textId="71011D1D" w:rsidR="006B49B2" w:rsidRPr="004336A8" w:rsidRDefault="006B49B2" w:rsidP="00AB3398">
      <w:pPr>
        <w:pStyle w:val="TableName"/>
        <w:rPr>
          <w:lang w:val="en-GB"/>
        </w:rPr>
      </w:pPr>
      <w:r w:rsidRPr="004336A8">
        <w:rPr>
          <w:lang w:val="en-GB"/>
        </w:rPr>
        <w:t xml:space="preserve">Table </w:t>
      </w:r>
      <w:r w:rsidR="00AB3398" w:rsidRPr="004336A8">
        <w:rPr>
          <w:lang w:val="en-GB"/>
        </w:rPr>
        <w:t>A29</w:t>
      </w:r>
      <w:r w:rsidR="00AB3398" w:rsidRPr="004336A8">
        <w:rPr>
          <w:lang w:val="en-GB"/>
        </w:rPr>
        <w:tab/>
      </w:r>
      <w:r w:rsidRPr="004336A8">
        <w:rPr>
          <w:lang w:val="en-GB"/>
        </w:rPr>
        <w:t xml:space="preserve">Outputs produced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88"/>
        <w:gridCol w:w="2160"/>
        <w:gridCol w:w="2070"/>
      </w:tblGrid>
      <w:tr w:rsidR="006B49B2" w:rsidRPr="004336A8" w14:paraId="635FE930" w14:textId="77777777" w:rsidTr="00295266">
        <w:trPr>
          <w:cnfStyle w:val="100000000000" w:firstRow="1" w:lastRow="0" w:firstColumn="0" w:lastColumn="0" w:oddVBand="0" w:evenVBand="0" w:oddHBand="0" w:evenHBand="0" w:firstRowFirstColumn="0" w:firstRowLastColumn="0" w:lastRowFirstColumn="0" w:lastRowLastColumn="0"/>
        </w:trPr>
        <w:tc>
          <w:tcPr>
            <w:tcW w:w="2988" w:type="dxa"/>
            <w:tcBorders>
              <w:top w:val="single" w:sz="4" w:space="0" w:color="auto"/>
              <w:left w:val="single" w:sz="4" w:space="0" w:color="auto"/>
              <w:bottom w:val="single" w:sz="4" w:space="0" w:color="auto"/>
            </w:tcBorders>
            <w:shd w:val="clear" w:color="auto" w:fill="548DD4" w:themeFill="text2" w:themeFillTint="99"/>
          </w:tcPr>
          <w:p w14:paraId="16738204" w14:textId="77777777" w:rsidR="006B49B2" w:rsidRPr="004336A8" w:rsidRDefault="006B49B2" w:rsidP="009316DB">
            <w:pPr>
              <w:pStyle w:val="TableHeading"/>
              <w:rPr>
                <w:lang w:val="en-GB"/>
              </w:rPr>
            </w:pPr>
          </w:p>
        </w:tc>
        <w:tc>
          <w:tcPr>
            <w:tcW w:w="2160" w:type="dxa"/>
            <w:tcBorders>
              <w:top w:val="single" w:sz="4" w:space="0" w:color="auto"/>
              <w:bottom w:val="single" w:sz="4" w:space="0" w:color="auto"/>
            </w:tcBorders>
            <w:shd w:val="clear" w:color="auto" w:fill="548DD4" w:themeFill="text2" w:themeFillTint="99"/>
          </w:tcPr>
          <w:p w14:paraId="684F9E9B" w14:textId="0BD0BACF" w:rsidR="006B49B2" w:rsidRPr="004336A8" w:rsidRDefault="00295266" w:rsidP="009316DB">
            <w:pPr>
              <w:pStyle w:val="TableHeading"/>
              <w:rPr>
                <w:lang w:val="en-GB"/>
              </w:rPr>
            </w:pPr>
            <w:r w:rsidRPr="004336A8">
              <w:rPr>
                <w:lang w:val="en-GB"/>
              </w:rPr>
              <w:t>Frequency</w:t>
            </w:r>
          </w:p>
        </w:tc>
        <w:tc>
          <w:tcPr>
            <w:tcW w:w="2070" w:type="dxa"/>
            <w:tcBorders>
              <w:top w:val="single" w:sz="4" w:space="0" w:color="auto"/>
              <w:bottom w:val="single" w:sz="4" w:space="0" w:color="auto"/>
              <w:right w:val="single" w:sz="4" w:space="0" w:color="auto"/>
            </w:tcBorders>
            <w:shd w:val="clear" w:color="auto" w:fill="548DD4" w:themeFill="text2" w:themeFillTint="99"/>
          </w:tcPr>
          <w:p w14:paraId="51848144" w14:textId="77375E57" w:rsidR="006B49B2" w:rsidRPr="004336A8" w:rsidRDefault="00295266" w:rsidP="009316DB">
            <w:pPr>
              <w:pStyle w:val="TableHeading"/>
              <w:rPr>
                <w:lang w:val="en-GB"/>
              </w:rPr>
            </w:pPr>
            <w:r w:rsidRPr="004336A8">
              <w:rPr>
                <w:lang w:val="en-GB"/>
              </w:rPr>
              <w:t>%</w:t>
            </w:r>
          </w:p>
        </w:tc>
      </w:tr>
      <w:tr w:rsidR="006B49B2" w:rsidRPr="004336A8" w14:paraId="287EA62B" w14:textId="77777777" w:rsidTr="006B49B2">
        <w:tc>
          <w:tcPr>
            <w:tcW w:w="2988" w:type="dxa"/>
            <w:tcBorders>
              <w:top w:val="single" w:sz="4" w:space="0" w:color="auto"/>
            </w:tcBorders>
          </w:tcPr>
          <w:p w14:paraId="7181CE52" w14:textId="77777777" w:rsidR="006B49B2" w:rsidRPr="004336A8" w:rsidRDefault="006B49B2" w:rsidP="005A7AF2">
            <w:pPr>
              <w:pStyle w:val="TableText"/>
              <w:spacing w:before="0" w:after="0"/>
              <w:rPr>
                <w:lang w:val="en-GB"/>
              </w:rPr>
            </w:pPr>
            <w:r w:rsidRPr="004336A8">
              <w:rPr>
                <w:lang w:val="en-GB"/>
              </w:rPr>
              <w:t>No (skip to Q31)</w:t>
            </w:r>
          </w:p>
        </w:tc>
        <w:tc>
          <w:tcPr>
            <w:tcW w:w="2160" w:type="dxa"/>
            <w:tcBorders>
              <w:top w:val="single" w:sz="4" w:space="0" w:color="auto"/>
            </w:tcBorders>
          </w:tcPr>
          <w:p w14:paraId="1BD5119C" w14:textId="77777777" w:rsidR="006B49B2" w:rsidRPr="004336A8" w:rsidRDefault="006B49B2" w:rsidP="005A7AF2">
            <w:pPr>
              <w:pStyle w:val="TableText"/>
              <w:spacing w:before="0" w:after="0"/>
              <w:rPr>
                <w:lang w:val="en-GB"/>
              </w:rPr>
            </w:pPr>
            <w:r w:rsidRPr="004336A8">
              <w:rPr>
                <w:lang w:val="en-GB"/>
              </w:rPr>
              <w:t>26</w:t>
            </w:r>
          </w:p>
        </w:tc>
        <w:tc>
          <w:tcPr>
            <w:tcW w:w="2070" w:type="dxa"/>
            <w:tcBorders>
              <w:top w:val="single" w:sz="4" w:space="0" w:color="auto"/>
            </w:tcBorders>
          </w:tcPr>
          <w:p w14:paraId="58113DDA" w14:textId="77777777" w:rsidR="006B49B2" w:rsidRPr="004336A8" w:rsidRDefault="006B49B2" w:rsidP="005A7AF2">
            <w:pPr>
              <w:pStyle w:val="TableText"/>
              <w:spacing w:before="0" w:after="0"/>
              <w:rPr>
                <w:lang w:val="en-GB"/>
              </w:rPr>
            </w:pPr>
            <w:r w:rsidRPr="004336A8">
              <w:rPr>
                <w:lang w:val="en-GB"/>
              </w:rPr>
              <w:t>29.55</w:t>
            </w:r>
          </w:p>
        </w:tc>
      </w:tr>
      <w:tr w:rsidR="006B49B2" w:rsidRPr="004336A8" w14:paraId="0D6DAD61" w14:textId="77777777" w:rsidTr="006B49B2">
        <w:tc>
          <w:tcPr>
            <w:tcW w:w="2988" w:type="dxa"/>
          </w:tcPr>
          <w:p w14:paraId="1DB98E86" w14:textId="77777777" w:rsidR="006B49B2" w:rsidRPr="004336A8" w:rsidRDefault="006B49B2" w:rsidP="005A7AF2">
            <w:pPr>
              <w:pStyle w:val="TableText"/>
              <w:spacing w:before="0" w:after="0"/>
              <w:rPr>
                <w:lang w:val="en-GB"/>
              </w:rPr>
            </w:pPr>
            <w:r w:rsidRPr="004336A8">
              <w:rPr>
                <w:lang w:val="en-GB"/>
              </w:rPr>
              <w:t>Yes (go to next question)</w:t>
            </w:r>
          </w:p>
        </w:tc>
        <w:tc>
          <w:tcPr>
            <w:tcW w:w="2160" w:type="dxa"/>
          </w:tcPr>
          <w:p w14:paraId="729D686B" w14:textId="77777777" w:rsidR="006B49B2" w:rsidRPr="004336A8" w:rsidRDefault="006B49B2" w:rsidP="005A7AF2">
            <w:pPr>
              <w:pStyle w:val="TableText"/>
              <w:spacing w:before="0" w:after="0"/>
              <w:rPr>
                <w:lang w:val="en-GB"/>
              </w:rPr>
            </w:pPr>
            <w:r w:rsidRPr="004336A8">
              <w:rPr>
                <w:lang w:val="en-GB"/>
              </w:rPr>
              <w:t>62</w:t>
            </w:r>
          </w:p>
        </w:tc>
        <w:tc>
          <w:tcPr>
            <w:tcW w:w="2070" w:type="dxa"/>
          </w:tcPr>
          <w:p w14:paraId="1BBBC47D" w14:textId="77777777" w:rsidR="006B49B2" w:rsidRPr="004336A8" w:rsidRDefault="006B49B2" w:rsidP="005A7AF2">
            <w:pPr>
              <w:pStyle w:val="TableText"/>
              <w:spacing w:before="0" w:after="0"/>
              <w:rPr>
                <w:lang w:val="en-GB"/>
              </w:rPr>
            </w:pPr>
            <w:r w:rsidRPr="004336A8">
              <w:rPr>
                <w:lang w:val="en-GB"/>
              </w:rPr>
              <w:t>70.45</w:t>
            </w:r>
          </w:p>
        </w:tc>
      </w:tr>
      <w:tr w:rsidR="006B49B2" w:rsidRPr="004336A8" w14:paraId="693566AE" w14:textId="77777777" w:rsidTr="006B49B2">
        <w:tc>
          <w:tcPr>
            <w:tcW w:w="2988" w:type="dxa"/>
          </w:tcPr>
          <w:p w14:paraId="43A11E08" w14:textId="77777777" w:rsidR="006B49B2" w:rsidRPr="004336A8" w:rsidRDefault="006B49B2" w:rsidP="005A7AF2">
            <w:pPr>
              <w:pStyle w:val="TableText"/>
              <w:spacing w:before="0" w:after="0"/>
              <w:rPr>
                <w:i/>
                <w:lang w:val="en-GB"/>
              </w:rPr>
            </w:pPr>
            <w:r w:rsidRPr="004336A8">
              <w:rPr>
                <w:i/>
                <w:lang w:val="en-GB"/>
              </w:rPr>
              <w:t>Total</w:t>
            </w:r>
          </w:p>
        </w:tc>
        <w:tc>
          <w:tcPr>
            <w:tcW w:w="2160" w:type="dxa"/>
          </w:tcPr>
          <w:p w14:paraId="1709F0CD" w14:textId="77777777" w:rsidR="006B49B2" w:rsidRPr="004336A8" w:rsidRDefault="006B49B2" w:rsidP="005A7AF2">
            <w:pPr>
              <w:pStyle w:val="TableText"/>
              <w:spacing w:before="0" w:after="0"/>
              <w:rPr>
                <w:i/>
                <w:lang w:val="en-GB"/>
              </w:rPr>
            </w:pPr>
            <w:r w:rsidRPr="004336A8">
              <w:rPr>
                <w:i/>
                <w:lang w:val="en-GB"/>
              </w:rPr>
              <w:t>88</w:t>
            </w:r>
          </w:p>
        </w:tc>
        <w:tc>
          <w:tcPr>
            <w:tcW w:w="2070" w:type="dxa"/>
          </w:tcPr>
          <w:p w14:paraId="73679E6B" w14:textId="77777777" w:rsidR="006B49B2" w:rsidRPr="004336A8" w:rsidRDefault="006B49B2" w:rsidP="005A7AF2">
            <w:pPr>
              <w:pStyle w:val="TableText"/>
              <w:spacing w:before="0" w:after="0"/>
              <w:rPr>
                <w:i/>
                <w:lang w:val="en-GB"/>
              </w:rPr>
            </w:pPr>
            <w:r w:rsidRPr="004336A8">
              <w:rPr>
                <w:i/>
                <w:lang w:val="en-GB"/>
              </w:rPr>
              <w:t>100</w:t>
            </w:r>
          </w:p>
        </w:tc>
      </w:tr>
    </w:tbl>
    <w:p w14:paraId="40B10C22" w14:textId="77777777" w:rsidR="006B49B2" w:rsidRPr="004336A8" w:rsidRDefault="006B49B2" w:rsidP="006B49B2">
      <w:pPr>
        <w:rPr>
          <w:lang w:val="en-GB"/>
        </w:rPr>
      </w:pPr>
    </w:p>
    <w:p w14:paraId="632B55E8" w14:textId="46D1962A" w:rsidR="006B49B2" w:rsidRPr="004336A8" w:rsidRDefault="006B49B2" w:rsidP="006B49B2">
      <w:pPr>
        <w:rPr>
          <w:lang w:val="en-GB"/>
        </w:rPr>
      </w:pPr>
      <w:r w:rsidRPr="004336A8">
        <w:rPr>
          <w:lang w:val="en-GB"/>
        </w:rPr>
        <w:t>Q23. How well did the outputs from the research meet your expectations?</w:t>
      </w:r>
    </w:p>
    <w:p w14:paraId="5572B915" w14:textId="6379BE85" w:rsidR="006B49B2" w:rsidRPr="004336A8" w:rsidRDefault="006B49B2" w:rsidP="00AB3398">
      <w:pPr>
        <w:pStyle w:val="TableName"/>
        <w:rPr>
          <w:lang w:val="en-GB"/>
        </w:rPr>
      </w:pPr>
      <w:r w:rsidRPr="004336A8">
        <w:rPr>
          <w:lang w:val="en-GB"/>
        </w:rPr>
        <w:t xml:space="preserve">Table </w:t>
      </w:r>
      <w:r w:rsidR="00AB3398" w:rsidRPr="004336A8">
        <w:rPr>
          <w:lang w:val="en-GB"/>
        </w:rPr>
        <w:t>A30</w:t>
      </w:r>
      <w:r w:rsidR="00AB3398" w:rsidRPr="004336A8">
        <w:rPr>
          <w:lang w:val="en-GB"/>
        </w:rPr>
        <w:tab/>
      </w:r>
      <w:r w:rsidRPr="004336A8">
        <w:rPr>
          <w:lang w:val="en-GB"/>
        </w:rPr>
        <w:t>Output expectations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8"/>
        <w:gridCol w:w="1442"/>
        <w:gridCol w:w="1442"/>
        <w:gridCol w:w="1443"/>
      </w:tblGrid>
      <w:tr w:rsidR="006B49B2" w:rsidRPr="004336A8" w14:paraId="7E6D4980" w14:textId="77777777" w:rsidTr="00295266">
        <w:trPr>
          <w:cnfStyle w:val="100000000000" w:firstRow="1" w:lastRow="0" w:firstColumn="0" w:lastColumn="0" w:oddVBand="0" w:evenVBand="0" w:oddHBand="0" w:evenHBand="0" w:firstRowFirstColumn="0" w:firstRowLastColumn="0" w:lastRowFirstColumn="0" w:lastRowLastColumn="0"/>
          <w:trHeight w:val="264"/>
        </w:trPr>
        <w:tc>
          <w:tcPr>
            <w:tcW w:w="2178" w:type="dxa"/>
            <w:tcBorders>
              <w:top w:val="single" w:sz="4" w:space="0" w:color="auto"/>
              <w:left w:val="single" w:sz="4" w:space="0" w:color="auto"/>
              <w:bottom w:val="single" w:sz="4" w:space="0" w:color="auto"/>
            </w:tcBorders>
            <w:shd w:val="clear" w:color="auto" w:fill="548DD4" w:themeFill="text2" w:themeFillTint="99"/>
          </w:tcPr>
          <w:p w14:paraId="2D334F72" w14:textId="31BA4AD3" w:rsidR="006B49B2" w:rsidRPr="004336A8" w:rsidRDefault="006B49B2" w:rsidP="000D3A91">
            <w:pPr>
              <w:pStyle w:val="TableHeading"/>
              <w:rPr>
                <w:lang w:val="en-GB"/>
              </w:rPr>
            </w:pPr>
          </w:p>
        </w:tc>
        <w:tc>
          <w:tcPr>
            <w:tcW w:w="1442" w:type="dxa"/>
            <w:tcBorders>
              <w:top w:val="single" w:sz="4" w:space="0" w:color="auto"/>
              <w:bottom w:val="single" w:sz="4" w:space="0" w:color="auto"/>
            </w:tcBorders>
            <w:shd w:val="clear" w:color="auto" w:fill="548DD4" w:themeFill="text2" w:themeFillTint="99"/>
          </w:tcPr>
          <w:p w14:paraId="247B82B6" w14:textId="1F4A2C7A" w:rsidR="006B49B2" w:rsidRPr="004336A8" w:rsidRDefault="00295266" w:rsidP="000D3A91">
            <w:pPr>
              <w:pStyle w:val="TableHeading"/>
              <w:rPr>
                <w:lang w:val="en-GB"/>
              </w:rPr>
            </w:pPr>
            <w:r w:rsidRPr="004336A8">
              <w:rPr>
                <w:lang w:val="en-GB"/>
              </w:rPr>
              <w:t>Frequency</w:t>
            </w:r>
          </w:p>
        </w:tc>
        <w:tc>
          <w:tcPr>
            <w:tcW w:w="1442" w:type="dxa"/>
            <w:tcBorders>
              <w:top w:val="single" w:sz="4" w:space="0" w:color="auto"/>
              <w:bottom w:val="single" w:sz="4" w:space="0" w:color="auto"/>
            </w:tcBorders>
            <w:shd w:val="clear" w:color="auto" w:fill="548DD4" w:themeFill="text2" w:themeFillTint="99"/>
          </w:tcPr>
          <w:p w14:paraId="31523FBC" w14:textId="6B018A89" w:rsidR="006B49B2" w:rsidRPr="004336A8" w:rsidRDefault="00295266" w:rsidP="000D3A91">
            <w:pPr>
              <w:pStyle w:val="TableHeading"/>
              <w:rPr>
                <w:lang w:val="en-GB"/>
              </w:rPr>
            </w:pPr>
            <w:r w:rsidRPr="004336A8">
              <w:rPr>
                <w:lang w:val="en-GB"/>
              </w:rPr>
              <w:t>%</w:t>
            </w:r>
          </w:p>
        </w:tc>
        <w:tc>
          <w:tcPr>
            <w:tcW w:w="1443" w:type="dxa"/>
            <w:tcBorders>
              <w:top w:val="single" w:sz="4" w:space="0" w:color="auto"/>
              <w:bottom w:val="single" w:sz="4" w:space="0" w:color="auto"/>
              <w:right w:val="single" w:sz="4" w:space="0" w:color="auto"/>
            </w:tcBorders>
            <w:shd w:val="clear" w:color="auto" w:fill="548DD4" w:themeFill="text2" w:themeFillTint="99"/>
          </w:tcPr>
          <w:p w14:paraId="3B63CAF1" w14:textId="29FCAA5F" w:rsidR="006B49B2" w:rsidRPr="004336A8" w:rsidRDefault="00295266" w:rsidP="000D3A91">
            <w:pPr>
              <w:pStyle w:val="TableHeading"/>
              <w:rPr>
                <w:lang w:val="en-GB"/>
              </w:rPr>
            </w:pPr>
            <w:r w:rsidRPr="004336A8">
              <w:rPr>
                <w:lang w:val="en-GB"/>
              </w:rPr>
              <w:t>Cumulative</w:t>
            </w:r>
          </w:p>
        </w:tc>
      </w:tr>
      <w:tr w:rsidR="006B49B2" w:rsidRPr="004336A8" w14:paraId="6785BE6A" w14:textId="77777777" w:rsidTr="005A7AF2">
        <w:tc>
          <w:tcPr>
            <w:tcW w:w="2178" w:type="dxa"/>
            <w:tcBorders>
              <w:top w:val="single" w:sz="4" w:space="0" w:color="auto"/>
              <w:bottom w:val="single" w:sz="4" w:space="0" w:color="BFBFBF" w:themeColor="background1" w:themeShade="BF"/>
            </w:tcBorders>
          </w:tcPr>
          <w:p w14:paraId="41A9BE6B" w14:textId="004B5ECE" w:rsidR="006B49B2" w:rsidRPr="004336A8" w:rsidRDefault="006B49B2" w:rsidP="005A7AF2">
            <w:pPr>
              <w:pStyle w:val="TableText"/>
              <w:spacing w:before="0" w:after="0"/>
              <w:rPr>
                <w:lang w:val="en-GB"/>
              </w:rPr>
            </w:pPr>
            <w:r w:rsidRPr="004336A8">
              <w:rPr>
                <w:lang w:val="en-GB"/>
              </w:rPr>
              <w:t>Well</w:t>
            </w:r>
            <w:r w:rsidR="00C2271B" w:rsidRPr="004336A8">
              <w:rPr>
                <w:lang w:val="en-GB"/>
              </w:rPr>
              <w:t>-</w:t>
            </w:r>
            <w:r w:rsidRPr="004336A8">
              <w:rPr>
                <w:lang w:val="en-GB"/>
              </w:rPr>
              <w:t>above expectations</w:t>
            </w:r>
          </w:p>
        </w:tc>
        <w:tc>
          <w:tcPr>
            <w:tcW w:w="1442" w:type="dxa"/>
            <w:tcBorders>
              <w:top w:val="single" w:sz="4" w:space="0" w:color="auto"/>
              <w:bottom w:val="single" w:sz="4" w:space="0" w:color="BFBFBF" w:themeColor="background1" w:themeShade="BF"/>
            </w:tcBorders>
          </w:tcPr>
          <w:p w14:paraId="27FADF92" w14:textId="77777777" w:rsidR="006B49B2" w:rsidRPr="004336A8" w:rsidRDefault="006B49B2" w:rsidP="005A7AF2">
            <w:pPr>
              <w:pStyle w:val="TableText"/>
              <w:spacing w:before="0" w:after="0"/>
              <w:rPr>
                <w:lang w:val="en-GB"/>
              </w:rPr>
            </w:pPr>
            <w:r w:rsidRPr="004336A8">
              <w:rPr>
                <w:lang w:val="en-GB"/>
              </w:rPr>
              <w:t>0</w:t>
            </w:r>
          </w:p>
        </w:tc>
        <w:tc>
          <w:tcPr>
            <w:tcW w:w="1442" w:type="dxa"/>
            <w:tcBorders>
              <w:top w:val="single" w:sz="4" w:space="0" w:color="auto"/>
              <w:bottom w:val="single" w:sz="4" w:space="0" w:color="BFBFBF" w:themeColor="background1" w:themeShade="BF"/>
            </w:tcBorders>
          </w:tcPr>
          <w:p w14:paraId="5E5FAF91" w14:textId="77777777" w:rsidR="006B49B2" w:rsidRPr="004336A8" w:rsidRDefault="006B49B2" w:rsidP="005A7AF2">
            <w:pPr>
              <w:pStyle w:val="TableText"/>
              <w:spacing w:before="0" w:after="0"/>
              <w:rPr>
                <w:lang w:val="en-GB"/>
              </w:rPr>
            </w:pPr>
            <w:r w:rsidRPr="004336A8">
              <w:rPr>
                <w:lang w:val="en-GB"/>
              </w:rPr>
              <w:t>0</w:t>
            </w:r>
          </w:p>
        </w:tc>
        <w:tc>
          <w:tcPr>
            <w:tcW w:w="1443" w:type="dxa"/>
            <w:tcBorders>
              <w:top w:val="single" w:sz="4" w:space="0" w:color="auto"/>
              <w:bottom w:val="single" w:sz="4" w:space="0" w:color="BFBFBF" w:themeColor="background1" w:themeShade="BF"/>
            </w:tcBorders>
          </w:tcPr>
          <w:p w14:paraId="17DF2B1D" w14:textId="77777777" w:rsidR="006B49B2" w:rsidRPr="004336A8" w:rsidRDefault="006B49B2" w:rsidP="005A7AF2">
            <w:pPr>
              <w:pStyle w:val="TableText"/>
              <w:spacing w:before="0" w:after="0"/>
              <w:rPr>
                <w:lang w:val="en-GB"/>
              </w:rPr>
            </w:pPr>
            <w:r w:rsidRPr="004336A8">
              <w:rPr>
                <w:lang w:val="en-GB"/>
              </w:rPr>
              <w:t>0</w:t>
            </w:r>
          </w:p>
        </w:tc>
      </w:tr>
      <w:tr w:rsidR="006B49B2" w:rsidRPr="004336A8" w14:paraId="1C312B8D" w14:textId="77777777" w:rsidTr="005A7AF2">
        <w:tc>
          <w:tcPr>
            <w:tcW w:w="2178" w:type="dxa"/>
            <w:tcBorders>
              <w:top w:val="single" w:sz="4" w:space="0" w:color="BFBFBF" w:themeColor="background1" w:themeShade="BF"/>
              <w:bottom w:val="single" w:sz="4" w:space="0" w:color="BFBFBF" w:themeColor="background1" w:themeShade="BF"/>
            </w:tcBorders>
          </w:tcPr>
          <w:p w14:paraId="10E6E245" w14:textId="77777777" w:rsidR="006B49B2" w:rsidRPr="004336A8" w:rsidRDefault="006B49B2" w:rsidP="005A7AF2">
            <w:pPr>
              <w:pStyle w:val="TableText"/>
              <w:spacing w:before="0" w:after="0"/>
              <w:rPr>
                <w:lang w:val="en-GB"/>
              </w:rPr>
            </w:pPr>
            <w:r w:rsidRPr="004336A8">
              <w:rPr>
                <w:lang w:val="en-GB"/>
              </w:rPr>
              <w:t>Above expectations</w:t>
            </w:r>
          </w:p>
        </w:tc>
        <w:tc>
          <w:tcPr>
            <w:tcW w:w="1442" w:type="dxa"/>
            <w:tcBorders>
              <w:top w:val="single" w:sz="4" w:space="0" w:color="BFBFBF" w:themeColor="background1" w:themeShade="BF"/>
              <w:bottom w:val="single" w:sz="4" w:space="0" w:color="BFBFBF" w:themeColor="background1" w:themeShade="BF"/>
            </w:tcBorders>
          </w:tcPr>
          <w:p w14:paraId="04832AEA" w14:textId="77777777" w:rsidR="006B49B2" w:rsidRPr="004336A8" w:rsidRDefault="006B49B2" w:rsidP="005A7AF2">
            <w:pPr>
              <w:pStyle w:val="TableText"/>
              <w:spacing w:before="0" w:after="0"/>
              <w:rPr>
                <w:lang w:val="en-GB"/>
              </w:rPr>
            </w:pPr>
            <w:r w:rsidRPr="004336A8">
              <w:rPr>
                <w:lang w:val="en-GB"/>
              </w:rPr>
              <w:t>13</w:t>
            </w:r>
          </w:p>
        </w:tc>
        <w:tc>
          <w:tcPr>
            <w:tcW w:w="1442" w:type="dxa"/>
            <w:tcBorders>
              <w:top w:val="single" w:sz="4" w:space="0" w:color="BFBFBF" w:themeColor="background1" w:themeShade="BF"/>
              <w:bottom w:val="single" w:sz="4" w:space="0" w:color="BFBFBF" w:themeColor="background1" w:themeShade="BF"/>
            </w:tcBorders>
          </w:tcPr>
          <w:p w14:paraId="37120F2D" w14:textId="77777777" w:rsidR="006B49B2" w:rsidRPr="004336A8" w:rsidRDefault="006B49B2" w:rsidP="005A7AF2">
            <w:pPr>
              <w:pStyle w:val="TableText"/>
              <w:spacing w:before="0" w:after="0"/>
              <w:rPr>
                <w:lang w:val="en-GB"/>
              </w:rPr>
            </w:pPr>
            <w:r w:rsidRPr="004336A8">
              <w:rPr>
                <w:lang w:val="en-GB"/>
              </w:rPr>
              <w:t>20.31</w:t>
            </w:r>
          </w:p>
        </w:tc>
        <w:tc>
          <w:tcPr>
            <w:tcW w:w="1443" w:type="dxa"/>
            <w:tcBorders>
              <w:top w:val="single" w:sz="4" w:space="0" w:color="BFBFBF" w:themeColor="background1" w:themeShade="BF"/>
              <w:bottom w:val="single" w:sz="4" w:space="0" w:color="BFBFBF" w:themeColor="background1" w:themeShade="BF"/>
            </w:tcBorders>
          </w:tcPr>
          <w:p w14:paraId="4ADD05B7" w14:textId="77777777" w:rsidR="006B49B2" w:rsidRPr="004336A8" w:rsidRDefault="006B49B2" w:rsidP="005A7AF2">
            <w:pPr>
              <w:pStyle w:val="TableText"/>
              <w:spacing w:before="0" w:after="0"/>
              <w:rPr>
                <w:lang w:val="en-GB"/>
              </w:rPr>
            </w:pPr>
            <w:r w:rsidRPr="004336A8">
              <w:rPr>
                <w:lang w:val="en-GB"/>
              </w:rPr>
              <w:t>20.31</w:t>
            </w:r>
          </w:p>
        </w:tc>
      </w:tr>
      <w:tr w:rsidR="006B49B2" w:rsidRPr="004336A8" w14:paraId="0B8554A9" w14:textId="77777777" w:rsidTr="005A7AF2">
        <w:tc>
          <w:tcPr>
            <w:tcW w:w="2178" w:type="dxa"/>
            <w:tcBorders>
              <w:top w:val="single" w:sz="4" w:space="0" w:color="BFBFBF" w:themeColor="background1" w:themeShade="BF"/>
            </w:tcBorders>
          </w:tcPr>
          <w:p w14:paraId="2560938B" w14:textId="77777777" w:rsidR="006B49B2" w:rsidRPr="004336A8" w:rsidRDefault="006B49B2" w:rsidP="005A7AF2">
            <w:pPr>
              <w:pStyle w:val="TableText"/>
              <w:spacing w:before="0" w:after="0"/>
              <w:rPr>
                <w:lang w:val="en-GB"/>
              </w:rPr>
            </w:pPr>
            <w:r w:rsidRPr="004336A8">
              <w:rPr>
                <w:lang w:val="en-GB"/>
              </w:rPr>
              <w:t>They were what I expected</w:t>
            </w:r>
          </w:p>
        </w:tc>
        <w:tc>
          <w:tcPr>
            <w:tcW w:w="1442" w:type="dxa"/>
            <w:tcBorders>
              <w:top w:val="single" w:sz="4" w:space="0" w:color="BFBFBF" w:themeColor="background1" w:themeShade="BF"/>
            </w:tcBorders>
          </w:tcPr>
          <w:p w14:paraId="050914BD" w14:textId="77777777" w:rsidR="006B49B2" w:rsidRPr="004336A8" w:rsidRDefault="006B49B2" w:rsidP="005A7AF2">
            <w:pPr>
              <w:pStyle w:val="TableText"/>
              <w:spacing w:before="0" w:after="0"/>
              <w:rPr>
                <w:lang w:val="en-GB"/>
              </w:rPr>
            </w:pPr>
            <w:r w:rsidRPr="004336A8">
              <w:rPr>
                <w:lang w:val="en-GB"/>
              </w:rPr>
              <w:t>38</w:t>
            </w:r>
          </w:p>
        </w:tc>
        <w:tc>
          <w:tcPr>
            <w:tcW w:w="1442" w:type="dxa"/>
            <w:tcBorders>
              <w:top w:val="single" w:sz="4" w:space="0" w:color="BFBFBF" w:themeColor="background1" w:themeShade="BF"/>
            </w:tcBorders>
          </w:tcPr>
          <w:p w14:paraId="486D56F3" w14:textId="77777777" w:rsidR="006B49B2" w:rsidRPr="004336A8" w:rsidRDefault="006B49B2" w:rsidP="005A7AF2">
            <w:pPr>
              <w:pStyle w:val="TableText"/>
              <w:spacing w:before="0" w:after="0"/>
              <w:rPr>
                <w:lang w:val="en-GB"/>
              </w:rPr>
            </w:pPr>
            <w:r w:rsidRPr="004336A8">
              <w:rPr>
                <w:lang w:val="en-GB"/>
              </w:rPr>
              <w:t>59.38</w:t>
            </w:r>
          </w:p>
        </w:tc>
        <w:tc>
          <w:tcPr>
            <w:tcW w:w="1443" w:type="dxa"/>
            <w:tcBorders>
              <w:top w:val="single" w:sz="4" w:space="0" w:color="BFBFBF" w:themeColor="background1" w:themeShade="BF"/>
            </w:tcBorders>
          </w:tcPr>
          <w:p w14:paraId="25AD7C46" w14:textId="77777777" w:rsidR="006B49B2" w:rsidRPr="004336A8" w:rsidRDefault="006B49B2" w:rsidP="005A7AF2">
            <w:pPr>
              <w:pStyle w:val="TableText"/>
              <w:spacing w:before="0" w:after="0"/>
              <w:rPr>
                <w:lang w:val="en-GB"/>
              </w:rPr>
            </w:pPr>
            <w:r w:rsidRPr="004336A8">
              <w:rPr>
                <w:lang w:val="en-GB"/>
              </w:rPr>
              <w:t>79.69</w:t>
            </w:r>
          </w:p>
        </w:tc>
      </w:tr>
      <w:tr w:rsidR="006B49B2" w:rsidRPr="004336A8" w14:paraId="54C09120" w14:textId="77777777" w:rsidTr="005A7AF2">
        <w:tc>
          <w:tcPr>
            <w:tcW w:w="2178" w:type="dxa"/>
          </w:tcPr>
          <w:p w14:paraId="150D98F6" w14:textId="77777777" w:rsidR="006B49B2" w:rsidRPr="004336A8" w:rsidRDefault="006B49B2" w:rsidP="00917BDD">
            <w:pPr>
              <w:pStyle w:val="TableText"/>
              <w:keepNext w:val="0"/>
              <w:spacing w:before="0" w:after="0"/>
              <w:rPr>
                <w:lang w:val="en-GB"/>
              </w:rPr>
            </w:pPr>
            <w:r w:rsidRPr="004336A8">
              <w:rPr>
                <w:lang w:val="en-GB"/>
              </w:rPr>
              <w:t>Disappointing</w:t>
            </w:r>
          </w:p>
        </w:tc>
        <w:tc>
          <w:tcPr>
            <w:tcW w:w="1442" w:type="dxa"/>
          </w:tcPr>
          <w:p w14:paraId="45B1C65F" w14:textId="77777777" w:rsidR="006B49B2" w:rsidRPr="004336A8" w:rsidRDefault="006B49B2" w:rsidP="00917BDD">
            <w:pPr>
              <w:pStyle w:val="TableText"/>
              <w:keepNext w:val="0"/>
              <w:spacing w:before="0" w:after="0"/>
              <w:rPr>
                <w:lang w:val="en-GB"/>
              </w:rPr>
            </w:pPr>
            <w:r w:rsidRPr="004336A8">
              <w:rPr>
                <w:lang w:val="en-GB"/>
              </w:rPr>
              <w:t>12</w:t>
            </w:r>
          </w:p>
        </w:tc>
        <w:tc>
          <w:tcPr>
            <w:tcW w:w="1442" w:type="dxa"/>
          </w:tcPr>
          <w:p w14:paraId="5013FC68" w14:textId="77777777" w:rsidR="006B49B2" w:rsidRPr="004336A8" w:rsidRDefault="006B49B2" w:rsidP="00917BDD">
            <w:pPr>
              <w:pStyle w:val="TableText"/>
              <w:keepNext w:val="0"/>
              <w:spacing w:before="0" w:after="0"/>
              <w:rPr>
                <w:lang w:val="en-GB"/>
              </w:rPr>
            </w:pPr>
            <w:r w:rsidRPr="004336A8">
              <w:rPr>
                <w:lang w:val="en-GB"/>
              </w:rPr>
              <w:t>18.75</w:t>
            </w:r>
          </w:p>
        </w:tc>
        <w:tc>
          <w:tcPr>
            <w:tcW w:w="1443" w:type="dxa"/>
          </w:tcPr>
          <w:p w14:paraId="29C71014" w14:textId="77777777" w:rsidR="006B49B2" w:rsidRPr="004336A8" w:rsidRDefault="006B49B2" w:rsidP="00917BDD">
            <w:pPr>
              <w:pStyle w:val="TableText"/>
              <w:keepNext w:val="0"/>
              <w:spacing w:before="0" w:after="0"/>
              <w:rPr>
                <w:lang w:val="en-GB"/>
              </w:rPr>
            </w:pPr>
            <w:r w:rsidRPr="004336A8">
              <w:rPr>
                <w:lang w:val="en-GB"/>
              </w:rPr>
              <w:t>98.44</w:t>
            </w:r>
          </w:p>
        </w:tc>
      </w:tr>
      <w:tr w:rsidR="006B49B2" w:rsidRPr="004336A8" w14:paraId="09B7FEB4" w14:textId="77777777" w:rsidTr="005A7AF2">
        <w:tc>
          <w:tcPr>
            <w:tcW w:w="2178" w:type="dxa"/>
          </w:tcPr>
          <w:p w14:paraId="7A8C6BDD" w14:textId="77777777" w:rsidR="006B49B2" w:rsidRPr="004336A8" w:rsidRDefault="006B49B2" w:rsidP="00917BDD">
            <w:pPr>
              <w:pStyle w:val="TableText"/>
              <w:keepNext w:val="0"/>
              <w:spacing w:before="0" w:after="0"/>
              <w:rPr>
                <w:lang w:val="en-GB"/>
              </w:rPr>
            </w:pPr>
            <w:r w:rsidRPr="004336A8">
              <w:rPr>
                <w:lang w:val="en-GB"/>
              </w:rPr>
              <w:t>Very disappointing</w:t>
            </w:r>
          </w:p>
        </w:tc>
        <w:tc>
          <w:tcPr>
            <w:tcW w:w="1442" w:type="dxa"/>
          </w:tcPr>
          <w:p w14:paraId="7812E50F" w14:textId="77777777" w:rsidR="006B49B2" w:rsidRPr="004336A8" w:rsidRDefault="006B49B2" w:rsidP="00917BDD">
            <w:pPr>
              <w:pStyle w:val="TableText"/>
              <w:keepNext w:val="0"/>
              <w:spacing w:before="0" w:after="0"/>
              <w:rPr>
                <w:lang w:val="en-GB"/>
              </w:rPr>
            </w:pPr>
            <w:r w:rsidRPr="004336A8">
              <w:rPr>
                <w:lang w:val="en-GB"/>
              </w:rPr>
              <w:t>1</w:t>
            </w:r>
          </w:p>
        </w:tc>
        <w:tc>
          <w:tcPr>
            <w:tcW w:w="1442" w:type="dxa"/>
          </w:tcPr>
          <w:p w14:paraId="07EA6052" w14:textId="77777777" w:rsidR="006B49B2" w:rsidRPr="004336A8" w:rsidRDefault="006B49B2" w:rsidP="00917BDD">
            <w:pPr>
              <w:pStyle w:val="TableText"/>
              <w:keepNext w:val="0"/>
              <w:spacing w:before="0" w:after="0"/>
              <w:rPr>
                <w:lang w:val="en-GB"/>
              </w:rPr>
            </w:pPr>
            <w:r w:rsidRPr="004336A8">
              <w:rPr>
                <w:lang w:val="en-GB"/>
              </w:rPr>
              <w:t>1.56</w:t>
            </w:r>
          </w:p>
        </w:tc>
        <w:tc>
          <w:tcPr>
            <w:tcW w:w="1443" w:type="dxa"/>
          </w:tcPr>
          <w:p w14:paraId="457DE49C" w14:textId="77777777" w:rsidR="006B49B2" w:rsidRPr="004336A8" w:rsidRDefault="006B49B2" w:rsidP="00917BDD">
            <w:pPr>
              <w:pStyle w:val="TableText"/>
              <w:keepNext w:val="0"/>
              <w:spacing w:before="0" w:after="0"/>
              <w:rPr>
                <w:lang w:val="en-GB"/>
              </w:rPr>
            </w:pPr>
            <w:r w:rsidRPr="004336A8">
              <w:rPr>
                <w:lang w:val="en-GB"/>
              </w:rPr>
              <w:t>100.00</w:t>
            </w:r>
          </w:p>
        </w:tc>
      </w:tr>
      <w:tr w:rsidR="006B49B2" w:rsidRPr="004336A8" w14:paraId="7B2A7305" w14:textId="77777777" w:rsidTr="005A7AF2">
        <w:tc>
          <w:tcPr>
            <w:tcW w:w="2178" w:type="dxa"/>
          </w:tcPr>
          <w:p w14:paraId="72B3048C" w14:textId="77777777" w:rsidR="006B49B2" w:rsidRPr="004336A8" w:rsidRDefault="006B49B2" w:rsidP="00917BDD">
            <w:pPr>
              <w:pStyle w:val="TableText"/>
              <w:keepNext w:val="0"/>
              <w:spacing w:before="0" w:after="0"/>
              <w:rPr>
                <w:i/>
                <w:lang w:val="en-GB"/>
              </w:rPr>
            </w:pPr>
            <w:r w:rsidRPr="004336A8">
              <w:rPr>
                <w:i/>
                <w:lang w:val="en-GB"/>
              </w:rPr>
              <w:t>Total</w:t>
            </w:r>
          </w:p>
        </w:tc>
        <w:tc>
          <w:tcPr>
            <w:tcW w:w="1442" w:type="dxa"/>
          </w:tcPr>
          <w:p w14:paraId="58C261CC" w14:textId="77777777" w:rsidR="006B49B2" w:rsidRPr="004336A8" w:rsidRDefault="006B49B2" w:rsidP="00917BDD">
            <w:pPr>
              <w:pStyle w:val="TableText"/>
              <w:keepNext w:val="0"/>
              <w:spacing w:before="0" w:after="0"/>
              <w:rPr>
                <w:i/>
                <w:lang w:val="en-GB"/>
              </w:rPr>
            </w:pPr>
            <w:r w:rsidRPr="004336A8">
              <w:rPr>
                <w:i/>
                <w:lang w:val="en-GB"/>
              </w:rPr>
              <w:t>64</w:t>
            </w:r>
          </w:p>
        </w:tc>
        <w:tc>
          <w:tcPr>
            <w:tcW w:w="1442" w:type="dxa"/>
          </w:tcPr>
          <w:p w14:paraId="342EC160" w14:textId="77777777" w:rsidR="006B49B2" w:rsidRPr="004336A8" w:rsidRDefault="006B49B2" w:rsidP="00917BDD">
            <w:pPr>
              <w:pStyle w:val="TableText"/>
              <w:keepNext w:val="0"/>
              <w:spacing w:before="0" w:after="0"/>
              <w:rPr>
                <w:i/>
                <w:lang w:val="en-GB"/>
              </w:rPr>
            </w:pPr>
            <w:r w:rsidRPr="004336A8">
              <w:rPr>
                <w:i/>
                <w:lang w:val="en-GB"/>
              </w:rPr>
              <w:t>100.00</w:t>
            </w:r>
          </w:p>
        </w:tc>
        <w:tc>
          <w:tcPr>
            <w:tcW w:w="1443" w:type="dxa"/>
          </w:tcPr>
          <w:p w14:paraId="00BD59CB" w14:textId="77777777" w:rsidR="006B49B2" w:rsidRPr="004336A8" w:rsidRDefault="006B49B2" w:rsidP="00917BDD">
            <w:pPr>
              <w:pStyle w:val="TableText"/>
              <w:keepNext w:val="0"/>
              <w:spacing w:before="0" w:after="0"/>
              <w:rPr>
                <w:i/>
                <w:lang w:val="en-GB"/>
              </w:rPr>
            </w:pPr>
          </w:p>
        </w:tc>
      </w:tr>
    </w:tbl>
    <w:p w14:paraId="51184FEA" w14:textId="155131BD" w:rsidR="006B49B2" w:rsidRPr="004336A8" w:rsidRDefault="006B49B2" w:rsidP="006B49B2">
      <w:pPr>
        <w:rPr>
          <w:lang w:val="en-GB"/>
        </w:rPr>
      </w:pPr>
      <w:r w:rsidRPr="004336A8">
        <w:rPr>
          <w:lang w:val="en-GB"/>
        </w:rPr>
        <w:lastRenderedPageBreak/>
        <w:t>Q24.</w:t>
      </w:r>
      <w:r w:rsidR="004A0BFA" w:rsidRPr="004336A8">
        <w:rPr>
          <w:lang w:val="en-GB"/>
        </w:rPr>
        <w:t xml:space="preserve"> </w:t>
      </w:r>
      <w:r w:rsidRPr="004336A8">
        <w:rPr>
          <w:lang w:val="en-GB"/>
        </w:rPr>
        <w:t>What were the main reasons for this? Tick all that apply.</w:t>
      </w:r>
    </w:p>
    <w:p w14:paraId="2AAE5D7E" w14:textId="1F876F80" w:rsidR="006B49B2" w:rsidRPr="004336A8" w:rsidRDefault="006B49B2" w:rsidP="00AB3398">
      <w:pPr>
        <w:pStyle w:val="TableName"/>
        <w:rPr>
          <w:lang w:val="en-GB"/>
        </w:rPr>
      </w:pPr>
      <w:r w:rsidRPr="004336A8">
        <w:rPr>
          <w:lang w:val="en-GB"/>
        </w:rPr>
        <w:t xml:space="preserve">Table </w:t>
      </w:r>
      <w:r w:rsidR="00AB3398" w:rsidRPr="004336A8">
        <w:rPr>
          <w:lang w:val="en-GB"/>
        </w:rPr>
        <w:t>A31</w:t>
      </w:r>
      <w:r w:rsidR="00AB3398" w:rsidRPr="004336A8">
        <w:rPr>
          <w:lang w:val="en-GB"/>
        </w:rPr>
        <w:tab/>
      </w:r>
      <w:r w:rsidRPr="004336A8">
        <w:rPr>
          <w:lang w:val="en-GB"/>
        </w:rPr>
        <w:t>Reasons for Q23</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74"/>
        <w:gridCol w:w="1158"/>
        <w:gridCol w:w="1527"/>
      </w:tblGrid>
      <w:tr w:rsidR="006B49B2" w:rsidRPr="004336A8" w14:paraId="094F0F2B" w14:textId="77777777" w:rsidTr="00295266">
        <w:trPr>
          <w:cnfStyle w:val="100000000000" w:firstRow="1" w:lastRow="0" w:firstColumn="0" w:lastColumn="0" w:oddVBand="0" w:evenVBand="0" w:oddHBand="0" w:evenHBand="0" w:firstRowFirstColumn="0" w:firstRowLastColumn="0" w:lastRowFirstColumn="0" w:lastRowLastColumn="0"/>
          <w:trHeight w:val="257"/>
        </w:trPr>
        <w:tc>
          <w:tcPr>
            <w:tcW w:w="3174" w:type="dxa"/>
            <w:tcBorders>
              <w:top w:val="single" w:sz="4" w:space="0" w:color="auto"/>
              <w:left w:val="single" w:sz="4" w:space="0" w:color="auto"/>
              <w:bottom w:val="single" w:sz="4" w:space="0" w:color="auto"/>
            </w:tcBorders>
            <w:shd w:val="clear" w:color="auto" w:fill="548DD4" w:themeFill="text2" w:themeFillTint="99"/>
          </w:tcPr>
          <w:p w14:paraId="7E457A7E" w14:textId="77777777" w:rsidR="006B49B2" w:rsidRPr="004336A8" w:rsidRDefault="006B49B2" w:rsidP="000D3A91">
            <w:pPr>
              <w:pStyle w:val="TableHeading"/>
              <w:rPr>
                <w:lang w:val="en-GB"/>
              </w:rPr>
            </w:pPr>
          </w:p>
        </w:tc>
        <w:tc>
          <w:tcPr>
            <w:tcW w:w="1158" w:type="dxa"/>
            <w:tcBorders>
              <w:top w:val="single" w:sz="4" w:space="0" w:color="auto"/>
              <w:bottom w:val="single" w:sz="4" w:space="0" w:color="auto"/>
            </w:tcBorders>
            <w:shd w:val="clear" w:color="auto" w:fill="548DD4" w:themeFill="text2" w:themeFillTint="99"/>
          </w:tcPr>
          <w:p w14:paraId="4A793E2A" w14:textId="38586869" w:rsidR="006B49B2" w:rsidRPr="004336A8" w:rsidRDefault="00295266" w:rsidP="000D3A91">
            <w:pPr>
              <w:pStyle w:val="TableHeading"/>
              <w:rPr>
                <w:lang w:val="en-GB"/>
              </w:rPr>
            </w:pPr>
            <w:r w:rsidRPr="004336A8">
              <w:rPr>
                <w:lang w:val="en-GB"/>
              </w:rPr>
              <w:t>Frequency</w:t>
            </w:r>
          </w:p>
        </w:tc>
        <w:tc>
          <w:tcPr>
            <w:tcW w:w="1527" w:type="dxa"/>
            <w:tcBorders>
              <w:top w:val="single" w:sz="4" w:space="0" w:color="auto"/>
              <w:bottom w:val="single" w:sz="4" w:space="0" w:color="auto"/>
              <w:right w:val="single" w:sz="4" w:space="0" w:color="auto"/>
            </w:tcBorders>
            <w:shd w:val="clear" w:color="auto" w:fill="548DD4" w:themeFill="text2" w:themeFillTint="99"/>
          </w:tcPr>
          <w:p w14:paraId="2852BDFB" w14:textId="09235971" w:rsidR="006B49B2" w:rsidRPr="004336A8" w:rsidRDefault="00295266" w:rsidP="000D3A91">
            <w:pPr>
              <w:pStyle w:val="TableHeading"/>
              <w:rPr>
                <w:lang w:val="en-GB"/>
              </w:rPr>
            </w:pPr>
            <w:r w:rsidRPr="004336A8">
              <w:rPr>
                <w:lang w:val="en-GB"/>
              </w:rPr>
              <w:t>%</w:t>
            </w:r>
          </w:p>
        </w:tc>
      </w:tr>
      <w:tr w:rsidR="006B49B2" w:rsidRPr="004336A8" w14:paraId="50329392" w14:textId="77777777" w:rsidTr="005A7AF2">
        <w:tc>
          <w:tcPr>
            <w:tcW w:w="3174" w:type="dxa"/>
            <w:tcBorders>
              <w:top w:val="single" w:sz="4" w:space="0" w:color="auto"/>
            </w:tcBorders>
            <w:vAlign w:val="center"/>
          </w:tcPr>
          <w:p w14:paraId="390594F3" w14:textId="77777777" w:rsidR="006B49B2" w:rsidRPr="004336A8" w:rsidRDefault="006B49B2" w:rsidP="005A7AF2">
            <w:pPr>
              <w:pStyle w:val="TableText"/>
              <w:spacing w:before="0" w:after="0"/>
              <w:rPr>
                <w:lang w:val="en-GB"/>
              </w:rPr>
            </w:pPr>
            <w:r w:rsidRPr="004336A8">
              <w:rPr>
                <w:lang w:val="en-GB"/>
              </w:rPr>
              <w:t>The technical quality of the work</w:t>
            </w:r>
          </w:p>
        </w:tc>
        <w:tc>
          <w:tcPr>
            <w:tcW w:w="1158" w:type="dxa"/>
            <w:tcBorders>
              <w:top w:val="single" w:sz="4" w:space="0" w:color="auto"/>
            </w:tcBorders>
            <w:vAlign w:val="center"/>
          </w:tcPr>
          <w:p w14:paraId="26300E30" w14:textId="77777777" w:rsidR="006B49B2" w:rsidRPr="004336A8" w:rsidRDefault="006B49B2" w:rsidP="005A7AF2">
            <w:pPr>
              <w:pStyle w:val="TableText"/>
              <w:spacing w:before="0" w:after="0"/>
              <w:rPr>
                <w:lang w:val="en-GB"/>
              </w:rPr>
            </w:pPr>
            <w:r w:rsidRPr="004336A8">
              <w:rPr>
                <w:lang w:val="en-GB"/>
              </w:rPr>
              <w:t>46</w:t>
            </w:r>
          </w:p>
        </w:tc>
        <w:tc>
          <w:tcPr>
            <w:tcW w:w="1527" w:type="dxa"/>
            <w:tcBorders>
              <w:top w:val="single" w:sz="4" w:space="0" w:color="auto"/>
            </w:tcBorders>
            <w:vAlign w:val="center"/>
          </w:tcPr>
          <w:p w14:paraId="1C9D0E19" w14:textId="77777777" w:rsidR="006B49B2" w:rsidRPr="004336A8" w:rsidRDefault="006B49B2" w:rsidP="005A7AF2">
            <w:pPr>
              <w:pStyle w:val="TableText"/>
              <w:spacing w:before="0" w:after="0"/>
              <w:rPr>
                <w:lang w:val="en-GB"/>
              </w:rPr>
            </w:pPr>
            <w:r w:rsidRPr="004336A8">
              <w:rPr>
                <w:lang w:val="en-GB"/>
              </w:rPr>
              <w:t>70.77</w:t>
            </w:r>
          </w:p>
        </w:tc>
      </w:tr>
      <w:tr w:rsidR="006B49B2" w:rsidRPr="004336A8" w14:paraId="7E42FFAF" w14:textId="77777777" w:rsidTr="005A7AF2">
        <w:tc>
          <w:tcPr>
            <w:tcW w:w="3174" w:type="dxa"/>
            <w:vAlign w:val="center"/>
          </w:tcPr>
          <w:p w14:paraId="3F54349C" w14:textId="77777777" w:rsidR="006B49B2" w:rsidRPr="004336A8" w:rsidRDefault="006B49B2" w:rsidP="005A7AF2">
            <w:pPr>
              <w:pStyle w:val="TableText"/>
              <w:spacing w:before="0" w:after="0"/>
              <w:rPr>
                <w:lang w:val="en-GB"/>
              </w:rPr>
            </w:pPr>
            <w:r w:rsidRPr="004336A8">
              <w:rPr>
                <w:lang w:val="en-GB"/>
              </w:rPr>
              <w:t>The scope of the work</w:t>
            </w:r>
          </w:p>
        </w:tc>
        <w:tc>
          <w:tcPr>
            <w:tcW w:w="1158" w:type="dxa"/>
            <w:vAlign w:val="center"/>
          </w:tcPr>
          <w:p w14:paraId="1C732615" w14:textId="77777777" w:rsidR="006B49B2" w:rsidRPr="004336A8" w:rsidRDefault="006B49B2" w:rsidP="005A7AF2">
            <w:pPr>
              <w:pStyle w:val="TableText"/>
              <w:spacing w:before="0" w:after="0"/>
              <w:rPr>
                <w:lang w:val="en-GB"/>
              </w:rPr>
            </w:pPr>
            <w:r w:rsidRPr="004336A8">
              <w:rPr>
                <w:lang w:val="en-GB"/>
              </w:rPr>
              <w:t>29</w:t>
            </w:r>
          </w:p>
        </w:tc>
        <w:tc>
          <w:tcPr>
            <w:tcW w:w="1527" w:type="dxa"/>
            <w:vAlign w:val="center"/>
          </w:tcPr>
          <w:p w14:paraId="0888AC34" w14:textId="77777777" w:rsidR="006B49B2" w:rsidRPr="004336A8" w:rsidRDefault="006B49B2" w:rsidP="005A7AF2">
            <w:pPr>
              <w:pStyle w:val="TableText"/>
              <w:spacing w:before="0" w:after="0"/>
              <w:rPr>
                <w:lang w:val="en-GB"/>
              </w:rPr>
            </w:pPr>
            <w:r w:rsidRPr="004336A8">
              <w:rPr>
                <w:lang w:val="en-GB"/>
              </w:rPr>
              <w:t>44.62</w:t>
            </w:r>
          </w:p>
        </w:tc>
      </w:tr>
      <w:tr w:rsidR="006B49B2" w:rsidRPr="004336A8" w14:paraId="37638C67" w14:textId="77777777" w:rsidTr="005A7AF2">
        <w:tc>
          <w:tcPr>
            <w:tcW w:w="3174" w:type="dxa"/>
            <w:vAlign w:val="center"/>
          </w:tcPr>
          <w:p w14:paraId="6B57D0A3" w14:textId="77777777" w:rsidR="006B49B2" w:rsidRPr="004336A8" w:rsidRDefault="006B49B2" w:rsidP="005A7AF2">
            <w:pPr>
              <w:pStyle w:val="TableText"/>
              <w:spacing w:before="0" w:after="0"/>
              <w:rPr>
                <w:lang w:val="en-GB"/>
              </w:rPr>
            </w:pPr>
            <w:r w:rsidRPr="004336A8">
              <w:rPr>
                <w:lang w:val="en-GB"/>
              </w:rPr>
              <w:t>The quality of the writing</w:t>
            </w:r>
          </w:p>
        </w:tc>
        <w:tc>
          <w:tcPr>
            <w:tcW w:w="1158" w:type="dxa"/>
            <w:vAlign w:val="center"/>
          </w:tcPr>
          <w:p w14:paraId="22EBE4FE" w14:textId="77777777" w:rsidR="006B49B2" w:rsidRPr="004336A8" w:rsidRDefault="006B49B2" w:rsidP="005A7AF2">
            <w:pPr>
              <w:pStyle w:val="TableText"/>
              <w:spacing w:before="0" w:after="0"/>
              <w:rPr>
                <w:lang w:val="en-GB"/>
              </w:rPr>
            </w:pPr>
            <w:r w:rsidRPr="004336A8">
              <w:rPr>
                <w:lang w:val="en-GB"/>
              </w:rPr>
              <w:t>37</w:t>
            </w:r>
          </w:p>
        </w:tc>
        <w:tc>
          <w:tcPr>
            <w:tcW w:w="1527" w:type="dxa"/>
            <w:vAlign w:val="center"/>
          </w:tcPr>
          <w:p w14:paraId="4EBCADC7" w14:textId="77777777" w:rsidR="006B49B2" w:rsidRPr="004336A8" w:rsidRDefault="006B49B2" w:rsidP="005A7AF2">
            <w:pPr>
              <w:pStyle w:val="TableText"/>
              <w:spacing w:before="0" w:after="0"/>
              <w:rPr>
                <w:lang w:val="en-GB"/>
              </w:rPr>
            </w:pPr>
            <w:r w:rsidRPr="004336A8">
              <w:rPr>
                <w:lang w:val="en-GB"/>
              </w:rPr>
              <w:t>56.92</w:t>
            </w:r>
          </w:p>
        </w:tc>
      </w:tr>
      <w:tr w:rsidR="006B49B2" w:rsidRPr="004336A8" w14:paraId="4B5653C0" w14:textId="77777777" w:rsidTr="005A7AF2">
        <w:tc>
          <w:tcPr>
            <w:tcW w:w="3174" w:type="dxa"/>
            <w:vAlign w:val="center"/>
          </w:tcPr>
          <w:p w14:paraId="010E0E7C" w14:textId="77777777" w:rsidR="006B49B2" w:rsidRPr="004336A8" w:rsidRDefault="006B49B2" w:rsidP="005A7AF2">
            <w:pPr>
              <w:pStyle w:val="TableText"/>
              <w:spacing w:before="0" w:after="0"/>
              <w:rPr>
                <w:lang w:val="en-GB"/>
              </w:rPr>
            </w:pPr>
            <w:r w:rsidRPr="004336A8">
              <w:rPr>
                <w:lang w:val="en-GB"/>
              </w:rPr>
              <w:t>The timeliness with which results were delivered</w:t>
            </w:r>
          </w:p>
        </w:tc>
        <w:tc>
          <w:tcPr>
            <w:tcW w:w="1158" w:type="dxa"/>
            <w:vAlign w:val="center"/>
          </w:tcPr>
          <w:p w14:paraId="134E4DF7" w14:textId="77777777" w:rsidR="006B49B2" w:rsidRPr="004336A8" w:rsidRDefault="006B49B2" w:rsidP="005A7AF2">
            <w:pPr>
              <w:pStyle w:val="TableText"/>
              <w:spacing w:before="0" w:after="0"/>
              <w:rPr>
                <w:lang w:val="en-GB"/>
              </w:rPr>
            </w:pPr>
            <w:r w:rsidRPr="004336A8">
              <w:rPr>
                <w:lang w:val="en-GB"/>
              </w:rPr>
              <w:t>22</w:t>
            </w:r>
          </w:p>
        </w:tc>
        <w:tc>
          <w:tcPr>
            <w:tcW w:w="1527" w:type="dxa"/>
            <w:vAlign w:val="center"/>
          </w:tcPr>
          <w:p w14:paraId="3E11C8EF" w14:textId="77777777" w:rsidR="006B49B2" w:rsidRPr="004336A8" w:rsidRDefault="006B49B2" w:rsidP="005A7AF2">
            <w:pPr>
              <w:pStyle w:val="TableText"/>
              <w:spacing w:before="0" w:after="0"/>
              <w:rPr>
                <w:lang w:val="en-GB"/>
              </w:rPr>
            </w:pPr>
            <w:r w:rsidRPr="004336A8">
              <w:rPr>
                <w:lang w:val="en-GB"/>
              </w:rPr>
              <w:t>33.85</w:t>
            </w:r>
          </w:p>
        </w:tc>
      </w:tr>
      <w:tr w:rsidR="006B49B2" w:rsidRPr="004336A8" w14:paraId="19128C84" w14:textId="77777777" w:rsidTr="005A7AF2">
        <w:tc>
          <w:tcPr>
            <w:tcW w:w="3174" w:type="dxa"/>
            <w:vAlign w:val="center"/>
          </w:tcPr>
          <w:p w14:paraId="49D7C397" w14:textId="77777777" w:rsidR="006B49B2" w:rsidRPr="004336A8" w:rsidRDefault="006B49B2" w:rsidP="005A7AF2">
            <w:pPr>
              <w:pStyle w:val="TableText"/>
              <w:spacing w:before="0" w:after="0"/>
              <w:rPr>
                <w:lang w:val="en-GB"/>
              </w:rPr>
            </w:pPr>
            <w:r w:rsidRPr="004336A8">
              <w:rPr>
                <w:lang w:val="en-GB"/>
              </w:rPr>
              <w:t>The range of communication products</w:t>
            </w:r>
          </w:p>
        </w:tc>
        <w:tc>
          <w:tcPr>
            <w:tcW w:w="1158" w:type="dxa"/>
            <w:vAlign w:val="center"/>
          </w:tcPr>
          <w:p w14:paraId="757765B3" w14:textId="77777777" w:rsidR="006B49B2" w:rsidRPr="004336A8" w:rsidRDefault="006B49B2" w:rsidP="005A7AF2">
            <w:pPr>
              <w:pStyle w:val="TableText"/>
              <w:spacing w:before="0" w:after="0"/>
              <w:rPr>
                <w:lang w:val="en-GB"/>
              </w:rPr>
            </w:pPr>
            <w:r w:rsidRPr="004336A8">
              <w:rPr>
                <w:lang w:val="en-GB"/>
              </w:rPr>
              <w:t>11</w:t>
            </w:r>
          </w:p>
        </w:tc>
        <w:tc>
          <w:tcPr>
            <w:tcW w:w="1527" w:type="dxa"/>
            <w:vAlign w:val="center"/>
          </w:tcPr>
          <w:p w14:paraId="008568CF" w14:textId="77777777" w:rsidR="006B49B2" w:rsidRPr="004336A8" w:rsidRDefault="006B49B2" w:rsidP="005A7AF2">
            <w:pPr>
              <w:pStyle w:val="TableText"/>
              <w:spacing w:before="0" w:after="0"/>
              <w:rPr>
                <w:lang w:val="en-GB"/>
              </w:rPr>
            </w:pPr>
            <w:r w:rsidRPr="004336A8">
              <w:rPr>
                <w:lang w:val="en-GB"/>
              </w:rPr>
              <w:t>16.92</w:t>
            </w:r>
          </w:p>
        </w:tc>
      </w:tr>
      <w:tr w:rsidR="006B49B2" w:rsidRPr="004336A8" w14:paraId="64D0F184" w14:textId="77777777" w:rsidTr="005A7AF2">
        <w:tc>
          <w:tcPr>
            <w:tcW w:w="3174" w:type="dxa"/>
            <w:vAlign w:val="center"/>
          </w:tcPr>
          <w:p w14:paraId="77A56A16" w14:textId="77777777" w:rsidR="006B49B2" w:rsidRPr="004336A8" w:rsidRDefault="006B49B2" w:rsidP="005A7AF2">
            <w:pPr>
              <w:pStyle w:val="TableText"/>
              <w:spacing w:before="0" w:after="0"/>
              <w:rPr>
                <w:lang w:val="en-GB"/>
              </w:rPr>
            </w:pPr>
            <w:r w:rsidRPr="004336A8">
              <w:rPr>
                <w:lang w:val="en-GB"/>
              </w:rPr>
              <w:t>The communication process (eg seminars, workshops)</w:t>
            </w:r>
          </w:p>
        </w:tc>
        <w:tc>
          <w:tcPr>
            <w:tcW w:w="1158" w:type="dxa"/>
            <w:vAlign w:val="center"/>
          </w:tcPr>
          <w:p w14:paraId="1FE3B3EF" w14:textId="77777777" w:rsidR="006B49B2" w:rsidRPr="004336A8" w:rsidRDefault="006B49B2" w:rsidP="005A7AF2">
            <w:pPr>
              <w:pStyle w:val="TableText"/>
              <w:spacing w:before="0" w:after="0"/>
              <w:rPr>
                <w:lang w:val="en-GB"/>
              </w:rPr>
            </w:pPr>
            <w:r w:rsidRPr="004336A8">
              <w:rPr>
                <w:lang w:val="en-GB"/>
              </w:rPr>
              <w:t>16</w:t>
            </w:r>
          </w:p>
        </w:tc>
        <w:tc>
          <w:tcPr>
            <w:tcW w:w="1527" w:type="dxa"/>
            <w:vAlign w:val="center"/>
          </w:tcPr>
          <w:p w14:paraId="7D7AA320" w14:textId="77777777" w:rsidR="006B49B2" w:rsidRPr="004336A8" w:rsidRDefault="006B49B2" w:rsidP="005A7AF2">
            <w:pPr>
              <w:pStyle w:val="TableText"/>
              <w:spacing w:before="0" w:after="0"/>
              <w:rPr>
                <w:lang w:val="en-GB"/>
              </w:rPr>
            </w:pPr>
            <w:r w:rsidRPr="004336A8">
              <w:rPr>
                <w:lang w:val="en-GB"/>
              </w:rPr>
              <w:t>24.62</w:t>
            </w:r>
          </w:p>
        </w:tc>
      </w:tr>
      <w:tr w:rsidR="006B49B2" w:rsidRPr="004336A8" w14:paraId="3078938A" w14:textId="77777777" w:rsidTr="005A7AF2">
        <w:tc>
          <w:tcPr>
            <w:tcW w:w="3174" w:type="dxa"/>
            <w:vAlign w:val="center"/>
          </w:tcPr>
          <w:p w14:paraId="3ECE4E90" w14:textId="77777777" w:rsidR="006B49B2" w:rsidRPr="004336A8" w:rsidRDefault="006B49B2" w:rsidP="005A7AF2">
            <w:pPr>
              <w:pStyle w:val="TableText"/>
              <w:spacing w:before="0" w:after="0"/>
              <w:rPr>
                <w:lang w:val="en-GB"/>
              </w:rPr>
            </w:pPr>
            <w:r w:rsidRPr="004336A8">
              <w:rPr>
                <w:lang w:val="en-GB"/>
              </w:rPr>
              <w:t>Other (please specify)</w:t>
            </w:r>
          </w:p>
        </w:tc>
        <w:tc>
          <w:tcPr>
            <w:tcW w:w="1158" w:type="dxa"/>
            <w:vAlign w:val="center"/>
          </w:tcPr>
          <w:p w14:paraId="0BA8BC96" w14:textId="77777777" w:rsidR="006B49B2" w:rsidRPr="004336A8" w:rsidRDefault="006B49B2" w:rsidP="005A7AF2">
            <w:pPr>
              <w:pStyle w:val="TableText"/>
              <w:spacing w:before="0" w:after="0"/>
              <w:rPr>
                <w:lang w:val="en-GB"/>
              </w:rPr>
            </w:pPr>
            <w:r w:rsidRPr="004336A8">
              <w:rPr>
                <w:lang w:val="en-GB"/>
              </w:rPr>
              <w:t>11</w:t>
            </w:r>
          </w:p>
        </w:tc>
        <w:tc>
          <w:tcPr>
            <w:tcW w:w="1527" w:type="dxa"/>
            <w:vAlign w:val="center"/>
          </w:tcPr>
          <w:p w14:paraId="63578AE6" w14:textId="77777777" w:rsidR="006B49B2" w:rsidRPr="004336A8" w:rsidRDefault="006B49B2" w:rsidP="005A7AF2">
            <w:pPr>
              <w:pStyle w:val="TableText"/>
              <w:spacing w:before="0" w:after="0"/>
              <w:rPr>
                <w:lang w:val="en-GB"/>
              </w:rPr>
            </w:pPr>
            <w:r w:rsidRPr="004336A8">
              <w:rPr>
                <w:lang w:val="en-GB"/>
              </w:rPr>
              <w:t>16.92</w:t>
            </w:r>
          </w:p>
        </w:tc>
      </w:tr>
    </w:tbl>
    <w:p w14:paraId="1CC0E3E3" w14:textId="77777777" w:rsidR="006B49B2" w:rsidRPr="004336A8" w:rsidRDefault="006B49B2" w:rsidP="006B49B2">
      <w:pPr>
        <w:rPr>
          <w:i/>
          <w:lang w:val="en-GB"/>
        </w:rPr>
      </w:pPr>
      <w:r w:rsidRPr="004336A8">
        <w:rPr>
          <w:i/>
          <w:lang w:val="en-GB"/>
        </w:rPr>
        <w:t>Respondents: 65</w:t>
      </w:r>
    </w:p>
    <w:p w14:paraId="41CFCB8F" w14:textId="707BD5AC" w:rsidR="006B49B2" w:rsidRPr="004336A8" w:rsidRDefault="006B49B2" w:rsidP="006B49B2">
      <w:pPr>
        <w:rPr>
          <w:lang w:val="en-GB"/>
        </w:rPr>
      </w:pPr>
      <w:r w:rsidRPr="004336A8">
        <w:rPr>
          <w:lang w:val="en-GB"/>
        </w:rPr>
        <w:t>Q25. What was the main kind of formal quality assurance process used for the outputs? Tick up to two.</w:t>
      </w:r>
    </w:p>
    <w:p w14:paraId="18A11460" w14:textId="25B05894" w:rsidR="006B49B2" w:rsidRPr="004336A8" w:rsidRDefault="006B49B2" w:rsidP="00AB3398">
      <w:pPr>
        <w:pStyle w:val="TableName"/>
        <w:rPr>
          <w:lang w:val="en-GB"/>
        </w:rPr>
      </w:pPr>
      <w:r w:rsidRPr="004336A8">
        <w:rPr>
          <w:lang w:val="en-GB"/>
        </w:rPr>
        <w:t xml:space="preserve">Table </w:t>
      </w:r>
      <w:r w:rsidR="00AB3398" w:rsidRPr="004336A8">
        <w:rPr>
          <w:lang w:val="en-GB"/>
        </w:rPr>
        <w:t>A32</w:t>
      </w:r>
      <w:r w:rsidR="00AB3398" w:rsidRPr="004336A8">
        <w:rPr>
          <w:lang w:val="en-GB"/>
        </w:rPr>
        <w:tab/>
      </w:r>
      <w:r w:rsidRPr="004336A8">
        <w:rPr>
          <w:lang w:val="en-GB"/>
        </w:rPr>
        <w:t>Quality assurance process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1228"/>
        <w:gridCol w:w="1060"/>
      </w:tblGrid>
      <w:tr w:rsidR="006B49B2" w:rsidRPr="004336A8" w14:paraId="72E22CD0" w14:textId="77777777" w:rsidTr="00295266">
        <w:trPr>
          <w:cnfStyle w:val="100000000000" w:firstRow="1" w:lastRow="0" w:firstColumn="0" w:lastColumn="0" w:oddVBand="0" w:evenVBand="0" w:oddHBand="0" w:evenHBand="0" w:firstRowFirstColumn="0" w:firstRowLastColumn="0" w:lastRowFirstColumn="0" w:lastRowLastColumn="0"/>
          <w:trHeight w:val="261"/>
        </w:trPr>
        <w:tc>
          <w:tcPr>
            <w:tcW w:w="4673" w:type="dxa"/>
            <w:tcBorders>
              <w:top w:val="single" w:sz="4" w:space="0" w:color="auto"/>
              <w:left w:val="single" w:sz="4" w:space="0" w:color="auto"/>
              <w:bottom w:val="single" w:sz="4" w:space="0" w:color="auto"/>
            </w:tcBorders>
            <w:shd w:val="clear" w:color="auto" w:fill="548DD4" w:themeFill="text2" w:themeFillTint="99"/>
          </w:tcPr>
          <w:p w14:paraId="76975F5E" w14:textId="77777777" w:rsidR="006B49B2" w:rsidRPr="004336A8" w:rsidRDefault="006B49B2" w:rsidP="000D3A91">
            <w:pPr>
              <w:pStyle w:val="TableHeading"/>
              <w:rPr>
                <w:lang w:val="en-GB"/>
              </w:rPr>
            </w:pPr>
          </w:p>
        </w:tc>
        <w:tc>
          <w:tcPr>
            <w:tcW w:w="945" w:type="dxa"/>
            <w:tcBorders>
              <w:top w:val="single" w:sz="4" w:space="0" w:color="auto"/>
              <w:bottom w:val="single" w:sz="4" w:space="0" w:color="auto"/>
            </w:tcBorders>
            <w:shd w:val="clear" w:color="auto" w:fill="548DD4" w:themeFill="text2" w:themeFillTint="99"/>
          </w:tcPr>
          <w:p w14:paraId="283297B4" w14:textId="497A8589" w:rsidR="006B49B2" w:rsidRPr="004336A8" w:rsidRDefault="00295266" w:rsidP="000D3A91">
            <w:pPr>
              <w:pStyle w:val="TableHeading"/>
              <w:rPr>
                <w:lang w:val="en-GB"/>
              </w:rPr>
            </w:pPr>
            <w:r w:rsidRPr="004336A8">
              <w:rPr>
                <w:lang w:val="en-GB"/>
              </w:rPr>
              <w:t>Frequency</w:t>
            </w:r>
          </w:p>
        </w:tc>
        <w:tc>
          <w:tcPr>
            <w:tcW w:w="1060" w:type="dxa"/>
            <w:tcBorders>
              <w:top w:val="single" w:sz="4" w:space="0" w:color="auto"/>
              <w:bottom w:val="single" w:sz="4" w:space="0" w:color="auto"/>
              <w:right w:val="single" w:sz="4" w:space="0" w:color="auto"/>
            </w:tcBorders>
            <w:shd w:val="clear" w:color="auto" w:fill="548DD4" w:themeFill="text2" w:themeFillTint="99"/>
          </w:tcPr>
          <w:p w14:paraId="37F2A64A" w14:textId="061C3697" w:rsidR="006B49B2" w:rsidRPr="004336A8" w:rsidRDefault="00295266" w:rsidP="000D3A91">
            <w:pPr>
              <w:pStyle w:val="TableHeading"/>
              <w:rPr>
                <w:lang w:val="en-GB"/>
              </w:rPr>
            </w:pPr>
            <w:r w:rsidRPr="004336A8">
              <w:rPr>
                <w:lang w:val="en-GB"/>
              </w:rPr>
              <w:t>%</w:t>
            </w:r>
          </w:p>
        </w:tc>
      </w:tr>
      <w:tr w:rsidR="006B49B2" w:rsidRPr="004336A8" w14:paraId="3C034B6F" w14:textId="77777777" w:rsidTr="005A7AF2">
        <w:tc>
          <w:tcPr>
            <w:tcW w:w="4673" w:type="dxa"/>
            <w:tcBorders>
              <w:top w:val="single" w:sz="4" w:space="0" w:color="auto"/>
            </w:tcBorders>
            <w:vAlign w:val="center"/>
          </w:tcPr>
          <w:p w14:paraId="69DE0FC9" w14:textId="77777777" w:rsidR="006B49B2" w:rsidRPr="004336A8" w:rsidRDefault="006B49B2" w:rsidP="005A7AF2">
            <w:pPr>
              <w:pStyle w:val="TableText"/>
              <w:spacing w:before="0" w:after="0"/>
              <w:rPr>
                <w:lang w:val="en-GB"/>
              </w:rPr>
            </w:pPr>
            <w:r w:rsidRPr="004336A8">
              <w:rPr>
                <w:lang w:val="en-GB"/>
              </w:rPr>
              <w:t>None</w:t>
            </w:r>
          </w:p>
        </w:tc>
        <w:tc>
          <w:tcPr>
            <w:tcW w:w="945" w:type="dxa"/>
            <w:tcBorders>
              <w:top w:val="single" w:sz="4" w:space="0" w:color="auto"/>
            </w:tcBorders>
            <w:vAlign w:val="center"/>
          </w:tcPr>
          <w:p w14:paraId="07108557" w14:textId="77777777" w:rsidR="006B49B2" w:rsidRPr="004336A8" w:rsidRDefault="006B49B2" w:rsidP="005A7AF2">
            <w:pPr>
              <w:pStyle w:val="TableText"/>
              <w:spacing w:before="0" w:after="0"/>
              <w:rPr>
                <w:lang w:val="en-GB"/>
              </w:rPr>
            </w:pPr>
            <w:r w:rsidRPr="004336A8">
              <w:rPr>
                <w:lang w:val="en-GB"/>
              </w:rPr>
              <w:t>8</w:t>
            </w:r>
          </w:p>
        </w:tc>
        <w:tc>
          <w:tcPr>
            <w:tcW w:w="1060" w:type="dxa"/>
            <w:tcBorders>
              <w:top w:val="single" w:sz="4" w:space="0" w:color="auto"/>
            </w:tcBorders>
            <w:vAlign w:val="center"/>
          </w:tcPr>
          <w:p w14:paraId="1FD7FCA0" w14:textId="77777777" w:rsidR="006B49B2" w:rsidRPr="004336A8" w:rsidRDefault="006B49B2" w:rsidP="005A7AF2">
            <w:pPr>
              <w:pStyle w:val="TableText"/>
              <w:spacing w:before="0" w:after="0"/>
              <w:rPr>
                <w:lang w:val="en-GB"/>
              </w:rPr>
            </w:pPr>
            <w:r w:rsidRPr="004336A8">
              <w:rPr>
                <w:lang w:val="en-GB"/>
              </w:rPr>
              <w:t>12.50</w:t>
            </w:r>
          </w:p>
        </w:tc>
      </w:tr>
      <w:tr w:rsidR="006B49B2" w:rsidRPr="004336A8" w14:paraId="04EB8540" w14:textId="77777777" w:rsidTr="005A7AF2">
        <w:tc>
          <w:tcPr>
            <w:tcW w:w="4673" w:type="dxa"/>
            <w:vAlign w:val="center"/>
          </w:tcPr>
          <w:p w14:paraId="6571BBD6" w14:textId="77777777" w:rsidR="006B49B2" w:rsidRPr="004336A8" w:rsidRDefault="006B49B2" w:rsidP="005A7AF2">
            <w:pPr>
              <w:pStyle w:val="TableText"/>
              <w:spacing w:before="0" w:after="0"/>
              <w:rPr>
                <w:lang w:val="en-GB"/>
              </w:rPr>
            </w:pPr>
            <w:r w:rsidRPr="004336A8">
              <w:rPr>
                <w:lang w:val="en-GB"/>
              </w:rPr>
              <w:t>Technical review (involving at least one external expert)</w:t>
            </w:r>
          </w:p>
        </w:tc>
        <w:tc>
          <w:tcPr>
            <w:tcW w:w="945" w:type="dxa"/>
            <w:vAlign w:val="center"/>
          </w:tcPr>
          <w:p w14:paraId="573FEAC4" w14:textId="77777777" w:rsidR="006B49B2" w:rsidRPr="004336A8" w:rsidRDefault="006B49B2" w:rsidP="005A7AF2">
            <w:pPr>
              <w:pStyle w:val="TableText"/>
              <w:spacing w:before="0" w:after="0"/>
              <w:rPr>
                <w:lang w:val="en-GB"/>
              </w:rPr>
            </w:pPr>
            <w:r w:rsidRPr="004336A8">
              <w:rPr>
                <w:lang w:val="en-GB"/>
              </w:rPr>
              <w:t>20</w:t>
            </w:r>
          </w:p>
        </w:tc>
        <w:tc>
          <w:tcPr>
            <w:tcW w:w="1060" w:type="dxa"/>
            <w:vAlign w:val="center"/>
          </w:tcPr>
          <w:p w14:paraId="4A1E3BDE" w14:textId="77777777" w:rsidR="006B49B2" w:rsidRPr="004336A8" w:rsidRDefault="006B49B2" w:rsidP="005A7AF2">
            <w:pPr>
              <w:pStyle w:val="TableText"/>
              <w:spacing w:before="0" w:after="0"/>
              <w:rPr>
                <w:lang w:val="en-GB"/>
              </w:rPr>
            </w:pPr>
            <w:r w:rsidRPr="004336A8">
              <w:rPr>
                <w:lang w:val="en-GB"/>
              </w:rPr>
              <w:t>31.25</w:t>
            </w:r>
          </w:p>
        </w:tc>
      </w:tr>
      <w:tr w:rsidR="006B49B2" w:rsidRPr="004336A8" w14:paraId="37939229" w14:textId="77777777" w:rsidTr="005A7AF2">
        <w:tc>
          <w:tcPr>
            <w:tcW w:w="4673" w:type="dxa"/>
            <w:vAlign w:val="center"/>
          </w:tcPr>
          <w:p w14:paraId="5A63944E" w14:textId="77777777" w:rsidR="006B49B2" w:rsidRPr="004336A8" w:rsidRDefault="006B49B2" w:rsidP="005A7AF2">
            <w:pPr>
              <w:pStyle w:val="TableText"/>
              <w:spacing w:before="0" w:after="0"/>
              <w:rPr>
                <w:lang w:val="en-GB"/>
              </w:rPr>
            </w:pPr>
            <w:r w:rsidRPr="004336A8">
              <w:rPr>
                <w:lang w:val="en-GB"/>
              </w:rPr>
              <w:t>Peer review (primarily involving internal and other stakeholders)</w:t>
            </w:r>
          </w:p>
        </w:tc>
        <w:tc>
          <w:tcPr>
            <w:tcW w:w="945" w:type="dxa"/>
            <w:vAlign w:val="center"/>
          </w:tcPr>
          <w:p w14:paraId="393D6D0C" w14:textId="77777777" w:rsidR="006B49B2" w:rsidRPr="004336A8" w:rsidRDefault="006B49B2" w:rsidP="005A7AF2">
            <w:pPr>
              <w:pStyle w:val="TableText"/>
              <w:spacing w:before="0" w:after="0"/>
              <w:rPr>
                <w:lang w:val="en-GB"/>
              </w:rPr>
            </w:pPr>
            <w:r w:rsidRPr="004336A8">
              <w:rPr>
                <w:lang w:val="en-GB"/>
              </w:rPr>
              <w:t>31</w:t>
            </w:r>
          </w:p>
        </w:tc>
        <w:tc>
          <w:tcPr>
            <w:tcW w:w="1060" w:type="dxa"/>
            <w:vAlign w:val="center"/>
          </w:tcPr>
          <w:p w14:paraId="048D30BE" w14:textId="77777777" w:rsidR="006B49B2" w:rsidRPr="004336A8" w:rsidRDefault="006B49B2" w:rsidP="005A7AF2">
            <w:pPr>
              <w:pStyle w:val="TableText"/>
              <w:spacing w:before="0" w:after="0"/>
              <w:rPr>
                <w:lang w:val="en-GB"/>
              </w:rPr>
            </w:pPr>
            <w:r w:rsidRPr="004336A8">
              <w:rPr>
                <w:lang w:val="en-GB"/>
              </w:rPr>
              <w:t>48.44</w:t>
            </w:r>
          </w:p>
        </w:tc>
      </w:tr>
      <w:tr w:rsidR="006B49B2" w:rsidRPr="004336A8" w14:paraId="211A7A47" w14:textId="77777777" w:rsidTr="005A7AF2">
        <w:tc>
          <w:tcPr>
            <w:tcW w:w="4673" w:type="dxa"/>
            <w:vAlign w:val="center"/>
          </w:tcPr>
          <w:p w14:paraId="335AFE05" w14:textId="77777777" w:rsidR="006B49B2" w:rsidRPr="004336A8" w:rsidRDefault="006B49B2" w:rsidP="005A7AF2">
            <w:pPr>
              <w:pStyle w:val="TableText"/>
              <w:spacing w:before="0" w:after="0"/>
              <w:rPr>
                <w:lang w:val="en-GB"/>
              </w:rPr>
            </w:pPr>
            <w:r w:rsidRPr="004336A8">
              <w:rPr>
                <w:lang w:val="en-GB"/>
              </w:rPr>
              <w:t>Steering group / advisory group throughout the project lifecycle</w:t>
            </w:r>
          </w:p>
        </w:tc>
        <w:tc>
          <w:tcPr>
            <w:tcW w:w="945" w:type="dxa"/>
            <w:vAlign w:val="center"/>
          </w:tcPr>
          <w:p w14:paraId="44CFD876" w14:textId="77777777" w:rsidR="006B49B2" w:rsidRPr="004336A8" w:rsidRDefault="006B49B2" w:rsidP="005A7AF2">
            <w:pPr>
              <w:pStyle w:val="TableText"/>
              <w:spacing w:before="0" w:after="0"/>
              <w:rPr>
                <w:lang w:val="en-GB"/>
              </w:rPr>
            </w:pPr>
            <w:r w:rsidRPr="004336A8">
              <w:rPr>
                <w:lang w:val="en-GB"/>
              </w:rPr>
              <w:t>23</w:t>
            </w:r>
          </w:p>
        </w:tc>
        <w:tc>
          <w:tcPr>
            <w:tcW w:w="1060" w:type="dxa"/>
            <w:vAlign w:val="center"/>
          </w:tcPr>
          <w:p w14:paraId="74B00E1E" w14:textId="77777777" w:rsidR="006B49B2" w:rsidRPr="004336A8" w:rsidRDefault="006B49B2" w:rsidP="005A7AF2">
            <w:pPr>
              <w:pStyle w:val="TableText"/>
              <w:spacing w:before="0" w:after="0"/>
              <w:rPr>
                <w:lang w:val="en-GB"/>
              </w:rPr>
            </w:pPr>
            <w:r w:rsidRPr="004336A8">
              <w:rPr>
                <w:lang w:val="en-GB"/>
              </w:rPr>
              <w:t>35.94</w:t>
            </w:r>
          </w:p>
        </w:tc>
      </w:tr>
      <w:tr w:rsidR="006B49B2" w:rsidRPr="004336A8" w14:paraId="37A4A11A" w14:textId="77777777" w:rsidTr="005A7AF2">
        <w:tc>
          <w:tcPr>
            <w:tcW w:w="4673" w:type="dxa"/>
            <w:vAlign w:val="center"/>
          </w:tcPr>
          <w:p w14:paraId="0FD1C67E" w14:textId="77777777" w:rsidR="006B49B2" w:rsidRPr="004336A8" w:rsidRDefault="006B49B2" w:rsidP="005A7AF2">
            <w:pPr>
              <w:pStyle w:val="TableText"/>
              <w:spacing w:before="0" w:after="0"/>
              <w:rPr>
                <w:lang w:val="en-GB"/>
              </w:rPr>
            </w:pPr>
            <w:r w:rsidRPr="004336A8">
              <w:rPr>
                <w:lang w:val="en-GB"/>
              </w:rPr>
              <w:t>Other</w:t>
            </w:r>
          </w:p>
        </w:tc>
        <w:tc>
          <w:tcPr>
            <w:tcW w:w="945" w:type="dxa"/>
            <w:vAlign w:val="center"/>
          </w:tcPr>
          <w:p w14:paraId="7DB89B4C" w14:textId="77777777" w:rsidR="006B49B2" w:rsidRPr="004336A8" w:rsidRDefault="006B49B2" w:rsidP="005A7AF2">
            <w:pPr>
              <w:pStyle w:val="TableText"/>
              <w:spacing w:before="0" w:after="0"/>
              <w:rPr>
                <w:lang w:val="en-GB"/>
              </w:rPr>
            </w:pPr>
            <w:r w:rsidRPr="004336A8">
              <w:rPr>
                <w:lang w:val="en-GB"/>
              </w:rPr>
              <w:t>6</w:t>
            </w:r>
          </w:p>
        </w:tc>
        <w:tc>
          <w:tcPr>
            <w:tcW w:w="1060" w:type="dxa"/>
            <w:vAlign w:val="center"/>
          </w:tcPr>
          <w:p w14:paraId="2E2AB669" w14:textId="77777777" w:rsidR="006B49B2" w:rsidRPr="004336A8" w:rsidRDefault="006B49B2" w:rsidP="005A7AF2">
            <w:pPr>
              <w:pStyle w:val="TableText"/>
              <w:spacing w:before="0" w:after="0"/>
              <w:rPr>
                <w:lang w:val="en-GB"/>
              </w:rPr>
            </w:pPr>
            <w:r w:rsidRPr="004336A8">
              <w:rPr>
                <w:lang w:val="en-GB"/>
              </w:rPr>
              <w:t>9.38</w:t>
            </w:r>
          </w:p>
        </w:tc>
      </w:tr>
    </w:tbl>
    <w:p w14:paraId="41C53CCF" w14:textId="77777777" w:rsidR="006B49B2" w:rsidRPr="004336A8" w:rsidRDefault="006B49B2" w:rsidP="006B49B2">
      <w:pPr>
        <w:rPr>
          <w:i/>
          <w:lang w:val="en-GB"/>
        </w:rPr>
      </w:pPr>
      <w:r w:rsidRPr="004336A8">
        <w:rPr>
          <w:i/>
          <w:lang w:val="en-GB"/>
        </w:rPr>
        <w:t>Respondents: 64</w:t>
      </w:r>
    </w:p>
    <w:p w14:paraId="35066A58" w14:textId="77777777" w:rsidR="00917BDD" w:rsidRPr="004336A8" w:rsidRDefault="00917BDD" w:rsidP="006B49B2">
      <w:pPr>
        <w:rPr>
          <w:lang w:val="en-GB"/>
        </w:rPr>
      </w:pPr>
      <w:r w:rsidRPr="004336A8">
        <w:rPr>
          <w:lang w:val="en-GB"/>
        </w:rPr>
        <w:br w:type="page"/>
      </w:r>
    </w:p>
    <w:p w14:paraId="0296AC6E" w14:textId="19783E9A" w:rsidR="006B49B2" w:rsidRPr="004336A8" w:rsidRDefault="006B49B2" w:rsidP="006B49B2">
      <w:pPr>
        <w:rPr>
          <w:lang w:val="en-GB"/>
        </w:rPr>
      </w:pPr>
      <w:r w:rsidRPr="004336A8">
        <w:rPr>
          <w:lang w:val="en-GB"/>
        </w:rPr>
        <w:lastRenderedPageBreak/>
        <w:t>Q26. How would you improve the way research is managed and quality assured in the Australian aid program?</w:t>
      </w:r>
    </w:p>
    <w:p w14:paraId="61A1C8E1" w14:textId="5304E83A" w:rsidR="006B49B2" w:rsidRPr="004336A8" w:rsidRDefault="006B49B2" w:rsidP="00AB3398">
      <w:pPr>
        <w:pStyle w:val="TableName"/>
        <w:rPr>
          <w:lang w:val="en-GB"/>
        </w:rPr>
      </w:pPr>
      <w:r w:rsidRPr="004336A8">
        <w:rPr>
          <w:lang w:val="en-GB"/>
        </w:rPr>
        <w:t xml:space="preserve">Table </w:t>
      </w:r>
      <w:r w:rsidR="00AB3398" w:rsidRPr="004336A8">
        <w:rPr>
          <w:lang w:val="en-GB"/>
        </w:rPr>
        <w:t>A33</w:t>
      </w:r>
      <w:r w:rsidR="00AB3398" w:rsidRPr="004336A8">
        <w:rPr>
          <w:lang w:val="en-GB"/>
        </w:rPr>
        <w:tab/>
      </w:r>
      <w:r w:rsidRPr="004336A8">
        <w:rPr>
          <w:lang w:val="en-GB"/>
        </w:rPr>
        <w:t>Categorised open text replies to Q26</w:t>
      </w:r>
    </w:p>
    <w:tbl>
      <w:tblPr>
        <w:tblW w:w="7850"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0"/>
        <w:gridCol w:w="1228"/>
        <w:gridCol w:w="1440"/>
      </w:tblGrid>
      <w:tr w:rsidR="006B49B2" w:rsidRPr="004336A8" w14:paraId="2162BD2C" w14:textId="77777777" w:rsidTr="00295266">
        <w:trPr>
          <w:trHeight w:val="296"/>
        </w:trPr>
        <w:tc>
          <w:tcPr>
            <w:tcW w:w="5220" w:type="dxa"/>
            <w:tcBorders>
              <w:top w:val="single" w:sz="4" w:space="0" w:color="auto"/>
              <w:left w:val="single" w:sz="4" w:space="0" w:color="auto"/>
              <w:bottom w:val="single" w:sz="4" w:space="0" w:color="auto"/>
            </w:tcBorders>
            <w:shd w:val="clear" w:color="auto" w:fill="548DD4" w:themeFill="text2" w:themeFillTint="99"/>
            <w:noWrap/>
            <w:vAlign w:val="center"/>
            <w:hideMark/>
          </w:tcPr>
          <w:p w14:paraId="16A44BF0" w14:textId="77777777" w:rsidR="006B49B2" w:rsidRPr="004336A8" w:rsidRDefault="006B49B2" w:rsidP="000D3A91">
            <w:pPr>
              <w:pStyle w:val="TableHeading"/>
              <w:rPr>
                <w:lang w:val="en-GB"/>
              </w:rPr>
            </w:pPr>
            <w:r w:rsidRPr="004336A8">
              <w:rPr>
                <w:lang w:val="en-GB"/>
              </w:rPr>
              <w:t>Themes</w:t>
            </w:r>
          </w:p>
        </w:tc>
        <w:tc>
          <w:tcPr>
            <w:tcW w:w="1190" w:type="dxa"/>
            <w:tcBorders>
              <w:top w:val="single" w:sz="4" w:space="0" w:color="auto"/>
              <w:bottom w:val="single" w:sz="4" w:space="0" w:color="auto"/>
            </w:tcBorders>
            <w:shd w:val="clear" w:color="auto" w:fill="548DD4" w:themeFill="text2" w:themeFillTint="99"/>
            <w:noWrap/>
            <w:vAlign w:val="center"/>
            <w:hideMark/>
          </w:tcPr>
          <w:p w14:paraId="3801F4C1" w14:textId="4902B3E1" w:rsidR="006B49B2" w:rsidRPr="004336A8" w:rsidRDefault="00295266" w:rsidP="000D3A91">
            <w:pPr>
              <w:pStyle w:val="TableHeading"/>
              <w:rPr>
                <w:lang w:val="en-GB"/>
              </w:rPr>
            </w:pPr>
            <w:r w:rsidRPr="004336A8">
              <w:rPr>
                <w:lang w:val="en-GB"/>
              </w:rPr>
              <w:t>Frequency</w:t>
            </w:r>
          </w:p>
        </w:tc>
        <w:tc>
          <w:tcPr>
            <w:tcW w:w="1440" w:type="dxa"/>
            <w:tcBorders>
              <w:top w:val="single" w:sz="4" w:space="0" w:color="auto"/>
              <w:bottom w:val="single" w:sz="4" w:space="0" w:color="auto"/>
              <w:right w:val="single" w:sz="4" w:space="0" w:color="auto"/>
            </w:tcBorders>
            <w:shd w:val="clear" w:color="auto" w:fill="548DD4" w:themeFill="text2" w:themeFillTint="99"/>
            <w:noWrap/>
            <w:vAlign w:val="center"/>
            <w:hideMark/>
          </w:tcPr>
          <w:p w14:paraId="3E175D4A" w14:textId="216281EC" w:rsidR="006B49B2" w:rsidRPr="004336A8" w:rsidRDefault="00295266" w:rsidP="000D3A91">
            <w:pPr>
              <w:pStyle w:val="TableHeading"/>
              <w:rPr>
                <w:lang w:val="en-GB"/>
              </w:rPr>
            </w:pPr>
            <w:r w:rsidRPr="004336A8">
              <w:rPr>
                <w:lang w:val="en-GB"/>
              </w:rPr>
              <w:t>%</w:t>
            </w:r>
          </w:p>
        </w:tc>
      </w:tr>
      <w:tr w:rsidR="006B49B2" w:rsidRPr="004336A8" w14:paraId="372E10B5" w14:textId="77777777" w:rsidTr="006B49B2">
        <w:trPr>
          <w:trHeight w:val="210"/>
        </w:trPr>
        <w:tc>
          <w:tcPr>
            <w:tcW w:w="5220" w:type="dxa"/>
            <w:tcBorders>
              <w:top w:val="single" w:sz="4" w:space="0" w:color="auto"/>
            </w:tcBorders>
            <w:shd w:val="clear" w:color="auto" w:fill="auto"/>
            <w:noWrap/>
            <w:vAlign w:val="center"/>
          </w:tcPr>
          <w:p w14:paraId="63FFF9EE" w14:textId="77777777" w:rsidR="006B49B2" w:rsidRPr="004336A8" w:rsidRDefault="006B49B2" w:rsidP="00295266">
            <w:pPr>
              <w:pStyle w:val="TableText"/>
              <w:rPr>
                <w:lang w:val="en-GB"/>
              </w:rPr>
            </w:pPr>
            <w:r w:rsidRPr="004336A8">
              <w:rPr>
                <w:lang w:val="en-GB"/>
              </w:rPr>
              <w:t>Improving internal systems and processes</w:t>
            </w:r>
          </w:p>
        </w:tc>
        <w:tc>
          <w:tcPr>
            <w:tcW w:w="1190" w:type="dxa"/>
            <w:tcBorders>
              <w:top w:val="single" w:sz="4" w:space="0" w:color="auto"/>
            </w:tcBorders>
            <w:shd w:val="clear" w:color="auto" w:fill="auto"/>
            <w:noWrap/>
          </w:tcPr>
          <w:p w14:paraId="6E23FB19" w14:textId="77777777" w:rsidR="006B49B2" w:rsidRPr="004336A8" w:rsidRDefault="006B49B2" w:rsidP="00295266">
            <w:pPr>
              <w:pStyle w:val="TableText"/>
              <w:rPr>
                <w:lang w:val="en-GB"/>
              </w:rPr>
            </w:pPr>
            <w:r w:rsidRPr="004336A8">
              <w:rPr>
                <w:lang w:val="en-GB"/>
              </w:rPr>
              <w:t>16</w:t>
            </w:r>
          </w:p>
        </w:tc>
        <w:tc>
          <w:tcPr>
            <w:tcW w:w="1440" w:type="dxa"/>
            <w:tcBorders>
              <w:top w:val="single" w:sz="4" w:space="0" w:color="auto"/>
            </w:tcBorders>
            <w:shd w:val="clear" w:color="auto" w:fill="auto"/>
            <w:noWrap/>
          </w:tcPr>
          <w:p w14:paraId="7564CD8A" w14:textId="77777777" w:rsidR="006B49B2" w:rsidRPr="004336A8" w:rsidRDefault="006B49B2" w:rsidP="00295266">
            <w:pPr>
              <w:pStyle w:val="TableText"/>
              <w:rPr>
                <w:lang w:val="en-GB"/>
              </w:rPr>
            </w:pPr>
            <w:r w:rsidRPr="004336A8">
              <w:rPr>
                <w:lang w:val="en-GB"/>
              </w:rPr>
              <w:t>21.92</w:t>
            </w:r>
          </w:p>
        </w:tc>
      </w:tr>
      <w:tr w:rsidR="006B49B2" w:rsidRPr="004336A8" w14:paraId="162444AD" w14:textId="77777777" w:rsidTr="006B49B2">
        <w:trPr>
          <w:trHeight w:val="210"/>
        </w:trPr>
        <w:tc>
          <w:tcPr>
            <w:tcW w:w="5220" w:type="dxa"/>
            <w:shd w:val="clear" w:color="auto" w:fill="auto"/>
            <w:noWrap/>
            <w:vAlign w:val="center"/>
          </w:tcPr>
          <w:p w14:paraId="7D43C70B" w14:textId="77777777" w:rsidR="006B49B2" w:rsidRPr="004336A8" w:rsidRDefault="006B49B2" w:rsidP="00295266">
            <w:pPr>
              <w:pStyle w:val="TableText"/>
              <w:rPr>
                <w:lang w:val="en-GB"/>
              </w:rPr>
            </w:pPr>
            <w:r w:rsidRPr="004336A8">
              <w:rPr>
                <w:lang w:val="en-GB"/>
              </w:rPr>
              <w:t>Ensuring quality or research and researchers</w:t>
            </w:r>
          </w:p>
        </w:tc>
        <w:tc>
          <w:tcPr>
            <w:tcW w:w="1190" w:type="dxa"/>
            <w:shd w:val="clear" w:color="auto" w:fill="auto"/>
            <w:noWrap/>
          </w:tcPr>
          <w:p w14:paraId="2C37E24A" w14:textId="77777777" w:rsidR="006B49B2" w:rsidRPr="004336A8" w:rsidRDefault="006B49B2" w:rsidP="00295266">
            <w:pPr>
              <w:pStyle w:val="TableText"/>
              <w:rPr>
                <w:lang w:val="en-GB"/>
              </w:rPr>
            </w:pPr>
            <w:r w:rsidRPr="004336A8">
              <w:rPr>
                <w:lang w:val="en-GB"/>
              </w:rPr>
              <w:t>10</w:t>
            </w:r>
          </w:p>
        </w:tc>
        <w:tc>
          <w:tcPr>
            <w:tcW w:w="1440" w:type="dxa"/>
            <w:shd w:val="clear" w:color="auto" w:fill="auto"/>
            <w:noWrap/>
          </w:tcPr>
          <w:p w14:paraId="76F0FCEF" w14:textId="77777777" w:rsidR="006B49B2" w:rsidRPr="004336A8" w:rsidRDefault="006B49B2" w:rsidP="00295266">
            <w:pPr>
              <w:pStyle w:val="TableText"/>
              <w:rPr>
                <w:lang w:val="en-GB"/>
              </w:rPr>
            </w:pPr>
            <w:r w:rsidRPr="004336A8">
              <w:rPr>
                <w:lang w:val="en-GB"/>
              </w:rPr>
              <w:t>13.70</w:t>
            </w:r>
          </w:p>
        </w:tc>
      </w:tr>
      <w:tr w:rsidR="006B49B2" w:rsidRPr="004336A8" w14:paraId="37A0A77D" w14:textId="77777777" w:rsidTr="006B49B2">
        <w:trPr>
          <w:trHeight w:val="210"/>
        </w:trPr>
        <w:tc>
          <w:tcPr>
            <w:tcW w:w="5220" w:type="dxa"/>
            <w:shd w:val="clear" w:color="auto" w:fill="auto"/>
            <w:noWrap/>
            <w:vAlign w:val="center"/>
          </w:tcPr>
          <w:p w14:paraId="086B7140" w14:textId="77777777" w:rsidR="006B49B2" w:rsidRPr="004336A8" w:rsidRDefault="006B49B2" w:rsidP="00295266">
            <w:pPr>
              <w:pStyle w:val="TableText"/>
              <w:rPr>
                <w:lang w:val="en-GB"/>
              </w:rPr>
            </w:pPr>
            <w:r w:rsidRPr="004336A8">
              <w:rPr>
                <w:lang w:val="en-GB"/>
              </w:rPr>
              <w:t>Strengthening communication between stakeholders</w:t>
            </w:r>
          </w:p>
        </w:tc>
        <w:tc>
          <w:tcPr>
            <w:tcW w:w="1190" w:type="dxa"/>
            <w:shd w:val="clear" w:color="auto" w:fill="auto"/>
            <w:noWrap/>
          </w:tcPr>
          <w:p w14:paraId="1CE453E8" w14:textId="77777777" w:rsidR="006B49B2" w:rsidRPr="004336A8" w:rsidRDefault="006B49B2" w:rsidP="00295266">
            <w:pPr>
              <w:pStyle w:val="TableText"/>
              <w:rPr>
                <w:lang w:val="en-GB"/>
              </w:rPr>
            </w:pPr>
            <w:r w:rsidRPr="004336A8">
              <w:rPr>
                <w:lang w:val="en-GB"/>
              </w:rPr>
              <w:t>8</w:t>
            </w:r>
          </w:p>
        </w:tc>
        <w:tc>
          <w:tcPr>
            <w:tcW w:w="1440" w:type="dxa"/>
            <w:shd w:val="clear" w:color="auto" w:fill="auto"/>
            <w:noWrap/>
          </w:tcPr>
          <w:p w14:paraId="7E73B2D6" w14:textId="77777777" w:rsidR="006B49B2" w:rsidRPr="004336A8" w:rsidRDefault="006B49B2" w:rsidP="00295266">
            <w:pPr>
              <w:pStyle w:val="TableText"/>
              <w:rPr>
                <w:lang w:val="en-GB"/>
              </w:rPr>
            </w:pPr>
            <w:r w:rsidRPr="004336A8">
              <w:rPr>
                <w:lang w:val="en-GB"/>
              </w:rPr>
              <w:t>10.96</w:t>
            </w:r>
          </w:p>
        </w:tc>
      </w:tr>
      <w:tr w:rsidR="006B49B2" w:rsidRPr="004336A8" w14:paraId="4BE67188" w14:textId="77777777" w:rsidTr="006B49B2">
        <w:trPr>
          <w:trHeight w:val="210"/>
        </w:trPr>
        <w:tc>
          <w:tcPr>
            <w:tcW w:w="5220" w:type="dxa"/>
            <w:shd w:val="clear" w:color="auto" w:fill="auto"/>
            <w:noWrap/>
            <w:vAlign w:val="center"/>
          </w:tcPr>
          <w:p w14:paraId="294647E5" w14:textId="77777777" w:rsidR="006B49B2" w:rsidRPr="004336A8" w:rsidRDefault="006B49B2" w:rsidP="00295266">
            <w:pPr>
              <w:pStyle w:val="TableText"/>
              <w:rPr>
                <w:lang w:val="en-GB"/>
              </w:rPr>
            </w:pPr>
            <w:r w:rsidRPr="004336A8">
              <w:rPr>
                <w:lang w:val="en-GB"/>
              </w:rPr>
              <w:t>Strengthening peer review process</w:t>
            </w:r>
          </w:p>
        </w:tc>
        <w:tc>
          <w:tcPr>
            <w:tcW w:w="1190" w:type="dxa"/>
            <w:shd w:val="clear" w:color="auto" w:fill="auto"/>
            <w:noWrap/>
          </w:tcPr>
          <w:p w14:paraId="0840DBBC" w14:textId="77777777" w:rsidR="006B49B2" w:rsidRPr="004336A8" w:rsidRDefault="006B49B2" w:rsidP="00295266">
            <w:pPr>
              <w:pStyle w:val="TableText"/>
              <w:rPr>
                <w:lang w:val="en-GB"/>
              </w:rPr>
            </w:pPr>
            <w:r w:rsidRPr="004336A8">
              <w:rPr>
                <w:lang w:val="en-GB"/>
              </w:rPr>
              <w:t>7</w:t>
            </w:r>
          </w:p>
        </w:tc>
        <w:tc>
          <w:tcPr>
            <w:tcW w:w="1440" w:type="dxa"/>
            <w:shd w:val="clear" w:color="auto" w:fill="auto"/>
            <w:noWrap/>
          </w:tcPr>
          <w:p w14:paraId="3B3A6FF9" w14:textId="77777777" w:rsidR="006B49B2" w:rsidRPr="004336A8" w:rsidRDefault="006B49B2" w:rsidP="00295266">
            <w:pPr>
              <w:pStyle w:val="TableText"/>
              <w:rPr>
                <w:lang w:val="en-GB"/>
              </w:rPr>
            </w:pPr>
            <w:r w:rsidRPr="004336A8">
              <w:rPr>
                <w:lang w:val="en-GB"/>
              </w:rPr>
              <w:t>9.59</w:t>
            </w:r>
          </w:p>
        </w:tc>
      </w:tr>
      <w:tr w:rsidR="006B49B2" w:rsidRPr="004336A8" w14:paraId="32C618E3" w14:textId="77777777" w:rsidTr="006B49B2">
        <w:trPr>
          <w:trHeight w:val="210"/>
        </w:trPr>
        <w:tc>
          <w:tcPr>
            <w:tcW w:w="5220" w:type="dxa"/>
            <w:shd w:val="clear" w:color="auto" w:fill="auto"/>
            <w:noWrap/>
            <w:vAlign w:val="center"/>
          </w:tcPr>
          <w:p w14:paraId="629E5295" w14:textId="77777777" w:rsidR="006B49B2" w:rsidRPr="004336A8" w:rsidRDefault="006B49B2" w:rsidP="00295266">
            <w:pPr>
              <w:pStyle w:val="TableText"/>
              <w:rPr>
                <w:lang w:val="en-GB"/>
              </w:rPr>
            </w:pPr>
            <w:r w:rsidRPr="004336A8">
              <w:rPr>
                <w:lang w:val="en-GB"/>
              </w:rPr>
              <w:t>Practical recommendations</w:t>
            </w:r>
          </w:p>
        </w:tc>
        <w:tc>
          <w:tcPr>
            <w:tcW w:w="1190" w:type="dxa"/>
            <w:shd w:val="clear" w:color="auto" w:fill="auto"/>
            <w:noWrap/>
          </w:tcPr>
          <w:p w14:paraId="6ED318B6" w14:textId="77777777" w:rsidR="006B49B2" w:rsidRPr="004336A8" w:rsidRDefault="006B49B2" w:rsidP="00295266">
            <w:pPr>
              <w:pStyle w:val="TableText"/>
              <w:rPr>
                <w:lang w:val="en-GB"/>
              </w:rPr>
            </w:pPr>
            <w:r w:rsidRPr="004336A8">
              <w:rPr>
                <w:lang w:val="en-GB"/>
              </w:rPr>
              <w:t>6</w:t>
            </w:r>
          </w:p>
        </w:tc>
        <w:tc>
          <w:tcPr>
            <w:tcW w:w="1440" w:type="dxa"/>
            <w:shd w:val="clear" w:color="auto" w:fill="auto"/>
            <w:noWrap/>
          </w:tcPr>
          <w:p w14:paraId="3367DE40" w14:textId="77777777" w:rsidR="006B49B2" w:rsidRPr="004336A8" w:rsidRDefault="006B49B2" w:rsidP="00295266">
            <w:pPr>
              <w:pStyle w:val="TableText"/>
              <w:rPr>
                <w:lang w:val="en-GB"/>
              </w:rPr>
            </w:pPr>
            <w:r w:rsidRPr="004336A8">
              <w:rPr>
                <w:lang w:val="en-GB"/>
              </w:rPr>
              <w:t>8.22</w:t>
            </w:r>
          </w:p>
        </w:tc>
      </w:tr>
      <w:tr w:rsidR="006B49B2" w:rsidRPr="004336A8" w14:paraId="7CCE7A46" w14:textId="77777777" w:rsidTr="006B49B2">
        <w:trPr>
          <w:trHeight w:val="210"/>
        </w:trPr>
        <w:tc>
          <w:tcPr>
            <w:tcW w:w="5220" w:type="dxa"/>
            <w:shd w:val="clear" w:color="auto" w:fill="auto"/>
            <w:noWrap/>
            <w:vAlign w:val="center"/>
            <w:hideMark/>
          </w:tcPr>
          <w:p w14:paraId="74B59BEC" w14:textId="77777777" w:rsidR="006B49B2" w:rsidRPr="004336A8" w:rsidRDefault="006B49B2" w:rsidP="00295266">
            <w:pPr>
              <w:pStyle w:val="TableText"/>
              <w:rPr>
                <w:lang w:val="en-GB"/>
              </w:rPr>
            </w:pPr>
            <w:r w:rsidRPr="004336A8">
              <w:rPr>
                <w:lang w:val="en-GB"/>
              </w:rPr>
              <w:t>More guidance and support</w:t>
            </w:r>
          </w:p>
        </w:tc>
        <w:tc>
          <w:tcPr>
            <w:tcW w:w="1190" w:type="dxa"/>
            <w:shd w:val="clear" w:color="auto" w:fill="auto"/>
            <w:noWrap/>
            <w:hideMark/>
          </w:tcPr>
          <w:p w14:paraId="762B964E" w14:textId="77777777" w:rsidR="006B49B2" w:rsidRPr="004336A8" w:rsidRDefault="006B49B2" w:rsidP="00295266">
            <w:pPr>
              <w:pStyle w:val="TableText"/>
              <w:rPr>
                <w:lang w:val="en-GB"/>
              </w:rPr>
            </w:pPr>
            <w:r w:rsidRPr="004336A8">
              <w:rPr>
                <w:lang w:val="en-GB"/>
              </w:rPr>
              <w:t>5</w:t>
            </w:r>
          </w:p>
        </w:tc>
        <w:tc>
          <w:tcPr>
            <w:tcW w:w="1440" w:type="dxa"/>
            <w:shd w:val="clear" w:color="auto" w:fill="auto"/>
            <w:noWrap/>
            <w:hideMark/>
          </w:tcPr>
          <w:p w14:paraId="01322BFF" w14:textId="77777777" w:rsidR="006B49B2" w:rsidRPr="004336A8" w:rsidRDefault="006B49B2" w:rsidP="00295266">
            <w:pPr>
              <w:pStyle w:val="TableText"/>
              <w:rPr>
                <w:lang w:val="en-GB"/>
              </w:rPr>
            </w:pPr>
            <w:r w:rsidRPr="004336A8">
              <w:rPr>
                <w:lang w:val="en-GB"/>
              </w:rPr>
              <w:t>6.85</w:t>
            </w:r>
          </w:p>
        </w:tc>
      </w:tr>
      <w:tr w:rsidR="006B49B2" w:rsidRPr="004336A8" w14:paraId="3E320A7A" w14:textId="77777777" w:rsidTr="006B49B2">
        <w:trPr>
          <w:trHeight w:val="210"/>
        </w:trPr>
        <w:tc>
          <w:tcPr>
            <w:tcW w:w="5220" w:type="dxa"/>
            <w:shd w:val="clear" w:color="auto" w:fill="auto"/>
            <w:noWrap/>
            <w:vAlign w:val="center"/>
          </w:tcPr>
          <w:p w14:paraId="1835C8D1" w14:textId="77777777" w:rsidR="006B49B2" w:rsidRPr="004336A8" w:rsidRDefault="006B49B2" w:rsidP="00295266">
            <w:pPr>
              <w:pStyle w:val="TableText"/>
              <w:rPr>
                <w:lang w:val="en-GB"/>
              </w:rPr>
            </w:pPr>
            <w:r w:rsidRPr="004336A8">
              <w:rPr>
                <w:lang w:val="en-GB"/>
              </w:rPr>
              <w:t>Ensuring senior management commitment</w:t>
            </w:r>
          </w:p>
        </w:tc>
        <w:tc>
          <w:tcPr>
            <w:tcW w:w="1190" w:type="dxa"/>
            <w:shd w:val="clear" w:color="auto" w:fill="auto"/>
            <w:noWrap/>
          </w:tcPr>
          <w:p w14:paraId="6265C2D4" w14:textId="77777777" w:rsidR="006B49B2" w:rsidRPr="004336A8" w:rsidRDefault="006B49B2" w:rsidP="00295266">
            <w:pPr>
              <w:pStyle w:val="TableText"/>
              <w:rPr>
                <w:lang w:val="en-GB"/>
              </w:rPr>
            </w:pPr>
            <w:r w:rsidRPr="004336A8">
              <w:rPr>
                <w:lang w:val="en-GB"/>
              </w:rPr>
              <w:t>5</w:t>
            </w:r>
          </w:p>
        </w:tc>
        <w:tc>
          <w:tcPr>
            <w:tcW w:w="1440" w:type="dxa"/>
            <w:shd w:val="clear" w:color="auto" w:fill="auto"/>
            <w:noWrap/>
          </w:tcPr>
          <w:p w14:paraId="74F0351A" w14:textId="77777777" w:rsidR="006B49B2" w:rsidRPr="004336A8" w:rsidRDefault="006B49B2" w:rsidP="00295266">
            <w:pPr>
              <w:pStyle w:val="TableText"/>
              <w:rPr>
                <w:lang w:val="en-GB"/>
              </w:rPr>
            </w:pPr>
            <w:r w:rsidRPr="004336A8">
              <w:rPr>
                <w:lang w:val="en-GB"/>
              </w:rPr>
              <w:t>6.85</w:t>
            </w:r>
          </w:p>
        </w:tc>
      </w:tr>
      <w:tr w:rsidR="006B49B2" w:rsidRPr="004336A8" w14:paraId="13A2A3AF" w14:textId="77777777" w:rsidTr="006B49B2">
        <w:trPr>
          <w:trHeight w:val="210"/>
        </w:trPr>
        <w:tc>
          <w:tcPr>
            <w:tcW w:w="5220" w:type="dxa"/>
            <w:shd w:val="clear" w:color="auto" w:fill="auto"/>
            <w:noWrap/>
            <w:vAlign w:val="center"/>
          </w:tcPr>
          <w:p w14:paraId="20C8B0AE" w14:textId="77777777" w:rsidR="006B49B2" w:rsidRPr="004336A8" w:rsidRDefault="006B49B2" w:rsidP="00295266">
            <w:pPr>
              <w:pStyle w:val="TableText"/>
              <w:rPr>
                <w:lang w:val="en-GB"/>
              </w:rPr>
            </w:pPr>
            <w:r w:rsidRPr="004336A8">
              <w:rPr>
                <w:lang w:val="en-GB"/>
              </w:rPr>
              <w:t>Clear ToRs</w:t>
            </w:r>
          </w:p>
        </w:tc>
        <w:tc>
          <w:tcPr>
            <w:tcW w:w="1190" w:type="dxa"/>
            <w:shd w:val="clear" w:color="auto" w:fill="auto"/>
            <w:noWrap/>
          </w:tcPr>
          <w:p w14:paraId="4E2ECC31" w14:textId="77777777" w:rsidR="006B49B2" w:rsidRPr="004336A8" w:rsidRDefault="006B49B2" w:rsidP="00295266">
            <w:pPr>
              <w:pStyle w:val="TableText"/>
              <w:rPr>
                <w:lang w:val="en-GB"/>
              </w:rPr>
            </w:pPr>
            <w:r w:rsidRPr="004336A8">
              <w:rPr>
                <w:lang w:val="en-GB"/>
              </w:rPr>
              <w:t>4</w:t>
            </w:r>
          </w:p>
        </w:tc>
        <w:tc>
          <w:tcPr>
            <w:tcW w:w="1440" w:type="dxa"/>
            <w:shd w:val="clear" w:color="auto" w:fill="auto"/>
            <w:noWrap/>
          </w:tcPr>
          <w:p w14:paraId="745C4A7D" w14:textId="77777777" w:rsidR="006B49B2" w:rsidRPr="004336A8" w:rsidRDefault="006B49B2" w:rsidP="00295266">
            <w:pPr>
              <w:pStyle w:val="TableText"/>
              <w:rPr>
                <w:lang w:val="en-GB"/>
              </w:rPr>
            </w:pPr>
            <w:r w:rsidRPr="004336A8">
              <w:rPr>
                <w:lang w:val="en-GB"/>
              </w:rPr>
              <w:t>5.48</w:t>
            </w:r>
          </w:p>
        </w:tc>
      </w:tr>
      <w:tr w:rsidR="006B49B2" w:rsidRPr="004336A8" w14:paraId="68854BC3" w14:textId="77777777" w:rsidTr="006B49B2">
        <w:trPr>
          <w:trHeight w:val="210"/>
        </w:trPr>
        <w:tc>
          <w:tcPr>
            <w:tcW w:w="5220" w:type="dxa"/>
            <w:shd w:val="clear" w:color="auto" w:fill="auto"/>
            <w:noWrap/>
            <w:vAlign w:val="center"/>
          </w:tcPr>
          <w:p w14:paraId="616E373B" w14:textId="77777777" w:rsidR="006B49B2" w:rsidRPr="004336A8" w:rsidRDefault="006B49B2" w:rsidP="00295266">
            <w:pPr>
              <w:pStyle w:val="TableText"/>
              <w:rPr>
                <w:i/>
                <w:lang w:val="en-GB"/>
              </w:rPr>
            </w:pPr>
            <w:r w:rsidRPr="004336A8">
              <w:rPr>
                <w:lang w:val="en-GB"/>
              </w:rPr>
              <w:t>Others</w:t>
            </w:r>
          </w:p>
        </w:tc>
        <w:tc>
          <w:tcPr>
            <w:tcW w:w="1190" w:type="dxa"/>
            <w:shd w:val="clear" w:color="auto" w:fill="auto"/>
            <w:noWrap/>
          </w:tcPr>
          <w:p w14:paraId="5C49B749" w14:textId="77777777" w:rsidR="006B49B2" w:rsidRPr="004336A8" w:rsidRDefault="006B49B2" w:rsidP="00295266">
            <w:pPr>
              <w:pStyle w:val="TableText"/>
              <w:rPr>
                <w:i/>
                <w:lang w:val="en-GB"/>
              </w:rPr>
            </w:pPr>
            <w:r w:rsidRPr="004336A8">
              <w:rPr>
                <w:lang w:val="en-GB"/>
              </w:rPr>
              <w:t>12</w:t>
            </w:r>
          </w:p>
        </w:tc>
        <w:tc>
          <w:tcPr>
            <w:tcW w:w="1440" w:type="dxa"/>
            <w:shd w:val="clear" w:color="auto" w:fill="auto"/>
            <w:noWrap/>
          </w:tcPr>
          <w:p w14:paraId="13095818" w14:textId="77777777" w:rsidR="006B49B2" w:rsidRPr="004336A8" w:rsidRDefault="006B49B2" w:rsidP="00295266">
            <w:pPr>
              <w:pStyle w:val="TableText"/>
              <w:rPr>
                <w:i/>
                <w:lang w:val="en-GB"/>
              </w:rPr>
            </w:pPr>
            <w:r w:rsidRPr="004336A8">
              <w:rPr>
                <w:lang w:val="en-GB"/>
              </w:rPr>
              <w:t>16.44</w:t>
            </w:r>
          </w:p>
        </w:tc>
      </w:tr>
      <w:tr w:rsidR="006B49B2" w:rsidRPr="004336A8" w14:paraId="004611CA" w14:textId="77777777" w:rsidTr="006B49B2">
        <w:trPr>
          <w:trHeight w:val="210"/>
        </w:trPr>
        <w:tc>
          <w:tcPr>
            <w:tcW w:w="5220" w:type="dxa"/>
            <w:shd w:val="clear" w:color="auto" w:fill="auto"/>
            <w:noWrap/>
            <w:vAlign w:val="center"/>
            <w:hideMark/>
          </w:tcPr>
          <w:p w14:paraId="5CB856C6" w14:textId="77777777" w:rsidR="006B49B2" w:rsidRPr="004336A8" w:rsidRDefault="006B49B2" w:rsidP="00295266">
            <w:pPr>
              <w:pStyle w:val="TableText"/>
              <w:rPr>
                <w:i/>
                <w:lang w:val="en-GB"/>
              </w:rPr>
            </w:pPr>
            <w:r w:rsidRPr="004336A8">
              <w:rPr>
                <w:i/>
                <w:lang w:val="en-GB"/>
              </w:rPr>
              <w:t>Total*</w:t>
            </w:r>
          </w:p>
        </w:tc>
        <w:tc>
          <w:tcPr>
            <w:tcW w:w="1190" w:type="dxa"/>
            <w:shd w:val="clear" w:color="auto" w:fill="auto"/>
            <w:noWrap/>
            <w:hideMark/>
          </w:tcPr>
          <w:p w14:paraId="26E5C917" w14:textId="77777777" w:rsidR="006B49B2" w:rsidRPr="004336A8" w:rsidRDefault="006B49B2" w:rsidP="00295266">
            <w:pPr>
              <w:pStyle w:val="TableText"/>
              <w:rPr>
                <w:i/>
                <w:lang w:val="en-GB"/>
              </w:rPr>
            </w:pPr>
            <w:r w:rsidRPr="004336A8">
              <w:rPr>
                <w:i/>
                <w:lang w:val="en-GB"/>
              </w:rPr>
              <w:t>73</w:t>
            </w:r>
          </w:p>
        </w:tc>
        <w:tc>
          <w:tcPr>
            <w:tcW w:w="1440" w:type="dxa"/>
            <w:shd w:val="clear" w:color="auto" w:fill="auto"/>
            <w:noWrap/>
            <w:hideMark/>
          </w:tcPr>
          <w:p w14:paraId="5860450E" w14:textId="77777777" w:rsidR="006B49B2" w:rsidRPr="004336A8" w:rsidRDefault="006B49B2" w:rsidP="00295266">
            <w:pPr>
              <w:pStyle w:val="TableText"/>
              <w:rPr>
                <w:i/>
                <w:lang w:val="en-GB"/>
              </w:rPr>
            </w:pPr>
            <w:r w:rsidRPr="004336A8">
              <w:rPr>
                <w:i/>
                <w:lang w:val="en-GB"/>
              </w:rPr>
              <w:t>100.00</w:t>
            </w:r>
          </w:p>
        </w:tc>
      </w:tr>
    </w:tbl>
    <w:p w14:paraId="1B2534D9" w14:textId="77777777" w:rsidR="006B49B2" w:rsidRPr="004336A8" w:rsidRDefault="006B49B2" w:rsidP="006B49B2">
      <w:pPr>
        <w:rPr>
          <w:i/>
          <w:lang w:val="en-GB"/>
        </w:rPr>
      </w:pPr>
      <w:r w:rsidRPr="004336A8">
        <w:rPr>
          <w:i/>
          <w:lang w:val="en-GB"/>
        </w:rPr>
        <w:t>*Total refers here to the total number of categorised comments. One open text reply can contain several themes.</w:t>
      </w:r>
    </w:p>
    <w:p w14:paraId="45197B21" w14:textId="75A573F4" w:rsidR="006B49B2" w:rsidRPr="004336A8" w:rsidRDefault="006B49B2" w:rsidP="00AB3398">
      <w:pPr>
        <w:pStyle w:val="TableName"/>
        <w:rPr>
          <w:u w:val="single"/>
          <w:lang w:val="en-GB"/>
        </w:rPr>
      </w:pPr>
      <w:r w:rsidRPr="004336A8">
        <w:rPr>
          <w:lang w:val="en-GB"/>
        </w:rPr>
        <w:lastRenderedPageBreak/>
        <w:t xml:space="preserve">Table </w:t>
      </w:r>
      <w:r w:rsidR="00AB3398" w:rsidRPr="004336A8">
        <w:rPr>
          <w:lang w:val="en-GB"/>
        </w:rPr>
        <w:t>A34</w:t>
      </w:r>
      <w:r w:rsidR="00AB3398" w:rsidRPr="004336A8">
        <w:rPr>
          <w:lang w:val="en-GB"/>
        </w:rPr>
        <w:tab/>
      </w:r>
      <w:r w:rsidRPr="004336A8">
        <w:rPr>
          <w:lang w:val="en-GB"/>
        </w:rPr>
        <w:t>Main themes in Q26 with examples</w:t>
      </w:r>
    </w:p>
    <w:tbl>
      <w:tblPr>
        <w:tblStyle w:val="TableGrid"/>
        <w:tblW w:w="9498" w:type="dxa"/>
        <w:tblInd w:w="-176"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8"/>
        <w:gridCol w:w="1276"/>
        <w:gridCol w:w="6804"/>
      </w:tblGrid>
      <w:tr w:rsidR="006B49B2" w:rsidRPr="004336A8" w14:paraId="2C3D4A7B" w14:textId="77777777" w:rsidTr="001F0EF1">
        <w:trPr>
          <w:cnfStyle w:val="100000000000" w:firstRow="1" w:lastRow="0" w:firstColumn="0" w:lastColumn="0" w:oddVBand="0" w:evenVBand="0" w:oddHBand="0" w:evenHBand="0" w:firstRowFirstColumn="0" w:firstRowLastColumn="0" w:lastRowFirstColumn="0" w:lastRowLastColumn="0"/>
          <w:trHeight w:val="440"/>
        </w:trPr>
        <w:tc>
          <w:tcPr>
            <w:tcW w:w="1418" w:type="dxa"/>
            <w:tcBorders>
              <w:top w:val="single" w:sz="4" w:space="0" w:color="auto"/>
              <w:left w:val="single" w:sz="4" w:space="0" w:color="auto"/>
              <w:bottom w:val="single" w:sz="4" w:space="0" w:color="auto"/>
            </w:tcBorders>
            <w:shd w:val="clear" w:color="auto" w:fill="548DD4" w:themeFill="text2" w:themeFillTint="99"/>
          </w:tcPr>
          <w:p w14:paraId="7D9568B1" w14:textId="77777777" w:rsidR="006B49B2" w:rsidRPr="004336A8" w:rsidRDefault="006B49B2" w:rsidP="000D3A91">
            <w:pPr>
              <w:pStyle w:val="TableHeading"/>
              <w:rPr>
                <w:lang w:val="en-GB"/>
              </w:rPr>
            </w:pPr>
            <w:r w:rsidRPr="004336A8">
              <w:rPr>
                <w:lang w:val="en-GB"/>
              </w:rPr>
              <w:t>Theme</w:t>
            </w:r>
          </w:p>
        </w:tc>
        <w:tc>
          <w:tcPr>
            <w:tcW w:w="1276" w:type="dxa"/>
            <w:tcBorders>
              <w:top w:val="single" w:sz="4" w:space="0" w:color="auto"/>
              <w:bottom w:val="single" w:sz="4" w:space="0" w:color="auto"/>
            </w:tcBorders>
            <w:shd w:val="clear" w:color="auto" w:fill="548DD4" w:themeFill="text2" w:themeFillTint="99"/>
          </w:tcPr>
          <w:p w14:paraId="67DE47FB" w14:textId="674FEB70" w:rsidR="006B49B2" w:rsidRPr="004336A8" w:rsidRDefault="006B49B2" w:rsidP="000D3A91">
            <w:pPr>
              <w:pStyle w:val="TableHeading"/>
              <w:rPr>
                <w:lang w:val="en-GB"/>
              </w:rPr>
            </w:pPr>
            <w:r w:rsidRPr="004336A8">
              <w:rPr>
                <w:lang w:val="en-GB"/>
              </w:rPr>
              <w:t>No</w:t>
            </w:r>
            <w:r w:rsidR="004A0BFA" w:rsidRPr="004336A8">
              <w:rPr>
                <w:lang w:val="en-GB"/>
              </w:rPr>
              <w:t>.</w:t>
            </w:r>
            <w:r w:rsidRPr="004336A8">
              <w:rPr>
                <w:lang w:val="en-GB"/>
              </w:rPr>
              <w:t xml:space="preserve"> of comments</w:t>
            </w:r>
          </w:p>
        </w:tc>
        <w:tc>
          <w:tcPr>
            <w:tcW w:w="6804" w:type="dxa"/>
            <w:tcBorders>
              <w:top w:val="single" w:sz="4" w:space="0" w:color="auto"/>
              <w:bottom w:val="single" w:sz="4" w:space="0" w:color="auto"/>
              <w:right w:val="single" w:sz="4" w:space="0" w:color="auto"/>
            </w:tcBorders>
            <w:shd w:val="clear" w:color="auto" w:fill="548DD4" w:themeFill="text2" w:themeFillTint="99"/>
          </w:tcPr>
          <w:p w14:paraId="557C67C9" w14:textId="77777777" w:rsidR="006B49B2" w:rsidRPr="004336A8" w:rsidRDefault="006B49B2" w:rsidP="000D3A91">
            <w:pPr>
              <w:pStyle w:val="TableHeading"/>
              <w:rPr>
                <w:lang w:val="en-GB"/>
              </w:rPr>
            </w:pPr>
            <w:r w:rsidRPr="004336A8">
              <w:rPr>
                <w:lang w:val="en-GB"/>
              </w:rPr>
              <w:t xml:space="preserve">What does this theme refer to? </w:t>
            </w:r>
          </w:p>
          <w:p w14:paraId="20A670AC" w14:textId="6680A5F4" w:rsidR="006B49B2" w:rsidRPr="004336A8" w:rsidRDefault="006B49B2" w:rsidP="000D3A91">
            <w:pPr>
              <w:pStyle w:val="TableHeading"/>
              <w:rPr>
                <w:lang w:val="en-GB"/>
              </w:rPr>
            </w:pPr>
            <w:r w:rsidRPr="004336A8">
              <w:rPr>
                <w:lang w:val="en-GB"/>
              </w:rPr>
              <w:t>Typical/exemplary quotes</w:t>
            </w:r>
          </w:p>
        </w:tc>
      </w:tr>
      <w:tr w:rsidR="006B49B2" w:rsidRPr="004336A8" w14:paraId="5DDEF203" w14:textId="77777777" w:rsidTr="001F0EF1">
        <w:trPr>
          <w:trHeight w:val="677"/>
        </w:trPr>
        <w:tc>
          <w:tcPr>
            <w:tcW w:w="1418" w:type="dxa"/>
            <w:tcBorders>
              <w:top w:val="single" w:sz="4" w:space="0" w:color="auto"/>
            </w:tcBorders>
          </w:tcPr>
          <w:p w14:paraId="465F1BE9" w14:textId="77777777" w:rsidR="006B49B2" w:rsidRPr="004336A8" w:rsidRDefault="006B49B2" w:rsidP="00295266">
            <w:pPr>
              <w:pStyle w:val="TableText"/>
              <w:rPr>
                <w:lang w:val="en-GB"/>
              </w:rPr>
            </w:pPr>
            <w:r w:rsidRPr="004336A8">
              <w:rPr>
                <w:lang w:val="en-GB"/>
              </w:rPr>
              <w:t>1. Improving internal systems and processes</w:t>
            </w:r>
          </w:p>
        </w:tc>
        <w:tc>
          <w:tcPr>
            <w:tcW w:w="1276" w:type="dxa"/>
            <w:tcBorders>
              <w:top w:val="single" w:sz="4" w:space="0" w:color="auto"/>
            </w:tcBorders>
          </w:tcPr>
          <w:p w14:paraId="49BEA192" w14:textId="706B666B" w:rsidR="006B49B2" w:rsidRPr="004336A8" w:rsidRDefault="006B49B2" w:rsidP="004A0BFA">
            <w:pPr>
              <w:pStyle w:val="TableTextCA"/>
            </w:pPr>
            <w:r w:rsidRPr="004336A8">
              <w:t>16</w:t>
            </w:r>
          </w:p>
        </w:tc>
        <w:tc>
          <w:tcPr>
            <w:tcW w:w="6804" w:type="dxa"/>
            <w:tcBorders>
              <w:top w:val="single" w:sz="4" w:space="0" w:color="auto"/>
            </w:tcBorders>
          </w:tcPr>
          <w:p w14:paraId="31493568" w14:textId="567BADAB" w:rsidR="006B49B2" w:rsidRPr="004336A8" w:rsidRDefault="006B49B2" w:rsidP="00295266">
            <w:pPr>
              <w:pStyle w:val="TableText"/>
              <w:rPr>
                <w:lang w:val="en-GB"/>
              </w:rPr>
            </w:pPr>
            <w:r w:rsidRPr="004336A8">
              <w:rPr>
                <w:lang w:val="en-GB"/>
              </w:rPr>
              <w:t xml:space="preserve">Broad category which includes answers which refer to improving communication between AAP staff, utilising sectoral specialists or having </w:t>
            </w:r>
            <w:r w:rsidR="000D3A91" w:rsidRPr="004336A8">
              <w:rPr>
                <w:lang w:val="en-GB"/>
              </w:rPr>
              <w:t>‘</w:t>
            </w:r>
            <w:r w:rsidRPr="004336A8">
              <w:rPr>
                <w:lang w:val="en-GB"/>
              </w:rPr>
              <w:t>clear quality review framework to support quality assurance process</w:t>
            </w:r>
            <w:r w:rsidR="000D3A91" w:rsidRPr="004336A8">
              <w:rPr>
                <w:lang w:val="en-GB"/>
              </w:rPr>
              <w:t>’</w:t>
            </w:r>
          </w:p>
          <w:p w14:paraId="755DE324" w14:textId="4DC0EC44" w:rsidR="006B49B2" w:rsidRPr="004336A8" w:rsidRDefault="006B49B2" w:rsidP="00295266">
            <w:pPr>
              <w:pStyle w:val="TableText"/>
              <w:rPr>
                <w:i/>
                <w:lang w:val="en-GB"/>
              </w:rPr>
            </w:pPr>
            <w:r w:rsidRPr="004336A8">
              <w:rPr>
                <w:i/>
                <w:lang w:val="en-GB"/>
              </w:rPr>
              <w:t>Constant engagement of sector specialists in the whole research process.</w:t>
            </w:r>
            <w:r w:rsidR="004A0BFA" w:rsidRPr="004336A8">
              <w:rPr>
                <w:i/>
                <w:lang w:val="en-GB"/>
              </w:rPr>
              <w:t xml:space="preserve"> </w:t>
            </w:r>
            <w:r w:rsidRPr="004336A8">
              <w:rPr>
                <w:i/>
                <w:lang w:val="en-GB"/>
              </w:rPr>
              <w:t>Program Managers can manage the quality of research products to a certain extent but sector/technical knowledge will be required to ensure a high quality report.(ID52)</w:t>
            </w:r>
          </w:p>
          <w:p w14:paraId="09F02C44" w14:textId="63450ADC" w:rsidR="006B49B2" w:rsidRPr="004336A8" w:rsidRDefault="006B49B2" w:rsidP="00295266">
            <w:pPr>
              <w:pStyle w:val="TableText"/>
              <w:rPr>
                <w:lang w:val="en-GB"/>
              </w:rPr>
            </w:pPr>
            <w:r w:rsidRPr="004336A8">
              <w:rPr>
                <w:i/>
                <w:lang w:val="en-GB"/>
              </w:rPr>
              <w:t>I believe that more large or exploratory Australian aid projects should include a research component, ie that is be modelled on an operational research or research and design approach, with ongoing cost effective research through out the life of the project, which should be a realistic timeframe, i</w:t>
            </w:r>
            <w:r w:rsidR="00C2271B" w:rsidRPr="004336A8">
              <w:rPr>
                <w:i/>
                <w:lang w:val="en-GB"/>
              </w:rPr>
              <w:t>.</w:t>
            </w:r>
            <w:r w:rsidRPr="004336A8">
              <w:rPr>
                <w:i/>
                <w:lang w:val="en-GB"/>
              </w:rPr>
              <w:t>e</w:t>
            </w:r>
            <w:r w:rsidR="00C2271B" w:rsidRPr="004336A8">
              <w:rPr>
                <w:i/>
                <w:lang w:val="en-GB"/>
              </w:rPr>
              <w:t>.</w:t>
            </w:r>
            <w:r w:rsidRPr="004336A8">
              <w:rPr>
                <w:i/>
                <w:lang w:val="en-GB"/>
              </w:rPr>
              <w:t xml:space="preserve"> 8</w:t>
            </w:r>
            <w:r w:rsidR="00C2271B" w:rsidRPr="004336A8">
              <w:rPr>
                <w:i/>
                <w:lang w:val="en-GB"/>
              </w:rPr>
              <w:t>–</w:t>
            </w:r>
            <w:r w:rsidRPr="004336A8">
              <w:rPr>
                <w:i/>
                <w:lang w:val="en-GB"/>
              </w:rPr>
              <w:t>10 years timeframe.</w:t>
            </w:r>
            <w:r w:rsidR="004A0BFA" w:rsidRPr="004336A8">
              <w:rPr>
                <w:i/>
                <w:lang w:val="en-GB"/>
              </w:rPr>
              <w:t xml:space="preserve"> </w:t>
            </w:r>
            <w:r w:rsidRPr="004336A8">
              <w:rPr>
                <w:i/>
                <w:lang w:val="en-GB"/>
              </w:rPr>
              <w:t>It would probably be more cost effective to commission research and design in country over a longer period rather than relatively short term design missions often involving people not intimately engaged in the context.</w:t>
            </w:r>
            <w:r w:rsidR="004A0BFA" w:rsidRPr="004336A8">
              <w:rPr>
                <w:i/>
                <w:lang w:val="en-GB"/>
              </w:rPr>
              <w:t xml:space="preserve"> </w:t>
            </w:r>
            <w:r w:rsidRPr="004336A8">
              <w:rPr>
                <w:i/>
                <w:lang w:val="en-GB"/>
              </w:rPr>
              <w:t>Research should be iterative over life of programs/projects and invest in continuity of expertise involved &amp; include a focus on building local capacity for research. (ID95)</w:t>
            </w:r>
          </w:p>
        </w:tc>
      </w:tr>
      <w:tr w:rsidR="006B49B2" w:rsidRPr="004336A8" w14:paraId="5AE5A72A" w14:textId="77777777" w:rsidTr="001F0EF1">
        <w:trPr>
          <w:trHeight w:val="717"/>
        </w:trPr>
        <w:tc>
          <w:tcPr>
            <w:tcW w:w="1418" w:type="dxa"/>
          </w:tcPr>
          <w:p w14:paraId="4CF7379A" w14:textId="77777777" w:rsidR="006B49B2" w:rsidRPr="004336A8" w:rsidRDefault="006B49B2" w:rsidP="00295266">
            <w:pPr>
              <w:pStyle w:val="TableText"/>
              <w:rPr>
                <w:lang w:val="en-GB"/>
              </w:rPr>
            </w:pPr>
            <w:r w:rsidRPr="004336A8">
              <w:rPr>
                <w:lang w:val="en-GB"/>
              </w:rPr>
              <w:t>2. Ensuring quality of research and expertise of researchers</w:t>
            </w:r>
          </w:p>
        </w:tc>
        <w:tc>
          <w:tcPr>
            <w:tcW w:w="1276" w:type="dxa"/>
          </w:tcPr>
          <w:p w14:paraId="431CF8F8" w14:textId="77777777" w:rsidR="006B49B2" w:rsidRPr="004336A8" w:rsidRDefault="006B49B2" w:rsidP="004A0BFA">
            <w:pPr>
              <w:pStyle w:val="TableTextCA"/>
            </w:pPr>
            <w:r w:rsidRPr="004336A8">
              <w:t>10</w:t>
            </w:r>
          </w:p>
        </w:tc>
        <w:tc>
          <w:tcPr>
            <w:tcW w:w="6804" w:type="dxa"/>
          </w:tcPr>
          <w:p w14:paraId="05C41014" w14:textId="29B30756" w:rsidR="006B49B2" w:rsidRPr="004336A8" w:rsidRDefault="006B49B2" w:rsidP="00295266">
            <w:pPr>
              <w:pStyle w:val="TableText"/>
              <w:rPr>
                <w:lang w:val="en-GB"/>
              </w:rPr>
            </w:pPr>
            <w:r w:rsidRPr="004336A8">
              <w:rPr>
                <w:lang w:val="en-GB"/>
              </w:rPr>
              <w:t>These replies refer to the importance of ensuring that researchers have necessary (local and/or thematic) expertise and that good quality work is produced</w:t>
            </w:r>
          </w:p>
          <w:p w14:paraId="4DA97B53" w14:textId="6ABE7AA7" w:rsidR="006B49B2" w:rsidRPr="004336A8" w:rsidRDefault="00B67513" w:rsidP="00295266">
            <w:pPr>
              <w:pStyle w:val="TableText"/>
              <w:rPr>
                <w:i/>
                <w:lang w:val="en-GB"/>
              </w:rPr>
            </w:pPr>
            <w:r w:rsidRPr="004336A8">
              <w:rPr>
                <w:i/>
                <w:lang w:val="en-GB"/>
              </w:rPr>
              <w:t>A fun</w:t>
            </w:r>
            <w:r w:rsidR="006B49B2" w:rsidRPr="004336A8">
              <w:rPr>
                <w:i/>
                <w:lang w:val="en-GB"/>
              </w:rPr>
              <w:t>damental problem is that research contract and part</w:t>
            </w:r>
            <w:r w:rsidRPr="004336A8">
              <w:rPr>
                <w:i/>
                <w:lang w:val="en-GB"/>
              </w:rPr>
              <w:t>n</w:t>
            </w:r>
            <w:r w:rsidR="006B49B2" w:rsidRPr="004336A8">
              <w:rPr>
                <w:i/>
                <w:lang w:val="en-GB"/>
              </w:rPr>
              <w:t>erships agreements are not taken seriously enough in the research community. They are treated as 'guidelines' by many researchers</w:t>
            </w:r>
            <w:r w:rsidR="00A9574F" w:rsidRPr="004336A8">
              <w:rPr>
                <w:i/>
                <w:lang w:val="en-GB"/>
              </w:rPr>
              <w:t>—</w:t>
            </w:r>
            <w:r w:rsidR="006B49B2" w:rsidRPr="004336A8">
              <w:rPr>
                <w:i/>
                <w:lang w:val="en-GB"/>
              </w:rPr>
              <w:t>serious time overruns and underdelivery are commonplace.</w:t>
            </w:r>
            <w:r w:rsidR="004A0BFA" w:rsidRPr="004336A8">
              <w:rPr>
                <w:i/>
                <w:lang w:val="en-GB"/>
              </w:rPr>
              <w:t xml:space="preserve"> </w:t>
            </w:r>
            <w:r w:rsidR="006B49B2" w:rsidRPr="004336A8">
              <w:rPr>
                <w:i/>
                <w:lang w:val="en-GB"/>
              </w:rPr>
              <w:t>(ID15)</w:t>
            </w:r>
          </w:p>
          <w:p w14:paraId="2CB8353D" w14:textId="542D460F" w:rsidR="006B49B2" w:rsidRPr="004336A8" w:rsidRDefault="006B49B2" w:rsidP="00295266">
            <w:pPr>
              <w:pStyle w:val="TableText"/>
              <w:rPr>
                <w:i/>
                <w:lang w:val="en-GB"/>
              </w:rPr>
            </w:pPr>
            <w:r w:rsidRPr="004336A8">
              <w:rPr>
                <w:i/>
                <w:lang w:val="en-GB"/>
              </w:rPr>
              <w:t>It's important to note the difference between good quality research and the ability to provide actionable recommendations for an aid program. If the first is the focus, it is fine to work with academics if the program staff takes charge in leading the process to come up with actionable recommendation. If it's the latter, relying on academics / think tanks won't fit the bill. (ID25)</w:t>
            </w:r>
          </w:p>
          <w:p w14:paraId="31DF3449" w14:textId="77777777" w:rsidR="006B49B2" w:rsidRPr="004336A8" w:rsidRDefault="006B49B2" w:rsidP="00295266">
            <w:pPr>
              <w:pStyle w:val="TableText"/>
              <w:rPr>
                <w:lang w:val="en-GB"/>
              </w:rPr>
            </w:pPr>
            <w:r w:rsidRPr="004336A8">
              <w:rPr>
                <w:i/>
                <w:lang w:val="en-GB"/>
              </w:rPr>
              <w:t>Aid staff need to better understand what constitutes quality research, and then be able to press for better quality from researchers/consultants. (ID71)</w:t>
            </w:r>
          </w:p>
        </w:tc>
      </w:tr>
      <w:tr w:rsidR="006B49B2" w:rsidRPr="004336A8" w14:paraId="40BAA1DB" w14:textId="77777777" w:rsidTr="001F0EF1">
        <w:trPr>
          <w:trHeight w:val="717"/>
        </w:trPr>
        <w:tc>
          <w:tcPr>
            <w:tcW w:w="1418" w:type="dxa"/>
          </w:tcPr>
          <w:p w14:paraId="4E20A99B" w14:textId="21DAF7E1" w:rsidR="006B49B2" w:rsidRPr="004336A8" w:rsidRDefault="006B49B2" w:rsidP="004A0BFA">
            <w:pPr>
              <w:pStyle w:val="TableText"/>
              <w:rPr>
                <w:lang w:val="en-GB"/>
              </w:rPr>
            </w:pPr>
            <w:r w:rsidRPr="004336A8">
              <w:rPr>
                <w:lang w:val="en-GB"/>
              </w:rPr>
              <w:t>3. Strengthening communication and engagement</w:t>
            </w:r>
          </w:p>
        </w:tc>
        <w:tc>
          <w:tcPr>
            <w:tcW w:w="1276" w:type="dxa"/>
          </w:tcPr>
          <w:p w14:paraId="56176FEE" w14:textId="77777777" w:rsidR="006B49B2" w:rsidRPr="004336A8" w:rsidRDefault="006B49B2" w:rsidP="004A0BFA">
            <w:pPr>
              <w:pStyle w:val="TableTextCA"/>
            </w:pPr>
            <w:r w:rsidRPr="004336A8">
              <w:t xml:space="preserve">8 </w:t>
            </w:r>
          </w:p>
        </w:tc>
        <w:tc>
          <w:tcPr>
            <w:tcW w:w="6804" w:type="dxa"/>
          </w:tcPr>
          <w:p w14:paraId="5C2DE862" w14:textId="77777777" w:rsidR="006B49B2" w:rsidRPr="004336A8" w:rsidRDefault="006B49B2" w:rsidP="00295266">
            <w:pPr>
              <w:pStyle w:val="TableText"/>
              <w:rPr>
                <w:lang w:val="en-GB"/>
              </w:rPr>
            </w:pPr>
            <w:r w:rsidRPr="004336A8">
              <w:rPr>
                <w:lang w:val="en-GB"/>
              </w:rPr>
              <w:t>These replies refer to the importance of regular communication and ensuring good quality contact with staff and partners.</w:t>
            </w:r>
          </w:p>
          <w:p w14:paraId="67EFC066" w14:textId="2874459E" w:rsidR="006B49B2" w:rsidRPr="004336A8" w:rsidRDefault="006B49B2" w:rsidP="00295266">
            <w:pPr>
              <w:pStyle w:val="TableText"/>
              <w:rPr>
                <w:i/>
                <w:lang w:val="en-GB"/>
              </w:rPr>
            </w:pPr>
            <w:r w:rsidRPr="004336A8">
              <w:rPr>
                <w:i/>
                <w:lang w:val="en-GB"/>
              </w:rPr>
              <w:t xml:space="preserve">More engaged discussion between the researchers and the </w:t>
            </w:r>
            <w:r w:rsidR="00A9574F" w:rsidRPr="004336A8">
              <w:rPr>
                <w:i/>
                <w:lang w:val="en-GB"/>
              </w:rPr>
              <w:t>P</w:t>
            </w:r>
            <w:r w:rsidRPr="004336A8">
              <w:rPr>
                <w:i/>
                <w:lang w:val="en-GB"/>
              </w:rPr>
              <w:t>ost staff about the likely outputs and impacts (ID114)</w:t>
            </w:r>
          </w:p>
          <w:p w14:paraId="3C526A09" w14:textId="67E582CA" w:rsidR="006B49B2" w:rsidRPr="004336A8" w:rsidRDefault="006B49B2" w:rsidP="00295266">
            <w:pPr>
              <w:pStyle w:val="TableText"/>
              <w:rPr>
                <w:lang w:val="en-GB"/>
              </w:rPr>
            </w:pPr>
            <w:r w:rsidRPr="004336A8">
              <w:rPr>
                <w:i/>
                <w:lang w:val="en-GB"/>
              </w:rPr>
              <w:t>Regular communication to ensure the research is on track and responds to any emerging requirements (ID72)</w:t>
            </w:r>
          </w:p>
        </w:tc>
      </w:tr>
      <w:tr w:rsidR="006B49B2" w:rsidRPr="004336A8" w14:paraId="18D84897" w14:textId="77777777" w:rsidTr="001F0EF1">
        <w:trPr>
          <w:trHeight w:val="677"/>
        </w:trPr>
        <w:tc>
          <w:tcPr>
            <w:tcW w:w="1418" w:type="dxa"/>
          </w:tcPr>
          <w:p w14:paraId="52E01D15" w14:textId="77777777" w:rsidR="006B49B2" w:rsidRPr="004336A8" w:rsidRDefault="006B49B2" w:rsidP="00295266">
            <w:pPr>
              <w:pStyle w:val="TableText"/>
              <w:rPr>
                <w:lang w:val="en-GB"/>
              </w:rPr>
            </w:pPr>
            <w:r w:rsidRPr="004336A8">
              <w:rPr>
                <w:lang w:val="en-GB"/>
              </w:rPr>
              <w:t>4. Ensuring strong peer review process</w:t>
            </w:r>
          </w:p>
        </w:tc>
        <w:tc>
          <w:tcPr>
            <w:tcW w:w="1276" w:type="dxa"/>
          </w:tcPr>
          <w:p w14:paraId="7AC89640" w14:textId="77777777" w:rsidR="006B49B2" w:rsidRPr="004336A8" w:rsidRDefault="006B49B2" w:rsidP="004A0BFA">
            <w:pPr>
              <w:pStyle w:val="TableTextCA"/>
            </w:pPr>
            <w:r w:rsidRPr="004336A8">
              <w:t xml:space="preserve">7 </w:t>
            </w:r>
          </w:p>
        </w:tc>
        <w:tc>
          <w:tcPr>
            <w:tcW w:w="6804" w:type="dxa"/>
          </w:tcPr>
          <w:p w14:paraId="7C391D77" w14:textId="67A29689" w:rsidR="006B49B2" w:rsidRPr="004336A8" w:rsidRDefault="006B49B2" w:rsidP="00295266">
            <w:pPr>
              <w:pStyle w:val="TableText"/>
              <w:rPr>
                <w:lang w:val="en-GB"/>
              </w:rPr>
            </w:pPr>
            <w:r w:rsidRPr="004336A8">
              <w:rPr>
                <w:lang w:val="en-GB"/>
              </w:rPr>
              <w:t>These replies refer to ensuring strong peer rev</w:t>
            </w:r>
            <w:r w:rsidR="00AB3398" w:rsidRPr="004336A8">
              <w:rPr>
                <w:lang w:val="en-GB"/>
              </w:rPr>
              <w:t>i</w:t>
            </w:r>
            <w:r w:rsidRPr="004336A8">
              <w:rPr>
                <w:lang w:val="en-GB"/>
              </w:rPr>
              <w:t>ew process.</w:t>
            </w:r>
          </w:p>
          <w:p w14:paraId="60774B54" w14:textId="0F9F75EC" w:rsidR="006B49B2" w:rsidRPr="004336A8" w:rsidRDefault="006B49B2" w:rsidP="00295266">
            <w:pPr>
              <w:pStyle w:val="TableText"/>
              <w:rPr>
                <w:i/>
                <w:lang w:val="en-GB"/>
              </w:rPr>
            </w:pPr>
            <w:r w:rsidRPr="004336A8">
              <w:rPr>
                <w:i/>
                <w:lang w:val="en-GB"/>
              </w:rPr>
              <w:t>Ensure strong peer review process</w:t>
            </w:r>
            <w:r w:rsidR="00A9574F" w:rsidRPr="004336A8">
              <w:rPr>
                <w:i/>
                <w:lang w:val="en-GB"/>
              </w:rPr>
              <w:t>—</w:t>
            </w:r>
            <w:r w:rsidRPr="004336A8">
              <w:rPr>
                <w:i/>
                <w:lang w:val="en-GB"/>
              </w:rPr>
              <w:t>so need to know who in aid program is qualified to sit on a review (ID1)</w:t>
            </w:r>
          </w:p>
          <w:p w14:paraId="7E90ECC5" w14:textId="77777777" w:rsidR="006B49B2" w:rsidRPr="004336A8" w:rsidRDefault="006B49B2" w:rsidP="00295266">
            <w:pPr>
              <w:pStyle w:val="TableText"/>
              <w:rPr>
                <w:lang w:val="en-GB"/>
              </w:rPr>
            </w:pPr>
            <w:r w:rsidRPr="004336A8">
              <w:rPr>
                <w:i/>
                <w:lang w:val="en-GB"/>
              </w:rPr>
              <w:t>Ensure large-value research is peer reviewed or appraised by technical experts however with specific knowledge of country operating context and program objectives. (ID21)</w:t>
            </w:r>
          </w:p>
        </w:tc>
      </w:tr>
    </w:tbl>
    <w:p w14:paraId="23274C90" w14:textId="77777777" w:rsidR="000D3A91" w:rsidRPr="004336A8" w:rsidRDefault="000D3A91" w:rsidP="006B49B2">
      <w:pPr>
        <w:rPr>
          <w:lang w:val="en-GB"/>
        </w:rPr>
      </w:pPr>
    </w:p>
    <w:p w14:paraId="62471E34" w14:textId="77777777" w:rsidR="000D3A91" w:rsidRPr="004336A8" w:rsidRDefault="000D3A91">
      <w:pPr>
        <w:spacing w:before="0" w:after="0" w:line="240" w:lineRule="auto"/>
        <w:rPr>
          <w:lang w:val="en-GB"/>
        </w:rPr>
      </w:pPr>
      <w:r w:rsidRPr="004336A8">
        <w:rPr>
          <w:lang w:val="en-GB"/>
        </w:rPr>
        <w:br w:type="page"/>
      </w:r>
    </w:p>
    <w:p w14:paraId="6347EEE6" w14:textId="35B0FF83" w:rsidR="006B49B2" w:rsidRPr="004336A8" w:rsidRDefault="006B49B2" w:rsidP="006B49B2">
      <w:pPr>
        <w:rPr>
          <w:lang w:val="en-GB"/>
        </w:rPr>
      </w:pPr>
      <w:r w:rsidRPr="004336A8">
        <w:rPr>
          <w:lang w:val="en-GB"/>
        </w:rPr>
        <w:lastRenderedPageBreak/>
        <w:t>Q27. How has the research been used? Tick the answer that most closely approximates your experience.</w:t>
      </w:r>
    </w:p>
    <w:p w14:paraId="231D4CDF" w14:textId="00E5B101" w:rsidR="006B49B2" w:rsidRPr="004336A8" w:rsidRDefault="006B49B2" w:rsidP="00AB3398">
      <w:pPr>
        <w:pStyle w:val="TableName"/>
        <w:rPr>
          <w:lang w:val="en-GB"/>
        </w:rPr>
      </w:pPr>
      <w:r w:rsidRPr="004336A8">
        <w:rPr>
          <w:lang w:val="en-GB"/>
        </w:rPr>
        <w:t xml:space="preserve">Table </w:t>
      </w:r>
      <w:r w:rsidR="00AB3398" w:rsidRPr="004336A8">
        <w:rPr>
          <w:lang w:val="en-GB"/>
        </w:rPr>
        <w:t>A35</w:t>
      </w:r>
      <w:r w:rsidR="00AB3398" w:rsidRPr="004336A8">
        <w:rPr>
          <w:lang w:val="en-GB"/>
        </w:rPr>
        <w:tab/>
        <w:t>U</w:t>
      </w:r>
      <w:r w:rsidRPr="004336A8">
        <w:rPr>
          <w:lang w:val="en-GB"/>
        </w:rPr>
        <w:t>se of research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08"/>
        <w:gridCol w:w="1228"/>
        <w:gridCol w:w="1170"/>
        <w:gridCol w:w="1295"/>
      </w:tblGrid>
      <w:tr w:rsidR="006B49B2" w:rsidRPr="004336A8" w14:paraId="22FCE733" w14:textId="77777777" w:rsidTr="00295266">
        <w:trPr>
          <w:cnfStyle w:val="100000000000" w:firstRow="1" w:lastRow="0" w:firstColumn="0" w:lastColumn="0" w:oddVBand="0" w:evenVBand="0" w:oddHBand="0" w:evenHBand="0" w:firstRowFirstColumn="0" w:firstRowLastColumn="0" w:lastRowFirstColumn="0" w:lastRowLastColumn="0"/>
          <w:trHeight w:val="233"/>
        </w:trPr>
        <w:tc>
          <w:tcPr>
            <w:tcW w:w="5508" w:type="dxa"/>
            <w:tcBorders>
              <w:top w:val="single" w:sz="4" w:space="0" w:color="auto"/>
              <w:left w:val="single" w:sz="4" w:space="0" w:color="auto"/>
              <w:bottom w:val="single" w:sz="4" w:space="0" w:color="auto"/>
            </w:tcBorders>
            <w:shd w:val="clear" w:color="auto" w:fill="548DD4" w:themeFill="text2" w:themeFillTint="99"/>
          </w:tcPr>
          <w:p w14:paraId="361AD28A" w14:textId="77777777" w:rsidR="006B49B2" w:rsidRPr="004336A8" w:rsidRDefault="006B49B2" w:rsidP="000D3A91">
            <w:pPr>
              <w:pStyle w:val="TableHeading"/>
              <w:rPr>
                <w:lang w:val="en-GB"/>
              </w:rPr>
            </w:pPr>
          </w:p>
        </w:tc>
        <w:tc>
          <w:tcPr>
            <w:tcW w:w="1080" w:type="dxa"/>
            <w:tcBorders>
              <w:top w:val="single" w:sz="4" w:space="0" w:color="auto"/>
              <w:bottom w:val="single" w:sz="4" w:space="0" w:color="auto"/>
            </w:tcBorders>
            <w:shd w:val="clear" w:color="auto" w:fill="548DD4" w:themeFill="text2" w:themeFillTint="99"/>
          </w:tcPr>
          <w:p w14:paraId="3E0BD592" w14:textId="45F293BE" w:rsidR="006B49B2" w:rsidRPr="004336A8" w:rsidRDefault="00295266" w:rsidP="000D3A91">
            <w:pPr>
              <w:pStyle w:val="TableHeading"/>
              <w:rPr>
                <w:lang w:val="en-GB"/>
              </w:rPr>
            </w:pPr>
            <w:r w:rsidRPr="004336A8">
              <w:rPr>
                <w:lang w:val="en-GB"/>
              </w:rPr>
              <w:t>Frequency</w:t>
            </w:r>
          </w:p>
        </w:tc>
        <w:tc>
          <w:tcPr>
            <w:tcW w:w="1170" w:type="dxa"/>
            <w:tcBorders>
              <w:top w:val="single" w:sz="4" w:space="0" w:color="auto"/>
              <w:bottom w:val="single" w:sz="4" w:space="0" w:color="auto"/>
            </w:tcBorders>
            <w:shd w:val="clear" w:color="auto" w:fill="548DD4" w:themeFill="text2" w:themeFillTint="99"/>
          </w:tcPr>
          <w:p w14:paraId="670D08EB" w14:textId="4DBC32BE" w:rsidR="006B49B2" w:rsidRPr="004336A8" w:rsidRDefault="00295266" w:rsidP="000D3A91">
            <w:pPr>
              <w:pStyle w:val="TableHeading"/>
              <w:rPr>
                <w:lang w:val="en-GB"/>
              </w:rPr>
            </w:pPr>
            <w:r w:rsidRPr="004336A8">
              <w:rPr>
                <w:lang w:val="en-GB"/>
              </w:rPr>
              <w:t>%</w:t>
            </w:r>
          </w:p>
        </w:tc>
        <w:tc>
          <w:tcPr>
            <w:tcW w:w="1170" w:type="dxa"/>
            <w:tcBorders>
              <w:top w:val="single" w:sz="4" w:space="0" w:color="auto"/>
              <w:bottom w:val="single" w:sz="4" w:space="0" w:color="auto"/>
            </w:tcBorders>
            <w:shd w:val="clear" w:color="auto" w:fill="548DD4" w:themeFill="text2" w:themeFillTint="99"/>
          </w:tcPr>
          <w:p w14:paraId="7A1C1920" w14:textId="4BEE5659" w:rsidR="006B49B2" w:rsidRPr="004336A8" w:rsidRDefault="00295266" w:rsidP="000D3A91">
            <w:pPr>
              <w:pStyle w:val="TableHeading"/>
              <w:rPr>
                <w:lang w:val="en-GB"/>
              </w:rPr>
            </w:pPr>
            <w:r w:rsidRPr="004336A8">
              <w:rPr>
                <w:lang w:val="en-GB"/>
              </w:rPr>
              <w:t>Cumulative</w:t>
            </w:r>
            <w:r w:rsidR="006B49B2" w:rsidRPr="004336A8">
              <w:rPr>
                <w:lang w:val="en-GB"/>
              </w:rPr>
              <w:t xml:space="preserve"> </w:t>
            </w:r>
          </w:p>
        </w:tc>
      </w:tr>
      <w:tr w:rsidR="006B49B2" w:rsidRPr="004336A8" w14:paraId="24A2E044" w14:textId="77777777" w:rsidTr="005A7AF2">
        <w:tc>
          <w:tcPr>
            <w:tcW w:w="5508" w:type="dxa"/>
            <w:tcBorders>
              <w:top w:val="single" w:sz="4" w:space="0" w:color="auto"/>
            </w:tcBorders>
            <w:vAlign w:val="center"/>
          </w:tcPr>
          <w:p w14:paraId="5B3E4BB2" w14:textId="77777777" w:rsidR="006B49B2" w:rsidRPr="004336A8" w:rsidRDefault="006B49B2" w:rsidP="005A7AF2">
            <w:pPr>
              <w:pStyle w:val="TableText"/>
              <w:spacing w:before="0" w:after="0"/>
              <w:rPr>
                <w:lang w:val="en-GB"/>
              </w:rPr>
            </w:pPr>
            <w:r w:rsidRPr="004336A8">
              <w:rPr>
                <w:lang w:val="en-GB"/>
              </w:rPr>
              <w:t>During the project, via ongoing engagement between researchers and potential users</w:t>
            </w:r>
          </w:p>
        </w:tc>
        <w:tc>
          <w:tcPr>
            <w:tcW w:w="1080" w:type="dxa"/>
            <w:tcBorders>
              <w:top w:val="single" w:sz="4" w:space="0" w:color="auto"/>
            </w:tcBorders>
            <w:vAlign w:val="center"/>
          </w:tcPr>
          <w:p w14:paraId="7FEAC008" w14:textId="77777777" w:rsidR="006B49B2" w:rsidRPr="004336A8" w:rsidRDefault="006B49B2" w:rsidP="005A7AF2">
            <w:pPr>
              <w:pStyle w:val="TableText"/>
              <w:spacing w:before="0" w:after="0"/>
              <w:rPr>
                <w:lang w:val="en-GB"/>
              </w:rPr>
            </w:pPr>
            <w:r w:rsidRPr="004336A8">
              <w:rPr>
                <w:lang w:val="en-GB"/>
              </w:rPr>
              <w:t>17</w:t>
            </w:r>
          </w:p>
        </w:tc>
        <w:tc>
          <w:tcPr>
            <w:tcW w:w="1170" w:type="dxa"/>
            <w:tcBorders>
              <w:top w:val="single" w:sz="4" w:space="0" w:color="auto"/>
            </w:tcBorders>
            <w:vAlign w:val="center"/>
          </w:tcPr>
          <w:p w14:paraId="6BD5E0F9" w14:textId="77777777" w:rsidR="006B49B2" w:rsidRPr="004336A8" w:rsidRDefault="006B49B2" w:rsidP="005A7AF2">
            <w:pPr>
              <w:pStyle w:val="TableText"/>
              <w:spacing w:before="0" w:after="0"/>
              <w:rPr>
                <w:lang w:val="en-GB"/>
              </w:rPr>
            </w:pPr>
            <w:r w:rsidRPr="004336A8">
              <w:rPr>
                <w:lang w:val="en-GB"/>
              </w:rPr>
              <w:t>26.15</w:t>
            </w:r>
          </w:p>
        </w:tc>
        <w:tc>
          <w:tcPr>
            <w:tcW w:w="1170" w:type="dxa"/>
            <w:tcBorders>
              <w:top w:val="single" w:sz="4" w:space="0" w:color="auto"/>
            </w:tcBorders>
            <w:vAlign w:val="center"/>
          </w:tcPr>
          <w:p w14:paraId="0724AA38" w14:textId="77777777" w:rsidR="006B49B2" w:rsidRPr="004336A8" w:rsidRDefault="006B49B2" w:rsidP="005A7AF2">
            <w:pPr>
              <w:pStyle w:val="TableText"/>
              <w:spacing w:before="0" w:after="0"/>
              <w:rPr>
                <w:lang w:val="en-GB"/>
              </w:rPr>
            </w:pPr>
            <w:r w:rsidRPr="004336A8">
              <w:rPr>
                <w:lang w:val="en-GB"/>
              </w:rPr>
              <w:t>26.15</w:t>
            </w:r>
          </w:p>
        </w:tc>
      </w:tr>
      <w:tr w:rsidR="006B49B2" w:rsidRPr="004336A8" w14:paraId="112C4E60" w14:textId="77777777" w:rsidTr="005A7AF2">
        <w:tc>
          <w:tcPr>
            <w:tcW w:w="5508" w:type="dxa"/>
            <w:vAlign w:val="center"/>
          </w:tcPr>
          <w:p w14:paraId="178253D7" w14:textId="77777777" w:rsidR="006B49B2" w:rsidRPr="004336A8" w:rsidRDefault="006B49B2" w:rsidP="005A7AF2">
            <w:pPr>
              <w:pStyle w:val="TableText"/>
              <w:spacing w:before="0" w:after="0"/>
              <w:rPr>
                <w:lang w:val="en-GB"/>
              </w:rPr>
            </w:pPr>
            <w:r w:rsidRPr="004336A8">
              <w:rPr>
                <w:lang w:val="en-GB"/>
              </w:rPr>
              <w:t>After the final findings and recommendations were delivered they were taken up in full or in part by the intended users</w:t>
            </w:r>
          </w:p>
        </w:tc>
        <w:tc>
          <w:tcPr>
            <w:tcW w:w="1080" w:type="dxa"/>
            <w:vAlign w:val="center"/>
          </w:tcPr>
          <w:p w14:paraId="7DD72F5A" w14:textId="77777777" w:rsidR="006B49B2" w:rsidRPr="004336A8" w:rsidRDefault="006B49B2" w:rsidP="005A7AF2">
            <w:pPr>
              <w:pStyle w:val="TableText"/>
              <w:spacing w:before="0" w:after="0"/>
              <w:rPr>
                <w:lang w:val="en-GB"/>
              </w:rPr>
            </w:pPr>
            <w:r w:rsidRPr="004336A8">
              <w:rPr>
                <w:lang w:val="en-GB"/>
              </w:rPr>
              <w:t>17</w:t>
            </w:r>
          </w:p>
        </w:tc>
        <w:tc>
          <w:tcPr>
            <w:tcW w:w="1170" w:type="dxa"/>
            <w:vAlign w:val="center"/>
          </w:tcPr>
          <w:p w14:paraId="43407E24" w14:textId="77777777" w:rsidR="006B49B2" w:rsidRPr="004336A8" w:rsidRDefault="006B49B2" w:rsidP="005A7AF2">
            <w:pPr>
              <w:pStyle w:val="TableText"/>
              <w:spacing w:before="0" w:after="0"/>
              <w:rPr>
                <w:lang w:val="en-GB"/>
              </w:rPr>
            </w:pPr>
            <w:r w:rsidRPr="004336A8">
              <w:rPr>
                <w:lang w:val="en-GB"/>
              </w:rPr>
              <w:t>26.15</w:t>
            </w:r>
          </w:p>
        </w:tc>
        <w:tc>
          <w:tcPr>
            <w:tcW w:w="1170" w:type="dxa"/>
            <w:vAlign w:val="center"/>
          </w:tcPr>
          <w:p w14:paraId="1C33FAE1" w14:textId="77777777" w:rsidR="006B49B2" w:rsidRPr="004336A8" w:rsidRDefault="006B49B2" w:rsidP="005A7AF2">
            <w:pPr>
              <w:pStyle w:val="TableText"/>
              <w:spacing w:before="0" w:after="0"/>
              <w:rPr>
                <w:lang w:val="en-GB"/>
              </w:rPr>
            </w:pPr>
            <w:r w:rsidRPr="004336A8">
              <w:rPr>
                <w:lang w:val="en-GB"/>
              </w:rPr>
              <w:t>52.31</w:t>
            </w:r>
          </w:p>
        </w:tc>
      </w:tr>
      <w:tr w:rsidR="006B49B2" w:rsidRPr="004336A8" w14:paraId="1620DE80" w14:textId="77777777" w:rsidTr="005A7AF2">
        <w:tc>
          <w:tcPr>
            <w:tcW w:w="5508" w:type="dxa"/>
            <w:vAlign w:val="center"/>
          </w:tcPr>
          <w:p w14:paraId="6BC77B09" w14:textId="77777777" w:rsidR="006B49B2" w:rsidRPr="004336A8" w:rsidRDefault="006B49B2" w:rsidP="005A7AF2">
            <w:pPr>
              <w:pStyle w:val="TableText"/>
              <w:spacing w:before="0" w:after="0"/>
              <w:rPr>
                <w:lang w:val="en-GB"/>
              </w:rPr>
            </w:pPr>
            <w:r w:rsidRPr="004336A8">
              <w:rPr>
                <w:lang w:val="en-GB"/>
              </w:rPr>
              <w:t>The results have made a general contribution to programming even if they haven’t been taken up by the intended users</w:t>
            </w:r>
          </w:p>
        </w:tc>
        <w:tc>
          <w:tcPr>
            <w:tcW w:w="1080" w:type="dxa"/>
            <w:vAlign w:val="center"/>
          </w:tcPr>
          <w:p w14:paraId="5EC7F105" w14:textId="77777777" w:rsidR="006B49B2" w:rsidRPr="004336A8" w:rsidRDefault="006B49B2" w:rsidP="005A7AF2">
            <w:pPr>
              <w:pStyle w:val="TableText"/>
              <w:spacing w:before="0" w:after="0"/>
              <w:rPr>
                <w:lang w:val="en-GB"/>
              </w:rPr>
            </w:pPr>
            <w:r w:rsidRPr="004336A8">
              <w:rPr>
                <w:lang w:val="en-GB"/>
              </w:rPr>
              <w:t>10</w:t>
            </w:r>
          </w:p>
        </w:tc>
        <w:tc>
          <w:tcPr>
            <w:tcW w:w="1170" w:type="dxa"/>
            <w:vAlign w:val="center"/>
          </w:tcPr>
          <w:p w14:paraId="3776241C" w14:textId="77777777" w:rsidR="006B49B2" w:rsidRPr="004336A8" w:rsidRDefault="006B49B2" w:rsidP="005A7AF2">
            <w:pPr>
              <w:pStyle w:val="TableText"/>
              <w:spacing w:before="0" w:after="0"/>
              <w:rPr>
                <w:lang w:val="en-GB"/>
              </w:rPr>
            </w:pPr>
            <w:r w:rsidRPr="004336A8">
              <w:rPr>
                <w:lang w:val="en-GB"/>
              </w:rPr>
              <w:t>15.38</w:t>
            </w:r>
          </w:p>
        </w:tc>
        <w:tc>
          <w:tcPr>
            <w:tcW w:w="1170" w:type="dxa"/>
            <w:vAlign w:val="center"/>
          </w:tcPr>
          <w:p w14:paraId="4A54111A" w14:textId="77777777" w:rsidR="006B49B2" w:rsidRPr="004336A8" w:rsidRDefault="006B49B2" w:rsidP="005A7AF2">
            <w:pPr>
              <w:pStyle w:val="TableText"/>
              <w:spacing w:before="0" w:after="0"/>
              <w:rPr>
                <w:lang w:val="en-GB"/>
              </w:rPr>
            </w:pPr>
            <w:r w:rsidRPr="004336A8">
              <w:rPr>
                <w:lang w:val="en-GB"/>
              </w:rPr>
              <w:t>67.69</w:t>
            </w:r>
          </w:p>
        </w:tc>
      </w:tr>
      <w:tr w:rsidR="006B49B2" w:rsidRPr="004336A8" w14:paraId="207A39CE" w14:textId="77777777" w:rsidTr="005A7AF2">
        <w:tc>
          <w:tcPr>
            <w:tcW w:w="5508" w:type="dxa"/>
            <w:vAlign w:val="center"/>
          </w:tcPr>
          <w:p w14:paraId="060495FE" w14:textId="77777777" w:rsidR="006B49B2" w:rsidRPr="004336A8" w:rsidRDefault="006B49B2" w:rsidP="005A7AF2">
            <w:pPr>
              <w:pStyle w:val="TableText"/>
              <w:spacing w:before="0" w:after="0"/>
              <w:rPr>
                <w:lang w:val="en-GB"/>
              </w:rPr>
            </w:pPr>
            <w:r w:rsidRPr="004336A8">
              <w:rPr>
                <w:lang w:val="en-GB"/>
              </w:rPr>
              <w:t>I had to work hard to get people to take notice of the results</w:t>
            </w:r>
          </w:p>
        </w:tc>
        <w:tc>
          <w:tcPr>
            <w:tcW w:w="1080" w:type="dxa"/>
            <w:vAlign w:val="center"/>
          </w:tcPr>
          <w:p w14:paraId="78FADB4E" w14:textId="77777777" w:rsidR="006B49B2" w:rsidRPr="004336A8" w:rsidRDefault="006B49B2" w:rsidP="005A7AF2">
            <w:pPr>
              <w:pStyle w:val="TableText"/>
              <w:spacing w:before="0" w:after="0"/>
              <w:rPr>
                <w:lang w:val="en-GB"/>
              </w:rPr>
            </w:pPr>
            <w:r w:rsidRPr="004336A8">
              <w:rPr>
                <w:lang w:val="en-GB"/>
              </w:rPr>
              <w:t>6</w:t>
            </w:r>
          </w:p>
        </w:tc>
        <w:tc>
          <w:tcPr>
            <w:tcW w:w="1170" w:type="dxa"/>
            <w:vAlign w:val="center"/>
          </w:tcPr>
          <w:p w14:paraId="4ABC3BB7" w14:textId="77777777" w:rsidR="006B49B2" w:rsidRPr="004336A8" w:rsidRDefault="006B49B2" w:rsidP="005A7AF2">
            <w:pPr>
              <w:pStyle w:val="TableText"/>
              <w:spacing w:before="0" w:after="0"/>
              <w:rPr>
                <w:lang w:val="en-GB"/>
              </w:rPr>
            </w:pPr>
            <w:r w:rsidRPr="004336A8">
              <w:rPr>
                <w:lang w:val="en-GB"/>
              </w:rPr>
              <w:t>9.23</w:t>
            </w:r>
          </w:p>
        </w:tc>
        <w:tc>
          <w:tcPr>
            <w:tcW w:w="1170" w:type="dxa"/>
            <w:vAlign w:val="center"/>
          </w:tcPr>
          <w:p w14:paraId="324BC967" w14:textId="77777777" w:rsidR="006B49B2" w:rsidRPr="004336A8" w:rsidRDefault="006B49B2" w:rsidP="005A7AF2">
            <w:pPr>
              <w:pStyle w:val="TableText"/>
              <w:spacing w:before="0" w:after="0"/>
              <w:rPr>
                <w:lang w:val="en-GB"/>
              </w:rPr>
            </w:pPr>
            <w:r w:rsidRPr="004336A8">
              <w:rPr>
                <w:lang w:val="en-GB"/>
              </w:rPr>
              <w:t>76.92</w:t>
            </w:r>
          </w:p>
        </w:tc>
      </w:tr>
      <w:tr w:rsidR="006B49B2" w:rsidRPr="004336A8" w14:paraId="7DDD86A5" w14:textId="77777777" w:rsidTr="005A7AF2">
        <w:tc>
          <w:tcPr>
            <w:tcW w:w="5508" w:type="dxa"/>
            <w:vAlign w:val="center"/>
          </w:tcPr>
          <w:p w14:paraId="0C084EF5" w14:textId="77777777" w:rsidR="006B49B2" w:rsidRPr="004336A8" w:rsidRDefault="006B49B2" w:rsidP="005A7AF2">
            <w:pPr>
              <w:pStyle w:val="TableText"/>
              <w:spacing w:before="0" w:after="0"/>
              <w:rPr>
                <w:lang w:val="en-GB"/>
              </w:rPr>
            </w:pPr>
            <w:r w:rsidRPr="004336A8">
              <w:rPr>
                <w:lang w:val="en-GB"/>
              </w:rPr>
              <w:t>The issue had moved on by the time the results emerged</w:t>
            </w:r>
          </w:p>
        </w:tc>
        <w:tc>
          <w:tcPr>
            <w:tcW w:w="1080" w:type="dxa"/>
            <w:vAlign w:val="center"/>
          </w:tcPr>
          <w:p w14:paraId="35C9CC8B" w14:textId="77777777" w:rsidR="006B49B2" w:rsidRPr="004336A8" w:rsidRDefault="006B49B2" w:rsidP="005A7AF2">
            <w:pPr>
              <w:pStyle w:val="TableText"/>
              <w:spacing w:before="0" w:after="0"/>
              <w:rPr>
                <w:lang w:val="en-GB"/>
              </w:rPr>
            </w:pPr>
            <w:r w:rsidRPr="004336A8">
              <w:rPr>
                <w:lang w:val="en-GB"/>
              </w:rPr>
              <w:t>2</w:t>
            </w:r>
          </w:p>
        </w:tc>
        <w:tc>
          <w:tcPr>
            <w:tcW w:w="1170" w:type="dxa"/>
            <w:vAlign w:val="center"/>
          </w:tcPr>
          <w:p w14:paraId="19B8CB89" w14:textId="77777777" w:rsidR="006B49B2" w:rsidRPr="004336A8" w:rsidRDefault="006B49B2" w:rsidP="005A7AF2">
            <w:pPr>
              <w:pStyle w:val="TableText"/>
              <w:spacing w:before="0" w:after="0"/>
              <w:rPr>
                <w:lang w:val="en-GB"/>
              </w:rPr>
            </w:pPr>
            <w:r w:rsidRPr="004336A8">
              <w:rPr>
                <w:lang w:val="en-GB"/>
              </w:rPr>
              <w:t>3.08</w:t>
            </w:r>
          </w:p>
        </w:tc>
        <w:tc>
          <w:tcPr>
            <w:tcW w:w="1170" w:type="dxa"/>
            <w:vAlign w:val="center"/>
          </w:tcPr>
          <w:p w14:paraId="616514D8" w14:textId="77777777" w:rsidR="006B49B2" w:rsidRPr="004336A8" w:rsidRDefault="006B49B2" w:rsidP="005A7AF2">
            <w:pPr>
              <w:pStyle w:val="TableText"/>
              <w:spacing w:before="0" w:after="0"/>
              <w:rPr>
                <w:lang w:val="en-GB"/>
              </w:rPr>
            </w:pPr>
            <w:r w:rsidRPr="004336A8">
              <w:rPr>
                <w:lang w:val="en-GB"/>
              </w:rPr>
              <w:t>80.00</w:t>
            </w:r>
          </w:p>
        </w:tc>
      </w:tr>
      <w:tr w:rsidR="006B49B2" w:rsidRPr="004336A8" w14:paraId="1E841F3C" w14:textId="77777777" w:rsidTr="005A7AF2">
        <w:tc>
          <w:tcPr>
            <w:tcW w:w="5508" w:type="dxa"/>
            <w:vAlign w:val="center"/>
          </w:tcPr>
          <w:p w14:paraId="36836286" w14:textId="77777777" w:rsidR="006B49B2" w:rsidRPr="004336A8" w:rsidRDefault="006B49B2" w:rsidP="005A7AF2">
            <w:pPr>
              <w:pStyle w:val="TableText"/>
              <w:spacing w:before="0" w:after="0"/>
              <w:rPr>
                <w:lang w:val="en-GB"/>
              </w:rPr>
            </w:pPr>
            <w:r w:rsidRPr="004336A8">
              <w:rPr>
                <w:lang w:val="en-GB"/>
              </w:rPr>
              <w:t>The results have not been used</w:t>
            </w:r>
          </w:p>
        </w:tc>
        <w:tc>
          <w:tcPr>
            <w:tcW w:w="1080" w:type="dxa"/>
            <w:vAlign w:val="center"/>
          </w:tcPr>
          <w:p w14:paraId="69678ECF" w14:textId="77777777" w:rsidR="006B49B2" w:rsidRPr="004336A8" w:rsidRDefault="006B49B2" w:rsidP="005A7AF2">
            <w:pPr>
              <w:pStyle w:val="TableText"/>
              <w:spacing w:before="0" w:after="0"/>
              <w:rPr>
                <w:lang w:val="en-GB"/>
              </w:rPr>
            </w:pPr>
            <w:r w:rsidRPr="004336A8">
              <w:rPr>
                <w:lang w:val="en-GB"/>
              </w:rPr>
              <w:t>8</w:t>
            </w:r>
          </w:p>
        </w:tc>
        <w:tc>
          <w:tcPr>
            <w:tcW w:w="1170" w:type="dxa"/>
            <w:vAlign w:val="center"/>
          </w:tcPr>
          <w:p w14:paraId="44DE9D20" w14:textId="77777777" w:rsidR="006B49B2" w:rsidRPr="004336A8" w:rsidRDefault="006B49B2" w:rsidP="005A7AF2">
            <w:pPr>
              <w:pStyle w:val="TableText"/>
              <w:spacing w:before="0" w:after="0"/>
              <w:rPr>
                <w:lang w:val="en-GB"/>
              </w:rPr>
            </w:pPr>
            <w:r w:rsidRPr="004336A8">
              <w:rPr>
                <w:lang w:val="en-GB"/>
              </w:rPr>
              <w:t>12.31</w:t>
            </w:r>
          </w:p>
        </w:tc>
        <w:tc>
          <w:tcPr>
            <w:tcW w:w="1170" w:type="dxa"/>
            <w:vAlign w:val="center"/>
          </w:tcPr>
          <w:p w14:paraId="2B3EAD1E" w14:textId="77777777" w:rsidR="006B49B2" w:rsidRPr="004336A8" w:rsidRDefault="006B49B2" w:rsidP="005A7AF2">
            <w:pPr>
              <w:pStyle w:val="TableText"/>
              <w:spacing w:before="0" w:after="0"/>
              <w:rPr>
                <w:lang w:val="en-GB"/>
              </w:rPr>
            </w:pPr>
            <w:r w:rsidRPr="004336A8">
              <w:rPr>
                <w:lang w:val="en-GB"/>
              </w:rPr>
              <w:t>92.31</w:t>
            </w:r>
          </w:p>
        </w:tc>
      </w:tr>
      <w:tr w:rsidR="006B49B2" w:rsidRPr="004336A8" w14:paraId="23103F17" w14:textId="77777777" w:rsidTr="005A7AF2">
        <w:tc>
          <w:tcPr>
            <w:tcW w:w="5508" w:type="dxa"/>
            <w:vAlign w:val="center"/>
          </w:tcPr>
          <w:p w14:paraId="4DAEF146" w14:textId="77777777" w:rsidR="006B49B2" w:rsidRPr="004336A8" w:rsidRDefault="006B49B2" w:rsidP="005A7AF2">
            <w:pPr>
              <w:pStyle w:val="TableText"/>
              <w:spacing w:before="0" w:after="0"/>
              <w:rPr>
                <w:lang w:val="en-GB"/>
              </w:rPr>
            </w:pPr>
            <w:r w:rsidRPr="004336A8">
              <w:rPr>
                <w:lang w:val="en-GB"/>
              </w:rPr>
              <w:t>I don't know</w:t>
            </w:r>
          </w:p>
        </w:tc>
        <w:tc>
          <w:tcPr>
            <w:tcW w:w="1080" w:type="dxa"/>
            <w:vAlign w:val="center"/>
          </w:tcPr>
          <w:p w14:paraId="4B6AF846" w14:textId="77777777" w:rsidR="006B49B2" w:rsidRPr="004336A8" w:rsidRDefault="006B49B2" w:rsidP="005A7AF2">
            <w:pPr>
              <w:pStyle w:val="TableText"/>
              <w:spacing w:before="0" w:after="0"/>
              <w:rPr>
                <w:lang w:val="en-GB"/>
              </w:rPr>
            </w:pPr>
            <w:r w:rsidRPr="004336A8">
              <w:rPr>
                <w:lang w:val="en-GB"/>
              </w:rPr>
              <w:t>5</w:t>
            </w:r>
          </w:p>
        </w:tc>
        <w:tc>
          <w:tcPr>
            <w:tcW w:w="1170" w:type="dxa"/>
            <w:vAlign w:val="center"/>
          </w:tcPr>
          <w:p w14:paraId="61C37A35" w14:textId="77777777" w:rsidR="006B49B2" w:rsidRPr="004336A8" w:rsidRDefault="006B49B2" w:rsidP="005A7AF2">
            <w:pPr>
              <w:pStyle w:val="TableText"/>
              <w:spacing w:before="0" w:after="0"/>
              <w:rPr>
                <w:lang w:val="en-GB"/>
              </w:rPr>
            </w:pPr>
            <w:r w:rsidRPr="004336A8">
              <w:rPr>
                <w:lang w:val="en-GB"/>
              </w:rPr>
              <w:t>7.69</w:t>
            </w:r>
          </w:p>
        </w:tc>
        <w:tc>
          <w:tcPr>
            <w:tcW w:w="1170" w:type="dxa"/>
            <w:vAlign w:val="center"/>
          </w:tcPr>
          <w:p w14:paraId="233428DC" w14:textId="77777777" w:rsidR="006B49B2" w:rsidRPr="004336A8" w:rsidRDefault="006B49B2" w:rsidP="005A7AF2">
            <w:pPr>
              <w:pStyle w:val="TableText"/>
              <w:spacing w:before="0" w:after="0"/>
              <w:rPr>
                <w:lang w:val="en-GB"/>
              </w:rPr>
            </w:pPr>
            <w:r w:rsidRPr="004336A8">
              <w:rPr>
                <w:lang w:val="en-GB"/>
              </w:rPr>
              <w:t>100.00</w:t>
            </w:r>
          </w:p>
        </w:tc>
      </w:tr>
      <w:tr w:rsidR="006B49B2" w:rsidRPr="004336A8" w14:paraId="2CBF37D7" w14:textId="77777777" w:rsidTr="005A7AF2">
        <w:tc>
          <w:tcPr>
            <w:tcW w:w="5508" w:type="dxa"/>
            <w:vAlign w:val="center"/>
          </w:tcPr>
          <w:p w14:paraId="41510D8D" w14:textId="77777777" w:rsidR="006B49B2" w:rsidRPr="004336A8" w:rsidRDefault="006B49B2" w:rsidP="005A7AF2">
            <w:pPr>
              <w:pStyle w:val="TableText"/>
              <w:spacing w:before="0" w:after="0"/>
              <w:rPr>
                <w:i/>
                <w:lang w:val="en-GB"/>
              </w:rPr>
            </w:pPr>
            <w:r w:rsidRPr="004336A8">
              <w:rPr>
                <w:i/>
                <w:lang w:val="en-GB"/>
              </w:rPr>
              <w:t>Total</w:t>
            </w:r>
          </w:p>
        </w:tc>
        <w:tc>
          <w:tcPr>
            <w:tcW w:w="1080" w:type="dxa"/>
            <w:vAlign w:val="center"/>
          </w:tcPr>
          <w:p w14:paraId="5D81BCE7" w14:textId="77777777" w:rsidR="006B49B2" w:rsidRPr="004336A8" w:rsidRDefault="006B49B2" w:rsidP="005A7AF2">
            <w:pPr>
              <w:pStyle w:val="TableText"/>
              <w:spacing w:before="0" w:after="0"/>
              <w:rPr>
                <w:i/>
                <w:lang w:val="en-GB"/>
              </w:rPr>
            </w:pPr>
            <w:r w:rsidRPr="004336A8">
              <w:rPr>
                <w:i/>
                <w:lang w:val="en-GB"/>
              </w:rPr>
              <w:t>65</w:t>
            </w:r>
          </w:p>
        </w:tc>
        <w:tc>
          <w:tcPr>
            <w:tcW w:w="1170" w:type="dxa"/>
            <w:vAlign w:val="center"/>
          </w:tcPr>
          <w:p w14:paraId="5538CC39" w14:textId="77777777" w:rsidR="006B49B2" w:rsidRPr="004336A8" w:rsidRDefault="006B49B2" w:rsidP="005A7AF2">
            <w:pPr>
              <w:pStyle w:val="TableText"/>
              <w:spacing w:before="0" w:after="0"/>
              <w:rPr>
                <w:i/>
                <w:lang w:val="en-GB"/>
              </w:rPr>
            </w:pPr>
            <w:r w:rsidRPr="004336A8">
              <w:rPr>
                <w:i/>
                <w:lang w:val="en-GB"/>
              </w:rPr>
              <w:t>100.00</w:t>
            </w:r>
          </w:p>
        </w:tc>
        <w:tc>
          <w:tcPr>
            <w:tcW w:w="1170" w:type="dxa"/>
            <w:vAlign w:val="center"/>
          </w:tcPr>
          <w:p w14:paraId="7EFF8C88" w14:textId="77777777" w:rsidR="006B49B2" w:rsidRPr="004336A8" w:rsidRDefault="006B49B2" w:rsidP="005A7AF2">
            <w:pPr>
              <w:pStyle w:val="TableText"/>
              <w:spacing w:before="0" w:after="0"/>
              <w:rPr>
                <w:i/>
                <w:lang w:val="en-GB"/>
              </w:rPr>
            </w:pPr>
          </w:p>
        </w:tc>
      </w:tr>
    </w:tbl>
    <w:p w14:paraId="3ECE054D" w14:textId="77777777" w:rsidR="006B49B2" w:rsidRPr="004336A8" w:rsidRDefault="006B49B2" w:rsidP="006B49B2">
      <w:pPr>
        <w:rPr>
          <w:lang w:val="en-GB"/>
        </w:rPr>
      </w:pPr>
    </w:p>
    <w:p w14:paraId="00AE3EC8" w14:textId="69AAB391" w:rsidR="006B49B2" w:rsidRPr="004336A8" w:rsidRDefault="006B49B2" w:rsidP="00AB3398">
      <w:pPr>
        <w:pStyle w:val="TableName"/>
        <w:rPr>
          <w:lang w:val="en-GB"/>
        </w:rPr>
      </w:pPr>
      <w:r w:rsidRPr="004336A8">
        <w:rPr>
          <w:lang w:val="en-GB"/>
        </w:rPr>
        <w:t xml:space="preserve">Table </w:t>
      </w:r>
      <w:r w:rsidR="00AB3398" w:rsidRPr="004336A8">
        <w:rPr>
          <w:lang w:val="en-GB"/>
        </w:rPr>
        <w:t>A36</w:t>
      </w:r>
      <w:r w:rsidR="00AB3398" w:rsidRPr="004336A8">
        <w:rPr>
          <w:lang w:val="en-GB"/>
        </w:rPr>
        <w:tab/>
      </w:r>
      <w:r w:rsidRPr="004336A8">
        <w:rPr>
          <w:lang w:val="en-GB"/>
        </w:rPr>
        <w:t>Use of research, categorised by value of research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58"/>
        <w:gridCol w:w="1134"/>
        <w:gridCol w:w="1062"/>
        <w:gridCol w:w="954"/>
      </w:tblGrid>
      <w:tr w:rsidR="006B49B2" w:rsidRPr="004336A8" w14:paraId="55272B3C" w14:textId="77777777" w:rsidTr="00295266">
        <w:trPr>
          <w:cnfStyle w:val="100000000000" w:firstRow="1" w:lastRow="0" w:firstColumn="0" w:lastColumn="0" w:oddVBand="0" w:evenVBand="0" w:oddHBand="0" w:evenHBand="0" w:firstRowFirstColumn="0" w:firstRowLastColumn="0" w:lastRowFirstColumn="0" w:lastRowLastColumn="0"/>
          <w:trHeight w:val="269"/>
        </w:trPr>
        <w:tc>
          <w:tcPr>
            <w:tcW w:w="5058" w:type="dxa"/>
            <w:tcBorders>
              <w:top w:val="single" w:sz="4" w:space="0" w:color="auto"/>
              <w:left w:val="single" w:sz="4" w:space="0" w:color="auto"/>
              <w:bottom w:val="single" w:sz="4" w:space="0" w:color="auto"/>
            </w:tcBorders>
            <w:shd w:val="clear" w:color="auto" w:fill="548DD4" w:themeFill="text2" w:themeFillTint="99"/>
          </w:tcPr>
          <w:p w14:paraId="37AB3009" w14:textId="77777777" w:rsidR="006B49B2" w:rsidRPr="004336A8" w:rsidRDefault="006B49B2" w:rsidP="000D3A91">
            <w:pPr>
              <w:pStyle w:val="TableHeading"/>
              <w:rPr>
                <w:lang w:val="en-GB"/>
              </w:rPr>
            </w:pPr>
          </w:p>
        </w:tc>
        <w:tc>
          <w:tcPr>
            <w:tcW w:w="1134" w:type="dxa"/>
            <w:tcBorders>
              <w:top w:val="single" w:sz="4" w:space="0" w:color="auto"/>
              <w:bottom w:val="single" w:sz="4" w:space="0" w:color="auto"/>
            </w:tcBorders>
            <w:shd w:val="clear" w:color="auto" w:fill="548DD4" w:themeFill="text2" w:themeFillTint="99"/>
          </w:tcPr>
          <w:p w14:paraId="3D5E97A5" w14:textId="77777777" w:rsidR="006B49B2" w:rsidRPr="004336A8" w:rsidRDefault="006B49B2" w:rsidP="000D3A91">
            <w:pPr>
              <w:pStyle w:val="TableHeading"/>
              <w:rPr>
                <w:lang w:val="en-GB"/>
              </w:rPr>
            </w:pPr>
            <w:r w:rsidRPr="004336A8">
              <w:rPr>
                <w:lang w:val="en-GB"/>
              </w:rPr>
              <w:t>&lt;$500k</w:t>
            </w:r>
            <w:r w:rsidRPr="004336A8">
              <w:rPr>
                <w:lang w:val="en-GB"/>
              </w:rPr>
              <w:tab/>
            </w:r>
          </w:p>
          <w:p w14:paraId="70EC7A18" w14:textId="664E7652" w:rsidR="006B49B2" w:rsidRPr="004336A8" w:rsidRDefault="00295266" w:rsidP="000D3A91">
            <w:pPr>
              <w:pStyle w:val="TableHeading"/>
              <w:rPr>
                <w:lang w:val="en-GB"/>
              </w:rPr>
            </w:pPr>
            <w:r w:rsidRPr="004336A8">
              <w:rPr>
                <w:lang w:val="en-GB"/>
              </w:rPr>
              <w:t>%</w:t>
            </w:r>
          </w:p>
        </w:tc>
        <w:tc>
          <w:tcPr>
            <w:tcW w:w="1062" w:type="dxa"/>
            <w:tcBorders>
              <w:top w:val="single" w:sz="4" w:space="0" w:color="auto"/>
              <w:bottom w:val="single" w:sz="4" w:space="0" w:color="auto"/>
            </w:tcBorders>
            <w:shd w:val="clear" w:color="auto" w:fill="548DD4" w:themeFill="text2" w:themeFillTint="99"/>
          </w:tcPr>
          <w:p w14:paraId="3B14CCCD" w14:textId="77777777" w:rsidR="006B49B2" w:rsidRPr="004336A8" w:rsidRDefault="006B49B2" w:rsidP="000D3A91">
            <w:pPr>
              <w:pStyle w:val="TableHeading"/>
              <w:rPr>
                <w:lang w:val="en-GB"/>
              </w:rPr>
            </w:pPr>
            <w:r w:rsidRPr="004336A8">
              <w:rPr>
                <w:lang w:val="en-GB"/>
              </w:rPr>
              <w:t>&gt;$500k</w:t>
            </w:r>
          </w:p>
          <w:p w14:paraId="2801A579" w14:textId="7D617EEB" w:rsidR="006B49B2" w:rsidRPr="004336A8" w:rsidRDefault="00295266" w:rsidP="000D3A91">
            <w:pPr>
              <w:pStyle w:val="TableHeading"/>
              <w:rPr>
                <w:lang w:val="en-GB"/>
              </w:rPr>
            </w:pPr>
            <w:r w:rsidRPr="004336A8">
              <w:rPr>
                <w:lang w:val="en-GB"/>
              </w:rPr>
              <w:t>%</w:t>
            </w:r>
          </w:p>
        </w:tc>
        <w:tc>
          <w:tcPr>
            <w:tcW w:w="954" w:type="dxa"/>
            <w:tcBorders>
              <w:top w:val="single" w:sz="4" w:space="0" w:color="auto"/>
              <w:bottom w:val="single" w:sz="4" w:space="0" w:color="auto"/>
              <w:right w:val="single" w:sz="4" w:space="0" w:color="auto"/>
            </w:tcBorders>
            <w:shd w:val="clear" w:color="auto" w:fill="548DD4" w:themeFill="text2" w:themeFillTint="99"/>
          </w:tcPr>
          <w:p w14:paraId="6235D3FE" w14:textId="77777777" w:rsidR="006B49B2" w:rsidRPr="004336A8" w:rsidRDefault="006B49B2" w:rsidP="000D3A91">
            <w:pPr>
              <w:pStyle w:val="TableHeading"/>
              <w:rPr>
                <w:lang w:val="en-GB"/>
              </w:rPr>
            </w:pPr>
          </w:p>
          <w:p w14:paraId="4612AA97" w14:textId="77777777" w:rsidR="006B49B2" w:rsidRPr="004336A8" w:rsidRDefault="006B49B2" w:rsidP="000D3A91">
            <w:pPr>
              <w:pStyle w:val="TableHeading"/>
              <w:rPr>
                <w:lang w:val="en-GB"/>
              </w:rPr>
            </w:pPr>
            <w:r w:rsidRPr="004336A8">
              <w:rPr>
                <w:lang w:val="en-GB"/>
              </w:rPr>
              <w:t>Total</w:t>
            </w:r>
          </w:p>
        </w:tc>
      </w:tr>
      <w:tr w:rsidR="006B49B2" w:rsidRPr="004336A8" w14:paraId="112AF899" w14:textId="77777777" w:rsidTr="005A7AF2">
        <w:tc>
          <w:tcPr>
            <w:tcW w:w="5058" w:type="dxa"/>
            <w:tcBorders>
              <w:top w:val="single" w:sz="4" w:space="0" w:color="auto"/>
            </w:tcBorders>
          </w:tcPr>
          <w:p w14:paraId="5AB28878" w14:textId="77777777" w:rsidR="006B49B2" w:rsidRPr="004336A8" w:rsidRDefault="006B49B2" w:rsidP="005A7AF2">
            <w:pPr>
              <w:pStyle w:val="TableText"/>
              <w:spacing w:before="0" w:after="0"/>
              <w:rPr>
                <w:lang w:val="en-GB"/>
              </w:rPr>
            </w:pPr>
            <w:r w:rsidRPr="004336A8">
              <w:rPr>
                <w:lang w:val="en-GB"/>
              </w:rPr>
              <w:t>During the project, via ongoing engagement between researchers and potential users</w:t>
            </w:r>
          </w:p>
        </w:tc>
        <w:tc>
          <w:tcPr>
            <w:tcW w:w="1134" w:type="dxa"/>
            <w:tcBorders>
              <w:top w:val="single" w:sz="4" w:space="0" w:color="auto"/>
            </w:tcBorders>
          </w:tcPr>
          <w:p w14:paraId="0E2A3E1C" w14:textId="77777777" w:rsidR="006B49B2" w:rsidRPr="004336A8" w:rsidRDefault="006B49B2" w:rsidP="005A7AF2">
            <w:pPr>
              <w:pStyle w:val="TableText"/>
              <w:spacing w:before="0" w:after="0"/>
              <w:rPr>
                <w:lang w:val="en-GB"/>
              </w:rPr>
            </w:pPr>
            <w:r w:rsidRPr="004336A8">
              <w:rPr>
                <w:lang w:val="en-GB"/>
              </w:rPr>
              <w:t>24.49</w:t>
            </w:r>
          </w:p>
        </w:tc>
        <w:tc>
          <w:tcPr>
            <w:tcW w:w="1062" w:type="dxa"/>
            <w:tcBorders>
              <w:top w:val="single" w:sz="4" w:space="0" w:color="auto"/>
            </w:tcBorders>
          </w:tcPr>
          <w:p w14:paraId="059D7BD6" w14:textId="77777777" w:rsidR="006B49B2" w:rsidRPr="004336A8" w:rsidRDefault="006B49B2" w:rsidP="005A7AF2">
            <w:pPr>
              <w:pStyle w:val="TableText"/>
              <w:spacing w:before="0" w:after="0"/>
              <w:rPr>
                <w:lang w:val="en-GB"/>
              </w:rPr>
            </w:pPr>
            <w:r w:rsidRPr="004336A8">
              <w:rPr>
                <w:lang w:val="en-GB"/>
              </w:rPr>
              <w:t>31.25</w:t>
            </w:r>
          </w:p>
        </w:tc>
        <w:tc>
          <w:tcPr>
            <w:tcW w:w="954" w:type="dxa"/>
            <w:tcBorders>
              <w:top w:val="single" w:sz="4" w:space="0" w:color="auto"/>
            </w:tcBorders>
          </w:tcPr>
          <w:p w14:paraId="05A4750C" w14:textId="77777777" w:rsidR="006B49B2" w:rsidRPr="004336A8" w:rsidRDefault="006B49B2" w:rsidP="005A7AF2">
            <w:pPr>
              <w:pStyle w:val="TableText"/>
              <w:spacing w:before="0" w:after="0"/>
              <w:rPr>
                <w:lang w:val="en-GB"/>
              </w:rPr>
            </w:pPr>
            <w:r w:rsidRPr="004336A8">
              <w:rPr>
                <w:lang w:val="en-GB"/>
              </w:rPr>
              <w:t>26.15</w:t>
            </w:r>
          </w:p>
        </w:tc>
      </w:tr>
      <w:tr w:rsidR="006B49B2" w:rsidRPr="004336A8" w14:paraId="224C236A" w14:textId="77777777" w:rsidTr="005A7AF2">
        <w:tc>
          <w:tcPr>
            <w:tcW w:w="5058" w:type="dxa"/>
          </w:tcPr>
          <w:p w14:paraId="388FB1A4" w14:textId="77777777" w:rsidR="006B49B2" w:rsidRPr="004336A8" w:rsidRDefault="006B49B2" w:rsidP="005A7AF2">
            <w:pPr>
              <w:pStyle w:val="TableText"/>
              <w:spacing w:before="0" w:after="0"/>
              <w:rPr>
                <w:lang w:val="en-GB"/>
              </w:rPr>
            </w:pPr>
            <w:r w:rsidRPr="004336A8">
              <w:rPr>
                <w:lang w:val="en-GB"/>
              </w:rPr>
              <w:t>After the final findings and recommendations were delivered they were taken up in full or in part by the intended users</w:t>
            </w:r>
          </w:p>
        </w:tc>
        <w:tc>
          <w:tcPr>
            <w:tcW w:w="1134" w:type="dxa"/>
          </w:tcPr>
          <w:p w14:paraId="7B9EB2EC" w14:textId="77777777" w:rsidR="006B49B2" w:rsidRPr="004336A8" w:rsidRDefault="006B49B2" w:rsidP="005A7AF2">
            <w:pPr>
              <w:pStyle w:val="TableText"/>
              <w:spacing w:before="0" w:after="0"/>
              <w:rPr>
                <w:lang w:val="en-GB"/>
              </w:rPr>
            </w:pPr>
            <w:r w:rsidRPr="004336A8">
              <w:rPr>
                <w:lang w:val="en-GB"/>
              </w:rPr>
              <w:t>24.49</w:t>
            </w:r>
          </w:p>
        </w:tc>
        <w:tc>
          <w:tcPr>
            <w:tcW w:w="1062" w:type="dxa"/>
          </w:tcPr>
          <w:p w14:paraId="1242F97B" w14:textId="77777777" w:rsidR="006B49B2" w:rsidRPr="004336A8" w:rsidRDefault="006B49B2" w:rsidP="005A7AF2">
            <w:pPr>
              <w:pStyle w:val="TableText"/>
              <w:spacing w:before="0" w:after="0"/>
              <w:rPr>
                <w:lang w:val="en-GB"/>
              </w:rPr>
            </w:pPr>
            <w:r w:rsidRPr="004336A8">
              <w:rPr>
                <w:lang w:val="en-GB"/>
              </w:rPr>
              <w:t>31.25</w:t>
            </w:r>
          </w:p>
        </w:tc>
        <w:tc>
          <w:tcPr>
            <w:tcW w:w="954" w:type="dxa"/>
          </w:tcPr>
          <w:p w14:paraId="2E698CD2" w14:textId="77777777" w:rsidR="006B49B2" w:rsidRPr="004336A8" w:rsidRDefault="006B49B2" w:rsidP="005A7AF2">
            <w:pPr>
              <w:pStyle w:val="TableText"/>
              <w:spacing w:before="0" w:after="0"/>
              <w:rPr>
                <w:lang w:val="en-GB"/>
              </w:rPr>
            </w:pPr>
            <w:r w:rsidRPr="004336A8">
              <w:rPr>
                <w:lang w:val="en-GB"/>
              </w:rPr>
              <w:t>26.15</w:t>
            </w:r>
          </w:p>
        </w:tc>
      </w:tr>
      <w:tr w:rsidR="006B49B2" w:rsidRPr="004336A8" w14:paraId="5A1465CE" w14:textId="77777777" w:rsidTr="005A7AF2">
        <w:tc>
          <w:tcPr>
            <w:tcW w:w="5058" w:type="dxa"/>
          </w:tcPr>
          <w:p w14:paraId="5DF76C27" w14:textId="77777777" w:rsidR="006B49B2" w:rsidRPr="004336A8" w:rsidRDefault="006B49B2" w:rsidP="005A7AF2">
            <w:pPr>
              <w:pStyle w:val="TableText"/>
              <w:spacing w:before="0" w:after="0"/>
              <w:rPr>
                <w:lang w:val="en-GB"/>
              </w:rPr>
            </w:pPr>
            <w:r w:rsidRPr="004336A8">
              <w:rPr>
                <w:lang w:val="en-GB"/>
              </w:rPr>
              <w:t>The results have made a general contribution to programming even if they haven’t been taken up by the intended users</w:t>
            </w:r>
          </w:p>
        </w:tc>
        <w:tc>
          <w:tcPr>
            <w:tcW w:w="1134" w:type="dxa"/>
          </w:tcPr>
          <w:p w14:paraId="77FCFB6B" w14:textId="77777777" w:rsidR="006B49B2" w:rsidRPr="004336A8" w:rsidRDefault="006B49B2" w:rsidP="005A7AF2">
            <w:pPr>
              <w:pStyle w:val="TableText"/>
              <w:spacing w:before="0" w:after="0"/>
              <w:rPr>
                <w:lang w:val="en-GB"/>
              </w:rPr>
            </w:pPr>
            <w:r w:rsidRPr="004336A8">
              <w:rPr>
                <w:lang w:val="en-GB"/>
              </w:rPr>
              <w:t>18.37</w:t>
            </w:r>
          </w:p>
        </w:tc>
        <w:tc>
          <w:tcPr>
            <w:tcW w:w="1062" w:type="dxa"/>
          </w:tcPr>
          <w:p w14:paraId="3F461D40" w14:textId="77777777" w:rsidR="006B49B2" w:rsidRPr="004336A8" w:rsidRDefault="006B49B2" w:rsidP="005A7AF2">
            <w:pPr>
              <w:pStyle w:val="TableText"/>
              <w:spacing w:before="0" w:after="0"/>
              <w:rPr>
                <w:lang w:val="en-GB"/>
              </w:rPr>
            </w:pPr>
            <w:r w:rsidRPr="004336A8">
              <w:rPr>
                <w:lang w:val="en-GB"/>
              </w:rPr>
              <w:t>6.25</w:t>
            </w:r>
          </w:p>
        </w:tc>
        <w:tc>
          <w:tcPr>
            <w:tcW w:w="954" w:type="dxa"/>
          </w:tcPr>
          <w:p w14:paraId="7FDCF0F2" w14:textId="77777777" w:rsidR="006B49B2" w:rsidRPr="004336A8" w:rsidRDefault="006B49B2" w:rsidP="005A7AF2">
            <w:pPr>
              <w:pStyle w:val="TableText"/>
              <w:spacing w:before="0" w:after="0"/>
              <w:rPr>
                <w:lang w:val="en-GB"/>
              </w:rPr>
            </w:pPr>
            <w:r w:rsidRPr="004336A8">
              <w:rPr>
                <w:lang w:val="en-GB"/>
              </w:rPr>
              <w:t>15.38</w:t>
            </w:r>
          </w:p>
        </w:tc>
      </w:tr>
      <w:tr w:rsidR="006B49B2" w:rsidRPr="004336A8" w14:paraId="4DA991A6" w14:textId="77777777" w:rsidTr="005A7AF2">
        <w:tc>
          <w:tcPr>
            <w:tcW w:w="5058" w:type="dxa"/>
          </w:tcPr>
          <w:p w14:paraId="5B926D45" w14:textId="77777777" w:rsidR="006B49B2" w:rsidRPr="004336A8" w:rsidRDefault="006B49B2" w:rsidP="005A7AF2">
            <w:pPr>
              <w:pStyle w:val="TableText"/>
              <w:spacing w:before="0" w:after="0"/>
              <w:rPr>
                <w:lang w:val="en-GB"/>
              </w:rPr>
            </w:pPr>
            <w:r w:rsidRPr="004336A8">
              <w:rPr>
                <w:lang w:val="en-GB"/>
              </w:rPr>
              <w:t>I had to work hard to get people to take notice of the results</w:t>
            </w:r>
          </w:p>
        </w:tc>
        <w:tc>
          <w:tcPr>
            <w:tcW w:w="1134" w:type="dxa"/>
          </w:tcPr>
          <w:p w14:paraId="1B76DD50" w14:textId="77777777" w:rsidR="006B49B2" w:rsidRPr="004336A8" w:rsidRDefault="006B49B2" w:rsidP="005A7AF2">
            <w:pPr>
              <w:pStyle w:val="TableText"/>
              <w:spacing w:before="0" w:after="0"/>
              <w:rPr>
                <w:lang w:val="en-GB"/>
              </w:rPr>
            </w:pPr>
            <w:r w:rsidRPr="004336A8">
              <w:rPr>
                <w:lang w:val="en-GB"/>
              </w:rPr>
              <w:t>8.16</w:t>
            </w:r>
          </w:p>
        </w:tc>
        <w:tc>
          <w:tcPr>
            <w:tcW w:w="1062" w:type="dxa"/>
          </w:tcPr>
          <w:p w14:paraId="3A151975" w14:textId="77777777" w:rsidR="006B49B2" w:rsidRPr="004336A8" w:rsidRDefault="006B49B2" w:rsidP="005A7AF2">
            <w:pPr>
              <w:pStyle w:val="TableText"/>
              <w:spacing w:before="0" w:after="0"/>
              <w:rPr>
                <w:lang w:val="en-GB"/>
              </w:rPr>
            </w:pPr>
            <w:r w:rsidRPr="004336A8">
              <w:rPr>
                <w:lang w:val="en-GB"/>
              </w:rPr>
              <w:t>12.50</w:t>
            </w:r>
          </w:p>
        </w:tc>
        <w:tc>
          <w:tcPr>
            <w:tcW w:w="954" w:type="dxa"/>
          </w:tcPr>
          <w:p w14:paraId="567E7DB6" w14:textId="77777777" w:rsidR="006B49B2" w:rsidRPr="004336A8" w:rsidRDefault="006B49B2" w:rsidP="005A7AF2">
            <w:pPr>
              <w:pStyle w:val="TableText"/>
              <w:spacing w:before="0" w:after="0"/>
              <w:rPr>
                <w:lang w:val="en-GB"/>
              </w:rPr>
            </w:pPr>
            <w:r w:rsidRPr="004336A8">
              <w:rPr>
                <w:lang w:val="en-GB"/>
              </w:rPr>
              <w:t>9.23</w:t>
            </w:r>
          </w:p>
        </w:tc>
      </w:tr>
      <w:tr w:rsidR="006B49B2" w:rsidRPr="004336A8" w14:paraId="4C0666DC" w14:textId="77777777" w:rsidTr="005A7AF2">
        <w:tc>
          <w:tcPr>
            <w:tcW w:w="5058" w:type="dxa"/>
          </w:tcPr>
          <w:p w14:paraId="7D4561AC" w14:textId="77777777" w:rsidR="006B49B2" w:rsidRPr="004336A8" w:rsidRDefault="006B49B2" w:rsidP="005A7AF2">
            <w:pPr>
              <w:pStyle w:val="TableText"/>
              <w:spacing w:before="0" w:after="0"/>
              <w:rPr>
                <w:lang w:val="en-GB"/>
              </w:rPr>
            </w:pPr>
            <w:r w:rsidRPr="004336A8">
              <w:rPr>
                <w:lang w:val="en-GB"/>
              </w:rPr>
              <w:t>The issue had moved on by the time the results emerged</w:t>
            </w:r>
          </w:p>
        </w:tc>
        <w:tc>
          <w:tcPr>
            <w:tcW w:w="1134" w:type="dxa"/>
          </w:tcPr>
          <w:p w14:paraId="69C0F18D" w14:textId="77777777" w:rsidR="006B49B2" w:rsidRPr="004336A8" w:rsidRDefault="006B49B2" w:rsidP="005A7AF2">
            <w:pPr>
              <w:pStyle w:val="TableText"/>
              <w:spacing w:before="0" w:after="0"/>
              <w:rPr>
                <w:lang w:val="en-GB"/>
              </w:rPr>
            </w:pPr>
            <w:r w:rsidRPr="004336A8">
              <w:rPr>
                <w:lang w:val="en-GB"/>
              </w:rPr>
              <w:t>2.04</w:t>
            </w:r>
          </w:p>
        </w:tc>
        <w:tc>
          <w:tcPr>
            <w:tcW w:w="1062" w:type="dxa"/>
          </w:tcPr>
          <w:p w14:paraId="29FFA7FC" w14:textId="77777777" w:rsidR="006B49B2" w:rsidRPr="004336A8" w:rsidRDefault="006B49B2" w:rsidP="005A7AF2">
            <w:pPr>
              <w:pStyle w:val="TableText"/>
              <w:spacing w:before="0" w:after="0"/>
              <w:rPr>
                <w:lang w:val="en-GB"/>
              </w:rPr>
            </w:pPr>
            <w:r w:rsidRPr="004336A8">
              <w:rPr>
                <w:lang w:val="en-GB"/>
              </w:rPr>
              <w:t>6.25</w:t>
            </w:r>
          </w:p>
        </w:tc>
        <w:tc>
          <w:tcPr>
            <w:tcW w:w="954" w:type="dxa"/>
          </w:tcPr>
          <w:p w14:paraId="4FDC2864" w14:textId="77777777" w:rsidR="006B49B2" w:rsidRPr="004336A8" w:rsidRDefault="006B49B2" w:rsidP="005A7AF2">
            <w:pPr>
              <w:pStyle w:val="TableText"/>
              <w:spacing w:before="0" w:after="0"/>
              <w:rPr>
                <w:lang w:val="en-GB"/>
              </w:rPr>
            </w:pPr>
            <w:r w:rsidRPr="004336A8">
              <w:rPr>
                <w:lang w:val="en-GB"/>
              </w:rPr>
              <w:t>3.08</w:t>
            </w:r>
          </w:p>
        </w:tc>
      </w:tr>
      <w:tr w:rsidR="006B49B2" w:rsidRPr="004336A8" w14:paraId="26F9080A" w14:textId="77777777" w:rsidTr="005A7AF2">
        <w:tc>
          <w:tcPr>
            <w:tcW w:w="5058" w:type="dxa"/>
          </w:tcPr>
          <w:p w14:paraId="2CA4DA4B" w14:textId="77777777" w:rsidR="006B49B2" w:rsidRPr="004336A8" w:rsidRDefault="006B49B2" w:rsidP="005A7AF2">
            <w:pPr>
              <w:pStyle w:val="TableText"/>
              <w:spacing w:before="0" w:after="0"/>
              <w:rPr>
                <w:lang w:val="en-GB"/>
              </w:rPr>
            </w:pPr>
            <w:r w:rsidRPr="004336A8">
              <w:rPr>
                <w:lang w:val="en-GB"/>
              </w:rPr>
              <w:t>The results have not been used</w:t>
            </w:r>
          </w:p>
        </w:tc>
        <w:tc>
          <w:tcPr>
            <w:tcW w:w="1134" w:type="dxa"/>
          </w:tcPr>
          <w:p w14:paraId="4B5736F4" w14:textId="77777777" w:rsidR="006B49B2" w:rsidRPr="004336A8" w:rsidRDefault="006B49B2" w:rsidP="005A7AF2">
            <w:pPr>
              <w:pStyle w:val="TableText"/>
              <w:spacing w:before="0" w:after="0"/>
              <w:rPr>
                <w:lang w:val="en-GB"/>
              </w:rPr>
            </w:pPr>
            <w:r w:rsidRPr="004336A8">
              <w:rPr>
                <w:lang w:val="en-GB"/>
              </w:rPr>
              <w:t>14.29</w:t>
            </w:r>
          </w:p>
        </w:tc>
        <w:tc>
          <w:tcPr>
            <w:tcW w:w="1062" w:type="dxa"/>
          </w:tcPr>
          <w:p w14:paraId="6BE401F5" w14:textId="77777777" w:rsidR="006B49B2" w:rsidRPr="004336A8" w:rsidRDefault="006B49B2" w:rsidP="005A7AF2">
            <w:pPr>
              <w:pStyle w:val="TableText"/>
              <w:spacing w:before="0" w:after="0"/>
              <w:rPr>
                <w:lang w:val="en-GB"/>
              </w:rPr>
            </w:pPr>
            <w:r w:rsidRPr="004336A8">
              <w:rPr>
                <w:lang w:val="en-GB"/>
              </w:rPr>
              <w:t>6.25</w:t>
            </w:r>
          </w:p>
        </w:tc>
        <w:tc>
          <w:tcPr>
            <w:tcW w:w="954" w:type="dxa"/>
          </w:tcPr>
          <w:p w14:paraId="252C139C" w14:textId="77777777" w:rsidR="006B49B2" w:rsidRPr="004336A8" w:rsidRDefault="006B49B2" w:rsidP="005A7AF2">
            <w:pPr>
              <w:pStyle w:val="TableText"/>
              <w:spacing w:before="0" w:after="0"/>
              <w:rPr>
                <w:lang w:val="en-GB"/>
              </w:rPr>
            </w:pPr>
            <w:r w:rsidRPr="004336A8">
              <w:rPr>
                <w:lang w:val="en-GB"/>
              </w:rPr>
              <w:t>12.31</w:t>
            </w:r>
          </w:p>
        </w:tc>
      </w:tr>
      <w:tr w:rsidR="006B49B2" w:rsidRPr="004336A8" w14:paraId="48D55318" w14:textId="77777777" w:rsidTr="005A7AF2">
        <w:tc>
          <w:tcPr>
            <w:tcW w:w="5058" w:type="dxa"/>
          </w:tcPr>
          <w:p w14:paraId="3AB61C3C" w14:textId="77777777" w:rsidR="006B49B2" w:rsidRPr="004336A8" w:rsidRDefault="006B49B2" w:rsidP="005A7AF2">
            <w:pPr>
              <w:pStyle w:val="TableText"/>
              <w:spacing w:before="0" w:after="0"/>
              <w:rPr>
                <w:lang w:val="en-GB"/>
              </w:rPr>
            </w:pPr>
            <w:r w:rsidRPr="004336A8">
              <w:rPr>
                <w:lang w:val="en-GB"/>
              </w:rPr>
              <w:t>I don't know</w:t>
            </w:r>
          </w:p>
        </w:tc>
        <w:tc>
          <w:tcPr>
            <w:tcW w:w="1134" w:type="dxa"/>
          </w:tcPr>
          <w:p w14:paraId="7765F0E7" w14:textId="77777777" w:rsidR="006B49B2" w:rsidRPr="004336A8" w:rsidRDefault="006B49B2" w:rsidP="005A7AF2">
            <w:pPr>
              <w:pStyle w:val="TableText"/>
              <w:spacing w:before="0" w:after="0"/>
              <w:rPr>
                <w:lang w:val="en-GB"/>
              </w:rPr>
            </w:pPr>
            <w:r w:rsidRPr="004336A8">
              <w:rPr>
                <w:lang w:val="en-GB"/>
              </w:rPr>
              <w:t>8.16</w:t>
            </w:r>
          </w:p>
        </w:tc>
        <w:tc>
          <w:tcPr>
            <w:tcW w:w="1062" w:type="dxa"/>
          </w:tcPr>
          <w:p w14:paraId="1CD7B638" w14:textId="77777777" w:rsidR="006B49B2" w:rsidRPr="004336A8" w:rsidRDefault="006B49B2" w:rsidP="005A7AF2">
            <w:pPr>
              <w:pStyle w:val="TableText"/>
              <w:spacing w:before="0" w:after="0"/>
              <w:rPr>
                <w:lang w:val="en-GB"/>
              </w:rPr>
            </w:pPr>
            <w:r w:rsidRPr="004336A8">
              <w:rPr>
                <w:lang w:val="en-GB"/>
              </w:rPr>
              <w:t>6.25</w:t>
            </w:r>
          </w:p>
        </w:tc>
        <w:tc>
          <w:tcPr>
            <w:tcW w:w="954" w:type="dxa"/>
          </w:tcPr>
          <w:p w14:paraId="1A765631" w14:textId="77777777" w:rsidR="006B49B2" w:rsidRPr="004336A8" w:rsidRDefault="006B49B2" w:rsidP="005A7AF2">
            <w:pPr>
              <w:pStyle w:val="TableText"/>
              <w:spacing w:before="0" w:after="0"/>
              <w:rPr>
                <w:lang w:val="en-GB"/>
              </w:rPr>
            </w:pPr>
            <w:r w:rsidRPr="004336A8">
              <w:rPr>
                <w:lang w:val="en-GB"/>
              </w:rPr>
              <w:t>7.69</w:t>
            </w:r>
          </w:p>
        </w:tc>
      </w:tr>
      <w:tr w:rsidR="006B49B2" w:rsidRPr="004336A8" w14:paraId="4E3A0C59" w14:textId="77777777" w:rsidTr="005A7AF2">
        <w:tc>
          <w:tcPr>
            <w:tcW w:w="5058" w:type="dxa"/>
          </w:tcPr>
          <w:p w14:paraId="3AE18986" w14:textId="77777777" w:rsidR="006B49B2" w:rsidRPr="004336A8" w:rsidRDefault="006B49B2" w:rsidP="005A7AF2">
            <w:pPr>
              <w:pStyle w:val="TableText"/>
              <w:spacing w:before="0" w:after="0"/>
              <w:rPr>
                <w:i/>
                <w:lang w:val="en-GB"/>
              </w:rPr>
            </w:pPr>
            <w:r w:rsidRPr="004336A8">
              <w:rPr>
                <w:i/>
                <w:lang w:val="en-GB"/>
              </w:rPr>
              <w:t>Total</w:t>
            </w:r>
          </w:p>
        </w:tc>
        <w:tc>
          <w:tcPr>
            <w:tcW w:w="1134" w:type="dxa"/>
          </w:tcPr>
          <w:p w14:paraId="7965B04B" w14:textId="77777777" w:rsidR="006B49B2" w:rsidRPr="004336A8" w:rsidRDefault="006B49B2" w:rsidP="005A7AF2">
            <w:pPr>
              <w:pStyle w:val="TableText"/>
              <w:spacing w:before="0" w:after="0"/>
              <w:rPr>
                <w:i/>
                <w:lang w:val="en-GB"/>
              </w:rPr>
            </w:pPr>
            <w:r w:rsidRPr="004336A8">
              <w:rPr>
                <w:i/>
                <w:lang w:val="en-GB"/>
              </w:rPr>
              <w:t>100</w:t>
            </w:r>
          </w:p>
        </w:tc>
        <w:tc>
          <w:tcPr>
            <w:tcW w:w="1062" w:type="dxa"/>
          </w:tcPr>
          <w:p w14:paraId="4D292C8C" w14:textId="77777777" w:rsidR="006B49B2" w:rsidRPr="004336A8" w:rsidRDefault="006B49B2" w:rsidP="005A7AF2">
            <w:pPr>
              <w:pStyle w:val="TableText"/>
              <w:spacing w:before="0" w:after="0"/>
              <w:rPr>
                <w:i/>
                <w:lang w:val="en-GB"/>
              </w:rPr>
            </w:pPr>
            <w:r w:rsidRPr="004336A8">
              <w:rPr>
                <w:i/>
                <w:lang w:val="en-GB"/>
              </w:rPr>
              <w:t>100</w:t>
            </w:r>
          </w:p>
        </w:tc>
        <w:tc>
          <w:tcPr>
            <w:tcW w:w="954" w:type="dxa"/>
          </w:tcPr>
          <w:p w14:paraId="3F9EE814" w14:textId="77777777" w:rsidR="006B49B2" w:rsidRPr="004336A8" w:rsidRDefault="006B49B2" w:rsidP="005A7AF2">
            <w:pPr>
              <w:pStyle w:val="TableText"/>
              <w:spacing w:before="0" w:after="0"/>
              <w:rPr>
                <w:i/>
                <w:lang w:val="en-GB"/>
              </w:rPr>
            </w:pPr>
            <w:r w:rsidRPr="004336A8">
              <w:rPr>
                <w:i/>
                <w:lang w:val="en-GB"/>
              </w:rPr>
              <w:t>100</w:t>
            </w:r>
          </w:p>
        </w:tc>
      </w:tr>
    </w:tbl>
    <w:p w14:paraId="23F89E4E" w14:textId="77777777" w:rsidR="006B49B2" w:rsidRPr="004336A8" w:rsidRDefault="006B49B2" w:rsidP="006B49B2">
      <w:pPr>
        <w:rPr>
          <w:lang w:val="en-GB"/>
        </w:rPr>
      </w:pPr>
    </w:p>
    <w:p w14:paraId="13DDE65D" w14:textId="43757083" w:rsidR="006B49B2" w:rsidRPr="004336A8" w:rsidRDefault="006B49B2" w:rsidP="00AB3398">
      <w:pPr>
        <w:pStyle w:val="TableName"/>
        <w:rPr>
          <w:lang w:val="en-GB"/>
        </w:rPr>
      </w:pPr>
      <w:r w:rsidRPr="004336A8">
        <w:rPr>
          <w:lang w:val="en-GB"/>
        </w:rPr>
        <w:lastRenderedPageBreak/>
        <w:t xml:space="preserve">Table </w:t>
      </w:r>
      <w:r w:rsidR="00AB3398" w:rsidRPr="004336A8">
        <w:rPr>
          <w:lang w:val="en-GB"/>
        </w:rPr>
        <w:t>A37</w:t>
      </w:r>
      <w:r w:rsidR="00AB3398" w:rsidRPr="004336A8">
        <w:rPr>
          <w:lang w:val="en-GB"/>
        </w:rPr>
        <w:tab/>
      </w:r>
      <w:r w:rsidRPr="004336A8">
        <w:rPr>
          <w:lang w:val="en-GB"/>
        </w:rPr>
        <w:t>Use of research, recategorised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8"/>
        <w:gridCol w:w="1228"/>
        <w:gridCol w:w="1092"/>
        <w:gridCol w:w="1295"/>
      </w:tblGrid>
      <w:tr w:rsidR="006B49B2" w:rsidRPr="004336A8" w14:paraId="5D78FDDD" w14:textId="77777777" w:rsidTr="00295266">
        <w:trPr>
          <w:cnfStyle w:val="100000000000" w:firstRow="1" w:lastRow="0" w:firstColumn="0" w:lastColumn="0" w:oddVBand="0" w:evenVBand="0" w:oddHBand="0" w:evenHBand="0" w:firstRowFirstColumn="0" w:firstRowLastColumn="0" w:lastRowFirstColumn="0" w:lastRowLastColumn="0"/>
          <w:trHeight w:val="233"/>
        </w:trPr>
        <w:tc>
          <w:tcPr>
            <w:tcW w:w="1728" w:type="dxa"/>
            <w:tcBorders>
              <w:top w:val="single" w:sz="4" w:space="0" w:color="auto"/>
              <w:left w:val="single" w:sz="4" w:space="0" w:color="auto"/>
              <w:bottom w:val="single" w:sz="4" w:space="0" w:color="auto"/>
            </w:tcBorders>
            <w:shd w:val="clear" w:color="auto" w:fill="548DD4" w:themeFill="text2" w:themeFillTint="99"/>
          </w:tcPr>
          <w:p w14:paraId="42DB30F6" w14:textId="77777777" w:rsidR="006B49B2" w:rsidRPr="004336A8" w:rsidRDefault="006B49B2" w:rsidP="000D3A91">
            <w:pPr>
              <w:pStyle w:val="TableHeading"/>
              <w:rPr>
                <w:lang w:val="en-GB"/>
              </w:rPr>
            </w:pPr>
          </w:p>
        </w:tc>
        <w:tc>
          <w:tcPr>
            <w:tcW w:w="1048" w:type="dxa"/>
            <w:tcBorders>
              <w:top w:val="single" w:sz="4" w:space="0" w:color="auto"/>
              <w:bottom w:val="single" w:sz="4" w:space="0" w:color="auto"/>
            </w:tcBorders>
            <w:shd w:val="clear" w:color="auto" w:fill="548DD4" w:themeFill="text2" w:themeFillTint="99"/>
          </w:tcPr>
          <w:p w14:paraId="6DF22987" w14:textId="4C4D4E74" w:rsidR="006B49B2" w:rsidRPr="004336A8" w:rsidRDefault="00295266" w:rsidP="000D3A91">
            <w:pPr>
              <w:pStyle w:val="TableHeading"/>
              <w:rPr>
                <w:lang w:val="en-GB"/>
              </w:rPr>
            </w:pPr>
            <w:r w:rsidRPr="004336A8">
              <w:rPr>
                <w:lang w:val="en-GB"/>
              </w:rPr>
              <w:t>Frequency</w:t>
            </w:r>
          </w:p>
        </w:tc>
        <w:tc>
          <w:tcPr>
            <w:tcW w:w="1092" w:type="dxa"/>
            <w:tcBorders>
              <w:top w:val="single" w:sz="4" w:space="0" w:color="auto"/>
              <w:bottom w:val="single" w:sz="4" w:space="0" w:color="auto"/>
            </w:tcBorders>
            <w:shd w:val="clear" w:color="auto" w:fill="548DD4" w:themeFill="text2" w:themeFillTint="99"/>
          </w:tcPr>
          <w:p w14:paraId="7E3009EA" w14:textId="10EFC753" w:rsidR="006B49B2" w:rsidRPr="004336A8" w:rsidRDefault="00295266" w:rsidP="000D3A91">
            <w:pPr>
              <w:pStyle w:val="TableHeading"/>
              <w:rPr>
                <w:lang w:val="en-GB"/>
              </w:rPr>
            </w:pPr>
            <w:r w:rsidRPr="004336A8">
              <w:rPr>
                <w:lang w:val="en-GB"/>
              </w:rPr>
              <w:t>%</w:t>
            </w:r>
          </w:p>
        </w:tc>
        <w:tc>
          <w:tcPr>
            <w:tcW w:w="1150" w:type="dxa"/>
            <w:tcBorders>
              <w:top w:val="single" w:sz="4" w:space="0" w:color="auto"/>
              <w:bottom w:val="single" w:sz="4" w:space="0" w:color="auto"/>
              <w:right w:val="single" w:sz="4" w:space="0" w:color="auto"/>
            </w:tcBorders>
            <w:shd w:val="clear" w:color="auto" w:fill="548DD4" w:themeFill="text2" w:themeFillTint="99"/>
          </w:tcPr>
          <w:p w14:paraId="13F9492D" w14:textId="136D8A22" w:rsidR="006B49B2" w:rsidRPr="004336A8" w:rsidRDefault="00295266" w:rsidP="000D3A91">
            <w:pPr>
              <w:pStyle w:val="TableHeading"/>
              <w:rPr>
                <w:lang w:val="en-GB"/>
              </w:rPr>
            </w:pPr>
            <w:r w:rsidRPr="004336A8">
              <w:rPr>
                <w:lang w:val="en-GB"/>
              </w:rPr>
              <w:t>Cumulative</w:t>
            </w:r>
            <w:r w:rsidR="006B49B2" w:rsidRPr="004336A8">
              <w:rPr>
                <w:lang w:val="en-GB"/>
              </w:rPr>
              <w:t xml:space="preserve"> </w:t>
            </w:r>
          </w:p>
        </w:tc>
      </w:tr>
      <w:tr w:rsidR="006B49B2" w:rsidRPr="004336A8" w14:paraId="2791FB8D" w14:textId="77777777" w:rsidTr="005A7AF2">
        <w:tc>
          <w:tcPr>
            <w:tcW w:w="1728" w:type="dxa"/>
            <w:tcBorders>
              <w:top w:val="single" w:sz="4" w:space="0" w:color="auto"/>
            </w:tcBorders>
            <w:vAlign w:val="center"/>
          </w:tcPr>
          <w:p w14:paraId="05B0022C" w14:textId="77777777" w:rsidR="006B49B2" w:rsidRPr="004336A8" w:rsidRDefault="006B49B2" w:rsidP="005A7AF2">
            <w:pPr>
              <w:pStyle w:val="TableText"/>
              <w:spacing w:before="0" w:after="0"/>
              <w:rPr>
                <w:lang w:val="en-GB"/>
              </w:rPr>
            </w:pPr>
            <w:r w:rsidRPr="004336A8">
              <w:rPr>
                <w:lang w:val="en-GB"/>
              </w:rPr>
              <w:t>Active use</w:t>
            </w:r>
          </w:p>
        </w:tc>
        <w:tc>
          <w:tcPr>
            <w:tcW w:w="1048" w:type="dxa"/>
            <w:tcBorders>
              <w:top w:val="single" w:sz="4" w:space="0" w:color="auto"/>
            </w:tcBorders>
            <w:vAlign w:val="center"/>
          </w:tcPr>
          <w:p w14:paraId="4C500144" w14:textId="77777777" w:rsidR="006B49B2" w:rsidRPr="004336A8" w:rsidRDefault="006B49B2" w:rsidP="005A7AF2">
            <w:pPr>
              <w:pStyle w:val="TableText"/>
              <w:spacing w:before="0" w:after="0"/>
              <w:rPr>
                <w:lang w:val="en-GB"/>
              </w:rPr>
            </w:pPr>
            <w:r w:rsidRPr="004336A8">
              <w:rPr>
                <w:lang w:val="en-GB"/>
              </w:rPr>
              <w:t>34</w:t>
            </w:r>
          </w:p>
        </w:tc>
        <w:tc>
          <w:tcPr>
            <w:tcW w:w="1092" w:type="dxa"/>
            <w:tcBorders>
              <w:top w:val="single" w:sz="4" w:space="0" w:color="auto"/>
            </w:tcBorders>
            <w:vAlign w:val="center"/>
          </w:tcPr>
          <w:p w14:paraId="344D58C8" w14:textId="77777777" w:rsidR="006B49B2" w:rsidRPr="004336A8" w:rsidRDefault="006B49B2" w:rsidP="005A7AF2">
            <w:pPr>
              <w:pStyle w:val="TableText"/>
              <w:spacing w:before="0" w:after="0"/>
              <w:rPr>
                <w:lang w:val="en-GB"/>
              </w:rPr>
            </w:pPr>
            <w:r w:rsidRPr="004336A8">
              <w:rPr>
                <w:lang w:val="en-GB"/>
              </w:rPr>
              <w:t>52.31</w:t>
            </w:r>
          </w:p>
        </w:tc>
        <w:tc>
          <w:tcPr>
            <w:tcW w:w="1150" w:type="dxa"/>
            <w:tcBorders>
              <w:top w:val="single" w:sz="4" w:space="0" w:color="auto"/>
            </w:tcBorders>
            <w:vAlign w:val="center"/>
          </w:tcPr>
          <w:p w14:paraId="1653CAA6" w14:textId="77777777" w:rsidR="006B49B2" w:rsidRPr="004336A8" w:rsidRDefault="006B49B2" w:rsidP="005A7AF2">
            <w:pPr>
              <w:pStyle w:val="TableText"/>
              <w:spacing w:before="0" w:after="0"/>
              <w:rPr>
                <w:lang w:val="en-GB"/>
              </w:rPr>
            </w:pPr>
            <w:r w:rsidRPr="004336A8">
              <w:rPr>
                <w:lang w:val="en-GB"/>
              </w:rPr>
              <w:t>52.31</w:t>
            </w:r>
          </w:p>
        </w:tc>
      </w:tr>
      <w:tr w:rsidR="006B49B2" w:rsidRPr="004336A8" w14:paraId="4CAD7EF5" w14:textId="77777777" w:rsidTr="005A7AF2">
        <w:tc>
          <w:tcPr>
            <w:tcW w:w="1728" w:type="dxa"/>
            <w:vAlign w:val="center"/>
          </w:tcPr>
          <w:p w14:paraId="266C215F" w14:textId="77777777" w:rsidR="006B49B2" w:rsidRPr="004336A8" w:rsidRDefault="006B49B2" w:rsidP="005A7AF2">
            <w:pPr>
              <w:pStyle w:val="TableText"/>
              <w:spacing w:before="0" w:after="0"/>
              <w:rPr>
                <w:lang w:val="en-GB"/>
              </w:rPr>
            </w:pPr>
            <w:r w:rsidRPr="004336A8">
              <w:rPr>
                <w:lang w:val="en-GB"/>
              </w:rPr>
              <w:t>Indirect use</w:t>
            </w:r>
          </w:p>
        </w:tc>
        <w:tc>
          <w:tcPr>
            <w:tcW w:w="1048" w:type="dxa"/>
            <w:vAlign w:val="center"/>
          </w:tcPr>
          <w:p w14:paraId="1D49087D" w14:textId="77777777" w:rsidR="006B49B2" w:rsidRPr="004336A8" w:rsidRDefault="006B49B2" w:rsidP="005A7AF2">
            <w:pPr>
              <w:pStyle w:val="TableText"/>
              <w:spacing w:before="0" w:after="0"/>
              <w:rPr>
                <w:lang w:val="en-GB"/>
              </w:rPr>
            </w:pPr>
            <w:r w:rsidRPr="004336A8">
              <w:rPr>
                <w:lang w:val="en-GB"/>
              </w:rPr>
              <w:t>10</w:t>
            </w:r>
          </w:p>
        </w:tc>
        <w:tc>
          <w:tcPr>
            <w:tcW w:w="1092" w:type="dxa"/>
            <w:vAlign w:val="center"/>
          </w:tcPr>
          <w:p w14:paraId="15D7681F" w14:textId="77777777" w:rsidR="006B49B2" w:rsidRPr="004336A8" w:rsidRDefault="006B49B2" w:rsidP="005A7AF2">
            <w:pPr>
              <w:pStyle w:val="TableText"/>
              <w:spacing w:before="0" w:after="0"/>
              <w:rPr>
                <w:lang w:val="en-GB"/>
              </w:rPr>
            </w:pPr>
            <w:r w:rsidRPr="004336A8">
              <w:rPr>
                <w:lang w:val="en-GB"/>
              </w:rPr>
              <w:t>15.38</w:t>
            </w:r>
          </w:p>
        </w:tc>
        <w:tc>
          <w:tcPr>
            <w:tcW w:w="1150" w:type="dxa"/>
            <w:vAlign w:val="center"/>
          </w:tcPr>
          <w:p w14:paraId="03C23665" w14:textId="77777777" w:rsidR="006B49B2" w:rsidRPr="004336A8" w:rsidRDefault="006B49B2" w:rsidP="005A7AF2">
            <w:pPr>
              <w:pStyle w:val="TableText"/>
              <w:spacing w:before="0" w:after="0"/>
              <w:rPr>
                <w:lang w:val="en-GB"/>
              </w:rPr>
            </w:pPr>
            <w:r w:rsidRPr="004336A8">
              <w:rPr>
                <w:lang w:val="en-GB"/>
              </w:rPr>
              <w:t>67.69</w:t>
            </w:r>
          </w:p>
        </w:tc>
      </w:tr>
      <w:tr w:rsidR="006B49B2" w:rsidRPr="004336A8" w14:paraId="54FFB76A" w14:textId="77777777" w:rsidTr="005A7AF2">
        <w:tc>
          <w:tcPr>
            <w:tcW w:w="1728" w:type="dxa"/>
            <w:vAlign w:val="center"/>
          </w:tcPr>
          <w:p w14:paraId="36EC54AC" w14:textId="77777777" w:rsidR="006B49B2" w:rsidRPr="004336A8" w:rsidRDefault="006B49B2" w:rsidP="005A7AF2">
            <w:pPr>
              <w:pStyle w:val="TableText"/>
              <w:spacing w:before="0" w:after="0"/>
              <w:rPr>
                <w:lang w:val="en-GB"/>
              </w:rPr>
            </w:pPr>
            <w:r w:rsidRPr="004336A8">
              <w:rPr>
                <w:lang w:val="en-GB"/>
              </w:rPr>
              <w:t>Potential use</w:t>
            </w:r>
          </w:p>
        </w:tc>
        <w:tc>
          <w:tcPr>
            <w:tcW w:w="1048" w:type="dxa"/>
            <w:vAlign w:val="center"/>
          </w:tcPr>
          <w:p w14:paraId="237911E5" w14:textId="77777777" w:rsidR="006B49B2" w:rsidRPr="004336A8" w:rsidRDefault="006B49B2" w:rsidP="005A7AF2">
            <w:pPr>
              <w:pStyle w:val="TableText"/>
              <w:spacing w:before="0" w:after="0"/>
              <w:rPr>
                <w:lang w:val="en-GB"/>
              </w:rPr>
            </w:pPr>
            <w:r w:rsidRPr="004336A8">
              <w:rPr>
                <w:lang w:val="en-GB"/>
              </w:rPr>
              <w:t>6</w:t>
            </w:r>
          </w:p>
        </w:tc>
        <w:tc>
          <w:tcPr>
            <w:tcW w:w="1092" w:type="dxa"/>
            <w:vAlign w:val="center"/>
          </w:tcPr>
          <w:p w14:paraId="76B035A3" w14:textId="77777777" w:rsidR="006B49B2" w:rsidRPr="004336A8" w:rsidRDefault="006B49B2" w:rsidP="005A7AF2">
            <w:pPr>
              <w:pStyle w:val="TableText"/>
              <w:spacing w:before="0" w:after="0"/>
              <w:rPr>
                <w:lang w:val="en-GB"/>
              </w:rPr>
            </w:pPr>
            <w:r w:rsidRPr="004336A8">
              <w:rPr>
                <w:lang w:val="en-GB"/>
              </w:rPr>
              <w:t>9.23</w:t>
            </w:r>
          </w:p>
        </w:tc>
        <w:tc>
          <w:tcPr>
            <w:tcW w:w="1150" w:type="dxa"/>
            <w:vAlign w:val="center"/>
          </w:tcPr>
          <w:p w14:paraId="610697F0" w14:textId="77777777" w:rsidR="006B49B2" w:rsidRPr="004336A8" w:rsidRDefault="006B49B2" w:rsidP="005A7AF2">
            <w:pPr>
              <w:pStyle w:val="TableText"/>
              <w:spacing w:before="0" w:after="0"/>
              <w:rPr>
                <w:lang w:val="en-GB"/>
              </w:rPr>
            </w:pPr>
            <w:r w:rsidRPr="004336A8">
              <w:rPr>
                <w:lang w:val="en-GB"/>
              </w:rPr>
              <w:t>76.92</w:t>
            </w:r>
          </w:p>
        </w:tc>
      </w:tr>
      <w:tr w:rsidR="006B49B2" w:rsidRPr="004336A8" w14:paraId="6F237F27" w14:textId="77777777" w:rsidTr="005A7AF2">
        <w:tc>
          <w:tcPr>
            <w:tcW w:w="1728" w:type="dxa"/>
            <w:vAlign w:val="center"/>
          </w:tcPr>
          <w:p w14:paraId="712C468E" w14:textId="77777777" w:rsidR="006B49B2" w:rsidRPr="004336A8" w:rsidRDefault="006B49B2" w:rsidP="005A7AF2">
            <w:pPr>
              <w:pStyle w:val="TableText"/>
              <w:spacing w:before="0" w:after="0"/>
              <w:rPr>
                <w:lang w:val="en-GB"/>
              </w:rPr>
            </w:pPr>
            <w:r w:rsidRPr="004336A8">
              <w:rPr>
                <w:lang w:val="en-GB"/>
              </w:rPr>
              <w:t>Not used</w:t>
            </w:r>
          </w:p>
        </w:tc>
        <w:tc>
          <w:tcPr>
            <w:tcW w:w="1048" w:type="dxa"/>
            <w:vAlign w:val="center"/>
          </w:tcPr>
          <w:p w14:paraId="4A9BA8C0" w14:textId="77777777" w:rsidR="006B49B2" w:rsidRPr="004336A8" w:rsidRDefault="006B49B2" w:rsidP="005A7AF2">
            <w:pPr>
              <w:pStyle w:val="TableText"/>
              <w:spacing w:before="0" w:after="0"/>
              <w:rPr>
                <w:lang w:val="en-GB"/>
              </w:rPr>
            </w:pPr>
            <w:r w:rsidRPr="004336A8">
              <w:rPr>
                <w:lang w:val="en-GB"/>
              </w:rPr>
              <w:t>10</w:t>
            </w:r>
          </w:p>
        </w:tc>
        <w:tc>
          <w:tcPr>
            <w:tcW w:w="1092" w:type="dxa"/>
            <w:vAlign w:val="center"/>
          </w:tcPr>
          <w:p w14:paraId="50A5AEA2" w14:textId="77777777" w:rsidR="006B49B2" w:rsidRPr="004336A8" w:rsidRDefault="006B49B2" w:rsidP="005A7AF2">
            <w:pPr>
              <w:pStyle w:val="TableText"/>
              <w:spacing w:before="0" w:after="0"/>
              <w:rPr>
                <w:lang w:val="en-GB"/>
              </w:rPr>
            </w:pPr>
            <w:r w:rsidRPr="004336A8">
              <w:rPr>
                <w:lang w:val="en-GB"/>
              </w:rPr>
              <w:t>15.38</w:t>
            </w:r>
          </w:p>
        </w:tc>
        <w:tc>
          <w:tcPr>
            <w:tcW w:w="1150" w:type="dxa"/>
            <w:vAlign w:val="center"/>
          </w:tcPr>
          <w:p w14:paraId="7F29515E" w14:textId="77777777" w:rsidR="006B49B2" w:rsidRPr="004336A8" w:rsidRDefault="006B49B2" w:rsidP="005A7AF2">
            <w:pPr>
              <w:pStyle w:val="TableText"/>
              <w:spacing w:before="0" w:after="0"/>
              <w:rPr>
                <w:lang w:val="en-GB"/>
              </w:rPr>
            </w:pPr>
            <w:r w:rsidRPr="004336A8">
              <w:rPr>
                <w:lang w:val="en-GB"/>
              </w:rPr>
              <w:t>92.31</w:t>
            </w:r>
          </w:p>
        </w:tc>
      </w:tr>
      <w:tr w:rsidR="006B49B2" w:rsidRPr="004336A8" w14:paraId="2A6D2C36" w14:textId="77777777" w:rsidTr="005A7AF2">
        <w:tc>
          <w:tcPr>
            <w:tcW w:w="1728" w:type="dxa"/>
            <w:vAlign w:val="center"/>
          </w:tcPr>
          <w:p w14:paraId="3FD1ECAF" w14:textId="77777777" w:rsidR="006B49B2" w:rsidRPr="004336A8" w:rsidRDefault="006B49B2" w:rsidP="005A7AF2">
            <w:pPr>
              <w:pStyle w:val="TableText"/>
              <w:spacing w:before="0" w:after="0"/>
              <w:rPr>
                <w:lang w:val="en-GB"/>
              </w:rPr>
            </w:pPr>
            <w:r w:rsidRPr="004336A8">
              <w:rPr>
                <w:lang w:val="en-GB"/>
              </w:rPr>
              <w:t>Don't know</w:t>
            </w:r>
          </w:p>
        </w:tc>
        <w:tc>
          <w:tcPr>
            <w:tcW w:w="1048" w:type="dxa"/>
            <w:vAlign w:val="center"/>
          </w:tcPr>
          <w:p w14:paraId="7371D69B" w14:textId="77777777" w:rsidR="006B49B2" w:rsidRPr="004336A8" w:rsidRDefault="006B49B2" w:rsidP="005A7AF2">
            <w:pPr>
              <w:pStyle w:val="TableText"/>
              <w:spacing w:before="0" w:after="0"/>
              <w:rPr>
                <w:lang w:val="en-GB"/>
              </w:rPr>
            </w:pPr>
            <w:r w:rsidRPr="004336A8">
              <w:rPr>
                <w:lang w:val="en-GB"/>
              </w:rPr>
              <w:t>5</w:t>
            </w:r>
          </w:p>
        </w:tc>
        <w:tc>
          <w:tcPr>
            <w:tcW w:w="1092" w:type="dxa"/>
            <w:vAlign w:val="center"/>
          </w:tcPr>
          <w:p w14:paraId="7142DAC3" w14:textId="77777777" w:rsidR="006B49B2" w:rsidRPr="004336A8" w:rsidRDefault="006B49B2" w:rsidP="005A7AF2">
            <w:pPr>
              <w:pStyle w:val="TableText"/>
              <w:spacing w:before="0" w:after="0"/>
              <w:rPr>
                <w:lang w:val="en-GB"/>
              </w:rPr>
            </w:pPr>
            <w:r w:rsidRPr="004336A8">
              <w:rPr>
                <w:lang w:val="en-GB"/>
              </w:rPr>
              <w:t>7.69</w:t>
            </w:r>
          </w:p>
        </w:tc>
        <w:tc>
          <w:tcPr>
            <w:tcW w:w="1150" w:type="dxa"/>
            <w:vAlign w:val="center"/>
          </w:tcPr>
          <w:p w14:paraId="2CCF5E9B" w14:textId="77777777" w:rsidR="006B49B2" w:rsidRPr="004336A8" w:rsidRDefault="006B49B2" w:rsidP="005A7AF2">
            <w:pPr>
              <w:pStyle w:val="TableText"/>
              <w:spacing w:before="0" w:after="0"/>
              <w:rPr>
                <w:lang w:val="en-GB"/>
              </w:rPr>
            </w:pPr>
            <w:r w:rsidRPr="004336A8">
              <w:rPr>
                <w:lang w:val="en-GB"/>
              </w:rPr>
              <w:t>100.00</w:t>
            </w:r>
          </w:p>
        </w:tc>
      </w:tr>
      <w:tr w:rsidR="006B49B2" w:rsidRPr="004336A8" w14:paraId="6CB61595" w14:textId="77777777" w:rsidTr="005A7AF2">
        <w:tc>
          <w:tcPr>
            <w:tcW w:w="1728" w:type="dxa"/>
          </w:tcPr>
          <w:p w14:paraId="3945ED88" w14:textId="77777777" w:rsidR="006B49B2" w:rsidRPr="004336A8" w:rsidRDefault="006B49B2" w:rsidP="005A7AF2">
            <w:pPr>
              <w:pStyle w:val="TableText"/>
              <w:spacing w:before="0" w:after="0"/>
              <w:rPr>
                <w:lang w:val="en-GB"/>
              </w:rPr>
            </w:pPr>
            <w:r w:rsidRPr="004336A8">
              <w:rPr>
                <w:i/>
                <w:lang w:val="en-GB"/>
              </w:rPr>
              <w:t>Total</w:t>
            </w:r>
          </w:p>
        </w:tc>
        <w:tc>
          <w:tcPr>
            <w:tcW w:w="1048" w:type="dxa"/>
          </w:tcPr>
          <w:p w14:paraId="4AB6530C" w14:textId="77777777" w:rsidR="006B49B2" w:rsidRPr="004336A8" w:rsidRDefault="006B49B2" w:rsidP="005A7AF2">
            <w:pPr>
              <w:pStyle w:val="TableText"/>
              <w:spacing w:before="0" w:after="0"/>
              <w:rPr>
                <w:lang w:val="en-GB"/>
              </w:rPr>
            </w:pPr>
            <w:r w:rsidRPr="004336A8">
              <w:rPr>
                <w:i/>
                <w:lang w:val="en-GB"/>
              </w:rPr>
              <w:t>65</w:t>
            </w:r>
          </w:p>
        </w:tc>
        <w:tc>
          <w:tcPr>
            <w:tcW w:w="1092" w:type="dxa"/>
          </w:tcPr>
          <w:p w14:paraId="4F9CC8A1" w14:textId="77777777" w:rsidR="006B49B2" w:rsidRPr="004336A8" w:rsidRDefault="006B49B2" w:rsidP="005A7AF2">
            <w:pPr>
              <w:pStyle w:val="TableText"/>
              <w:spacing w:before="0" w:after="0"/>
              <w:rPr>
                <w:i/>
                <w:lang w:val="en-GB"/>
              </w:rPr>
            </w:pPr>
            <w:r w:rsidRPr="004336A8">
              <w:rPr>
                <w:i/>
                <w:lang w:val="en-GB"/>
              </w:rPr>
              <w:t>100.00</w:t>
            </w:r>
          </w:p>
        </w:tc>
        <w:tc>
          <w:tcPr>
            <w:tcW w:w="1150" w:type="dxa"/>
            <w:vAlign w:val="center"/>
          </w:tcPr>
          <w:p w14:paraId="4CC99716" w14:textId="77777777" w:rsidR="006B49B2" w:rsidRPr="004336A8" w:rsidRDefault="006B49B2" w:rsidP="005A7AF2">
            <w:pPr>
              <w:pStyle w:val="TableText"/>
              <w:spacing w:before="0" w:after="0"/>
              <w:rPr>
                <w:lang w:val="en-GB"/>
              </w:rPr>
            </w:pPr>
          </w:p>
        </w:tc>
      </w:tr>
    </w:tbl>
    <w:p w14:paraId="2066F93B" w14:textId="77777777" w:rsidR="006B49B2" w:rsidRPr="004336A8" w:rsidRDefault="006B49B2" w:rsidP="006B49B2">
      <w:pPr>
        <w:rPr>
          <w:lang w:val="en-GB"/>
        </w:rPr>
      </w:pPr>
    </w:p>
    <w:p w14:paraId="297408E7" w14:textId="5688FB04" w:rsidR="006B49B2" w:rsidRPr="004336A8" w:rsidRDefault="006B49B2" w:rsidP="00AB3398">
      <w:pPr>
        <w:pStyle w:val="TableName"/>
        <w:rPr>
          <w:lang w:val="en-GB"/>
        </w:rPr>
      </w:pPr>
      <w:r w:rsidRPr="004336A8">
        <w:rPr>
          <w:lang w:val="en-GB"/>
        </w:rPr>
        <w:t xml:space="preserve">Table </w:t>
      </w:r>
      <w:r w:rsidR="00AB3398" w:rsidRPr="004336A8">
        <w:rPr>
          <w:lang w:val="en-GB"/>
        </w:rPr>
        <w:t>A38</w:t>
      </w:r>
      <w:r w:rsidR="00AB3398" w:rsidRPr="004336A8">
        <w:rPr>
          <w:lang w:val="en-GB"/>
        </w:rPr>
        <w:tab/>
      </w:r>
      <w:r w:rsidRPr="004336A8">
        <w:rPr>
          <w:lang w:val="en-GB"/>
        </w:rPr>
        <w:t>Categorised use of research and categorised purpose of research</w:t>
      </w:r>
    </w:p>
    <w:tbl>
      <w:tblPr>
        <w:tblStyle w:val="TableGrid"/>
        <w:tblW w:w="8383" w:type="dxa"/>
        <w:tblInd w:w="-162"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36"/>
        <w:gridCol w:w="579"/>
        <w:gridCol w:w="1062"/>
        <w:gridCol w:w="1128"/>
        <w:gridCol w:w="1122"/>
        <w:gridCol w:w="995"/>
        <w:gridCol w:w="1018"/>
        <w:gridCol w:w="843"/>
      </w:tblGrid>
      <w:tr w:rsidR="006B49B2" w:rsidRPr="004336A8" w14:paraId="57C5E463" w14:textId="77777777" w:rsidTr="00295266">
        <w:trPr>
          <w:cnfStyle w:val="100000000000" w:firstRow="1" w:lastRow="0" w:firstColumn="0" w:lastColumn="0" w:oddVBand="0" w:evenVBand="0" w:oddHBand="0" w:evenHBand="0" w:firstRowFirstColumn="0" w:firstRowLastColumn="0" w:lastRowFirstColumn="0" w:lastRowLastColumn="0"/>
          <w:trHeight w:val="236"/>
        </w:trPr>
        <w:tc>
          <w:tcPr>
            <w:tcW w:w="1636" w:type="dxa"/>
            <w:tcBorders>
              <w:top w:val="single" w:sz="4" w:space="0" w:color="auto"/>
              <w:left w:val="single" w:sz="4" w:space="0" w:color="auto"/>
              <w:bottom w:val="single" w:sz="4" w:space="0" w:color="auto"/>
            </w:tcBorders>
            <w:shd w:val="clear" w:color="auto" w:fill="548DD4" w:themeFill="text2" w:themeFillTint="99"/>
            <w:hideMark/>
          </w:tcPr>
          <w:p w14:paraId="63864FCC" w14:textId="77777777" w:rsidR="006B49B2" w:rsidRPr="004336A8" w:rsidRDefault="006B49B2" w:rsidP="000D3A91">
            <w:pPr>
              <w:pStyle w:val="TableHeading"/>
              <w:rPr>
                <w:lang w:val="en-GB"/>
              </w:rPr>
            </w:pPr>
            <w:r w:rsidRPr="004336A8">
              <w:rPr>
                <w:lang w:val="en-GB"/>
              </w:rPr>
              <w:t>Purpose</w:t>
            </w:r>
          </w:p>
        </w:tc>
        <w:tc>
          <w:tcPr>
            <w:tcW w:w="579" w:type="dxa"/>
            <w:tcBorders>
              <w:top w:val="single" w:sz="4" w:space="0" w:color="auto"/>
              <w:bottom w:val="single" w:sz="4" w:space="0" w:color="auto"/>
            </w:tcBorders>
            <w:shd w:val="clear" w:color="auto" w:fill="548DD4" w:themeFill="text2" w:themeFillTint="99"/>
          </w:tcPr>
          <w:p w14:paraId="32B022B2" w14:textId="77777777" w:rsidR="006B49B2" w:rsidRPr="004336A8" w:rsidRDefault="006B49B2" w:rsidP="000D3A91">
            <w:pPr>
              <w:pStyle w:val="TableHeading"/>
              <w:rPr>
                <w:lang w:val="en-GB"/>
              </w:rPr>
            </w:pPr>
          </w:p>
        </w:tc>
        <w:tc>
          <w:tcPr>
            <w:tcW w:w="1062" w:type="dxa"/>
            <w:tcBorders>
              <w:top w:val="single" w:sz="4" w:space="0" w:color="auto"/>
              <w:bottom w:val="single" w:sz="4" w:space="0" w:color="auto"/>
            </w:tcBorders>
            <w:shd w:val="clear" w:color="auto" w:fill="548DD4" w:themeFill="text2" w:themeFillTint="99"/>
            <w:hideMark/>
          </w:tcPr>
          <w:p w14:paraId="2A2FDB7C" w14:textId="77777777" w:rsidR="006B49B2" w:rsidRPr="004336A8" w:rsidRDefault="006B49B2" w:rsidP="000D3A91">
            <w:pPr>
              <w:pStyle w:val="TableHeading"/>
              <w:rPr>
                <w:lang w:val="en-GB"/>
              </w:rPr>
            </w:pPr>
            <w:r w:rsidRPr="004336A8">
              <w:rPr>
                <w:lang w:val="en-GB"/>
              </w:rPr>
              <w:t>Active use</w:t>
            </w:r>
          </w:p>
        </w:tc>
        <w:tc>
          <w:tcPr>
            <w:tcW w:w="1128" w:type="dxa"/>
            <w:tcBorders>
              <w:top w:val="single" w:sz="4" w:space="0" w:color="auto"/>
              <w:bottom w:val="single" w:sz="4" w:space="0" w:color="auto"/>
            </w:tcBorders>
            <w:shd w:val="clear" w:color="auto" w:fill="548DD4" w:themeFill="text2" w:themeFillTint="99"/>
            <w:hideMark/>
          </w:tcPr>
          <w:p w14:paraId="0903EF34" w14:textId="77777777" w:rsidR="006B49B2" w:rsidRPr="004336A8" w:rsidRDefault="006B49B2" w:rsidP="000D3A91">
            <w:pPr>
              <w:pStyle w:val="TableHeading"/>
              <w:rPr>
                <w:lang w:val="en-GB"/>
              </w:rPr>
            </w:pPr>
            <w:r w:rsidRPr="004336A8">
              <w:rPr>
                <w:lang w:val="en-GB"/>
              </w:rPr>
              <w:t>Indirect use</w:t>
            </w:r>
          </w:p>
        </w:tc>
        <w:tc>
          <w:tcPr>
            <w:tcW w:w="1122" w:type="dxa"/>
            <w:tcBorders>
              <w:top w:val="single" w:sz="4" w:space="0" w:color="auto"/>
              <w:bottom w:val="single" w:sz="4" w:space="0" w:color="auto"/>
            </w:tcBorders>
            <w:shd w:val="clear" w:color="auto" w:fill="548DD4" w:themeFill="text2" w:themeFillTint="99"/>
            <w:hideMark/>
          </w:tcPr>
          <w:p w14:paraId="76FC587B" w14:textId="77777777" w:rsidR="006B49B2" w:rsidRPr="004336A8" w:rsidRDefault="006B49B2" w:rsidP="000D3A91">
            <w:pPr>
              <w:pStyle w:val="TableHeading"/>
              <w:rPr>
                <w:lang w:val="en-GB"/>
              </w:rPr>
            </w:pPr>
            <w:r w:rsidRPr="004336A8">
              <w:rPr>
                <w:lang w:val="en-GB"/>
              </w:rPr>
              <w:t>Potential use</w:t>
            </w:r>
          </w:p>
        </w:tc>
        <w:tc>
          <w:tcPr>
            <w:tcW w:w="995" w:type="dxa"/>
            <w:tcBorders>
              <w:top w:val="single" w:sz="4" w:space="0" w:color="auto"/>
              <w:bottom w:val="single" w:sz="4" w:space="0" w:color="auto"/>
            </w:tcBorders>
            <w:shd w:val="clear" w:color="auto" w:fill="548DD4" w:themeFill="text2" w:themeFillTint="99"/>
            <w:hideMark/>
          </w:tcPr>
          <w:p w14:paraId="49DB6889" w14:textId="77777777" w:rsidR="006B49B2" w:rsidRPr="004336A8" w:rsidRDefault="006B49B2" w:rsidP="000D3A91">
            <w:pPr>
              <w:pStyle w:val="TableHeading"/>
              <w:rPr>
                <w:lang w:val="en-GB"/>
              </w:rPr>
            </w:pPr>
            <w:r w:rsidRPr="004336A8">
              <w:rPr>
                <w:lang w:val="en-GB"/>
              </w:rPr>
              <w:t>Not used</w:t>
            </w:r>
          </w:p>
        </w:tc>
        <w:tc>
          <w:tcPr>
            <w:tcW w:w="1018" w:type="dxa"/>
            <w:tcBorders>
              <w:top w:val="single" w:sz="4" w:space="0" w:color="auto"/>
              <w:bottom w:val="single" w:sz="4" w:space="0" w:color="auto"/>
            </w:tcBorders>
            <w:shd w:val="clear" w:color="auto" w:fill="548DD4" w:themeFill="text2" w:themeFillTint="99"/>
            <w:hideMark/>
          </w:tcPr>
          <w:p w14:paraId="0146215F" w14:textId="77777777" w:rsidR="006B49B2" w:rsidRPr="004336A8" w:rsidRDefault="006B49B2" w:rsidP="000D3A91">
            <w:pPr>
              <w:pStyle w:val="TableHeading"/>
              <w:rPr>
                <w:lang w:val="en-GB"/>
              </w:rPr>
            </w:pPr>
            <w:r w:rsidRPr="004336A8">
              <w:rPr>
                <w:lang w:val="en-GB"/>
              </w:rPr>
              <w:t>Don't know</w:t>
            </w:r>
          </w:p>
        </w:tc>
        <w:tc>
          <w:tcPr>
            <w:tcW w:w="843" w:type="dxa"/>
            <w:tcBorders>
              <w:top w:val="single" w:sz="4" w:space="0" w:color="auto"/>
              <w:bottom w:val="single" w:sz="4" w:space="0" w:color="auto"/>
              <w:right w:val="single" w:sz="4" w:space="0" w:color="auto"/>
            </w:tcBorders>
            <w:shd w:val="clear" w:color="auto" w:fill="548DD4" w:themeFill="text2" w:themeFillTint="99"/>
            <w:hideMark/>
          </w:tcPr>
          <w:p w14:paraId="7A7AE591" w14:textId="77777777" w:rsidR="006B49B2" w:rsidRPr="004336A8" w:rsidRDefault="006B49B2" w:rsidP="000D3A91">
            <w:pPr>
              <w:pStyle w:val="TableHeading"/>
              <w:rPr>
                <w:lang w:val="en-GB"/>
              </w:rPr>
            </w:pPr>
            <w:r w:rsidRPr="004336A8">
              <w:rPr>
                <w:lang w:val="en-GB"/>
              </w:rPr>
              <w:t>Total</w:t>
            </w:r>
          </w:p>
        </w:tc>
      </w:tr>
      <w:tr w:rsidR="006B49B2" w:rsidRPr="004336A8" w14:paraId="3FE49111" w14:textId="77777777" w:rsidTr="005A7AF2">
        <w:tc>
          <w:tcPr>
            <w:tcW w:w="1636" w:type="dxa"/>
            <w:vMerge w:val="restart"/>
            <w:tcBorders>
              <w:top w:val="single" w:sz="4" w:space="0" w:color="auto"/>
            </w:tcBorders>
            <w:hideMark/>
          </w:tcPr>
          <w:p w14:paraId="5DD780CE" w14:textId="77777777" w:rsidR="006B49B2" w:rsidRPr="004336A8" w:rsidRDefault="006B49B2" w:rsidP="005A7AF2">
            <w:pPr>
              <w:pStyle w:val="TableText"/>
              <w:spacing w:before="0" w:after="0"/>
              <w:rPr>
                <w:lang w:val="en-GB"/>
              </w:rPr>
            </w:pPr>
            <w:r w:rsidRPr="004336A8">
              <w:rPr>
                <w:lang w:val="en-GB"/>
              </w:rPr>
              <w:t>Conceptual</w:t>
            </w:r>
          </w:p>
        </w:tc>
        <w:tc>
          <w:tcPr>
            <w:tcW w:w="579" w:type="dxa"/>
            <w:tcBorders>
              <w:top w:val="single" w:sz="4" w:space="0" w:color="auto"/>
            </w:tcBorders>
          </w:tcPr>
          <w:p w14:paraId="2F754CAF" w14:textId="77777777" w:rsidR="006B49B2" w:rsidRPr="004336A8" w:rsidRDefault="006B49B2" w:rsidP="005A7AF2">
            <w:pPr>
              <w:pStyle w:val="TableText"/>
              <w:spacing w:before="0" w:after="0"/>
              <w:rPr>
                <w:lang w:val="en-GB"/>
              </w:rPr>
            </w:pPr>
            <w:r w:rsidRPr="004336A8">
              <w:rPr>
                <w:lang w:val="en-GB"/>
              </w:rPr>
              <w:t>No</w:t>
            </w:r>
          </w:p>
        </w:tc>
        <w:tc>
          <w:tcPr>
            <w:tcW w:w="1062" w:type="dxa"/>
            <w:tcBorders>
              <w:top w:val="single" w:sz="4" w:space="0" w:color="auto"/>
            </w:tcBorders>
            <w:hideMark/>
          </w:tcPr>
          <w:p w14:paraId="420B93FD" w14:textId="77777777" w:rsidR="006B49B2" w:rsidRPr="004336A8" w:rsidRDefault="006B49B2" w:rsidP="005A7AF2">
            <w:pPr>
              <w:pStyle w:val="TableText"/>
              <w:spacing w:before="0" w:after="0"/>
              <w:rPr>
                <w:lang w:val="en-GB"/>
              </w:rPr>
            </w:pPr>
            <w:r w:rsidRPr="004336A8">
              <w:rPr>
                <w:lang w:val="en-GB"/>
              </w:rPr>
              <w:t>13</w:t>
            </w:r>
          </w:p>
        </w:tc>
        <w:tc>
          <w:tcPr>
            <w:tcW w:w="1128" w:type="dxa"/>
            <w:tcBorders>
              <w:top w:val="single" w:sz="4" w:space="0" w:color="auto"/>
            </w:tcBorders>
            <w:hideMark/>
          </w:tcPr>
          <w:p w14:paraId="51393683" w14:textId="77777777" w:rsidR="006B49B2" w:rsidRPr="004336A8" w:rsidRDefault="006B49B2" w:rsidP="005A7AF2">
            <w:pPr>
              <w:pStyle w:val="TableText"/>
              <w:spacing w:before="0" w:after="0"/>
              <w:rPr>
                <w:lang w:val="en-GB"/>
              </w:rPr>
            </w:pPr>
            <w:r w:rsidRPr="004336A8">
              <w:rPr>
                <w:lang w:val="en-GB"/>
              </w:rPr>
              <w:t>4</w:t>
            </w:r>
          </w:p>
        </w:tc>
        <w:tc>
          <w:tcPr>
            <w:tcW w:w="1122" w:type="dxa"/>
            <w:tcBorders>
              <w:top w:val="single" w:sz="4" w:space="0" w:color="auto"/>
            </w:tcBorders>
            <w:hideMark/>
          </w:tcPr>
          <w:p w14:paraId="1AED251F" w14:textId="77777777" w:rsidR="006B49B2" w:rsidRPr="004336A8" w:rsidRDefault="006B49B2" w:rsidP="005A7AF2">
            <w:pPr>
              <w:pStyle w:val="TableText"/>
              <w:spacing w:before="0" w:after="0"/>
              <w:rPr>
                <w:lang w:val="en-GB"/>
              </w:rPr>
            </w:pPr>
            <w:r w:rsidRPr="004336A8">
              <w:rPr>
                <w:lang w:val="en-GB"/>
              </w:rPr>
              <w:t>3</w:t>
            </w:r>
          </w:p>
        </w:tc>
        <w:tc>
          <w:tcPr>
            <w:tcW w:w="995" w:type="dxa"/>
            <w:tcBorders>
              <w:top w:val="single" w:sz="4" w:space="0" w:color="auto"/>
            </w:tcBorders>
            <w:hideMark/>
          </w:tcPr>
          <w:p w14:paraId="16B5CE76" w14:textId="77777777" w:rsidR="006B49B2" w:rsidRPr="004336A8" w:rsidRDefault="006B49B2" w:rsidP="005A7AF2">
            <w:pPr>
              <w:pStyle w:val="TableText"/>
              <w:spacing w:before="0" w:after="0"/>
              <w:rPr>
                <w:lang w:val="en-GB"/>
              </w:rPr>
            </w:pPr>
            <w:r w:rsidRPr="004336A8">
              <w:rPr>
                <w:lang w:val="en-GB"/>
              </w:rPr>
              <w:t>8</w:t>
            </w:r>
          </w:p>
        </w:tc>
        <w:tc>
          <w:tcPr>
            <w:tcW w:w="1018" w:type="dxa"/>
            <w:tcBorders>
              <w:top w:val="single" w:sz="4" w:space="0" w:color="auto"/>
            </w:tcBorders>
            <w:hideMark/>
          </w:tcPr>
          <w:p w14:paraId="57BE412F" w14:textId="77777777" w:rsidR="006B49B2" w:rsidRPr="004336A8" w:rsidRDefault="006B49B2" w:rsidP="005A7AF2">
            <w:pPr>
              <w:pStyle w:val="TableText"/>
              <w:spacing w:before="0" w:after="0"/>
              <w:rPr>
                <w:lang w:val="en-GB"/>
              </w:rPr>
            </w:pPr>
            <w:r w:rsidRPr="004336A8">
              <w:rPr>
                <w:lang w:val="en-GB"/>
              </w:rPr>
              <w:t>4</w:t>
            </w:r>
          </w:p>
        </w:tc>
        <w:tc>
          <w:tcPr>
            <w:tcW w:w="843" w:type="dxa"/>
            <w:tcBorders>
              <w:top w:val="single" w:sz="4" w:space="0" w:color="auto"/>
            </w:tcBorders>
            <w:hideMark/>
          </w:tcPr>
          <w:p w14:paraId="38D78A62" w14:textId="77777777" w:rsidR="006B49B2" w:rsidRPr="004336A8" w:rsidRDefault="006B49B2" w:rsidP="005A7AF2">
            <w:pPr>
              <w:pStyle w:val="TableText"/>
              <w:spacing w:before="0" w:after="0"/>
              <w:rPr>
                <w:lang w:val="en-GB"/>
              </w:rPr>
            </w:pPr>
            <w:r w:rsidRPr="004336A8">
              <w:rPr>
                <w:lang w:val="en-GB"/>
              </w:rPr>
              <w:t xml:space="preserve">32 </w:t>
            </w:r>
          </w:p>
        </w:tc>
      </w:tr>
      <w:tr w:rsidR="006B49B2" w:rsidRPr="004336A8" w14:paraId="73F2FB81" w14:textId="77777777" w:rsidTr="005A7AF2">
        <w:tc>
          <w:tcPr>
            <w:tcW w:w="1636" w:type="dxa"/>
            <w:vMerge/>
          </w:tcPr>
          <w:p w14:paraId="3E9E0D3F" w14:textId="77777777" w:rsidR="006B49B2" w:rsidRPr="004336A8" w:rsidRDefault="006B49B2" w:rsidP="005A7AF2">
            <w:pPr>
              <w:pStyle w:val="TableText"/>
              <w:spacing w:before="0" w:after="0"/>
              <w:rPr>
                <w:lang w:val="en-GB"/>
              </w:rPr>
            </w:pPr>
          </w:p>
        </w:tc>
        <w:tc>
          <w:tcPr>
            <w:tcW w:w="579" w:type="dxa"/>
          </w:tcPr>
          <w:p w14:paraId="506EFC15" w14:textId="77777777" w:rsidR="006B49B2" w:rsidRPr="004336A8" w:rsidRDefault="006B49B2" w:rsidP="005A7AF2">
            <w:pPr>
              <w:pStyle w:val="TableText"/>
              <w:spacing w:before="0" w:after="0"/>
              <w:rPr>
                <w:lang w:val="en-GB"/>
              </w:rPr>
            </w:pPr>
            <w:r w:rsidRPr="004336A8">
              <w:rPr>
                <w:lang w:val="en-GB"/>
              </w:rPr>
              <w:t>%</w:t>
            </w:r>
          </w:p>
        </w:tc>
        <w:tc>
          <w:tcPr>
            <w:tcW w:w="1062" w:type="dxa"/>
            <w:vAlign w:val="center"/>
          </w:tcPr>
          <w:p w14:paraId="4CC9956F" w14:textId="77777777" w:rsidR="006B49B2" w:rsidRPr="004336A8" w:rsidRDefault="006B49B2" w:rsidP="005A7AF2">
            <w:pPr>
              <w:pStyle w:val="TableText"/>
              <w:spacing w:before="0" w:after="0"/>
              <w:rPr>
                <w:lang w:val="en-GB"/>
              </w:rPr>
            </w:pPr>
            <w:r w:rsidRPr="004336A8">
              <w:rPr>
                <w:lang w:val="en-GB"/>
              </w:rPr>
              <w:t>40.63</w:t>
            </w:r>
          </w:p>
        </w:tc>
        <w:tc>
          <w:tcPr>
            <w:tcW w:w="1128" w:type="dxa"/>
            <w:vAlign w:val="center"/>
          </w:tcPr>
          <w:p w14:paraId="6C769B10" w14:textId="77777777" w:rsidR="006B49B2" w:rsidRPr="004336A8" w:rsidRDefault="006B49B2" w:rsidP="005A7AF2">
            <w:pPr>
              <w:pStyle w:val="TableText"/>
              <w:spacing w:before="0" w:after="0"/>
              <w:rPr>
                <w:lang w:val="en-GB"/>
              </w:rPr>
            </w:pPr>
            <w:r w:rsidRPr="004336A8">
              <w:rPr>
                <w:lang w:val="en-GB"/>
              </w:rPr>
              <w:t>12.50</w:t>
            </w:r>
          </w:p>
        </w:tc>
        <w:tc>
          <w:tcPr>
            <w:tcW w:w="1122" w:type="dxa"/>
            <w:vAlign w:val="center"/>
          </w:tcPr>
          <w:p w14:paraId="1D27A98E" w14:textId="77777777" w:rsidR="006B49B2" w:rsidRPr="004336A8" w:rsidRDefault="006B49B2" w:rsidP="005A7AF2">
            <w:pPr>
              <w:pStyle w:val="TableText"/>
              <w:spacing w:before="0" w:after="0"/>
              <w:rPr>
                <w:lang w:val="en-GB"/>
              </w:rPr>
            </w:pPr>
            <w:r w:rsidRPr="004336A8">
              <w:rPr>
                <w:lang w:val="en-GB"/>
              </w:rPr>
              <w:t>9.38</w:t>
            </w:r>
          </w:p>
        </w:tc>
        <w:tc>
          <w:tcPr>
            <w:tcW w:w="995" w:type="dxa"/>
            <w:vAlign w:val="center"/>
          </w:tcPr>
          <w:p w14:paraId="15A05FEA" w14:textId="77777777" w:rsidR="006B49B2" w:rsidRPr="004336A8" w:rsidRDefault="006B49B2" w:rsidP="005A7AF2">
            <w:pPr>
              <w:pStyle w:val="TableText"/>
              <w:spacing w:before="0" w:after="0"/>
              <w:rPr>
                <w:lang w:val="en-GB"/>
              </w:rPr>
            </w:pPr>
            <w:r w:rsidRPr="004336A8">
              <w:rPr>
                <w:lang w:val="en-GB"/>
              </w:rPr>
              <w:t>25.00</w:t>
            </w:r>
          </w:p>
        </w:tc>
        <w:tc>
          <w:tcPr>
            <w:tcW w:w="1018" w:type="dxa"/>
            <w:vAlign w:val="center"/>
          </w:tcPr>
          <w:p w14:paraId="448C57BE" w14:textId="77777777" w:rsidR="006B49B2" w:rsidRPr="004336A8" w:rsidRDefault="006B49B2" w:rsidP="005A7AF2">
            <w:pPr>
              <w:pStyle w:val="TableText"/>
              <w:spacing w:before="0" w:after="0"/>
              <w:rPr>
                <w:lang w:val="en-GB"/>
              </w:rPr>
            </w:pPr>
            <w:r w:rsidRPr="004336A8">
              <w:rPr>
                <w:lang w:val="en-GB"/>
              </w:rPr>
              <w:t>12.50</w:t>
            </w:r>
          </w:p>
        </w:tc>
        <w:tc>
          <w:tcPr>
            <w:tcW w:w="843" w:type="dxa"/>
            <w:vAlign w:val="center"/>
          </w:tcPr>
          <w:p w14:paraId="570EF5A7" w14:textId="77777777" w:rsidR="006B49B2" w:rsidRPr="004336A8" w:rsidRDefault="006B49B2" w:rsidP="005A7AF2">
            <w:pPr>
              <w:pStyle w:val="TableText"/>
              <w:spacing w:before="0" w:after="0"/>
              <w:rPr>
                <w:lang w:val="en-GB"/>
              </w:rPr>
            </w:pPr>
            <w:r w:rsidRPr="004336A8">
              <w:rPr>
                <w:lang w:val="en-GB"/>
              </w:rPr>
              <w:t xml:space="preserve">100 </w:t>
            </w:r>
          </w:p>
        </w:tc>
      </w:tr>
      <w:tr w:rsidR="006B49B2" w:rsidRPr="004336A8" w14:paraId="2D6A2321" w14:textId="77777777" w:rsidTr="005A7AF2">
        <w:tc>
          <w:tcPr>
            <w:tcW w:w="1636" w:type="dxa"/>
            <w:vMerge w:val="restart"/>
            <w:hideMark/>
          </w:tcPr>
          <w:p w14:paraId="4BA77D06" w14:textId="77777777" w:rsidR="006B49B2" w:rsidRPr="004336A8" w:rsidRDefault="006B49B2" w:rsidP="005A7AF2">
            <w:pPr>
              <w:pStyle w:val="TableText"/>
              <w:spacing w:before="0" w:after="0"/>
              <w:rPr>
                <w:lang w:val="en-GB"/>
              </w:rPr>
            </w:pPr>
            <w:r w:rsidRPr="004336A8">
              <w:rPr>
                <w:lang w:val="en-GB"/>
              </w:rPr>
              <w:t>Instrumental</w:t>
            </w:r>
          </w:p>
        </w:tc>
        <w:tc>
          <w:tcPr>
            <w:tcW w:w="579" w:type="dxa"/>
          </w:tcPr>
          <w:p w14:paraId="73741E14" w14:textId="77777777" w:rsidR="006B49B2" w:rsidRPr="004336A8" w:rsidRDefault="006B49B2" w:rsidP="005A7AF2">
            <w:pPr>
              <w:pStyle w:val="TableText"/>
              <w:spacing w:before="0" w:after="0"/>
              <w:rPr>
                <w:lang w:val="en-GB"/>
              </w:rPr>
            </w:pPr>
            <w:r w:rsidRPr="004336A8">
              <w:rPr>
                <w:lang w:val="en-GB"/>
              </w:rPr>
              <w:t>No</w:t>
            </w:r>
          </w:p>
        </w:tc>
        <w:tc>
          <w:tcPr>
            <w:tcW w:w="1062" w:type="dxa"/>
            <w:hideMark/>
          </w:tcPr>
          <w:p w14:paraId="48B2C95F" w14:textId="77777777" w:rsidR="006B49B2" w:rsidRPr="004336A8" w:rsidRDefault="006B49B2" w:rsidP="005A7AF2">
            <w:pPr>
              <w:pStyle w:val="TableText"/>
              <w:spacing w:before="0" w:after="0"/>
              <w:rPr>
                <w:lang w:val="en-GB"/>
              </w:rPr>
            </w:pPr>
            <w:r w:rsidRPr="004336A8">
              <w:rPr>
                <w:lang w:val="en-GB"/>
              </w:rPr>
              <w:t>19</w:t>
            </w:r>
          </w:p>
        </w:tc>
        <w:tc>
          <w:tcPr>
            <w:tcW w:w="1128" w:type="dxa"/>
            <w:hideMark/>
          </w:tcPr>
          <w:p w14:paraId="0DE40EC4" w14:textId="77777777" w:rsidR="006B49B2" w:rsidRPr="004336A8" w:rsidRDefault="006B49B2" w:rsidP="005A7AF2">
            <w:pPr>
              <w:pStyle w:val="TableText"/>
              <w:spacing w:before="0" w:after="0"/>
              <w:rPr>
                <w:lang w:val="en-GB"/>
              </w:rPr>
            </w:pPr>
            <w:r w:rsidRPr="004336A8">
              <w:rPr>
                <w:lang w:val="en-GB"/>
              </w:rPr>
              <w:t>6</w:t>
            </w:r>
          </w:p>
        </w:tc>
        <w:tc>
          <w:tcPr>
            <w:tcW w:w="1122" w:type="dxa"/>
            <w:hideMark/>
          </w:tcPr>
          <w:p w14:paraId="01173319" w14:textId="77777777" w:rsidR="006B49B2" w:rsidRPr="004336A8" w:rsidRDefault="006B49B2" w:rsidP="005A7AF2">
            <w:pPr>
              <w:pStyle w:val="TableText"/>
              <w:spacing w:before="0" w:after="0"/>
              <w:rPr>
                <w:lang w:val="en-GB"/>
              </w:rPr>
            </w:pPr>
            <w:r w:rsidRPr="004336A8">
              <w:rPr>
                <w:lang w:val="en-GB"/>
              </w:rPr>
              <w:t>3</w:t>
            </w:r>
          </w:p>
        </w:tc>
        <w:tc>
          <w:tcPr>
            <w:tcW w:w="995" w:type="dxa"/>
            <w:hideMark/>
          </w:tcPr>
          <w:p w14:paraId="720FFAE7" w14:textId="77777777" w:rsidR="006B49B2" w:rsidRPr="004336A8" w:rsidRDefault="006B49B2" w:rsidP="005A7AF2">
            <w:pPr>
              <w:pStyle w:val="TableText"/>
              <w:spacing w:before="0" w:after="0"/>
              <w:rPr>
                <w:lang w:val="en-GB"/>
              </w:rPr>
            </w:pPr>
            <w:r w:rsidRPr="004336A8">
              <w:rPr>
                <w:lang w:val="en-GB"/>
              </w:rPr>
              <w:t>1</w:t>
            </w:r>
          </w:p>
        </w:tc>
        <w:tc>
          <w:tcPr>
            <w:tcW w:w="1018" w:type="dxa"/>
            <w:hideMark/>
          </w:tcPr>
          <w:p w14:paraId="6A19724B" w14:textId="77777777" w:rsidR="006B49B2" w:rsidRPr="004336A8" w:rsidRDefault="006B49B2" w:rsidP="005A7AF2">
            <w:pPr>
              <w:pStyle w:val="TableText"/>
              <w:spacing w:before="0" w:after="0"/>
              <w:rPr>
                <w:lang w:val="en-GB"/>
              </w:rPr>
            </w:pPr>
            <w:r w:rsidRPr="004336A8">
              <w:rPr>
                <w:lang w:val="en-GB"/>
              </w:rPr>
              <w:t>0</w:t>
            </w:r>
          </w:p>
        </w:tc>
        <w:tc>
          <w:tcPr>
            <w:tcW w:w="843" w:type="dxa"/>
            <w:hideMark/>
          </w:tcPr>
          <w:p w14:paraId="6D428EB8" w14:textId="77777777" w:rsidR="006B49B2" w:rsidRPr="004336A8" w:rsidRDefault="006B49B2" w:rsidP="005A7AF2">
            <w:pPr>
              <w:pStyle w:val="TableText"/>
              <w:spacing w:before="0" w:after="0"/>
              <w:rPr>
                <w:lang w:val="en-GB"/>
              </w:rPr>
            </w:pPr>
            <w:r w:rsidRPr="004336A8">
              <w:rPr>
                <w:lang w:val="en-GB"/>
              </w:rPr>
              <w:t>29</w:t>
            </w:r>
          </w:p>
        </w:tc>
      </w:tr>
      <w:tr w:rsidR="006B49B2" w:rsidRPr="004336A8" w14:paraId="0B0365FB" w14:textId="77777777" w:rsidTr="005A7AF2">
        <w:tc>
          <w:tcPr>
            <w:tcW w:w="1636" w:type="dxa"/>
            <w:vMerge/>
          </w:tcPr>
          <w:p w14:paraId="5BD26D3F" w14:textId="77777777" w:rsidR="006B49B2" w:rsidRPr="004336A8" w:rsidRDefault="006B49B2" w:rsidP="005A7AF2">
            <w:pPr>
              <w:pStyle w:val="TableText"/>
              <w:spacing w:before="0" w:after="0"/>
              <w:rPr>
                <w:lang w:val="en-GB"/>
              </w:rPr>
            </w:pPr>
          </w:p>
        </w:tc>
        <w:tc>
          <w:tcPr>
            <w:tcW w:w="579" w:type="dxa"/>
          </w:tcPr>
          <w:p w14:paraId="32B5F5EF" w14:textId="77777777" w:rsidR="006B49B2" w:rsidRPr="004336A8" w:rsidRDefault="006B49B2" w:rsidP="005A7AF2">
            <w:pPr>
              <w:pStyle w:val="TableText"/>
              <w:spacing w:before="0" w:after="0"/>
              <w:rPr>
                <w:lang w:val="en-GB"/>
              </w:rPr>
            </w:pPr>
            <w:r w:rsidRPr="004336A8">
              <w:rPr>
                <w:lang w:val="en-GB"/>
              </w:rPr>
              <w:t>%</w:t>
            </w:r>
          </w:p>
        </w:tc>
        <w:tc>
          <w:tcPr>
            <w:tcW w:w="1062" w:type="dxa"/>
            <w:vAlign w:val="center"/>
          </w:tcPr>
          <w:p w14:paraId="09A8A8D2" w14:textId="77777777" w:rsidR="006B49B2" w:rsidRPr="004336A8" w:rsidRDefault="006B49B2" w:rsidP="005A7AF2">
            <w:pPr>
              <w:pStyle w:val="TableText"/>
              <w:spacing w:before="0" w:after="0"/>
              <w:rPr>
                <w:lang w:val="en-GB"/>
              </w:rPr>
            </w:pPr>
            <w:r w:rsidRPr="004336A8">
              <w:rPr>
                <w:lang w:val="en-GB"/>
              </w:rPr>
              <w:t>65.52</w:t>
            </w:r>
          </w:p>
        </w:tc>
        <w:tc>
          <w:tcPr>
            <w:tcW w:w="1128" w:type="dxa"/>
            <w:vAlign w:val="center"/>
          </w:tcPr>
          <w:p w14:paraId="26612F59" w14:textId="77777777" w:rsidR="006B49B2" w:rsidRPr="004336A8" w:rsidRDefault="006B49B2" w:rsidP="005A7AF2">
            <w:pPr>
              <w:pStyle w:val="TableText"/>
              <w:spacing w:before="0" w:after="0"/>
              <w:rPr>
                <w:lang w:val="en-GB"/>
              </w:rPr>
            </w:pPr>
            <w:r w:rsidRPr="004336A8">
              <w:rPr>
                <w:lang w:val="en-GB"/>
              </w:rPr>
              <w:t>20.69</w:t>
            </w:r>
          </w:p>
        </w:tc>
        <w:tc>
          <w:tcPr>
            <w:tcW w:w="1122" w:type="dxa"/>
            <w:vAlign w:val="center"/>
          </w:tcPr>
          <w:p w14:paraId="79621F81" w14:textId="77777777" w:rsidR="006B49B2" w:rsidRPr="004336A8" w:rsidRDefault="006B49B2" w:rsidP="005A7AF2">
            <w:pPr>
              <w:pStyle w:val="TableText"/>
              <w:spacing w:before="0" w:after="0"/>
              <w:rPr>
                <w:lang w:val="en-GB"/>
              </w:rPr>
            </w:pPr>
            <w:r w:rsidRPr="004336A8">
              <w:rPr>
                <w:lang w:val="en-GB"/>
              </w:rPr>
              <w:t>10.34</w:t>
            </w:r>
          </w:p>
        </w:tc>
        <w:tc>
          <w:tcPr>
            <w:tcW w:w="995" w:type="dxa"/>
            <w:vAlign w:val="center"/>
          </w:tcPr>
          <w:p w14:paraId="445F7E37" w14:textId="77777777" w:rsidR="006B49B2" w:rsidRPr="004336A8" w:rsidRDefault="006B49B2" w:rsidP="005A7AF2">
            <w:pPr>
              <w:pStyle w:val="TableText"/>
              <w:spacing w:before="0" w:after="0"/>
              <w:rPr>
                <w:lang w:val="en-GB"/>
              </w:rPr>
            </w:pPr>
            <w:r w:rsidRPr="004336A8">
              <w:rPr>
                <w:lang w:val="en-GB"/>
              </w:rPr>
              <w:t>3.45</w:t>
            </w:r>
          </w:p>
        </w:tc>
        <w:tc>
          <w:tcPr>
            <w:tcW w:w="1018" w:type="dxa"/>
            <w:vAlign w:val="center"/>
          </w:tcPr>
          <w:p w14:paraId="1E79E278" w14:textId="77777777" w:rsidR="006B49B2" w:rsidRPr="004336A8" w:rsidRDefault="006B49B2" w:rsidP="005A7AF2">
            <w:pPr>
              <w:pStyle w:val="TableText"/>
              <w:spacing w:before="0" w:after="0"/>
              <w:rPr>
                <w:lang w:val="en-GB"/>
              </w:rPr>
            </w:pPr>
            <w:r w:rsidRPr="004336A8">
              <w:rPr>
                <w:lang w:val="en-GB"/>
              </w:rPr>
              <w:t>0.00</w:t>
            </w:r>
          </w:p>
        </w:tc>
        <w:tc>
          <w:tcPr>
            <w:tcW w:w="843" w:type="dxa"/>
            <w:vAlign w:val="center"/>
          </w:tcPr>
          <w:p w14:paraId="44F1CAF1" w14:textId="77777777" w:rsidR="006B49B2" w:rsidRPr="004336A8" w:rsidRDefault="006B49B2" w:rsidP="005A7AF2">
            <w:pPr>
              <w:pStyle w:val="TableText"/>
              <w:spacing w:before="0" w:after="0"/>
              <w:rPr>
                <w:lang w:val="en-GB"/>
              </w:rPr>
            </w:pPr>
            <w:r w:rsidRPr="004336A8">
              <w:rPr>
                <w:lang w:val="en-GB"/>
              </w:rPr>
              <w:t>100</w:t>
            </w:r>
          </w:p>
        </w:tc>
      </w:tr>
      <w:tr w:rsidR="006B49B2" w:rsidRPr="004336A8" w14:paraId="3A5E8A60" w14:textId="77777777" w:rsidTr="005A7AF2">
        <w:tc>
          <w:tcPr>
            <w:tcW w:w="1636" w:type="dxa"/>
            <w:vMerge w:val="restart"/>
            <w:hideMark/>
          </w:tcPr>
          <w:p w14:paraId="1C6C0D47" w14:textId="77777777" w:rsidR="006B49B2" w:rsidRPr="004336A8" w:rsidRDefault="006B49B2" w:rsidP="005A7AF2">
            <w:pPr>
              <w:pStyle w:val="TableText"/>
              <w:spacing w:before="0" w:after="0"/>
              <w:rPr>
                <w:lang w:val="en-GB"/>
              </w:rPr>
            </w:pPr>
            <w:r w:rsidRPr="004336A8">
              <w:rPr>
                <w:lang w:val="en-GB"/>
              </w:rPr>
              <w:t>Capacity building</w:t>
            </w:r>
          </w:p>
        </w:tc>
        <w:tc>
          <w:tcPr>
            <w:tcW w:w="579" w:type="dxa"/>
          </w:tcPr>
          <w:p w14:paraId="78460E05" w14:textId="77777777" w:rsidR="006B49B2" w:rsidRPr="004336A8" w:rsidRDefault="006B49B2" w:rsidP="005A7AF2">
            <w:pPr>
              <w:pStyle w:val="TableText"/>
              <w:spacing w:before="0" w:after="0"/>
              <w:rPr>
                <w:lang w:val="en-GB"/>
              </w:rPr>
            </w:pPr>
            <w:r w:rsidRPr="004336A8">
              <w:rPr>
                <w:lang w:val="en-GB"/>
              </w:rPr>
              <w:t>No</w:t>
            </w:r>
          </w:p>
        </w:tc>
        <w:tc>
          <w:tcPr>
            <w:tcW w:w="1062" w:type="dxa"/>
            <w:hideMark/>
          </w:tcPr>
          <w:p w14:paraId="3294BC9F" w14:textId="77777777" w:rsidR="006B49B2" w:rsidRPr="004336A8" w:rsidRDefault="006B49B2" w:rsidP="005A7AF2">
            <w:pPr>
              <w:pStyle w:val="TableText"/>
              <w:spacing w:before="0" w:after="0"/>
              <w:rPr>
                <w:lang w:val="en-GB"/>
              </w:rPr>
            </w:pPr>
            <w:r w:rsidRPr="004336A8">
              <w:rPr>
                <w:lang w:val="en-GB"/>
              </w:rPr>
              <w:t>2</w:t>
            </w:r>
          </w:p>
        </w:tc>
        <w:tc>
          <w:tcPr>
            <w:tcW w:w="1128" w:type="dxa"/>
            <w:hideMark/>
          </w:tcPr>
          <w:p w14:paraId="0F14DB55" w14:textId="77777777" w:rsidR="006B49B2" w:rsidRPr="004336A8" w:rsidRDefault="006B49B2" w:rsidP="005A7AF2">
            <w:pPr>
              <w:pStyle w:val="TableText"/>
              <w:spacing w:before="0" w:after="0"/>
              <w:rPr>
                <w:lang w:val="en-GB"/>
              </w:rPr>
            </w:pPr>
            <w:r w:rsidRPr="004336A8">
              <w:rPr>
                <w:lang w:val="en-GB"/>
              </w:rPr>
              <w:t>0</w:t>
            </w:r>
          </w:p>
        </w:tc>
        <w:tc>
          <w:tcPr>
            <w:tcW w:w="1122" w:type="dxa"/>
            <w:hideMark/>
          </w:tcPr>
          <w:p w14:paraId="2E2F0EDE" w14:textId="77777777" w:rsidR="006B49B2" w:rsidRPr="004336A8" w:rsidRDefault="006B49B2" w:rsidP="005A7AF2">
            <w:pPr>
              <w:pStyle w:val="TableText"/>
              <w:spacing w:before="0" w:after="0"/>
              <w:rPr>
                <w:lang w:val="en-GB"/>
              </w:rPr>
            </w:pPr>
            <w:r w:rsidRPr="004336A8">
              <w:rPr>
                <w:lang w:val="en-GB"/>
              </w:rPr>
              <w:t>0</w:t>
            </w:r>
          </w:p>
        </w:tc>
        <w:tc>
          <w:tcPr>
            <w:tcW w:w="995" w:type="dxa"/>
            <w:hideMark/>
          </w:tcPr>
          <w:p w14:paraId="5E5A1CF5" w14:textId="77777777" w:rsidR="006B49B2" w:rsidRPr="004336A8" w:rsidRDefault="006B49B2" w:rsidP="005A7AF2">
            <w:pPr>
              <w:pStyle w:val="TableText"/>
              <w:spacing w:before="0" w:after="0"/>
              <w:rPr>
                <w:lang w:val="en-GB"/>
              </w:rPr>
            </w:pPr>
            <w:r w:rsidRPr="004336A8">
              <w:rPr>
                <w:lang w:val="en-GB"/>
              </w:rPr>
              <w:t>1</w:t>
            </w:r>
          </w:p>
        </w:tc>
        <w:tc>
          <w:tcPr>
            <w:tcW w:w="1018" w:type="dxa"/>
            <w:hideMark/>
          </w:tcPr>
          <w:p w14:paraId="4215D9B1" w14:textId="77777777" w:rsidR="006B49B2" w:rsidRPr="004336A8" w:rsidRDefault="006B49B2" w:rsidP="005A7AF2">
            <w:pPr>
              <w:pStyle w:val="TableText"/>
              <w:spacing w:before="0" w:after="0"/>
              <w:rPr>
                <w:lang w:val="en-GB"/>
              </w:rPr>
            </w:pPr>
            <w:r w:rsidRPr="004336A8">
              <w:rPr>
                <w:lang w:val="en-GB"/>
              </w:rPr>
              <w:t>0</w:t>
            </w:r>
          </w:p>
        </w:tc>
        <w:tc>
          <w:tcPr>
            <w:tcW w:w="843" w:type="dxa"/>
            <w:hideMark/>
          </w:tcPr>
          <w:p w14:paraId="5B4D2A59" w14:textId="77777777" w:rsidR="006B49B2" w:rsidRPr="004336A8" w:rsidRDefault="006B49B2" w:rsidP="005A7AF2">
            <w:pPr>
              <w:pStyle w:val="TableText"/>
              <w:spacing w:before="0" w:after="0"/>
              <w:rPr>
                <w:lang w:val="en-GB"/>
              </w:rPr>
            </w:pPr>
            <w:r w:rsidRPr="004336A8">
              <w:rPr>
                <w:lang w:val="en-GB"/>
              </w:rPr>
              <w:t xml:space="preserve">3 </w:t>
            </w:r>
          </w:p>
        </w:tc>
      </w:tr>
      <w:tr w:rsidR="006B49B2" w:rsidRPr="004336A8" w14:paraId="553D31B7" w14:textId="77777777" w:rsidTr="005A7AF2">
        <w:tc>
          <w:tcPr>
            <w:tcW w:w="1636" w:type="dxa"/>
            <w:vMerge/>
          </w:tcPr>
          <w:p w14:paraId="57EF49E2" w14:textId="77777777" w:rsidR="006B49B2" w:rsidRPr="004336A8" w:rsidRDefault="006B49B2" w:rsidP="005A7AF2">
            <w:pPr>
              <w:pStyle w:val="TableText"/>
              <w:spacing w:before="0" w:after="0"/>
              <w:rPr>
                <w:lang w:val="en-GB"/>
              </w:rPr>
            </w:pPr>
          </w:p>
        </w:tc>
        <w:tc>
          <w:tcPr>
            <w:tcW w:w="579" w:type="dxa"/>
          </w:tcPr>
          <w:p w14:paraId="11F2481C" w14:textId="77777777" w:rsidR="006B49B2" w:rsidRPr="004336A8" w:rsidRDefault="006B49B2" w:rsidP="005A7AF2">
            <w:pPr>
              <w:pStyle w:val="TableText"/>
              <w:spacing w:before="0" w:after="0"/>
              <w:rPr>
                <w:lang w:val="en-GB"/>
              </w:rPr>
            </w:pPr>
            <w:r w:rsidRPr="004336A8">
              <w:rPr>
                <w:lang w:val="en-GB"/>
              </w:rPr>
              <w:t>%</w:t>
            </w:r>
          </w:p>
        </w:tc>
        <w:tc>
          <w:tcPr>
            <w:tcW w:w="1062" w:type="dxa"/>
            <w:vAlign w:val="center"/>
          </w:tcPr>
          <w:p w14:paraId="16C507F5" w14:textId="77777777" w:rsidR="006B49B2" w:rsidRPr="004336A8" w:rsidRDefault="006B49B2" w:rsidP="005A7AF2">
            <w:pPr>
              <w:pStyle w:val="TableText"/>
              <w:spacing w:before="0" w:after="0"/>
              <w:rPr>
                <w:lang w:val="en-GB"/>
              </w:rPr>
            </w:pPr>
            <w:r w:rsidRPr="004336A8">
              <w:rPr>
                <w:lang w:val="en-GB"/>
              </w:rPr>
              <w:t>66.67</w:t>
            </w:r>
          </w:p>
        </w:tc>
        <w:tc>
          <w:tcPr>
            <w:tcW w:w="1128" w:type="dxa"/>
            <w:vAlign w:val="center"/>
          </w:tcPr>
          <w:p w14:paraId="1FCEF4CF" w14:textId="77777777" w:rsidR="006B49B2" w:rsidRPr="004336A8" w:rsidRDefault="006B49B2" w:rsidP="005A7AF2">
            <w:pPr>
              <w:pStyle w:val="TableText"/>
              <w:spacing w:before="0" w:after="0"/>
              <w:rPr>
                <w:lang w:val="en-GB"/>
              </w:rPr>
            </w:pPr>
            <w:r w:rsidRPr="004336A8">
              <w:rPr>
                <w:lang w:val="en-GB"/>
              </w:rPr>
              <w:t>0.00</w:t>
            </w:r>
          </w:p>
        </w:tc>
        <w:tc>
          <w:tcPr>
            <w:tcW w:w="1122" w:type="dxa"/>
            <w:vAlign w:val="center"/>
          </w:tcPr>
          <w:p w14:paraId="61926285" w14:textId="77777777" w:rsidR="006B49B2" w:rsidRPr="004336A8" w:rsidRDefault="006B49B2" w:rsidP="005A7AF2">
            <w:pPr>
              <w:pStyle w:val="TableText"/>
              <w:spacing w:before="0" w:after="0"/>
              <w:rPr>
                <w:lang w:val="en-GB"/>
              </w:rPr>
            </w:pPr>
            <w:r w:rsidRPr="004336A8">
              <w:rPr>
                <w:lang w:val="en-GB"/>
              </w:rPr>
              <w:t>0.00</w:t>
            </w:r>
          </w:p>
        </w:tc>
        <w:tc>
          <w:tcPr>
            <w:tcW w:w="995" w:type="dxa"/>
            <w:vAlign w:val="center"/>
          </w:tcPr>
          <w:p w14:paraId="47DA606F" w14:textId="77777777" w:rsidR="006B49B2" w:rsidRPr="004336A8" w:rsidRDefault="006B49B2" w:rsidP="005A7AF2">
            <w:pPr>
              <w:pStyle w:val="TableText"/>
              <w:spacing w:before="0" w:after="0"/>
              <w:rPr>
                <w:lang w:val="en-GB"/>
              </w:rPr>
            </w:pPr>
            <w:r w:rsidRPr="004336A8">
              <w:rPr>
                <w:lang w:val="en-GB"/>
              </w:rPr>
              <w:t>33.33</w:t>
            </w:r>
          </w:p>
        </w:tc>
        <w:tc>
          <w:tcPr>
            <w:tcW w:w="1018" w:type="dxa"/>
            <w:vAlign w:val="center"/>
          </w:tcPr>
          <w:p w14:paraId="1FB24D2E" w14:textId="77777777" w:rsidR="006B49B2" w:rsidRPr="004336A8" w:rsidRDefault="006B49B2" w:rsidP="005A7AF2">
            <w:pPr>
              <w:pStyle w:val="TableText"/>
              <w:spacing w:before="0" w:after="0"/>
              <w:rPr>
                <w:lang w:val="en-GB"/>
              </w:rPr>
            </w:pPr>
            <w:r w:rsidRPr="004336A8">
              <w:rPr>
                <w:lang w:val="en-GB"/>
              </w:rPr>
              <w:t>0.00</w:t>
            </w:r>
          </w:p>
        </w:tc>
        <w:tc>
          <w:tcPr>
            <w:tcW w:w="843" w:type="dxa"/>
            <w:vAlign w:val="center"/>
          </w:tcPr>
          <w:p w14:paraId="1647A2CC" w14:textId="77777777" w:rsidR="006B49B2" w:rsidRPr="004336A8" w:rsidRDefault="006B49B2" w:rsidP="005A7AF2">
            <w:pPr>
              <w:pStyle w:val="TableText"/>
              <w:spacing w:before="0" w:after="0"/>
              <w:rPr>
                <w:lang w:val="en-GB"/>
              </w:rPr>
            </w:pPr>
            <w:r w:rsidRPr="004336A8">
              <w:rPr>
                <w:lang w:val="en-GB"/>
              </w:rPr>
              <w:t>100</w:t>
            </w:r>
          </w:p>
        </w:tc>
      </w:tr>
      <w:tr w:rsidR="006B49B2" w:rsidRPr="004336A8" w14:paraId="7614D334" w14:textId="77777777" w:rsidTr="005A7AF2">
        <w:tc>
          <w:tcPr>
            <w:tcW w:w="1636" w:type="dxa"/>
            <w:vMerge w:val="restart"/>
            <w:hideMark/>
          </w:tcPr>
          <w:p w14:paraId="27A92FDE" w14:textId="77777777" w:rsidR="006B49B2" w:rsidRPr="004336A8" w:rsidRDefault="006B49B2" w:rsidP="005A7AF2">
            <w:pPr>
              <w:pStyle w:val="TableText"/>
              <w:spacing w:before="0" w:after="0"/>
              <w:rPr>
                <w:lang w:val="en-GB"/>
              </w:rPr>
            </w:pPr>
            <w:r w:rsidRPr="004336A8">
              <w:rPr>
                <w:lang w:val="en-GB"/>
              </w:rPr>
              <w:t>Other (legitimising)</w:t>
            </w:r>
          </w:p>
        </w:tc>
        <w:tc>
          <w:tcPr>
            <w:tcW w:w="579" w:type="dxa"/>
          </w:tcPr>
          <w:p w14:paraId="209E3131" w14:textId="77777777" w:rsidR="006B49B2" w:rsidRPr="004336A8" w:rsidRDefault="006B49B2" w:rsidP="005A7AF2">
            <w:pPr>
              <w:pStyle w:val="TableText"/>
              <w:spacing w:before="0" w:after="0"/>
              <w:rPr>
                <w:lang w:val="en-GB"/>
              </w:rPr>
            </w:pPr>
            <w:r w:rsidRPr="004336A8">
              <w:rPr>
                <w:lang w:val="en-GB"/>
              </w:rPr>
              <w:t>No</w:t>
            </w:r>
          </w:p>
        </w:tc>
        <w:tc>
          <w:tcPr>
            <w:tcW w:w="1062" w:type="dxa"/>
            <w:hideMark/>
          </w:tcPr>
          <w:p w14:paraId="6FD1DA99" w14:textId="77777777" w:rsidR="006B49B2" w:rsidRPr="004336A8" w:rsidRDefault="006B49B2" w:rsidP="005A7AF2">
            <w:pPr>
              <w:pStyle w:val="TableText"/>
              <w:spacing w:before="0" w:after="0"/>
              <w:rPr>
                <w:lang w:val="en-GB"/>
              </w:rPr>
            </w:pPr>
            <w:r w:rsidRPr="004336A8">
              <w:rPr>
                <w:lang w:val="en-GB"/>
              </w:rPr>
              <w:t>0</w:t>
            </w:r>
          </w:p>
        </w:tc>
        <w:tc>
          <w:tcPr>
            <w:tcW w:w="1128" w:type="dxa"/>
            <w:hideMark/>
          </w:tcPr>
          <w:p w14:paraId="60BC0974" w14:textId="77777777" w:rsidR="006B49B2" w:rsidRPr="004336A8" w:rsidRDefault="006B49B2" w:rsidP="005A7AF2">
            <w:pPr>
              <w:pStyle w:val="TableText"/>
              <w:spacing w:before="0" w:after="0"/>
              <w:rPr>
                <w:lang w:val="en-GB"/>
              </w:rPr>
            </w:pPr>
            <w:r w:rsidRPr="004336A8">
              <w:rPr>
                <w:lang w:val="en-GB"/>
              </w:rPr>
              <w:t>0</w:t>
            </w:r>
          </w:p>
        </w:tc>
        <w:tc>
          <w:tcPr>
            <w:tcW w:w="1122" w:type="dxa"/>
            <w:hideMark/>
          </w:tcPr>
          <w:p w14:paraId="28C39A4F" w14:textId="77777777" w:rsidR="006B49B2" w:rsidRPr="004336A8" w:rsidRDefault="006B49B2" w:rsidP="005A7AF2">
            <w:pPr>
              <w:pStyle w:val="TableText"/>
              <w:spacing w:before="0" w:after="0"/>
              <w:rPr>
                <w:lang w:val="en-GB"/>
              </w:rPr>
            </w:pPr>
            <w:r w:rsidRPr="004336A8">
              <w:rPr>
                <w:lang w:val="en-GB"/>
              </w:rPr>
              <w:t>0</w:t>
            </w:r>
          </w:p>
        </w:tc>
        <w:tc>
          <w:tcPr>
            <w:tcW w:w="995" w:type="dxa"/>
            <w:hideMark/>
          </w:tcPr>
          <w:p w14:paraId="73038324" w14:textId="77777777" w:rsidR="006B49B2" w:rsidRPr="004336A8" w:rsidRDefault="006B49B2" w:rsidP="005A7AF2">
            <w:pPr>
              <w:pStyle w:val="TableText"/>
              <w:spacing w:before="0" w:after="0"/>
              <w:rPr>
                <w:lang w:val="en-GB"/>
              </w:rPr>
            </w:pPr>
            <w:r w:rsidRPr="004336A8">
              <w:rPr>
                <w:lang w:val="en-GB"/>
              </w:rPr>
              <w:t>0</w:t>
            </w:r>
          </w:p>
        </w:tc>
        <w:tc>
          <w:tcPr>
            <w:tcW w:w="1018" w:type="dxa"/>
            <w:hideMark/>
          </w:tcPr>
          <w:p w14:paraId="68CAEFFD" w14:textId="77777777" w:rsidR="006B49B2" w:rsidRPr="004336A8" w:rsidRDefault="006B49B2" w:rsidP="005A7AF2">
            <w:pPr>
              <w:pStyle w:val="TableText"/>
              <w:spacing w:before="0" w:after="0"/>
              <w:rPr>
                <w:lang w:val="en-GB"/>
              </w:rPr>
            </w:pPr>
            <w:r w:rsidRPr="004336A8">
              <w:rPr>
                <w:lang w:val="en-GB"/>
              </w:rPr>
              <w:t>1</w:t>
            </w:r>
          </w:p>
        </w:tc>
        <w:tc>
          <w:tcPr>
            <w:tcW w:w="843" w:type="dxa"/>
            <w:hideMark/>
          </w:tcPr>
          <w:p w14:paraId="4C65BD1D" w14:textId="77777777" w:rsidR="006B49B2" w:rsidRPr="004336A8" w:rsidRDefault="006B49B2" w:rsidP="005A7AF2">
            <w:pPr>
              <w:pStyle w:val="TableText"/>
              <w:spacing w:before="0" w:after="0"/>
              <w:rPr>
                <w:lang w:val="en-GB"/>
              </w:rPr>
            </w:pPr>
            <w:r w:rsidRPr="004336A8">
              <w:rPr>
                <w:lang w:val="en-GB"/>
              </w:rPr>
              <w:t xml:space="preserve">1 </w:t>
            </w:r>
          </w:p>
        </w:tc>
      </w:tr>
      <w:tr w:rsidR="006B49B2" w:rsidRPr="004336A8" w14:paraId="14280FA8" w14:textId="77777777" w:rsidTr="005A7AF2">
        <w:tc>
          <w:tcPr>
            <w:tcW w:w="1636" w:type="dxa"/>
            <w:vMerge/>
          </w:tcPr>
          <w:p w14:paraId="17F771A5" w14:textId="77777777" w:rsidR="006B49B2" w:rsidRPr="004336A8" w:rsidRDefault="006B49B2" w:rsidP="005A7AF2">
            <w:pPr>
              <w:pStyle w:val="TableText"/>
              <w:spacing w:before="0" w:after="0"/>
              <w:rPr>
                <w:lang w:val="en-GB"/>
              </w:rPr>
            </w:pPr>
          </w:p>
        </w:tc>
        <w:tc>
          <w:tcPr>
            <w:tcW w:w="579" w:type="dxa"/>
          </w:tcPr>
          <w:p w14:paraId="0ACF953F" w14:textId="77777777" w:rsidR="006B49B2" w:rsidRPr="004336A8" w:rsidRDefault="006B49B2" w:rsidP="005A7AF2">
            <w:pPr>
              <w:pStyle w:val="TableText"/>
              <w:spacing w:before="0" w:after="0"/>
              <w:rPr>
                <w:lang w:val="en-GB"/>
              </w:rPr>
            </w:pPr>
            <w:r w:rsidRPr="004336A8">
              <w:rPr>
                <w:lang w:val="en-GB"/>
              </w:rPr>
              <w:t>%</w:t>
            </w:r>
          </w:p>
        </w:tc>
        <w:tc>
          <w:tcPr>
            <w:tcW w:w="1062" w:type="dxa"/>
            <w:vAlign w:val="center"/>
          </w:tcPr>
          <w:p w14:paraId="589D3E3E" w14:textId="77777777" w:rsidR="006B49B2" w:rsidRPr="004336A8" w:rsidRDefault="006B49B2" w:rsidP="005A7AF2">
            <w:pPr>
              <w:pStyle w:val="TableText"/>
              <w:spacing w:before="0" w:after="0"/>
              <w:rPr>
                <w:lang w:val="en-GB"/>
              </w:rPr>
            </w:pPr>
            <w:r w:rsidRPr="004336A8">
              <w:rPr>
                <w:lang w:val="en-GB"/>
              </w:rPr>
              <w:t>0.00</w:t>
            </w:r>
          </w:p>
        </w:tc>
        <w:tc>
          <w:tcPr>
            <w:tcW w:w="1128" w:type="dxa"/>
            <w:vAlign w:val="center"/>
          </w:tcPr>
          <w:p w14:paraId="2369BEBF" w14:textId="77777777" w:rsidR="006B49B2" w:rsidRPr="004336A8" w:rsidRDefault="006B49B2" w:rsidP="005A7AF2">
            <w:pPr>
              <w:pStyle w:val="TableText"/>
              <w:spacing w:before="0" w:after="0"/>
              <w:rPr>
                <w:lang w:val="en-GB"/>
              </w:rPr>
            </w:pPr>
            <w:r w:rsidRPr="004336A8">
              <w:rPr>
                <w:lang w:val="en-GB"/>
              </w:rPr>
              <w:t>0.00</w:t>
            </w:r>
          </w:p>
        </w:tc>
        <w:tc>
          <w:tcPr>
            <w:tcW w:w="1122" w:type="dxa"/>
            <w:vAlign w:val="center"/>
          </w:tcPr>
          <w:p w14:paraId="2AC76048" w14:textId="77777777" w:rsidR="006B49B2" w:rsidRPr="004336A8" w:rsidRDefault="006B49B2" w:rsidP="005A7AF2">
            <w:pPr>
              <w:pStyle w:val="TableText"/>
              <w:spacing w:before="0" w:after="0"/>
              <w:rPr>
                <w:lang w:val="en-GB"/>
              </w:rPr>
            </w:pPr>
            <w:r w:rsidRPr="004336A8">
              <w:rPr>
                <w:lang w:val="en-GB"/>
              </w:rPr>
              <w:t>0.00</w:t>
            </w:r>
          </w:p>
        </w:tc>
        <w:tc>
          <w:tcPr>
            <w:tcW w:w="995" w:type="dxa"/>
            <w:vAlign w:val="center"/>
          </w:tcPr>
          <w:p w14:paraId="3DC57B27" w14:textId="77777777" w:rsidR="006B49B2" w:rsidRPr="004336A8" w:rsidRDefault="006B49B2" w:rsidP="005A7AF2">
            <w:pPr>
              <w:pStyle w:val="TableText"/>
              <w:spacing w:before="0" w:after="0"/>
              <w:rPr>
                <w:lang w:val="en-GB"/>
              </w:rPr>
            </w:pPr>
            <w:r w:rsidRPr="004336A8">
              <w:rPr>
                <w:lang w:val="en-GB"/>
              </w:rPr>
              <w:t>0.00</w:t>
            </w:r>
          </w:p>
        </w:tc>
        <w:tc>
          <w:tcPr>
            <w:tcW w:w="1018" w:type="dxa"/>
            <w:vAlign w:val="center"/>
          </w:tcPr>
          <w:p w14:paraId="5C126E91" w14:textId="77777777" w:rsidR="006B49B2" w:rsidRPr="004336A8" w:rsidRDefault="006B49B2" w:rsidP="005A7AF2">
            <w:pPr>
              <w:pStyle w:val="TableText"/>
              <w:spacing w:before="0" w:after="0"/>
              <w:rPr>
                <w:lang w:val="en-GB"/>
              </w:rPr>
            </w:pPr>
            <w:r w:rsidRPr="004336A8">
              <w:rPr>
                <w:lang w:val="en-GB"/>
              </w:rPr>
              <w:t>100.00</w:t>
            </w:r>
          </w:p>
        </w:tc>
        <w:tc>
          <w:tcPr>
            <w:tcW w:w="843" w:type="dxa"/>
            <w:vAlign w:val="center"/>
          </w:tcPr>
          <w:p w14:paraId="4A28A3FD" w14:textId="77777777" w:rsidR="006B49B2" w:rsidRPr="004336A8" w:rsidRDefault="006B49B2" w:rsidP="005A7AF2">
            <w:pPr>
              <w:pStyle w:val="TableText"/>
              <w:spacing w:before="0" w:after="0"/>
              <w:rPr>
                <w:lang w:val="en-GB"/>
              </w:rPr>
            </w:pPr>
            <w:r w:rsidRPr="004336A8">
              <w:rPr>
                <w:lang w:val="en-GB"/>
              </w:rPr>
              <w:t>100</w:t>
            </w:r>
          </w:p>
        </w:tc>
      </w:tr>
      <w:tr w:rsidR="006B49B2" w:rsidRPr="004336A8" w14:paraId="6D519D10" w14:textId="77777777" w:rsidTr="005A7AF2">
        <w:tc>
          <w:tcPr>
            <w:tcW w:w="1636" w:type="dxa"/>
            <w:vMerge w:val="restart"/>
            <w:hideMark/>
          </w:tcPr>
          <w:p w14:paraId="5FED6557" w14:textId="77777777" w:rsidR="006B49B2" w:rsidRPr="004336A8" w:rsidRDefault="006B49B2" w:rsidP="005A7AF2">
            <w:pPr>
              <w:pStyle w:val="TableText"/>
              <w:spacing w:before="0" w:after="0"/>
              <w:rPr>
                <w:i/>
                <w:lang w:val="en-GB"/>
              </w:rPr>
            </w:pPr>
            <w:r w:rsidRPr="004336A8">
              <w:rPr>
                <w:i/>
                <w:lang w:val="en-GB"/>
              </w:rPr>
              <w:t>Total</w:t>
            </w:r>
          </w:p>
        </w:tc>
        <w:tc>
          <w:tcPr>
            <w:tcW w:w="579" w:type="dxa"/>
          </w:tcPr>
          <w:p w14:paraId="3155951F" w14:textId="77777777" w:rsidR="006B49B2" w:rsidRPr="004336A8" w:rsidRDefault="006B49B2" w:rsidP="005A7AF2">
            <w:pPr>
              <w:pStyle w:val="TableText"/>
              <w:spacing w:before="0" w:after="0"/>
              <w:rPr>
                <w:i/>
                <w:lang w:val="en-GB"/>
              </w:rPr>
            </w:pPr>
            <w:r w:rsidRPr="004336A8">
              <w:rPr>
                <w:i/>
                <w:lang w:val="en-GB"/>
              </w:rPr>
              <w:t>No</w:t>
            </w:r>
          </w:p>
        </w:tc>
        <w:tc>
          <w:tcPr>
            <w:tcW w:w="1062" w:type="dxa"/>
            <w:hideMark/>
          </w:tcPr>
          <w:p w14:paraId="3B4689EC" w14:textId="77777777" w:rsidR="006B49B2" w:rsidRPr="004336A8" w:rsidRDefault="006B49B2" w:rsidP="005A7AF2">
            <w:pPr>
              <w:pStyle w:val="TableText"/>
              <w:spacing w:before="0" w:after="0"/>
              <w:rPr>
                <w:i/>
                <w:lang w:val="en-GB"/>
              </w:rPr>
            </w:pPr>
            <w:r w:rsidRPr="004336A8">
              <w:rPr>
                <w:i/>
                <w:lang w:val="en-GB"/>
              </w:rPr>
              <w:t>34</w:t>
            </w:r>
          </w:p>
        </w:tc>
        <w:tc>
          <w:tcPr>
            <w:tcW w:w="1128" w:type="dxa"/>
            <w:hideMark/>
          </w:tcPr>
          <w:p w14:paraId="1C25FD66" w14:textId="77777777" w:rsidR="006B49B2" w:rsidRPr="004336A8" w:rsidRDefault="006B49B2" w:rsidP="005A7AF2">
            <w:pPr>
              <w:pStyle w:val="TableText"/>
              <w:spacing w:before="0" w:after="0"/>
              <w:rPr>
                <w:i/>
                <w:lang w:val="en-GB"/>
              </w:rPr>
            </w:pPr>
            <w:r w:rsidRPr="004336A8">
              <w:rPr>
                <w:i/>
                <w:lang w:val="en-GB"/>
              </w:rPr>
              <w:t>10</w:t>
            </w:r>
          </w:p>
        </w:tc>
        <w:tc>
          <w:tcPr>
            <w:tcW w:w="1122" w:type="dxa"/>
            <w:hideMark/>
          </w:tcPr>
          <w:p w14:paraId="787703A6" w14:textId="77777777" w:rsidR="006B49B2" w:rsidRPr="004336A8" w:rsidRDefault="006B49B2" w:rsidP="005A7AF2">
            <w:pPr>
              <w:pStyle w:val="TableText"/>
              <w:spacing w:before="0" w:after="0"/>
              <w:rPr>
                <w:i/>
                <w:lang w:val="en-GB"/>
              </w:rPr>
            </w:pPr>
            <w:r w:rsidRPr="004336A8">
              <w:rPr>
                <w:i/>
                <w:lang w:val="en-GB"/>
              </w:rPr>
              <w:t>6</w:t>
            </w:r>
          </w:p>
        </w:tc>
        <w:tc>
          <w:tcPr>
            <w:tcW w:w="995" w:type="dxa"/>
            <w:hideMark/>
          </w:tcPr>
          <w:p w14:paraId="08D3F018" w14:textId="77777777" w:rsidR="006B49B2" w:rsidRPr="004336A8" w:rsidRDefault="006B49B2" w:rsidP="005A7AF2">
            <w:pPr>
              <w:pStyle w:val="TableText"/>
              <w:spacing w:before="0" w:after="0"/>
              <w:rPr>
                <w:i/>
                <w:lang w:val="en-GB"/>
              </w:rPr>
            </w:pPr>
            <w:r w:rsidRPr="004336A8">
              <w:rPr>
                <w:i/>
                <w:lang w:val="en-GB"/>
              </w:rPr>
              <w:t>10</w:t>
            </w:r>
          </w:p>
        </w:tc>
        <w:tc>
          <w:tcPr>
            <w:tcW w:w="1018" w:type="dxa"/>
            <w:hideMark/>
          </w:tcPr>
          <w:p w14:paraId="45AE74B4" w14:textId="77777777" w:rsidR="006B49B2" w:rsidRPr="004336A8" w:rsidRDefault="006B49B2" w:rsidP="005A7AF2">
            <w:pPr>
              <w:pStyle w:val="TableText"/>
              <w:spacing w:before="0" w:after="0"/>
              <w:rPr>
                <w:i/>
                <w:lang w:val="en-GB"/>
              </w:rPr>
            </w:pPr>
            <w:r w:rsidRPr="004336A8">
              <w:rPr>
                <w:i/>
                <w:lang w:val="en-GB"/>
              </w:rPr>
              <w:t>5</w:t>
            </w:r>
          </w:p>
        </w:tc>
        <w:tc>
          <w:tcPr>
            <w:tcW w:w="843" w:type="dxa"/>
            <w:hideMark/>
          </w:tcPr>
          <w:p w14:paraId="50BFE8C5" w14:textId="77777777" w:rsidR="006B49B2" w:rsidRPr="004336A8" w:rsidRDefault="006B49B2" w:rsidP="005A7AF2">
            <w:pPr>
              <w:pStyle w:val="TableText"/>
              <w:spacing w:before="0" w:after="0"/>
              <w:rPr>
                <w:i/>
                <w:lang w:val="en-GB"/>
              </w:rPr>
            </w:pPr>
            <w:r w:rsidRPr="004336A8">
              <w:rPr>
                <w:i/>
                <w:lang w:val="en-GB"/>
              </w:rPr>
              <w:t xml:space="preserve">65 </w:t>
            </w:r>
          </w:p>
        </w:tc>
      </w:tr>
      <w:tr w:rsidR="006B49B2" w:rsidRPr="004336A8" w14:paraId="60D99BFC" w14:textId="77777777" w:rsidTr="005A7AF2">
        <w:tc>
          <w:tcPr>
            <w:tcW w:w="1636" w:type="dxa"/>
            <w:vMerge/>
          </w:tcPr>
          <w:p w14:paraId="6F03644C" w14:textId="77777777" w:rsidR="006B49B2" w:rsidRPr="004336A8" w:rsidRDefault="006B49B2" w:rsidP="005A7AF2">
            <w:pPr>
              <w:pStyle w:val="TableText"/>
              <w:spacing w:before="0" w:after="0"/>
              <w:rPr>
                <w:i/>
                <w:lang w:val="en-GB"/>
              </w:rPr>
            </w:pPr>
          </w:p>
        </w:tc>
        <w:tc>
          <w:tcPr>
            <w:tcW w:w="579" w:type="dxa"/>
          </w:tcPr>
          <w:p w14:paraId="702BB09E" w14:textId="77777777" w:rsidR="006B49B2" w:rsidRPr="004336A8" w:rsidRDefault="006B49B2" w:rsidP="005A7AF2">
            <w:pPr>
              <w:pStyle w:val="TableText"/>
              <w:spacing w:before="0" w:after="0"/>
              <w:rPr>
                <w:i/>
                <w:lang w:val="en-GB"/>
              </w:rPr>
            </w:pPr>
            <w:r w:rsidRPr="004336A8">
              <w:rPr>
                <w:i/>
                <w:lang w:val="en-GB"/>
              </w:rPr>
              <w:t>%</w:t>
            </w:r>
          </w:p>
        </w:tc>
        <w:tc>
          <w:tcPr>
            <w:tcW w:w="1062" w:type="dxa"/>
            <w:vAlign w:val="center"/>
          </w:tcPr>
          <w:p w14:paraId="572384B9" w14:textId="77777777" w:rsidR="006B49B2" w:rsidRPr="004336A8" w:rsidRDefault="006B49B2" w:rsidP="005A7AF2">
            <w:pPr>
              <w:pStyle w:val="TableText"/>
              <w:spacing w:before="0" w:after="0"/>
              <w:rPr>
                <w:i/>
                <w:lang w:val="en-GB"/>
              </w:rPr>
            </w:pPr>
            <w:r w:rsidRPr="004336A8">
              <w:rPr>
                <w:i/>
                <w:lang w:val="en-GB"/>
              </w:rPr>
              <w:t>52.31</w:t>
            </w:r>
          </w:p>
        </w:tc>
        <w:tc>
          <w:tcPr>
            <w:tcW w:w="1128" w:type="dxa"/>
            <w:vAlign w:val="center"/>
          </w:tcPr>
          <w:p w14:paraId="08A799A2" w14:textId="77777777" w:rsidR="006B49B2" w:rsidRPr="004336A8" w:rsidRDefault="006B49B2" w:rsidP="005A7AF2">
            <w:pPr>
              <w:pStyle w:val="TableText"/>
              <w:spacing w:before="0" w:after="0"/>
              <w:rPr>
                <w:i/>
                <w:lang w:val="en-GB"/>
              </w:rPr>
            </w:pPr>
            <w:r w:rsidRPr="004336A8">
              <w:rPr>
                <w:i/>
                <w:lang w:val="en-GB"/>
              </w:rPr>
              <w:t>15.38</w:t>
            </w:r>
          </w:p>
        </w:tc>
        <w:tc>
          <w:tcPr>
            <w:tcW w:w="1122" w:type="dxa"/>
            <w:vAlign w:val="center"/>
          </w:tcPr>
          <w:p w14:paraId="20BD88F6" w14:textId="77777777" w:rsidR="006B49B2" w:rsidRPr="004336A8" w:rsidRDefault="006B49B2" w:rsidP="005A7AF2">
            <w:pPr>
              <w:pStyle w:val="TableText"/>
              <w:spacing w:before="0" w:after="0"/>
              <w:rPr>
                <w:i/>
                <w:lang w:val="en-GB"/>
              </w:rPr>
            </w:pPr>
            <w:r w:rsidRPr="004336A8">
              <w:rPr>
                <w:i/>
                <w:lang w:val="en-GB"/>
              </w:rPr>
              <w:t>9.23</w:t>
            </w:r>
          </w:p>
        </w:tc>
        <w:tc>
          <w:tcPr>
            <w:tcW w:w="995" w:type="dxa"/>
            <w:vAlign w:val="center"/>
          </w:tcPr>
          <w:p w14:paraId="223C062F" w14:textId="77777777" w:rsidR="006B49B2" w:rsidRPr="004336A8" w:rsidRDefault="006B49B2" w:rsidP="005A7AF2">
            <w:pPr>
              <w:pStyle w:val="TableText"/>
              <w:spacing w:before="0" w:after="0"/>
              <w:rPr>
                <w:i/>
                <w:lang w:val="en-GB"/>
              </w:rPr>
            </w:pPr>
            <w:r w:rsidRPr="004336A8">
              <w:rPr>
                <w:i/>
                <w:lang w:val="en-GB"/>
              </w:rPr>
              <w:t>15.38</w:t>
            </w:r>
          </w:p>
        </w:tc>
        <w:tc>
          <w:tcPr>
            <w:tcW w:w="1018" w:type="dxa"/>
            <w:vAlign w:val="center"/>
          </w:tcPr>
          <w:p w14:paraId="73C5F11E" w14:textId="77777777" w:rsidR="006B49B2" w:rsidRPr="004336A8" w:rsidRDefault="006B49B2" w:rsidP="005A7AF2">
            <w:pPr>
              <w:pStyle w:val="TableText"/>
              <w:spacing w:before="0" w:after="0"/>
              <w:rPr>
                <w:i/>
                <w:lang w:val="en-GB"/>
              </w:rPr>
            </w:pPr>
            <w:r w:rsidRPr="004336A8">
              <w:rPr>
                <w:i/>
                <w:lang w:val="en-GB"/>
              </w:rPr>
              <w:t>7.69</w:t>
            </w:r>
          </w:p>
        </w:tc>
        <w:tc>
          <w:tcPr>
            <w:tcW w:w="843" w:type="dxa"/>
            <w:vAlign w:val="center"/>
          </w:tcPr>
          <w:p w14:paraId="0BC00702" w14:textId="77777777" w:rsidR="006B49B2" w:rsidRPr="004336A8" w:rsidRDefault="006B49B2" w:rsidP="005A7AF2">
            <w:pPr>
              <w:pStyle w:val="TableText"/>
              <w:spacing w:before="0" w:after="0"/>
              <w:rPr>
                <w:i/>
                <w:lang w:val="en-GB"/>
              </w:rPr>
            </w:pPr>
            <w:r w:rsidRPr="004336A8">
              <w:rPr>
                <w:i/>
                <w:lang w:val="en-GB"/>
              </w:rPr>
              <w:t>100</w:t>
            </w:r>
          </w:p>
        </w:tc>
      </w:tr>
    </w:tbl>
    <w:p w14:paraId="3E6238CD" w14:textId="77777777" w:rsidR="005A7AF2" w:rsidRPr="004336A8" w:rsidRDefault="005A7AF2" w:rsidP="006B49B2">
      <w:pPr>
        <w:rPr>
          <w:lang w:val="en-GB"/>
        </w:rPr>
      </w:pPr>
    </w:p>
    <w:p w14:paraId="59D0E436" w14:textId="737BA90F" w:rsidR="006B49B2" w:rsidRPr="004336A8" w:rsidRDefault="006B49B2" w:rsidP="006B49B2">
      <w:pPr>
        <w:rPr>
          <w:lang w:val="en-GB"/>
        </w:rPr>
      </w:pPr>
      <w:r w:rsidRPr="004336A8">
        <w:rPr>
          <w:lang w:val="en-GB"/>
        </w:rPr>
        <w:t>Q28. What influenced how the research was used</w:t>
      </w:r>
      <w:r w:rsidR="004A0BFA" w:rsidRPr="004336A8">
        <w:rPr>
          <w:lang w:val="en-GB"/>
        </w:rPr>
        <w:t>—</w:t>
      </w:r>
      <w:r w:rsidRPr="004336A8">
        <w:rPr>
          <w:lang w:val="en-GB"/>
        </w:rPr>
        <w:t>were there any specific factors that helped or hindered this?</w:t>
      </w:r>
    </w:p>
    <w:p w14:paraId="662D52CE" w14:textId="43A0715F" w:rsidR="006B49B2" w:rsidRPr="004336A8" w:rsidRDefault="006B49B2" w:rsidP="00AB3398">
      <w:pPr>
        <w:pStyle w:val="TableName"/>
        <w:rPr>
          <w:lang w:val="en-GB"/>
        </w:rPr>
      </w:pPr>
      <w:r w:rsidRPr="004336A8">
        <w:rPr>
          <w:lang w:val="en-GB"/>
        </w:rPr>
        <w:t xml:space="preserve">Table </w:t>
      </w:r>
      <w:r w:rsidR="00AB3398" w:rsidRPr="004336A8">
        <w:rPr>
          <w:lang w:val="en-GB"/>
        </w:rPr>
        <w:t>A39</w:t>
      </w:r>
      <w:r w:rsidR="00AB3398" w:rsidRPr="004336A8">
        <w:rPr>
          <w:lang w:val="en-GB"/>
        </w:rPr>
        <w:tab/>
      </w:r>
      <w:r w:rsidRPr="004336A8">
        <w:rPr>
          <w:lang w:val="en-GB"/>
        </w:rPr>
        <w:t>Categorised open text replies to Q28</w:t>
      </w:r>
    </w:p>
    <w:tbl>
      <w:tblPr>
        <w:tblpPr w:leftFromText="180" w:rightFromText="180" w:vertAnchor="text" w:horzAnchor="margin" w:tblpY="39"/>
        <w:tblW w:w="7460"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00"/>
        <w:gridCol w:w="1228"/>
        <w:gridCol w:w="1440"/>
      </w:tblGrid>
      <w:tr w:rsidR="006B49B2" w:rsidRPr="004336A8" w14:paraId="66AF22B6" w14:textId="77777777" w:rsidTr="00295266">
        <w:trPr>
          <w:trHeight w:val="264"/>
        </w:trPr>
        <w:tc>
          <w:tcPr>
            <w:tcW w:w="4900" w:type="dxa"/>
            <w:tcBorders>
              <w:top w:val="single" w:sz="4" w:space="0" w:color="auto"/>
              <w:left w:val="single" w:sz="4" w:space="0" w:color="auto"/>
              <w:bottom w:val="single" w:sz="4" w:space="0" w:color="auto"/>
            </w:tcBorders>
            <w:shd w:val="clear" w:color="auto" w:fill="548DD4" w:themeFill="text2" w:themeFillTint="99"/>
            <w:noWrap/>
            <w:vAlign w:val="center"/>
            <w:hideMark/>
          </w:tcPr>
          <w:p w14:paraId="73CE8F2F" w14:textId="77777777" w:rsidR="006B49B2" w:rsidRPr="004336A8" w:rsidRDefault="006B49B2" w:rsidP="00295266">
            <w:pPr>
              <w:pStyle w:val="TableHeading"/>
              <w:rPr>
                <w:lang w:val="en-GB"/>
              </w:rPr>
            </w:pPr>
            <w:r w:rsidRPr="004336A8">
              <w:rPr>
                <w:lang w:val="en-GB"/>
              </w:rPr>
              <w:t>Theme</w:t>
            </w:r>
          </w:p>
        </w:tc>
        <w:tc>
          <w:tcPr>
            <w:tcW w:w="1120" w:type="dxa"/>
            <w:tcBorders>
              <w:top w:val="single" w:sz="4" w:space="0" w:color="auto"/>
              <w:bottom w:val="single" w:sz="4" w:space="0" w:color="auto"/>
            </w:tcBorders>
            <w:shd w:val="clear" w:color="auto" w:fill="548DD4" w:themeFill="text2" w:themeFillTint="99"/>
            <w:noWrap/>
            <w:vAlign w:val="center"/>
            <w:hideMark/>
          </w:tcPr>
          <w:p w14:paraId="565802EC" w14:textId="20ED0833" w:rsidR="006B49B2" w:rsidRPr="004336A8" w:rsidRDefault="00295266" w:rsidP="00295266">
            <w:pPr>
              <w:pStyle w:val="TableHeading"/>
              <w:rPr>
                <w:lang w:val="en-GB"/>
              </w:rPr>
            </w:pPr>
            <w:r w:rsidRPr="004336A8">
              <w:rPr>
                <w:lang w:val="en-GB"/>
              </w:rPr>
              <w:t>Frequency</w:t>
            </w:r>
          </w:p>
        </w:tc>
        <w:tc>
          <w:tcPr>
            <w:tcW w:w="1440" w:type="dxa"/>
            <w:tcBorders>
              <w:top w:val="single" w:sz="4" w:space="0" w:color="auto"/>
              <w:bottom w:val="single" w:sz="4" w:space="0" w:color="auto"/>
              <w:right w:val="single" w:sz="4" w:space="0" w:color="auto"/>
            </w:tcBorders>
            <w:shd w:val="clear" w:color="auto" w:fill="548DD4" w:themeFill="text2" w:themeFillTint="99"/>
            <w:noWrap/>
            <w:vAlign w:val="center"/>
            <w:hideMark/>
          </w:tcPr>
          <w:p w14:paraId="0974F386" w14:textId="374AF1B2" w:rsidR="006B49B2" w:rsidRPr="004336A8" w:rsidRDefault="00295266" w:rsidP="00295266">
            <w:pPr>
              <w:pStyle w:val="TableHeading"/>
              <w:rPr>
                <w:lang w:val="en-GB"/>
              </w:rPr>
            </w:pPr>
            <w:r w:rsidRPr="004336A8">
              <w:rPr>
                <w:lang w:val="en-GB"/>
              </w:rPr>
              <w:t>%</w:t>
            </w:r>
            <w:r w:rsidR="006B49B2" w:rsidRPr="004336A8">
              <w:rPr>
                <w:lang w:val="en-GB"/>
              </w:rPr>
              <w:t xml:space="preserve"> </w:t>
            </w:r>
          </w:p>
        </w:tc>
      </w:tr>
      <w:tr w:rsidR="006B49B2" w:rsidRPr="004336A8" w14:paraId="5F5459A9" w14:textId="77777777" w:rsidTr="006B49B2">
        <w:trPr>
          <w:trHeight w:val="210"/>
        </w:trPr>
        <w:tc>
          <w:tcPr>
            <w:tcW w:w="4900" w:type="dxa"/>
            <w:tcBorders>
              <w:top w:val="single" w:sz="4" w:space="0" w:color="auto"/>
            </w:tcBorders>
            <w:shd w:val="clear" w:color="auto" w:fill="auto"/>
            <w:noWrap/>
            <w:vAlign w:val="center"/>
          </w:tcPr>
          <w:p w14:paraId="67D38172" w14:textId="77777777" w:rsidR="006B49B2" w:rsidRPr="004336A8" w:rsidRDefault="006B49B2" w:rsidP="00295266">
            <w:pPr>
              <w:pStyle w:val="TableText"/>
              <w:rPr>
                <w:lang w:val="en-GB"/>
              </w:rPr>
            </w:pPr>
            <w:r w:rsidRPr="004336A8">
              <w:rPr>
                <w:lang w:val="en-GB"/>
              </w:rPr>
              <w:t>Demand for research</w:t>
            </w:r>
          </w:p>
        </w:tc>
        <w:tc>
          <w:tcPr>
            <w:tcW w:w="1120" w:type="dxa"/>
            <w:tcBorders>
              <w:top w:val="single" w:sz="4" w:space="0" w:color="auto"/>
            </w:tcBorders>
            <w:shd w:val="clear" w:color="auto" w:fill="auto"/>
            <w:noWrap/>
          </w:tcPr>
          <w:p w14:paraId="3819F0BE" w14:textId="77777777" w:rsidR="006B49B2" w:rsidRPr="004336A8" w:rsidRDefault="006B49B2" w:rsidP="00295266">
            <w:pPr>
              <w:pStyle w:val="TableText"/>
              <w:rPr>
                <w:lang w:val="en-GB"/>
              </w:rPr>
            </w:pPr>
            <w:r w:rsidRPr="004336A8">
              <w:rPr>
                <w:lang w:val="en-GB"/>
              </w:rPr>
              <w:t>21</w:t>
            </w:r>
          </w:p>
        </w:tc>
        <w:tc>
          <w:tcPr>
            <w:tcW w:w="1440" w:type="dxa"/>
            <w:tcBorders>
              <w:top w:val="single" w:sz="4" w:space="0" w:color="auto"/>
            </w:tcBorders>
            <w:shd w:val="clear" w:color="auto" w:fill="auto"/>
            <w:noWrap/>
          </w:tcPr>
          <w:p w14:paraId="56358C4D" w14:textId="77777777" w:rsidR="006B49B2" w:rsidRPr="004336A8" w:rsidRDefault="006B49B2" w:rsidP="00295266">
            <w:pPr>
              <w:pStyle w:val="TableText"/>
              <w:rPr>
                <w:lang w:val="en-GB"/>
              </w:rPr>
            </w:pPr>
            <w:r w:rsidRPr="004336A8">
              <w:rPr>
                <w:lang w:val="en-GB"/>
              </w:rPr>
              <w:t>28.77</w:t>
            </w:r>
          </w:p>
        </w:tc>
      </w:tr>
      <w:tr w:rsidR="006B49B2" w:rsidRPr="004336A8" w14:paraId="2A8B55D1" w14:textId="77777777" w:rsidTr="006B49B2">
        <w:trPr>
          <w:trHeight w:val="210"/>
        </w:trPr>
        <w:tc>
          <w:tcPr>
            <w:tcW w:w="4900" w:type="dxa"/>
            <w:shd w:val="clear" w:color="auto" w:fill="auto"/>
            <w:noWrap/>
            <w:vAlign w:val="center"/>
          </w:tcPr>
          <w:p w14:paraId="4200939E" w14:textId="77777777" w:rsidR="006B49B2" w:rsidRPr="004336A8" w:rsidRDefault="006B49B2" w:rsidP="00295266">
            <w:pPr>
              <w:pStyle w:val="TableText"/>
              <w:rPr>
                <w:lang w:val="en-GB"/>
              </w:rPr>
            </w:pPr>
            <w:r w:rsidRPr="004336A8">
              <w:rPr>
                <w:lang w:val="en-GB"/>
              </w:rPr>
              <w:t>Engagement with partners and stakeholders</w:t>
            </w:r>
          </w:p>
        </w:tc>
        <w:tc>
          <w:tcPr>
            <w:tcW w:w="1120" w:type="dxa"/>
            <w:shd w:val="clear" w:color="auto" w:fill="auto"/>
            <w:noWrap/>
          </w:tcPr>
          <w:p w14:paraId="2B2BEB77" w14:textId="77777777" w:rsidR="006B49B2" w:rsidRPr="004336A8" w:rsidRDefault="006B49B2" w:rsidP="00295266">
            <w:pPr>
              <w:pStyle w:val="TableText"/>
              <w:rPr>
                <w:lang w:val="en-GB"/>
              </w:rPr>
            </w:pPr>
            <w:r w:rsidRPr="004336A8">
              <w:rPr>
                <w:lang w:val="en-GB"/>
              </w:rPr>
              <w:t>10</w:t>
            </w:r>
          </w:p>
        </w:tc>
        <w:tc>
          <w:tcPr>
            <w:tcW w:w="1440" w:type="dxa"/>
            <w:shd w:val="clear" w:color="auto" w:fill="auto"/>
            <w:noWrap/>
          </w:tcPr>
          <w:p w14:paraId="4EF5109E" w14:textId="77777777" w:rsidR="006B49B2" w:rsidRPr="004336A8" w:rsidRDefault="006B49B2" w:rsidP="00295266">
            <w:pPr>
              <w:pStyle w:val="TableText"/>
              <w:rPr>
                <w:lang w:val="en-GB"/>
              </w:rPr>
            </w:pPr>
            <w:r w:rsidRPr="004336A8">
              <w:rPr>
                <w:lang w:val="en-GB"/>
              </w:rPr>
              <w:t>13.70</w:t>
            </w:r>
          </w:p>
        </w:tc>
      </w:tr>
      <w:tr w:rsidR="006B49B2" w:rsidRPr="004336A8" w14:paraId="2C60167D" w14:textId="77777777" w:rsidTr="006B49B2">
        <w:trPr>
          <w:trHeight w:val="210"/>
        </w:trPr>
        <w:tc>
          <w:tcPr>
            <w:tcW w:w="4900" w:type="dxa"/>
            <w:shd w:val="clear" w:color="auto" w:fill="auto"/>
            <w:noWrap/>
            <w:vAlign w:val="center"/>
          </w:tcPr>
          <w:p w14:paraId="3E67F34A" w14:textId="77777777" w:rsidR="006B49B2" w:rsidRPr="004336A8" w:rsidRDefault="006B49B2" w:rsidP="00295266">
            <w:pPr>
              <w:pStyle w:val="TableText"/>
              <w:rPr>
                <w:lang w:val="en-GB"/>
              </w:rPr>
            </w:pPr>
            <w:r w:rsidRPr="004336A8">
              <w:rPr>
                <w:lang w:val="en-GB"/>
              </w:rPr>
              <w:t>Quality findings and expertise of researchers</w:t>
            </w:r>
          </w:p>
        </w:tc>
        <w:tc>
          <w:tcPr>
            <w:tcW w:w="1120" w:type="dxa"/>
            <w:shd w:val="clear" w:color="auto" w:fill="auto"/>
            <w:noWrap/>
          </w:tcPr>
          <w:p w14:paraId="34ED38D9" w14:textId="77777777" w:rsidR="006B49B2" w:rsidRPr="004336A8" w:rsidRDefault="006B49B2" w:rsidP="00295266">
            <w:pPr>
              <w:pStyle w:val="TableText"/>
              <w:rPr>
                <w:lang w:val="en-GB"/>
              </w:rPr>
            </w:pPr>
            <w:r w:rsidRPr="004336A8">
              <w:rPr>
                <w:lang w:val="en-GB"/>
              </w:rPr>
              <w:t>9</w:t>
            </w:r>
          </w:p>
        </w:tc>
        <w:tc>
          <w:tcPr>
            <w:tcW w:w="1440" w:type="dxa"/>
            <w:shd w:val="clear" w:color="auto" w:fill="auto"/>
            <w:noWrap/>
          </w:tcPr>
          <w:p w14:paraId="0BAAA3F1" w14:textId="77777777" w:rsidR="006B49B2" w:rsidRPr="004336A8" w:rsidRDefault="006B49B2" w:rsidP="00295266">
            <w:pPr>
              <w:pStyle w:val="TableText"/>
              <w:rPr>
                <w:lang w:val="en-GB"/>
              </w:rPr>
            </w:pPr>
            <w:r w:rsidRPr="004336A8">
              <w:rPr>
                <w:lang w:val="en-GB"/>
              </w:rPr>
              <w:t>12.33</w:t>
            </w:r>
          </w:p>
        </w:tc>
      </w:tr>
      <w:tr w:rsidR="006B49B2" w:rsidRPr="004336A8" w14:paraId="29980BA1" w14:textId="77777777" w:rsidTr="006B49B2">
        <w:trPr>
          <w:trHeight w:val="210"/>
        </w:trPr>
        <w:tc>
          <w:tcPr>
            <w:tcW w:w="4900" w:type="dxa"/>
            <w:shd w:val="clear" w:color="auto" w:fill="auto"/>
            <w:noWrap/>
            <w:vAlign w:val="center"/>
          </w:tcPr>
          <w:p w14:paraId="7D4B8D40" w14:textId="77777777" w:rsidR="006B49B2" w:rsidRPr="004336A8" w:rsidRDefault="006B49B2" w:rsidP="00295266">
            <w:pPr>
              <w:pStyle w:val="TableText"/>
              <w:rPr>
                <w:lang w:val="en-GB"/>
              </w:rPr>
            </w:pPr>
            <w:r w:rsidRPr="004336A8">
              <w:rPr>
                <w:lang w:val="en-GB"/>
              </w:rPr>
              <w:t>Communications of results</w:t>
            </w:r>
          </w:p>
        </w:tc>
        <w:tc>
          <w:tcPr>
            <w:tcW w:w="1120" w:type="dxa"/>
            <w:shd w:val="clear" w:color="auto" w:fill="auto"/>
            <w:noWrap/>
          </w:tcPr>
          <w:p w14:paraId="5676DA44" w14:textId="77777777" w:rsidR="006B49B2" w:rsidRPr="004336A8" w:rsidRDefault="006B49B2" w:rsidP="00295266">
            <w:pPr>
              <w:pStyle w:val="TableText"/>
              <w:rPr>
                <w:lang w:val="en-GB"/>
              </w:rPr>
            </w:pPr>
            <w:r w:rsidRPr="004336A8">
              <w:rPr>
                <w:lang w:val="en-GB"/>
              </w:rPr>
              <w:t>7</w:t>
            </w:r>
          </w:p>
        </w:tc>
        <w:tc>
          <w:tcPr>
            <w:tcW w:w="1440" w:type="dxa"/>
            <w:shd w:val="clear" w:color="auto" w:fill="auto"/>
            <w:noWrap/>
          </w:tcPr>
          <w:p w14:paraId="28A052DF" w14:textId="77777777" w:rsidR="006B49B2" w:rsidRPr="004336A8" w:rsidRDefault="006B49B2" w:rsidP="00295266">
            <w:pPr>
              <w:pStyle w:val="TableText"/>
              <w:rPr>
                <w:lang w:val="en-GB"/>
              </w:rPr>
            </w:pPr>
            <w:r w:rsidRPr="004336A8">
              <w:rPr>
                <w:lang w:val="en-GB"/>
              </w:rPr>
              <w:t>9.59</w:t>
            </w:r>
          </w:p>
        </w:tc>
      </w:tr>
      <w:tr w:rsidR="006B49B2" w:rsidRPr="004336A8" w14:paraId="5EADF7CE" w14:textId="77777777" w:rsidTr="006B49B2">
        <w:trPr>
          <w:trHeight w:val="210"/>
        </w:trPr>
        <w:tc>
          <w:tcPr>
            <w:tcW w:w="4900" w:type="dxa"/>
            <w:shd w:val="clear" w:color="auto" w:fill="auto"/>
            <w:noWrap/>
            <w:vAlign w:val="center"/>
          </w:tcPr>
          <w:p w14:paraId="4902F86E" w14:textId="77777777" w:rsidR="006B49B2" w:rsidRPr="004336A8" w:rsidRDefault="006B49B2" w:rsidP="00295266">
            <w:pPr>
              <w:pStyle w:val="TableText"/>
              <w:rPr>
                <w:lang w:val="en-GB"/>
              </w:rPr>
            </w:pPr>
            <w:r w:rsidRPr="004336A8">
              <w:rPr>
                <w:lang w:val="en-GB"/>
              </w:rPr>
              <w:t>Senior management interest and uptake</w:t>
            </w:r>
          </w:p>
        </w:tc>
        <w:tc>
          <w:tcPr>
            <w:tcW w:w="1120" w:type="dxa"/>
            <w:shd w:val="clear" w:color="auto" w:fill="auto"/>
            <w:noWrap/>
          </w:tcPr>
          <w:p w14:paraId="12015EBE" w14:textId="77777777" w:rsidR="006B49B2" w:rsidRPr="004336A8" w:rsidRDefault="006B49B2" w:rsidP="00295266">
            <w:pPr>
              <w:pStyle w:val="TableText"/>
              <w:rPr>
                <w:lang w:val="en-GB"/>
              </w:rPr>
            </w:pPr>
            <w:r w:rsidRPr="004336A8">
              <w:rPr>
                <w:lang w:val="en-GB"/>
              </w:rPr>
              <w:t>7</w:t>
            </w:r>
          </w:p>
        </w:tc>
        <w:tc>
          <w:tcPr>
            <w:tcW w:w="1440" w:type="dxa"/>
            <w:shd w:val="clear" w:color="auto" w:fill="auto"/>
            <w:noWrap/>
          </w:tcPr>
          <w:p w14:paraId="599C5D23" w14:textId="77777777" w:rsidR="006B49B2" w:rsidRPr="004336A8" w:rsidRDefault="006B49B2" w:rsidP="00295266">
            <w:pPr>
              <w:pStyle w:val="TableText"/>
              <w:rPr>
                <w:lang w:val="en-GB"/>
              </w:rPr>
            </w:pPr>
            <w:r w:rsidRPr="004336A8">
              <w:rPr>
                <w:lang w:val="en-GB"/>
              </w:rPr>
              <w:t>9.59</w:t>
            </w:r>
          </w:p>
        </w:tc>
      </w:tr>
      <w:tr w:rsidR="006B49B2" w:rsidRPr="004336A8" w14:paraId="5B637238" w14:textId="77777777" w:rsidTr="006B49B2">
        <w:trPr>
          <w:trHeight w:val="210"/>
        </w:trPr>
        <w:tc>
          <w:tcPr>
            <w:tcW w:w="4900" w:type="dxa"/>
            <w:shd w:val="clear" w:color="auto" w:fill="auto"/>
            <w:noWrap/>
            <w:vAlign w:val="center"/>
          </w:tcPr>
          <w:p w14:paraId="53088FD9" w14:textId="77777777" w:rsidR="006B49B2" w:rsidRPr="004336A8" w:rsidRDefault="006B49B2" w:rsidP="00295266">
            <w:pPr>
              <w:pStyle w:val="TableText"/>
              <w:rPr>
                <w:lang w:val="en-GB"/>
              </w:rPr>
            </w:pPr>
            <w:r w:rsidRPr="004336A8">
              <w:rPr>
                <w:lang w:val="en-GB"/>
              </w:rPr>
              <w:t>Others</w:t>
            </w:r>
          </w:p>
        </w:tc>
        <w:tc>
          <w:tcPr>
            <w:tcW w:w="1120" w:type="dxa"/>
            <w:shd w:val="clear" w:color="auto" w:fill="auto"/>
            <w:noWrap/>
          </w:tcPr>
          <w:p w14:paraId="0A8354E6" w14:textId="77777777" w:rsidR="006B49B2" w:rsidRPr="004336A8" w:rsidRDefault="006B49B2" w:rsidP="00295266">
            <w:pPr>
              <w:pStyle w:val="TableText"/>
              <w:rPr>
                <w:lang w:val="en-GB"/>
              </w:rPr>
            </w:pPr>
            <w:r w:rsidRPr="004336A8">
              <w:rPr>
                <w:lang w:val="en-GB"/>
              </w:rPr>
              <w:t>19</w:t>
            </w:r>
          </w:p>
        </w:tc>
        <w:tc>
          <w:tcPr>
            <w:tcW w:w="1440" w:type="dxa"/>
            <w:shd w:val="clear" w:color="auto" w:fill="auto"/>
            <w:noWrap/>
          </w:tcPr>
          <w:p w14:paraId="6B5C9F98" w14:textId="77777777" w:rsidR="006B49B2" w:rsidRPr="004336A8" w:rsidRDefault="006B49B2" w:rsidP="00295266">
            <w:pPr>
              <w:pStyle w:val="TableText"/>
              <w:rPr>
                <w:lang w:val="en-GB"/>
              </w:rPr>
            </w:pPr>
            <w:r w:rsidRPr="004336A8">
              <w:rPr>
                <w:lang w:val="en-GB"/>
              </w:rPr>
              <w:t>26.03</w:t>
            </w:r>
          </w:p>
        </w:tc>
      </w:tr>
      <w:tr w:rsidR="006B49B2" w:rsidRPr="004336A8" w14:paraId="0FDA08B0" w14:textId="77777777" w:rsidTr="006B49B2">
        <w:trPr>
          <w:trHeight w:val="210"/>
        </w:trPr>
        <w:tc>
          <w:tcPr>
            <w:tcW w:w="4900" w:type="dxa"/>
            <w:shd w:val="clear" w:color="auto" w:fill="auto"/>
            <w:noWrap/>
            <w:vAlign w:val="center"/>
            <w:hideMark/>
          </w:tcPr>
          <w:p w14:paraId="1121ACAF" w14:textId="77777777" w:rsidR="006B49B2" w:rsidRPr="004336A8" w:rsidRDefault="006B49B2" w:rsidP="00295266">
            <w:pPr>
              <w:pStyle w:val="TableText"/>
              <w:rPr>
                <w:i/>
                <w:lang w:val="en-GB"/>
              </w:rPr>
            </w:pPr>
            <w:r w:rsidRPr="004336A8">
              <w:rPr>
                <w:i/>
                <w:lang w:val="en-GB"/>
              </w:rPr>
              <w:t>Total</w:t>
            </w:r>
          </w:p>
        </w:tc>
        <w:tc>
          <w:tcPr>
            <w:tcW w:w="1120" w:type="dxa"/>
            <w:shd w:val="clear" w:color="auto" w:fill="auto"/>
            <w:noWrap/>
            <w:hideMark/>
          </w:tcPr>
          <w:p w14:paraId="53EA5CFC" w14:textId="77777777" w:rsidR="006B49B2" w:rsidRPr="004336A8" w:rsidRDefault="006B49B2" w:rsidP="00295266">
            <w:pPr>
              <w:pStyle w:val="TableText"/>
              <w:rPr>
                <w:i/>
                <w:lang w:val="en-GB"/>
              </w:rPr>
            </w:pPr>
            <w:r w:rsidRPr="004336A8">
              <w:rPr>
                <w:i/>
                <w:lang w:val="en-GB"/>
              </w:rPr>
              <w:t>73</w:t>
            </w:r>
          </w:p>
        </w:tc>
        <w:tc>
          <w:tcPr>
            <w:tcW w:w="1440" w:type="dxa"/>
            <w:shd w:val="clear" w:color="auto" w:fill="auto"/>
            <w:noWrap/>
            <w:hideMark/>
          </w:tcPr>
          <w:p w14:paraId="60FE1E37" w14:textId="77777777" w:rsidR="006B49B2" w:rsidRPr="004336A8" w:rsidRDefault="006B49B2" w:rsidP="00295266">
            <w:pPr>
              <w:pStyle w:val="TableText"/>
              <w:rPr>
                <w:i/>
                <w:lang w:val="en-GB"/>
              </w:rPr>
            </w:pPr>
            <w:r w:rsidRPr="004336A8">
              <w:rPr>
                <w:i/>
                <w:lang w:val="en-GB"/>
              </w:rPr>
              <w:t>100.00</w:t>
            </w:r>
          </w:p>
        </w:tc>
      </w:tr>
    </w:tbl>
    <w:p w14:paraId="3A8C0036" w14:textId="77777777" w:rsidR="006B49B2" w:rsidRPr="004336A8" w:rsidRDefault="006B49B2" w:rsidP="006B49B2">
      <w:pPr>
        <w:rPr>
          <w:lang w:val="en-GB"/>
        </w:rPr>
      </w:pPr>
    </w:p>
    <w:p w14:paraId="27F0DAE8" w14:textId="77777777" w:rsidR="006B49B2" w:rsidRPr="004336A8" w:rsidRDefault="006B49B2" w:rsidP="006B49B2">
      <w:pPr>
        <w:rPr>
          <w:lang w:val="en-GB"/>
        </w:rPr>
      </w:pPr>
    </w:p>
    <w:p w14:paraId="5E0AAE1A" w14:textId="77777777" w:rsidR="006B49B2" w:rsidRPr="004336A8" w:rsidRDefault="006B49B2" w:rsidP="006B49B2">
      <w:pPr>
        <w:rPr>
          <w:i/>
          <w:lang w:val="en-GB"/>
        </w:rPr>
      </w:pPr>
    </w:p>
    <w:p w14:paraId="5AC601A5" w14:textId="77777777" w:rsidR="006B49B2" w:rsidRPr="004336A8" w:rsidRDefault="006B49B2" w:rsidP="006B49B2">
      <w:pPr>
        <w:rPr>
          <w:i/>
          <w:lang w:val="en-GB"/>
        </w:rPr>
      </w:pPr>
    </w:p>
    <w:p w14:paraId="793A0DD9" w14:textId="77777777" w:rsidR="006B49B2" w:rsidRPr="004336A8" w:rsidRDefault="006B49B2" w:rsidP="006B49B2">
      <w:pPr>
        <w:rPr>
          <w:i/>
          <w:lang w:val="en-GB"/>
        </w:rPr>
      </w:pPr>
    </w:p>
    <w:p w14:paraId="10616992" w14:textId="77777777" w:rsidR="000D3A91" w:rsidRPr="004336A8" w:rsidRDefault="000D3A91" w:rsidP="006B49B2">
      <w:pPr>
        <w:rPr>
          <w:i/>
          <w:lang w:val="en-GB"/>
        </w:rPr>
      </w:pPr>
    </w:p>
    <w:p w14:paraId="3148C527" w14:textId="77777777" w:rsidR="006B49B2" w:rsidRPr="004336A8" w:rsidRDefault="006B49B2" w:rsidP="006B49B2">
      <w:pPr>
        <w:rPr>
          <w:i/>
          <w:lang w:val="en-GB"/>
        </w:rPr>
      </w:pPr>
      <w:r w:rsidRPr="004336A8">
        <w:rPr>
          <w:i/>
          <w:lang w:val="en-GB"/>
        </w:rPr>
        <w:t>*Total refers here to the total number of categorised comments. One open text reply can contain several themes.</w:t>
      </w:r>
    </w:p>
    <w:p w14:paraId="197947B5" w14:textId="7B887DC2" w:rsidR="006B49B2" w:rsidRPr="004336A8" w:rsidRDefault="006B49B2" w:rsidP="00295266">
      <w:pPr>
        <w:pStyle w:val="TableName"/>
        <w:rPr>
          <w:u w:val="single"/>
          <w:lang w:val="en-GB"/>
        </w:rPr>
      </w:pPr>
      <w:r w:rsidRPr="004336A8">
        <w:rPr>
          <w:lang w:val="en-GB"/>
        </w:rPr>
        <w:lastRenderedPageBreak/>
        <w:t xml:space="preserve">Table </w:t>
      </w:r>
      <w:r w:rsidR="00295266" w:rsidRPr="004336A8">
        <w:rPr>
          <w:lang w:val="en-GB"/>
        </w:rPr>
        <w:t>A40</w:t>
      </w:r>
      <w:r w:rsidR="00295266" w:rsidRPr="004336A8">
        <w:rPr>
          <w:lang w:val="en-GB"/>
        </w:rPr>
        <w:tab/>
      </w:r>
      <w:r w:rsidRPr="004336A8">
        <w:rPr>
          <w:lang w:val="en-GB"/>
        </w:rPr>
        <w:t>Main themes in Q28 with examples</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99"/>
        <w:gridCol w:w="1179"/>
        <w:gridCol w:w="6244"/>
      </w:tblGrid>
      <w:tr w:rsidR="006B49B2" w:rsidRPr="004336A8" w14:paraId="0D8D375C" w14:textId="77777777" w:rsidTr="004A0BFA">
        <w:trPr>
          <w:cnfStyle w:val="100000000000" w:firstRow="1" w:lastRow="0" w:firstColumn="0" w:lastColumn="0" w:oddVBand="0" w:evenVBand="0" w:oddHBand="0" w:evenHBand="0" w:firstRowFirstColumn="0" w:firstRowLastColumn="0" w:lastRowFirstColumn="0" w:lastRowLastColumn="0"/>
          <w:trHeight w:val="512"/>
        </w:trPr>
        <w:tc>
          <w:tcPr>
            <w:tcW w:w="1899" w:type="dxa"/>
            <w:tcBorders>
              <w:top w:val="single" w:sz="4" w:space="0" w:color="auto"/>
              <w:left w:val="single" w:sz="4" w:space="0" w:color="auto"/>
              <w:bottom w:val="single" w:sz="4" w:space="0" w:color="auto"/>
            </w:tcBorders>
            <w:shd w:val="clear" w:color="auto" w:fill="548DD4" w:themeFill="text2" w:themeFillTint="99"/>
          </w:tcPr>
          <w:p w14:paraId="5CC0BBFA" w14:textId="77777777" w:rsidR="006B49B2" w:rsidRPr="004336A8" w:rsidRDefault="006B49B2" w:rsidP="00295266">
            <w:pPr>
              <w:pStyle w:val="TableHeading"/>
              <w:rPr>
                <w:lang w:val="en-GB"/>
              </w:rPr>
            </w:pPr>
            <w:r w:rsidRPr="004336A8">
              <w:rPr>
                <w:lang w:val="en-GB"/>
              </w:rPr>
              <w:t>Theme</w:t>
            </w:r>
          </w:p>
        </w:tc>
        <w:tc>
          <w:tcPr>
            <w:tcW w:w="1179" w:type="dxa"/>
            <w:tcBorders>
              <w:top w:val="single" w:sz="4" w:space="0" w:color="auto"/>
              <w:bottom w:val="single" w:sz="4" w:space="0" w:color="auto"/>
            </w:tcBorders>
            <w:shd w:val="clear" w:color="auto" w:fill="548DD4" w:themeFill="text2" w:themeFillTint="99"/>
          </w:tcPr>
          <w:p w14:paraId="68F83BC3" w14:textId="686448AE" w:rsidR="006B49B2" w:rsidRPr="004336A8" w:rsidRDefault="006B49B2" w:rsidP="00295266">
            <w:pPr>
              <w:pStyle w:val="TableHeading"/>
              <w:rPr>
                <w:lang w:val="en-GB"/>
              </w:rPr>
            </w:pPr>
            <w:r w:rsidRPr="004336A8">
              <w:rPr>
                <w:lang w:val="en-GB"/>
              </w:rPr>
              <w:t>No</w:t>
            </w:r>
            <w:r w:rsidR="004A0BFA" w:rsidRPr="004336A8">
              <w:rPr>
                <w:lang w:val="en-GB"/>
              </w:rPr>
              <w:t>.</w:t>
            </w:r>
            <w:r w:rsidRPr="004336A8">
              <w:rPr>
                <w:lang w:val="en-GB"/>
              </w:rPr>
              <w:t xml:space="preserve"> of comments</w:t>
            </w:r>
          </w:p>
        </w:tc>
        <w:tc>
          <w:tcPr>
            <w:tcW w:w="6244" w:type="dxa"/>
            <w:tcBorders>
              <w:top w:val="single" w:sz="4" w:space="0" w:color="auto"/>
              <w:bottom w:val="single" w:sz="4" w:space="0" w:color="auto"/>
              <w:right w:val="single" w:sz="4" w:space="0" w:color="auto"/>
            </w:tcBorders>
            <w:shd w:val="clear" w:color="auto" w:fill="548DD4" w:themeFill="text2" w:themeFillTint="99"/>
          </w:tcPr>
          <w:p w14:paraId="16198ECB" w14:textId="77777777" w:rsidR="006B49B2" w:rsidRPr="004336A8" w:rsidRDefault="006B49B2" w:rsidP="00295266">
            <w:pPr>
              <w:pStyle w:val="TableHeading"/>
              <w:rPr>
                <w:lang w:val="en-GB"/>
              </w:rPr>
            </w:pPr>
            <w:r w:rsidRPr="004336A8">
              <w:rPr>
                <w:lang w:val="en-GB"/>
              </w:rPr>
              <w:t xml:space="preserve">What does this theme refer to? </w:t>
            </w:r>
          </w:p>
          <w:p w14:paraId="6D87CB40" w14:textId="0173C488" w:rsidR="006B49B2" w:rsidRPr="004336A8" w:rsidRDefault="006B49B2" w:rsidP="00295266">
            <w:pPr>
              <w:pStyle w:val="TableHeading"/>
              <w:rPr>
                <w:lang w:val="en-GB"/>
              </w:rPr>
            </w:pPr>
            <w:r w:rsidRPr="004336A8">
              <w:rPr>
                <w:lang w:val="en-GB"/>
              </w:rPr>
              <w:t>Typical/exemplary quotes</w:t>
            </w:r>
          </w:p>
        </w:tc>
      </w:tr>
      <w:tr w:rsidR="006B49B2" w:rsidRPr="004336A8" w14:paraId="7821F205" w14:textId="77777777" w:rsidTr="004A0BFA">
        <w:tc>
          <w:tcPr>
            <w:tcW w:w="1899" w:type="dxa"/>
            <w:tcBorders>
              <w:top w:val="single" w:sz="4" w:space="0" w:color="auto"/>
            </w:tcBorders>
          </w:tcPr>
          <w:p w14:paraId="7D91877B" w14:textId="77777777" w:rsidR="006B49B2" w:rsidRPr="004336A8" w:rsidRDefault="006B49B2" w:rsidP="005A7AF2">
            <w:pPr>
              <w:pStyle w:val="TableText"/>
              <w:spacing w:before="0" w:after="0"/>
              <w:rPr>
                <w:lang w:val="en-GB"/>
              </w:rPr>
            </w:pPr>
            <w:r w:rsidRPr="004336A8">
              <w:rPr>
                <w:lang w:val="en-GB"/>
              </w:rPr>
              <w:t xml:space="preserve">1. Demand for research </w:t>
            </w:r>
          </w:p>
        </w:tc>
        <w:tc>
          <w:tcPr>
            <w:tcW w:w="1179" w:type="dxa"/>
            <w:tcBorders>
              <w:top w:val="single" w:sz="4" w:space="0" w:color="auto"/>
            </w:tcBorders>
          </w:tcPr>
          <w:p w14:paraId="53076953" w14:textId="77777777" w:rsidR="006B49B2" w:rsidRPr="004336A8" w:rsidRDefault="006B49B2" w:rsidP="005A7AF2">
            <w:pPr>
              <w:pStyle w:val="TableText"/>
              <w:spacing w:before="0" w:after="0"/>
              <w:rPr>
                <w:lang w:val="en-GB"/>
              </w:rPr>
            </w:pPr>
            <w:r w:rsidRPr="004336A8">
              <w:rPr>
                <w:lang w:val="en-GB"/>
              </w:rPr>
              <w:t>21</w:t>
            </w:r>
          </w:p>
        </w:tc>
        <w:tc>
          <w:tcPr>
            <w:tcW w:w="6244" w:type="dxa"/>
            <w:tcBorders>
              <w:top w:val="single" w:sz="4" w:space="0" w:color="auto"/>
            </w:tcBorders>
          </w:tcPr>
          <w:p w14:paraId="5E6087B7" w14:textId="77777777" w:rsidR="006B49B2" w:rsidRPr="004336A8" w:rsidRDefault="006B49B2" w:rsidP="005A7AF2">
            <w:pPr>
              <w:pStyle w:val="TableText"/>
              <w:spacing w:before="0" w:after="0"/>
              <w:rPr>
                <w:lang w:val="en-GB"/>
              </w:rPr>
            </w:pPr>
            <w:r w:rsidRPr="004336A8">
              <w:rPr>
                <w:lang w:val="en-GB"/>
              </w:rPr>
              <w:t>These replies highlight the importance of having a clear demand for research. In positive examples there has been a clear need for research and in negatives there hasn’t been.</w:t>
            </w:r>
          </w:p>
          <w:p w14:paraId="0DC3B83A" w14:textId="77777777" w:rsidR="006B49B2" w:rsidRPr="004336A8" w:rsidRDefault="006B49B2" w:rsidP="005A7AF2">
            <w:pPr>
              <w:pStyle w:val="TableText"/>
              <w:spacing w:before="0" w:after="0"/>
              <w:rPr>
                <w:i/>
                <w:lang w:val="en-GB"/>
              </w:rPr>
            </w:pPr>
            <w:r w:rsidRPr="004336A8">
              <w:rPr>
                <w:i/>
                <w:lang w:val="en-GB"/>
              </w:rPr>
              <w:t>It was directly relevant and useful to informing our ongoing strategic position and provided a strong and improved knowledge base for us as officials to inform and shape our briefing throughout the agency and internationally. (ID22)</w:t>
            </w:r>
          </w:p>
          <w:p w14:paraId="509B7D47" w14:textId="3E4D74DC" w:rsidR="006B49B2" w:rsidRPr="004336A8" w:rsidRDefault="006B49B2" w:rsidP="005A7AF2">
            <w:pPr>
              <w:pStyle w:val="TableText"/>
              <w:spacing w:before="0" w:after="0"/>
              <w:rPr>
                <w:lang w:val="en-GB"/>
              </w:rPr>
            </w:pPr>
            <w:r w:rsidRPr="004336A8">
              <w:rPr>
                <w:i/>
                <w:lang w:val="en-GB"/>
              </w:rPr>
              <w:t>The research was on a topical policy issue, of which not much is known about, thereby filling a gap (ID95)</w:t>
            </w:r>
          </w:p>
        </w:tc>
      </w:tr>
      <w:tr w:rsidR="006B49B2" w:rsidRPr="004336A8" w14:paraId="3C8DC0E1" w14:textId="77777777" w:rsidTr="004A0BFA">
        <w:tc>
          <w:tcPr>
            <w:tcW w:w="1899" w:type="dxa"/>
          </w:tcPr>
          <w:p w14:paraId="494E92DE" w14:textId="77777777" w:rsidR="006B49B2" w:rsidRPr="004336A8" w:rsidRDefault="006B49B2" w:rsidP="005A7AF2">
            <w:pPr>
              <w:pStyle w:val="TableText"/>
              <w:spacing w:before="0" w:after="0"/>
              <w:rPr>
                <w:lang w:val="en-GB"/>
              </w:rPr>
            </w:pPr>
            <w:r w:rsidRPr="004336A8">
              <w:rPr>
                <w:lang w:val="en-GB"/>
              </w:rPr>
              <w:t>2. Engagement between partners and stakeholders</w:t>
            </w:r>
          </w:p>
        </w:tc>
        <w:tc>
          <w:tcPr>
            <w:tcW w:w="1179" w:type="dxa"/>
          </w:tcPr>
          <w:p w14:paraId="66651B73" w14:textId="77777777" w:rsidR="006B49B2" w:rsidRPr="004336A8" w:rsidRDefault="006B49B2" w:rsidP="005A7AF2">
            <w:pPr>
              <w:pStyle w:val="TableText"/>
              <w:spacing w:before="0" w:after="0"/>
              <w:rPr>
                <w:lang w:val="en-GB"/>
              </w:rPr>
            </w:pPr>
            <w:r w:rsidRPr="004336A8">
              <w:rPr>
                <w:lang w:val="en-GB"/>
              </w:rPr>
              <w:t>10</w:t>
            </w:r>
          </w:p>
        </w:tc>
        <w:tc>
          <w:tcPr>
            <w:tcW w:w="6244" w:type="dxa"/>
          </w:tcPr>
          <w:p w14:paraId="1C8CA70C" w14:textId="3C88FFA7" w:rsidR="006B49B2" w:rsidRPr="004336A8" w:rsidRDefault="006B49B2" w:rsidP="005A7AF2">
            <w:pPr>
              <w:pStyle w:val="TableText"/>
              <w:spacing w:before="0" w:after="0"/>
              <w:rPr>
                <w:lang w:val="en-GB"/>
              </w:rPr>
            </w:pPr>
            <w:r w:rsidRPr="004336A8">
              <w:rPr>
                <w:lang w:val="en-GB"/>
              </w:rPr>
              <w:t>These replies refer to the importance of engagement of partners and stakeholders, including end-users</w:t>
            </w:r>
          </w:p>
          <w:p w14:paraId="5AF12AC2" w14:textId="77777777" w:rsidR="006B49B2" w:rsidRPr="004336A8" w:rsidRDefault="006B49B2" w:rsidP="005A7AF2">
            <w:pPr>
              <w:pStyle w:val="TableText"/>
              <w:spacing w:before="0" w:after="0"/>
              <w:rPr>
                <w:i/>
                <w:lang w:val="de-DE"/>
              </w:rPr>
            </w:pPr>
            <w:r w:rsidRPr="004336A8">
              <w:rPr>
                <w:i/>
                <w:lang w:val="de-DE"/>
              </w:rPr>
              <w:t>liaison 'early-on' with end users of product to clarify their expectations (ID27)</w:t>
            </w:r>
          </w:p>
          <w:p w14:paraId="7F32C301" w14:textId="77777777" w:rsidR="006B49B2" w:rsidRPr="004336A8" w:rsidRDefault="006B49B2" w:rsidP="005A7AF2">
            <w:pPr>
              <w:pStyle w:val="TableText"/>
              <w:spacing w:before="0" w:after="0"/>
              <w:rPr>
                <w:i/>
                <w:lang w:val="de-DE"/>
              </w:rPr>
            </w:pPr>
            <w:r w:rsidRPr="004336A8">
              <w:rPr>
                <w:i/>
                <w:lang w:val="de-DE"/>
              </w:rPr>
              <w:t>The users were consulted sufficiently, including validation of interim results. (ID16)</w:t>
            </w:r>
          </w:p>
          <w:p w14:paraId="55266216" w14:textId="6A11ABD8" w:rsidR="006B49B2" w:rsidRPr="004336A8" w:rsidRDefault="006B49B2" w:rsidP="005A7AF2">
            <w:pPr>
              <w:pStyle w:val="TableText"/>
              <w:spacing w:before="0" w:after="0"/>
              <w:rPr>
                <w:lang w:val="en-GB"/>
              </w:rPr>
            </w:pPr>
            <w:r w:rsidRPr="004336A8">
              <w:rPr>
                <w:i/>
                <w:lang w:val="en-GB"/>
              </w:rPr>
              <w:t>Relationship between researchers and program staff.</w:t>
            </w:r>
            <w:r w:rsidR="004A0BFA" w:rsidRPr="004336A8">
              <w:rPr>
                <w:i/>
                <w:lang w:val="en-GB"/>
              </w:rPr>
              <w:t xml:space="preserve"> </w:t>
            </w:r>
            <w:r w:rsidRPr="004336A8">
              <w:rPr>
                <w:i/>
                <w:lang w:val="en-GB"/>
              </w:rPr>
              <w:t>In some instances, program staff felt the researchers weren't considering their views and hence did not place value in the research outputs. (ID72)</w:t>
            </w:r>
          </w:p>
        </w:tc>
      </w:tr>
      <w:tr w:rsidR="006B49B2" w:rsidRPr="004336A8" w14:paraId="321F19E1" w14:textId="77777777" w:rsidTr="004A0BFA">
        <w:tc>
          <w:tcPr>
            <w:tcW w:w="1899" w:type="dxa"/>
          </w:tcPr>
          <w:p w14:paraId="252D5E3E" w14:textId="77777777" w:rsidR="006B49B2" w:rsidRPr="004336A8" w:rsidRDefault="006B49B2" w:rsidP="005A7AF2">
            <w:pPr>
              <w:pStyle w:val="TableText"/>
              <w:spacing w:before="0" w:after="0"/>
              <w:rPr>
                <w:lang w:val="en-GB"/>
              </w:rPr>
            </w:pPr>
            <w:r w:rsidRPr="004336A8">
              <w:rPr>
                <w:lang w:val="en-GB"/>
              </w:rPr>
              <w:t>3. Quality of findings and recommendations</w:t>
            </w:r>
          </w:p>
        </w:tc>
        <w:tc>
          <w:tcPr>
            <w:tcW w:w="1179" w:type="dxa"/>
          </w:tcPr>
          <w:p w14:paraId="58853695" w14:textId="77777777" w:rsidR="006B49B2" w:rsidRPr="004336A8" w:rsidRDefault="006B49B2" w:rsidP="005A7AF2">
            <w:pPr>
              <w:pStyle w:val="TableText"/>
              <w:spacing w:before="0" w:after="0"/>
              <w:rPr>
                <w:lang w:val="en-GB"/>
              </w:rPr>
            </w:pPr>
            <w:r w:rsidRPr="004336A8">
              <w:rPr>
                <w:lang w:val="en-GB"/>
              </w:rPr>
              <w:t>9</w:t>
            </w:r>
          </w:p>
        </w:tc>
        <w:tc>
          <w:tcPr>
            <w:tcW w:w="6244" w:type="dxa"/>
          </w:tcPr>
          <w:p w14:paraId="098BC59A" w14:textId="77777777" w:rsidR="006B49B2" w:rsidRPr="004336A8" w:rsidRDefault="006B49B2" w:rsidP="005A7AF2">
            <w:pPr>
              <w:pStyle w:val="TableText"/>
              <w:spacing w:before="0" w:after="0"/>
              <w:rPr>
                <w:i/>
                <w:lang w:val="en-GB"/>
              </w:rPr>
            </w:pPr>
            <w:r w:rsidRPr="004336A8">
              <w:rPr>
                <w:lang w:val="en-GB"/>
              </w:rPr>
              <w:t>These replies refer to the quality of the research and findings</w:t>
            </w:r>
          </w:p>
          <w:p w14:paraId="62535635" w14:textId="6BECBB3F" w:rsidR="006B49B2" w:rsidRPr="004336A8" w:rsidRDefault="006B49B2" w:rsidP="005A7AF2">
            <w:pPr>
              <w:pStyle w:val="TableText"/>
              <w:spacing w:before="0" w:after="0"/>
              <w:rPr>
                <w:i/>
                <w:lang w:val="en-GB"/>
              </w:rPr>
            </w:pPr>
            <w:r w:rsidRPr="004336A8">
              <w:rPr>
                <w:i/>
                <w:lang w:val="en-GB"/>
              </w:rPr>
              <w:t>The research, by studying a cross-section of programs brought together the information in a new way, and made new observations and findings. It also made some interim practical recommendations even for programs, not recommended for further research.</w:t>
            </w:r>
            <w:r w:rsidR="00295266" w:rsidRPr="004336A8">
              <w:rPr>
                <w:i/>
                <w:lang w:val="en-GB"/>
              </w:rPr>
              <w:t xml:space="preserve"> </w:t>
            </w:r>
            <w:r w:rsidRPr="004336A8">
              <w:rPr>
                <w:i/>
                <w:lang w:val="en-GB"/>
              </w:rPr>
              <w:t>The research was well written, logical and used evidence well. (ID95)</w:t>
            </w:r>
          </w:p>
        </w:tc>
      </w:tr>
    </w:tbl>
    <w:p w14:paraId="6E30926B" w14:textId="77777777" w:rsidR="006B49B2" w:rsidRPr="004336A8" w:rsidRDefault="006B49B2" w:rsidP="006B49B2">
      <w:pPr>
        <w:rPr>
          <w:lang w:val="en-GB"/>
        </w:rPr>
      </w:pPr>
    </w:p>
    <w:p w14:paraId="586E103A" w14:textId="77777777" w:rsidR="006B49B2" w:rsidRPr="004336A8" w:rsidRDefault="006B49B2" w:rsidP="006B49B2">
      <w:pPr>
        <w:rPr>
          <w:lang w:val="en-GB"/>
        </w:rPr>
      </w:pPr>
      <w:r w:rsidRPr="004336A8">
        <w:rPr>
          <w:lang w:val="en-GB"/>
        </w:rPr>
        <w:t>Q29. In general, within the Australian aid program, how much effort is put into actively sharing research results and ‘brokering’ them to people who might not otherwise hear about them?</w:t>
      </w:r>
    </w:p>
    <w:p w14:paraId="4412B5D1" w14:textId="3C66F709" w:rsidR="006B49B2" w:rsidRPr="004336A8" w:rsidRDefault="006B49B2" w:rsidP="00295266">
      <w:pPr>
        <w:pStyle w:val="TableName"/>
        <w:rPr>
          <w:lang w:val="en-GB"/>
        </w:rPr>
      </w:pPr>
      <w:r w:rsidRPr="004336A8">
        <w:rPr>
          <w:lang w:val="en-GB"/>
        </w:rPr>
        <w:t xml:space="preserve">Table </w:t>
      </w:r>
      <w:r w:rsidR="00295266" w:rsidRPr="004336A8">
        <w:rPr>
          <w:lang w:val="en-GB"/>
        </w:rPr>
        <w:t>A41</w:t>
      </w:r>
      <w:r w:rsidR="00295266" w:rsidRPr="004336A8">
        <w:rPr>
          <w:lang w:val="en-GB"/>
        </w:rPr>
        <w:tab/>
      </w:r>
      <w:r w:rsidRPr="004336A8">
        <w:rPr>
          <w:lang w:val="en-GB"/>
        </w:rPr>
        <w:t xml:space="preserve">Brokering efforts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38"/>
        <w:gridCol w:w="1228"/>
        <w:gridCol w:w="1056"/>
      </w:tblGrid>
      <w:tr w:rsidR="006B49B2" w:rsidRPr="004336A8" w14:paraId="4E431223" w14:textId="77777777" w:rsidTr="00295266">
        <w:trPr>
          <w:cnfStyle w:val="100000000000" w:firstRow="1" w:lastRow="0" w:firstColumn="0" w:lastColumn="0" w:oddVBand="0" w:evenVBand="0" w:oddHBand="0" w:evenHBand="0" w:firstRowFirstColumn="0" w:firstRowLastColumn="0" w:lastRowFirstColumn="0" w:lastRowLastColumn="0"/>
        </w:trPr>
        <w:tc>
          <w:tcPr>
            <w:tcW w:w="6138" w:type="dxa"/>
            <w:tcBorders>
              <w:top w:val="single" w:sz="4" w:space="0" w:color="auto"/>
              <w:left w:val="single" w:sz="4" w:space="0" w:color="auto"/>
              <w:bottom w:val="single" w:sz="4" w:space="0" w:color="auto"/>
            </w:tcBorders>
            <w:shd w:val="clear" w:color="auto" w:fill="548DD4" w:themeFill="text2" w:themeFillTint="99"/>
          </w:tcPr>
          <w:p w14:paraId="1CD5F529" w14:textId="77777777" w:rsidR="006B49B2" w:rsidRPr="004336A8" w:rsidRDefault="006B49B2" w:rsidP="00295266">
            <w:pPr>
              <w:pStyle w:val="TableHeading"/>
              <w:rPr>
                <w:lang w:val="en-GB"/>
              </w:rPr>
            </w:pPr>
          </w:p>
        </w:tc>
        <w:tc>
          <w:tcPr>
            <w:tcW w:w="1194" w:type="dxa"/>
            <w:tcBorders>
              <w:top w:val="single" w:sz="4" w:space="0" w:color="auto"/>
              <w:bottom w:val="single" w:sz="4" w:space="0" w:color="auto"/>
            </w:tcBorders>
            <w:shd w:val="clear" w:color="auto" w:fill="548DD4" w:themeFill="text2" w:themeFillTint="99"/>
          </w:tcPr>
          <w:p w14:paraId="572ADE64" w14:textId="4B4FCC53" w:rsidR="006B49B2" w:rsidRPr="004336A8" w:rsidRDefault="00295266" w:rsidP="00295266">
            <w:pPr>
              <w:pStyle w:val="TableHeading"/>
              <w:rPr>
                <w:lang w:val="en-GB"/>
              </w:rPr>
            </w:pPr>
            <w:r w:rsidRPr="004336A8">
              <w:rPr>
                <w:lang w:val="en-GB"/>
              </w:rPr>
              <w:t>Frequency</w:t>
            </w:r>
          </w:p>
        </w:tc>
        <w:tc>
          <w:tcPr>
            <w:tcW w:w="1056" w:type="dxa"/>
            <w:tcBorders>
              <w:top w:val="single" w:sz="4" w:space="0" w:color="auto"/>
              <w:bottom w:val="single" w:sz="4" w:space="0" w:color="auto"/>
              <w:right w:val="single" w:sz="4" w:space="0" w:color="auto"/>
            </w:tcBorders>
            <w:shd w:val="clear" w:color="auto" w:fill="548DD4" w:themeFill="text2" w:themeFillTint="99"/>
          </w:tcPr>
          <w:p w14:paraId="22A27A85" w14:textId="1B575C11" w:rsidR="006B49B2" w:rsidRPr="004336A8" w:rsidRDefault="00295266" w:rsidP="00295266">
            <w:pPr>
              <w:pStyle w:val="TableHeading"/>
              <w:rPr>
                <w:lang w:val="en-GB"/>
              </w:rPr>
            </w:pPr>
            <w:r w:rsidRPr="004336A8">
              <w:rPr>
                <w:lang w:val="en-GB"/>
              </w:rPr>
              <w:t>%</w:t>
            </w:r>
          </w:p>
        </w:tc>
      </w:tr>
      <w:tr w:rsidR="006B49B2" w:rsidRPr="004336A8" w14:paraId="5868BCDF" w14:textId="77777777" w:rsidTr="006B49B2">
        <w:tc>
          <w:tcPr>
            <w:tcW w:w="6138" w:type="dxa"/>
            <w:tcBorders>
              <w:top w:val="single" w:sz="4" w:space="0" w:color="auto"/>
            </w:tcBorders>
          </w:tcPr>
          <w:p w14:paraId="7E1BB00A" w14:textId="77777777" w:rsidR="006B49B2" w:rsidRPr="004336A8" w:rsidRDefault="006B49B2" w:rsidP="00C2271B">
            <w:pPr>
              <w:pStyle w:val="TableText"/>
              <w:spacing w:after="0"/>
            </w:pPr>
            <w:r w:rsidRPr="004336A8">
              <w:t>Too much</w:t>
            </w:r>
          </w:p>
        </w:tc>
        <w:tc>
          <w:tcPr>
            <w:tcW w:w="1194" w:type="dxa"/>
            <w:tcBorders>
              <w:top w:val="single" w:sz="4" w:space="0" w:color="auto"/>
            </w:tcBorders>
          </w:tcPr>
          <w:p w14:paraId="073D5BFC" w14:textId="77777777" w:rsidR="006B49B2" w:rsidRPr="004336A8" w:rsidRDefault="006B49B2" w:rsidP="00C2271B">
            <w:pPr>
              <w:pStyle w:val="TableText"/>
              <w:spacing w:after="0"/>
            </w:pPr>
            <w:r w:rsidRPr="004336A8">
              <w:t>0</w:t>
            </w:r>
          </w:p>
        </w:tc>
        <w:tc>
          <w:tcPr>
            <w:tcW w:w="1056" w:type="dxa"/>
            <w:tcBorders>
              <w:top w:val="single" w:sz="4" w:space="0" w:color="auto"/>
            </w:tcBorders>
          </w:tcPr>
          <w:p w14:paraId="57FE78AF" w14:textId="77777777" w:rsidR="006B49B2" w:rsidRPr="004336A8" w:rsidRDefault="006B49B2" w:rsidP="00C2271B">
            <w:pPr>
              <w:pStyle w:val="TableText"/>
              <w:spacing w:after="0"/>
            </w:pPr>
            <w:r w:rsidRPr="004336A8">
              <w:t>0</w:t>
            </w:r>
          </w:p>
        </w:tc>
      </w:tr>
      <w:tr w:rsidR="006B49B2" w:rsidRPr="004336A8" w14:paraId="0563EB37" w14:textId="77777777" w:rsidTr="006B49B2">
        <w:tc>
          <w:tcPr>
            <w:tcW w:w="6138" w:type="dxa"/>
          </w:tcPr>
          <w:p w14:paraId="4522950C" w14:textId="77777777" w:rsidR="006B49B2" w:rsidRPr="004336A8" w:rsidRDefault="006B49B2" w:rsidP="00C2271B">
            <w:pPr>
              <w:pStyle w:val="TableText"/>
              <w:spacing w:after="0"/>
            </w:pPr>
            <w:r w:rsidRPr="004336A8">
              <w:t>About right</w:t>
            </w:r>
          </w:p>
        </w:tc>
        <w:tc>
          <w:tcPr>
            <w:tcW w:w="1194" w:type="dxa"/>
          </w:tcPr>
          <w:p w14:paraId="5ABCC5A0" w14:textId="77777777" w:rsidR="006B49B2" w:rsidRPr="004336A8" w:rsidRDefault="006B49B2" w:rsidP="00C2271B">
            <w:pPr>
              <w:pStyle w:val="TableText"/>
              <w:spacing w:after="0"/>
            </w:pPr>
            <w:r w:rsidRPr="004336A8">
              <w:t>13</w:t>
            </w:r>
          </w:p>
        </w:tc>
        <w:tc>
          <w:tcPr>
            <w:tcW w:w="1056" w:type="dxa"/>
          </w:tcPr>
          <w:p w14:paraId="16F663EB" w14:textId="77777777" w:rsidR="006B49B2" w:rsidRPr="004336A8" w:rsidRDefault="006B49B2" w:rsidP="00C2271B">
            <w:pPr>
              <w:pStyle w:val="TableText"/>
              <w:spacing w:after="0"/>
            </w:pPr>
            <w:r w:rsidRPr="004336A8">
              <w:t>19.70</w:t>
            </w:r>
          </w:p>
        </w:tc>
      </w:tr>
      <w:tr w:rsidR="006B49B2" w:rsidRPr="004336A8" w14:paraId="72E728FB" w14:textId="77777777" w:rsidTr="006B49B2">
        <w:tc>
          <w:tcPr>
            <w:tcW w:w="6138" w:type="dxa"/>
          </w:tcPr>
          <w:p w14:paraId="65436356" w14:textId="77777777" w:rsidR="006B49B2" w:rsidRPr="004336A8" w:rsidRDefault="006B49B2" w:rsidP="00C2271B">
            <w:pPr>
              <w:pStyle w:val="TableText"/>
              <w:spacing w:after="0"/>
            </w:pPr>
            <w:r w:rsidRPr="004336A8">
              <w:t>Not enough</w:t>
            </w:r>
          </w:p>
        </w:tc>
        <w:tc>
          <w:tcPr>
            <w:tcW w:w="1194" w:type="dxa"/>
          </w:tcPr>
          <w:p w14:paraId="6546C995" w14:textId="77777777" w:rsidR="006B49B2" w:rsidRPr="004336A8" w:rsidRDefault="006B49B2" w:rsidP="00C2271B">
            <w:pPr>
              <w:pStyle w:val="TableText"/>
              <w:spacing w:after="0"/>
            </w:pPr>
            <w:r w:rsidRPr="004336A8">
              <w:t>53</w:t>
            </w:r>
          </w:p>
        </w:tc>
        <w:tc>
          <w:tcPr>
            <w:tcW w:w="1056" w:type="dxa"/>
          </w:tcPr>
          <w:p w14:paraId="67B0562F" w14:textId="77777777" w:rsidR="006B49B2" w:rsidRPr="004336A8" w:rsidRDefault="006B49B2" w:rsidP="00C2271B">
            <w:pPr>
              <w:pStyle w:val="TableText"/>
              <w:spacing w:after="0"/>
            </w:pPr>
            <w:r w:rsidRPr="004336A8">
              <w:t>80.30</w:t>
            </w:r>
          </w:p>
        </w:tc>
      </w:tr>
      <w:tr w:rsidR="006B49B2" w:rsidRPr="004336A8" w14:paraId="377E8484" w14:textId="77777777" w:rsidTr="006B49B2">
        <w:tc>
          <w:tcPr>
            <w:tcW w:w="6138" w:type="dxa"/>
          </w:tcPr>
          <w:p w14:paraId="291C1235" w14:textId="77777777" w:rsidR="006B49B2" w:rsidRPr="004336A8" w:rsidRDefault="006B49B2" w:rsidP="00C2271B">
            <w:pPr>
              <w:pStyle w:val="TableText"/>
              <w:spacing w:after="0"/>
            </w:pPr>
            <w:r w:rsidRPr="004336A8">
              <w:t>Total</w:t>
            </w:r>
          </w:p>
        </w:tc>
        <w:tc>
          <w:tcPr>
            <w:tcW w:w="1194" w:type="dxa"/>
          </w:tcPr>
          <w:p w14:paraId="34F339D2" w14:textId="77777777" w:rsidR="006B49B2" w:rsidRPr="004336A8" w:rsidRDefault="006B49B2" w:rsidP="00C2271B">
            <w:pPr>
              <w:pStyle w:val="TableText"/>
              <w:spacing w:after="0"/>
            </w:pPr>
            <w:r w:rsidRPr="004336A8">
              <w:t>66</w:t>
            </w:r>
          </w:p>
        </w:tc>
        <w:tc>
          <w:tcPr>
            <w:tcW w:w="1056" w:type="dxa"/>
          </w:tcPr>
          <w:p w14:paraId="71FDFA76" w14:textId="77777777" w:rsidR="006B49B2" w:rsidRPr="004336A8" w:rsidRDefault="006B49B2" w:rsidP="00C2271B">
            <w:pPr>
              <w:pStyle w:val="TableText"/>
              <w:spacing w:after="0"/>
            </w:pPr>
            <w:r w:rsidRPr="004336A8">
              <w:t>100</w:t>
            </w:r>
          </w:p>
        </w:tc>
      </w:tr>
    </w:tbl>
    <w:p w14:paraId="38DE4884" w14:textId="24DE0CFB" w:rsidR="00917BDD" w:rsidRPr="004336A8" w:rsidRDefault="00917BDD">
      <w:pPr>
        <w:spacing w:before="0" w:after="0" w:line="240" w:lineRule="auto"/>
        <w:rPr>
          <w:lang w:val="en-GB"/>
        </w:rPr>
      </w:pPr>
      <w:r w:rsidRPr="004336A8">
        <w:rPr>
          <w:lang w:val="en-GB"/>
        </w:rPr>
        <w:br w:type="page"/>
      </w:r>
    </w:p>
    <w:p w14:paraId="448A14D9" w14:textId="25333754" w:rsidR="006B49B2" w:rsidRPr="004336A8" w:rsidRDefault="006B49B2" w:rsidP="006B49B2">
      <w:pPr>
        <w:rPr>
          <w:lang w:val="en-GB"/>
        </w:rPr>
      </w:pPr>
      <w:r w:rsidRPr="004336A8">
        <w:rPr>
          <w:lang w:val="en-GB"/>
        </w:rPr>
        <w:lastRenderedPageBreak/>
        <w:t>Q30. Please explain your answer to Q29 ( In general, within the Australian aid program, how much effort is put into actively sharing research results and ‘brokering’ them to people who might not otherwise hear about them?)</w:t>
      </w:r>
    </w:p>
    <w:p w14:paraId="797F87BB" w14:textId="4F8D6762" w:rsidR="006B49B2" w:rsidRPr="004336A8" w:rsidRDefault="006B49B2" w:rsidP="00295266">
      <w:pPr>
        <w:pStyle w:val="TableName"/>
        <w:rPr>
          <w:lang w:val="en-GB"/>
        </w:rPr>
      </w:pPr>
      <w:r w:rsidRPr="004336A8">
        <w:rPr>
          <w:lang w:val="en-GB"/>
        </w:rPr>
        <w:t xml:space="preserve">Table </w:t>
      </w:r>
      <w:r w:rsidR="00295266" w:rsidRPr="004336A8">
        <w:rPr>
          <w:lang w:val="en-GB"/>
        </w:rPr>
        <w:t>A42</w:t>
      </w:r>
      <w:r w:rsidR="00295266" w:rsidRPr="004336A8">
        <w:rPr>
          <w:lang w:val="en-GB"/>
        </w:rPr>
        <w:tab/>
      </w:r>
      <w:r w:rsidRPr="004336A8">
        <w:rPr>
          <w:lang w:val="en-GB"/>
        </w:rPr>
        <w:t>Categorised open text replies to Q30</w:t>
      </w:r>
    </w:p>
    <w:tbl>
      <w:tblPr>
        <w:tblW w:w="7245"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80"/>
        <w:gridCol w:w="1228"/>
        <w:gridCol w:w="1637"/>
      </w:tblGrid>
      <w:tr w:rsidR="006B49B2" w:rsidRPr="004336A8" w14:paraId="41E3D510" w14:textId="77777777" w:rsidTr="00C2271B">
        <w:trPr>
          <w:trHeight w:val="368"/>
        </w:trPr>
        <w:tc>
          <w:tcPr>
            <w:tcW w:w="4380" w:type="dxa"/>
            <w:tcBorders>
              <w:top w:val="single" w:sz="4" w:space="0" w:color="auto"/>
              <w:left w:val="single" w:sz="4" w:space="0" w:color="auto"/>
              <w:bottom w:val="single" w:sz="4" w:space="0" w:color="auto"/>
            </w:tcBorders>
            <w:shd w:val="clear" w:color="auto" w:fill="548DD4" w:themeFill="text2" w:themeFillTint="99"/>
            <w:noWrap/>
            <w:vAlign w:val="center"/>
            <w:hideMark/>
          </w:tcPr>
          <w:p w14:paraId="2C871B67" w14:textId="77777777" w:rsidR="006B49B2" w:rsidRPr="004336A8" w:rsidRDefault="006B49B2" w:rsidP="00295266">
            <w:pPr>
              <w:pStyle w:val="TableHeading"/>
              <w:rPr>
                <w:lang w:val="en-GB"/>
              </w:rPr>
            </w:pPr>
            <w:r w:rsidRPr="004336A8">
              <w:rPr>
                <w:lang w:val="en-GB"/>
              </w:rPr>
              <w:t>Theme</w:t>
            </w:r>
          </w:p>
        </w:tc>
        <w:tc>
          <w:tcPr>
            <w:tcW w:w="1228" w:type="dxa"/>
            <w:tcBorders>
              <w:top w:val="single" w:sz="4" w:space="0" w:color="auto"/>
              <w:bottom w:val="single" w:sz="4" w:space="0" w:color="auto"/>
            </w:tcBorders>
            <w:shd w:val="clear" w:color="auto" w:fill="548DD4" w:themeFill="text2" w:themeFillTint="99"/>
            <w:noWrap/>
            <w:vAlign w:val="center"/>
            <w:hideMark/>
          </w:tcPr>
          <w:p w14:paraId="56330BAB" w14:textId="71A42827" w:rsidR="006B49B2" w:rsidRPr="004336A8" w:rsidRDefault="00295266" w:rsidP="00295266">
            <w:pPr>
              <w:pStyle w:val="TableHeading"/>
              <w:rPr>
                <w:lang w:val="en-GB"/>
              </w:rPr>
            </w:pPr>
            <w:r w:rsidRPr="004336A8">
              <w:rPr>
                <w:lang w:val="en-GB"/>
              </w:rPr>
              <w:t>Frequency</w:t>
            </w:r>
          </w:p>
        </w:tc>
        <w:tc>
          <w:tcPr>
            <w:tcW w:w="1637" w:type="dxa"/>
            <w:tcBorders>
              <w:top w:val="single" w:sz="4" w:space="0" w:color="auto"/>
              <w:bottom w:val="single" w:sz="4" w:space="0" w:color="auto"/>
              <w:right w:val="single" w:sz="4" w:space="0" w:color="auto"/>
            </w:tcBorders>
            <w:shd w:val="clear" w:color="auto" w:fill="548DD4" w:themeFill="text2" w:themeFillTint="99"/>
            <w:noWrap/>
            <w:vAlign w:val="center"/>
            <w:hideMark/>
          </w:tcPr>
          <w:p w14:paraId="7F53835F" w14:textId="3111AA85" w:rsidR="006B49B2" w:rsidRPr="004336A8" w:rsidRDefault="00295266" w:rsidP="00C2271B">
            <w:pPr>
              <w:pStyle w:val="TableHeadingCA"/>
              <w:rPr>
                <w:lang w:val="en-GB"/>
              </w:rPr>
            </w:pPr>
            <w:r w:rsidRPr="004336A8">
              <w:rPr>
                <w:lang w:val="en-GB"/>
              </w:rPr>
              <w:t>%</w:t>
            </w:r>
          </w:p>
        </w:tc>
      </w:tr>
      <w:tr w:rsidR="006B49B2" w:rsidRPr="004336A8" w14:paraId="0A7E3CF3" w14:textId="77777777" w:rsidTr="00C2271B">
        <w:trPr>
          <w:trHeight w:val="210"/>
        </w:trPr>
        <w:tc>
          <w:tcPr>
            <w:tcW w:w="4380" w:type="dxa"/>
            <w:tcBorders>
              <w:top w:val="single" w:sz="4" w:space="0" w:color="auto"/>
            </w:tcBorders>
            <w:shd w:val="clear" w:color="auto" w:fill="auto"/>
            <w:noWrap/>
            <w:vAlign w:val="center"/>
            <w:hideMark/>
          </w:tcPr>
          <w:p w14:paraId="5C71A2E6" w14:textId="77777777" w:rsidR="006B49B2" w:rsidRPr="004336A8" w:rsidRDefault="006B49B2" w:rsidP="00295266">
            <w:pPr>
              <w:pStyle w:val="TableText"/>
              <w:rPr>
                <w:lang w:val="en-GB"/>
              </w:rPr>
            </w:pPr>
            <w:r w:rsidRPr="004336A8">
              <w:rPr>
                <w:lang w:val="en-GB"/>
              </w:rPr>
              <w:t>'Not enough' / institutional culture</w:t>
            </w:r>
          </w:p>
        </w:tc>
        <w:tc>
          <w:tcPr>
            <w:tcW w:w="1228" w:type="dxa"/>
            <w:tcBorders>
              <w:top w:val="single" w:sz="4" w:space="0" w:color="auto"/>
            </w:tcBorders>
            <w:shd w:val="clear" w:color="auto" w:fill="auto"/>
            <w:noWrap/>
            <w:hideMark/>
          </w:tcPr>
          <w:p w14:paraId="0E833477" w14:textId="77777777" w:rsidR="006B49B2" w:rsidRPr="004336A8" w:rsidRDefault="006B49B2" w:rsidP="001F0EF1">
            <w:pPr>
              <w:pStyle w:val="TableTextCA"/>
              <w:rPr>
                <w:lang w:val="en-GB"/>
              </w:rPr>
            </w:pPr>
            <w:r w:rsidRPr="004336A8">
              <w:rPr>
                <w:lang w:val="en-GB"/>
              </w:rPr>
              <w:t>34</w:t>
            </w:r>
          </w:p>
        </w:tc>
        <w:tc>
          <w:tcPr>
            <w:tcW w:w="1637" w:type="dxa"/>
            <w:tcBorders>
              <w:top w:val="single" w:sz="4" w:space="0" w:color="auto"/>
            </w:tcBorders>
            <w:shd w:val="clear" w:color="auto" w:fill="auto"/>
            <w:noWrap/>
            <w:hideMark/>
          </w:tcPr>
          <w:p w14:paraId="5A8063B7" w14:textId="77777777" w:rsidR="006B49B2" w:rsidRPr="004336A8" w:rsidRDefault="006B49B2" w:rsidP="001F0EF1">
            <w:pPr>
              <w:pStyle w:val="TableTextDecimalAlign"/>
            </w:pPr>
            <w:r w:rsidRPr="004336A8">
              <w:t>54.84</w:t>
            </w:r>
          </w:p>
        </w:tc>
      </w:tr>
      <w:tr w:rsidR="006B49B2" w:rsidRPr="004336A8" w14:paraId="5E2C27DF" w14:textId="77777777" w:rsidTr="00C2271B">
        <w:trPr>
          <w:trHeight w:val="210"/>
        </w:trPr>
        <w:tc>
          <w:tcPr>
            <w:tcW w:w="4380" w:type="dxa"/>
            <w:shd w:val="clear" w:color="auto" w:fill="auto"/>
            <w:noWrap/>
            <w:vAlign w:val="center"/>
          </w:tcPr>
          <w:p w14:paraId="27F4E51C" w14:textId="77777777" w:rsidR="006B49B2" w:rsidRPr="004336A8" w:rsidRDefault="006B49B2" w:rsidP="00295266">
            <w:pPr>
              <w:pStyle w:val="TableText"/>
              <w:rPr>
                <w:lang w:val="en-GB"/>
              </w:rPr>
            </w:pPr>
            <w:r w:rsidRPr="004336A8">
              <w:rPr>
                <w:lang w:val="en-GB"/>
              </w:rPr>
              <w:t>Positive examples</w:t>
            </w:r>
          </w:p>
        </w:tc>
        <w:tc>
          <w:tcPr>
            <w:tcW w:w="1228" w:type="dxa"/>
            <w:shd w:val="clear" w:color="auto" w:fill="auto"/>
            <w:noWrap/>
          </w:tcPr>
          <w:p w14:paraId="79062ACD" w14:textId="77777777" w:rsidR="006B49B2" w:rsidRPr="004336A8" w:rsidRDefault="006B49B2" w:rsidP="001F0EF1">
            <w:pPr>
              <w:pStyle w:val="TableTextCA"/>
              <w:rPr>
                <w:lang w:val="en-GB"/>
              </w:rPr>
            </w:pPr>
            <w:r w:rsidRPr="004336A8">
              <w:rPr>
                <w:lang w:val="en-GB"/>
              </w:rPr>
              <w:t>10</w:t>
            </w:r>
          </w:p>
        </w:tc>
        <w:tc>
          <w:tcPr>
            <w:tcW w:w="1637" w:type="dxa"/>
            <w:shd w:val="clear" w:color="auto" w:fill="auto"/>
            <w:noWrap/>
          </w:tcPr>
          <w:p w14:paraId="7CA4ED2F" w14:textId="77777777" w:rsidR="006B49B2" w:rsidRPr="004336A8" w:rsidRDefault="006B49B2" w:rsidP="001F0EF1">
            <w:pPr>
              <w:pStyle w:val="TableTextDecimalAlign"/>
            </w:pPr>
            <w:r w:rsidRPr="004336A8">
              <w:t>16.13</w:t>
            </w:r>
          </w:p>
        </w:tc>
      </w:tr>
      <w:tr w:rsidR="006B49B2" w:rsidRPr="004336A8" w14:paraId="5ACB2FA7" w14:textId="77777777" w:rsidTr="00C2271B">
        <w:trPr>
          <w:trHeight w:val="210"/>
        </w:trPr>
        <w:tc>
          <w:tcPr>
            <w:tcW w:w="4380" w:type="dxa"/>
            <w:shd w:val="clear" w:color="auto" w:fill="auto"/>
            <w:noWrap/>
            <w:vAlign w:val="center"/>
          </w:tcPr>
          <w:p w14:paraId="5F028355" w14:textId="77777777" w:rsidR="006B49B2" w:rsidRPr="004336A8" w:rsidRDefault="006B49B2" w:rsidP="00295266">
            <w:pPr>
              <w:pStyle w:val="TableText"/>
              <w:rPr>
                <w:lang w:val="en-GB"/>
              </w:rPr>
            </w:pPr>
            <w:r w:rsidRPr="004336A8">
              <w:rPr>
                <w:lang w:val="en-GB"/>
              </w:rPr>
              <w:t>Information overload and time restraints</w:t>
            </w:r>
          </w:p>
        </w:tc>
        <w:tc>
          <w:tcPr>
            <w:tcW w:w="1228" w:type="dxa"/>
            <w:shd w:val="clear" w:color="auto" w:fill="auto"/>
            <w:noWrap/>
          </w:tcPr>
          <w:p w14:paraId="7E752E3D" w14:textId="77777777" w:rsidR="006B49B2" w:rsidRPr="004336A8" w:rsidRDefault="006B49B2" w:rsidP="001F0EF1">
            <w:pPr>
              <w:pStyle w:val="TableTextCA"/>
              <w:rPr>
                <w:lang w:val="en-GB"/>
              </w:rPr>
            </w:pPr>
            <w:r w:rsidRPr="004336A8">
              <w:rPr>
                <w:lang w:val="en-GB"/>
              </w:rPr>
              <w:t>6</w:t>
            </w:r>
          </w:p>
        </w:tc>
        <w:tc>
          <w:tcPr>
            <w:tcW w:w="1637" w:type="dxa"/>
            <w:shd w:val="clear" w:color="auto" w:fill="auto"/>
            <w:noWrap/>
          </w:tcPr>
          <w:p w14:paraId="707BDC9C" w14:textId="77777777" w:rsidR="006B49B2" w:rsidRPr="004336A8" w:rsidRDefault="006B49B2" w:rsidP="001F0EF1">
            <w:pPr>
              <w:pStyle w:val="TableTextDecimalAlign"/>
            </w:pPr>
            <w:r w:rsidRPr="004336A8">
              <w:t>9.68</w:t>
            </w:r>
          </w:p>
        </w:tc>
      </w:tr>
      <w:tr w:rsidR="006B49B2" w:rsidRPr="004336A8" w14:paraId="028067F2" w14:textId="77777777" w:rsidTr="00C2271B">
        <w:trPr>
          <w:trHeight w:val="210"/>
        </w:trPr>
        <w:tc>
          <w:tcPr>
            <w:tcW w:w="4380" w:type="dxa"/>
            <w:shd w:val="clear" w:color="auto" w:fill="auto"/>
            <w:noWrap/>
            <w:vAlign w:val="center"/>
            <w:hideMark/>
          </w:tcPr>
          <w:p w14:paraId="3FEFF18F" w14:textId="77777777" w:rsidR="006B49B2" w:rsidRPr="004336A8" w:rsidRDefault="006B49B2" w:rsidP="00295266">
            <w:pPr>
              <w:pStyle w:val="TableText"/>
              <w:rPr>
                <w:lang w:val="en-GB"/>
              </w:rPr>
            </w:pPr>
            <w:r w:rsidRPr="004336A8">
              <w:rPr>
                <w:lang w:val="en-GB"/>
              </w:rPr>
              <w:t>Better targeting</w:t>
            </w:r>
          </w:p>
        </w:tc>
        <w:tc>
          <w:tcPr>
            <w:tcW w:w="1228" w:type="dxa"/>
            <w:shd w:val="clear" w:color="auto" w:fill="auto"/>
            <w:noWrap/>
            <w:hideMark/>
          </w:tcPr>
          <w:p w14:paraId="7312D742" w14:textId="77777777" w:rsidR="006B49B2" w:rsidRPr="004336A8" w:rsidRDefault="006B49B2" w:rsidP="001F0EF1">
            <w:pPr>
              <w:pStyle w:val="TableTextCA"/>
              <w:rPr>
                <w:lang w:val="en-GB"/>
              </w:rPr>
            </w:pPr>
            <w:r w:rsidRPr="004336A8">
              <w:rPr>
                <w:lang w:val="en-GB"/>
              </w:rPr>
              <w:t>5</w:t>
            </w:r>
          </w:p>
        </w:tc>
        <w:tc>
          <w:tcPr>
            <w:tcW w:w="1637" w:type="dxa"/>
            <w:shd w:val="clear" w:color="auto" w:fill="auto"/>
            <w:noWrap/>
            <w:hideMark/>
          </w:tcPr>
          <w:p w14:paraId="34D8F6CA" w14:textId="77777777" w:rsidR="006B49B2" w:rsidRPr="004336A8" w:rsidRDefault="006B49B2" w:rsidP="001F0EF1">
            <w:pPr>
              <w:pStyle w:val="TableTextDecimalAlign"/>
            </w:pPr>
            <w:r w:rsidRPr="004336A8">
              <w:t>8.06</w:t>
            </w:r>
          </w:p>
        </w:tc>
      </w:tr>
      <w:tr w:rsidR="006B49B2" w:rsidRPr="004336A8" w14:paraId="224004BD" w14:textId="77777777" w:rsidTr="00C2271B">
        <w:trPr>
          <w:trHeight w:val="210"/>
        </w:trPr>
        <w:tc>
          <w:tcPr>
            <w:tcW w:w="4380" w:type="dxa"/>
            <w:shd w:val="clear" w:color="auto" w:fill="auto"/>
            <w:noWrap/>
            <w:vAlign w:val="center"/>
            <w:hideMark/>
          </w:tcPr>
          <w:p w14:paraId="13206A1C" w14:textId="77777777" w:rsidR="006B49B2" w:rsidRPr="004336A8" w:rsidRDefault="006B49B2" w:rsidP="00295266">
            <w:pPr>
              <w:pStyle w:val="TableText"/>
              <w:rPr>
                <w:lang w:val="en-GB"/>
              </w:rPr>
            </w:pPr>
            <w:r w:rsidRPr="004336A8">
              <w:rPr>
                <w:lang w:val="en-GB"/>
              </w:rPr>
              <w:t>Demand for research</w:t>
            </w:r>
          </w:p>
        </w:tc>
        <w:tc>
          <w:tcPr>
            <w:tcW w:w="1228" w:type="dxa"/>
            <w:shd w:val="clear" w:color="auto" w:fill="auto"/>
            <w:noWrap/>
            <w:hideMark/>
          </w:tcPr>
          <w:p w14:paraId="5D937AAE" w14:textId="77777777" w:rsidR="006B49B2" w:rsidRPr="004336A8" w:rsidRDefault="006B49B2" w:rsidP="001F0EF1">
            <w:pPr>
              <w:pStyle w:val="TableTextCA"/>
              <w:rPr>
                <w:lang w:val="en-GB"/>
              </w:rPr>
            </w:pPr>
            <w:r w:rsidRPr="004336A8">
              <w:rPr>
                <w:lang w:val="en-GB"/>
              </w:rPr>
              <w:t>4</w:t>
            </w:r>
          </w:p>
        </w:tc>
        <w:tc>
          <w:tcPr>
            <w:tcW w:w="1637" w:type="dxa"/>
            <w:shd w:val="clear" w:color="auto" w:fill="auto"/>
            <w:noWrap/>
            <w:hideMark/>
          </w:tcPr>
          <w:p w14:paraId="7DD65321" w14:textId="77777777" w:rsidR="006B49B2" w:rsidRPr="004336A8" w:rsidRDefault="006B49B2" w:rsidP="001F0EF1">
            <w:pPr>
              <w:pStyle w:val="TableTextDecimalAlign"/>
            </w:pPr>
            <w:r w:rsidRPr="004336A8">
              <w:t>6.45</w:t>
            </w:r>
          </w:p>
        </w:tc>
      </w:tr>
      <w:tr w:rsidR="006B49B2" w:rsidRPr="004336A8" w14:paraId="25E5EAF8" w14:textId="77777777" w:rsidTr="00C2271B">
        <w:trPr>
          <w:trHeight w:val="210"/>
        </w:trPr>
        <w:tc>
          <w:tcPr>
            <w:tcW w:w="4380" w:type="dxa"/>
            <w:shd w:val="clear" w:color="auto" w:fill="auto"/>
            <w:noWrap/>
            <w:vAlign w:val="center"/>
          </w:tcPr>
          <w:p w14:paraId="0D0281C8" w14:textId="77777777" w:rsidR="006B49B2" w:rsidRPr="004336A8" w:rsidRDefault="006B49B2" w:rsidP="00295266">
            <w:pPr>
              <w:pStyle w:val="TableText"/>
              <w:rPr>
                <w:lang w:val="en-GB"/>
              </w:rPr>
            </w:pPr>
            <w:r w:rsidRPr="004336A8">
              <w:rPr>
                <w:lang w:val="en-GB"/>
              </w:rPr>
              <w:t>Other</w:t>
            </w:r>
          </w:p>
        </w:tc>
        <w:tc>
          <w:tcPr>
            <w:tcW w:w="1228" w:type="dxa"/>
            <w:shd w:val="clear" w:color="auto" w:fill="auto"/>
            <w:noWrap/>
          </w:tcPr>
          <w:p w14:paraId="34399532" w14:textId="77777777" w:rsidR="006B49B2" w:rsidRPr="004336A8" w:rsidRDefault="006B49B2" w:rsidP="001F0EF1">
            <w:pPr>
              <w:pStyle w:val="TableTextCA"/>
              <w:rPr>
                <w:lang w:val="en-GB"/>
              </w:rPr>
            </w:pPr>
            <w:r w:rsidRPr="004336A8">
              <w:rPr>
                <w:lang w:val="en-GB"/>
              </w:rPr>
              <w:t>3</w:t>
            </w:r>
          </w:p>
        </w:tc>
        <w:tc>
          <w:tcPr>
            <w:tcW w:w="1637" w:type="dxa"/>
            <w:shd w:val="clear" w:color="auto" w:fill="auto"/>
            <w:noWrap/>
          </w:tcPr>
          <w:p w14:paraId="201D7A34" w14:textId="77777777" w:rsidR="006B49B2" w:rsidRPr="004336A8" w:rsidRDefault="006B49B2" w:rsidP="001F0EF1">
            <w:pPr>
              <w:pStyle w:val="TableTextDecimalAlign"/>
            </w:pPr>
            <w:r w:rsidRPr="004336A8">
              <w:t>4.84</w:t>
            </w:r>
          </w:p>
        </w:tc>
      </w:tr>
      <w:tr w:rsidR="006B49B2" w:rsidRPr="004336A8" w14:paraId="4393F0E6" w14:textId="77777777" w:rsidTr="00C2271B">
        <w:trPr>
          <w:trHeight w:val="210"/>
        </w:trPr>
        <w:tc>
          <w:tcPr>
            <w:tcW w:w="4380" w:type="dxa"/>
            <w:shd w:val="clear" w:color="auto" w:fill="auto"/>
            <w:noWrap/>
            <w:vAlign w:val="center"/>
          </w:tcPr>
          <w:p w14:paraId="0073E9EA" w14:textId="77777777" w:rsidR="006B49B2" w:rsidRPr="004336A8" w:rsidRDefault="006B49B2" w:rsidP="00295266">
            <w:pPr>
              <w:pStyle w:val="TableText"/>
              <w:rPr>
                <w:i/>
                <w:lang w:val="en-GB"/>
              </w:rPr>
            </w:pPr>
            <w:r w:rsidRPr="004336A8">
              <w:rPr>
                <w:i/>
                <w:lang w:val="en-GB"/>
              </w:rPr>
              <w:t>Total</w:t>
            </w:r>
          </w:p>
        </w:tc>
        <w:tc>
          <w:tcPr>
            <w:tcW w:w="1228" w:type="dxa"/>
            <w:shd w:val="clear" w:color="auto" w:fill="auto"/>
            <w:noWrap/>
          </w:tcPr>
          <w:p w14:paraId="79E163DC" w14:textId="77777777" w:rsidR="006B49B2" w:rsidRPr="004336A8" w:rsidRDefault="006B49B2" w:rsidP="001F0EF1">
            <w:pPr>
              <w:pStyle w:val="TableTextCA"/>
              <w:rPr>
                <w:i/>
                <w:lang w:val="en-GB"/>
              </w:rPr>
            </w:pPr>
            <w:r w:rsidRPr="004336A8">
              <w:rPr>
                <w:i/>
                <w:lang w:val="en-GB"/>
              </w:rPr>
              <w:t>62</w:t>
            </w:r>
          </w:p>
        </w:tc>
        <w:tc>
          <w:tcPr>
            <w:tcW w:w="1637" w:type="dxa"/>
            <w:shd w:val="clear" w:color="auto" w:fill="auto"/>
            <w:noWrap/>
          </w:tcPr>
          <w:p w14:paraId="56C0F56B" w14:textId="77777777" w:rsidR="006B49B2" w:rsidRPr="004336A8" w:rsidRDefault="006B49B2" w:rsidP="001F0EF1">
            <w:pPr>
              <w:pStyle w:val="TableTextDecimalAlign"/>
            </w:pPr>
            <w:r w:rsidRPr="004336A8">
              <w:t>100.00</w:t>
            </w:r>
          </w:p>
        </w:tc>
      </w:tr>
    </w:tbl>
    <w:p w14:paraId="1D8D7808" w14:textId="77777777" w:rsidR="006B49B2" w:rsidRPr="004336A8" w:rsidRDefault="006B49B2" w:rsidP="006B49B2">
      <w:pPr>
        <w:rPr>
          <w:i/>
          <w:lang w:val="en-GB"/>
        </w:rPr>
      </w:pPr>
      <w:r w:rsidRPr="004336A8">
        <w:rPr>
          <w:i/>
          <w:lang w:val="en-GB"/>
        </w:rPr>
        <w:t>*Total refers here to the total number of categorised comments. One open text reply can contain several themes.</w:t>
      </w:r>
    </w:p>
    <w:p w14:paraId="50C35B67" w14:textId="77777777" w:rsidR="00917BDD" w:rsidRPr="004336A8" w:rsidRDefault="00917BDD" w:rsidP="00917BDD">
      <w:pPr>
        <w:pStyle w:val="TableName"/>
        <w:keepNext w:val="0"/>
        <w:rPr>
          <w:lang w:val="en-GB"/>
        </w:rPr>
      </w:pPr>
      <w:r w:rsidRPr="004336A8">
        <w:rPr>
          <w:lang w:val="en-GB"/>
        </w:rPr>
        <w:br w:type="page"/>
      </w:r>
    </w:p>
    <w:p w14:paraId="2D7001D8" w14:textId="42FA6000" w:rsidR="006B49B2" w:rsidRPr="004336A8" w:rsidRDefault="006B49B2" w:rsidP="00917BDD">
      <w:pPr>
        <w:pStyle w:val="TableName"/>
        <w:keepNext w:val="0"/>
        <w:rPr>
          <w:lang w:val="en-GB"/>
        </w:rPr>
      </w:pPr>
      <w:r w:rsidRPr="004336A8">
        <w:rPr>
          <w:lang w:val="en-GB"/>
        </w:rPr>
        <w:lastRenderedPageBreak/>
        <w:t xml:space="preserve">Table </w:t>
      </w:r>
      <w:r w:rsidR="00295266" w:rsidRPr="004336A8">
        <w:rPr>
          <w:lang w:val="en-GB"/>
        </w:rPr>
        <w:t>A</w:t>
      </w:r>
      <w:r w:rsidR="001F2490" w:rsidRPr="004336A8">
        <w:rPr>
          <w:lang w:val="en-GB"/>
        </w:rPr>
        <w:t>43</w:t>
      </w:r>
      <w:r w:rsidR="00295266" w:rsidRPr="004336A8">
        <w:rPr>
          <w:lang w:val="en-GB"/>
        </w:rPr>
        <w:tab/>
      </w:r>
      <w:r w:rsidRPr="004336A8">
        <w:rPr>
          <w:lang w:val="en-GB"/>
        </w:rPr>
        <w:t>M</w:t>
      </w:r>
      <w:r w:rsidR="009316DB" w:rsidRPr="004336A8">
        <w:rPr>
          <w:lang w:val="en-GB"/>
        </w:rPr>
        <w:t>ain themes in Q30 with examples</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8"/>
        <w:gridCol w:w="1260"/>
        <w:gridCol w:w="6064"/>
      </w:tblGrid>
      <w:tr w:rsidR="006B49B2" w:rsidRPr="004336A8" w14:paraId="2A52864E" w14:textId="77777777" w:rsidTr="00C2271B">
        <w:trPr>
          <w:cnfStyle w:val="100000000000" w:firstRow="1" w:lastRow="0" w:firstColumn="0" w:lastColumn="0" w:oddVBand="0" w:evenVBand="0" w:oddHBand="0" w:evenHBand="0" w:firstRowFirstColumn="0" w:firstRowLastColumn="0" w:lastRowFirstColumn="0" w:lastRowLastColumn="0"/>
          <w:trHeight w:val="530"/>
        </w:trPr>
        <w:tc>
          <w:tcPr>
            <w:tcW w:w="1998" w:type="dxa"/>
            <w:tcBorders>
              <w:top w:val="single" w:sz="4" w:space="0" w:color="auto"/>
              <w:left w:val="single" w:sz="4" w:space="0" w:color="auto"/>
              <w:bottom w:val="single" w:sz="4" w:space="0" w:color="auto"/>
            </w:tcBorders>
            <w:shd w:val="clear" w:color="auto" w:fill="548DD4" w:themeFill="text2" w:themeFillTint="99"/>
          </w:tcPr>
          <w:p w14:paraId="3D03813A" w14:textId="77777777" w:rsidR="006B49B2" w:rsidRPr="004336A8" w:rsidRDefault="006B49B2" w:rsidP="00295266">
            <w:pPr>
              <w:pStyle w:val="TableHeading"/>
              <w:rPr>
                <w:lang w:val="en-GB"/>
              </w:rPr>
            </w:pPr>
            <w:r w:rsidRPr="004336A8">
              <w:rPr>
                <w:lang w:val="en-GB"/>
              </w:rPr>
              <w:t>Theme</w:t>
            </w:r>
          </w:p>
        </w:tc>
        <w:tc>
          <w:tcPr>
            <w:tcW w:w="1260" w:type="dxa"/>
            <w:tcBorders>
              <w:top w:val="single" w:sz="4" w:space="0" w:color="auto"/>
              <w:bottom w:val="single" w:sz="4" w:space="0" w:color="auto"/>
            </w:tcBorders>
            <w:shd w:val="clear" w:color="auto" w:fill="548DD4" w:themeFill="text2" w:themeFillTint="99"/>
          </w:tcPr>
          <w:p w14:paraId="4A816C08" w14:textId="6A452229" w:rsidR="006B49B2" w:rsidRPr="004336A8" w:rsidRDefault="006B49B2" w:rsidP="00295266">
            <w:pPr>
              <w:pStyle w:val="TableHeading"/>
              <w:rPr>
                <w:lang w:val="en-GB"/>
              </w:rPr>
            </w:pPr>
            <w:r w:rsidRPr="004336A8">
              <w:rPr>
                <w:lang w:val="en-GB"/>
              </w:rPr>
              <w:t>No</w:t>
            </w:r>
            <w:r w:rsidR="004A0BFA" w:rsidRPr="004336A8">
              <w:rPr>
                <w:lang w:val="en-GB"/>
              </w:rPr>
              <w:t>.</w:t>
            </w:r>
            <w:r w:rsidRPr="004336A8">
              <w:rPr>
                <w:lang w:val="en-GB"/>
              </w:rPr>
              <w:t xml:space="preserve"> of comments</w:t>
            </w:r>
          </w:p>
        </w:tc>
        <w:tc>
          <w:tcPr>
            <w:tcW w:w="6064" w:type="dxa"/>
            <w:tcBorders>
              <w:top w:val="single" w:sz="4" w:space="0" w:color="auto"/>
              <w:bottom w:val="single" w:sz="4" w:space="0" w:color="auto"/>
              <w:right w:val="single" w:sz="4" w:space="0" w:color="auto"/>
            </w:tcBorders>
            <w:shd w:val="clear" w:color="auto" w:fill="548DD4" w:themeFill="text2" w:themeFillTint="99"/>
          </w:tcPr>
          <w:p w14:paraId="621A4034" w14:textId="77777777" w:rsidR="006B49B2" w:rsidRPr="004336A8" w:rsidRDefault="006B49B2" w:rsidP="00295266">
            <w:pPr>
              <w:pStyle w:val="TableHeading"/>
              <w:rPr>
                <w:lang w:val="en-GB"/>
              </w:rPr>
            </w:pPr>
            <w:r w:rsidRPr="004336A8">
              <w:rPr>
                <w:lang w:val="en-GB"/>
              </w:rPr>
              <w:t xml:space="preserve">What does this theme refer to? </w:t>
            </w:r>
          </w:p>
          <w:p w14:paraId="241DE7CE" w14:textId="19B2BC27" w:rsidR="006B49B2" w:rsidRPr="004336A8" w:rsidRDefault="006B49B2" w:rsidP="00295266">
            <w:pPr>
              <w:pStyle w:val="TableHeading"/>
              <w:rPr>
                <w:lang w:val="en-GB"/>
              </w:rPr>
            </w:pPr>
            <w:r w:rsidRPr="004336A8">
              <w:rPr>
                <w:lang w:val="en-GB"/>
              </w:rPr>
              <w:t>Typical/exemplary quotes</w:t>
            </w:r>
          </w:p>
        </w:tc>
      </w:tr>
      <w:tr w:rsidR="006B49B2" w:rsidRPr="004336A8" w14:paraId="267B3A12" w14:textId="77777777" w:rsidTr="00C2271B">
        <w:trPr>
          <w:trHeight w:val="1430"/>
        </w:trPr>
        <w:tc>
          <w:tcPr>
            <w:tcW w:w="1998" w:type="dxa"/>
            <w:tcBorders>
              <w:top w:val="single" w:sz="4" w:space="0" w:color="auto"/>
            </w:tcBorders>
          </w:tcPr>
          <w:p w14:paraId="3AF72837" w14:textId="77777777" w:rsidR="006B49B2" w:rsidRPr="004336A8" w:rsidRDefault="006B49B2" w:rsidP="005A7AF2">
            <w:pPr>
              <w:pStyle w:val="TableText"/>
              <w:spacing w:before="0" w:after="0"/>
              <w:rPr>
                <w:lang w:val="en-GB"/>
              </w:rPr>
            </w:pPr>
            <w:r w:rsidRPr="004336A8">
              <w:rPr>
                <w:lang w:val="en-GB"/>
              </w:rPr>
              <w:t>1. ‘Not enough’ /</w:t>
            </w:r>
          </w:p>
          <w:p w14:paraId="36CEA391" w14:textId="77777777" w:rsidR="006B49B2" w:rsidRPr="004336A8" w:rsidRDefault="006B49B2" w:rsidP="005A7AF2">
            <w:pPr>
              <w:pStyle w:val="TableText"/>
              <w:spacing w:before="0" w:after="0"/>
              <w:rPr>
                <w:lang w:val="en-GB"/>
              </w:rPr>
            </w:pPr>
            <w:r w:rsidRPr="004336A8">
              <w:rPr>
                <w:lang w:val="en-GB"/>
              </w:rPr>
              <w:t>Institutional culture</w:t>
            </w:r>
          </w:p>
        </w:tc>
        <w:tc>
          <w:tcPr>
            <w:tcW w:w="1260" w:type="dxa"/>
            <w:tcBorders>
              <w:top w:val="single" w:sz="4" w:space="0" w:color="auto"/>
            </w:tcBorders>
          </w:tcPr>
          <w:p w14:paraId="3065C67F" w14:textId="77777777" w:rsidR="006B49B2" w:rsidRPr="004336A8" w:rsidRDefault="006B49B2" w:rsidP="005A7AF2">
            <w:pPr>
              <w:pStyle w:val="TableText"/>
              <w:spacing w:before="0" w:after="0"/>
              <w:rPr>
                <w:lang w:val="en-GB"/>
              </w:rPr>
            </w:pPr>
            <w:r w:rsidRPr="004336A8">
              <w:rPr>
                <w:lang w:val="en-GB"/>
              </w:rPr>
              <w:t>34</w:t>
            </w:r>
          </w:p>
        </w:tc>
        <w:tc>
          <w:tcPr>
            <w:tcW w:w="6064" w:type="dxa"/>
            <w:tcBorders>
              <w:top w:val="single" w:sz="4" w:space="0" w:color="auto"/>
            </w:tcBorders>
          </w:tcPr>
          <w:p w14:paraId="0C1014D8" w14:textId="42F4C998" w:rsidR="006B49B2" w:rsidRPr="004336A8" w:rsidRDefault="006B49B2" w:rsidP="005A7AF2">
            <w:pPr>
              <w:pStyle w:val="TableText"/>
              <w:spacing w:before="0" w:after="0"/>
              <w:rPr>
                <w:lang w:val="en-GB"/>
              </w:rPr>
            </w:pPr>
            <w:r w:rsidRPr="004336A8">
              <w:rPr>
                <w:lang w:val="en-GB"/>
              </w:rPr>
              <w:t xml:space="preserve">These answers reflect ‘not enough‘ option in Q27. They are examples how and why brokering and dissemination is not happening and how institutional culture is not supporting this process. </w:t>
            </w:r>
          </w:p>
          <w:p w14:paraId="5FFC5797" w14:textId="77777777" w:rsidR="006B49B2" w:rsidRPr="004336A8" w:rsidRDefault="006B49B2" w:rsidP="005A7AF2">
            <w:pPr>
              <w:pStyle w:val="TableText"/>
              <w:spacing w:before="0" w:after="0"/>
              <w:rPr>
                <w:i/>
                <w:lang w:val="en-GB"/>
              </w:rPr>
            </w:pPr>
            <w:r w:rsidRPr="004336A8">
              <w:rPr>
                <w:i/>
                <w:lang w:val="en-GB"/>
              </w:rPr>
              <w:t>I feel that we discover what research and analysis has been done often by accident, in that we just happen to speak to the right people. There isn't a systematic dissemination or awareness of research and results (ID53)</w:t>
            </w:r>
          </w:p>
          <w:p w14:paraId="5202CB7A" w14:textId="789C0606" w:rsidR="006B49B2" w:rsidRPr="004336A8" w:rsidRDefault="006B49B2" w:rsidP="005A7AF2">
            <w:pPr>
              <w:pStyle w:val="TableText"/>
              <w:spacing w:before="0" w:after="0"/>
              <w:rPr>
                <w:lang w:val="en-GB"/>
              </w:rPr>
            </w:pPr>
            <w:r w:rsidRPr="004336A8">
              <w:rPr>
                <w:i/>
              </w:rPr>
              <w:t>Research results are hardly ever shared more widely than between Post and Managing Contractors and partner governments</w:t>
            </w:r>
            <w:r w:rsidR="000D3A91" w:rsidRPr="004336A8">
              <w:rPr>
                <w:i/>
                <w:lang w:val="en-GB"/>
              </w:rPr>
              <w:t>’</w:t>
            </w:r>
            <w:r w:rsidRPr="004336A8">
              <w:rPr>
                <w:lang w:val="en-GB"/>
              </w:rPr>
              <w:t xml:space="preserve"> </w:t>
            </w:r>
            <w:r w:rsidRPr="004336A8">
              <w:rPr>
                <w:i/>
                <w:lang w:val="en-GB"/>
              </w:rPr>
              <w:t>(ID9)</w:t>
            </w:r>
          </w:p>
          <w:p w14:paraId="7D003941" w14:textId="65B16837" w:rsidR="006B49B2" w:rsidRPr="004336A8" w:rsidRDefault="006B49B2" w:rsidP="005A7AF2">
            <w:pPr>
              <w:pStyle w:val="TableText"/>
              <w:spacing w:before="0" w:after="0"/>
              <w:rPr>
                <w:i/>
                <w:lang w:val="en-GB"/>
              </w:rPr>
            </w:pPr>
            <w:r w:rsidRPr="004336A8">
              <w:rPr>
                <w:i/>
                <w:lang w:val="en-GB"/>
              </w:rPr>
              <w:t>The aid program has a fragile, cautious and secretive culture, and does not welcome open debate and engagement with stakeholders.</w:t>
            </w:r>
            <w:r w:rsidR="004A0BFA" w:rsidRPr="004336A8">
              <w:rPr>
                <w:i/>
                <w:lang w:val="en-GB"/>
              </w:rPr>
              <w:t xml:space="preserve"> </w:t>
            </w:r>
            <w:r w:rsidRPr="004336A8">
              <w:rPr>
                <w:i/>
                <w:lang w:val="en-GB"/>
              </w:rPr>
              <w:t>Aid effectiveness would be enhanced by a more robust approach to contestability.</w:t>
            </w:r>
            <w:r w:rsidR="004A0BFA" w:rsidRPr="004336A8">
              <w:rPr>
                <w:i/>
                <w:lang w:val="en-GB"/>
              </w:rPr>
              <w:t xml:space="preserve"> </w:t>
            </w:r>
            <w:r w:rsidRPr="004336A8">
              <w:rPr>
                <w:i/>
                <w:lang w:val="en-GB"/>
              </w:rPr>
              <w:t>Contrary to the prevailing view, the risks of debate are low, whereas the risks of suppressing debate are high. (ID5)</w:t>
            </w:r>
          </w:p>
          <w:p w14:paraId="271AE08E" w14:textId="77777777" w:rsidR="006B49B2" w:rsidRPr="004336A8" w:rsidRDefault="006B49B2" w:rsidP="005A7AF2">
            <w:pPr>
              <w:pStyle w:val="TableText"/>
              <w:spacing w:before="0" w:after="0"/>
              <w:rPr>
                <w:i/>
                <w:lang w:val="en-GB"/>
              </w:rPr>
            </w:pPr>
            <w:r w:rsidRPr="004336A8">
              <w:rPr>
                <w:i/>
                <w:lang w:val="en-GB"/>
              </w:rPr>
              <w:t>The most valuable research we have are a couple of sectoral political economy analysis that are not allowed to be published because some of the findings are deemed too controversial! (They are not controversial, it's the agency being conservative) (ID25)</w:t>
            </w:r>
          </w:p>
          <w:p w14:paraId="320B6DF8" w14:textId="77777777" w:rsidR="006B49B2" w:rsidRPr="004336A8" w:rsidRDefault="006B49B2" w:rsidP="005A7AF2">
            <w:pPr>
              <w:pStyle w:val="TableText"/>
              <w:spacing w:before="0" w:after="0"/>
              <w:rPr>
                <w:i/>
                <w:lang w:val="en-GB"/>
              </w:rPr>
            </w:pPr>
            <w:r w:rsidRPr="004336A8">
              <w:rPr>
                <w:i/>
                <w:lang w:val="en-GB"/>
              </w:rPr>
              <w:t>I feel there must be a lot of research going on in other parts of the program that is not regularly disseminated or broken down in any way. (ID86)</w:t>
            </w:r>
          </w:p>
          <w:p w14:paraId="76816B85" w14:textId="61F7FFAA" w:rsidR="006B49B2" w:rsidRPr="004336A8" w:rsidRDefault="006B49B2" w:rsidP="005A7AF2">
            <w:pPr>
              <w:pStyle w:val="TableText"/>
              <w:spacing w:before="0" w:after="0"/>
              <w:rPr>
                <w:i/>
                <w:lang w:val="en-GB"/>
              </w:rPr>
            </w:pPr>
            <w:r w:rsidRPr="004336A8">
              <w:rPr>
                <w:i/>
                <w:lang w:val="en-GB"/>
              </w:rPr>
              <w:t>I think a lot of research happens (even research commissioned by my own team in the past) that totally passes us by. Unfortunately everyone knows this already</w:t>
            </w:r>
            <w:r w:rsidR="00A9574F" w:rsidRPr="004336A8">
              <w:rPr>
                <w:i/>
                <w:lang w:val="en-GB"/>
              </w:rPr>
              <w:t>—</w:t>
            </w:r>
            <w:r w:rsidRPr="004336A8">
              <w:rPr>
                <w:i/>
                <w:lang w:val="en-GB"/>
              </w:rPr>
              <w:t>my team have talked a lot about 'yeah we should really use/ read/ circulate/ publicise this research' but it is never urgent enough (or demanded by SES) to make it get to the top of the to do list. (ID36)</w:t>
            </w:r>
          </w:p>
          <w:p w14:paraId="434418E1" w14:textId="77777777" w:rsidR="006B49B2" w:rsidRPr="004336A8" w:rsidRDefault="006B49B2" w:rsidP="005A7AF2">
            <w:pPr>
              <w:pStyle w:val="TableText"/>
              <w:spacing w:before="0" w:after="0"/>
              <w:rPr>
                <w:i/>
                <w:lang w:val="en-GB"/>
              </w:rPr>
            </w:pPr>
            <w:r w:rsidRPr="004336A8">
              <w:rPr>
                <w:i/>
                <w:lang w:val="en-GB"/>
              </w:rPr>
              <w:t>Not enough value is placed on the value of research and using it to make well-informed policy or program decisions. The generalist culture of the agency combined with political imperatives means that research is not considered a core part of the policy/program development process. (ID31)</w:t>
            </w:r>
          </w:p>
        </w:tc>
      </w:tr>
      <w:tr w:rsidR="006B49B2" w:rsidRPr="004336A8" w14:paraId="0A27003A" w14:textId="77777777" w:rsidTr="00C2271B">
        <w:trPr>
          <w:trHeight w:val="575"/>
        </w:trPr>
        <w:tc>
          <w:tcPr>
            <w:tcW w:w="1998" w:type="dxa"/>
          </w:tcPr>
          <w:p w14:paraId="606F7F35" w14:textId="77777777" w:rsidR="006B49B2" w:rsidRPr="004336A8" w:rsidRDefault="006B49B2" w:rsidP="00917BDD">
            <w:pPr>
              <w:pStyle w:val="TableText"/>
              <w:keepNext w:val="0"/>
              <w:spacing w:before="0" w:after="0"/>
              <w:rPr>
                <w:lang w:val="en-GB"/>
              </w:rPr>
            </w:pPr>
            <w:r w:rsidRPr="004336A8">
              <w:rPr>
                <w:lang w:val="en-GB"/>
              </w:rPr>
              <w:t>2. Positive examples</w:t>
            </w:r>
          </w:p>
        </w:tc>
        <w:tc>
          <w:tcPr>
            <w:tcW w:w="1260" w:type="dxa"/>
          </w:tcPr>
          <w:p w14:paraId="306FF6B6" w14:textId="77777777" w:rsidR="006B49B2" w:rsidRPr="004336A8" w:rsidRDefault="006B49B2" w:rsidP="00917BDD">
            <w:pPr>
              <w:pStyle w:val="TableText"/>
              <w:keepNext w:val="0"/>
              <w:spacing w:before="0" w:after="0"/>
              <w:rPr>
                <w:lang w:val="en-GB"/>
              </w:rPr>
            </w:pPr>
            <w:r w:rsidRPr="004336A8">
              <w:rPr>
                <w:lang w:val="en-GB"/>
              </w:rPr>
              <w:t>10</w:t>
            </w:r>
          </w:p>
        </w:tc>
        <w:tc>
          <w:tcPr>
            <w:tcW w:w="6064" w:type="dxa"/>
          </w:tcPr>
          <w:p w14:paraId="52587184" w14:textId="77777777" w:rsidR="006B49B2" w:rsidRPr="004336A8" w:rsidRDefault="006B49B2" w:rsidP="00917BDD">
            <w:pPr>
              <w:pStyle w:val="TableText"/>
              <w:keepNext w:val="0"/>
              <w:spacing w:before="0" w:after="0"/>
              <w:rPr>
                <w:lang w:val="en-GB"/>
              </w:rPr>
            </w:pPr>
            <w:r w:rsidRPr="004336A8">
              <w:rPr>
                <w:lang w:val="en-GB"/>
              </w:rPr>
              <w:t>These replies reflect ‘About right‘ category in Q27. They are positive examples when brokering and dissemination is successfully happening.</w:t>
            </w:r>
          </w:p>
          <w:p w14:paraId="136FA964" w14:textId="77777777" w:rsidR="006B49B2" w:rsidRPr="004336A8" w:rsidRDefault="006B49B2" w:rsidP="00917BDD">
            <w:pPr>
              <w:pStyle w:val="TableText"/>
              <w:keepNext w:val="0"/>
              <w:spacing w:before="0" w:after="0"/>
              <w:rPr>
                <w:i/>
                <w:lang w:val="en-GB"/>
              </w:rPr>
            </w:pPr>
            <w:r w:rsidRPr="004336A8">
              <w:rPr>
                <w:i/>
                <w:lang w:val="en-GB"/>
              </w:rPr>
              <w:t>In my post, we invite all post at staff to attend presentations on the result of the research prior to finalising the report to get feedback. Final report are then shared with all staff. (ID6)</w:t>
            </w:r>
          </w:p>
          <w:p w14:paraId="5A150F76" w14:textId="77777777" w:rsidR="006B49B2" w:rsidRPr="004336A8" w:rsidRDefault="006B49B2" w:rsidP="00917BDD">
            <w:pPr>
              <w:pStyle w:val="TableText"/>
              <w:keepNext w:val="0"/>
              <w:spacing w:before="0" w:after="0"/>
              <w:rPr>
                <w:i/>
                <w:lang w:val="en-GB"/>
              </w:rPr>
            </w:pPr>
            <w:r w:rsidRPr="004336A8">
              <w:rPr>
                <w:i/>
                <w:lang w:val="en-GB"/>
              </w:rPr>
              <w:t>This is based on my experience at Post, which is why recently, we have come up with a Research Strategy which includes dissemination of research , including to those outside the target audience, is a target approach to maximise the benefits of the research. (ID16)</w:t>
            </w:r>
          </w:p>
          <w:p w14:paraId="79A2CB87" w14:textId="77777777" w:rsidR="006B49B2" w:rsidRPr="004336A8" w:rsidRDefault="006B49B2" w:rsidP="00917BDD">
            <w:pPr>
              <w:pStyle w:val="TableText"/>
              <w:keepNext w:val="0"/>
              <w:spacing w:before="0" w:after="0"/>
              <w:rPr>
                <w:i/>
                <w:lang w:val="en-GB"/>
              </w:rPr>
            </w:pPr>
            <w:r w:rsidRPr="004336A8">
              <w:rPr>
                <w:i/>
                <w:lang w:val="en-GB"/>
              </w:rPr>
              <w:t>There used to be yearly 'conferences' at the sectoral level involving sectoral specialists, program staff and researchers. These were suspended, but were very valuable in ensuing people knew what was going on in a field. (ID1)</w:t>
            </w:r>
          </w:p>
          <w:p w14:paraId="0AEB9104" w14:textId="77777777" w:rsidR="006B49B2" w:rsidRPr="004336A8" w:rsidRDefault="006B49B2" w:rsidP="00917BDD">
            <w:pPr>
              <w:pStyle w:val="TableText"/>
              <w:keepNext w:val="0"/>
              <w:spacing w:before="0" w:after="0"/>
              <w:rPr>
                <w:lang w:val="en-GB"/>
              </w:rPr>
            </w:pPr>
            <w:r w:rsidRPr="004336A8">
              <w:rPr>
                <w:i/>
                <w:lang w:val="en-GB"/>
              </w:rPr>
              <w:t>We have quite frequent brown bag events where people get the opportunity to disseminate research results. (ID116)</w:t>
            </w:r>
          </w:p>
        </w:tc>
      </w:tr>
    </w:tbl>
    <w:p w14:paraId="15406646" w14:textId="77777777" w:rsidR="006B49B2" w:rsidRPr="004336A8" w:rsidRDefault="006B49B2" w:rsidP="006B49B2">
      <w:pPr>
        <w:rPr>
          <w:lang w:val="en-GB"/>
        </w:rPr>
      </w:pPr>
    </w:p>
    <w:p w14:paraId="54FB9795" w14:textId="77777777" w:rsidR="00917BDD" w:rsidRPr="004336A8" w:rsidRDefault="00917BDD" w:rsidP="006B49B2">
      <w:pPr>
        <w:rPr>
          <w:lang w:val="en-GB"/>
        </w:rPr>
      </w:pPr>
      <w:r w:rsidRPr="004336A8">
        <w:rPr>
          <w:lang w:val="en-GB"/>
        </w:rPr>
        <w:br w:type="page"/>
      </w:r>
    </w:p>
    <w:p w14:paraId="62A03D8E" w14:textId="56BE1369" w:rsidR="006B49B2" w:rsidRPr="004336A8" w:rsidRDefault="006B49B2" w:rsidP="006B49B2">
      <w:pPr>
        <w:rPr>
          <w:lang w:val="en-GB"/>
        </w:rPr>
      </w:pPr>
      <w:r w:rsidRPr="004336A8">
        <w:rPr>
          <w:lang w:val="en-GB"/>
        </w:rPr>
        <w:lastRenderedPageBreak/>
        <w:t>Q31. Are there any other issues you think contribute to improving the uptake and impact of research commissioned by the Australian aid program?</w:t>
      </w:r>
    </w:p>
    <w:p w14:paraId="4A3BC6FF" w14:textId="7DA48AFF" w:rsidR="006B49B2" w:rsidRPr="004336A8" w:rsidRDefault="006B49B2" w:rsidP="00295266">
      <w:pPr>
        <w:pStyle w:val="TableName"/>
        <w:rPr>
          <w:lang w:val="en-GB"/>
        </w:rPr>
      </w:pPr>
      <w:r w:rsidRPr="004336A8">
        <w:rPr>
          <w:lang w:val="en-GB"/>
        </w:rPr>
        <w:t xml:space="preserve">Table </w:t>
      </w:r>
      <w:r w:rsidR="00295266" w:rsidRPr="004336A8">
        <w:rPr>
          <w:lang w:val="en-GB"/>
        </w:rPr>
        <w:t>A44</w:t>
      </w:r>
      <w:r w:rsidR="00295266" w:rsidRPr="004336A8">
        <w:rPr>
          <w:lang w:val="en-GB"/>
        </w:rPr>
        <w:tab/>
      </w:r>
      <w:r w:rsidRPr="004336A8">
        <w:rPr>
          <w:lang w:val="en-GB"/>
        </w:rPr>
        <w:t>Categorised open text replies to Q31</w:t>
      </w:r>
    </w:p>
    <w:tbl>
      <w:tblPr>
        <w:tblW w:w="6702" w:type="dxa"/>
        <w:tblInd w:w="93"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42"/>
        <w:gridCol w:w="1228"/>
        <w:gridCol w:w="1470"/>
      </w:tblGrid>
      <w:tr w:rsidR="006B49B2" w:rsidRPr="004336A8" w14:paraId="67AB09FD" w14:textId="77777777" w:rsidTr="00295266">
        <w:trPr>
          <w:trHeight w:val="359"/>
        </w:trPr>
        <w:tc>
          <w:tcPr>
            <w:tcW w:w="4042" w:type="dxa"/>
            <w:tcBorders>
              <w:top w:val="single" w:sz="4" w:space="0" w:color="auto"/>
              <w:left w:val="single" w:sz="4" w:space="0" w:color="auto"/>
              <w:bottom w:val="single" w:sz="4" w:space="0" w:color="auto"/>
            </w:tcBorders>
            <w:shd w:val="clear" w:color="auto" w:fill="548DD4" w:themeFill="text2" w:themeFillTint="99"/>
            <w:noWrap/>
            <w:vAlign w:val="center"/>
            <w:hideMark/>
          </w:tcPr>
          <w:p w14:paraId="724E127B" w14:textId="77777777" w:rsidR="006B49B2" w:rsidRPr="004336A8" w:rsidRDefault="006B49B2" w:rsidP="00295266">
            <w:pPr>
              <w:pStyle w:val="TableHeading"/>
              <w:rPr>
                <w:lang w:val="en-GB"/>
              </w:rPr>
            </w:pPr>
            <w:r w:rsidRPr="004336A8">
              <w:rPr>
                <w:lang w:val="en-GB"/>
              </w:rPr>
              <w:t>Theme</w:t>
            </w:r>
          </w:p>
        </w:tc>
        <w:tc>
          <w:tcPr>
            <w:tcW w:w="1190" w:type="dxa"/>
            <w:tcBorders>
              <w:top w:val="single" w:sz="4" w:space="0" w:color="auto"/>
              <w:bottom w:val="single" w:sz="4" w:space="0" w:color="auto"/>
            </w:tcBorders>
            <w:shd w:val="clear" w:color="auto" w:fill="548DD4" w:themeFill="text2" w:themeFillTint="99"/>
            <w:noWrap/>
            <w:vAlign w:val="center"/>
            <w:hideMark/>
          </w:tcPr>
          <w:p w14:paraId="3827DD77" w14:textId="77777777" w:rsidR="006B49B2" w:rsidRPr="004336A8" w:rsidRDefault="006B49B2" w:rsidP="00295266">
            <w:pPr>
              <w:pStyle w:val="TableHeading"/>
              <w:rPr>
                <w:lang w:val="en-GB"/>
              </w:rPr>
            </w:pPr>
            <w:r w:rsidRPr="004336A8">
              <w:rPr>
                <w:lang w:val="en-GB"/>
              </w:rPr>
              <w:t>Frequency</w:t>
            </w:r>
          </w:p>
        </w:tc>
        <w:tc>
          <w:tcPr>
            <w:tcW w:w="1470" w:type="dxa"/>
            <w:tcBorders>
              <w:top w:val="single" w:sz="4" w:space="0" w:color="auto"/>
              <w:bottom w:val="single" w:sz="4" w:space="0" w:color="auto"/>
              <w:right w:val="single" w:sz="4" w:space="0" w:color="auto"/>
            </w:tcBorders>
            <w:shd w:val="clear" w:color="auto" w:fill="548DD4" w:themeFill="text2" w:themeFillTint="99"/>
            <w:noWrap/>
            <w:vAlign w:val="center"/>
            <w:hideMark/>
          </w:tcPr>
          <w:p w14:paraId="6C67DD8B" w14:textId="1751017C" w:rsidR="006B49B2" w:rsidRPr="004336A8" w:rsidRDefault="00295266" w:rsidP="00A9574F">
            <w:pPr>
              <w:pStyle w:val="TableHeadingCA"/>
              <w:rPr>
                <w:lang w:val="en-GB"/>
              </w:rPr>
            </w:pPr>
            <w:r w:rsidRPr="004336A8">
              <w:rPr>
                <w:lang w:val="en-GB"/>
              </w:rPr>
              <w:t>%</w:t>
            </w:r>
          </w:p>
        </w:tc>
      </w:tr>
      <w:tr w:rsidR="006B49B2" w:rsidRPr="004336A8" w14:paraId="249D50DE" w14:textId="77777777" w:rsidTr="006B49B2">
        <w:trPr>
          <w:trHeight w:val="203"/>
        </w:trPr>
        <w:tc>
          <w:tcPr>
            <w:tcW w:w="4042" w:type="dxa"/>
            <w:tcBorders>
              <w:top w:val="single" w:sz="4" w:space="0" w:color="auto"/>
            </w:tcBorders>
            <w:shd w:val="clear" w:color="auto" w:fill="auto"/>
            <w:noWrap/>
            <w:vAlign w:val="center"/>
          </w:tcPr>
          <w:p w14:paraId="27AB2FB7" w14:textId="77777777" w:rsidR="006B49B2" w:rsidRPr="004336A8" w:rsidRDefault="006B49B2" w:rsidP="00295266">
            <w:pPr>
              <w:pStyle w:val="TableText"/>
              <w:rPr>
                <w:lang w:val="en-GB"/>
              </w:rPr>
            </w:pPr>
            <w:r w:rsidRPr="004336A8">
              <w:rPr>
                <w:lang w:val="en-GB"/>
              </w:rPr>
              <w:t>Dissemination of results</w:t>
            </w:r>
          </w:p>
        </w:tc>
        <w:tc>
          <w:tcPr>
            <w:tcW w:w="1190" w:type="dxa"/>
            <w:tcBorders>
              <w:top w:val="single" w:sz="4" w:space="0" w:color="auto"/>
            </w:tcBorders>
            <w:shd w:val="clear" w:color="auto" w:fill="auto"/>
            <w:noWrap/>
          </w:tcPr>
          <w:p w14:paraId="6D523C2C" w14:textId="77777777" w:rsidR="006B49B2" w:rsidRPr="004336A8" w:rsidRDefault="006B49B2" w:rsidP="00A9574F">
            <w:pPr>
              <w:pStyle w:val="TableTextCA"/>
              <w:rPr>
                <w:lang w:val="en-GB"/>
              </w:rPr>
            </w:pPr>
            <w:r w:rsidRPr="004336A8">
              <w:rPr>
                <w:lang w:val="en-GB"/>
              </w:rPr>
              <w:t>12</w:t>
            </w:r>
          </w:p>
        </w:tc>
        <w:tc>
          <w:tcPr>
            <w:tcW w:w="1470" w:type="dxa"/>
            <w:tcBorders>
              <w:top w:val="single" w:sz="4" w:space="0" w:color="auto"/>
            </w:tcBorders>
            <w:shd w:val="clear" w:color="auto" w:fill="auto"/>
            <w:noWrap/>
          </w:tcPr>
          <w:p w14:paraId="06DB42C6" w14:textId="77777777" w:rsidR="006B49B2" w:rsidRPr="004336A8" w:rsidRDefault="006B49B2" w:rsidP="00A9574F">
            <w:pPr>
              <w:pStyle w:val="TableTextCA"/>
              <w:rPr>
                <w:lang w:val="en-GB"/>
              </w:rPr>
            </w:pPr>
            <w:r w:rsidRPr="004336A8">
              <w:rPr>
                <w:lang w:val="en-GB"/>
              </w:rPr>
              <w:t>16.22</w:t>
            </w:r>
          </w:p>
        </w:tc>
      </w:tr>
      <w:tr w:rsidR="006B49B2" w:rsidRPr="004336A8" w14:paraId="01233C8B" w14:textId="77777777" w:rsidTr="006B49B2">
        <w:trPr>
          <w:trHeight w:val="203"/>
        </w:trPr>
        <w:tc>
          <w:tcPr>
            <w:tcW w:w="4042" w:type="dxa"/>
            <w:shd w:val="clear" w:color="auto" w:fill="auto"/>
            <w:noWrap/>
            <w:vAlign w:val="center"/>
          </w:tcPr>
          <w:p w14:paraId="42340B32" w14:textId="77777777" w:rsidR="006B49B2" w:rsidRPr="004336A8" w:rsidRDefault="006B49B2" w:rsidP="00295266">
            <w:pPr>
              <w:pStyle w:val="TableText"/>
              <w:rPr>
                <w:lang w:val="en-GB"/>
              </w:rPr>
            </w:pPr>
            <w:r w:rsidRPr="004336A8">
              <w:rPr>
                <w:lang w:val="en-GB"/>
              </w:rPr>
              <w:t>Institutional culture</w:t>
            </w:r>
          </w:p>
        </w:tc>
        <w:tc>
          <w:tcPr>
            <w:tcW w:w="1190" w:type="dxa"/>
            <w:shd w:val="clear" w:color="auto" w:fill="auto"/>
            <w:noWrap/>
          </w:tcPr>
          <w:p w14:paraId="619E5FFE" w14:textId="77777777" w:rsidR="006B49B2" w:rsidRPr="004336A8" w:rsidRDefault="006B49B2" w:rsidP="00A9574F">
            <w:pPr>
              <w:pStyle w:val="TableTextCA"/>
              <w:rPr>
                <w:lang w:val="en-GB"/>
              </w:rPr>
            </w:pPr>
            <w:r w:rsidRPr="004336A8">
              <w:rPr>
                <w:lang w:val="en-GB"/>
              </w:rPr>
              <w:t>10</w:t>
            </w:r>
          </w:p>
        </w:tc>
        <w:tc>
          <w:tcPr>
            <w:tcW w:w="1470" w:type="dxa"/>
            <w:shd w:val="clear" w:color="auto" w:fill="auto"/>
            <w:noWrap/>
          </w:tcPr>
          <w:p w14:paraId="13D58385" w14:textId="77777777" w:rsidR="006B49B2" w:rsidRPr="004336A8" w:rsidRDefault="006B49B2" w:rsidP="00A9574F">
            <w:pPr>
              <w:pStyle w:val="TableTextCA"/>
              <w:rPr>
                <w:lang w:val="en-GB"/>
              </w:rPr>
            </w:pPr>
            <w:r w:rsidRPr="004336A8">
              <w:rPr>
                <w:lang w:val="en-GB"/>
              </w:rPr>
              <w:t>13.51</w:t>
            </w:r>
          </w:p>
        </w:tc>
      </w:tr>
      <w:tr w:rsidR="006B49B2" w:rsidRPr="004336A8" w14:paraId="0DF13618" w14:textId="77777777" w:rsidTr="006B49B2">
        <w:trPr>
          <w:trHeight w:val="203"/>
        </w:trPr>
        <w:tc>
          <w:tcPr>
            <w:tcW w:w="4042" w:type="dxa"/>
            <w:shd w:val="clear" w:color="auto" w:fill="auto"/>
            <w:noWrap/>
            <w:vAlign w:val="center"/>
          </w:tcPr>
          <w:p w14:paraId="3FD64EF4" w14:textId="77777777" w:rsidR="006B49B2" w:rsidRPr="004336A8" w:rsidRDefault="006B49B2" w:rsidP="00295266">
            <w:pPr>
              <w:pStyle w:val="TableText"/>
              <w:rPr>
                <w:lang w:val="en-GB"/>
              </w:rPr>
            </w:pPr>
            <w:r w:rsidRPr="004336A8">
              <w:rPr>
                <w:lang w:val="en-GB"/>
              </w:rPr>
              <w:t>Demand for and relevance of research</w:t>
            </w:r>
          </w:p>
        </w:tc>
        <w:tc>
          <w:tcPr>
            <w:tcW w:w="1190" w:type="dxa"/>
            <w:shd w:val="clear" w:color="auto" w:fill="auto"/>
            <w:noWrap/>
          </w:tcPr>
          <w:p w14:paraId="1B9FB1CC" w14:textId="77777777" w:rsidR="006B49B2" w:rsidRPr="004336A8" w:rsidRDefault="006B49B2" w:rsidP="00A9574F">
            <w:pPr>
              <w:pStyle w:val="TableTextCA"/>
              <w:rPr>
                <w:lang w:val="en-GB"/>
              </w:rPr>
            </w:pPr>
            <w:r w:rsidRPr="004336A8">
              <w:rPr>
                <w:lang w:val="en-GB"/>
              </w:rPr>
              <w:t>9</w:t>
            </w:r>
          </w:p>
        </w:tc>
        <w:tc>
          <w:tcPr>
            <w:tcW w:w="1470" w:type="dxa"/>
            <w:shd w:val="clear" w:color="auto" w:fill="auto"/>
            <w:noWrap/>
          </w:tcPr>
          <w:p w14:paraId="5874A52B" w14:textId="77777777" w:rsidR="006B49B2" w:rsidRPr="004336A8" w:rsidRDefault="006B49B2" w:rsidP="00A9574F">
            <w:pPr>
              <w:pStyle w:val="TableTextCA"/>
              <w:rPr>
                <w:lang w:val="en-GB"/>
              </w:rPr>
            </w:pPr>
            <w:r w:rsidRPr="004336A8">
              <w:rPr>
                <w:lang w:val="en-GB"/>
              </w:rPr>
              <w:t>12.16</w:t>
            </w:r>
          </w:p>
        </w:tc>
      </w:tr>
      <w:tr w:rsidR="006B49B2" w:rsidRPr="004336A8" w14:paraId="37F2A2AC" w14:textId="77777777" w:rsidTr="006B49B2">
        <w:trPr>
          <w:trHeight w:val="203"/>
        </w:trPr>
        <w:tc>
          <w:tcPr>
            <w:tcW w:w="4042" w:type="dxa"/>
            <w:shd w:val="clear" w:color="auto" w:fill="auto"/>
            <w:noWrap/>
            <w:vAlign w:val="center"/>
          </w:tcPr>
          <w:p w14:paraId="79B4F787" w14:textId="77777777" w:rsidR="006B49B2" w:rsidRPr="004336A8" w:rsidRDefault="006B49B2" w:rsidP="00C2271B">
            <w:pPr>
              <w:pStyle w:val="TableText"/>
              <w:rPr>
                <w:lang w:val="en-GB"/>
              </w:rPr>
            </w:pPr>
            <w:r w:rsidRPr="004336A8">
              <w:rPr>
                <w:lang w:val="en-GB"/>
              </w:rPr>
              <w:t>Senior management</w:t>
            </w:r>
          </w:p>
        </w:tc>
        <w:tc>
          <w:tcPr>
            <w:tcW w:w="1190" w:type="dxa"/>
            <w:shd w:val="clear" w:color="auto" w:fill="auto"/>
            <w:noWrap/>
          </w:tcPr>
          <w:p w14:paraId="2E88FAD1" w14:textId="77777777" w:rsidR="006B49B2" w:rsidRPr="004336A8" w:rsidRDefault="006B49B2" w:rsidP="00A9574F">
            <w:pPr>
              <w:pStyle w:val="TableTextCA"/>
              <w:rPr>
                <w:lang w:val="en-GB"/>
              </w:rPr>
            </w:pPr>
            <w:r w:rsidRPr="004336A8">
              <w:rPr>
                <w:lang w:val="en-GB"/>
              </w:rPr>
              <w:t>8</w:t>
            </w:r>
          </w:p>
        </w:tc>
        <w:tc>
          <w:tcPr>
            <w:tcW w:w="1470" w:type="dxa"/>
            <w:shd w:val="clear" w:color="auto" w:fill="auto"/>
            <w:noWrap/>
          </w:tcPr>
          <w:p w14:paraId="580AF8AB" w14:textId="77777777" w:rsidR="006B49B2" w:rsidRPr="004336A8" w:rsidRDefault="006B49B2" w:rsidP="00A9574F">
            <w:pPr>
              <w:pStyle w:val="TableTextCA"/>
              <w:rPr>
                <w:lang w:val="en-GB"/>
              </w:rPr>
            </w:pPr>
            <w:r w:rsidRPr="004336A8">
              <w:rPr>
                <w:lang w:val="en-GB"/>
              </w:rPr>
              <w:t>10.81</w:t>
            </w:r>
          </w:p>
        </w:tc>
      </w:tr>
      <w:tr w:rsidR="006B49B2" w:rsidRPr="004336A8" w14:paraId="75F30DD1" w14:textId="77777777" w:rsidTr="006B49B2">
        <w:trPr>
          <w:trHeight w:val="203"/>
        </w:trPr>
        <w:tc>
          <w:tcPr>
            <w:tcW w:w="4042" w:type="dxa"/>
            <w:shd w:val="clear" w:color="auto" w:fill="auto"/>
            <w:noWrap/>
            <w:vAlign w:val="center"/>
          </w:tcPr>
          <w:p w14:paraId="72575F32" w14:textId="77777777" w:rsidR="006B49B2" w:rsidRPr="004336A8" w:rsidRDefault="006B49B2" w:rsidP="00295266">
            <w:pPr>
              <w:pStyle w:val="TableText"/>
              <w:rPr>
                <w:lang w:val="en-GB"/>
              </w:rPr>
            </w:pPr>
            <w:r w:rsidRPr="004336A8">
              <w:rPr>
                <w:lang w:val="en-GB"/>
              </w:rPr>
              <w:t>Engagement between stakeholders</w:t>
            </w:r>
          </w:p>
        </w:tc>
        <w:tc>
          <w:tcPr>
            <w:tcW w:w="1190" w:type="dxa"/>
            <w:shd w:val="clear" w:color="auto" w:fill="auto"/>
            <w:noWrap/>
          </w:tcPr>
          <w:p w14:paraId="1CEC02A5" w14:textId="77777777" w:rsidR="006B49B2" w:rsidRPr="004336A8" w:rsidRDefault="006B49B2" w:rsidP="00A9574F">
            <w:pPr>
              <w:pStyle w:val="TableTextCA"/>
              <w:rPr>
                <w:lang w:val="en-GB"/>
              </w:rPr>
            </w:pPr>
            <w:r w:rsidRPr="004336A8">
              <w:rPr>
                <w:lang w:val="en-GB"/>
              </w:rPr>
              <w:t>7</w:t>
            </w:r>
          </w:p>
        </w:tc>
        <w:tc>
          <w:tcPr>
            <w:tcW w:w="1470" w:type="dxa"/>
            <w:shd w:val="clear" w:color="auto" w:fill="auto"/>
            <w:noWrap/>
          </w:tcPr>
          <w:p w14:paraId="252E22A0" w14:textId="48404763" w:rsidR="006B49B2" w:rsidRPr="004336A8" w:rsidRDefault="00A9574F" w:rsidP="00A9574F">
            <w:pPr>
              <w:pStyle w:val="TableTextCA"/>
              <w:rPr>
                <w:lang w:val="en-GB"/>
              </w:rPr>
            </w:pPr>
            <w:r w:rsidRPr="004336A8">
              <w:rPr>
                <w:lang w:val="en-GB"/>
              </w:rPr>
              <w:t xml:space="preserve">  </w:t>
            </w:r>
            <w:r w:rsidR="006B49B2" w:rsidRPr="004336A8">
              <w:rPr>
                <w:lang w:val="en-GB"/>
              </w:rPr>
              <w:t>9.46</w:t>
            </w:r>
          </w:p>
        </w:tc>
      </w:tr>
      <w:tr w:rsidR="006B49B2" w:rsidRPr="004336A8" w14:paraId="7878B6F0" w14:textId="77777777" w:rsidTr="006B49B2">
        <w:trPr>
          <w:trHeight w:val="203"/>
        </w:trPr>
        <w:tc>
          <w:tcPr>
            <w:tcW w:w="4042" w:type="dxa"/>
            <w:shd w:val="clear" w:color="auto" w:fill="auto"/>
            <w:noWrap/>
            <w:vAlign w:val="center"/>
          </w:tcPr>
          <w:p w14:paraId="086605E3" w14:textId="77777777" w:rsidR="006B49B2" w:rsidRPr="004336A8" w:rsidRDefault="006B49B2" w:rsidP="00295266">
            <w:pPr>
              <w:pStyle w:val="TableText"/>
              <w:rPr>
                <w:lang w:val="en-GB"/>
              </w:rPr>
            </w:pPr>
            <w:r w:rsidRPr="004336A8">
              <w:rPr>
                <w:lang w:val="en-GB"/>
              </w:rPr>
              <w:t>Knowledge management</w:t>
            </w:r>
          </w:p>
        </w:tc>
        <w:tc>
          <w:tcPr>
            <w:tcW w:w="1190" w:type="dxa"/>
            <w:shd w:val="clear" w:color="auto" w:fill="auto"/>
            <w:noWrap/>
          </w:tcPr>
          <w:p w14:paraId="4CFC8BCA" w14:textId="77777777" w:rsidR="006B49B2" w:rsidRPr="004336A8" w:rsidRDefault="006B49B2" w:rsidP="00A9574F">
            <w:pPr>
              <w:pStyle w:val="TableTextCA"/>
              <w:rPr>
                <w:lang w:val="en-GB"/>
              </w:rPr>
            </w:pPr>
            <w:r w:rsidRPr="004336A8">
              <w:rPr>
                <w:lang w:val="en-GB"/>
              </w:rPr>
              <w:t>7</w:t>
            </w:r>
          </w:p>
        </w:tc>
        <w:tc>
          <w:tcPr>
            <w:tcW w:w="1470" w:type="dxa"/>
            <w:shd w:val="clear" w:color="auto" w:fill="auto"/>
            <w:noWrap/>
          </w:tcPr>
          <w:p w14:paraId="0F8B9250" w14:textId="64FF7E79" w:rsidR="006B49B2" w:rsidRPr="004336A8" w:rsidRDefault="00A9574F" w:rsidP="00A9574F">
            <w:pPr>
              <w:pStyle w:val="TableTextCA"/>
              <w:rPr>
                <w:lang w:val="en-GB"/>
              </w:rPr>
            </w:pPr>
            <w:r w:rsidRPr="004336A8">
              <w:rPr>
                <w:lang w:val="en-GB"/>
              </w:rPr>
              <w:t xml:space="preserve">  </w:t>
            </w:r>
            <w:r w:rsidR="006B49B2" w:rsidRPr="004336A8">
              <w:rPr>
                <w:lang w:val="en-GB"/>
              </w:rPr>
              <w:t>9.46</w:t>
            </w:r>
          </w:p>
        </w:tc>
      </w:tr>
      <w:tr w:rsidR="006B49B2" w:rsidRPr="004336A8" w14:paraId="5609BDA6" w14:textId="77777777" w:rsidTr="006B49B2">
        <w:trPr>
          <w:trHeight w:val="203"/>
        </w:trPr>
        <w:tc>
          <w:tcPr>
            <w:tcW w:w="4042" w:type="dxa"/>
            <w:shd w:val="clear" w:color="auto" w:fill="auto"/>
            <w:noWrap/>
            <w:vAlign w:val="center"/>
          </w:tcPr>
          <w:p w14:paraId="4A0F1803" w14:textId="63CF5A9D" w:rsidR="006B49B2" w:rsidRPr="004336A8" w:rsidRDefault="006B49B2" w:rsidP="00295266">
            <w:pPr>
              <w:pStyle w:val="TableText"/>
              <w:rPr>
                <w:lang w:val="en-GB"/>
              </w:rPr>
            </w:pPr>
            <w:r w:rsidRPr="004336A8">
              <w:rPr>
                <w:lang w:val="en-GB"/>
              </w:rPr>
              <w:t>Time constrain</w:t>
            </w:r>
            <w:r w:rsidR="00295266" w:rsidRPr="004336A8">
              <w:rPr>
                <w:lang w:val="en-GB"/>
              </w:rPr>
              <w:t>t</w:t>
            </w:r>
            <w:r w:rsidRPr="004336A8">
              <w:rPr>
                <w:lang w:val="en-GB"/>
              </w:rPr>
              <w:t>s</w:t>
            </w:r>
          </w:p>
        </w:tc>
        <w:tc>
          <w:tcPr>
            <w:tcW w:w="1190" w:type="dxa"/>
            <w:shd w:val="clear" w:color="auto" w:fill="auto"/>
            <w:noWrap/>
          </w:tcPr>
          <w:p w14:paraId="40190A79" w14:textId="77777777" w:rsidR="006B49B2" w:rsidRPr="004336A8" w:rsidRDefault="006B49B2" w:rsidP="00A9574F">
            <w:pPr>
              <w:pStyle w:val="TableTextCA"/>
              <w:rPr>
                <w:lang w:val="en-GB"/>
              </w:rPr>
            </w:pPr>
            <w:r w:rsidRPr="004336A8">
              <w:rPr>
                <w:lang w:val="en-GB"/>
              </w:rPr>
              <w:t>3</w:t>
            </w:r>
          </w:p>
        </w:tc>
        <w:tc>
          <w:tcPr>
            <w:tcW w:w="1470" w:type="dxa"/>
            <w:shd w:val="clear" w:color="auto" w:fill="auto"/>
            <w:noWrap/>
          </w:tcPr>
          <w:p w14:paraId="1BB3A691" w14:textId="38A3DC2C" w:rsidR="006B49B2" w:rsidRPr="004336A8" w:rsidRDefault="00A9574F" w:rsidP="00A9574F">
            <w:pPr>
              <w:pStyle w:val="TableTextCA"/>
              <w:rPr>
                <w:lang w:val="en-GB"/>
              </w:rPr>
            </w:pPr>
            <w:r w:rsidRPr="004336A8">
              <w:rPr>
                <w:lang w:val="en-GB"/>
              </w:rPr>
              <w:t xml:space="preserve">  </w:t>
            </w:r>
            <w:r w:rsidR="006B49B2" w:rsidRPr="004336A8">
              <w:rPr>
                <w:lang w:val="en-GB"/>
              </w:rPr>
              <w:t>4.05</w:t>
            </w:r>
          </w:p>
        </w:tc>
      </w:tr>
      <w:tr w:rsidR="006B49B2" w:rsidRPr="004336A8" w14:paraId="0DEB6EEC" w14:textId="77777777" w:rsidTr="006B49B2">
        <w:trPr>
          <w:trHeight w:val="203"/>
        </w:trPr>
        <w:tc>
          <w:tcPr>
            <w:tcW w:w="4042" w:type="dxa"/>
            <w:shd w:val="clear" w:color="auto" w:fill="auto"/>
            <w:noWrap/>
            <w:vAlign w:val="center"/>
          </w:tcPr>
          <w:p w14:paraId="4EBD7341" w14:textId="77777777" w:rsidR="006B49B2" w:rsidRPr="004336A8" w:rsidRDefault="006B49B2" w:rsidP="00295266">
            <w:pPr>
              <w:pStyle w:val="TableText"/>
              <w:rPr>
                <w:lang w:val="en-GB"/>
              </w:rPr>
            </w:pPr>
            <w:r w:rsidRPr="004336A8">
              <w:rPr>
                <w:lang w:val="en-GB"/>
              </w:rPr>
              <w:t>Others</w:t>
            </w:r>
          </w:p>
        </w:tc>
        <w:tc>
          <w:tcPr>
            <w:tcW w:w="1190" w:type="dxa"/>
            <w:shd w:val="clear" w:color="auto" w:fill="auto"/>
            <w:noWrap/>
          </w:tcPr>
          <w:p w14:paraId="54FB584F" w14:textId="77777777" w:rsidR="006B49B2" w:rsidRPr="004336A8" w:rsidRDefault="006B49B2" w:rsidP="00A9574F">
            <w:pPr>
              <w:pStyle w:val="TableTextCA"/>
              <w:rPr>
                <w:lang w:val="en-GB"/>
              </w:rPr>
            </w:pPr>
            <w:r w:rsidRPr="004336A8">
              <w:rPr>
                <w:lang w:val="en-GB"/>
              </w:rPr>
              <w:t>18</w:t>
            </w:r>
          </w:p>
        </w:tc>
        <w:tc>
          <w:tcPr>
            <w:tcW w:w="1470" w:type="dxa"/>
            <w:shd w:val="clear" w:color="auto" w:fill="auto"/>
            <w:noWrap/>
          </w:tcPr>
          <w:p w14:paraId="4977A46B" w14:textId="77777777" w:rsidR="006B49B2" w:rsidRPr="004336A8" w:rsidRDefault="006B49B2" w:rsidP="00A9574F">
            <w:pPr>
              <w:pStyle w:val="TableTextCA"/>
              <w:rPr>
                <w:lang w:val="en-GB"/>
              </w:rPr>
            </w:pPr>
            <w:r w:rsidRPr="004336A8">
              <w:rPr>
                <w:lang w:val="en-GB"/>
              </w:rPr>
              <w:t>24.32</w:t>
            </w:r>
          </w:p>
        </w:tc>
      </w:tr>
      <w:tr w:rsidR="006B49B2" w:rsidRPr="004336A8" w14:paraId="4ABBF4E8" w14:textId="77777777" w:rsidTr="006B49B2">
        <w:trPr>
          <w:trHeight w:val="203"/>
        </w:trPr>
        <w:tc>
          <w:tcPr>
            <w:tcW w:w="4042" w:type="dxa"/>
            <w:shd w:val="clear" w:color="auto" w:fill="auto"/>
            <w:noWrap/>
            <w:vAlign w:val="center"/>
          </w:tcPr>
          <w:p w14:paraId="1C0B033E" w14:textId="77777777" w:rsidR="006B49B2" w:rsidRPr="004336A8" w:rsidRDefault="006B49B2" w:rsidP="00A9574F">
            <w:pPr>
              <w:pStyle w:val="TableText"/>
              <w:rPr>
                <w:i/>
                <w:iCs/>
                <w:lang w:val="en-GB"/>
              </w:rPr>
            </w:pPr>
            <w:r w:rsidRPr="004336A8">
              <w:rPr>
                <w:i/>
                <w:iCs/>
                <w:lang w:val="en-GB"/>
              </w:rPr>
              <w:t>Total</w:t>
            </w:r>
          </w:p>
        </w:tc>
        <w:tc>
          <w:tcPr>
            <w:tcW w:w="1190" w:type="dxa"/>
            <w:shd w:val="clear" w:color="auto" w:fill="auto"/>
            <w:noWrap/>
          </w:tcPr>
          <w:p w14:paraId="6D881B24" w14:textId="77777777" w:rsidR="006B49B2" w:rsidRPr="004336A8" w:rsidRDefault="006B49B2" w:rsidP="00A9574F">
            <w:pPr>
              <w:pStyle w:val="TableTextCA"/>
              <w:rPr>
                <w:i/>
                <w:iCs/>
                <w:lang w:val="en-GB"/>
              </w:rPr>
            </w:pPr>
            <w:r w:rsidRPr="004336A8">
              <w:rPr>
                <w:i/>
                <w:iCs/>
                <w:lang w:val="en-GB"/>
              </w:rPr>
              <w:t>74</w:t>
            </w:r>
          </w:p>
        </w:tc>
        <w:tc>
          <w:tcPr>
            <w:tcW w:w="1470" w:type="dxa"/>
            <w:shd w:val="clear" w:color="auto" w:fill="auto"/>
            <w:noWrap/>
          </w:tcPr>
          <w:p w14:paraId="19862812" w14:textId="34D9ABF6" w:rsidR="006B49B2" w:rsidRPr="004336A8" w:rsidRDefault="00A9574F" w:rsidP="00A9574F">
            <w:pPr>
              <w:pStyle w:val="TableTextCA"/>
              <w:jc w:val="left"/>
              <w:rPr>
                <w:i/>
                <w:iCs/>
                <w:lang w:val="en-GB"/>
              </w:rPr>
            </w:pPr>
            <w:r w:rsidRPr="004336A8">
              <w:rPr>
                <w:i/>
                <w:iCs/>
                <w:lang w:val="en-GB"/>
              </w:rPr>
              <w:t xml:space="preserve">       </w:t>
            </w:r>
            <w:r w:rsidR="006B49B2" w:rsidRPr="004336A8">
              <w:rPr>
                <w:i/>
                <w:iCs/>
                <w:lang w:val="en-GB"/>
              </w:rPr>
              <w:t>100.00</w:t>
            </w:r>
          </w:p>
        </w:tc>
      </w:tr>
    </w:tbl>
    <w:p w14:paraId="27AF553B" w14:textId="77777777" w:rsidR="006B49B2" w:rsidRPr="004336A8" w:rsidRDefault="006B49B2" w:rsidP="006B49B2">
      <w:pPr>
        <w:rPr>
          <w:i/>
          <w:lang w:val="en-GB"/>
        </w:rPr>
      </w:pPr>
      <w:r w:rsidRPr="004336A8">
        <w:rPr>
          <w:i/>
          <w:lang w:val="en-GB"/>
        </w:rPr>
        <w:t>*Total refers here to the total number of categorised comments. One open text reply can contain several themes.</w:t>
      </w:r>
    </w:p>
    <w:p w14:paraId="2A84D456" w14:textId="1AE6FA94" w:rsidR="006B49B2" w:rsidRPr="004336A8" w:rsidRDefault="006B49B2" w:rsidP="00295266">
      <w:pPr>
        <w:pStyle w:val="TableName"/>
        <w:rPr>
          <w:lang w:val="en-GB"/>
        </w:rPr>
      </w:pPr>
      <w:r w:rsidRPr="004336A8">
        <w:rPr>
          <w:lang w:val="en-GB"/>
        </w:rPr>
        <w:t xml:space="preserve">Table </w:t>
      </w:r>
      <w:r w:rsidR="00295266" w:rsidRPr="004336A8">
        <w:rPr>
          <w:lang w:val="en-GB"/>
        </w:rPr>
        <w:t>A45</w:t>
      </w:r>
      <w:r w:rsidR="00295266" w:rsidRPr="004336A8">
        <w:rPr>
          <w:lang w:val="en-GB"/>
        </w:rPr>
        <w:tab/>
      </w:r>
      <w:r w:rsidRPr="004336A8">
        <w:rPr>
          <w:lang w:val="en-GB"/>
        </w:rPr>
        <w:t>M</w:t>
      </w:r>
      <w:r w:rsidR="00295266" w:rsidRPr="004336A8">
        <w:rPr>
          <w:lang w:val="en-GB"/>
        </w:rPr>
        <w:t>ain themes in Q31 with examples</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2"/>
        <w:gridCol w:w="1178"/>
        <w:gridCol w:w="6422"/>
      </w:tblGrid>
      <w:tr w:rsidR="006B49B2" w:rsidRPr="004336A8" w14:paraId="7BD56A56" w14:textId="77777777" w:rsidTr="00A9574F">
        <w:trPr>
          <w:cnfStyle w:val="100000000000" w:firstRow="1" w:lastRow="0" w:firstColumn="0" w:lastColumn="0" w:oddVBand="0" w:evenVBand="0" w:oddHBand="0" w:evenHBand="0" w:firstRowFirstColumn="0" w:firstRowLastColumn="0" w:lastRowFirstColumn="0" w:lastRowLastColumn="0"/>
        </w:trPr>
        <w:tc>
          <w:tcPr>
            <w:tcW w:w="1722" w:type="dxa"/>
            <w:tcBorders>
              <w:top w:val="single" w:sz="4" w:space="0" w:color="auto"/>
              <w:left w:val="single" w:sz="4" w:space="0" w:color="auto"/>
              <w:bottom w:val="single" w:sz="4" w:space="0" w:color="auto"/>
            </w:tcBorders>
            <w:shd w:val="clear" w:color="auto" w:fill="548DD4" w:themeFill="text2" w:themeFillTint="99"/>
          </w:tcPr>
          <w:p w14:paraId="44D2A1E9" w14:textId="77777777" w:rsidR="006B49B2" w:rsidRPr="004336A8" w:rsidRDefault="006B49B2" w:rsidP="00295266">
            <w:pPr>
              <w:spacing w:before="0" w:after="0" w:line="240" w:lineRule="auto"/>
              <w:rPr>
                <w:rFonts w:asciiTheme="minorHAnsi" w:hAnsiTheme="minorHAnsi" w:cstheme="minorHAnsi"/>
                <w:b/>
                <w:bCs/>
                <w:color w:val="FFFFFF"/>
                <w:sz w:val="22"/>
                <w:szCs w:val="22"/>
                <w:lang w:eastAsia="en-US"/>
              </w:rPr>
            </w:pPr>
            <w:r w:rsidRPr="004336A8">
              <w:rPr>
                <w:rFonts w:asciiTheme="minorHAnsi" w:hAnsiTheme="minorHAnsi" w:cstheme="minorHAnsi"/>
                <w:b/>
                <w:bCs/>
                <w:color w:val="FFFFFF"/>
                <w:sz w:val="22"/>
                <w:szCs w:val="22"/>
                <w:lang w:eastAsia="en-US"/>
              </w:rPr>
              <w:t>Theme</w:t>
            </w:r>
          </w:p>
        </w:tc>
        <w:tc>
          <w:tcPr>
            <w:tcW w:w="1178" w:type="dxa"/>
            <w:tcBorders>
              <w:top w:val="single" w:sz="4" w:space="0" w:color="auto"/>
              <w:bottom w:val="single" w:sz="4" w:space="0" w:color="auto"/>
            </w:tcBorders>
            <w:shd w:val="clear" w:color="auto" w:fill="548DD4" w:themeFill="text2" w:themeFillTint="99"/>
          </w:tcPr>
          <w:p w14:paraId="5F9A4A19" w14:textId="793C6EC2" w:rsidR="006B49B2" w:rsidRPr="004336A8" w:rsidRDefault="006B49B2" w:rsidP="00295266">
            <w:pPr>
              <w:spacing w:before="0" w:after="0" w:line="240" w:lineRule="auto"/>
              <w:rPr>
                <w:rFonts w:asciiTheme="minorHAnsi" w:hAnsiTheme="minorHAnsi" w:cstheme="minorHAnsi"/>
                <w:b/>
                <w:bCs/>
                <w:color w:val="FFFFFF"/>
                <w:sz w:val="22"/>
                <w:szCs w:val="22"/>
                <w:lang w:eastAsia="en-US"/>
              </w:rPr>
            </w:pPr>
            <w:r w:rsidRPr="004336A8">
              <w:rPr>
                <w:rFonts w:asciiTheme="minorHAnsi" w:hAnsiTheme="minorHAnsi" w:cstheme="minorHAnsi"/>
                <w:b/>
                <w:bCs/>
                <w:color w:val="FFFFFF"/>
                <w:sz w:val="22"/>
                <w:szCs w:val="22"/>
                <w:lang w:eastAsia="en-US"/>
              </w:rPr>
              <w:t>No</w:t>
            </w:r>
            <w:r w:rsidR="004A0BFA" w:rsidRPr="004336A8">
              <w:rPr>
                <w:rFonts w:asciiTheme="minorHAnsi" w:hAnsiTheme="minorHAnsi" w:cstheme="minorHAnsi"/>
                <w:b/>
                <w:bCs/>
                <w:color w:val="FFFFFF"/>
                <w:sz w:val="22"/>
                <w:szCs w:val="22"/>
                <w:lang w:eastAsia="en-US"/>
              </w:rPr>
              <w:t>.</w:t>
            </w:r>
            <w:r w:rsidRPr="004336A8">
              <w:rPr>
                <w:rFonts w:asciiTheme="minorHAnsi" w:hAnsiTheme="minorHAnsi" w:cstheme="minorHAnsi"/>
                <w:b/>
                <w:bCs/>
                <w:color w:val="FFFFFF"/>
                <w:sz w:val="22"/>
                <w:szCs w:val="22"/>
                <w:lang w:eastAsia="en-US"/>
              </w:rPr>
              <w:t xml:space="preserve"> of comments</w:t>
            </w:r>
          </w:p>
        </w:tc>
        <w:tc>
          <w:tcPr>
            <w:tcW w:w="6422" w:type="dxa"/>
            <w:tcBorders>
              <w:top w:val="single" w:sz="4" w:space="0" w:color="auto"/>
              <w:bottom w:val="single" w:sz="4" w:space="0" w:color="auto"/>
              <w:right w:val="single" w:sz="4" w:space="0" w:color="auto"/>
            </w:tcBorders>
            <w:shd w:val="clear" w:color="auto" w:fill="548DD4" w:themeFill="text2" w:themeFillTint="99"/>
          </w:tcPr>
          <w:p w14:paraId="3D1994D9" w14:textId="77777777" w:rsidR="006B49B2" w:rsidRPr="004336A8" w:rsidRDefault="006B49B2" w:rsidP="00295266">
            <w:pPr>
              <w:spacing w:before="0" w:after="0" w:line="240" w:lineRule="auto"/>
              <w:rPr>
                <w:rFonts w:asciiTheme="minorHAnsi" w:hAnsiTheme="minorHAnsi" w:cstheme="minorHAnsi"/>
                <w:b/>
                <w:bCs/>
                <w:color w:val="FFFFFF"/>
                <w:sz w:val="22"/>
                <w:szCs w:val="22"/>
                <w:lang w:eastAsia="en-US"/>
              </w:rPr>
            </w:pPr>
            <w:r w:rsidRPr="004336A8">
              <w:rPr>
                <w:rFonts w:asciiTheme="minorHAnsi" w:hAnsiTheme="minorHAnsi" w:cstheme="minorHAnsi"/>
                <w:b/>
                <w:bCs/>
                <w:color w:val="FFFFFF"/>
                <w:sz w:val="22"/>
                <w:szCs w:val="22"/>
                <w:lang w:eastAsia="en-US"/>
              </w:rPr>
              <w:t xml:space="preserve">What does this theme refer to? </w:t>
            </w:r>
          </w:p>
          <w:p w14:paraId="197014AA" w14:textId="0DC78956" w:rsidR="006B49B2" w:rsidRPr="004336A8" w:rsidRDefault="006B49B2" w:rsidP="00295266">
            <w:pPr>
              <w:spacing w:before="0" w:after="0" w:line="240" w:lineRule="auto"/>
              <w:rPr>
                <w:rFonts w:asciiTheme="minorHAnsi" w:hAnsiTheme="minorHAnsi" w:cstheme="minorHAnsi"/>
                <w:b/>
                <w:bCs/>
                <w:color w:val="FFFFFF"/>
                <w:sz w:val="22"/>
                <w:szCs w:val="22"/>
                <w:lang w:eastAsia="en-US"/>
              </w:rPr>
            </w:pPr>
            <w:r w:rsidRPr="004336A8">
              <w:rPr>
                <w:rFonts w:asciiTheme="minorHAnsi" w:hAnsiTheme="minorHAnsi" w:cstheme="minorHAnsi"/>
                <w:b/>
                <w:bCs/>
                <w:color w:val="FFFFFF"/>
                <w:sz w:val="22"/>
                <w:szCs w:val="22"/>
                <w:lang w:eastAsia="en-US"/>
              </w:rPr>
              <w:t>Typical/exemplary quotes</w:t>
            </w:r>
          </w:p>
        </w:tc>
      </w:tr>
      <w:tr w:rsidR="006B49B2" w:rsidRPr="004336A8" w14:paraId="133CF6CA" w14:textId="77777777" w:rsidTr="00A9574F">
        <w:tc>
          <w:tcPr>
            <w:tcW w:w="1722" w:type="dxa"/>
            <w:tcBorders>
              <w:top w:val="single" w:sz="4" w:space="0" w:color="auto"/>
            </w:tcBorders>
          </w:tcPr>
          <w:p w14:paraId="455D685E" w14:textId="77777777" w:rsidR="006B49B2" w:rsidRPr="004336A8" w:rsidRDefault="006B49B2" w:rsidP="005A7AF2">
            <w:pPr>
              <w:pStyle w:val="TableText"/>
              <w:spacing w:before="0" w:after="0"/>
              <w:rPr>
                <w:lang w:val="en-GB"/>
              </w:rPr>
            </w:pPr>
            <w:r w:rsidRPr="004336A8">
              <w:rPr>
                <w:lang w:val="en-GB"/>
              </w:rPr>
              <w:t>1. Dissemination of results</w:t>
            </w:r>
          </w:p>
          <w:p w14:paraId="2B79B30B" w14:textId="77777777" w:rsidR="006B49B2" w:rsidRPr="004336A8" w:rsidRDefault="006B49B2" w:rsidP="005A7AF2">
            <w:pPr>
              <w:pStyle w:val="TableText"/>
              <w:spacing w:before="0" w:after="0"/>
              <w:rPr>
                <w:lang w:val="en-GB"/>
              </w:rPr>
            </w:pPr>
          </w:p>
        </w:tc>
        <w:tc>
          <w:tcPr>
            <w:tcW w:w="1178" w:type="dxa"/>
            <w:tcBorders>
              <w:top w:val="single" w:sz="4" w:space="0" w:color="auto"/>
            </w:tcBorders>
          </w:tcPr>
          <w:p w14:paraId="76D67F1D" w14:textId="77777777" w:rsidR="006B49B2" w:rsidRPr="004336A8" w:rsidRDefault="006B49B2" w:rsidP="00A9574F">
            <w:pPr>
              <w:pStyle w:val="TableTextCA"/>
              <w:rPr>
                <w:lang w:val="en-GB"/>
              </w:rPr>
            </w:pPr>
            <w:r w:rsidRPr="004336A8">
              <w:rPr>
                <w:lang w:val="en-GB"/>
              </w:rPr>
              <w:t>12</w:t>
            </w:r>
          </w:p>
        </w:tc>
        <w:tc>
          <w:tcPr>
            <w:tcW w:w="6422" w:type="dxa"/>
            <w:tcBorders>
              <w:top w:val="single" w:sz="4" w:space="0" w:color="auto"/>
            </w:tcBorders>
          </w:tcPr>
          <w:p w14:paraId="1DD77EBD" w14:textId="77777777" w:rsidR="006B49B2" w:rsidRPr="004336A8" w:rsidRDefault="006B49B2" w:rsidP="005A7AF2">
            <w:pPr>
              <w:pStyle w:val="TableText"/>
              <w:spacing w:before="0" w:after="0"/>
              <w:rPr>
                <w:lang w:val="en-GB"/>
              </w:rPr>
            </w:pPr>
            <w:r w:rsidRPr="004336A8">
              <w:rPr>
                <w:lang w:val="en-GB"/>
              </w:rPr>
              <w:t>These replies highlight the importance of communicating and disseminating results.</w:t>
            </w:r>
          </w:p>
          <w:p w14:paraId="1865A8C5" w14:textId="6C451E49" w:rsidR="006B49B2" w:rsidRPr="004336A8" w:rsidRDefault="006B49B2" w:rsidP="005A7AF2">
            <w:pPr>
              <w:pStyle w:val="TableText"/>
              <w:spacing w:before="0" w:after="0"/>
              <w:rPr>
                <w:i/>
                <w:lang w:val="de-DE"/>
              </w:rPr>
            </w:pPr>
            <w:r w:rsidRPr="004336A8">
              <w:rPr>
                <w:i/>
                <w:lang w:val="de-DE"/>
              </w:rPr>
              <w:t>Media for distribution</w:t>
            </w:r>
            <w:r w:rsidR="00A9574F" w:rsidRPr="004336A8">
              <w:rPr>
                <w:i/>
                <w:lang w:val="de-DE"/>
              </w:rPr>
              <w:t>—</w:t>
            </w:r>
            <w:r w:rsidRPr="004336A8">
              <w:rPr>
                <w:i/>
                <w:lang w:val="de-DE"/>
              </w:rPr>
              <w:t>there are far greater and more effective means available to researchers to discuss and publish their work other than as a textually based piece of work.</w:t>
            </w:r>
            <w:r w:rsidR="004A0BFA" w:rsidRPr="004336A8">
              <w:rPr>
                <w:i/>
                <w:lang w:val="de-DE"/>
              </w:rPr>
              <w:t xml:space="preserve"> </w:t>
            </w:r>
            <w:r w:rsidRPr="004336A8">
              <w:rPr>
                <w:i/>
                <w:lang w:val="de-DE"/>
              </w:rPr>
              <w:t>Thinking through different approaches to communicating the work will be important in future. (ID42)</w:t>
            </w:r>
          </w:p>
          <w:p w14:paraId="2AC99A9B" w14:textId="2A27C407" w:rsidR="006B49B2" w:rsidRPr="004336A8" w:rsidRDefault="006B49B2" w:rsidP="005A7AF2">
            <w:pPr>
              <w:pStyle w:val="TableText"/>
              <w:spacing w:before="0" w:after="0"/>
              <w:rPr>
                <w:i/>
                <w:lang w:val="en-GB"/>
              </w:rPr>
            </w:pPr>
            <w:r w:rsidRPr="004336A8">
              <w:rPr>
                <w:i/>
                <w:lang w:val="de-DE"/>
              </w:rPr>
              <w:t>Not all products should be written. We need to think creatively in how to convey research. Perhaps have a 'new ideas' person in each branch to monitor breaking ideas that people should be aware of (this happens a bit with networks, library thematic updates but could be done more).(ID104)</w:t>
            </w:r>
          </w:p>
        </w:tc>
      </w:tr>
      <w:tr w:rsidR="006B49B2" w:rsidRPr="004336A8" w14:paraId="2DB417A9" w14:textId="77777777" w:rsidTr="00A9574F">
        <w:tc>
          <w:tcPr>
            <w:tcW w:w="1722" w:type="dxa"/>
          </w:tcPr>
          <w:p w14:paraId="24D46BFE" w14:textId="77777777" w:rsidR="006B49B2" w:rsidRPr="004336A8" w:rsidRDefault="006B49B2" w:rsidP="005A7AF2">
            <w:pPr>
              <w:pStyle w:val="TableText"/>
              <w:spacing w:before="0" w:after="0"/>
              <w:rPr>
                <w:lang w:val="en-GB"/>
              </w:rPr>
            </w:pPr>
            <w:r w:rsidRPr="004336A8">
              <w:rPr>
                <w:lang w:val="en-GB"/>
              </w:rPr>
              <w:t>2. Institutional culture</w:t>
            </w:r>
          </w:p>
        </w:tc>
        <w:tc>
          <w:tcPr>
            <w:tcW w:w="1178" w:type="dxa"/>
          </w:tcPr>
          <w:p w14:paraId="043FA321" w14:textId="77777777" w:rsidR="006B49B2" w:rsidRPr="004336A8" w:rsidRDefault="006B49B2" w:rsidP="00A9574F">
            <w:pPr>
              <w:pStyle w:val="TableTextCA"/>
              <w:rPr>
                <w:lang w:val="en-GB"/>
              </w:rPr>
            </w:pPr>
            <w:r w:rsidRPr="004336A8">
              <w:rPr>
                <w:lang w:val="en-GB"/>
              </w:rPr>
              <w:t>10</w:t>
            </w:r>
          </w:p>
        </w:tc>
        <w:tc>
          <w:tcPr>
            <w:tcW w:w="6422" w:type="dxa"/>
          </w:tcPr>
          <w:p w14:paraId="1861D0C7" w14:textId="77777777" w:rsidR="006B49B2" w:rsidRPr="004336A8" w:rsidRDefault="006B49B2" w:rsidP="005A7AF2">
            <w:pPr>
              <w:pStyle w:val="TableText"/>
              <w:spacing w:before="0" w:after="0"/>
              <w:rPr>
                <w:lang w:val="en-GB"/>
              </w:rPr>
            </w:pPr>
            <w:r w:rsidRPr="004336A8">
              <w:rPr>
                <w:lang w:val="en-GB"/>
              </w:rPr>
              <w:t>These replies refer to the existing institutional culture.</w:t>
            </w:r>
          </w:p>
          <w:p w14:paraId="574EFA5D" w14:textId="718B50AD" w:rsidR="006B49B2" w:rsidRPr="004336A8" w:rsidRDefault="006B49B2" w:rsidP="005A7AF2">
            <w:pPr>
              <w:pStyle w:val="TableText"/>
              <w:spacing w:before="0" w:after="0"/>
              <w:rPr>
                <w:i/>
                <w:lang w:val="en-GB"/>
              </w:rPr>
            </w:pPr>
            <w:r w:rsidRPr="004336A8">
              <w:rPr>
                <w:i/>
                <w:lang w:val="de-DE"/>
              </w:rPr>
              <w:t xml:space="preserve">Taking a stance and learning how to deal with the </w:t>
            </w:r>
            <w:r w:rsidR="000D3A91" w:rsidRPr="004336A8">
              <w:rPr>
                <w:i/>
                <w:lang w:val="de-DE"/>
              </w:rPr>
              <w:t>‘</w:t>
            </w:r>
            <w:r w:rsidRPr="004336A8">
              <w:rPr>
                <w:i/>
                <w:lang w:val="de-DE"/>
              </w:rPr>
              <w:t>shocking</w:t>
            </w:r>
            <w:r w:rsidR="000D3A91" w:rsidRPr="004336A8">
              <w:rPr>
                <w:i/>
                <w:lang w:val="de-DE"/>
              </w:rPr>
              <w:t>’</w:t>
            </w:r>
            <w:r w:rsidRPr="004336A8">
              <w:rPr>
                <w:i/>
                <w:lang w:val="de-DE"/>
              </w:rPr>
              <w:t xml:space="preserve"> or </w:t>
            </w:r>
            <w:r w:rsidR="000D3A91" w:rsidRPr="004336A8">
              <w:rPr>
                <w:i/>
                <w:lang w:val="de-DE"/>
              </w:rPr>
              <w:t>‘</w:t>
            </w:r>
            <w:r w:rsidRPr="004336A8">
              <w:rPr>
                <w:i/>
                <w:lang w:val="de-DE"/>
              </w:rPr>
              <w:t>controversial</w:t>
            </w:r>
            <w:r w:rsidR="000D3A91" w:rsidRPr="004336A8">
              <w:rPr>
                <w:i/>
                <w:lang w:val="de-DE"/>
              </w:rPr>
              <w:t>’</w:t>
            </w:r>
            <w:r w:rsidRPr="004336A8">
              <w:rPr>
                <w:i/>
                <w:lang w:val="de-DE"/>
              </w:rPr>
              <w:t xml:space="preserve"> but important research findings that require response or action for them to be any useful (ID25)</w:t>
            </w:r>
          </w:p>
          <w:p w14:paraId="504CCF28" w14:textId="77777777" w:rsidR="006B49B2" w:rsidRPr="004336A8" w:rsidRDefault="006B49B2" w:rsidP="005A7AF2">
            <w:pPr>
              <w:pStyle w:val="TableText"/>
              <w:spacing w:before="0" w:after="0"/>
              <w:rPr>
                <w:lang w:val="en-GB"/>
              </w:rPr>
            </w:pPr>
            <w:r w:rsidRPr="004336A8">
              <w:rPr>
                <w:i/>
                <w:lang w:val="en-GB"/>
              </w:rPr>
              <w:t>Foster a culture that rewards people that keep up with new thinking in their respective fields. (ID104)</w:t>
            </w:r>
          </w:p>
        </w:tc>
      </w:tr>
      <w:tr w:rsidR="006B49B2" w:rsidRPr="004336A8" w14:paraId="6ECE8CEB" w14:textId="77777777" w:rsidTr="00A9574F">
        <w:tc>
          <w:tcPr>
            <w:tcW w:w="1722" w:type="dxa"/>
          </w:tcPr>
          <w:p w14:paraId="70FC77F9" w14:textId="77777777" w:rsidR="006B49B2" w:rsidRPr="004336A8" w:rsidRDefault="006B49B2" w:rsidP="005A7AF2">
            <w:pPr>
              <w:pStyle w:val="TableText"/>
              <w:spacing w:before="0" w:after="0"/>
              <w:rPr>
                <w:lang w:val="en-GB"/>
              </w:rPr>
            </w:pPr>
            <w:r w:rsidRPr="004336A8">
              <w:rPr>
                <w:lang w:val="en-GB"/>
              </w:rPr>
              <w:t xml:space="preserve">3. </w:t>
            </w:r>
            <w:r w:rsidRPr="004336A8">
              <w:rPr>
                <w:bCs/>
                <w:lang w:val="en-GB"/>
              </w:rPr>
              <w:t>Demand for and relevance of research</w:t>
            </w:r>
          </w:p>
        </w:tc>
        <w:tc>
          <w:tcPr>
            <w:tcW w:w="1178" w:type="dxa"/>
          </w:tcPr>
          <w:p w14:paraId="20937389" w14:textId="77777777" w:rsidR="006B49B2" w:rsidRPr="004336A8" w:rsidRDefault="006B49B2" w:rsidP="00A9574F">
            <w:pPr>
              <w:pStyle w:val="TableTextCA"/>
              <w:rPr>
                <w:lang w:val="en-GB"/>
              </w:rPr>
            </w:pPr>
            <w:r w:rsidRPr="004336A8">
              <w:rPr>
                <w:lang w:val="en-GB"/>
              </w:rPr>
              <w:t>9</w:t>
            </w:r>
          </w:p>
        </w:tc>
        <w:tc>
          <w:tcPr>
            <w:tcW w:w="6422" w:type="dxa"/>
          </w:tcPr>
          <w:p w14:paraId="53C40DC9" w14:textId="77777777" w:rsidR="006B49B2" w:rsidRPr="004336A8" w:rsidRDefault="006B49B2" w:rsidP="005A7AF2">
            <w:pPr>
              <w:pStyle w:val="TableText"/>
              <w:spacing w:before="0" w:after="0"/>
              <w:rPr>
                <w:lang w:val="en-GB"/>
              </w:rPr>
            </w:pPr>
            <w:r w:rsidRPr="004336A8">
              <w:rPr>
                <w:lang w:val="en-GB"/>
              </w:rPr>
              <w:t>These replies highlight the demand for the research and that research need to be relevant to the AAP.</w:t>
            </w:r>
          </w:p>
          <w:p w14:paraId="0EBF8681" w14:textId="77777777" w:rsidR="006B49B2" w:rsidRPr="004336A8" w:rsidRDefault="006B49B2" w:rsidP="005A7AF2">
            <w:pPr>
              <w:pStyle w:val="TableText"/>
              <w:spacing w:before="0" w:after="0"/>
              <w:rPr>
                <w:i/>
                <w:lang w:val="en-GB"/>
              </w:rPr>
            </w:pPr>
            <w:r w:rsidRPr="004336A8">
              <w:rPr>
                <w:i/>
                <w:lang w:val="en-GB"/>
              </w:rPr>
              <w:t>Planning for research relevant to program implementation. If you don't prioritise it, it won't happen. (ID30)</w:t>
            </w:r>
          </w:p>
          <w:p w14:paraId="2C630BF5" w14:textId="77777777" w:rsidR="006B49B2" w:rsidRPr="004336A8" w:rsidRDefault="006B49B2" w:rsidP="005A7AF2">
            <w:pPr>
              <w:pStyle w:val="TableText"/>
              <w:spacing w:before="0" w:after="0"/>
              <w:rPr>
                <w:lang w:val="en-GB"/>
              </w:rPr>
            </w:pPr>
            <w:r w:rsidRPr="004336A8">
              <w:rPr>
                <w:i/>
                <w:lang w:val="en-GB"/>
              </w:rPr>
              <w:t>Research needs to be timely and fit for purpose when initiated by country program teams, but broader research tasks which have clear, practical recommendations that can be drawn on by country programs are also extremely useful. (ID63)</w:t>
            </w:r>
          </w:p>
        </w:tc>
      </w:tr>
      <w:tr w:rsidR="006B49B2" w:rsidRPr="004336A8" w14:paraId="6DBB513F" w14:textId="77777777" w:rsidTr="00A9574F">
        <w:tc>
          <w:tcPr>
            <w:tcW w:w="1722" w:type="dxa"/>
          </w:tcPr>
          <w:p w14:paraId="05010830" w14:textId="77777777" w:rsidR="006B49B2" w:rsidRPr="004336A8" w:rsidRDefault="006B49B2" w:rsidP="005A7AF2">
            <w:pPr>
              <w:pStyle w:val="TableText"/>
              <w:spacing w:before="0" w:after="0"/>
              <w:rPr>
                <w:lang w:val="en-GB"/>
              </w:rPr>
            </w:pPr>
            <w:r w:rsidRPr="004336A8">
              <w:rPr>
                <w:lang w:val="en-GB"/>
              </w:rPr>
              <w:t>4. Role of senior management</w:t>
            </w:r>
          </w:p>
        </w:tc>
        <w:tc>
          <w:tcPr>
            <w:tcW w:w="1178" w:type="dxa"/>
          </w:tcPr>
          <w:p w14:paraId="13A3D3CF" w14:textId="77777777" w:rsidR="006B49B2" w:rsidRPr="004336A8" w:rsidRDefault="006B49B2" w:rsidP="00A9574F">
            <w:pPr>
              <w:pStyle w:val="TableTextCA"/>
              <w:rPr>
                <w:lang w:val="en-GB"/>
              </w:rPr>
            </w:pPr>
            <w:r w:rsidRPr="004336A8">
              <w:rPr>
                <w:lang w:val="en-GB"/>
              </w:rPr>
              <w:t>8</w:t>
            </w:r>
          </w:p>
        </w:tc>
        <w:tc>
          <w:tcPr>
            <w:tcW w:w="6422" w:type="dxa"/>
          </w:tcPr>
          <w:p w14:paraId="0F0172C9" w14:textId="77777777" w:rsidR="006B49B2" w:rsidRPr="004336A8" w:rsidRDefault="006B49B2" w:rsidP="005A7AF2">
            <w:pPr>
              <w:pStyle w:val="TableText"/>
              <w:spacing w:before="0" w:after="0"/>
              <w:rPr>
                <w:lang w:val="en-GB"/>
              </w:rPr>
            </w:pPr>
            <w:r w:rsidRPr="004336A8">
              <w:rPr>
                <w:lang w:val="en-GB"/>
              </w:rPr>
              <w:t>This answers refer to the importance of the role of senior management</w:t>
            </w:r>
          </w:p>
          <w:p w14:paraId="3CC1DED3" w14:textId="77777777" w:rsidR="006B49B2" w:rsidRPr="004336A8" w:rsidRDefault="006B49B2" w:rsidP="005A7AF2">
            <w:pPr>
              <w:pStyle w:val="TableText"/>
              <w:spacing w:before="0" w:after="0"/>
              <w:rPr>
                <w:i/>
                <w:lang w:val="en-GB"/>
              </w:rPr>
            </w:pPr>
            <w:r w:rsidRPr="004336A8">
              <w:rPr>
                <w:i/>
                <w:lang w:val="en-GB"/>
              </w:rPr>
              <w:t>Research uptake has to be driven by the SES. If they don't value it, why would anyone working for them? (ID14)</w:t>
            </w:r>
          </w:p>
          <w:p w14:paraId="0C488D09" w14:textId="77777777" w:rsidR="006B49B2" w:rsidRPr="004336A8" w:rsidRDefault="006B49B2" w:rsidP="005A7AF2">
            <w:pPr>
              <w:pStyle w:val="TableText"/>
              <w:spacing w:before="0" w:after="0"/>
              <w:rPr>
                <w:i/>
                <w:lang w:val="en-GB"/>
              </w:rPr>
            </w:pPr>
            <w:r w:rsidRPr="004336A8">
              <w:rPr>
                <w:i/>
                <w:lang w:val="en-GB"/>
              </w:rPr>
              <w:t>Senior managers need to push an evidence-based decision-making culture. (ID1)</w:t>
            </w:r>
          </w:p>
          <w:p w14:paraId="6B3E5786" w14:textId="77777777" w:rsidR="006B49B2" w:rsidRPr="004336A8" w:rsidRDefault="006B49B2" w:rsidP="005A7AF2">
            <w:pPr>
              <w:pStyle w:val="TableText"/>
              <w:spacing w:before="0" w:after="0"/>
              <w:rPr>
                <w:i/>
                <w:lang w:val="en-GB"/>
              </w:rPr>
            </w:pPr>
            <w:r w:rsidRPr="004336A8">
              <w:rPr>
                <w:i/>
                <w:lang w:val="en-GB"/>
              </w:rPr>
              <w:t>I think the question of organisational culture and senior leadership is absolutely critical though. (ID8)</w:t>
            </w:r>
          </w:p>
          <w:p w14:paraId="014FCEC0" w14:textId="32A7D0E2" w:rsidR="006B49B2" w:rsidRPr="004336A8" w:rsidRDefault="006B49B2" w:rsidP="005A7AF2">
            <w:pPr>
              <w:pStyle w:val="TableText"/>
              <w:spacing w:before="0" w:after="0"/>
              <w:rPr>
                <w:lang w:val="en-GB"/>
              </w:rPr>
            </w:pPr>
            <w:r w:rsidRPr="004336A8">
              <w:rPr>
                <w:i/>
                <w:lang w:val="en-GB"/>
              </w:rPr>
              <w:t>Ensure SES pass down the message that every officer should be prioritising time to undertake and digest research relevant to their work (ID70)</w:t>
            </w:r>
          </w:p>
        </w:tc>
      </w:tr>
    </w:tbl>
    <w:p w14:paraId="4960CE89" w14:textId="52DCC85A" w:rsidR="006B49B2" w:rsidRPr="004336A8" w:rsidRDefault="006B49B2" w:rsidP="006B49B2">
      <w:pPr>
        <w:pStyle w:val="SectionTitle"/>
        <w:rPr>
          <w:noProof/>
        </w:rPr>
      </w:pPr>
      <w:bookmarkStart w:id="73" w:name="_Toc412189451"/>
      <w:r w:rsidRPr="004336A8">
        <w:lastRenderedPageBreak/>
        <w:t>Appendix</w:t>
      </w:r>
      <w:r w:rsidR="00B67513" w:rsidRPr="004336A8">
        <w:rPr>
          <w:noProof/>
        </w:rPr>
        <w:t xml:space="preserve"> </w:t>
      </w:r>
      <w:r w:rsidR="000D3A91" w:rsidRPr="004336A8">
        <w:rPr>
          <w:noProof/>
        </w:rPr>
        <w:t>3</w:t>
      </w:r>
      <w:r w:rsidR="003A6A3B" w:rsidRPr="004336A8">
        <w:rPr>
          <w:noProof/>
        </w:rPr>
        <w:tab/>
      </w:r>
      <w:r w:rsidR="005803C2" w:rsidRPr="004336A8">
        <w:rPr>
          <w:noProof/>
        </w:rPr>
        <w:t>DFAT’s t</w:t>
      </w:r>
      <w:r w:rsidRPr="004336A8">
        <w:rPr>
          <w:noProof/>
        </w:rPr>
        <w:t xml:space="preserve">op 50 </w:t>
      </w:r>
      <w:r w:rsidR="003A6A3B" w:rsidRPr="004336A8">
        <w:rPr>
          <w:noProof/>
        </w:rPr>
        <w:t xml:space="preserve">research investments, </w:t>
      </w:r>
      <w:r w:rsidRPr="004336A8">
        <w:rPr>
          <w:noProof/>
        </w:rPr>
        <w:t>2012</w:t>
      </w:r>
      <w:r w:rsidR="003A6A3B" w:rsidRPr="004336A8">
        <w:rPr>
          <w:rFonts w:cs="Arial"/>
          <w:noProof/>
        </w:rPr>
        <w:t>–</w:t>
      </w:r>
      <w:r w:rsidRPr="004336A8">
        <w:rPr>
          <w:noProof/>
        </w:rPr>
        <w:t>13</w:t>
      </w:r>
      <w:bookmarkEnd w:id="73"/>
    </w:p>
    <w:tbl>
      <w:tblPr>
        <w:tblW w:w="9229" w:type="dxa"/>
        <w:tblInd w:w="93" w:type="dxa"/>
        <w:tblLook w:val="04A0" w:firstRow="1" w:lastRow="0" w:firstColumn="1" w:lastColumn="0" w:noHBand="0" w:noVBand="1"/>
      </w:tblPr>
      <w:tblGrid>
        <w:gridCol w:w="582"/>
        <w:gridCol w:w="3261"/>
        <w:gridCol w:w="3118"/>
        <w:gridCol w:w="2268"/>
      </w:tblGrid>
      <w:tr w:rsidR="006A1A05" w:rsidRPr="004336A8" w14:paraId="26039EF1" w14:textId="77777777" w:rsidTr="006A1A05">
        <w:trPr>
          <w:trHeight w:val="300"/>
          <w:tblHeader/>
        </w:trPr>
        <w:tc>
          <w:tcPr>
            <w:tcW w:w="582" w:type="dxa"/>
            <w:tcBorders>
              <w:top w:val="single" w:sz="4" w:space="0" w:color="95B3D7"/>
              <w:left w:val="single" w:sz="4" w:space="0" w:color="95B3D7"/>
              <w:bottom w:val="single" w:sz="4" w:space="0" w:color="95B3D7"/>
              <w:right w:val="nil"/>
            </w:tcBorders>
            <w:shd w:val="clear" w:color="4F81BD" w:fill="4F81BD"/>
            <w:noWrap/>
            <w:vAlign w:val="bottom"/>
            <w:hideMark/>
          </w:tcPr>
          <w:p w14:paraId="18A7809A" w14:textId="77777777" w:rsidR="006B49B2" w:rsidRPr="004336A8" w:rsidRDefault="006B49B2" w:rsidP="006A1A05">
            <w:pPr>
              <w:pStyle w:val="TableHeading"/>
              <w:keepNext w:val="0"/>
              <w:rPr>
                <w:lang w:eastAsia="en-US"/>
              </w:rPr>
            </w:pPr>
            <w:r w:rsidRPr="004336A8">
              <w:rPr>
                <w:lang w:eastAsia="en-US"/>
              </w:rPr>
              <w:t>No.</w:t>
            </w:r>
          </w:p>
        </w:tc>
        <w:tc>
          <w:tcPr>
            <w:tcW w:w="3261" w:type="dxa"/>
            <w:tcBorders>
              <w:top w:val="single" w:sz="4" w:space="0" w:color="95B3D7"/>
              <w:left w:val="nil"/>
              <w:bottom w:val="single" w:sz="4" w:space="0" w:color="95B3D7"/>
              <w:right w:val="nil"/>
            </w:tcBorders>
            <w:shd w:val="clear" w:color="4F81BD" w:fill="4F81BD"/>
            <w:vAlign w:val="bottom"/>
            <w:hideMark/>
          </w:tcPr>
          <w:p w14:paraId="6CFD40E6" w14:textId="77777777" w:rsidR="006B49B2" w:rsidRPr="004336A8" w:rsidRDefault="006B49B2" w:rsidP="006A1A05">
            <w:pPr>
              <w:pStyle w:val="TableHeading"/>
              <w:keepNext w:val="0"/>
              <w:rPr>
                <w:lang w:eastAsia="en-US"/>
              </w:rPr>
            </w:pPr>
            <w:r w:rsidRPr="004336A8">
              <w:rPr>
                <w:lang w:eastAsia="en-US"/>
              </w:rPr>
              <w:t>Investment</w:t>
            </w:r>
          </w:p>
        </w:tc>
        <w:tc>
          <w:tcPr>
            <w:tcW w:w="3118" w:type="dxa"/>
            <w:tcBorders>
              <w:top w:val="single" w:sz="4" w:space="0" w:color="95B3D7"/>
              <w:left w:val="nil"/>
              <w:bottom w:val="single" w:sz="4" w:space="0" w:color="95B3D7"/>
              <w:right w:val="nil"/>
            </w:tcBorders>
            <w:shd w:val="clear" w:color="4F81BD" w:fill="4F81BD"/>
            <w:hideMark/>
          </w:tcPr>
          <w:p w14:paraId="4AAFB728" w14:textId="77777777" w:rsidR="006B49B2" w:rsidRPr="004336A8" w:rsidRDefault="006B49B2" w:rsidP="006A1A05">
            <w:pPr>
              <w:pStyle w:val="TableHeading"/>
              <w:keepNext w:val="0"/>
              <w:rPr>
                <w:lang w:eastAsia="en-US"/>
              </w:rPr>
            </w:pPr>
            <w:r w:rsidRPr="004336A8">
              <w:rPr>
                <w:lang w:eastAsia="en-US"/>
              </w:rPr>
              <w:t>Partner</w:t>
            </w:r>
          </w:p>
        </w:tc>
        <w:tc>
          <w:tcPr>
            <w:tcW w:w="2268" w:type="dxa"/>
            <w:tcBorders>
              <w:top w:val="single" w:sz="4" w:space="0" w:color="95B3D7"/>
              <w:left w:val="nil"/>
              <w:bottom w:val="single" w:sz="4" w:space="0" w:color="95B3D7"/>
              <w:right w:val="single" w:sz="4" w:space="0" w:color="95B3D7"/>
            </w:tcBorders>
            <w:shd w:val="clear" w:color="4F81BD" w:fill="4F81BD"/>
            <w:noWrap/>
            <w:vAlign w:val="bottom"/>
            <w:hideMark/>
          </w:tcPr>
          <w:p w14:paraId="52126042" w14:textId="77777777" w:rsidR="006B49B2" w:rsidRPr="004336A8" w:rsidRDefault="006B49B2" w:rsidP="006A1A05">
            <w:pPr>
              <w:pStyle w:val="TableHeading"/>
              <w:keepNext w:val="0"/>
              <w:ind w:right="317"/>
              <w:rPr>
                <w:lang w:eastAsia="en-US"/>
              </w:rPr>
            </w:pPr>
            <w:r w:rsidRPr="004336A8">
              <w:rPr>
                <w:lang w:eastAsia="en-US"/>
              </w:rPr>
              <w:t xml:space="preserve"> AUD </w:t>
            </w:r>
          </w:p>
        </w:tc>
      </w:tr>
      <w:tr w:rsidR="006A1A05" w:rsidRPr="004336A8" w14:paraId="49A67717"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DCE6F1" w:fill="DCE6F1"/>
            <w:noWrap/>
            <w:vAlign w:val="center"/>
            <w:hideMark/>
          </w:tcPr>
          <w:p w14:paraId="73F54AA8" w14:textId="77777777" w:rsidR="006B49B2" w:rsidRPr="004336A8" w:rsidRDefault="006B49B2" w:rsidP="006A1A05">
            <w:pPr>
              <w:pStyle w:val="TableText"/>
              <w:keepNext w:val="0"/>
              <w:rPr>
                <w:lang w:eastAsia="en-US"/>
              </w:rPr>
            </w:pPr>
            <w:r w:rsidRPr="004336A8">
              <w:rPr>
                <w:lang w:eastAsia="en-US"/>
              </w:rPr>
              <w:t>1</w:t>
            </w:r>
          </w:p>
        </w:tc>
        <w:tc>
          <w:tcPr>
            <w:tcW w:w="3261" w:type="dxa"/>
            <w:tcBorders>
              <w:top w:val="single" w:sz="4" w:space="0" w:color="95B3D7"/>
              <w:left w:val="nil"/>
              <w:bottom w:val="single" w:sz="4" w:space="0" w:color="95B3D7"/>
              <w:right w:val="nil"/>
            </w:tcBorders>
            <w:shd w:val="clear" w:color="DCE6F1" w:fill="DCE6F1"/>
            <w:vAlign w:val="bottom"/>
            <w:hideMark/>
          </w:tcPr>
          <w:p w14:paraId="243DF755" w14:textId="77777777" w:rsidR="006B49B2" w:rsidRPr="004336A8" w:rsidRDefault="006B49B2" w:rsidP="006A1A05">
            <w:pPr>
              <w:pStyle w:val="TableText"/>
              <w:keepNext w:val="0"/>
              <w:rPr>
                <w:lang w:eastAsia="en-US"/>
              </w:rPr>
            </w:pPr>
            <w:r w:rsidRPr="004336A8">
              <w:rPr>
                <w:lang w:eastAsia="en-US"/>
              </w:rPr>
              <w:t>Africa Food Security Initiative Phase 2 (Africa)</w:t>
            </w:r>
          </w:p>
        </w:tc>
        <w:tc>
          <w:tcPr>
            <w:tcW w:w="3118" w:type="dxa"/>
            <w:tcBorders>
              <w:top w:val="single" w:sz="4" w:space="0" w:color="95B3D7"/>
              <w:left w:val="nil"/>
              <w:bottom w:val="single" w:sz="4" w:space="0" w:color="95B3D7"/>
              <w:right w:val="nil"/>
            </w:tcBorders>
            <w:shd w:val="clear" w:color="DCE6F1" w:fill="DCE6F1"/>
            <w:hideMark/>
          </w:tcPr>
          <w:p w14:paraId="78464BB8" w14:textId="77777777" w:rsidR="006B49B2" w:rsidRPr="004336A8" w:rsidRDefault="006B49B2" w:rsidP="006A1A05">
            <w:pPr>
              <w:pStyle w:val="TableText"/>
              <w:keepNext w:val="0"/>
              <w:rPr>
                <w:lang w:eastAsia="en-US"/>
              </w:rPr>
            </w:pPr>
            <w:r w:rsidRPr="004336A8">
              <w:rPr>
                <w:lang w:eastAsia="en-US"/>
              </w:rPr>
              <w:t>CSIRO</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3BD3DBDD" w14:textId="4027EDF4" w:rsidR="006B49B2" w:rsidRPr="004336A8" w:rsidRDefault="006B49B2" w:rsidP="001A10AA">
            <w:pPr>
              <w:pStyle w:val="TableTextDecimalAlign"/>
              <w:tabs>
                <w:tab w:val="clear" w:pos="567"/>
                <w:tab w:val="decimal" w:pos="176"/>
              </w:tabs>
            </w:pPr>
            <w:r w:rsidRPr="004336A8">
              <w:t>$13</w:t>
            </w:r>
            <w:r w:rsidR="001A10AA" w:rsidRPr="004336A8">
              <w:t xml:space="preserve"> </w:t>
            </w:r>
            <w:r w:rsidRPr="004336A8">
              <w:t>194</w:t>
            </w:r>
            <w:r w:rsidR="001A10AA" w:rsidRPr="004336A8">
              <w:t xml:space="preserve"> </w:t>
            </w:r>
            <w:r w:rsidRPr="004336A8">
              <w:t xml:space="preserve">981.00 </w:t>
            </w:r>
          </w:p>
        </w:tc>
      </w:tr>
      <w:tr w:rsidR="006A1A05" w:rsidRPr="004336A8" w14:paraId="4A069FBA" w14:textId="77777777" w:rsidTr="006A1A05">
        <w:trPr>
          <w:trHeight w:val="42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123383FA" w14:textId="77777777" w:rsidR="006B49B2" w:rsidRPr="004336A8" w:rsidRDefault="006B49B2" w:rsidP="006A1A05">
            <w:pPr>
              <w:pStyle w:val="TableText"/>
              <w:keepNext w:val="0"/>
              <w:rPr>
                <w:lang w:eastAsia="en-US"/>
              </w:rPr>
            </w:pPr>
            <w:r w:rsidRPr="004336A8">
              <w:rPr>
                <w:lang w:eastAsia="en-US"/>
              </w:rPr>
              <w:t>2</w:t>
            </w:r>
          </w:p>
        </w:tc>
        <w:tc>
          <w:tcPr>
            <w:tcW w:w="3261" w:type="dxa"/>
            <w:tcBorders>
              <w:top w:val="single" w:sz="4" w:space="0" w:color="95B3D7"/>
              <w:left w:val="nil"/>
              <w:bottom w:val="single" w:sz="4" w:space="0" w:color="95B3D7"/>
              <w:right w:val="nil"/>
            </w:tcBorders>
            <w:shd w:val="clear" w:color="auto" w:fill="auto"/>
            <w:vAlign w:val="bottom"/>
            <w:hideMark/>
          </w:tcPr>
          <w:p w14:paraId="5D5AC065" w14:textId="77777777" w:rsidR="006B49B2" w:rsidRPr="004336A8" w:rsidRDefault="006B49B2" w:rsidP="006A1A05">
            <w:pPr>
              <w:pStyle w:val="TableText"/>
              <w:keepNext w:val="0"/>
              <w:rPr>
                <w:lang w:eastAsia="en-US"/>
              </w:rPr>
            </w:pPr>
            <w:r w:rsidRPr="004336A8">
              <w:rPr>
                <w:lang w:eastAsia="en-US"/>
              </w:rPr>
              <w:t>Partnership with the Centre for International Forestry Research</w:t>
            </w:r>
          </w:p>
        </w:tc>
        <w:tc>
          <w:tcPr>
            <w:tcW w:w="3118" w:type="dxa"/>
            <w:tcBorders>
              <w:top w:val="single" w:sz="4" w:space="0" w:color="95B3D7"/>
              <w:left w:val="nil"/>
              <w:bottom w:val="single" w:sz="4" w:space="0" w:color="95B3D7"/>
              <w:right w:val="nil"/>
            </w:tcBorders>
            <w:shd w:val="clear" w:color="auto" w:fill="auto"/>
            <w:hideMark/>
          </w:tcPr>
          <w:p w14:paraId="7D93D3D4"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2B3276DC" w14:textId="7DE19A32" w:rsidR="006B49B2" w:rsidRPr="004336A8" w:rsidRDefault="006B49B2" w:rsidP="001A10AA">
            <w:pPr>
              <w:pStyle w:val="TableTextDecimalAlign"/>
              <w:tabs>
                <w:tab w:val="clear" w:pos="567"/>
                <w:tab w:val="decimal" w:pos="176"/>
              </w:tabs>
            </w:pPr>
            <w:r w:rsidRPr="004336A8">
              <w:t>$</w:t>
            </w:r>
            <w:r w:rsidR="006A1A05" w:rsidRPr="004336A8">
              <w:t xml:space="preserve">  </w:t>
            </w:r>
            <w:r w:rsidRPr="004336A8">
              <w:t>6</w:t>
            </w:r>
            <w:r w:rsidR="001A10AA" w:rsidRPr="004336A8">
              <w:t> </w:t>
            </w:r>
            <w:r w:rsidRPr="004336A8">
              <w:t>000</w:t>
            </w:r>
            <w:r w:rsidR="001A10AA" w:rsidRPr="004336A8">
              <w:t> </w:t>
            </w:r>
            <w:r w:rsidRPr="004336A8">
              <w:t xml:space="preserve">000.00 </w:t>
            </w:r>
          </w:p>
        </w:tc>
      </w:tr>
      <w:tr w:rsidR="006A1A05" w:rsidRPr="004336A8" w14:paraId="30F45C72" w14:textId="77777777" w:rsidTr="006A1A05">
        <w:trPr>
          <w:trHeight w:val="342"/>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7B2A792F" w14:textId="77777777" w:rsidR="006B49B2" w:rsidRPr="004336A8" w:rsidRDefault="006B49B2" w:rsidP="006A1A05">
            <w:pPr>
              <w:pStyle w:val="TableText"/>
              <w:keepNext w:val="0"/>
              <w:rPr>
                <w:lang w:eastAsia="en-US"/>
              </w:rPr>
            </w:pPr>
            <w:r w:rsidRPr="004336A8">
              <w:rPr>
                <w:lang w:eastAsia="en-US"/>
              </w:rPr>
              <w:t>3</w:t>
            </w:r>
          </w:p>
        </w:tc>
        <w:tc>
          <w:tcPr>
            <w:tcW w:w="3261" w:type="dxa"/>
            <w:tcBorders>
              <w:top w:val="single" w:sz="4" w:space="0" w:color="95B3D7"/>
              <w:left w:val="nil"/>
              <w:bottom w:val="single" w:sz="4" w:space="0" w:color="95B3D7"/>
              <w:right w:val="nil"/>
            </w:tcBorders>
            <w:shd w:val="clear" w:color="DCE6F1" w:fill="DCE6F1"/>
            <w:vAlign w:val="bottom"/>
            <w:hideMark/>
          </w:tcPr>
          <w:p w14:paraId="2777FF61" w14:textId="52E57DDA" w:rsidR="006B49B2" w:rsidRPr="004336A8" w:rsidRDefault="006B49B2" w:rsidP="006A1A05">
            <w:pPr>
              <w:pStyle w:val="TableText"/>
              <w:keepNext w:val="0"/>
              <w:rPr>
                <w:lang w:eastAsia="en-US"/>
              </w:rPr>
            </w:pPr>
            <w:r w:rsidRPr="004336A8">
              <w:rPr>
                <w:lang w:eastAsia="en-US"/>
              </w:rPr>
              <w:t xml:space="preserve">Education Sector Analytical and </w:t>
            </w:r>
            <w:r w:rsidRPr="004336A8">
              <w:t>Capacity</w:t>
            </w:r>
            <w:r w:rsidRPr="004336A8">
              <w:rPr>
                <w:lang w:eastAsia="en-US"/>
              </w:rPr>
              <w:t xml:space="preserve"> Development Partnership 2010</w:t>
            </w:r>
            <w:r w:rsidR="00C2271B" w:rsidRPr="004336A8">
              <w:rPr>
                <w:lang w:eastAsia="en-US"/>
              </w:rPr>
              <w:t>–</w:t>
            </w:r>
            <w:r w:rsidRPr="004336A8">
              <w:rPr>
                <w:lang w:eastAsia="en-US"/>
              </w:rPr>
              <w:t>15 (Indonesia)</w:t>
            </w:r>
          </w:p>
        </w:tc>
        <w:tc>
          <w:tcPr>
            <w:tcW w:w="3118" w:type="dxa"/>
            <w:tcBorders>
              <w:top w:val="single" w:sz="4" w:space="0" w:color="95B3D7"/>
              <w:left w:val="nil"/>
              <w:bottom w:val="single" w:sz="4" w:space="0" w:color="95B3D7"/>
              <w:right w:val="nil"/>
            </w:tcBorders>
            <w:shd w:val="clear" w:color="DCE6F1" w:fill="DCE6F1"/>
            <w:hideMark/>
          </w:tcPr>
          <w:p w14:paraId="418CF718" w14:textId="77777777" w:rsidR="006B49B2" w:rsidRPr="004336A8" w:rsidRDefault="006B49B2" w:rsidP="006A1A05">
            <w:pPr>
              <w:pStyle w:val="TableText"/>
              <w:keepNext w:val="0"/>
              <w:rPr>
                <w:lang w:eastAsia="en-US"/>
              </w:rPr>
            </w:pPr>
            <w:r w:rsidRPr="004336A8">
              <w:rPr>
                <w:lang w:eastAsia="en-US"/>
              </w:rPr>
              <w:t>ASIAN DEVELOPMENT BANK</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57F018CD" w14:textId="059680DF" w:rsidR="006B49B2" w:rsidRPr="004336A8" w:rsidRDefault="006B49B2" w:rsidP="001A10AA">
            <w:pPr>
              <w:pStyle w:val="TableTextDecimalAlign"/>
              <w:tabs>
                <w:tab w:val="clear" w:pos="567"/>
                <w:tab w:val="decimal" w:pos="176"/>
              </w:tabs>
            </w:pPr>
            <w:r w:rsidRPr="004336A8">
              <w:t>$</w:t>
            </w:r>
            <w:r w:rsidR="006A1A05" w:rsidRPr="004336A8">
              <w:t xml:space="preserve">  </w:t>
            </w:r>
            <w:r w:rsidRPr="004336A8">
              <w:t>4</w:t>
            </w:r>
            <w:r w:rsidR="001A10AA" w:rsidRPr="004336A8">
              <w:t> </w:t>
            </w:r>
            <w:r w:rsidRPr="004336A8">
              <w:t>500</w:t>
            </w:r>
            <w:r w:rsidR="001A10AA" w:rsidRPr="004336A8">
              <w:t> </w:t>
            </w:r>
            <w:r w:rsidRPr="004336A8">
              <w:t xml:space="preserve">000.00 </w:t>
            </w:r>
          </w:p>
        </w:tc>
      </w:tr>
      <w:tr w:rsidR="006A1A05" w:rsidRPr="004336A8" w14:paraId="5922C06D" w14:textId="77777777" w:rsidTr="006A1A05">
        <w:trPr>
          <w:trHeight w:val="419"/>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98B5170" w14:textId="77777777" w:rsidR="006B49B2" w:rsidRPr="004336A8" w:rsidRDefault="006B49B2" w:rsidP="006A1A05">
            <w:pPr>
              <w:pStyle w:val="TableText"/>
              <w:keepNext w:val="0"/>
              <w:rPr>
                <w:lang w:eastAsia="en-US"/>
              </w:rPr>
            </w:pPr>
            <w:r w:rsidRPr="004336A8">
              <w:rPr>
                <w:lang w:eastAsia="en-US"/>
              </w:rPr>
              <w:t>4</w:t>
            </w:r>
          </w:p>
        </w:tc>
        <w:tc>
          <w:tcPr>
            <w:tcW w:w="3261" w:type="dxa"/>
            <w:tcBorders>
              <w:top w:val="single" w:sz="4" w:space="0" w:color="95B3D7"/>
              <w:left w:val="nil"/>
              <w:bottom w:val="single" w:sz="4" w:space="0" w:color="95B3D7"/>
              <w:right w:val="nil"/>
            </w:tcBorders>
            <w:shd w:val="clear" w:color="auto" w:fill="auto"/>
            <w:vAlign w:val="bottom"/>
            <w:hideMark/>
          </w:tcPr>
          <w:p w14:paraId="60C00F3A" w14:textId="4B5AC022" w:rsidR="006B49B2" w:rsidRPr="004336A8" w:rsidRDefault="006B49B2" w:rsidP="006A1A05">
            <w:pPr>
              <w:pStyle w:val="TableText"/>
              <w:keepNext w:val="0"/>
              <w:rPr>
                <w:lang w:eastAsia="en-US"/>
              </w:rPr>
            </w:pPr>
            <w:r w:rsidRPr="004336A8">
              <w:rPr>
                <w:lang w:eastAsia="en-US"/>
              </w:rPr>
              <w:t>Funding for Disease Research 2010</w:t>
            </w:r>
            <w:r w:rsidR="00A9574F" w:rsidRPr="004336A8">
              <w:rPr>
                <w:lang w:eastAsia="en-US"/>
              </w:rPr>
              <w:t>–</w:t>
            </w:r>
            <w:r w:rsidRPr="004336A8">
              <w:rPr>
                <w:lang w:eastAsia="en-US"/>
              </w:rPr>
              <w:t xml:space="preserve">11 </w:t>
            </w:r>
            <w:r w:rsidR="00A9574F" w:rsidRPr="004336A8">
              <w:rPr>
                <w:lang w:eastAsia="en-US"/>
              </w:rPr>
              <w:t>to</w:t>
            </w:r>
            <w:r w:rsidRPr="004336A8">
              <w:rPr>
                <w:lang w:eastAsia="en-US"/>
              </w:rPr>
              <w:t xml:space="preserve"> 2013</w:t>
            </w:r>
            <w:r w:rsidR="00A9574F" w:rsidRPr="004336A8">
              <w:rPr>
                <w:lang w:eastAsia="en-US"/>
              </w:rPr>
              <w:t>–</w:t>
            </w:r>
            <w:r w:rsidRPr="004336A8">
              <w:rPr>
                <w:lang w:eastAsia="en-US"/>
              </w:rPr>
              <w:t>14 (Bangladesh)</w:t>
            </w:r>
          </w:p>
        </w:tc>
        <w:tc>
          <w:tcPr>
            <w:tcW w:w="3118" w:type="dxa"/>
            <w:tcBorders>
              <w:top w:val="single" w:sz="4" w:space="0" w:color="95B3D7"/>
              <w:left w:val="nil"/>
              <w:bottom w:val="single" w:sz="4" w:space="0" w:color="95B3D7"/>
              <w:right w:val="nil"/>
            </w:tcBorders>
            <w:shd w:val="clear" w:color="auto" w:fill="auto"/>
            <w:hideMark/>
          </w:tcPr>
          <w:p w14:paraId="4315003B" w14:textId="77777777" w:rsidR="006B49B2" w:rsidRPr="004336A8" w:rsidRDefault="006B49B2" w:rsidP="006A1A05">
            <w:pPr>
              <w:pStyle w:val="TableText"/>
              <w:keepNext w:val="0"/>
              <w:rPr>
                <w:lang w:eastAsia="en-US"/>
              </w:rPr>
            </w:pPr>
            <w:r w:rsidRPr="004336A8">
              <w:rPr>
                <w:lang w:eastAsia="en-US"/>
              </w:rPr>
              <w:t>INTERNATIONAL CENTRE FOR DIARRHOEAL DISEASE RESEARCH, BANGLADESH</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17B6C14F" w14:textId="3A50ADF2" w:rsidR="006B49B2" w:rsidRPr="004336A8" w:rsidRDefault="006B49B2" w:rsidP="001A10AA">
            <w:pPr>
              <w:pStyle w:val="TableTextDecimalAlign"/>
              <w:tabs>
                <w:tab w:val="clear" w:pos="567"/>
                <w:tab w:val="decimal" w:pos="176"/>
              </w:tabs>
            </w:pPr>
            <w:r w:rsidRPr="004336A8">
              <w:t>$</w:t>
            </w:r>
            <w:r w:rsidR="006A1A05" w:rsidRPr="004336A8">
              <w:t xml:space="preserve">  </w:t>
            </w:r>
            <w:r w:rsidRPr="004336A8">
              <w:t>3</w:t>
            </w:r>
            <w:r w:rsidR="001A10AA" w:rsidRPr="004336A8">
              <w:t> </w:t>
            </w:r>
            <w:r w:rsidRPr="004336A8">
              <w:t>950</w:t>
            </w:r>
            <w:r w:rsidR="001A10AA" w:rsidRPr="004336A8">
              <w:t> </w:t>
            </w:r>
            <w:r w:rsidRPr="004336A8">
              <w:t xml:space="preserve">000.00 </w:t>
            </w:r>
          </w:p>
        </w:tc>
      </w:tr>
      <w:tr w:rsidR="006A1A05" w:rsidRPr="004336A8" w14:paraId="3169D923" w14:textId="77777777" w:rsidTr="006A1A05">
        <w:trPr>
          <w:trHeight w:val="385"/>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53CEF70" w14:textId="77777777" w:rsidR="006B49B2" w:rsidRPr="004336A8" w:rsidRDefault="006B49B2" w:rsidP="006A1A05">
            <w:pPr>
              <w:pStyle w:val="TableText"/>
              <w:keepNext w:val="0"/>
              <w:rPr>
                <w:lang w:eastAsia="en-US"/>
              </w:rPr>
            </w:pPr>
            <w:r w:rsidRPr="004336A8">
              <w:rPr>
                <w:lang w:eastAsia="en-US"/>
              </w:rPr>
              <w:t>5</w:t>
            </w:r>
          </w:p>
        </w:tc>
        <w:tc>
          <w:tcPr>
            <w:tcW w:w="3261" w:type="dxa"/>
            <w:tcBorders>
              <w:top w:val="single" w:sz="4" w:space="0" w:color="95B3D7"/>
              <w:left w:val="nil"/>
              <w:bottom w:val="single" w:sz="4" w:space="0" w:color="95B3D7"/>
              <w:right w:val="nil"/>
            </w:tcBorders>
            <w:shd w:val="clear" w:color="DCE6F1" w:fill="DCE6F1"/>
            <w:vAlign w:val="bottom"/>
            <w:hideMark/>
          </w:tcPr>
          <w:p w14:paraId="2DBA6D5C" w14:textId="77777777" w:rsidR="006B49B2" w:rsidRPr="004336A8" w:rsidRDefault="006B49B2" w:rsidP="006A1A05">
            <w:pPr>
              <w:pStyle w:val="TableText"/>
              <w:keepNext w:val="0"/>
              <w:rPr>
                <w:lang w:eastAsia="en-US"/>
              </w:rPr>
            </w:pPr>
            <w:r w:rsidRPr="004336A8">
              <w:rPr>
                <w:lang w:eastAsia="en-US"/>
              </w:rPr>
              <w:t>PSLP Establishment of an Applied Research and Development Partnership between UNE and PNU</w:t>
            </w:r>
          </w:p>
        </w:tc>
        <w:tc>
          <w:tcPr>
            <w:tcW w:w="3118" w:type="dxa"/>
            <w:tcBorders>
              <w:top w:val="single" w:sz="4" w:space="0" w:color="95B3D7"/>
              <w:left w:val="nil"/>
              <w:bottom w:val="single" w:sz="4" w:space="0" w:color="95B3D7"/>
              <w:right w:val="nil"/>
            </w:tcBorders>
            <w:shd w:val="clear" w:color="DCE6F1" w:fill="DCE6F1"/>
            <w:hideMark/>
          </w:tcPr>
          <w:p w14:paraId="64023BCF" w14:textId="77777777" w:rsidR="006B49B2" w:rsidRPr="004336A8" w:rsidRDefault="006B49B2" w:rsidP="006A1A05">
            <w:pPr>
              <w:pStyle w:val="TableText"/>
              <w:keepNext w:val="0"/>
              <w:rPr>
                <w:lang w:eastAsia="en-US"/>
              </w:rPr>
            </w:pPr>
            <w:r w:rsidRPr="004336A8">
              <w:rPr>
                <w:lang w:eastAsia="en-US"/>
              </w:rPr>
              <w:t>THE UNIVERSITY OF NEW ENGLAND</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44BD68CA" w14:textId="12AAD634" w:rsidR="006B49B2" w:rsidRPr="004336A8" w:rsidRDefault="006B49B2" w:rsidP="001A10AA">
            <w:pPr>
              <w:pStyle w:val="TableTextDecimalAlign"/>
              <w:tabs>
                <w:tab w:val="clear" w:pos="567"/>
                <w:tab w:val="decimal" w:pos="176"/>
              </w:tabs>
            </w:pPr>
            <w:r w:rsidRPr="004336A8">
              <w:t>$</w:t>
            </w:r>
            <w:r w:rsidR="004A0BFA" w:rsidRPr="004336A8">
              <w:t xml:space="preserve">  </w:t>
            </w:r>
            <w:r w:rsidRPr="004336A8">
              <w:t>3</w:t>
            </w:r>
            <w:r w:rsidR="001A10AA" w:rsidRPr="004336A8">
              <w:t> </w:t>
            </w:r>
            <w:r w:rsidRPr="004336A8">
              <w:t>714</w:t>
            </w:r>
            <w:r w:rsidR="001A10AA" w:rsidRPr="004336A8">
              <w:t> </w:t>
            </w:r>
            <w:r w:rsidRPr="004336A8">
              <w:t xml:space="preserve">660.00 </w:t>
            </w:r>
          </w:p>
        </w:tc>
      </w:tr>
      <w:tr w:rsidR="006A1A05" w:rsidRPr="004336A8" w14:paraId="58D9BE5D" w14:textId="77777777" w:rsidTr="006A1A05">
        <w:trPr>
          <w:trHeight w:val="433"/>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44BBDFB1" w14:textId="77777777" w:rsidR="006B49B2" w:rsidRPr="004336A8" w:rsidRDefault="006B49B2" w:rsidP="006A1A05">
            <w:pPr>
              <w:pStyle w:val="TableText"/>
              <w:keepNext w:val="0"/>
              <w:rPr>
                <w:lang w:eastAsia="en-US"/>
              </w:rPr>
            </w:pPr>
            <w:r w:rsidRPr="004336A8">
              <w:rPr>
                <w:lang w:eastAsia="en-US"/>
              </w:rPr>
              <w:t>6</w:t>
            </w:r>
          </w:p>
        </w:tc>
        <w:tc>
          <w:tcPr>
            <w:tcW w:w="3261" w:type="dxa"/>
            <w:tcBorders>
              <w:top w:val="single" w:sz="4" w:space="0" w:color="95B3D7"/>
              <w:left w:val="nil"/>
              <w:bottom w:val="single" w:sz="4" w:space="0" w:color="95B3D7"/>
              <w:right w:val="nil"/>
            </w:tcBorders>
            <w:shd w:val="clear" w:color="auto" w:fill="auto"/>
            <w:vAlign w:val="bottom"/>
            <w:hideMark/>
          </w:tcPr>
          <w:p w14:paraId="76816A2E" w14:textId="77777777" w:rsidR="006B49B2" w:rsidRPr="004336A8" w:rsidRDefault="006B49B2" w:rsidP="006A1A05">
            <w:pPr>
              <w:pStyle w:val="TableText"/>
              <w:keepNext w:val="0"/>
              <w:rPr>
                <w:lang w:eastAsia="en-US"/>
              </w:rPr>
            </w:pPr>
            <w:r w:rsidRPr="004336A8">
              <w:rPr>
                <w:lang w:eastAsia="en-US"/>
              </w:rPr>
              <w:t>Pakistan Partnership for Improved Nutrition Multi-Donor Trust Fund (TF No. TF071900)</w:t>
            </w:r>
          </w:p>
        </w:tc>
        <w:tc>
          <w:tcPr>
            <w:tcW w:w="3118" w:type="dxa"/>
            <w:tcBorders>
              <w:top w:val="single" w:sz="4" w:space="0" w:color="95B3D7"/>
              <w:left w:val="nil"/>
              <w:bottom w:val="single" w:sz="4" w:space="0" w:color="95B3D7"/>
              <w:right w:val="nil"/>
            </w:tcBorders>
            <w:shd w:val="clear" w:color="auto" w:fill="auto"/>
            <w:hideMark/>
          </w:tcPr>
          <w:p w14:paraId="5DD36198" w14:textId="77777777" w:rsidR="006B49B2" w:rsidRPr="004336A8" w:rsidRDefault="006B49B2" w:rsidP="006A1A05">
            <w:pPr>
              <w:pStyle w:val="TableText"/>
              <w:keepNext w:val="0"/>
              <w:rPr>
                <w:lang w:eastAsia="en-US"/>
              </w:rPr>
            </w:pPr>
            <w:r w:rsidRPr="004336A8">
              <w:rPr>
                <w:lang w:eastAsia="en-US"/>
              </w:rPr>
              <w:t>WORLD BANK, THE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1153D9DD" w14:textId="43BC5B22" w:rsidR="006B49B2" w:rsidRPr="004336A8" w:rsidRDefault="006B49B2" w:rsidP="001A10AA">
            <w:pPr>
              <w:pStyle w:val="TableTextDecimalAlign"/>
              <w:tabs>
                <w:tab w:val="clear" w:pos="567"/>
                <w:tab w:val="decimal" w:pos="176"/>
              </w:tabs>
            </w:pPr>
            <w:r w:rsidRPr="004336A8">
              <w:t>$</w:t>
            </w:r>
            <w:r w:rsidR="004A0BFA" w:rsidRPr="004336A8">
              <w:t xml:space="preserve">  </w:t>
            </w:r>
            <w:r w:rsidRPr="004336A8">
              <w:t>2</w:t>
            </w:r>
            <w:r w:rsidR="001A10AA" w:rsidRPr="004336A8">
              <w:t> </w:t>
            </w:r>
            <w:r w:rsidRPr="004336A8">
              <w:t>700</w:t>
            </w:r>
            <w:r w:rsidR="001A10AA" w:rsidRPr="004336A8">
              <w:t> </w:t>
            </w:r>
            <w:r w:rsidRPr="004336A8">
              <w:t xml:space="preserve">000.00 </w:t>
            </w:r>
          </w:p>
        </w:tc>
      </w:tr>
      <w:tr w:rsidR="006A1A05" w:rsidRPr="004336A8" w14:paraId="66B0DF0F" w14:textId="77777777" w:rsidTr="006A1A05">
        <w:trPr>
          <w:trHeight w:val="511"/>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3468CFC6" w14:textId="77777777" w:rsidR="006B49B2" w:rsidRPr="004336A8" w:rsidRDefault="006B49B2" w:rsidP="006A1A05">
            <w:pPr>
              <w:pStyle w:val="TableText"/>
              <w:keepNext w:val="0"/>
              <w:rPr>
                <w:lang w:eastAsia="en-US"/>
              </w:rPr>
            </w:pPr>
            <w:r w:rsidRPr="004336A8">
              <w:rPr>
                <w:lang w:eastAsia="en-US"/>
              </w:rPr>
              <w:t>7</w:t>
            </w:r>
          </w:p>
        </w:tc>
        <w:tc>
          <w:tcPr>
            <w:tcW w:w="3261" w:type="dxa"/>
            <w:tcBorders>
              <w:top w:val="single" w:sz="4" w:space="0" w:color="95B3D7"/>
              <w:left w:val="nil"/>
              <w:bottom w:val="single" w:sz="4" w:space="0" w:color="95B3D7"/>
              <w:right w:val="nil"/>
            </w:tcBorders>
            <w:shd w:val="clear" w:color="DCE6F1" w:fill="DCE6F1"/>
            <w:vAlign w:val="bottom"/>
            <w:hideMark/>
          </w:tcPr>
          <w:p w14:paraId="33F7BE8A" w14:textId="77777777" w:rsidR="006B49B2" w:rsidRPr="004336A8" w:rsidRDefault="006B49B2" w:rsidP="006A1A05">
            <w:pPr>
              <w:pStyle w:val="TableText"/>
              <w:keepNext w:val="0"/>
              <w:rPr>
                <w:lang w:eastAsia="en-US"/>
              </w:rPr>
            </w:pPr>
            <w:r w:rsidRPr="004336A8">
              <w:rPr>
                <w:lang w:eastAsia="en-US"/>
              </w:rPr>
              <w:t>Management of 2nd Phase of Agriculture Sector Linkages Program (Pakistan</w:t>
            </w:r>
          </w:p>
        </w:tc>
        <w:tc>
          <w:tcPr>
            <w:tcW w:w="3118" w:type="dxa"/>
            <w:tcBorders>
              <w:top w:val="single" w:sz="4" w:space="0" w:color="95B3D7"/>
              <w:left w:val="nil"/>
              <w:bottom w:val="single" w:sz="4" w:space="0" w:color="95B3D7"/>
              <w:right w:val="nil"/>
            </w:tcBorders>
            <w:shd w:val="clear" w:color="DCE6F1" w:fill="DCE6F1"/>
            <w:hideMark/>
          </w:tcPr>
          <w:p w14:paraId="42558548"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65E6EA21" w14:textId="31D1AB25" w:rsidR="006B49B2" w:rsidRPr="004336A8" w:rsidRDefault="006A1A05" w:rsidP="001A10AA">
            <w:pPr>
              <w:pStyle w:val="TableTextDecimalAlign"/>
              <w:tabs>
                <w:tab w:val="clear" w:pos="567"/>
                <w:tab w:val="decimal" w:pos="176"/>
              </w:tabs>
            </w:pPr>
            <w:r w:rsidRPr="004336A8">
              <w:t>$</w:t>
            </w:r>
            <w:r w:rsidR="004A0BFA" w:rsidRPr="004336A8">
              <w:t xml:space="preserve">  </w:t>
            </w:r>
            <w:r w:rsidR="006B49B2" w:rsidRPr="004336A8">
              <w:t>2</w:t>
            </w:r>
            <w:r w:rsidR="001A10AA" w:rsidRPr="004336A8">
              <w:t> </w:t>
            </w:r>
            <w:r w:rsidR="006B49B2" w:rsidRPr="004336A8">
              <w:t>581</w:t>
            </w:r>
            <w:r w:rsidR="001A10AA" w:rsidRPr="004336A8">
              <w:t> </w:t>
            </w:r>
            <w:r w:rsidR="006B49B2" w:rsidRPr="004336A8">
              <w:t xml:space="preserve">733.34 </w:t>
            </w:r>
          </w:p>
        </w:tc>
      </w:tr>
      <w:tr w:rsidR="006A1A05" w:rsidRPr="004336A8" w14:paraId="0C2A4EC1"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A6A31F2" w14:textId="77777777" w:rsidR="006B49B2" w:rsidRPr="004336A8" w:rsidRDefault="006B49B2" w:rsidP="006A1A05">
            <w:pPr>
              <w:pStyle w:val="TableText"/>
              <w:keepNext w:val="0"/>
              <w:rPr>
                <w:lang w:eastAsia="en-US"/>
              </w:rPr>
            </w:pPr>
            <w:r w:rsidRPr="004336A8">
              <w:rPr>
                <w:lang w:eastAsia="en-US"/>
              </w:rPr>
              <w:t>8</w:t>
            </w:r>
          </w:p>
        </w:tc>
        <w:tc>
          <w:tcPr>
            <w:tcW w:w="3261" w:type="dxa"/>
            <w:tcBorders>
              <w:top w:val="single" w:sz="4" w:space="0" w:color="95B3D7"/>
              <w:left w:val="nil"/>
              <w:bottom w:val="single" w:sz="4" w:space="0" w:color="95B3D7"/>
              <w:right w:val="nil"/>
            </w:tcBorders>
            <w:shd w:val="clear" w:color="auto" w:fill="auto"/>
            <w:vAlign w:val="bottom"/>
            <w:hideMark/>
          </w:tcPr>
          <w:p w14:paraId="470ACF2E" w14:textId="77777777" w:rsidR="006B49B2" w:rsidRPr="004336A8" w:rsidRDefault="006B49B2" w:rsidP="006A1A05">
            <w:pPr>
              <w:pStyle w:val="TableText"/>
              <w:keepNext w:val="0"/>
              <w:rPr>
                <w:lang w:eastAsia="en-US"/>
              </w:rPr>
            </w:pPr>
            <w:r w:rsidRPr="004336A8">
              <w:rPr>
                <w:lang w:eastAsia="en-US"/>
              </w:rPr>
              <w:t>Product Development for Malaria Drugs</w:t>
            </w:r>
          </w:p>
        </w:tc>
        <w:tc>
          <w:tcPr>
            <w:tcW w:w="3118" w:type="dxa"/>
            <w:tcBorders>
              <w:top w:val="single" w:sz="4" w:space="0" w:color="95B3D7"/>
              <w:left w:val="nil"/>
              <w:bottom w:val="single" w:sz="4" w:space="0" w:color="95B3D7"/>
              <w:right w:val="nil"/>
            </w:tcBorders>
            <w:shd w:val="clear" w:color="auto" w:fill="auto"/>
            <w:hideMark/>
          </w:tcPr>
          <w:p w14:paraId="04BAEF62" w14:textId="77777777" w:rsidR="006B49B2" w:rsidRPr="004336A8" w:rsidRDefault="006B49B2" w:rsidP="006A1A05">
            <w:pPr>
              <w:pStyle w:val="TableText"/>
              <w:keepNext w:val="0"/>
              <w:rPr>
                <w:lang w:eastAsia="en-US"/>
              </w:rPr>
            </w:pPr>
            <w:r w:rsidRPr="004336A8">
              <w:rPr>
                <w:lang w:eastAsia="en-US"/>
              </w:rPr>
              <w:t>MEDICINES FOR MALARIA VENTURE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127E23A6" w14:textId="4BCCEEE7" w:rsidR="006B49B2" w:rsidRPr="004336A8" w:rsidRDefault="006A1A05" w:rsidP="001A10AA">
            <w:pPr>
              <w:pStyle w:val="TableTextDecimalAlign"/>
              <w:tabs>
                <w:tab w:val="clear" w:pos="567"/>
                <w:tab w:val="decimal" w:pos="176"/>
              </w:tabs>
            </w:pPr>
            <w:r w:rsidRPr="004336A8">
              <w:t>$</w:t>
            </w:r>
            <w:r w:rsidR="004A0BFA" w:rsidRPr="004336A8">
              <w:t xml:space="preserve">  </w:t>
            </w:r>
            <w:r w:rsidR="006B49B2" w:rsidRPr="004336A8">
              <w:t>2</w:t>
            </w:r>
            <w:r w:rsidR="001A10AA" w:rsidRPr="004336A8">
              <w:t> </w:t>
            </w:r>
            <w:r w:rsidR="006B49B2" w:rsidRPr="004336A8">
              <w:t>500</w:t>
            </w:r>
            <w:r w:rsidR="001A10AA" w:rsidRPr="004336A8">
              <w:t> </w:t>
            </w:r>
            <w:r w:rsidR="006B49B2" w:rsidRPr="004336A8">
              <w:t xml:space="preserve">000.00 </w:t>
            </w:r>
          </w:p>
        </w:tc>
      </w:tr>
      <w:tr w:rsidR="006A1A05" w:rsidRPr="004336A8" w14:paraId="4889EA34" w14:textId="77777777" w:rsidTr="006A1A05">
        <w:trPr>
          <w:trHeight w:val="253"/>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4E1C0579" w14:textId="77777777" w:rsidR="006B49B2" w:rsidRPr="004336A8" w:rsidRDefault="006B49B2" w:rsidP="006A1A05">
            <w:pPr>
              <w:pStyle w:val="TableText"/>
              <w:keepNext w:val="0"/>
              <w:rPr>
                <w:lang w:eastAsia="en-US"/>
              </w:rPr>
            </w:pPr>
            <w:r w:rsidRPr="004336A8">
              <w:rPr>
                <w:lang w:eastAsia="en-US"/>
              </w:rPr>
              <w:t>9</w:t>
            </w:r>
          </w:p>
        </w:tc>
        <w:tc>
          <w:tcPr>
            <w:tcW w:w="3261" w:type="dxa"/>
            <w:tcBorders>
              <w:top w:val="single" w:sz="4" w:space="0" w:color="95B3D7"/>
              <w:left w:val="nil"/>
              <w:bottom w:val="single" w:sz="4" w:space="0" w:color="95B3D7"/>
              <w:right w:val="nil"/>
            </w:tcBorders>
            <w:shd w:val="clear" w:color="DCE6F1" w:fill="DCE6F1"/>
            <w:vAlign w:val="bottom"/>
            <w:hideMark/>
          </w:tcPr>
          <w:p w14:paraId="240AD81D" w14:textId="77777777" w:rsidR="006B49B2" w:rsidRPr="004336A8" w:rsidRDefault="006B49B2" w:rsidP="006A1A05">
            <w:pPr>
              <w:pStyle w:val="TableText"/>
              <w:keepNext w:val="0"/>
              <w:rPr>
                <w:lang w:eastAsia="en-US"/>
              </w:rPr>
            </w:pPr>
            <w:r w:rsidRPr="004336A8">
              <w:rPr>
                <w:lang w:eastAsia="en-US"/>
              </w:rPr>
              <w:t>Product Development for Tuberculosis Drug Regimens</w:t>
            </w:r>
          </w:p>
        </w:tc>
        <w:tc>
          <w:tcPr>
            <w:tcW w:w="3118" w:type="dxa"/>
            <w:tcBorders>
              <w:top w:val="single" w:sz="4" w:space="0" w:color="95B3D7"/>
              <w:left w:val="nil"/>
              <w:bottom w:val="single" w:sz="4" w:space="0" w:color="95B3D7"/>
              <w:right w:val="nil"/>
            </w:tcBorders>
            <w:shd w:val="clear" w:color="DCE6F1" w:fill="DCE6F1"/>
            <w:hideMark/>
          </w:tcPr>
          <w:p w14:paraId="4F118C41" w14:textId="77777777" w:rsidR="006B49B2" w:rsidRPr="004336A8" w:rsidRDefault="006B49B2" w:rsidP="006A1A05">
            <w:pPr>
              <w:pStyle w:val="TableText"/>
              <w:keepNext w:val="0"/>
              <w:rPr>
                <w:lang w:eastAsia="en-US"/>
              </w:rPr>
            </w:pPr>
            <w:r w:rsidRPr="004336A8">
              <w:rPr>
                <w:lang w:eastAsia="en-US"/>
              </w:rPr>
              <w:t>GLOBAL ALLIANCE FOR TB DRUG DEVELOPMENT, INC.</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6F3E6A89" w14:textId="05E20A76" w:rsidR="006B49B2" w:rsidRPr="004336A8" w:rsidRDefault="006A1A05" w:rsidP="001A10AA">
            <w:pPr>
              <w:pStyle w:val="TableTextDecimalAlign"/>
              <w:tabs>
                <w:tab w:val="clear" w:pos="567"/>
                <w:tab w:val="decimal" w:pos="176"/>
              </w:tabs>
            </w:pPr>
            <w:r w:rsidRPr="004336A8">
              <w:t>$</w:t>
            </w:r>
            <w:r w:rsidR="004A0BFA" w:rsidRPr="004336A8">
              <w:t xml:space="preserve">  </w:t>
            </w:r>
            <w:r w:rsidR="006B49B2" w:rsidRPr="004336A8">
              <w:t>2</w:t>
            </w:r>
            <w:r w:rsidR="001A10AA" w:rsidRPr="004336A8">
              <w:t> </w:t>
            </w:r>
            <w:r w:rsidR="006B49B2" w:rsidRPr="004336A8">
              <w:t>500</w:t>
            </w:r>
            <w:r w:rsidR="001A10AA" w:rsidRPr="004336A8">
              <w:t> </w:t>
            </w:r>
            <w:r w:rsidR="006B49B2" w:rsidRPr="004336A8">
              <w:t xml:space="preserve">000.00 </w:t>
            </w:r>
          </w:p>
        </w:tc>
      </w:tr>
      <w:tr w:rsidR="006A1A05" w:rsidRPr="004336A8" w14:paraId="01FA1391"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6DEA9E09" w14:textId="77777777" w:rsidR="006B49B2" w:rsidRPr="004336A8" w:rsidRDefault="006B49B2" w:rsidP="006A1A05">
            <w:pPr>
              <w:pStyle w:val="TableText"/>
              <w:keepNext w:val="0"/>
              <w:rPr>
                <w:lang w:eastAsia="en-US"/>
              </w:rPr>
            </w:pPr>
            <w:r w:rsidRPr="004336A8">
              <w:rPr>
                <w:lang w:eastAsia="en-US"/>
              </w:rPr>
              <w:t>10</w:t>
            </w:r>
          </w:p>
        </w:tc>
        <w:tc>
          <w:tcPr>
            <w:tcW w:w="3261" w:type="dxa"/>
            <w:tcBorders>
              <w:top w:val="single" w:sz="4" w:space="0" w:color="95B3D7"/>
              <w:left w:val="nil"/>
              <w:bottom w:val="single" w:sz="4" w:space="0" w:color="95B3D7"/>
              <w:right w:val="nil"/>
            </w:tcBorders>
            <w:shd w:val="clear" w:color="auto" w:fill="auto"/>
            <w:vAlign w:val="bottom"/>
            <w:hideMark/>
          </w:tcPr>
          <w:p w14:paraId="5CBDB49B" w14:textId="77777777" w:rsidR="006B49B2" w:rsidRPr="004336A8" w:rsidRDefault="006B49B2" w:rsidP="006A1A05">
            <w:pPr>
              <w:pStyle w:val="TableText"/>
              <w:keepNext w:val="0"/>
              <w:rPr>
                <w:lang w:eastAsia="en-US"/>
              </w:rPr>
            </w:pPr>
            <w:r w:rsidRPr="004336A8">
              <w:rPr>
                <w:lang w:eastAsia="en-US"/>
              </w:rPr>
              <w:t>Product Development for Tuberculosis Vaccines</w:t>
            </w:r>
          </w:p>
        </w:tc>
        <w:tc>
          <w:tcPr>
            <w:tcW w:w="3118" w:type="dxa"/>
            <w:tcBorders>
              <w:top w:val="single" w:sz="4" w:space="0" w:color="95B3D7"/>
              <w:left w:val="nil"/>
              <w:bottom w:val="single" w:sz="4" w:space="0" w:color="95B3D7"/>
              <w:right w:val="nil"/>
            </w:tcBorders>
            <w:shd w:val="clear" w:color="auto" w:fill="auto"/>
            <w:hideMark/>
          </w:tcPr>
          <w:p w14:paraId="74C68961" w14:textId="77777777" w:rsidR="006B49B2" w:rsidRPr="004336A8" w:rsidRDefault="006B49B2" w:rsidP="006A1A05">
            <w:pPr>
              <w:pStyle w:val="TableText"/>
              <w:keepNext w:val="0"/>
              <w:rPr>
                <w:lang w:eastAsia="en-US"/>
              </w:rPr>
            </w:pPr>
            <w:r w:rsidRPr="004336A8">
              <w:rPr>
                <w:lang w:eastAsia="en-US"/>
              </w:rPr>
              <w:t>AERAS</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F913DBA" w14:textId="629F93B2" w:rsidR="006B49B2" w:rsidRPr="004336A8" w:rsidRDefault="006A1A05" w:rsidP="001A10AA">
            <w:pPr>
              <w:pStyle w:val="TableTextDecimalAlign"/>
              <w:tabs>
                <w:tab w:val="clear" w:pos="567"/>
                <w:tab w:val="decimal" w:pos="176"/>
              </w:tabs>
            </w:pPr>
            <w:r w:rsidRPr="004336A8">
              <w:t>$</w:t>
            </w:r>
            <w:r w:rsidR="004A0BFA" w:rsidRPr="004336A8">
              <w:t xml:space="preserve">  </w:t>
            </w:r>
            <w:r w:rsidR="006B49B2" w:rsidRPr="004336A8">
              <w:t>2</w:t>
            </w:r>
            <w:r w:rsidR="001A10AA" w:rsidRPr="004336A8">
              <w:t> </w:t>
            </w:r>
            <w:r w:rsidR="006B49B2" w:rsidRPr="004336A8">
              <w:t>500</w:t>
            </w:r>
            <w:r w:rsidR="001A10AA" w:rsidRPr="004336A8">
              <w:t> </w:t>
            </w:r>
            <w:r w:rsidR="006B49B2" w:rsidRPr="004336A8">
              <w:t xml:space="preserve">000.00 </w:t>
            </w:r>
          </w:p>
        </w:tc>
      </w:tr>
      <w:tr w:rsidR="006A1A05" w:rsidRPr="004336A8" w14:paraId="1D2F68A0" w14:textId="77777777" w:rsidTr="006A1A05">
        <w:trPr>
          <w:trHeight w:val="361"/>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71CD530D" w14:textId="77777777" w:rsidR="006B49B2" w:rsidRPr="004336A8" w:rsidRDefault="006B49B2" w:rsidP="006A1A05">
            <w:pPr>
              <w:pStyle w:val="TableText"/>
              <w:keepNext w:val="0"/>
              <w:rPr>
                <w:lang w:eastAsia="en-US"/>
              </w:rPr>
            </w:pPr>
            <w:r w:rsidRPr="004336A8">
              <w:rPr>
                <w:lang w:eastAsia="en-US"/>
              </w:rPr>
              <w:t>11</w:t>
            </w:r>
          </w:p>
        </w:tc>
        <w:tc>
          <w:tcPr>
            <w:tcW w:w="3261" w:type="dxa"/>
            <w:tcBorders>
              <w:top w:val="single" w:sz="4" w:space="0" w:color="95B3D7"/>
              <w:left w:val="nil"/>
              <w:bottom w:val="single" w:sz="4" w:space="0" w:color="95B3D7"/>
              <w:right w:val="nil"/>
            </w:tcBorders>
            <w:shd w:val="clear" w:color="DCE6F1" w:fill="DCE6F1"/>
            <w:vAlign w:val="bottom"/>
            <w:hideMark/>
          </w:tcPr>
          <w:p w14:paraId="6CF80E76" w14:textId="77777777" w:rsidR="006B49B2" w:rsidRPr="004336A8" w:rsidRDefault="006B49B2" w:rsidP="006A1A05">
            <w:pPr>
              <w:pStyle w:val="TableText"/>
              <w:keepNext w:val="0"/>
              <w:rPr>
                <w:lang w:eastAsia="en-US"/>
              </w:rPr>
            </w:pPr>
            <w:r w:rsidRPr="004336A8">
              <w:rPr>
                <w:lang w:eastAsia="en-US"/>
              </w:rPr>
              <w:t>Product Development for Malaria and Tuberculosis Diagnostics</w:t>
            </w:r>
          </w:p>
        </w:tc>
        <w:tc>
          <w:tcPr>
            <w:tcW w:w="3118" w:type="dxa"/>
            <w:tcBorders>
              <w:top w:val="single" w:sz="4" w:space="0" w:color="95B3D7"/>
              <w:left w:val="nil"/>
              <w:bottom w:val="single" w:sz="4" w:space="0" w:color="95B3D7"/>
              <w:right w:val="nil"/>
            </w:tcBorders>
            <w:shd w:val="clear" w:color="DCE6F1" w:fill="DCE6F1"/>
            <w:hideMark/>
          </w:tcPr>
          <w:p w14:paraId="034FB57D" w14:textId="77777777" w:rsidR="006B49B2" w:rsidRPr="004336A8" w:rsidRDefault="006B49B2" w:rsidP="006A1A05">
            <w:pPr>
              <w:pStyle w:val="TableText"/>
              <w:keepNext w:val="0"/>
              <w:rPr>
                <w:lang w:eastAsia="en-US"/>
              </w:rPr>
            </w:pPr>
            <w:r w:rsidRPr="004336A8">
              <w:rPr>
                <w:lang w:eastAsia="en-US"/>
              </w:rPr>
              <w:t>FOUNDATION FOR INNOVATIVE DIAGNOSTICS</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23F23030" w14:textId="2498B4EE"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500</w:t>
            </w:r>
            <w:r w:rsidR="001A10AA" w:rsidRPr="004336A8">
              <w:rPr>
                <w:lang w:eastAsia="en-US"/>
              </w:rPr>
              <w:t> </w:t>
            </w:r>
            <w:r w:rsidR="006B49B2" w:rsidRPr="004336A8">
              <w:rPr>
                <w:lang w:eastAsia="en-US"/>
              </w:rPr>
              <w:t xml:space="preserve">000.00 </w:t>
            </w:r>
          </w:p>
        </w:tc>
      </w:tr>
      <w:tr w:rsidR="006A1A05" w:rsidRPr="004336A8" w14:paraId="19866C64" w14:textId="77777777" w:rsidTr="006A1A05">
        <w:trPr>
          <w:trHeight w:val="409"/>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3ECD7BAC" w14:textId="77777777" w:rsidR="006B49B2" w:rsidRPr="004336A8" w:rsidRDefault="006B49B2" w:rsidP="006A1A05">
            <w:pPr>
              <w:pStyle w:val="TableText"/>
              <w:keepNext w:val="0"/>
              <w:rPr>
                <w:lang w:eastAsia="en-US"/>
              </w:rPr>
            </w:pPr>
            <w:r w:rsidRPr="004336A8">
              <w:rPr>
                <w:lang w:eastAsia="en-US"/>
              </w:rPr>
              <w:t>12</w:t>
            </w:r>
          </w:p>
        </w:tc>
        <w:tc>
          <w:tcPr>
            <w:tcW w:w="3261" w:type="dxa"/>
            <w:tcBorders>
              <w:top w:val="single" w:sz="4" w:space="0" w:color="95B3D7"/>
              <w:left w:val="nil"/>
              <w:bottom w:val="single" w:sz="4" w:space="0" w:color="95B3D7"/>
              <w:right w:val="nil"/>
            </w:tcBorders>
            <w:shd w:val="clear" w:color="auto" w:fill="auto"/>
            <w:vAlign w:val="bottom"/>
            <w:hideMark/>
          </w:tcPr>
          <w:p w14:paraId="6C0E3C24" w14:textId="77777777" w:rsidR="006B49B2" w:rsidRPr="004336A8" w:rsidRDefault="006B49B2" w:rsidP="006A1A05">
            <w:pPr>
              <w:pStyle w:val="TableText"/>
              <w:keepNext w:val="0"/>
              <w:rPr>
                <w:lang w:eastAsia="en-US"/>
              </w:rPr>
            </w:pPr>
            <w:r w:rsidRPr="004336A8">
              <w:rPr>
                <w:lang w:eastAsia="en-US"/>
              </w:rPr>
              <w:t>Establishing A Joint Assessment, Curriculum and Technology Research Centre (For PSLP Round 2011/12)</w:t>
            </w:r>
          </w:p>
        </w:tc>
        <w:tc>
          <w:tcPr>
            <w:tcW w:w="3118" w:type="dxa"/>
            <w:tcBorders>
              <w:top w:val="single" w:sz="4" w:space="0" w:color="95B3D7"/>
              <w:left w:val="nil"/>
              <w:bottom w:val="single" w:sz="4" w:space="0" w:color="95B3D7"/>
              <w:right w:val="nil"/>
            </w:tcBorders>
            <w:shd w:val="clear" w:color="auto" w:fill="auto"/>
            <w:hideMark/>
          </w:tcPr>
          <w:p w14:paraId="792615EE" w14:textId="77777777" w:rsidR="006B49B2" w:rsidRPr="004336A8" w:rsidRDefault="006B49B2" w:rsidP="006A1A05">
            <w:pPr>
              <w:pStyle w:val="TableText"/>
              <w:keepNext w:val="0"/>
              <w:rPr>
                <w:lang w:eastAsia="en-US"/>
              </w:rPr>
            </w:pPr>
            <w:r w:rsidRPr="004336A8">
              <w:rPr>
                <w:lang w:eastAsia="en-US"/>
              </w:rPr>
              <w:t>UOM COMMERCIAL LTD</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45243808" w14:textId="0F93C3B0"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470</w:t>
            </w:r>
            <w:r w:rsidR="001A10AA" w:rsidRPr="004336A8">
              <w:rPr>
                <w:lang w:eastAsia="en-US"/>
              </w:rPr>
              <w:t> </w:t>
            </w:r>
            <w:r w:rsidR="006B49B2" w:rsidRPr="004336A8">
              <w:rPr>
                <w:lang w:eastAsia="en-US"/>
              </w:rPr>
              <w:t xml:space="preserve">020.00 </w:t>
            </w:r>
          </w:p>
        </w:tc>
      </w:tr>
      <w:tr w:rsidR="006A1A05" w:rsidRPr="004336A8" w14:paraId="0254264A" w14:textId="77777777" w:rsidTr="006A1A05">
        <w:trPr>
          <w:trHeight w:val="487"/>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54F8F7DE" w14:textId="77777777" w:rsidR="006B49B2" w:rsidRPr="004336A8" w:rsidRDefault="006B49B2" w:rsidP="006A1A05">
            <w:pPr>
              <w:pStyle w:val="TableText"/>
              <w:keepNext w:val="0"/>
              <w:rPr>
                <w:lang w:eastAsia="en-US"/>
              </w:rPr>
            </w:pPr>
            <w:r w:rsidRPr="004336A8">
              <w:rPr>
                <w:lang w:eastAsia="en-US"/>
              </w:rPr>
              <w:t>13</w:t>
            </w:r>
          </w:p>
        </w:tc>
        <w:tc>
          <w:tcPr>
            <w:tcW w:w="3261" w:type="dxa"/>
            <w:tcBorders>
              <w:top w:val="single" w:sz="4" w:space="0" w:color="95B3D7"/>
              <w:left w:val="nil"/>
              <w:bottom w:val="single" w:sz="4" w:space="0" w:color="95B3D7"/>
              <w:right w:val="nil"/>
            </w:tcBorders>
            <w:shd w:val="clear" w:color="DCE6F1" w:fill="DCE6F1"/>
            <w:vAlign w:val="bottom"/>
            <w:hideMark/>
          </w:tcPr>
          <w:p w14:paraId="6E49DAAF" w14:textId="77777777" w:rsidR="006B49B2" w:rsidRPr="004336A8" w:rsidRDefault="006B49B2" w:rsidP="006A1A05">
            <w:pPr>
              <w:pStyle w:val="TableText"/>
              <w:keepNext w:val="0"/>
              <w:rPr>
                <w:lang w:eastAsia="en-US"/>
              </w:rPr>
            </w:pPr>
            <w:r w:rsidRPr="004336A8">
              <w:rPr>
                <w:lang w:eastAsia="en-US"/>
              </w:rPr>
              <w:t>Afghanistan Agricultural Research Portfolio</w:t>
            </w:r>
          </w:p>
        </w:tc>
        <w:tc>
          <w:tcPr>
            <w:tcW w:w="3118" w:type="dxa"/>
            <w:tcBorders>
              <w:top w:val="single" w:sz="4" w:space="0" w:color="95B3D7"/>
              <w:left w:val="nil"/>
              <w:bottom w:val="single" w:sz="4" w:space="0" w:color="95B3D7"/>
              <w:right w:val="nil"/>
            </w:tcBorders>
            <w:shd w:val="clear" w:color="DCE6F1" w:fill="DCE6F1"/>
            <w:hideMark/>
          </w:tcPr>
          <w:p w14:paraId="22576004"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0D0B3746" w14:textId="2B271BA3"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419</w:t>
            </w:r>
            <w:r w:rsidR="001A10AA" w:rsidRPr="004336A8">
              <w:rPr>
                <w:lang w:eastAsia="en-US"/>
              </w:rPr>
              <w:t> </w:t>
            </w:r>
            <w:r w:rsidR="006B49B2" w:rsidRPr="004336A8">
              <w:rPr>
                <w:lang w:eastAsia="en-US"/>
              </w:rPr>
              <w:t xml:space="preserve">618.50 </w:t>
            </w:r>
          </w:p>
        </w:tc>
      </w:tr>
      <w:tr w:rsidR="006A1A05" w:rsidRPr="004336A8" w14:paraId="2F6BF359" w14:textId="77777777" w:rsidTr="006A1A05">
        <w:trPr>
          <w:trHeight w:val="501"/>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714D9EA6" w14:textId="77777777" w:rsidR="006B49B2" w:rsidRPr="004336A8" w:rsidRDefault="006B49B2" w:rsidP="006A1A05">
            <w:pPr>
              <w:pStyle w:val="TableText"/>
              <w:keepNext w:val="0"/>
              <w:rPr>
                <w:lang w:eastAsia="en-US"/>
              </w:rPr>
            </w:pPr>
            <w:r w:rsidRPr="004336A8">
              <w:rPr>
                <w:lang w:eastAsia="en-US"/>
              </w:rPr>
              <w:t>14</w:t>
            </w:r>
          </w:p>
        </w:tc>
        <w:tc>
          <w:tcPr>
            <w:tcW w:w="3261" w:type="dxa"/>
            <w:tcBorders>
              <w:top w:val="single" w:sz="4" w:space="0" w:color="95B3D7"/>
              <w:left w:val="nil"/>
              <w:bottom w:val="single" w:sz="4" w:space="0" w:color="95B3D7"/>
              <w:right w:val="nil"/>
            </w:tcBorders>
            <w:shd w:val="clear" w:color="auto" w:fill="auto"/>
            <w:vAlign w:val="bottom"/>
            <w:hideMark/>
          </w:tcPr>
          <w:p w14:paraId="49CC483B" w14:textId="77777777" w:rsidR="006B49B2" w:rsidRPr="004336A8" w:rsidRDefault="006B49B2" w:rsidP="006A1A05">
            <w:pPr>
              <w:pStyle w:val="TableText"/>
              <w:keepNext w:val="0"/>
              <w:rPr>
                <w:lang w:eastAsia="en-US"/>
              </w:rPr>
            </w:pPr>
            <w:r w:rsidRPr="004336A8">
              <w:rPr>
                <w:lang w:eastAsia="en-US"/>
              </w:rPr>
              <w:t>Identification of Poor Households Programme (Cambodia)</w:t>
            </w:r>
          </w:p>
        </w:tc>
        <w:tc>
          <w:tcPr>
            <w:tcW w:w="3118" w:type="dxa"/>
            <w:tcBorders>
              <w:top w:val="single" w:sz="4" w:space="0" w:color="95B3D7"/>
              <w:left w:val="nil"/>
              <w:bottom w:val="single" w:sz="4" w:space="0" w:color="95B3D7"/>
              <w:right w:val="nil"/>
            </w:tcBorders>
            <w:shd w:val="clear" w:color="auto" w:fill="auto"/>
            <w:hideMark/>
          </w:tcPr>
          <w:p w14:paraId="3CFBEEDA" w14:textId="77777777" w:rsidR="006B49B2" w:rsidRPr="004336A8" w:rsidRDefault="006B49B2" w:rsidP="006A1A05">
            <w:pPr>
              <w:pStyle w:val="TableText"/>
              <w:keepNext w:val="0"/>
              <w:rPr>
                <w:lang w:eastAsia="en-US"/>
              </w:rPr>
            </w:pPr>
            <w:r w:rsidRPr="004336A8">
              <w:rPr>
                <w:lang w:eastAsia="en-US"/>
              </w:rPr>
              <w:t>DEUTSCHE GESELLSCHAFT FÜR INTERNATIONALE ZUSAMMERNARBEIT (GIZ) GMBH</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2806FEDC" w14:textId="658148C4"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200</w:t>
            </w:r>
            <w:r w:rsidR="001A10AA" w:rsidRPr="004336A8">
              <w:rPr>
                <w:lang w:eastAsia="en-US"/>
              </w:rPr>
              <w:t> </w:t>
            </w:r>
            <w:r w:rsidR="006B49B2" w:rsidRPr="004336A8">
              <w:rPr>
                <w:lang w:eastAsia="en-US"/>
              </w:rPr>
              <w:t xml:space="preserve">000.00 </w:t>
            </w:r>
          </w:p>
        </w:tc>
      </w:tr>
      <w:tr w:rsidR="006A1A05" w:rsidRPr="004336A8" w14:paraId="5D482400"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5B63645D" w14:textId="77777777" w:rsidR="006B49B2" w:rsidRPr="004336A8" w:rsidRDefault="006B49B2" w:rsidP="006A1A05">
            <w:pPr>
              <w:pStyle w:val="TableText"/>
              <w:keepNext w:val="0"/>
              <w:rPr>
                <w:lang w:eastAsia="en-US"/>
              </w:rPr>
            </w:pPr>
            <w:r w:rsidRPr="004336A8">
              <w:rPr>
                <w:lang w:eastAsia="en-US"/>
              </w:rPr>
              <w:t>15</w:t>
            </w:r>
          </w:p>
        </w:tc>
        <w:tc>
          <w:tcPr>
            <w:tcW w:w="3261" w:type="dxa"/>
            <w:tcBorders>
              <w:top w:val="single" w:sz="4" w:space="0" w:color="95B3D7"/>
              <w:left w:val="nil"/>
              <w:bottom w:val="single" w:sz="4" w:space="0" w:color="95B3D7"/>
              <w:right w:val="nil"/>
            </w:tcBorders>
            <w:shd w:val="clear" w:color="DCE6F1" w:fill="DCE6F1"/>
            <w:vAlign w:val="bottom"/>
            <w:hideMark/>
          </w:tcPr>
          <w:p w14:paraId="0F0E251F" w14:textId="77777777" w:rsidR="006B49B2" w:rsidRPr="004336A8" w:rsidRDefault="006B49B2" w:rsidP="006A1A05">
            <w:pPr>
              <w:pStyle w:val="TableText"/>
              <w:keepNext w:val="0"/>
              <w:rPr>
                <w:lang w:eastAsia="en-US"/>
              </w:rPr>
            </w:pPr>
            <w:r w:rsidRPr="004336A8">
              <w:rPr>
                <w:lang w:eastAsia="en-US"/>
              </w:rPr>
              <w:t>Asia Foundation Partnership in the Philippines</w:t>
            </w:r>
          </w:p>
        </w:tc>
        <w:tc>
          <w:tcPr>
            <w:tcW w:w="3118" w:type="dxa"/>
            <w:tcBorders>
              <w:top w:val="single" w:sz="4" w:space="0" w:color="95B3D7"/>
              <w:left w:val="nil"/>
              <w:bottom w:val="single" w:sz="4" w:space="0" w:color="95B3D7"/>
              <w:right w:val="nil"/>
            </w:tcBorders>
            <w:shd w:val="clear" w:color="DCE6F1" w:fill="DCE6F1"/>
            <w:hideMark/>
          </w:tcPr>
          <w:p w14:paraId="2CB2C7DE" w14:textId="0E34D62B" w:rsidR="006B49B2" w:rsidRPr="004336A8" w:rsidRDefault="006B49B2" w:rsidP="006A1A05">
            <w:pPr>
              <w:pStyle w:val="TableText"/>
              <w:keepNext w:val="0"/>
              <w:rPr>
                <w:lang w:eastAsia="en-US"/>
              </w:rPr>
            </w:pPr>
            <w:r w:rsidRPr="004336A8">
              <w:rPr>
                <w:lang w:eastAsia="en-US"/>
              </w:rPr>
              <w:t>THE ASIA FOUNDATION</w:t>
            </w:r>
            <w:r w:rsidR="00A9574F" w:rsidRPr="004336A8">
              <w:rPr>
                <w:lang w:eastAsia="en-US"/>
              </w:rPr>
              <w:t>—</w:t>
            </w:r>
            <w:r w:rsidRPr="004336A8">
              <w:rPr>
                <w:lang w:eastAsia="en-US"/>
              </w:rPr>
              <w:t>AFGHANISTAN</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61AA4C90" w14:textId="16CE1D51"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087</w:t>
            </w:r>
            <w:r w:rsidR="001A10AA" w:rsidRPr="004336A8">
              <w:rPr>
                <w:lang w:eastAsia="en-US"/>
              </w:rPr>
              <w:t> </w:t>
            </w:r>
            <w:r w:rsidR="006B49B2" w:rsidRPr="004336A8">
              <w:rPr>
                <w:lang w:eastAsia="en-US"/>
              </w:rPr>
              <w:t xml:space="preserve">209.36 </w:t>
            </w:r>
          </w:p>
        </w:tc>
      </w:tr>
      <w:tr w:rsidR="006A1A05" w:rsidRPr="004336A8" w14:paraId="7FD429D4" w14:textId="77777777" w:rsidTr="006A1A05">
        <w:trPr>
          <w:trHeight w:val="385"/>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3399FF39" w14:textId="77777777" w:rsidR="006B49B2" w:rsidRPr="004336A8" w:rsidRDefault="006B49B2" w:rsidP="006A1A05">
            <w:pPr>
              <w:pStyle w:val="TableText"/>
              <w:keepNext w:val="0"/>
              <w:rPr>
                <w:lang w:eastAsia="en-US"/>
              </w:rPr>
            </w:pPr>
            <w:r w:rsidRPr="004336A8">
              <w:rPr>
                <w:lang w:eastAsia="en-US"/>
              </w:rPr>
              <w:t>16</w:t>
            </w:r>
          </w:p>
        </w:tc>
        <w:tc>
          <w:tcPr>
            <w:tcW w:w="3261" w:type="dxa"/>
            <w:tcBorders>
              <w:top w:val="single" w:sz="4" w:space="0" w:color="95B3D7"/>
              <w:left w:val="nil"/>
              <w:bottom w:val="single" w:sz="4" w:space="0" w:color="95B3D7"/>
              <w:right w:val="nil"/>
            </w:tcBorders>
            <w:shd w:val="clear" w:color="auto" w:fill="auto"/>
            <w:vAlign w:val="bottom"/>
            <w:hideMark/>
          </w:tcPr>
          <w:p w14:paraId="35E104C6" w14:textId="77777777" w:rsidR="006B49B2" w:rsidRPr="004336A8" w:rsidRDefault="006B49B2" w:rsidP="006A1A05">
            <w:pPr>
              <w:pStyle w:val="TableText"/>
              <w:keepNext w:val="0"/>
              <w:rPr>
                <w:lang w:eastAsia="en-US"/>
              </w:rPr>
            </w:pPr>
            <w:r w:rsidRPr="004336A8">
              <w:rPr>
                <w:lang w:eastAsia="en-US"/>
              </w:rPr>
              <w:t>Partnership for Knowledge-Based Poverty Reduction (Indonesia)</w:t>
            </w:r>
          </w:p>
        </w:tc>
        <w:tc>
          <w:tcPr>
            <w:tcW w:w="3118" w:type="dxa"/>
            <w:tcBorders>
              <w:top w:val="single" w:sz="4" w:space="0" w:color="95B3D7"/>
              <w:left w:val="nil"/>
              <w:bottom w:val="single" w:sz="4" w:space="0" w:color="95B3D7"/>
              <w:right w:val="nil"/>
            </w:tcBorders>
            <w:shd w:val="clear" w:color="auto" w:fill="auto"/>
            <w:hideMark/>
          </w:tcPr>
          <w:p w14:paraId="1480FC52" w14:textId="77777777" w:rsidR="006B49B2" w:rsidRPr="004336A8" w:rsidRDefault="006B49B2" w:rsidP="006A1A05">
            <w:pPr>
              <w:pStyle w:val="TableText"/>
              <w:keepNext w:val="0"/>
              <w:rPr>
                <w:lang w:eastAsia="en-US"/>
              </w:rPr>
            </w:pPr>
            <w:r w:rsidRPr="004336A8">
              <w:rPr>
                <w:lang w:eastAsia="en-US"/>
              </w:rPr>
              <w:t>WORLD BANK, THE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335C87D8" w14:textId="1E951E78"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3D2D6D07" w14:textId="77777777" w:rsidTr="006A1A05">
        <w:trPr>
          <w:trHeight w:val="419"/>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0955AB58" w14:textId="77777777" w:rsidR="006B49B2" w:rsidRPr="004336A8" w:rsidRDefault="006B49B2" w:rsidP="006A1A05">
            <w:pPr>
              <w:pStyle w:val="TableText"/>
              <w:keepNext w:val="0"/>
              <w:rPr>
                <w:lang w:eastAsia="en-US"/>
              </w:rPr>
            </w:pPr>
            <w:r w:rsidRPr="004336A8">
              <w:rPr>
                <w:lang w:eastAsia="en-US"/>
              </w:rPr>
              <w:t>17</w:t>
            </w:r>
          </w:p>
        </w:tc>
        <w:tc>
          <w:tcPr>
            <w:tcW w:w="3261" w:type="dxa"/>
            <w:tcBorders>
              <w:top w:val="single" w:sz="4" w:space="0" w:color="95B3D7"/>
              <w:left w:val="nil"/>
              <w:bottom w:val="single" w:sz="4" w:space="0" w:color="95B3D7"/>
              <w:right w:val="nil"/>
            </w:tcBorders>
            <w:shd w:val="clear" w:color="DCE6F1" w:fill="DCE6F1"/>
            <w:vAlign w:val="bottom"/>
            <w:hideMark/>
          </w:tcPr>
          <w:p w14:paraId="369B1614" w14:textId="77777777" w:rsidR="006B49B2" w:rsidRPr="004336A8" w:rsidRDefault="006B49B2" w:rsidP="006A1A05">
            <w:pPr>
              <w:pStyle w:val="TableText"/>
              <w:keepNext w:val="0"/>
              <w:rPr>
                <w:lang w:eastAsia="en-US"/>
              </w:rPr>
            </w:pPr>
            <w:r w:rsidRPr="004336A8">
              <w:rPr>
                <w:lang w:eastAsia="en-US"/>
              </w:rPr>
              <w:t>Commercialisng Agricultural Research into Business to Benefit Rural People in Africa</w:t>
            </w:r>
          </w:p>
        </w:tc>
        <w:tc>
          <w:tcPr>
            <w:tcW w:w="3118" w:type="dxa"/>
            <w:tcBorders>
              <w:top w:val="single" w:sz="4" w:space="0" w:color="95B3D7"/>
              <w:left w:val="nil"/>
              <w:bottom w:val="single" w:sz="4" w:space="0" w:color="95B3D7"/>
              <w:right w:val="nil"/>
            </w:tcBorders>
            <w:shd w:val="clear" w:color="DCE6F1" w:fill="DCE6F1"/>
            <w:hideMark/>
          </w:tcPr>
          <w:p w14:paraId="76AABF33" w14:textId="77777777" w:rsidR="006B49B2" w:rsidRPr="004336A8" w:rsidRDefault="006B49B2" w:rsidP="006A1A05">
            <w:pPr>
              <w:pStyle w:val="TableText"/>
              <w:keepNext w:val="0"/>
              <w:rPr>
                <w:lang w:eastAsia="en-US"/>
              </w:rPr>
            </w:pPr>
            <w:r w:rsidRPr="004336A8">
              <w:rPr>
                <w:lang w:eastAsia="en-US"/>
              </w:rPr>
              <w:t>ALLIANCE FOR A GREEN REVOLUTION IN AFRICA (AGRA)</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0F7601BD" w14:textId="7051280C"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2</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6EB2F00E" w14:textId="77777777" w:rsidTr="006A1A05">
        <w:trPr>
          <w:trHeight w:val="355"/>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12BC7652" w14:textId="77777777" w:rsidR="006B49B2" w:rsidRPr="004336A8" w:rsidRDefault="006B49B2" w:rsidP="006A1A05">
            <w:pPr>
              <w:pStyle w:val="TableText"/>
              <w:keepNext w:val="0"/>
              <w:rPr>
                <w:lang w:eastAsia="en-US"/>
              </w:rPr>
            </w:pPr>
            <w:r w:rsidRPr="004336A8">
              <w:rPr>
                <w:lang w:eastAsia="en-US"/>
              </w:rPr>
              <w:t>18</w:t>
            </w:r>
          </w:p>
        </w:tc>
        <w:tc>
          <w:tcPr>
            <w:tcW w:w="3261" w:type="dxa"/>
            <w:tcBorders>
              <w:top w:val="single" w:sz="4" w:space="0" w:color="95B3D7"/>
              <w:left w:val="nil"/>
              <w:bottom w:val="single" w:sz="4" w:space="0" w:color="95B3D7"/>
              <w:right w:val="nil"/>
            </w:tcBorders>
            <w:shd w:val="clear" w:color="auto" w:fill="auto"/>
            <w:vAlign w:val="bottom"/>
            <w:hideMark/>
          </w:tcPr>
          <w:p w14:paraId="6313D3EC" w14:textId="77777777" w:rsidR="006B49B2" w:rsidRPr="004336A8" w:rsidRDefault="006B49B2" w:rsidP="006A1A05">
            <w:pPr>
              <w:pStyle w:val="TableText"/>
              <w:keepNext w:val="0"/>
              <w:rPr>
                <w:lang w:eastAsia="en-US"/>
              </w:rPr>
            </w:pPr>
            <w:r w:rsidRPr="004336A8">
              <w:rPr>
                <w:lang w:eastAsia="en-US"/>
              </w:rPr>
              <w:t>ACIAR Regional Agriculture Research Partnership</w:t>
            </w:r>
          </w:p>
        </w:tc>
        <w:tc>
          <w:tcPr>
            <w:tcW w:w="3118" w:type="dxa"/>
            <w:tcBorders>
              <w:top w:val="single" w:sz="4" w:space="0" w:color="95B3D7"/>
              <w:left w:val="nil"/>
              <w:bottom w:val="single" w:sz="4" w:space="0" w:color="95B3D7"/>
              <w:right w:val="nil"/>
            </w:tcBorders>
            <w:shd w:val="clear" w:color="auto" w:fill="auto"/>
            <w:hideMark/>
          </w:tcPr>
          <w:p w14:paraId="0AB5DE0D"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E145FFA" w14:textId="49883CA0"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800</w:t>
            </w:r>
            <w:r w:rsidR="001A10AA" w:rsidRPr="004336A8">
              <w:rPr>
                <w:lang w:eastAsia="en-US"/>
              </w:rPr>
              <w:t> </w:t>
            </w:r>
            <w:r w:rsidR="006B49B2" w:rsidRPr="004336A8">
              <w:rPr>
                <w:lang w:eastAsia="en-US"/>
              </w:rPr>
              <w:t xml:space="preserve">000.00 </w:t>
            </w:r>
          </w:p>
        </w:tc>
      </w:tr>
      <w:tr w:rsidR="006A1A05" w:rsidRPr="004336A8" w14:paraId="24E96248" w14:textId="77777777" w:rsidTr="006A1A05">
        <w:trPr>
          <w:trHeight w:val="354"/>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61B03B0D" w14:textId="77777777" w:rsidR="006B49B2" w:rsidRPr="004336A8" w:rsidRDefault="006B49B2" w:rsidP="006A1A05">
            <w:pPr>
              <w:pStyle w:val="TableText"/>
              <w:keepNext w:val="0"/>
              <w:rPr>
                <w:lang w:eastAsia="en-US"/>
              </w:rPr>
            </w:pPr>
            <w:r w:rsidRPr="004336A8">
              <w:rPr>
                <w:lang w:eastAsia="en-US"/>
              </w:rPr>
              <w:t>19</w:t>
            </w:r>
          </w:p>
        </w:tc>
        <w:tc>
          <w:tcPr>
            <w:tcW w:w="3261" w:type="dxa"/>
            <w:tcBorders>
              <w:top w:val="single" w:sz="4" w:space="0" w:color="95B3D7"/>
              <w:left w:val="nil"/>
              <w:bottom w:val="single" w:sz="4" w:space="0" w:color="95B3D7"/>
              <w:right w:val="nil"/>
            </w:tcBorders>
            <w:shd w:val="clear" w:color="DCE6F1" w:fill="DCE6F1"/>
            <w:vAlign w:val="bottom"/>
            <w:hideMark/>
          </w:tcPr>
          <w:p w14:paraId="40D64634" w14:textId="6DEACEAA" w:rsidR="006B49B2" w:rsidRPr="004336A8" w:rsidRDefault="006B49B2" w:rsidP="006A1A05">
            <w:pPr>
              <w:pStyle w:val="TableText"/>
              <w:keepNext w:val="0"/>
              <w:rPr>
                <w:lang w:eastAsia="en-US"/>
              </w:rPr>
            </w:pPr>
            <w:r w:rsidRPr="004336A8">
              <w:rPr>
                <w:lang w:eastAsia="en-US"/>
              </w:rPr>
              <w:t>The Centre for Democratic Institutions</w:t>
            </w:r>
            <w:r w:rsidR="00A9574F" w:rsidRPr="004336A8">
              <w:rPr>
                <w:lang w:eastAsia="en-US"/>
              </w:rPr>
              <w:t>—</w:t>
            </w:r>
            <w:r w:rsidRPr="004336A8">
              <w:rPr>
                <w:lang w:eastAsia="en-US"/>
              </w:rPr>
              <w:t>supporting Parliamentary and Political party reform (Indonesia)</w:t>
            </w:r>
          </w:p>
        </w:tc>
        <w:tc>
          <w:tcPr>
            <w:tcW w:w="3118" w:type="dxa"/>
            <w:tcBorders>
              <w:top w:val="single" w:sz="4" w:space="0" w:color="95B3D7"/>
              <w:left w:val="nil"/>
              <w:bottom w:val="single" w:sz="4" w:space="0" w:color="95B3D7"/>
              <w:right w:val="nil"/>
            </w:tcBorders>
            <w:shd w:val="clear" w:color="DCE6F1" w:fill="DCE6F1"/>
            <w:hideMark/>
          </w:tcPr>
          <w:p w14:paraId="7750029E" w14:textId="77777777" w:rsidR="006B49B2" w:rsidRPr="004336A8" w:rsidRDefault="006B49B2" w:rsidP="006A1A05">
            <w:pPr>
              <w:pStyle w:val="TableText"/>
              <w:keepNext w:val="0"/>
              <w:rPr>
                <w:lang w:eastAsia="en-US"/>
              </w:rPr>
            </w:pPr>
            <w:r w:rsidRPr="004336A8">
              <w:rPr>
                <w:lang w:eastAsia="en-US"/>
              </w:rPr>
              <w:t>AUSTRALIAN NATIONAL UNIVERSITY</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53815D69" w14:textId="3C974335"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641</w:t>
            </w:r>
            <w:r w:rsidR="001A10AA" w:rsidRPr="004336A8">
              <w:rPr>
                <w:lang w:eastAsia="en-US"/>
              </w:rPr>
              <w:t> </w:t>
            </w:r>
            <w:r w:rsidR="006B49B2" w:rsidRPr="004336A8">
              <w:rPr>
                <w:lang w:eastAsia="en-US"/>
              </w:rPr>
              <w:t xml:space="preserve">000.00 </w:t>
            </w:r>
          </w:p>
        </w:tc>
      </w:tr>
      <w:tr w:rsidR="006A1A05" w:rsidRPr="004336A8" w14:paraId="6805742F" w14:textId="77777777" w:rsidTr="006A1A05">
        <w:trPr>
          <w:trHeight w:val="385"/>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86C3588" w14:textId="77777777" w:rsidR="006B49B2" w:rsidRPr="004336A8" w:rsidRDefault="006B49B2" w:rsidP="006A1A05">
            <w:pPr>
              <w:pStyle w:val="TableText"/>
              <w:keepNext w:val="0"/>
            </w:pPr>
            <w:r w:rsidRPr="004336A8">
              <w:t>20</w:t>
            </w:r>
          </w:p>
        </w:tc>
        <w:tc>
          <w:tcPr>
            <w:tcW w:w="3261" w:type="dxa"/>
            <w:tcBorders>
              <w:top w:val="single" w:sz="4" w:space="0" w:color="95B3D7"/>
              <w:left w:val="nil"/>
              <w:bottom w:val="single" w:sz="4" w:space="0" w:color="95B3D7"/>
              <w:right w:val="nil"/>
            </w:tcBorders>
            <w:shd w:val="clear" w:color="auto" w:fill="auto"/>
            <w:vAlign w:val="bottom"/>
            <w:hideMark/>
          </w:tcPr>
          <w:p w14:paraId="5A4E5FEC" w14:textId="77777777" w:rsidR="006B49B2" w:rsidRPr="004336A8" w:rsidRDefault="006B49B2" w:rsidP="006A1A05">
            <w:pPr>
              <w:pStyle w:val="TableText"/>
              <w:keepNext w:val="0"/>
            </w:pPr>
            <w:r w:rsidRPr="004336A8">
              <w:t>Institutional Design Research and Capacity Building</w:t>
            </w:r>
          </w:p>
        </w:tc>
        <w:tc>
          <w:tcPr>
            <w:tcW w:w="3118" w:type="dxa"/>
            <w:tcBorders>
              <w:top w:val="single" w:sz="4" w:space="0" w:color="95B3D7"/>
              <w:left w:val="nil"/>
              <w:bottom w:val="single" w:sz="4" w:space="0" w:color="95B3D7"/>
              <w:right w:val="nil"/>
            </w:tcBorders>
            <w:shd w:val="clear" w:color="auto" w:fill="auto"/>
            <w:hideMark/>
          </w:tcPr>
          <w:p w14:paraId="0BC2BF72" w14:textId="77777777" w:rsidR="006B49B2" w:rsidRPr="004336A8" w:rsidRDefault="006B49B2" w:rsidP="006A1A05">
            <w:pPr>
              <w:pStyle w:val="TableText"/>
              <w:keepNext w:val="0"/>
            </w:pPr>
            <w:r w:rsidRPr="004336A8">
              <w:t>MASSACHUSETTS INSTITUTE OF TECHNOLOGY (MIT)</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493742AB" w14:textId="08CAAA13" w:rsidR="006B49B2" w:rsidRPr="004336A8" w:rsidRDefault="006A1A05" w:rsidP="006A1A05">
            <w:pPr>
              <w:pStyle w:val="TableText"/>
              <w:keepNext w:val="0"/>
            </w:pPr>
            <w:r w:rsidRPr="004336A8">
              <w:t>$</w:t>
            </w:r>
            <w:r w:rsidR="004A0BFA" w:rsidRPr="004336A8">
              <w:t xml:space="preserve">  </w:t>
            </w:r>
            <w:r w:rsidR="006B49B2" w:rsidRPr="004336A8">
              <w:t>1</w:t>
            </w:r>
            <w:r w:rsidR="001A10AA" w:rsidRPr="004336A8">
              <w:t> </w:t>
            </w:r>
            <w:r w:rsidR="006B49B2" w:rsidRPr="004336A8">
              <w:t>619</w:t>
            </w:r>
            <w:r w:rsidR="001A10AA" w:rsidRPr="004336A8">
              <w:t> </w:t>
            </w:r>
            <w:r w:rsidR="006B49B2" w:rsidRPr="004336A8">
              <w:t xml:space="preserve">156.21 </w:t>
            </w:r>
          </w:p>
        </w:tc>
      </w:tr>
      <w:tr w:rsidR="006A1A05" w:rsidRPr="004336A8" w14:paraId="4BF7C077" w14:textId="77777777" w:rsidTr="006A1A05">
        <w:trPr>
          <w:trHeight w:val="419"/>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344715A7" w14:textId="77777777" w:rsidR="006B49B2" w:rsidRPr="004336A8" w:rsidRDefault="006B49B2" w:rsidP="006A1A05">
            <w:pPr>
              <w:pStyle w:val="TableText"/>
              <w:keepNext w:val="0"/>
              <w:rPr>
                <w:lang w:eastAsia="en-US"/>
              </w:rPr>
            </w:pPr>
            <w:r w:rsidRPr="004336A8">
              <w:rPr>
                <w:lang w:eastAsia="en-US"/>
              </w:rPr>
              <w:lastRenderedPageBreak/>
              <w:t>21</w:t>
            </w:r>
          </w:p>
        </w:tc>
        <w:tc>
          <w:tcPr>
            <w:tcW w:w="3261" w:type="dxa"/>
            <w:tcBorders>
              <w:top w:val="single" w:sz="4" w:space="0" w:color="95B3D7"/>
              <w:left w:val="nil"/>
              <w:bottom w:val="single" w:sz="4" w:space="0" w:color="95B3D7"/>
              <w:right w:val="nil"/>
            </w:tcBorders>
            <w:shd w:val="clear" w:color="DCE6F1" w:fill="DCE6F1"/>
            <w:vAlign w:val="bottom"/>
            <w:hideMark/>
          </w:tcPr>
          <w:p w14:paraId="261674B2" w14:textId="77777777" w:rsidR="006B49B2" w:rsidRPr="004336A8" w:rsidRDefault="006B49B2" w:rsidP="006A1A05">
            <w:pPr>
              <w:pStyle w:val="TableText"/>
              <w:keepNext w:val="0"/>
              <w:rPr>
                <w:lang w:eastAsia="en-US"/>
              </w:rPr>
            </w:pPr>
            <w:r w:rsidRPr="004336A8">
              <w:rPr>
                <w:lang w:eastAsia="en-US"/>
              </w:rPr>
              <w:t>Coordination and Planning Support for Clinical Service Delivery in the Pacific</w:t>
            </w:r>
          </w:p>
        </w:tc>
        <w:tc>
          <w:tcPr>
            <w:tcW w:w="3118" w:type="dxa"/>
            <w:tcBorders>
              <w:top w:val="single" w:sz="4" w:space="0" w:color="95B3D7"/>
              <w:left w:val="nil"/>
              <w:bottom w:val="single" w:sz="4" w:space="0" w:color="95B3D7"/>
              <w:right w:val="nil"/>
            </w:tcBorders>
            <w:shd w:val="clear" w:color="DCE6F1" w:fill="DCE6F1"/>
            <w:hideMark/>
          </w:tcPr>
          <w:p w14:paraId="4687A003" w14:textId="77777777" w:rsidR="006B49B2" w:rsidRPr="004336A8" w:rsidRDefault="006B49B2" w:rsidP="006A1A05">
            <w:pPr>
              <w:pStyle w:val="TableText"/>
              <w:keepNext w:val="0"/>
              <w:rPr>
                <w:lang w:eastAsia="en-US"/>
              </w:rPr>
            </w:pPr>
            <w:r w:rsidRPr="004336A8">
              <w:rPr>
                <w:lang w:eastAsia="en-US"/>
              </w:rPr>
              <w:t>FIJI SCHOOL OF MEDICINE</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5C127AA4" w14:textId="47B0CD10"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592</w:t>
            </w:r>
            <w:r w:rsidR="001A10AA" w:rsidRPr="004336A8">
              <w:rPr>
                <w:lang w:eastAsia="en-US"/>
              </w:rPr>
              <w:t> </w:t>
            </w:r>
            <w:r w:rsidR="006B49B2" w:rsidRPr="004336A8">
              <w:rPr>
                <w:lang w:eastAsia="en-US"/>
              </w:rPr>
              <w:t xml:space="preserve">000.00 </w:t>
            </w:r>
          </w:p>
        </w:tc>
      </w:tr>
      <w:tr w:rsidR="006A1A05" w:rsidRPr="004336A8" w14:paraId="4BE2D1A5"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7A9F7BBB" w14:textId="77777777" w:rsidR="006B49B2" w:rsidRPr="004336A8" w:rsidRDefault="006B49B2" w:rsidP="006A1A05">
            <w:pPr>
              <w:pStyle w:val="TableText"/>
              <w:keepNext w:val="0"/>
              <w:rPr>
                <w:lang w:eastAsia="en-US"/>
              </w:rPr>
            </w:pPr>
            <w:r w:rsidRPr="004336A8">
              <w:rPr>
                <w:lang w:eastAsia="en-US"/>
              </w:rPr>
              <w:t>22</w:t>
            </w:r>
          </w:p>
        </w:tc>
        <w:tc>
          <w:tcPr>
            <w:tcW w:w="3261" w:type="dxa"/>
            <w:tcBorders>
              <w:top w:val="single" w:sz="4" w:space="0" w:color="95B3D7"/>
              <w:left w:val="nil"/>
              <w:bottom w:val="single" w:sz="4" w:space="0" w:color="95B3D7"/>
              <w:right w:val="nil"/>
            </w:tcBorders>
            <w:shd w:val="clear" w:color="auto" w:fill="auto"/>
            <w:vAlign w:val="bottom"/>
            <w:hideMark/>
          </w:tcPr>
          <w:p w14:paraId="535AA15B" w14:textId="77777777" w:rsidR="006B49B2" w:rsidRPr="004336A8" w:rsidRDefault="006B49B2" w:rsidP="006A1A05">
            <w:pPr>
              <w:pStyle w:val="TableText"/>
              <w:keepNext w:val="0"/>
              <w:rPr>
                <w:lang w:eastAsia="en-US"/>
              </w:rPr>
            </w:pPr>
            <w:r w:rsidRPr="004336A8">
              <w:rPr>
                <w:lang w:eastAsia="en-US"/>
              </w:rPr>
              <w:t>Access to Quality Education Program Fiji</w:t>
            </w:r>
          </w:p>
        </w:tc>
        <w:tc>
          <w:tcPr>
            <w:tcW w:w="3118" w:type="dxa"/>
            <w:tcBorders>
              <w:top w:val="single" w:sz="4" w:space="0" w:color="95B3D7"/>
              <w:left w:val="nil"/>
              <w:bottom w:val="single" w:sz="4" w:space="0" w:color="95B3D7"/>
              <w:right w:val="nil"/>
            </w:tcBorders>
            <w:shd w:val="clear" w:color="auto" w:fill="auto"/>
            <w:hideMark/>
          </w:tcPr>
          <w:p w14:paraId="56ECF39A" w14:textId="77777777" w:rsidR="006B49B2" w:rsidRPr="004336A8" w:rsidRDefault="006B49B2" w:rsidP="006A1A05">
            <w:pPr>
              <w:pStyle w:val="TableText"/>
              <w:keepNext w:val="0"/>
              <w:rPr>
                <w:lang w:eastAsia="en-US"/>
              </w:rPr>
            </w:pPr>
            <w:r w:rsidRPr="004336A8">
              <w:rPr>
                <w:lang w:eastAsia="en-US"/>
              </w:rPr>
              <w:t>GRM INTERNATIONAL PTY LTD</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5B4A4917" w14:textId="13E7DAFA"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472</w:t>
            </w:r>
            <w:r w:rsidR="001A10AA" w:rsidRPr="004336A8">
              <w:rPr>
                <w:lang w:eastAsia="en-US"/>
              </w:rPr>
              <w:t> </w:t>
            </w:r>
            <w:r w:rsidR="006B49B2" w:rsidRPr="004336A8">
              <w:rPr>
                <w:lang w:eastAsia="en-US"/>
              </w:rPr>
              <w:t xml:space="preserve">544.00 </w:t>
            </w:r>
          </w:p>
        </w:tc>
      </w:tr>
      <w:tr w:rsidR="006A1A05" w:rsidRPr="004336A8" w14:paraId="445A00BC"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57917C0F" w14:textId="77777777" w:rsidR="006B49B2" w:rsidRPr="004336A8" w:rsidRDefault="006B49B2" w:rsidP="006A1A05">
            <w:pPr>
              <w:pStyle w:val="TableText"/>
              <w:keepNext w:val="0"/>
              <w:rPr>
                <w:lang w:eastAsia="en-US"/>
              </w:rPr>
            </w:pPr>
            <w:r w:rsidRPr="004336A8">
              <w:rPr>
                <w:lang w:eastAsia="en-US"/>
              </w:rPr>
              <w:t>23</w:t>
            </w:r>
          </w:p>
        </w:tc>
        <w:tc>
          <w:tcPr>
            <w:tcW w:w="3261" w:type="dxa"/>
            <w:tcBorders>
              <w:top w:val="single" w:sz="4" w:space="0" w:color="95B3D7"/>
              <w:left w:val="nil"/>
              <w:bottom w:val="single" w:sz="4" w:space="0" w:color="95B3D7"/>
              <w:right w:val="nil"/>
            </w:tcBorders>
            <w:shd w:val="clear" w:color="DCE6F1" w:fill="DCE6F1"/>
            <w:vAlign w:val="bottom"/>
            <w:hideMark/>
          </w:tcPr>
          <w:p w14:paraId="0351327B" w14:textId="77777777" w:rsidR="006B49B2" w:rsidRPr="004336A8" w:rsidRDefault="006B49B2" w:rsidP="006A1A05">
            <w:pPr>
              <w:pStyle w:val="TableText"/>
              <w:keepNext w:val="0"/>
              <w:rPr>
                <w:lang w:eastAsia="en-US"/>
              </w:rPr>
            </w:pPr>
            <w:r w:rsidRPr="004336A8">
              <w:rPr>
                <w:lang w:eastAsia="en-US"/>
              </w:rPr>
              <w:t>Asia Foundation Partnership in the Philippines</w:t>
            </w:r>
          </w:p>
        </w:tc>
        <w:tc>
          <w:tcPr>
            <w:tcW w:w="3118" w:type="dxa"/>
            <w:tcBorders>
              <w:top w:val="single" w:sz="4" w:space="0" w:color="95B3D7"/>
              <w:left w:val="nil"/>
              <w:bottom w:val="single" w:sz="4" w:space="0" w:color="95B3D7"/>
              <w:right w:val="nil"/>
            </w:tcBorders>
            <w:shd w:val="clear" w:color="DCE6F1" w:fill="DCE6F1"/>
            <w:hideMark/>
          </w:tcPr>
          <w:p w14:paraId="5D0A42CB" w14:textId="40C857BA" w:rsidR="006B49B2" w:rsidRPr="004336A8" w:rsidRDefault="006B49B2" w:rsidP="006A1A05">
            <w:pPr>
              <w:pStyle w:val="TableText"/>
              <w:keepNext w:val="0"/>
              <w:rPr>
                <w:lang w:eastAsia="en-US"/>
              </w:rPr>
            </w:pPr>
            <w:r w:rsidRPr="004336A8">
              <w:rPr>
                <w:lang w:eastAsia="en-US"/>
              </w:rPr>
              <w:t>THE ASIA FOUNDATION</w:t>
            </w:r>
            <w:r w:rsidR="00A9574F" w:rsidRPr="004336A8">
              <w:rPr>
                <w:lang w:eastAsia="en-US"/>
              </w:rPr>
              <w:t>—</w:t>
            </w:r>
            <w:r w:rsidRPr="004336A8">
              <w:rPr>
                <w:lang w:eastAsia="en-US"/>
              </w:rPr>
              <w:t>AFGHANISTAN</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6DB142BB" w14:textId="5C36EB3C"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429</w:t>
            </w:r>
            <w:r w:rsidR="001A10AA" w:rsidRPr="004336A8">
              <w:rPr>
                <w:lang w:eastAsia="en-US"/>
              </w:rPr>
              <w:t> </w:t>
            </w:r>
            <w:r w:rsidR="006B49B2" w:rsidRPr="004336A8">
              <w:rPr>
                <w:lang w:eastAsia="en-US"/>
              </w:rPr>
              <w:t xml:space="preserve">227.64 </w:t>
            </w:r>
          </w:p>
        </w:tc>
      </w:tr>
      <w:tr w:rsidR="006A1A05" w:rsidRPr="004336A8" w14:paraId="0164B808" w14:textId="77777777" w:rsidTr="006A1A05">
        <w:trPr>
          <w:trHeight w:val="293"/>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4BDB0F6D" w14:textId="77777777" w:rsidR="006B49B2" w:rsidRPr="004336A8" w:rsidRDefault="006B49B2" w:rsidP="006A1A05">
            <w:pPr>
              <w:pStyle w:val="TableText"/>
              <w:keepNext w:val="0"/>
              <w:rPr>
                <w:lang w:eastAsia="en-US"/>
              </w:rPr>
            </w:pPr>
            <w:r w:rsidRPr="004336A8">
              <w:rPr>
                <w:lang w:eastAsia="en-US"/>
              </w:rPr>
              <w:t>24</w:t>
            </w:r>
          </w:p>
        </w:tc>
        <w:tc>
          <w:tcPr>
            <w:tcW w:w="3261" w:type="dxa"/>
            <w:tcBorders>
              <w:top w:val="single" w:sz="4" w:space="0" w:color="95B3D7"/>
              <w:left w:val="nil"/>
              <w:bottom w:val="single" w:sz="4" w:space="0" w:color="95B3D7"/>
              <w:right w:val="nil"/>
            </w:tcBorders>
            <w:shd w:val="clear" w:color="auto" w:fill="auto"/>
            <w:vAlign w:val="bottom"/>
            <w:hideMark/>
          </w:tcPr>
          <w:p w14:paraId="2DEBAE5A" w14:textId="77777777" w:rsidR="006B49B2" w:rsidRPr="004336A8" w:rsidRDefault="006B49B2" w:rsidP="006A1A05">
            <w:pPr>
              <w:pStyle w:val="TableText"/>
              <w:keepNext w:val="0"/>
              <w:rPr>
                <w:lang w:eastAsia="en-US"/>
              </w:rPr>
            </w:pPr>
            <w:r w:rsidRPr="004336A8">
              <w:rPr>
                <w:lang w:eastAsia="en-US"/>
              </w:rPr>
              <w:t>Financing TVET in the Pacific Research</w:t>
            </w:r>
          </w:p>
        </w:tc>
        <w:tc>
          <w:tcPr>
            <w:tcW w:w="3118" w:type="dxa"/>
            <w:tcBorders>
              <w:top w:val="single" w:sz="4" w:space="0" w:color="95B3D7"/>
              <w:left w:val="nil"/>
              <w:bottom w:val="single" w:sz="4" w:space="0" w:color="95B3D7"/>
              <w:right w:val="nil"/>
            </w:tcBorders>
            <w:shd w:val="clear" w:color="auto" w:fill="auto"/>
            <w:hideMark/>
          </w:tcPr>
          <w:p w14:paraId="458C7FCC" w14:textId="77777777" w:rsidR="006B49B2" w:rsidRPr="004336A8" w:rsidRDefault="006B49B2" w:rsidP="006A1A05">
            <w:pPr>
              <w:pStyle w:val="TableText"/>
              <w:keepNext w:val="0"/>
              <w:rPr>
                <w:lang w:eastAsia="en-US"/>
              </w:rPr>
            </w:pPr>
            <w:r w:rsidRPr="004336A8">
              <w:rPr>
                <w:lang w:eastAsia="en-US"/>
              </w:rPr>
              <w:t>THE AUSTRALIAN COUNCIL FOR EDUCATIONAL RESEARCH LTD (ACER)</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3A0F8B6D" w14:textId="36362EA1"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219</w:t>
            </w:r>
            <w:r w:rsidR="001A10AA" w:rsidRPr="004336A8">
              <w:rPr>
                <w:lang w:eastAsia="en-US"/>
              </w:rPr>
              <w:t> </w:t>
            </w:r>
            <w:r w:rsidR="006B49B2" w:rsidRPr="004336A8">
              <w:rPr>
                <w:lang w:eastAsia="en-US"/>
              </w:rPr>
              <w:t xml:space="preserve">965.66 </w:t>
            </w:r>
          </w:p>
        </w:tc>
      </w:tr>
      <w:tr w:rsidR="006A1A05" w:rsidRPr="004336A8" w14:paraId="6A2714DE" w14:textId="77777777" w:rsidTr="006A1A05">
        <w:trPr>
          <w:trHeight w:val="371"/>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0FF4BFCF" w14:textId="77777777" w:rsidR="006B49B2" w:rsidRPr="004336A8" w:rsidRDefault="006B49B2" w:rsidP="006A1A05">
            <w:pPr>
              <w:pStyle w:val="TableText"/>
              <w:keepNext w:val="0"/>
              <w:rPr>
                <w:lang w:eastAsia="en-US"/>
              </w:rPr>
            </w:pPr>
            <w:r w:rsidRPr="004336A8">
              <w:rPr>
                <w:lang w:eastAsia="en-US"/>
              </w:rPr>
              <w:t>25</w:t>
            </w:r>
          </w:p>
        </w:tc>
        <w:tc>
          <w:tcPr>
            <w:tcW w:w="3261" w:type="dxa"/>
            <w:tcBorders>
              <w:top w:val="single" w:sz="4" w:space="0" w:color="95B3D7"/>
              <w:left w:val="nil"/>
              <w:bottom w:val="single" w:sz="4" w:space="0" w:color="95B3D7"/>
              <w:right w:val="nil"/>
            </w:tcBorders>
            <w:shd w:val="clear" w:color="DCE6F1" w:fill="DCE6F1"/>
            <w:vAlign w:val="bottom"/>
            <w:hideMark/>
          </w:tcPr>
          <w:p w14:paraId="3B6F24D1" w14:textId="77777777" w:rsidR="006B49B2" w:rsidRPr="004336A8" w:rsidRDefault="006B49B2" w:rsidP="006A1A05">
            <w:pPr>
              <w:pStyle w:val="TableText"/>
              <w:keepNext w:val="0"/>
              <w:rPr>
                <w:lang w:eastAsia="en-US"/>
              </w:rPr>
            </w:pPr>
            <w:r w:rsidRPr="004336A8">
              <w:rPr>
                <w:lang w:eastAsia="en-US"/>
              </w:rPr>
              <w:t>Advancing Integration: Climate Change Adaptation, Disaster Risk Reduction and the Environment</w:t>
            </w:r>
          </w:p>
        </w:tc>
        <w:tc>
          <w:tcPr>
            <w:tcW w:w="3118" w:type="dxa"/>
            <w:tcBorders>
              <w:top w:val="single" w:sz="4" w:space="0" w:color="95B3D7"/>
              <w:left w:val="nil"/>
              <w:bottom w:val="single" w:sz="4" w:space="0" w:color="95B3D7"/>
              <w:right w:val="nil"/>
            </w:tcBorders>
            <w:shd w:val="clear" w:color="DCE6F1" w:fill="DCE6F1"/>
            <w:hideMark/>
          </w:tcPr>
          <w:p w14:paraId="31E4493F" w14:textId="77777777" w:rsidR="006B49B2" w:rsidRPr="004336A8" w:rsidRDefault="006B49B2" w:rsidP="006A1A05">
            <w:pPr>
              <w:pStyle w:val="TableText"/>
              <w:keepNext w:val="0"/>
              <w:rPr>
                <w:lang w:eastAsia="en-US"/>
              </w:rPr>
            </w:pPr>
            <w:r w:rsidRPr="004336A8">
              <w:rPr>
                <w:lang w:eastAsia="en-US"/>
              </w:rPr>
              <w:t>OVERSEAS DEVELOPMENT INSTITUTE</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1DDAB38E" w14:textId="35224382"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130</w:t>
            </w:r>
            <w:r w:rsidR="001A10AA" w:rsidRPr="004336A8">
              <w:rPr>
                <w:lang w:eastAsia="en-US"/>
              </w:rPr>
              <w:t> </w:t>
            </w:r>
            <w:r w:rsidR="006B49B2" w:rsidRPr="004336A8">
              <w:rPr>
                <w:lang w:eastAsia="en-US"/>
              </w:rPr>
              <w:t xml:space="preserve">486.00 </w:t>
            </w:r>
          </w:p>
        </w:tc>
      </w:tr>
      <w:tr w:rsidR="006A1A05" w:rsidRPr="004336A8" w14:paraId="3C231734" w14:textId="77777777" w:rsidTr="006A1A05">
        <w:trPr>
          <w:trHeight w:val="497"/>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78587105" w14:textId="77777777" w:rsidR="006B49B2" w:rsidRPr="004336A8" w:rsidRDefault="006B49B2" w:rsidP="006A1A05">
            <w:pPr>
              <w:pStyle w:val="TableText"/>
              <w:keepNext w:val="0"/>
              <w:rPr>
                <w:lang w:eastAsia="en-US"/>
              </w:rPr>
            </w:pPr>
            <w:r w:rsidRPr="004336A8">
              <w:rPr>
                <w:lang w:eastAsia="en-US"/>
              </w:rPr>
              <w:t>26</w:t>
            </w:r>
          </w:p>
        </w:tc>
        <w:tc>
          <w:tcPr>
            <w:tcW w:w="3261" w:type="dxa"/>
            <w:tcBorders>
              <w:top w:val="single" w:sz="4" w:space="0" w:color="95B3D7"/>
              <w:left w:val="nil"/>
              <w:bottom w:val="single" w:sz="4" w:space="0" w:color="95B3D7"/>
              <w:right w:val="nil"/>
            </w:tcBorders>
            <w:shd w:val="clear" w:color="auto" w:fill="auto"/>
            <w:vAlign w:val="bottom"/>
            <w:hideMark/>
          </w:tcPr>
          <w:p w14:paraId="73F4CDFD" w14:textId="7E84AD90" w:rsidR="006B49B2" w:rsidRPr="004336A8" w:rsidRDefault="006B49B2" w:rsidP="006A1A05">
            <w:pPr>
              <w:pStyle w:val="TableText"/>
              <w:keepNext w:val="0"/>
              <w:rPr>
                <w:lang w:eastAsia="en-US"/>
              </w:rPr>
            </w:pPr>
            <w:r w:rsidRPr="004336A8">
              <w:rPr>
                <w:lang w:eastAsia="en-US"/>
              </w:rPr>
              <w:t>Revitalising Indonesia's Knowledge Sector for Development Policy</w:t>
            </w:r>
            <w:r w:rsidR="00A9574F" w:rsidRPr="004336A8">
              <w:rPr>
                <w:lang w:eastAsia="en-US"/>
              </w:rPr>
              <w:t>—</w:t>
            </w:r>
            <w:r w:rsidRPr="004336A8">
              <w:rPr>
                <w:lang w:eastAsia="en-US"/>
              </w:rPr>
              <w:t>Management of Program Learnings (Indonesia)</w:t>
            </w:r>
          </w:p>
        </w:tc>
        <w:tc>
          <w:tcPr>
            <w:tcW w:w="3118" w:type="dxa"/>
            <w:tcBorders>
              <w:top w:val="single" w:sz="4" w:space="0" w:color="95B3D7"/>
              <w:left w:val="nil"/>
              <w:bottom w:val="single" w:sz="4" w:space="0" w:color="95B3D7"/>
              <w:right w:val="nil"/>
            </w:tcBorders>
            <w:shd w:val="clear" w:color="auto" w:fill="auto"/>
            <w:hideMark/>
          </w:tcPr>
          <w:p w14:paraId="118F68CF" w14:textId="77777777" w:rsidR="006B49B2" w:rsidRPr="004336A8" w:rsidRDefault="006B49B2" w:rsidP="006A1A05">
            <w:pPr>
              <w:pStyle w:val="TableText"/>
              <w:keepNext w:val="0"/>
              <w:rPr>
                <w:lang w:eastAsia="en-US"/>
              </w:rPr>
            </w:pPr>
            <w:r w:rsidRPr="004336A8">
              <w:rPr>
                <w:lang w:eastAsia="en-US"/>
              </w:rPr>
              <w:t>THE ASIA FOUNDATION (JAKARTA)</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45B49774" w14:textId="731072F4"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050</w:t>
            </w:r>
            <w:r w:rsidR="001A10AA" w:rsidRPr="004336A8">
              <w:rPr>
                <w:lang w:eastAsia="en-US"/>
              </w:rPr>
              <w:t> </w:t>
            </w:r>
            <w:r w:rsidR="006B49B2" w:rsidRPr="004336A8">
              <w:rPr>
                <w:lang w:eastAsia="en-US"/>
              </w:rPr>
              <w:t xml:space="preserve">000.00 </w:t>
            </w:r>
          </w:p>
        </w:tc>
      </w:tr>
      <w:tr w:rsidR="006A1A05" w:rsidRPr="004336A8" w14:paraId="01855819"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93E0C78" w14:textId="77777777" w:rsidR="006B49B2" w:rsidRPr="004336A8" w:rsidRDefault="006B49B2" w:rsidP="006A1A05">
            <w:pPr>
              <w:pStyle w:val="TableText"/>
              <w:keepNext w:val="0"/>
              <w:rPr>
                <w:lang w:eastAsia="en-US"/>
              </w:rPr>
            </w:pPr>
            <w:r w:rsidRPr="004336A8">
              <w:rPr>
                <w:lang w:eastAsia="en-US"/>
              </w:rPr>
              <w:t>27</w:t>
            </w:r>
          </w:p>
        </w:tc>
        <w:tc>
          <w:tcPr>
            <w:tcW w:w="3261" w:type="dxa"/>
            <w:tcBorders>
              <w:top w:val="single" w:sz="4" w:space="0" w:color="95B3D7"/>
              <w:left w:val="nil"/>
              <w:bottom w:val="single" w:sz="4" w:space="0" w:color="95B3D7"/>
              <w:right w:val="nil"/>
            </w:tcBorders>
            <w:shd w:val="clear" w:color="DCE6F1" w:fill="DCE6F1"/>
            <w:vAlign w:val="bottom"/>
            <w:hideMark/>
          </w:tcPr>
          <w:p w14:paraId="4C71249F" w14:textId="5916F6DF" w:rsidR="006B49B2" w:rsidRPr="004336A8" w:rsidRDefault="006B49B2" w:rsidP="006A1A05">
            <w:pPr>
              <w:pStyle w:val="TableText"/>
              <w:keepNext w:val="0"/>
              <w:rPr>
                <w:lang w:eastAsia="en-US"/>
              </w:rPr>
            </w:pPr>
            <w:r w:rsidRPr="004336A8">
              <w:rPr>
                <w:lang w:eastAsia="en-US"/>
              </w:rPr>
              <w:t>CSIRO Alliance ROU 2008</w:t>
            </w:r>
            <w:r w:rsidR="00C2271B" w:rsidRPr="004336A8">
              <w:rPr>
                <w:lang w:eastAsia="en-US"/>
              </w:rPr>
              <w:t>–</w:t>
            </w:r>
            <w:r w:rsidRPr="004336A8">
              <w:rPr>
                <w:lang w:eastAsia="en-US"/>
              </w:rPr>
              <w:t>09</w:t>
            </w:r>
            <w:r w:rsidR="00A9574F" w:rsidRPr="004336A8">
              <w:t>—</w:t>
            </w:r>
            <w:r w:rsidRPr="004336A8">
              <w:rPr>
                <w:lang w:eastAsia="en-US"/>
              </w:rPr>
              <w:t>research for Development Horizons Two and Three Research</w:t>
            </w:r>
          </w:p>
        </w:tc>
        <w:tc>
          <w:tcPr>
            <w:tcW w:w="3118" w:type="dxa"/>
            <w:tcBorders>
              <w:top w:val="single" w:sz="4" w:space="0" w:color="95B3D7"/>
              <w:left w:val="nil"/>
              <w:bottom w:val="single" w:sz="4" w:space="0" w:color="95B3D7"/>
              <w:right w:val="nil"/>
            </w:tcBorders>
            <w:shd w:val="clear" w:color="DCE6F1" w:fill="DCE6F1"/>
            <w:hideMark/>
          </w:tcPr>
          <w:p w14:paraId="2B96B71D" w14:textId="77777777" w:rsidR="006B49B2" w:rsidRPr="004336A8" w:rsidRDefault="006B49B2" w:rsidP="006A1A05">
            <w:pPr>
              <w:pStyle w:val="TableText"/>
              <w:keepNext w:val="0"/>
              <w:rPr>
                <w:lang w:eastAsia="en-US"/>
              </w:rPr>
            </w:pPr>
            <w:r w:rsidRPr="004336A8">
              <w:rPr>
                <w:lang w:eastAsia="en-US"/>
              </w:rPr>
              <w:t>COMMONWEALTH SCIENTIFIC AND INDUSTRIAL RESEARCH ORGANISATION</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4FFB94B9" w14:textId="42B76A7C"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027</w:t>
            </w:r>
            <w:r w:rsidR="001A10AA" w:rsidRPr="004336A8">
              <w:rPr>
                <w:lang w:eastAsia="en-US"/>
              </w:rPr>
              <w:t> </w:t>
            </w:r>
            <w:r w:rsidR="006B49B2" w:rsidRPr="004336A8">
              <w:rPr>
                <w:lang w:eastAsia="en-US"/>
              </w:rPr>
              <w:t xml:space="preserve">012.00 </w:t>
            </w:r>
          </w:p>
        </w:tc>
      </w:tr>
      <w:tr w:rsidR="006A1A05" w:rsidRPr="004336A8" w14:paraId="458F4D13"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73917738" w14:textId="77777777" w:rsidR="006B49B2" w:rsidRPr="004336A8" w:rsidRDefault="006B49B2" w:rsidP="006A1A05">
            <w:pPr>
              <w:pStyle w:val="TableText"/>
              <w:keepNext w:val="0"/>
              <w:rPr>
                <w:lang w:eastAsia="en-US"/>
              </w:rPr>
            </w:pPr>
            <w:r w:rsidRPr="004336A8">
              <w:rPr>
                <w:lang w:eastAsia="en-US"/>
              </w:rPr>
              <w:t>28</w:t>
            </w:r>
          </w:p>
        </w:tc>
        <w:tc>
          <w:tcPr>
            <w:tcW w:w="3261" w:type="dxa"/>
            <w:tcBorders>
              <w:top w:val="single" w:sz="4" w:space="0" w:color="95B3D7"/>
              <w:left w:val="nil"/>
              <w:bottom w:val="single" w:sz="4" w:space="0" w:color="95B3D7"/>
              <w:right w:val="nil"/>
            </w:tcBorders>
            <w:shd w:val="clear" w:color="auto" w:fill="auto"/>
            <w:vAlign w:val="bottom"/>
            <w:hideMark/>
          </w:tcPr>
          <w:p w14:paraId="2E978BC4" w14:textId="77777777" w:rsidR="006B49B2" w:rsidRPr="004336A8" w:rsidRDefault="006B49B2" w:rsidP="006A1A05">
            <w:pPr>
              <w:pStyle w:val="TableText"/>
              <w:keepNext w:val="0"/>
              <w:rPr>
                <w:lang w:eastAsia="en-US"/>
              </w:rPr>
            </w:pPr>
            <w:r w:rsidRPr="004336A8">
              <w:rPr>
                <w:lang w:eastAsia="en-US"/>
              </w:rPr>
              <w:t>Consultative Group to Assist the Poor (CGAP)</w:t>
            </w:r>
          </w:p>
        </w:tc>
        <w:tc>
          <w:tcPr>
            <w:tcW w:w="3118" w:type="dxa"/>
            <w:tcBorders>
              <w:top w:val="single" w:sz="4" w:space="0" w:color="95B3D7"/>
              <w:left w:val="nil"/>
              <w:bottom w:val="single" w:sz="4" w:space="0" w:color="95B3D7"/>
              <w:right w:val="nil"/>
            </w:tcBorders>
            <w:shd w:val="clear" w:color="auto" w:fill="auto"/>
            <w:hideMark/>
          </w:tcPr>
          <w:p w14:paraId="06D9BD24" w14:textId="77777777" w:rsidR="006B49B2" w:rsidRPr="004336A8" w:rsidRDefault="006B49B2" w:rsidP="006A1A05">
            <w:pPr>
              <w:pStyle w:val="TableText"/>
              <w:keepNext w:val="0"/>
              <w:rPr>
                <w:lang w:eastAsia="en-US"/>
              </w:rPr>
            </w:pPr>
            <w:r w:rsidRPr="004336A8">
              <w:rPr>
                <w:lang w:eastAsia="en-US"/>
              </w:rPr>
              <w:t>INTERNATIONAL BANK FOR RECONSTRUCTION AND DEVELOPMENT</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6A39C6DF" w14:textId="2B0132FD"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52419A14"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58CB99B" w14:textId="77777777" w:rsidR="006B49B2" w:rsidRPr="004336A8" w:rsidRDefault="006B49B2" w:rsidP="006A1A05">
            <w:pPr>
              <w:pStyle w:val="TableText"/>
              <w:keepNext w:val="0"/>
              <w:rPr>
                <w:lang w:eastAsia="en-US"/>
              </w:rPr>
            </w:pPr>
            <w:r w:rsidRPr="004336A8">
              <w:rPr>
                <w:lang w:eastAsia="en-US"/>
              </w:rPr>
              <w:t>29</w:t>
            </w:r>
          </w:p>
        </w:tc>
        <w:tc>
          <w:tcPr>
            <w:tcW w:w="3261" w:type="dxa"/>
            <w:tcBorders>
              <w:top w:val="single" w:sz="4" w:space="0" w:color="95B3D7"/>
              <w:left w:val="nil"/>
              <w:bottom w:val="single" w:sz="4" w:space="0" w:color="95B3D7"/>
              <w:right w:val="nil"/>
            </w:tcBorders>
            <w:shd w:val="clear" w:color="DCE6F1" w:fill="DCE6F1"/>
            <w:vAlign w:val="bottom"/>
            <w:hideMark/>
          </w:tcPr>
          <w:p w14:paraId="22B931C6" w14:textId="77777777" w:rsidR="006B49B2" w:rsidRPr="004336A8" w:rsidRDefault="006B49B2" w:rsidP="006A1A05">
            <w:pPr>
              <w:pStyle w:val="TableText"/>
              <w:keepNext w:val="0"/>
              <w:rPr>
                <w:lang w:eastAsia="en-US"/>
              </w:rPr>
            </w:pPr>
            <w:r w:rsidRPr="004336A8">
              <w:rPr>
                <w:lang w:eastAsia="en-US"/>
              </w:rPr>
              <w:t>Exchange of Letters PMNCH Funding</w:t>
            </w:r>
          </w:p>
        </w:tc>
        <w:tc>
          <w:tcPr>
            <w:tcW w:w="3118" w:type="dxa"/>
            <w:tcBorders>
              <w:top w:val="single" w:sz="4" w:space="0" w:color="95B3D7"/>
              <w:left w:val="nil"/>
              <w:bottom w:val="single" w:sz="4" w:space="0" w:color="95B3D7"/>
              <w:right w:val="nil"/>
            </w:tcBorders>
            <w:shd w:val="clear" w:color="DCE6F1" w:fill="DCE6F1"/>
            <w:hideMark/>
          </w:tcPr>
          <w:p w14:paraId="35B730D4" w14:textId="77777777" w:rsidR="006B49B2" w:rsidRPr="004336A8" w:rsidRDefault="006B49B2" w:rsidP="006A1A05">
            <w:pPr>
              <w:pStyle w:val="TableText"/>
              <w:keepNext w:val="0"/>
              <w:rPr>
                <w:lang w:eastAsia="en-US"/>
              </w:rPr>
            </w:pPr>
            <w:r w:rsidRPr="004336A8">
              <w:rPr>
                <w:lang w:eastAsia="en-US"/>
              </w:rPr>
              <w:t>WORLD HEALTH ORGANISATION (WHO)</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4FD8FBD2" w14:textId="6DD8A51F"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7147C466" w14:textId="77777777" w:rsidTr="006A1A05">
        <w:trPr>
          <w:trHeight w:val="44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39C0D598" w14:textId="77777777" w:rsidR="006B49B2" w:rsidRPr="004336A8" w:rsidRDefault="006B49B2" w:rsidP="006A1A05">
            <w:pPr>
              <w:pStyle w:val="TableText"/>
              <w:keepNext w:val="0"/>
              <w:rPr>
                <w:lang w:eastAsia="en-US"/>
              </w:rPr>
            </w:pPr>
            <w:r w:rsidRPr="004336A8">
              <w:rPr>
                <w:lang w:eastAsia="en-US"/>
              </w:rPr>
              <w:t>30</w:t>
            </w:r>
          </w:p>
        </w:tc>
        <w:tc>
          <w:tcPr>
            <w:tcW w:w="3261" w:type="dxa"/>
            <w:tcBorders>
              <w:top w:val="single" w:sz="4" w:space="0" w:color="95B3D7"/>
              <w:left w:val="nil"/>
              <w:bottom w:val="single" w:sz="4" w:space="0" w:color="95B3D7"/>
              <w:right w:val="nil"/>
            </w:tcBorders>
            <w:shd w:val="clear" w:color="auto" w:fill="auto"/>
            <w:vAlign w:val="bottom"/>
            <w:hideMark/>
          </w:tcPr>
          <w:p w14:paraId="35CF0A60" w14:textId="77777777" w:rsidR="006B49B2" w:rsidRPr="004336A8" w:rsidRDefault="006B49B2" w:rsidP="006A1A05">
            <w:pPr>
              <w:pStyle w:val="TableText"/>
              <w:keepNext w:val="0"/>
              <w:rPr>
                <w:lang w:eastAsia="en-US"/>
              </w:rPr>
            </w:pPr>
            <w:r w:rsidRPr="004336A8">
              <w:rPr>
                <w:lang w:eastAsia="en-US"/>
              </w:rPr>
              <w:t>Non-Government Organisation funding to support good public policy in public administration and public financial management in Timor-Leste</w:t>
            </w:r>
          </w:p>
        </w:tc>
        <w:tc>
          <w:tcPr>
            <w:tcW w:w="3118" w:type="dxa"/>
            <w:tcBorders>
              <w:top w:val="single" w:sz="4" w:space="0" w:color="95B3D7"/>
              <w:left w:val="nil"/>
              <w:bottom w:val="single" w:sz="4" w:space="0" w:color="95B3D7"/>
              <w:right w:val="nil"/>
            </w:tcBorders>
            <w:shd w:val="clear" w:color="auto" w:fill="auto"/>
            <w:hideMark/>
          </w:tcPr>
          <w:p w14:paraId="62CDDCC4" w14:textId="2B438A8D" w:rsidR="006B49B2" w:rsidRPr="004336A8" w:rsidRDefault="006B49B2" w:rsidP="006A1A05">
            <w:pPr>
              <w:pStyle w:val="TableText"/>
              <w:keepNext w:val="0"/>
              <w:rPr>
                <w:lang w:eastAsia="en-US"/>
              </w:rPr>
            </w:pPr>
            <w:r w:rsidRPr="004336A8">
              <w:rPr>
                <w:lang w:eastAsia="en-US"/>
              </w:rPr>
              <w:t>THE ASIA FOUNDATION</w:t>
            </w:r>
            <w:r w:rsidR="00A9574F" w:rsidRPr="004336A8">
              <w:rPr>
                <w:lang w:eastAsia="en-US"/>
              </w:rPr>
              <w:t>—</w:t>
            </w:r>
            <w:r w:rsidRPr="004336A8">
              <w:rPr>
                <w:lang w:eastAsia="en-US"/>
              </w:rPr>
              <w:t>AFGHANISTAN</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0E9B2785" w14:textId="3886432E"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07765B6C" w14:textId="77777777" w:rsidTr="006A1A05">
        <w:trPr>
          <w:trHeight w:val="377"/>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694667E6" w14:textId="77777777" w:rsidR="006B49B2" w:rsidRPr="004336A8" w:rsidRDefault="006B49B2" w:rsidP="006A1A05">
            <w:pPr>
              <w:pStyle w:val="TableText"/>
              <w:keepNext w:val="0"/>
              <w:rPr>
                <w:lang w:eastAsia="en-US"/>
              </w:rPr>
            </w:pPr>
            <w:r w:rsidRPr="004336A8">
              <w:rPr>
                <w:lang w:eastAsia="en-US"/>
              </w:rPr>
              <w:t>31</w:t>
            </w:r>
          </w:p>
        </w:tc>
        <w:tc>
          <w:tcPr>
            <w:tcW w:w="3261" w:type="dxa"/>
            <w:tcBorders>
              <w:top w:val="single" w:sz="4" w:space="0" w:color="95B3D7"/>
              <w:left w:val="nil"/>
              <w:bottom w:val="single" w:sz="4" w:space="0" w:color="95B3D7"/>
              <w:right w:val="nil"/>
            </w:tcBorders>
            <w:shd w:val="clear" w:color="DCE6F1" w:fill="DCE6F1"/>
            <w:vAlign w:val="bottom"/>
            <w:hideMark/>
          </w:tcPr>
          <w:p w14:paraId="4D0CE381" w14:textId="77777777" w:rsidR="006B49B2" w:rsidRPr="004336A8" w:rsidRDefault="006B49B2" w:rsidP="006A1A05">
            <w:pPr>
              <w:pStyle w:val="TableText"/>
              <w:keepNext w:val="0"/>
              <w:rPr>
                <w:lang w:eastAsia="en-US"/>
              </w:rPr>
            </w:pPr>
            <w:r w:rsidRPr="004336A8">
              <w:rPr>
                <w:lang w:eastAsia="en-US"/>
              </w:rPr>
              <w:t>International Crisis Group Interim Partnership Framework</w:t>
            </w:r>
          </w:p>
        </w:tc>
        <w:tc>
          <w:tcPr>
            <w:tcW w:w="3118" w:type="dxa"/>
            <w:tcBorders>
              <w:top w:val="single" w:sz="4" w:space="0" w:color="95B3D7"/>
              <w:left w:val="nil"/>
              <w:bottom w:val="single" w:sz="4" w:space="0" w:color="95B3D7"/>
              <w:right w:val="nil"/>
            </w:tcBorders>
            <w:shd w:val="clear" w:color="DCE6F1" w:fill="DCE6F1"/>
            <w:hideMark/>
          </w:tcPr>
          <w:p w14:paraId="0280BCDC" w14:textId="77777777" w:rsidR="006B49B2" w:rsidRPr="004336A8" w:rsidRDefault="006B49B2" w:rsidP="006A1A05">
            <w:pPr>
              <w:pStyle w:val="TableText"/>
              <w:keepNext w:val="0"/>
              <w:rPr>
                <w:lang w:eastAsia="en-US"/>
              </w:rPr>
            </w:pPr>
            <w:r w:rsidRPr="004336A8">
              <w:rPr>
                <w:lang w:eastAsia="en-US"/>
              </w:rPr>
              <w:t>INTERNATIONAL CRISIS GROUP</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1FD9F41A" w14:textId="412D1369"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1</w:t>
            </w:r>
            <w:r w:rsidR="001A10AA" w:rsidRPr="004336A8">
              <w:rPr>
                <w:lang w:eastAsia="en-US"/>
              </w:rPr>
              <w:t> </w:t>
            </w:r>
            <w:r w:rsidR="006B49B2" w:rsidRPr="004336A8">
              <w:rPr>
                <w:lang w:eastAsia="en-US"/>
              </w:rPr>
              <w:t>000</w:t>
            </w:r>
            <w:r w:rsidR="001A10AA" w:rsidRPr="004336A8">
              <w:rPr>
                <w:lang w:eastAsia="en-US"/>
              </w:rPr>
              <w:t> </w:t>
            </w:r>
            <w:r w:rsidR="006B49B2" w:rsidRPr="004336A8">
              <w:rPr>
                <w:lang w:eastAsia="en-US"/>
              </w:rPr>
              <w:t xml:space="preserve">000.00 </w:t>
            </w:r>
          </w:p>
        </w:tc>
      </w:tr>
      <w:tr w:rsidR="006A1A05" w:rsidRPr="004336A8" w14:paraId="7C6E50B0"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629DFDC6" w14:textId="77777777" w:rsidR="006B49B2" w:rsidRPr="004336A8" w:rsidRDefault="006B49B2" w:rsidP="006A1A05">
            <w:pPr>
              <w:pStyle w:val="TableText"/>
              <w:keepNext w:val="0"/>
              <w:rPr>
                <w:lang w:eastAsia="en-US"/>
              </w:rPr>
            </w:pPr>
            <w:r w:rsidRPr="004336A8">
              <w:rPr>
                <w:lang w:eastAsia="en-US"/>
              </w:rPr>
              <w:t>32</w:t>
            </w:r>
          </w:p>
        </w:tc>
        <w:tc>
          <w:tcPr>
            <w:tcW w:w="3261" w:type="dxa"/>
            <w:tcBorders>
              <w:top w:val="single" w:sz="4" w:space="0" w:color="95B3D7"/>
              <w:left w:val="nil"/>
              <w:bottom w:val="single" w:sz="4" w:space="0" w:color="95B3D7"/>
              <w:right w:val="nil"/>
            </w:tcBorders>
            <w:shd w:val="clear" w:color="auto" w:fill="auto"/>
            <w:vAlign w:val="bottom"/>
            <w:hideMark/>
          </w:tcPr>
          <w:p w14:paraId="621D6FF7" w14:textId="42547603" w:rsidR="006B49B2" w:rsidRPr="004336A8" w:rsidRDefault="006B49B2" w:rsidP="006A1A05">
            <w:pPr>
              <w:pStyle w:val="TableText"/>
              <w:keepNext w:val="0"/>
              <w:rPr>
                <w:lang w:eastAsia="en-US"/>
              </w:rPr>
            </w:pPr>
            <w:r w:rsidRPr="004336A8">
              <w:rPr>
                <w:lang w:eastAsia="en-US"/>
              </w:rPr>
              <w:t xml:space="preserve">Contribution Agreement to support UNICEF Pacific Multi-country Program, Jan 2013 </w:t>
            </w:r>
            <w:r w:rsidR="00A9574F" w:rsidRPr="004336A8">
              <w:rPr>
                <w:lang w:eastAsia="en-US"/>
              </w:rPr>
              <w:t>–</w:t>
            </w:r>
            <w:r w:rsidRPr="004336A8">
              <w:rPr>
                <w:lang w:eastAsia="en-US"/>
              </w:rPr>
              <w:t xml:space="preserve"> June 2014</w:t>
            </w:r>
          </w:p>
        </w:tc>
        <w:tc>
          <w:tcPr>
            <w:tcW w:w="3118" w:type="dxa"/>
            <w:tcBorders>
              <w:top w:val="single" w:sz="4" w:space="0" w:color="95B3D7"/>
              <w:left w:val="nil"/>
              <w:bottom w:val="single" w:sz="4" w:space="0" w:color="95B3D7"/>
              <w:right w:val="nil"/>
            </w:tcBorders>
            <w:shd w:val="clear" w:color="auto" w:fill="auto"/>
            <w:hideMark/>
          </w:tcPr>
          <w:p w14:paraId="1E5D4B2C" w14:textId="77777777" w:rsidR="006B49B2" w:rsidRPr="004336A8" w:rsidRDefault="006B49B2" w:rsidP="006A1A05">
            <w:pPr>
              <w:pStyle w:val="TableText"/>
              <w:keepNext w:val="0"/>
              <w:rPr>
                <w:lang w:eastAsia="en-US"/>
              </w:rPr>
            </w:pPr>
            <w:r w:rsidRPr="004336A8">
              <w:rPr>
                <w:lang w:eastAsia="en-US"/>
              </w:rPr>
              <w:t>UNITED NATIONS CHILDREN'S FUND (UNICEF) NY</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C1994CC" w14:textId="49DA3E0E"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986</w:t>
            </w:r>
            <w:r w:rsidR="001A10AA" w:rsidRPr="004336A8">
              <w:rPr>
                <w:lang w:eastAsia="en-US"/>
              </w:rPr>
              <w:t> </w:t>
            </w:r>
            <w:r w:rsidR="006B49B2" w:rsidRPr="004336A8">
              <w:rPr>
                <w:lang w:eastAsia="en-US"/>
              </w:rPr>
              <w:t xml:space="preserve">761.00 </w:t>
            </w:r>
          </w:p>
        </w:tc>
      </w:tr>
      <w:tr w:rsidR="006A1A05" w:rsidRPr="004336A8" w14:paraId="5E9B5349"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F1A766F" w14:textId="77777777" w:rsidR="006B49B2" w:rsidRPr="004336A8" w:rsidRDefault="006B49B2" w:rsidP="006A1A05">
            <w:pPr>
              <w:pStyle w:val="TableText"/>
              <w:keepNext w:val="0"/>
              <w:rPr>
                <w:lang w:eastAsia="en-US"/>
              </w:rPr>
            </w:pPr>
            <w:r w:rsidRPr="004336A8">
              <w:rPr>
                <w:lang w:eastAsia="en-US"/>
              </w:rPr>
              <w:t>33</w:t>
            </w:r>
          </w:p>
        </w:tc>
        <w:tc>
          <w:tcPr>
            <w:tcW w:w="3261" w:type="dxa"/>
            <w:tcBorders>
              <w:top w:val="single" w:sz="4" w:space="0" w:color="95B3D7"/>
              <w:left w:val="nil"/>
              <w:bottom w:val="single" w:sz="4" w:space="0" w:color="95B3D7"/>
              <w:right w:val="nil"/>
            </w:tcBorders>
            <w:shd w:val="clear" w:color="DCE6F1" w:fill="DCE6F1"/>
            <w:vAlign w:val="bottom"/>
            <w:hideMark/>
          </w:tcPr>
          <w:p w14:paraId="253E5BF7" w14:textId="24E034CF" w:rsidR="006B49B2" w:rsidRPr="004336A8" w:rsidRDefault="006B49B2" w:rsidP="006A1A05">
            <w:pPr>
              <w:pStyle w:val="TableText"/>
              <w:keepNext w:val="0"/>
              <w:rPr>
                <w:lang w:eastAsia="en-US"/>
              </w:rPr>
            </w:pPr>
            <w:r w:rsidRPr="004336A8">
              <w:rPr>
                <w:lang w:eastAsia="en-US"/>
              </w:rPr>
              <w:t>AusAID-Global Development Network collaboration on research</w:t>
            </w:r>
            <w:r w:rsidR="00A9574F" w:rsidRPr="004336A8">
              <w:rPr>
                <w:lang w:eastAsia="en-US"/>
              </w:rPr>
              <w:t xml:space="preserve"> capcity building (Global) 2013–</w:t>
            </w:r>
            <w:r w:rsidRPr="004336A8">
              <w:rPr>
                <w:lang w:eastAsia="en-US"/>
              </w:rPr>
              <w:t>15</w:t>
            </w:r>
          </w:p>
        </w:tc>
        <w:tc>
          <w:tcPr>
            <w:tcW w:w="3118" w:type="dxa"/>
            <w:tcBorders>
              <w:top w:val="single" w:sz="4" w:space="0" w:color="95B3D7"/>
              <w:left w:val="nil"/>
              <w:bottom w:val="single" w:sz="4" w:space="0" w:color="95B3D7"/>
              <w:right w:val="nil"/>
            </w:tcBorders>
            <w:shd w:val="clear" w:color="DCE6F1" w:fill="DCE6F1"/>
            <w:hideMark/>
          </w:tcPr>
          <w:p w14:paraId="645ACBD3" w14:textId="77777777" w:rsidR="006B49B2" w:rsidRPr="004336A8" w:rsidRDefault="006B49B2" w:rsidP="006A1A05">
            <w:pPr>
              <w:pStyle w:val="TableText"/>
              <w:keepNext w:val="0"/>
              <w:rPr>
                <w:lang w:eastAsia="en-US"/>
              </w:rPr>
            </w:pPr>
            <w:r w:rsidRPr="004336A8">
              <w:rPr>
                <w:lang w:eastAsia="en-US"/>
              </w:rPr>
              <w:t>GLOBAL DEVELOPMENT NETWORK</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0A4A473B" w14:textId="1EB41888"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977</w:t>
            </w:r>
            <w:r w:rsidR="001A10AA" w:rsidRPr="004336A8">
              <w:rPr>
                <w:lang w:eastAsia="en-US"/>
              </w:rPr>
              <w:t> </w:t>
            </w:r>
            <w:r w:rsidR="006B49B2" w:rsidRPr="004336A8">
              <w:rPr>
                <w:lang w:eastAsia="en-US"/>
              </w:rPr>
              <w:t xml:space="preserve">371.00 </w:t>
            </w:r>
          </w:p>
        </w:tc>
      </w:tr>
      <w:tr w:rsidR="006A1A05" w:rsidRPr="004336A8" w14:paraId="2DA473FD"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07D701D9" w14:textId="77777777" w:rsidR="006B49B2" w:rsidRPr="004336A8" w:rsidRDefault="006B49B2" w:rsidP="006A1A05">
            <w:pPr>
              <w:pStyle w:val="TableText"/>
              <w:keepNext w:val="0"/>
              <w:rPr>
                <w:lang w:eastAsia="en-US"/>
              </w:rPr>
            </w:pPr>
            <w:r w:rsidRPr="004336A8">
              <w:rPr>
                <w:lang w:eastAsia="en-US"/>
              </w:rPr>
              <w:t>34</w:t>
            </w:r>
          </w:p>
        </w:tc>
        <w:tc>
          <w:tcPr>
            <w:tcW w:w="3261" w:type="dxa"/>
            <w:tcBorders>
              <w:top w:val="single" w:sz="4" w:space="0" w:color="95B3D7"/>
              <w:left w:val="nil"/>
              <w:bottom w:val="single" w:sz="4" w:space="0" w:color="95B3D7"/>
              <w:right w:val="nil"/>
            </w:tcBorders>
            <w:shd w:val="clear" w:color="auto" w:fill="auto"/>
            <w:vAlign w:val="bottom"/>
            <w:hideMark/>
          </w:tcPr>
          <w:p w14:paraId="5E6E8BA4" w14:textId="77777777" w:rsidR="006B49B2" w:rsidRPr="004336A8" w:rsidRDefault="006B49B2" w:rsidP="006A1A05">
            <w:pPr>
              <w:pStyle w:val="TableText"/>
              <w:keepNext w:val="0"/>
              <w:rPr>
                <w:lang w:eastAsia="en-US"/>
              </w:rPr>
            </w:pPr>
            <w:r w:rsidRPr="004336A8">
              <w:rPr>
                <w:lang w:eastAsia="en-US"/>
              </w:rPr>
              <w:t>Education Sector Analytical and Policy Advisory Work in Timor-Leste</w:t>
            </w:r>
          </w:p>
        </w:tc>
        <w:tc>
          <w:tcPr>
            <w:tcW w:w="3118" w:type="dxa"/>
            <w:tcBorders>
              <w:top w:val="single" w:sz="4" w:space="0" w:color="95B3D7"/>
              <w:left w:val="nil"/>
              <w:bottom w:val="single" w:sz="4" w:space="0" w:color="95B3D7"/>
              <w:right w:val="nil"/>
            </w:tcBorders>
            <w:shd w:val="clear" w:color="auto" w:fill="auto"/>
            <w:hideMark/>
          </w:tcPr>
          <w:p w14:paraId="51EFFA0E" w14:textId="77777777" w:rsidR="006B49B2" w:rsidRPr="004336A8" w:rsidRDefault="006B49B2" w:rsidP="006A1A05">
            <w:pPr>
              <w:pStyle w:val="TableText"/>
              <w:keepNext w:val="0"/>
              <w:rPr>
                <w:lang w:eastAsia="en-US"/>
              </w:rPr>
            </w:pPr>
            <w:r w:rsidRPr="004336A8">
              <w:rPr>
                <w:lang w:eastAsia="en-US"/>
              </w:rPr>
              <w:t>INTERNATIONAL BANK FOR RECONSTRUCTION AND DEVELOPMENT</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E58BF01" w14:textId="4C92C374"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954</w:t>
            </w:r>
            <w:r w:rsidR="001A10AA" w:rsidRPr="004336A8">
              <w:rPr>
                <w:lang w:eastAsia="en-US"/>
              </w:rPr>
              <w:t> </w:t>
            </w:r>
            <w:r w:rsidR="006B49B2" w:rsidRPr="004336A8">
              <w:rPr>
                <w:lang w:eastAsia="en-US"/>
              </w:rPr>
              <w:t xml:space="preserve">540.22 </w:t>
            </w:r>
          </w:p>
        </w:tc>
      </w:tr>
      <w:tr w:rsidR="006A1A05" w:rsidRPr="004336A8" w14:paraId="58D95E8E"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190276AC" w14:textId="77777777" w:rsidR="006B49B2" w:rsidRPr="004336A8" w:rsidRDefault="006B49B2" w:rsidP="006A1A05">
            <w:pPr>
              <w:pStyle w:val="TableText"/>
              <w:keepNext w:val="0"/>
              <w:rPr>
                <w:lang w:eastAsia="en-US"/>
              </w:rPr>
            </w:pPr>
            <w:r w:rsidRPr="004336A8">
              <w:rPr>
                <w:lang w:eastAsia="en-US"/>
              </w:rPr>
              <w:t>35</w:t>
            </w:r>
          </w:p>
        </w:tc>
        <w:tc>
          <w:tcPr>
            <w:tcW w:w="3261" w:type="dxa"/>
            <w:tcBorders>
              <w:top w:val="single" w:sz="4" w:space="0" w:color="95B3D7"/>
              <w:left w:val="nil"/>
              <w:bottom w:val="single" w:sz="4" w:space="0" w:color="95B3D7"/>
              <w:right w:val="nil"/>
            </w:tcBorders>
            <w:shd w:val="clear" w:color="DCE6F1" w:fill="DCE6F1"/>
            <w:vAlign w:val="bottom"/>
            <w:hideMark/>
          </w:tcPr>
          <w:p w14:paraId="0E8F5C16" w14:textId="77777777" w:rsidR="006B49B2" w:rsidRPr="004336A8" w:rsidRDefault="006B49B2" w:rsidP="006A1A05">
            <w:pPr>
              <w:pStyle w:val="TableText"/>
              <w:keepNext w:val="0"/>
              <w:rPr>
                <w:lang w:eastAsia="en-US"/>
              </w:rPr>
            </w:pPr>
            <w:r w:rsidRPr="004336A8">
              <w:rPr>
                <w:lang w:eastAsia="en-US"/>
              </w:rPr>
              <w:t>Improving farmer livelihoods in East India Plateau Phase 2</w:t>
            </w:r>
          </w:p>
        </w:tc>
        <w:tc>
          <w:tcPr>
            <w:tcW w:w="3118" w:type="dxa"/>
            <w:tcBorders>
              <w:top w:val="single" w:sz="4" w:space="0" w:color="95B3D7"/>
              <w:left w:val="nil"/>
              <w:bottom w:val="single" w:sz="4" w:space="0" w:color="95B3D7"/>
              <w:right w:val="nil"/>
            </w:tcBorders>
            <w:shd w:val="clear" w:color="DCE6F1" w:fill="DCE6F1"/>
            <w:hideMark/>
          </w:tcPr>
          <w:p w14:paraId="2CCC62ED"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37FBFB02" w14:textId="78D0504D"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952</w:t>
            </w:r>
            <w:r w:rsidR="001A10AA" w:rsidRPr="004336A8">
              <w:rPr>
                <w:lang w:eastAsia="en-US"/>
              </w:rPr>
              <w:t> </w:t>
            </w:r>
            <w:r w:rsidR="006B49B2" w:rsidRPr="004336A8">
              <w:rPr>
                <w:lang w:eastAsia="en-US"/>
              </w:rPr>
              <w:t xml:space="preserve">844.62 </w:t>
            </w:r>
          </w:p>
        </w:tc>
      </w:tr>
      <w:tr w:rsidR="006A1A05" w:rsidRPr="004336A8" w14:paraId="22E40505"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60D5DD5" w14:textId="77777777" w:rsidR="006B49B2" w:rsidRPr="004336A8" w:rsidRDefault="006B49B2" w:rsidP="006A1A05">
            <w:pPr>
              <w:pStyle w:val="TableText"/>
              <w:keepNext w:val="0"/>
              <w:rPr>
                <w:lang w:eastAsia="en-US"/>
              </w:rPr>
            </w:pPr>
            <w:r w:rsidRPr="004336A8">
              <w:rPr>
                <w:lang w:eastAsia="en-US"/>
              </w:rPr>
              <w:t>36</w:t>
            </w:r>
          </w:p>
        </w:tc>
        <w:tc>
          <w:tcPr>
            <w:tcW w:w="3261" w:type="dxa"/>
            <w:tcBorders>
              <w:top w:val="single" w:sz="4" w:space="0" w:color="95B3D7"/>
              <w:left w:val="nil"/>
              <w:bottom w:val="single" w:sz="4" w:space="0" w:color="95B3D7"/>
              <w:right w:val="nil"/>
            </w:tcBorders>
            <w:shd w:val="clear" w:color="auto" w:fill="auto"/>
            <w:vAlign w:val="bottom"/>
            <w:hideMark/>
          </w:tcPr>
          <w:p w14:paraId="69D56B99" w14:textId="77777777" w:rsidR="006B49B2" w:rsidRPr="004336A8" w:rsidRDefault="006B49B2" w:rsidP="006A1A05">
            <w:pPr>
              <w:pStyle w:val="TableText"/>
              <w:keepNext w:val="0"/>
              <w:rPr>
                <w:lang w:eastAsia="en-US"/>
              </w:rPr>
            </w:pPr>
            <w:r w:rsidRPr="004336A8">
              <w:rPr>
                <w:lang w:eastAsia="en-US"/>
              </w:rPr>
              <w:t>Small ruminant productivity in Iraq</w:t>
            </w:r>
          </w:p>
        </w:tc>
        <w:tc>
          <w:tcPr>
            <w:tcW w:w="3118" w:type="dxa"/>
            <w:tcBorders>
              <w:top w:val="single" w:sz="4" w:space="0" w:color="95B3D7"/>
              <w:left w:val="nil"/>
              <w:bottom w:val="single" w:sz="4" w:space="0" w:color="95B3D7"/>
              <w:right w:val="nil"/>
            </w:tcBorders>
            <w:shd w:val="clear" w:color="auto" w:fill="auto"/>
            <w:hideMark/>
          </w:tcPr>
          <w:p w14:paraId="3B8DC7C4"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4935755B" w14:textId="5F9DA5AA"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950</w:t>
            </w:r>
            <w:r w:rsidR="001A10AA" w:rsidRPr="004336A8">
              <w:rPr>
                <w:lang w:eastAsia="en-US"/>
              </w:rPr>
              <w:t> </w:t>
            </w:r>
            <w:r w:rsidR="006B49B2" w:rsidRPr="004336A8">
              <w:rPr>
                <w:lang w:eastAsia="en-US"/>
              </w:rPr>
              <w:t xml:space="preserve">000.00 </w:t>
            </w:r>
          </w:p>
        </w:tc>
      </w:tr>
      <w:tr w:rsidR="006A1A05" w:rsidRPr="004336A8" w14:paraId="6F29BF0B"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0A145F1" w14:textId="77777777" w:rsidR="006B49B2" w:rsidRPr="004336A8" w:rsidRDefault="006B49B2" w:rsidP="006A1A05">
            <w:pPr>
              <w:pStyle w:val="TableText"/>
              <w:keepNext w:val="0"/>
              <w:rPr>
                <w:lang w:eastAsia="en-US"/>
              </w:rPr>
            </w:pPr>
            <w:r w:rsidRPr="004336A8">
              <w:rPr>
                <w:lang w:eastAsia="en-US"/>
              </w:rPr>
              <w:t>37</w:t>
            </w:r>
          </w:p>
        </w:tc>
        <w:tc>
          <w:tcPr>
            <w:tcW w:w="3261" w:type="dxa"/>
            <w:tcBorders>
              <w:top w:val="single" w:sz="4" w:space="0" w:color="95B3D7"/>
              <w:left w:val="nil"/>
              <w:bottom w:val="single" w:sz="4" w:space="0" w:color="95B3D7"/>
              <w:right w:val="nil"/>
            </w:tcBorders>
            <w:shd w:val="clear" w:color="DCE6F1" w:fill="DCE6F1"/>
            <w:vAlign w:val="bottom"/>
            <w:hideMark/>
          </w:tcPr>
          <w:p w14:paraId="66050012" w14:textId="3DE9512F" w:rsidR="006B49B2" w:rsidRPr="004336A8" w:rsidRDefault="006B49B2" w:rsidP="006A1A05">
            <w:pPr>
              <w:pStyle w:val="TableText"/>
              <w:keepNext w:val="0"/>
              <w:rPr>
                <w:lang w:eastAsia="en-US"/>
              </w:rPr>
            </w:pPr>
            <w:r w:rsidRPr="004336A8">
              <w:rPr>
                <w:lang w:eastAsia="en-US"/>
              </w:rPr>
              <w:t>Asia Pacific Malaria Elimination Network</w:t>
            </w:r>
            <w:r w:rsidR="00A9574F" w:rsidRPr="004336A8">
              <w:rPr>
                <w:lang w:eastAsia="en-US"/>
              </w:rPr>
              <w:t>—</w:t>
            </w:r>
            <w:r w:rsidRPr="004336A8">
              <w:rPr>
                <w:lang w:eastAsia="en-US"/>
              </w:rPr>
              <w:t>Establishment Support Program</w:t>
            </w:r>
          </w:p>
        </w:tc>
        <w:tc>
          <w:tcPr>
            <w:tcW w:w="3118" w:type="dxa"/>
            <w:tcBorders>
              <w:top w:val="single" w:sz="4" w:space="0" w:color="95B3D7"/>
              <w:left w:val="nil"/>
              <w:bottom w:val="single" w:sz="4" w:space="0" w:color="95B3D7"/>
              <w:right w:val="nil"/>
            </w:tcBorders>
            <w:shd w:val="clear" w:color="DCE6F1" w:fill="DCE6F1"/>
            <w:hideMark/>
          </w:tcPr>
          <w:p w14:paraId="68E0A45A" w14:textId="77777777" w:rsidR="006B49B2" w:rsidRPr="004336A8" w:rsidRDefault="006B49B2" w:rsidP="006A1A05">
            <w:pPr>
              <w:pStyle w:val="TableText"/>
              <w:keepNext w:val="0"/>
              <w:rPr>
                <w:lang w:eastAsia="en-US"/>
              </w:rPr>
            </w:pPr>
            <w:r w:rsidRPr="004336A8">
              <w:rPr>
                <w:lang w:eastAsia="en-US"/>
              </w:rPr>
              <w:t>UNIVERSITY OF QUEENSLAND</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0D0E0D87" w14:textId="78CABAEE"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926</w:t>
            </w:r>
            <w:r w:rsidR="001A10AA" w:rsidRPr="004336A8">
              <w:rPr>
                <w:lang w:eastAsia="en-US"/>
              </w:rPr>
              <w:t> </w:t>
            </w:r>
            <w:r w:rsidR="006B49B2" w:rsidRPr="004336A8">
              <w:rPr>
                <w:lang w:eastAsia="en-US"/>
              </w:rPr>
              <w:t xml:space="preserve">069.00 </w:t>
            </w:r>
          </w:p>
        </w:tc>
      </w:tr>
      <w:tr w:rsidR="006A1A05" w:rsidRPr="004336A8" w14:paraId="4CC5C7C1"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F930262" w14:textId="77777777" w:rsidR="006B49B2" w:rsidRPr="004336A8" w:rsidRDefault="006B49B2" w:rsidP="006A1A05">
            <w:pPr>
              <w:pStyle w:val="TableText"/>
              <w:keepNext w:val="0"/>
              <w:rPr>
                <w:lang w:eastAsia="en-US"/>
              </w:rPr>
            </w:pPr>
            <w:r w:rsidRPr="004336A8">
              <w:rPr>
                <w:lang w:eastAsia="en-US"/>
              </w:rPr>
              <w:t>38</w:t>
            </w:r>
          </w:p>
        </w:tc>
        <w:tc>
          <w:tcPr>
            <w:tcW w:w="3261" w:type="dxa"/>
            <w:tcBorders>
              <w:top w:val="single" w:sz="4" w:space="0" w:color="95B3D7"/>
              <w:left w:val="nil"/>
              <w:bottom w:val="single" w:sz="4" w:space="0" w:color="95B3D7"/>
              <w:right w:val="nil"/>
            </w:tcBorders>
            <w:shd w:val="clear" w:color="auto" w:fill="auto"/>
            <w:vAlign w:val="bottom"/>
            <w:hideMark/>
          </w:tcPr>
          <w:p w14:paraId="35CF26F8" w14:textId="77777777" w:rsidR="006B49B2" w:rsidRPr="004336A8" w:rsidRDefault="006B49B2" w:rsidP="006A1A05">
            <w:pPr>
              <w:pStyle w:val="TableText"/>
              <w:keepNext w:val="0"/>
              <w:rPr>
                <w:lang w:eastAsia="en-US"/>
              </w:rPr>
            </w:pPr>
            <w:r w:rsidRPr="004336A8">
              <w:rPr>
                <w:lang w:eastAsia="en-US"/>
              </w:rPr>
              <w:t>USP Partnership Framework (funding)</w:t>
            </w:r>
          </w:p>
        </w:tc>
        <w:tc>
          <w:tcPr>
            <w:tcW w:w="3118" w:type="dxa"/>
            <w:tcBorders>
              <w:top w:val="single" w:sz="4" w:space="0" w:color="95B3D7"/>
              <w:left w:val="nil"/>
              <w:bottom w:val="single" w:sz="4" w:space="0" w:color="95B3D7"/>
              <w:right w:val="nil"/>
            </w:tcBorders>
            <w:shd w:val="clear" w:color="auto" w:fill="auto"/>
            <w:hideMark/>
          </w:tcPr>
          <w:p w14:paraId="6716C8DD" w14:textId="77777777" w:rsidR="006B49B2" w:rsidRPr="004336A8" w:rsidRDefault="006B49B2" w:rsidP="006A1A05">
            <w:pPr>
              <w:pStyle w:val="TableText"/>
              <w:keepNext w:val="0"/>
              <w:rPr>
                <w:lang w:eastAsia="en-US"/>
              </w:rPr>
            </w:pPr>
            <w:r w:rsidRPr="004336A8">
              <w:rPr>
                <w:lang w:eastAsia="en-US"/>
              </w:rPr>
              <w:t>UNIVERSITY OF THE SOUTH PACIFIC</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024BF24" w14:textId="044461D4"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921</w:t>
            </w:r>
            <w:r w:rsidR="001A10AA" w:rsidRPr="004336A8">
              <w:rPr>
                <w:lang w:eastAsia="en-US"/>
              </w:rPr>
              <w:t> </w:t>
            </w:r>
            <w:r w:rsidR="006B49B2" w:rsidRPr="004336A8">
              <w:rPr>
                <w:lang w:eastAsia="en-US"/>
              </w:rPr>
              <w:t xml:space="preserve">483.86 </w:t>
            </w:r>
          </w:p>
        </w:tc>
      </w:tr>
      <w:tr w:rsidR="006A1A05" w:rsidRPr="004336A8" w14:paraId="1DB24B30"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5A8D24BB" w14:textId="77777777" w:rsidR="006B49B2" w:rsidRPr="004336A8" w:rsidRDefault="006B49B2" w:rsidP="006A1A05">
            <w:pPr>
              <w:pStyle w:val="TableText"/>
              <w:keepNext w:val="0"/>
              <w:rPr>
                <w:lang w:eastAsia="en-US"/>
              </w:rPr>
            </w:pPr>
            <w:r w:rsidRPr="004336A8">
              <w:rPr>
                <w:lang w:eastAsia="en-US"/>
              </w:rPr>
              <w:t>39</w:t>
            </w:r>
          </w:p>
        </w:tc>
        <w:tc>
          <w:tcPr>
            <w:tcW w:w="3261" w:type="dxa"/>
            <w:tcBorders>
              <w:top w:val="single" w:sz="4" w:space="0" w:color="95B3D7"/>
              <w:left w:val="nil"/>
              <w:bottom w:val="single" w:sz="4" w:space="0" w:color="95B3D7"/>
              <w:right w:val="nil"/>
            </w:tcBorders>
            <w:shd w:val="clear" w:color="DCE6F1" w:fill="DCE6F1"/>
            <w:vAlign w:val="bottom"/>
            <w:hideMark/>
          </w:tcPr>
          <w:p w14:paraId="73C7102B" w14:textId="77777777" w:rsidR="006B49B2" w:rsidRPr="004336A8" w:rsidRDefault="006B49B2" w:rsidP="006A1A05">
            <w:pPr>
              <w:pStyle w:val="TableText"/>
              <w:keepNext w:val="0"/>
              <w:rPr>
                <w:lang w:eastAsia="en-US"/>
              </w:rPr>
            </w:pPr>
            <w:r w:rsidRPr="004336A8">
              <w:rPr>
                <w:lang w:eastAsia="en-US"/>
              </w:rPr>
              <w:t>Support to the Development and Utilization of Indonesia Democracy Index (IDI)</w:t>
            </w:r>
          </w:p>
        </w:tc>
        <w:tc>
          <w:tcPr>
            <w:tcW w:w="3118" w:type="dxa"/>
            <w:tcBorders>
              <w:top w:val="single" w:sz="4" w:space="0" w:color="95B3D7"/>
              <w:left w:val="nil"/>
              <w:bottom w:val="single" w:sz="4" w:space="0" w:color="95B3D7"/>
              <w:right w:val="nil"/>
            </w:tcBorders>
            <w:shd w:val="clear" w:color="DCE6F1" w:fill="DCE6F1"/>
            <w:hideMark/>
          </w:tcPr>
          <w:p w14:paraId="36C43397" w14:textId="77777777" w:rsidR="006B49B2" w:rsidRPr="004336A8" w:rsidRDefault="006B49B2" w:rsidP="006A1A05">
            <w:pPr>
              <w:pStyle w:val="TableText"/>
              <w:keepNext w:val="0"/>
              <w:rPr>
                <w:lang w:eastAsia="en-US"/>
              </w:rPr>
            </w:pPr>
            <w:r w:rsidRPr="004336A8">
              <w:rPr>
                <w:lang w:eastAsia="en-US"/>
              </w:rPr>
              <w:t>UNDP</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1FFBE5F9" w14:textId="0F7CFC35"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910</w:t>
            </w:r>
            <w:r w:rsidR="001A10AA" w:rsidRPr="004336A8">
              <w:rPr>
                <w:lang w:eastAsia="en-US"/>
              </w:rPr>
              <w:t> </w:t>
            </w:r>
            <w:r w:rsidR="006B49B2" w:rsidRPr="004336A8">
              <w:rPr>
                <w:lang w:eastAsia="en-US"/>
              </w:rPr>
              <w:t xml:space="preserve">000.00 </w:t>
            </w:r>
          </w:p>
        </w:tc>
      </w:tr>
      <w:tr w:rsidR="006A1A05" w:rsidRPr="004336A8" w14:paraId="624C197A"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5BFB4016" w14:textId="77777777" w:rsidR="006B49B2" w:rsidRPr="004336A8" w:rsidRDefault="006B49B2" w:rsidP="006A1A05">
            <w:pPr>
              <w:pStyle w:val="TableText"/>
              <w:keepNext w:val="0"/>
              <w:rPr>
                <w:lang w:eastAsia="en-US"/>
              </w:rPr>
            </w:pPr>
            <w:r w:rsidRPr="004336A8">
              <w:rPr>
                <w:lang w:eastAsia="en-US"/>
              </w:rPr>
              <w:t>40</w:t>
            </w:r>
          </w:p>
        </w:tc>
        <w:tc>
          <w:tcPr>
            <w:tcW w:w="3261" w:type="dxa"/>
            <w:tcBorders>
              <w:top w:val="single" w:sz="4" w:space="0" w:color="95B3D7"/>
              <w:left w:val="nil"/>
              <w:bottom w:val="single" w:sz="4" w:space="0" w:color="95B3D7"/>
              <w:right w:val="nil"/>
            </w:tcBorders>
            <w:shd w:val="clear" w:color="auto" w:fill="auto"/>
            <w:vAlign w:val="bottom"/>
            <w:hideMark/>
          </w:tcPr>
          <w:p w14:paraId="50D6690D" w14:textId="77777777" w:rsidR="006B49B2" w:rsidRPr="004336A8" w:rsidRDefault="006B49B2" w:rsidP="006A1A05">
            <w:pPr>
              <w:pStyle w:val="TableText"/>
              <w:keepNext w:val="0"/>
              <w:rPr>
                <w:lang w:eastAsia="en-US"/>
              </w:rPr>
            </w:pPr>
            <w:r w:rsidRPr="004336A8">
              <w:rPr>
                <w:lang w:eastAsia="en-US"/>
              </w:rPr>
              <w:t>Integrated Bio Behavioural Survey Multi Donor Trust Fund (to World Bank)</w:t>
            </w:r>
          </w:p>
        </w:tc>
        <w:tc>
          <w:tcPr>
            <w:tcW w:w="3118" w:type="dxa"/>
            <w:tcBorders>
              <w:top w:val="single" w:sz="4" w:space="0" w:color="95B3D7"/>
              <w:left w:val="nil"/>
              <w:bottom w:val="single" w:sz="4" w:space="0" w:color="95B3D7"/>
              <w:right w:val="nil"/>
            </w:tcBorders>
            <w:shd w:val="clear" w:color="auto" w:fill="auto"/>
            <w:hideMark/>
          </w:tcPr>
          <w:p w14:paraId="4C89087D" w14:textId="77777777" w:rsidR="006B49B2" w:rsidRPr="004336A8" w:rsidRDefault="006B49B2" w:rsidP="006A1A05">
            <w:pPr>
              <w:pStyle w:val="TableText"/>
              <w:keepNext w:val="0"/>
              <w:rPr>
                <w:lang w:eastAsia="en-US"/>
              </w:rPr>
            </w:pPr>
            <w:r w:rsidRPr="004336A8">
              <w:rPr>
                <w:lang w:eastAsia="en-US"/>
              </w:rPr>
              <w:t>WORLD BANK, THE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40178B69" w14:textId="7456B14D" w:rsidR="006B49B2" w:rsidRPr="004336A8" w:rsidRDefault="006A1A05" w:rsidP="006A1A05">
            <w:pPr>
              <w:pStyle w:val="TableText"/>
              <w:keepNext w:val="0"/>
              <w:rPr>
                <w:lang w:eastAsia="en-US"/>
              </w:rPr>
            </w:pPr>
            <w:r w:rsidRPr="004336A8">
              <w:rPr>
                <w:lang w:eastAsia="en-US"/>
              </w:rPr>
              <w:t>$</w:t>
            </w:r>
            <w:r w:rsidR="004A0BFA" w:rsidRPr="004336A8">
              <w:rPr>
                <w:lang w:eastAsia="en-US"/>
              </w:rPr>
              <w:t xml:space="preserve"> </w:t>
            </w:r>
            <w:r w:rsidR="006B49B2" w:rsidRPr="004336A8">
              <w:rPr>
                <w:lang w:eastAsia="en-US"/>
              </w:rPr>
              <w:t xml:space="preserve">    900</w:t>
            </w:r>
            <w:r w:rsidR="001A10AA" w:rsidRPr="004336A8">
              <w:rPr>
                <w:lang w:eastAsia="en-US"/>
              </w:rPr>
              <w:t> </w:t>
            </w:r>
            <w:r w:rsidR="006B49B2" w:rsidRPr="004336A8">
              <w:rPr>
                <w:lang w:eastAsia="en-US"/>
              </w:rPr>
              <w:t xml:space="preserve">000.00 </w:t>
            </w:r>
          </w:p>
        </w:tc>
      </w:tr>
      <w:tr w:rsidR="006A1A05" w:rsidRPr="004336A8" w14:paraId="747420AF"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1C7A5176" w14:textId="77777777" w:rsidR="006B49B2" w:rsidRPr="004336A8" w:rsidRDefault="006B49B2" w:rsidP="006A1A05">
            <w:pPr>
              <w:pStyle w:val="TableText"/>
              <w:keepNext w:val="0"/>
              <w:rPr>
                <w:lang w:eastAsia="en-US"/>
              </w:rPr>
            </w:pPr>
            <w:r w:rsidRPr="004336A8">
              <w:rPr>
                <w:lang w:eastAsia="en-US"/>
              </w:rPr>
              <w:t>41</w:t>
            </w:r>
          </w:p>
        </w:tc>
        <w:tc>
          <w:tcPr>
            <w:tcW w:w="3261" w:type="dxa"/>
            <w:tcBorders>
              <w:top w:val="single" w:sz="4" w:space="0" w:color="95B3D7"/>
              <w:left w:val="nil"/>
              <w:bottom w:val="single" w:sz="4" w:space="0" w:color="95B3D7"/>
              <w:right w:val="nil"/>
            </w:tcBorders>
            <w:shd w:val="clear" w:color="DCE6F1" w:fill="DCE6F1"/>
            <w:vAlign w:val="bottom"/>
            <w:hideMark/>
          </w:tcPr>
          <w:p w14:paraId="1B93E42D" w14:textId="7F79C80B" w:rsidR="006B49B2" w:rsidRPr="004336A8" w:rsidRDefault="006B49B2" w:rsidP="006A1A05">
            <w:pPr>
              <w:pStyle w:val="TableText"/>
              <w:keepNext w:val="0"/>
              <w:rPr>
                <w:lang w:eastAsia="en-US"/>
              </w:rPr>
            </w:pPr>
            <w:r w:rsidRPr="004336A8">
              <w:rPr>
                <w:lang w:eastAsia="en-US"/>
              </w:rPr>
              <w:t>The Indonesia Project</w:t>
            </w:r>
            <w:r w:rsidR="00A9574F" w:rsidRPr="004336A8">
              <w:rPr>
                <w:lang w:eastAsia="en-US"/>
              </w:rPr>
              <w:t>—</w:t>
            </w:r>
            <w:r w:rsidRPr="004336A8">
              <w:rPr>
                <w:lang w:eastAsia="en-US"/>
              </w:rPr>
              <w:t>Phase III</w:t>
            </w:r>
          </w:p>
        </w:tc>
        <w:tc>
          <w:tcPr>
            <w:tcW w:w="3118" w:type="dxa"/>
            <w:tcBorders>
              <w:top w:val="single" w:sz="4" w:space="0" w:color="95B3D7"/>
              <w:left w:val="nil"/>
              <w:bottom w:val="single" w:sz="4" w:space="0" w:color="95B3D7"/>
              <w:right w:val="nil"/>
            </w:tcBorders>
            <w:shd w:val="clear" w:color="DCE6F1" w:fill="DCE6F1"/>
            <w:hideMark/>
          </w:tcPr>
          <w:p w14:paraId="13A550B1" w14:textId="77777777" w:rsidR="006B49B2" w:rsidRPr="004336A8" w:rsidRDefault="006B49B2" w:rsidP="006A1A05">
            <w:pPr>
              <w:pStyle w:val="TableText"/>
              <w:keepNext w:val="0"/>
              <w:rPr>
                <w:lang w:eastAsia="en-US"/>
              </w:rPr>
            </w:pPr>
            <w:r w:rsidRPr="004336A8">
              <w:rPr>
                <w:lang w:eastAsia="en-US"/>
              </w:rPr>
              <w:t>THE AUSTRALIAN NATIONAL UNIVERSITY</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48154E92" w14:textId="7DFC3BB0"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886</w:t>
            </w:r>
            <w:r w:rsidR="001A10AA" w:rsidRPr="004336A8">
              <w:rPr>
                <w:lang w:eastAsia="en-US"/>
              </w:rPr>
              <w:t> </w:t>
            </w:r>
            <w:r w:rsidR="006B49B2" w:rsidRPr="004336A8">
              <w:rPr>
                <w:lang w:eastAsia="en-US"/>
              </w:rPr>
              <w:t xml:space="preserve">593.00 </w:t>
            </w:r>
          </w:p>
        </w:tc>
      </w:tr>
      <w:tr w:rsidR="006A1A05" w:rsidRPr="004336A8" w14:paraId="32B846D8"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2616DE20" w14:textId="77777777" w:rsidR="006B49B2" w:rsidRPr="004336A8" w:rsidRDefault="006B49B2" w:rsidP="006A1A05">
            <w:pPr>
              <w:pStyle w:val="TableText"/>
              <w:keepNext w:val="0"/>
              <w:rPr>
                <w:lang w:eastAsia="en-US"/>
              </w:rPr>
            </w:pPr>
            <w:r w:rsidRPr="004336A8">
              <w:rPr>
                <w:lang w:eastAsia="en-US"/>
              </w:rPr>
              <w:t>42</w:t>
            </w:r>
          </w:p>
        </w:tc>
        <w:tc>
          <w:tcPr>
            <w:tcW w:w="3261" w:type="dxa"/>
            <w:tcBorders>
              <w:top w:val="single" w:sz="4" w:space="0" w:color="95B3D7"/>
              <w:left w:val="nil"/>
              <w:bottom w:val="single" w:sz="4" w:space="0" w:color="95B3D7"/>
              <w:right w:val="nil"/>
            </w:tcBorders>
            <w:shd w:val="clear" w:color="auto" w:fill="auto"/>
            <w:vAlign w:val="bottom"/>
            <w:hideMark/>
          </w:tcPr>
          <w:p w14:paraId="5654318A" w14:textId="77777777" w:rsidR="006B49B2" w:rsidRPr="004336A8" w:rsidRDefault="006B49B2" w:rsidP="006A1A05">
            <w:pPr>
              <w:pStyle w:val="TableText"/>
              <w:keepNext w:val="0"/>
              <w:rPr>
                <w:lang w:eastAsia="en-US"/>
              </w:rPr>
            </w:pPr>
            <w:r w:rsidRPr="004336A8">
              <w:rPr>
                <w:lang w:eastAsia="en-US"/>
              </w:rPr>
              <w:t>Mama Graon Program</w:t>
            </w:r>
          </w:p>
        </w:tc>
        <w:tc>
          <w:tcPr>
            <w:tcW w:w="3118" w:type="dxa"/>
            <w:tcBorders>
              <w:top w:val="single" w:sz="4" w:space="0" w:color="95B3D7"/>
              <w:left w:val="nil"/>
              <w:bottom w:val="single" w:sz="4" w:space="0" w:color="95B3D7"/>
              <w:right w:val="nil"/>
            </w:tcBorders>
            <w:shd w:val="clear" w:color="auto" w:fill="auto"/>
            <w:hideMark/>
          </w:tcPr>
          <w:p w14:paraId="76FD52A5" w14:textId="77777777" w:rsidR="006B49B2" w:rsidRPr="004336A8" w:rsidRDefault="006B49B2" w:rsidP="006A1A05">
            <w:pPr>
              <w:pStyle w:val="TableText"/>
              <w:keepNext w:val="0"/>
              <w:rPr>
                <w:lang w:eastAsia="en-US"/>
              </w:rPr>
            </w:pPr>
            <w:r w:rsidRPr="004336A8">
              <w:rPr>
                <w:lang w:eastAsia="en-US"/>
              </w:rPr>
              <w:t>GOVERNMENT OF VANUATU</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6F588A23" w14:textId="508ACC24"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880</w:t>
            </w:r>
            <w:r w:rsidR="001A10AA" w:rsidRPr="004336A8">
              <w:rPr>
                <w:lang w:eastAsia="en-US"/>
              </w:rPr>
              <w:t> </w:t>
            </w:r>
            <w:r w:rsidR="006B49B2" w:rsidRPr="004336A8">
              <w:rPr>
                <w:lang w:eastAsia="en-US"/>
              </w:rPr>
              <w:t xml:space="preserve">000.00 </w:t>
            </w:r>
          </w:p>
        </w:tc>
      </w:tr>
      <w:tr w:rsidR="006A1A05" w:rsidRPr="004336A8" w14:paraId="5F92267D"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6282961F" w14:textId="77777777" w:rsidR="006B49B2" w:rsidRPr="004336A8" w:rsidRDefault="006B49B2" w:rsidP="006A1A05">
            <w:pPr>
              <w:pStyle w:val="TableText"/>
              <w:keepNext w:val="0"/>
              <w:rPr>
                <w:lang w:eastAsia="en-US"/>
              </w:rPr>
            </w:pPr>
            <w:r w:rsidRPr="004336A8">
              <w:rPr>
                <w:lang w:eastAsia="en-US"/>
              </w:rPr>
              <w:t>43</w:t>
            </w:r>
          </w:p>
        </w:tc>
        <w:tc>
          <w:tcPr>
            <w:tcW w:w="3261" w:type="dxa"/>
            <w:tcBorders>
              <w:top w:val="single" w:sz="4" w:space="0" w:color="95B3D7"/>
              <w:left w:val="nil"/>
              <w:bottom w:val="single" w:sz="4" w:space="0" w:color="95B3D7"/>
              <w:right w:val="nil"/>
            </w:tcBorders>
            <w:shd w:val="clear" w:color="DCE6F1" w:fill="DCE6F1"/>
            <w:vAlign w:val="bottom"/>
            <w:hideMark/>
          </w:tcPr>
          <w:p w14:paraId="46C6124E" w14:textId="08149CC2" w:rsidR="006B49B2" w:rsidRPr="004336A8" w:rsidRDefault="006B49B2" w:rsidP="006A1A05">
            <w:pPr>
              <w:pStyle w:val="TableText"/>
              <w:keepNext w:val="0"/>
              <w:rPr>
                <w:lang w:eastAsia="en-US"/>
              </w:rPr>
            </w:pPr>
            <w:r w:rsidRPr="004336A8">
              <w:rPr>
                <w:lang w:eastAsia="en-US"/>
              </w:rPr>
              <w:t>Implementation of Seeds of Life 3 (Timor</w:t>
            </w:r>
            <w:r w:rsidR="009B0437" w:rsidRPr="004336A8">
              <w:rPr>
                <w:lang w:eastAsia="en-US"/>
              </w:rPr>
              <w:t>-Leste</w:t>
            </w:r>
            <w:r w:rsidRPr="004336A8">
              <w:rPr>
                <w:lang w:eastAsia="en-US"/>
              </w:rPr>
              <w:t>)</w:t>
            </w:r>
          </w:p>
        </w:tc>
        <w:tc>
          <w:tcPr>
            <w:tcW w:w="3118" w:type="dxa"/>
            <w:tcBorders>
              <w:top w:val="single" w:sz="4" w:space="0" w:color="95B3D7"/>
              <w:left w:val="nil"/>
              <w:bottom w:val="single" w:sz="4" w:space="0" w:color="95B3D7"/>
              <w:right w:val="nil"/>
            </w:tcBorders>
            <w:shd w:val="clear" w:color="DCE6F1" w:fill="DCE6F1"/>
            <w:hideMark/>
          </w:tcPr>
          <w:p w14:paraId="37B91B85" w14:textId="77777777" w:rsidR="006B49B2" w:rsidRPr="004336A8" w:rsidRDefault="006B49B2" w:rsidP="006A1A05">
            <w:pPr>
              <w:pStyle w:val="TableText"/>
              <w:keepNext w:val="0"/>
              <w:rPr>
                <w:lang w:eastAsia="en-US"/>
              </w:rPr>
            </w:pPr>
            <w:r w:rsidRPr="004336A8">
              <w:rPr>
                <w:lang w:eastAsia="en-US"/>
              </w:rPr>
              <w:t>AUSTRALIAN CENTRE FOR INTERNATIONAL AGRICULTURE RESEARCH T/A ACIAR</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53618758" w14:textId="77C66EFF"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835</w:t>
            </w:r>
            <w:r w:rsidR="001A10AA" w:rsidRPr="004336A8">
              <w:rPr>
                <w:lang w:eastAsia="en-US"/>
              </w:rPr>
              <w:t> </w:t>
            </w:r>
            <w:r w:rsidR="006B49B2" w:rsidRPr="004336A8">
              <w:rPr>
                <w:lang w:eastAsia="en-US"/>
              </w:rPr>
              <w:t xml:space="preserve">200.00 </w:t>
            </w:r>
          </w:p>
        </w:tc>
      </w:tr>
      <w:tr w:rsidR="006A1A05" w:rsidRPr="004336A8" w14:paraId="10D8EA91"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04DB7C5B" w14:textId="77777777" w:rsidR="006B49B2" w:rsidRPr="004336A8" w:rsidRDefault="006B49B2" w:rsidP="006A1A05">
            <w:pPr>
              <w:pStyle w:val="TableText"/>
              <w:keepNext w:val="0"/>
              <w:rPr>
                <w:lang w:eastAsia="en-US"/>
              </w:rPr>
            </w:pPr>
            <w:r w:rsidRPr="004336A8">
              <w:rPr>
                <w:lang w:eastAsia="en-US"/>
              </w:rPr>
              <w:t>44</w:t>
            </w:r>
          </w:p>
        </w:tc>
        <w:tc>
          <w:tcPr>
            <w:tcW w:w="3261" w:type="dxa"/>
            <w:tcBorders>
              <w:top w:val="single" w:sz="4" w:space="0" w:color="95B3D7"/>
              <w:left w:val="nil"/>
              <w:bottom w:val="single" w:sz="4" w:space="0" w:color="95B3D7"/>
              <w:right w:val="nil"/>
            </w:tcBorders>
            <w:shd w:val="clear" w:color="auto" w:fill="auto"/>
            <w:vAlign w:val="bottom"/>
            <w:hideMark/>
          </w:tcPr>
          <w:p w14:paraId="733E5498" w14:textId="77777777" w:rsidR="006B49B2" w:rsidRPr="004336A8" w:rsidRDefault="006B49B2" w:rsidP="006A1A05">
            <w:pPr>
              <w:pStyle w:val="TableText"/>
              <w:keepNext w:val="0"/>
              <w:rPr>
                <w:lang w:eastAsia="en-US"/>
              </w:rPr>
            </w:pPr>
            <w:r w:rsidRPr="004336A8">
              <w:rPr>
                <w:lang w:eastAsia="en-US"/>
              </w:rPr>
              <w:t>Justice for the Poor (East Asia)</w:t>
            </w:r>
          </w:p>
        </w:tc>
        <w:tc>
          <w:tcPr>
            <w:tcW w:w="3118" w:type="dxa"/>
            <w:tcBorders>
              <w:top w:val="single" w:sz="4" w:space="0" w:color="95B3D7"/>
              <w:left w:val="nil"/>
              <w:bottom w:val="single" w:sz="4" w:space="0" w:color="95B3D7"/>
              <w:right w:val="nil"/>
            </w:tcBorders>
            <w:shd w:val="clear" w:color="auto" w:fill="auto"/>
            <w:hideMark/>
          </w:tcPr>
          <w:p w14:paraId="39404B7F" w14:textId="77777777" w:rsidR="006B49B2" w:rsidRPr="004336A8" w:rsidRDefault="006B49B2" w:rsidP="006A1A05">
            <w:pPr>
              <w:pStyle w:val="TableText"/>
              <w:keepNext w:val="0"/>
              <w:rPr>
                <w:lang w:eastAsia="en-US"/>
              </w:rPr>
            </w:pPr>
            <w:r w:rsidRPr="004336A8">
              <w:rPr>
                <w:lang w:eastAsia="en-US"/>
              </w:rPr>
              <w:t>WORLD BANK, THE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729D1FC6" w14:textId="129D1863"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824</w:t>
            </w:r>
            <w:r w:rsidR="001A10AA" w:rsidRPr="004336A8">
              <w:rPr>
                <w:lang w:eastAsia="en-US"/>
              </w:rPr>
              <w:t> </w:t>
            </w:r>
            <w:r w:rsidR="006B49B2" w:rsidRPr="004336A8">
              <w:rPr>
                <w:lang w:eastAsia="en-US"/>
              </w:rPr>
              <w:t xml:space="preserve">097.12 </w:t>
            </w:r>
          </w:p>
        </w:tc>
      </w:tr>
      <w:tr w:rsidR="006A1A05" w:rsidRPr="004336A8" w14:paraId="308C5E31"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6CAB64E9" w14:textId="77777777" w:rsidR="006B49B2" w:rsidRPr="004336A8" w:rsidRDefault="006B49B2" w:rsidP="006A1A05">
            <w:pPr>
              <w:pStyle w:val="TableText"/>
              <w:keepNext w:val="0"/>
              <w:rPr>
                <w:lang w:eastAsia="en-US"/>
              </w:rPr>
            </w:pPr>
            <w:r w:rsidRPr="004336A8">
              <w:rPr>
                <w:lang w:eastAsia="en-US"/>
              </w:rPr>
              <w:lastRenderedPageBreak/>
              <w:t>45</w:t>
            </w:r>
          </w:p>
        </w:tc>
        <w:tc>
          <w:tcPr>
            <w:tcW w:w="3261" w:type="dxa"/>
            <w:tcBorders>
              <w:top w:val="single" w:sz="4" w:space="0" w:color="95B3D7"/>
              <w:left w:val="nil"/>
              <w:bottom w:val="single" w:sz="4" w:space="0" w:color="95B3D7"/>
              <w:right w:val="nil"/>
            </w:tcBorders>
            <w:shd w:val="clear" w:color="DCE6F1" w:fill="DCE6F1"/>
            <w:vAlign w:val="bottom"/>
            <w:hideMark/>
          </w:tcPr>
          <w:p w14:paraId="064B2D3E" w14:textId="77777777" w:rsidR="006B49B2" w:rsidRPr="004336A8" w:rsidRDefault="006B49B2" w:rsidP="006A1A05">
            <w:pPr>
              <w:pStyle w:val="TableText"/>
              <w:keepNext w:val="0"/>
              <w:rPr>
                <w:lang w:eastAsia="en-US"/>
              </w:rPr>
            </w:pPr>
            <w:r w:rsidRPr="004336A8">
              <w:rPr>
                <w:lang w:eastAsia="en-US"/>
              </w:rPr>
              <w:t>Core Funding Support for the Research Institute (Indonesia)</w:t>
            </w:r>
          </w:p>
        </w:tc>
        <w:tc>
          <w:tcPr>
            <w:tcW w:w="3118" w:type="dxa"/>
            <w:tcBorders>
              <w:top w:val="single" w:sz="4" w:space="0" w:color="95B3D7"/>
              <w:left w:val="nil"/>
              <w:bottom w:val="single" w:sz="4" w:space="0" w:color="95B3D7"/>
              <w:right w:val="nil"/>
            </w:tcBorders>
            <w:shd w:val="clear" w:color="DCE6F1" w:fill="DCE6F1"/>
            <w:hideMark/>
          </w:tcPr>
          <w:p w14:paraId="0D135AE6" w14:textId="77777777" w:rsidR="006B49B2" w:rsidRPr="004336A8" w:rsidRDefault="006B49B2" w:rsidP="006A1A05">
            <w:pPr>
              <w:pStyle w:val="TableText"/>
              <w:keepNext w:val="0"/>
              <w:rPr>
                <w:lang w:eastAsia="en-US"/>
              </w:rPr>
            </w:pPr>
            <w:r w:rsidRPr="004336A8">
              <w:rPr>
                <w:lang w:eastAsia="en-US"/>
              </w:rPr>
              <w:t>SOCIAL MONITORING &amp; EARLY RESPONSE UNIT</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3A92E5F3" w14:textId="2FBD4916"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800</w:t>
            </w:r>
            <w:r w:rsidR="001A10AA" w:rsidRPr="004336A8">
              <w:rPr>
                <w:lang w:eastAsia="en-US"/>
              </w:rPr>
              <w:t> </w:t>
            </w:r>
            <w:r w:rsidR="006B49B2" w:rsidRPr="004336A8">
              <w:rPr>
                <w:lang w:eastAsia="en-US"/>
              </w:rPr>
              <w:t xml:space="preserve">000.00 </w:t>
            </w:r>
          </w:p>
        </w:tc>
      </w:tr>
      <w:tr w:rsidR="006A1A05" w:rsidRPr="004336A8" w14:paraId="238E7069"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14063926" w14:textId="77777777" w:rsidR="006B49B2" w:rsidRPr="004336A8" w:rsidRDefault="006B49B2" w:rsidP="006A1A05">
            <w:pPr>
              <w:pStyle w:val="TableText"/>
              <w:keepNext w:val="0"/>
              <w:rPr>
                <w:lang w:eastAsia="en-US"/>
              </w:rPr>
            </w:pPr>
            <w:r w:rsidRPr="004336A8">
              <w:rPr>
                <w:lang w:eastAsia="en-US"/>
              </w:rPr>
              <w:t>46</w:t>
            </w:r>
          </w:p>
        </w:tc>
        <w:tc>
          <w:tcPr>
            <w:tcW w:w="3261" w:type="dxa"/>
            <w:tcBorders>
              <w:top w:val="single" w:sz="4" w:space="0" w:color="95B3D7"/>
              <w:left w:val="nil"/>
              <w:bottom w:val="single" w:sz="4" w:space="0" w:color="95B3D7"/>
              <w:right w:val="nil"/>
            </w:tcBorders>
            <w:shd w:val="clear" w:color="auto" w:fill="auto"/>
            <w:vAlign w:val="bottom"/>
            <w:hideMark/>
          </w:tcPr>
          <w:p w14:paraId="4DCB14E3" w14:textId="77777777" w:rsidR="006B49B2" w:rsidRPr="004336A8" w:rsidRDefault="006B49B2" w:rsidP="006A1A05">
            <w:pPr>
              <w:pStyle w:val="TableText"/>
              <w:keepNext w:val="0"/>
              <w:rPr>
                <w:lang w:eastAsia="en-US"/>
              </w:rPr>
            </w:pPr>
            <w:r w:rsidRPr="004336A8">
              <w:rPr>
                <w:lang w:eastAsia="en-US"/>
              </w:rPr>
              <w:t>Myanmar Public Expenditure Review Phase 1</w:t>
            </w:r>
          </w:p>
        </w:tc>
        <w:tc>
          <w:tcPr>
            <w:tcW w:w="3118" w:type="dxa"/>
            <w:tcBorders>
              <w:top w:val="single" w:sz="4" w:space="0" w:color="95B3D7"/>
              <w:left w:val="nil"/>
              <w:bottom w:val="single" w:sz="4" w:space="0" w:color="95B3D7"/>
              <w:right w:val="nil"/>
            </w:tcBorders>
            <w:shd w:val="clear" w:color="auto" w:fill="auto"/>
            <w:hideMark/>
          </w:tcPr>
          <w:p w14:paraId="02ED1725" w14:textId="77777777" w:rsidR="006B49B2" w:rsidRPr="004336A8" w:rsidRDefault="006B49B2" w:rsidP="006A1A05">
            <w:pPr>
              <w:pStyle w:val="TableText"/>
              <w:keepNext w:val="0"/>
              <w:rPr>
                <w:lang w:eastAsia="en-US"/>
              </w:rPr>
            </w:pPr>
            <w:r w:rsidRPr="004336A8">
              <w:rPr>
                <w:lang w:eastAsia="en-US"/>
              </w:rPr>
              <w:t>INTERNATIONAL BANK FOR RECONSTRUCTION AND DEVELOPMENT</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5C9D8F47" w14:textId="0BA99089"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800</w:t>
            </w:r>
            <w:r w:rsidR="001A10AA" w:rsidRPr="004336A8">
              <w:rPr>
                <w:lang w:eastAsia="en-US"/>
              </w:rPr>
              <w:t> </w:t>
            </w:r>
            <w:r w:rsidR="006B49B2" w:rsidRPr="004336A8">
              <w:rPr>
                <w:lang w:eastAsia="en-US"/>
              </w:rPr>
              <w:t xml:space="preserve">000.00 </w:t>
            </w:r>
          </w:p>
        </w:tc>
      </w:tr>
      <w:tr w:rsidR="006A1A05" w:rsidRPr="004336A8" w14:paraId="2CBCB09F"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2A7B3FEA" w14:textId="77777777" w:rsidR="006B49B2" w:rsidRPr="004336A8" w:rsidRDefault="006B49B2" w:rsidP="006A1A05">
            <w:pPr>
              <w:pStyle w:val="TableText"/>
              <w:keepNext w:val="0"/>
              <w:rPr>
                <w:lang w:eastAsia="en-US"/>
              </w:rPr>
            </w:pPr>
            <w:r w:rsidRPr="004336A8">
              <w:rPr>
                <w:lang w:eastAsia="en-US"/>
              </w:rPr>
              <w:t>47</w:t>
            </w:r>
          </w:p>
        </w:tc>
        <w:tc>
          <w:tcPr>
            <w:tcW w:w="3261" w:type="dxa"/>
            <w:tcBorders>
              <w:top w:val="single" w:sz="4" w:space="0" w:color="95B3D7"/>
              <w:left w:val="nil"/>
              <w:bottom w:val="single" w:sz="4" w:space="0" w:color="95B3D7"/>
              <w:right w:val="nil"/>
            </w:tcBorders>
            <w:shd w:val="clear" w:color="DCE6F1" w:fill="DCE6F1"/>
            <w:vAlign w:val="bottom"/>
            <w:hideMark/>
          </w:tcPr>
          <w:p w14:paraId="554FD0B1" w14:textId="77777777" w:rsidR="006B49B2" w:rsidRPr="004336A8" w:rsidRDefault="006B49B2" w:rsidP="006A1A05">
            <w:pPr>
              <w:pStyle w:val="TableText"/>
              <w:keepNext w:val="0"/>
              <w:rPr>
                <w:lang w:eastAsia="en-US"/>
              </w:rPr>
            </w:pPr>
            <w:r w:rsidRPr="004336A8">
              <w:rPr>
                <w:lang w:eastAsia="en-US"/>
              </w:rPr>
              <w:t>Indonesia Governance Index (Indonesia)</w:t>
            </w:r>
          </w:p>
        </w:tc>
        <w:tc>
          <w:tcPr>
            <w:tcW w:w="3118" w:type="dxa"/>
            <w:tcBorders>
              <w:top w:val="single" w:sz="4" w:space="0" w:color="95B3D7"/>
              <w:left w:val="nil"/>
              <w:bottom w:val="single" w:sz="4" w:space="0" w:color="95B3D7"/>
              <w:right w:val="nil"/>
            </w:tcBorders>
            <w:shd w:val="clear" w:color="DCE6F1" w:fill="DCE6F1"/>
            <w:hideMark/>
          </w:tcPr>
          <w:p w14:paraId="72060A96" w14:textId="77777777" w:rsidR="006B49B2" w:rsidRPr="004336A8" w:rsidRDefault="006B49B2" w:rsidP="006A1A05">
            <w:pPr>
              <w:pStyle w:val="TableText"/>
              <w:keepNext w:val="0"/>
              <w:rPr>
                <w:lang w:eastAsia="en-US"/>
              </w:rPr>
            </w:pPr>
            <w:r w:rsidRPr="004336A8">
              <w:rPr>
                <w:lang w:eastAsia="en-US"/>
              </w:rPr>
              <w:t>KEMITRAAN-PARTNERSHIP FOR GOVERNANCE REFORM</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6CD11918" w14:textId="031A8C73"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740</w:t>
            </w:r>
            <w:r w:rsidR="001A10AA" w:rsidRPr="004336A8">
              <w:rPr>
                <w:lang w:eastAsia="en-US"/>
              </w:rPr>
              <w:t> </w:t>
            </w:r>
            <w:r w:rsidR="006B49B2" w:rsidRPr="004336A8">
              <w:rPr>
                <w:lang w:eastAsia="en-US"/>
              </w:rPr>
              <w:t xml:space="preserve">000.00 </w:t>
            </w:r>
          </w:p>
        </w:tc>
      </w:tr>
      <w:tr w:rsidR="006A1A05" w:rsidRPr="004336A8" w14:paraId="2F2C887E" w14:textId="77777777" w:rsidTr="006A1A05">
        <w:trPr>
          <w:trHeight w:val="3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5DD083D3" w14:textId="77777777" w:rsidR="006B49B2" w:rsidRPr="004336A8" w:rsidRDefault="006B49B2" w:rsidP="006A1A05">
            <w:pPr>
              <w:pStyle w:val="TableText"/>
              <w:keepNext w:val="0"/>
              <w:rPr>
                <w:lang w:eastAsia="en-US"/>
              </w:rPr>
            </w:pPr>
            <w:r w:rsidRPr="004336A8">
              <w:rPr>
                <w:lang w:eastAsia="en-US"/>
              </w:rPr>
              <w:t>48</w:t>
            </w:r>
          </w:p>
        </w:tc>
        <w:tc>
          <w:tcPr>
            <w:tcW w:w="3261" w:type="dxa"/>
            <w:tcBorders>
              <w:top w:val="single" w:sz="4" w:space="0" w:color="95B3D7"/>
              <w:left w:val="nil"/>
              <w:bottom w:val="single" w:sz="4" w:space="0" w:color="95B3D7"/>
              <w:right w:val="nil"/>
            </w:tcBorders>
            <w:shd w:val="clear" w:color="auto" w:fill="auto"/>
            <w:vAlign w:val="bottom"/>
            <w:hideMark/>
          </w:tcPr>
          <w:p w14:paraId="235E1B1B" w14:textId="77777777" w:rsidR="006B49B2" w:rsidRPr="004336A8" w:rsidRDefault="006B49B2" w:rsidP="006A1A05">
            <w:pPr>
              <w:pStyle w:val="TableText"/>
              <w:keepNext w:val="0"/>
              <w:rPr>
                <w:lang w:eastAsia="en-US"/>
              </w:rPr>
            </w:pPr>
            <w:r w:rsidRPr="004336A8">
              <w:rPr>
                <w:lang w:eastAsia="en-US"/>
              </w:rPr>
              <w:t>HIV Cooperation Program for Indonesia</w:t>
            </w:r>
          </w:p>
        </w:tc>
        <w:tc>
          <w:tcPr>
            <w:tcW w:w="3118" w:type="dxa"/>
            <w:tcBorders>
              <w:top w:val="single" w:sz="4" w:space="0" w:color="95B3D7"/>
              <w:left w:val="nil"/>
              <w:bottom w:val="single" w:sz="4" w:space="0" w:color="95B3D7"/>
              <w:right w:val="nil"/>
            </w:tcBorders>
            <w:shd w:val="clear" w:color="auto" w:fill="auto"/>
            <w:hideMark/>
          </w:tcPr>
          <w:p w14:paraId="6C42B266" w14:textId="77777777" w:rsidR="006B49B2" w:rsidRPr="004336A8" w:rsidRDefault="006B49B2" w:rsidP="006A1A05">
            <w:pPr>
              <w:pStyle w:val="TableText"/>
              <w:keepNext w:val="0"/>
              <w:rPr>
                <w:lang w:eastAsia="en-US"/>
              </w:rPr>
            </w:pPr>
            <w:r w:rsidRPr="004336A8">
              <w:rPr>
                <w:lang w:eastAsia="en-US"/>
              </w:rPr>
              <w:t>GRM INTERNATIONAL PTY LTD</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55C2D9DB" w14:textId="2C8ABF7E"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w:t>
            </w:r>
            <w:r w:rsidRPr="004336A8">
              <w:rPr>
                <w:lang w:eastAsia="en-US"/>
              </w:rPr>
              <w:t xml:space="preserve"> </w:t>
            </w:r>
            <w:r w:rsidR="006B49B2" w:rsidRPr="004336A8">
              <w:rPr>
                <w:lang w:eastAsia="en-US"/>
              </w:rPr>
              <w:t xml:space="preserve">   715</w:t>
            </w:r>
            <w:r w:rsidR="001A10AA" w:rsidRPr="004336A8">
              <w:rPr>
                <w:lang w:eastAsia="en-US"/>
              </w:rPr>
              <w:t> </w:t>
            </w:r>
            <w:r w:rsidR="006B49B2" w:rsidRPr="004336A8">
              <w:rPr>
                <w:lang w:eastAsia="en-US"/>
              </w:rPr>
              <w:t xml:space="preserve">105.18 </w:t>
            </w:r>
          </w:p>
        </w:tc>
      </w:tr>
      <w:tr w:rsidR="006A1A05" w:rsidRPr="004336A8" w14:paraId="6E51F554"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DCE6F1" w:fill="DCE6F1"/>
            <w:noWrap/>
            <w:vAlign w:val="bottom"/>
            <w:hideMark/>
          </w:tcPr>
          <w:p w14:paraId="5A7D0CC2" w14:textId="77777777" w:rsidR="006B49B2" w:rsidRPr="004336A8" w:rsidRDefault="006B49B2" w:rsidP="006A1A05">
            <w:pPr>
              <w:pStyle w:val="TableText"/>
              <w:keepNext w:val="0"/>
              <w:rPr>
                <w:lang w:eastAsia="en-US"/>
              </w:rPr>
            </w:pPr>
            <w:r w:rsidRPr="004336A8">
              <w:rPr>
                <w:lang w:eastAsia="en-US"/>
              </w:rPr>
              <w:t>49</w:t>
            </w:r>
          </w:p>
        </w:tc>
        <w:tc>
          <w:tcPr>
            <w:tcW w:w="3261" w:type="dxa"/>
            <w:tcBorders>
              <w:top w:val="single" w:sz="4" w:space="0" w:color="95B3D7"/>
              <w:left w:val="nil"/>
              <w:bottom w:val="single" w:sz="4" w:space="0" w:color="95B3D7"/>
              <w:right w:val="nil"/>
            </w:tcBorders>
            <w:shd w:val="clear" w:color="DCE6F1" w:fill="DCE6F1"/>
            <w:vAlign w:val="bottom"/>
            <w:hideMark/>
          </w:tcPr>
          <w:p w14:paraId="0A5F5728" w14:textId="77777777" w:rsidR="006B49B2" w:rsidRPr="004336A8" w:rsidRDefault="006B49B2" w:rsidP="006A1A05">
            <w:pPr>
              <w:pStyle w:val="TableText"/>
              <w:keepNext w:val="0"/>
              <w:rPr>
                <w:lang w:eastAsia="en-US"/>
              </w:rPr>
            </w:pPr>
            <w:r w:rsidRPr="004336A8">
              <w:rPr>
                <w:lang w:eastAsia="en-US"/>
              </w:rPr>
              <w:t>Support for Enhanced Macroeconomic and Fiscal Policy Analysis (SEMEFPA)</w:t>
            </w:r>
          </w:p>
        </w:tc>
        <w:tc>
          <w:tcPr>
            <w:tcW w:w="3118" w:type="dxa"/>
            <w:tcBorders>
              <w:top w:val="single" w:sz="4" w:space="0" w:color="95B3D7"/>
              <w:left w:val="nil"/>
              <w:bottom w:val="single" w:sz="4" w:space="0" w:color="95B3D7"/>
              <w:right w:val="nil"/>
            </w:tcBorders>
            <w:shd w:val="clear" w:color="DCE6F1" w:fill="DCE6F1"/>
            <w:hideMark/>
          </w:tcPr>
          <w:p w14:paraId="069F437F" w14:textId="77777777" w:rsidR="006B49B2" w:rsidRPr="004336A8" w:rsidRDefault="006B49B2" w:rsidP="006A1A05">
            <w:pPr>
              <w:pStyle w:val="TableText"/>
              <w:keepNext w:val="0"/>
              <w:rPr>
                <w:lang w:eastAsia="en-US"/>
              </w:rPr>
            </w:pPr>
            <w:r w:rsidRPr="004336A8">
              <w:rPr>
                <w:lang w:eastAsia="en-US"/>
              </w:rPr>
              <w:t>INTERNATIONAL BANK FOR RECONSTRUCTION AND DEVELOPMENT</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14:paraId="26ED07D3" w14:textId="61E10297" w:rsidR="006B49B2" w:rsidRPr="004336A8" w:rsidRDefault="006A1A05" w:rsidP="006A1A05">
            <w:pPr>
              <w:pStyle w:val="TableText"/>
              <w:keepNext w:val="0"/>
              <w:rPr>
                <w:lang w:eastAsia="en-US"/>
              </w:rPr>
            </w:pPr>
            <w:r w:rsidRPr="004336A8">
              <w:rPr>
                <w:lang w:eastAsia="en-US"/>
              </w:rPr>
              <w:t xml:space="preserve">$ </w:t>
            </w:r>
            <w:r w:rsidR="006B49B2" w:rsidRPr="004336A8">
              <w:rPr>
                <w:lang w:eastAsia="en-US"/>
              </w:rPr>
              <w:t xml:space="preserve">    700</w:t>
            </w:r>
            <w:r w:rsidR="001A10AA" w:rsidRPr="004336A8">
              <w:rPr>
                <w:lang w:eastAsia="en-US"/>
              </w:rPr>
              <w:t> </w:t>
            </w:r>
            <w:r w:rsidR="006B49B2" w:rsidRPr="004336A8">
              <w:rPr>
                <w:lang w:eastAsia="en-US"/>
              </w:rPr>
              <w:t xml:space="preserve">000.00 </w:t>
            </w:r>
          </w:p>
        </w:tc>
      </w:tr>
      <w:tr w:rsidR="006A1A05" w:rsidRPr="004336A8" w14:paraId="274AA38A" w14:textId="77777777" w:rsidTr="006A1A05">
        <w:trPr>
          <w:trHeight w:val="600"/>
        </w:trPr>
        <w:tc>
          <w:tcPr>
            <w:tcW w:w="582" w:type="dxa"/>
            <w:tcBorders>
              <w:top w:val="single" w:sz="4" w:space="0" w:color="95B3D7"/>
              <w:left w:val="single" w:sz="4" w:space="0" w:color="95B3D7"/>
              <w:bottom w:val="single" w:sz="4" w:space="0" w:color="95B3D7"/>
              <w:right w:val="nil"/>
            </w:tcBorders>
            <w:shd w:val="clear" w:color="auto" w:fill="auto"/>
            <w:noWrap/>
            <w:vAlign w:val="bottom"/>
            <w:hideMark/>
          </w:tcPr>
          <w:p w14:paraId="593D82E3" w14:textId="77777777" w:rsidR="006B49B2" w:rsidRPr="004336A8" w:rsidRDefault="006B49B2" w:rsidP="006A1A05">
            <w:pPr>
              <w:pStyle w:val="TableText"/>
              <w:keepNext w:val="0"/>
              <w:rPr>
                <w:lang w:eastAsia="en-US"/>
              </w:rPr>
            </w:pPr>
            <w:r w:rsidRPr="004336A8">
              <w:rPr>
                <w:lang w:eastAsia="en-US"/>
              </w:rPr>
              <w:t>50</w:t>
            </w:r>
          </w:p>
        </w:tc>
        <w:tc>
          <w:tcPr>
            <w:tcW w:w="3261" w:type="dxa"/>
            <w:tcBorders>
              <w:top w:val="single" w:sz="4" w:space="0" w:color="95B3D7"/>
              <w:left w:val="nil"/>
              <w:bottom w:val="single" w:sz="4" w:space="0" w:color="95B3D7"/>
              <w:right w:val="nil"/>
            </w:tcBorders>
            <w:shd w:val="clear" w:color="auto" w:fill="auto"/>
            <w:vAlign w:val="bottom"/>
            <w:hideMark/>
          </w:tcPr>
          <w:p w14:paraId="27D3238B" w14:textId="102D4615" w:rsidR="006B49B2" w:rsidRPr="004336A8" w:rsidRDefault="006B49B2" w:rsidP="006A1A05">
            <w:pPr>
              <w:pStyle w:val="TableText"/>
              <w:keepNext w:val="0"/>
              <w:rPr>
                <w:lang w:eastAsia="en-US"/>
              </w:rPr>
            </w:pPr>
            <w:r w:rsidRPr="004336A8">
              <w:rPr>
                <w:lang w:eastAsia="en-US"/>
              </w:rPr>
              <w:t>Australia-Indonesia Partnership for Pro-Poor Policy</w:t>
            </w:r>
            <w:r w:rsidR="00A9574F" w:rsidRPr="004336A8">
              <w:rPr>
                <w:lang w:eastAsia="en-US"/>
              </w:rPr>
              <w:t>—</w:t>
            </w:r>
            <w:r w:rsidRPr="004336A8">
              <w:rPr>
                <w:lang w:eastAsia="en-US"/>
              </w:rPr>
              <w:t>The Knowledge Sector initiative</w:t>
            </w:r>
          </w:p>
        </w:tc>
        <w:tc>
          <w:tcPr>
            <w:tcW w:w="3118" w:type="dxa"/>
            <w:tcBorders>
              <w:top w:val="single" w:sz="4" w:space="0" w:color="95B3D7"/>
              <w:left w:val="nil"/>
              <w:bottom w:val="single" w:sz="4" w:space="0" w:color="95B3D7"/>
              <w:right w:val="nil"/>
            </w:tcBorders>
            <w:shd w:val="clear" w:color="auto" w:fill="auto"/>
            <w:hideMark/>
          </w:tcPr>
          <w:p w14:paraId="6A07669B" w14:textId="77777777" w:rsidR="006B49B2" w:rsidRPr="004336A8" w:rsidRDefault="006B49B2" w:rsidP="006A1A05">
            <w:pPr>
              <w:pStyle w:val="TableText"/>
              <w:keepNext w:val="0"/>
              <w:rPr>
                <w:lang w:eastAsia="en-US"/>
              </w:rPr>
            </w:pPr>
            <w:r w:rsidRPr="004336A8">
              <w:rPr>
                <w:lang w:eastAsia="en-US"/>
              </w:rPr>
              <w:t>RESEARCH TRIANGLE INSTITUTE</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14:paraId="38F843B7" w14:textId="33E64455" w:rsidR="006B49B2" w:rsidRPr="004336A8" w:rsidRDefault="006A1A05" w:rsidP="006A1A05">
            <w:pPr>
              <w:pStyle w:val="TableText"/>
              <w:keepNext w:val="0"/>
              <w:rPr>
                <w:lang w:eastAsia="en-US"/>
              </w:rPr>
            </w:pPr>
            <w:r w:rsidRPr="004336A8">
              <w:rPr>
                <w:lang w:eastAsia="en-US"/>
              </w:rPr>
              <w:t>$</w:t>
            </w:r>
            <w:r w:rsidR="006B49B2" w:rsidRPr="004336A8">
              <w:rPr>
                <w:lang w:eastAsia="en-US"/>
              </w:rPr>
              <w:t xml:space="preserve">     676</w:t>
            </w:r>
            <w:r w:rsidR="001A10AA" w:rsidRPr="004336A8">
              <w:rPr>
                <w:lang w:eastAsia="en-US"/>
              </w:rPr>
              <w:t> </w:t>
            </w:r>
            <w:r w:rsidR="006B49B2" w:rsidRPr="004336A8">
              <w:rPr>
                <w:lang w:eastAsia="en-US"/>
              </w:rPr>
              <w:t xml:space="preserve">500.00 </w:t>
            </w:r>
          </w:p>
        </w:tc>
      </w:tr>
    </w:tbl>
    <w:p w14:paraId="7570B9B9" w14:textId="77777777" w:rsidR="006B49B2" w:rsidRPr="004336A8" w:rsidRDefault="006B49B2" w:rsidP="006A1A05">
      <w:pPr>
        <w:pStyle w:val="TableText"/>
        <w:keepNext w:val="0"/>
      </w:pPr>
    </w:p>
    <w:p w14:paraId="24BCE429" w14:textId="77777777" w:rsidR="006B49B2" w:rsidRPr="004336A8" w:rsidRDefault="006B49B2" w:rsidP="006A1A05"/>
    <w:p w14:paraId="7D89C23F" w14:textId="77777777" w:rsidR="006B49B2" w:rsidRPr="004336A8" w:rsidRDefault="006B49B2" w:rsidP="006B49B2"/>
    <w:p w14:paraId="501F3789" w14:textId="77777777" w:rsidR="006B49B2" w:rsidRPr="004336A8" w:rsidRDefault="006B49B2" w:rsidP="006B49B2"/>
    <w:p w14:paraId="274532DC" w14:textId="77777777" w:rsidR="006B49B2" w:rsidRPr="004336A8" w:rsidRDefault="006B49B2" w:rsidP="006B49B2">
      <w:pPr>
        <w:sectPr w:rsidR="006B49B2" w:rsidRPr="004336A8" w:rsidSect="00D00A7A">
          <w:headerReference w:type="first" r:id="rId39"/>
          <w:footerReference w:type="first" r:id="rId40"/>
          <w:footnotePr>
            <w:numFmt w:val="lowerLetter"/>
          </w:footnotePr>
          <w:endnotePr>
            <w:numFmt w:val="decimal"/>
          </w:endnotePr>
          <w:pgSz w:w="11906" w:h="16838" w:code="9"/>
          <w:pgMar w:top="1440" w:right="1440" w:bottom="1440" w:left="1440" w:header="567" w:footer="567" w:gutter="0"/>
          <w:cols w:space="720"/>
          <w:titlePg/>
          <w:docGrid w:linePitch="286"/>
        </w:sectPr>
      </w:pPr>
    </w:p>
    <w:p w14:paraId="35B893E7" w14:textId="77777777" w:rsidR="0030735B" w:rsidRPr="004336A8" w:rsidRDefault="0030735B" w:rsidP="0030735B">
      <w:pPr>
        <w:pStyle w:val="SectionTitle"/>
      </w:pPr>
      <w:bookmarkStart w:id="74" w:name="_Toc412189452"/>
      <w:r w:rsidRPr="004336A8">
        <w:lastRenderedPageBreak/>
        <w:t>Abbreviations</w:t>
      </w:r>
      <w:bookmarkEnd w:id="74"/>
      <w:r w:rsidRPr="004336A8">
        <w:t xml:space="preserve"> </w:t>
      </w:r>
    </w:p>
    <w:p w14:paraId="050ED59F" w14:textId="77777777" w:rsidR="0030735B" w:rsidRPr="004336A8" w:rsidRDefault="0030735B" w:rsidP="0030735B">
      <w:r w:rsidRPr="004336A8">
        <w:t>ACIAR</w:t>
      </w:r>
      <w:r w:rsidRPr="004336A8">
        <w:tab/>
      </w:r>
      <w:r w:rsidRPr="004336A8">
        <w:tab/>
        <w:t>Australian Centre for International Agricultural Research</w:t>
      </w:r>
    </w:p>
    <w:p w14:paraId="2525D9EE" w14:textId="77777777" w:rsidR="0030735B" w:rsidRPr="004336A8" w:rsidRDefault="0030735B" w:rsidP="0030735B">
      <w:r w:rsidRPr="004336A8">
        <w:t>ADRAS</w:t>
      </w:r>
      <w:r w:rsidRPr="004336A8">
        <w:tab/>
      </w:r>
      <w:r w:rsidRPr="004336A8">
        <w:tab/>
        <w:t>Australian Development Research Awards Scheme</w:t>
      </w:r>
    </w:p>
    <w:p w14:paraId="38263689" w14:textId="77777777" w:rsidR="0030735B" w:rsidRPr="004336A8" w:rsidRDefault="0030735B" w:rsidP="0030735B">
      <w:r w:rsidRPr="004336A8">
        <w:t>ANU</w:t>
      </w:r>
      <w:r w:rsidRPr="004336A8">
        <w:tab/>
      </w:r>
      <w:r w:rsidRPr="004336A8">
        <w:tab/>
        <w:t>Australian National University</w:t>
      </w:r>
    </w:p>
    <w:p w14:paraId="2D06ECA7" w14:textId="77777777" w:rsidR="0030735B" w:rsidRPr="004336A8" w:rsidRDefault="0030735B" w:rsidP="0030735B">
      <w:r w:rsidRPr="004336A8">
        <w:t>ARC</w:t>
      </w:r>
      <w:r w:rsidRPr="004336A8">
        <w:tab/>
      </w:r>
      <w:r w:rsidRPr="004336A8">
        <w:tab/>
        <w:t>Australian Research Council</w:t>
      </w:r>
    </w:p>
    <w:p w14:paraId="7DB1960F" w14:textId="77777777" w:rsidR="0030735B" w:rsidRPr="004336A8" w:rsidRDefault="0030735B" w:rsidP="0030735B">
      <w:r w:rsidRPr="004336A8">
        <w:t>CSIRO</w:t>
      </w:r>
      <w:r w:rsidRPr="004336A8">
        <w:tab/>
      </w:r>
      <w:r w:rsidRPr="004336A8">
        <w:tab/>
        <w:t>Commonwealth Scientific and Industrial Research Organisation</w:t>
      </w:r>
    </w:p>
    <w:p w14:paraId="20D6C406" w14:textId="77777777" w:rsidR="0030735B" w:rsidRPr="004336A8" w:rsidRDefault="0030735B" w:rsidP="0030735B">
      <w:r w:rsidRPr="004336A8">
        <w:t>DFAT</w:t>
      </w:r>
      <w:r w:rsidRPr="004336A8">
        <w:tab/>
      </w:r>
      <w:r w:rsidRPr="004336A8">
        <w:tab/>
        <w:t>Department of Foreign Affairs and Trade</w:t>
      </w:r>
    </w:p>
    <w:p w14:paraId="6A2AD658" w14:textId="77777777" w:rsidR="0030735B" w:rsidRPr="004336A8" w:rsidRDefault="0030735B" w:rsidP="0030735B">
      <w:r w:rsidRPr="004336A8">
        <w:t>DFID</w:t>
      </w:r>
      <w:r w:rsidRPr="004336A8">
        <w:tab/>
      </w:r>
      <w:r w:rsidRPr="004336A8">
        <w:tab/>
        <w:t>Department for International Development</w:t>
      </w:r>
    </w:p>
    <w:p w14:paraId="086DE8B4" w14:textId="77777777" w:rsidR="0030735B" w:rsidRPr="004336A8" w:rsidRDefault="0030735B" w:rsidP="0030735B">
      <w:r w:rsidRPr="004336A8">
        <w:t>IDRC</w:t>
      </w:r>
      <w:r w:rsidRPr="004336A8">
        <w:tab/>
      </w:r>
      <w:r w:rsidRPr="004336A8">
        <w:tab/>
        <w:t>International Development Research Centre</w:t>
      </w:r>
    </w:p>
    <w:p w14:paraId="7B850918" w14:textId="77777777" w:rsidR="0030735B" w:rsidRPr="004336A8" w:rsidRDefault="0030735B" w:rsidP="0030735B">
      <w:r w:rsidRPr="004336A8">
        <w:t>IMR</w:t>
      </w:r>
      <w:r w:rsidRPr="004336A8">
        <w:tab/>
      </w:r>
      <w:r w:rsidRPr="004336A8">
        <w:tab/>
        <w:t>Institute of Medical Research (Papua New Guinea)</w:t>
      </w:r>
    </w:p>
    <w:p w14:paraId="39BAD767" w14:textId="77777777" w:rsidR="0030735B" w:rsidRPr="004336A8" w:rsidRDefault="0030735B" w:rsidP="0030735B">
      <w:r w:rsidRPr="004336A8">
        <w:t>NGO</w:t>
      </w:r>
      <w:r w:rsidRPr="004336A8">
        <w:tab/>
      </w:r>
      <w:r w:rsidRPr="004336A8">
        <w:tab/>
        <w:t>nongovernment organisation</w:t>
      </w:r>
    </w:p>
    <w:p w14:paraId="4FE663A8" w14:textId="77777777" w:rsidR="0030735B" w:rsidRPr="004336A8" w:rsidRDefault="0030735B" w:rsidP="0030735B">
      <w:r w:rsidRPr="004336A8">
        <w:t>Norad</w:t>
      </w:r>
      <w:r w:rsidRPr="004336A8">
        <w:tab/>
      </w:r>
      <w:r w:rsidRPr="004336A8">
        <w:tab/>
        <w:t>Norwegian Agency for Development Cooperation</w:t>
      </w:r>
    </w:p>
    <w:p w14:paraId="548A0AAF" w14:textId="77777777" w:rsidR="0030735B" w:rsidRPr="004336A8" w:rsidRDefault="0030735B" w:rsidP="0030735B">
      <w:r w:rsidRPr="004336A8">
        <w:t>ODE</w:t>
      </w:r>
      <w:r w:rsidRPr="004336A8">
        <w:tab/>
      </w:r>
      <w:r w:rsidRPr="004336A8">
        <w:tab/>
        <w:t>Office of Development Effectiveness</w:t>
      </w:r>
    </w:p>
    <w:p w14:paraId="4EC8AF91" w14:textId="77777777" w:rsidR="0030735B" w:rsidRPr="004336A8" w:rsidRDefault="0030735B" w:rsidP="0030735B">
      <w:r w:rsidRPr="004336A8">
        <w:t>PNG</w:t>
      </w:r>
      <w:r w:rsidRPr="004336A8">
        <w:tab/>
      </w:r>
      <w:r w:rsidRPr="004336A8">
        <w:tab/>
        <w:t>Papua New Guinea</w:t>
      </w:r>
    </w:p>
    <w:p w14:paraId="04043F45" w14:textId="77777777" w:rsidR="0030735B" w:rsidRPr="004336A8" w:rsidRDefault="0030735B" w:rsidP="0030735B">
      <w:r w:rsidRPr="004336A8">
        <w:t>SDC</w:t>
      </w:r>
      <w:r w:rsidRPr="004336A8">
        <w:tab/>
      </w:r>
      <w:r w:rsidRPr="004336A8">
        <w:tab/>
        <w:t>Swiss Agency for Development and Cooperation</w:t>
      </w:r>
    </w:p>
    <w:p w14:paraId="31FBFBA1" w14:textId="77777777" w:rsidR="0030735B" w:rsidRPr="004336A8" w:rsidRDefault="0030735B" w:rsidP="0030735B">
      <w:r w:rsidRPr="004336A8">
        <w:t>Sida</w:t>
      </w:r>
      <w:r w:rsidRPr="004336A8">
        <w:tab/>
      </w:r>
      <w:r w:rsidRPr="004336A8">
        <w:tab/>
        <w:t>International Development Cooperation</w:t>
      </w:r>
    </w:p>
    <w:p w14:paraId="2AF126DB" w14:textId="77777777" w:rsidR="0030735B" w:rsidRPr="004336A8" w:rsidRDefault="0030735B" w:rsidP="0030735B">
      <w:r w:rsidRPr="004336A8">
        <w:t>SSGM</w:t>
      </w:r>
      <w:r w:rsidRPr="004336A8">
        <w:tab/>
      </w:r>
      <w:r w:rsidRPr="004336A8">
        <w:tab/>
        <w:t>State, Society and Governance in Melanesia</w:t>
      </w:r>
    </w:p>
    <w:p w14:paraId="006C7176" w14:textId="77777777" w:rsidR="0030735B" w:rsidRPr="004336A8" w:rsidRDefault="0030735B" w:rsidP="0030735B">
      <w:r w:rsidRPr="004336A8">
        <w:t>UN</w:t>
      </w:r>
      <w:r w:rsidRPr="004336A8">
        <w:tab/>
      </w:r>
      <w:r w:rsidRPr="004336A8">
        <w:tab/>
        <w:t>United Nations</w:t>
      </w:r>
    </w:p>
    <w:p w14:paraId="5B495D6F" w14:textId="77777777" w:rsidR="0030735B" w:rsidRPr="004336A8" w:rsidRDefault="0030735B" w:rsidP="0030735B">
      <w:r w:rsidRPr="004336A8">
        <w:t>VAWG</w:t>
      </w:r>
      <w:r w:rsidRPr="004336A8">
        <w:tab/>
      </w:r>
      <w:r w:rsidRPr="004336A8">
        <w:tab/>
      </w:r>
      <w:r w:rsidR="00E10049" w:rsidRPr="004336A8">
        <w:t xml:space="preserve">Strengthening the Evidence on </w:t>
      </w:r>
      <w:r w:rsidRPr="004336A8">
        <w:t>Violence Against Women and Girls</w:t>
      </w:r>
      <w:r w:rsidRPr="004336A8" w:rsidDel="001674D0">
        <w:t xml:space="preserve"> </w:t>
      </w:r>
    </w:p>
    <w:p w14:paraId="2892538D" w14:textId="77777777" w:rsidR="0030735B" w:rsidRPr="004336A8" w:rsidRDefault="0030735B" w:rsidP="0030735B">
      <w:pPr>
        <w:rPr>
          <w:noProof/>
        </w:rPr>
      </w:pPr>
    </w:p>
    <w:p w14:paraId="109C2091" w14:textId="77777777" w:rsidR="0030735B" w:rsidRPr="004336A8" w:rsidRDefault="0030735B" w:rsidP="0030735B"/>
    <w:p w14:paraId="509A1412" w14:textId="77777777" w:rsidR="00E54381" w:rsidRPr="004336A8" w:rsidRDefault="00E54381" w:rsidP="00D939C8">
      <w:pPr>
        <w:rPr>
          <w:noProof/>
        </w:rPr>
      </w:pPr>
    </w:p>
    <w:p w14:paraId="4200D5A0" w14:textId="77777777" w:rsidR="00107654" w:rsidRPr="004336A8" w:rsidRDefault="00107654" w:rsidP="00E54381"/>
    <w:p w14:paraId="351021DC" w14:textId="77777777" w:rsidR="00FB1560" w:rsidRPr="004336A8" w:rsidRDefault="00FB1560" w:rsidP="00E54381">
      <w:pPr>
        <w:sectPr w:rsidR="00FB1560" w:rsidRPr="004336A8" w:rsidSect="001F0EF1">
          <w:footnotePr>
            <w:numFmt w:val="lowerLetter"/>
          </w:footnotePr>
          <w:endnotePr>
            <w:numFmt w:val="decimal"/>
          </w:endnotePr>
          <w:pgSz w:w="11906" w:h="16838" w:code="9"/>
          <w:pgMar w:top="1440" w:right="1440" w:bottom="1440" w:left="1440" w:header="567" w:footer="567" w:gutter="0"/>
          <w:cols w:space="720"/>
          <w:titlePg/>
          <w:docGrid w:linePitch="286"/>
        </w:sectPr>
      </w:pPr>
    </w:p>
    <w:bookmarkStart w:id="75" w:name="_Toc412189453"/>
    <w:p w14:paraId="46EFBA61" w14:textId="77777777" w:rsidR="005F1827" w:rsidRDefault="0098333F" w:rsidP="005F1827">
      <w:pPr>
        <w:pStyle w:val="Heading1"/>
        <w:rPr>
          <w:noProof/>
        </w:rPr>
      </w:pPr>
      <w:r w:rsidRPr="004336A8">
        <w:rPr>
          <w:noProof/>
        </w:rPr>
        <w:lastRenderedPageBreak/>
        <mc:AlternateContent>
          <mc:Choice Requires="wps">
            <w:drawing>
              <wp:anchor distT="0" distB="0" distL="114300" distR="114300" simplePos="0" relativeHeight="251689984" behindDoc="1" locked="0" layoutInCell="1" allowOverlap="1" wp14:anchorId="010E4D33" wp14:editId="1CB449F6">
                <wp:simplePos x="0" y="0"/>
                <wp:positionH relativeFrom="page">
                  <wp:align>left</wp:align>
                </wp:positionH>
                <wp:positionV relativeFrom="paragraph">
                  <wp:posOffset>-144145</wp:posOffset>
                </wp:positionV>
                <wp:extent cx="7610400" cy="1468800"/>
                <wp:effectExtent l="0" t="0" r="0" b="0"/>
                <wp:wrapNone/>
                <wp:docPr id="15" name="Rectangle 15"/>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11.35pt;width:599.25pt;height:115.65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ft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S&#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JkPp+2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005F1827" w:rsidRPr="004336A8">
        <w:rPr>
          <w:noProof/>
        </w:rPr>
        <w:t>References</w:t>
      </w:r>
      <w:bookmarkEnd w:id="75"/>
      <w:r w:rsidR="005F1827">
        <w:rPr>
          <w:noProof/>
        </w:rPr>
        <w:t xml:space="preserve"> </w:t>
      </w:r>
    </w:p>
    <w:sectPr w:rsidR="005F1827" w:rsidSect="001F0EF1">
      <w:headerReference w:type="first" r:id="rId41"/>
      <w:footerReference w:type="first" r:id="rId42"/>
      <w:footnotePr>
        <w:numFmt w:val="lowerLetter"/>
      </w:footnotePr>
      <w:endnotePr>
        <w:numFmt w:val="decimal"/>
      </w:endnotePr>
      <w:pgSz w:w="11906" w:h="16838" w:code="9"/>
      <w:pgMar w:top="1440" w:right="1440" w:bottom="1440" w:left="1440" w:header="567" w:footer="567"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D13AA" w14:textId="77777777" w:rsidR="005803C2" w:rsidRDefault="005803C2">
      <w:pPr>
        <w:spacing w:after="0"/>
      </w:pPr>
    </w:p>
  </w:endnote>
  <w:endnote w:type="continuationSeparator" w:id="0">
    <w:p w14:paraId="20BD986D" w14:textId="77777777" w:rsidR="005803C2" w:rsidRDefault="005803C2">
      <w:pPr>
        <w:spacing w:after="0"/>
      </w:pPr>
    </w:p>
  </w:endnote>
  <w:endnote w:id="1">
    <w:p w14:paraId="1FA47842" w14:textId="77777777" w:rsidR="005803C2" w:rsidRPr="0014156E" w:rsidRDefault="005803C2" w:rsidP="0014156E">
      <w:pPr>
        <w:pStyle w:val="References"/>
        <w:spacing w:after="0"/>
        <w:rPr>
          <w:sz w:val="17"/>
          <w:szCs w:val="16"/>
        </w:rPr>
      </w:pPr>
      <w:r w:rsidRPr="0014156E">
        <w:rPr>
          <w:rStyle w:val="EndnoteReference"/>
          <w:sz w:val="17"/>
          <w:szCs w:val="16"/>
        </w:rPr>
        <w:endnoteRef/>
      </w:r>
      <w:r w:rsidRPr="0014156E">
        <w:rPr>
          <w:sz w:val="17"/>
          <w:szCs w:val="16"/>
        </w:rPr>
        <w:tab/>
      </w:r>
      <w:r w:rsidRPr="00E10049">
        <w:rPr>
          <w:sz w:val="17"/>
          <w:szCs w:val="16"/>
        </w:rPr>
        <w:t>Australian Agency for International Development</w:t>
      </w:r>
      <w:r w:rsidRPr="0014156E">
        <w:rPr>
          <w:sz w:val="17"/>
          <w:szCs w:val="16"/>
        </w:rPr>
        <w:t xml:space="preserve">, </w:t>
      </w:r>
      <w:r w:rsidRPr="00E10049">
        <w:rPr>
          <w:sz w:val="17"/>
          <w:szCs w:val="16"/>
        </w:rPr>
        <w:t xml:space="preserve">AusAID 2012–14 </w:t>
      </w:r>
      <w:r w:rsidRPr="0014156E">
        <w:rPr>
          <w:sz w:val="17"/>
          <w:szCs w:val="16"/>
        </w:rPr>
        <w:t>r</w:t>
      </w:r>
      <w:r w:rsidRPr="00E10049">
        <w:rPr>
          <w:sz w:val="17"/>
          <w:szCs w:val="16"/>
        </w:rPr>
        <w:t xml:space="preserve">esearch </w:t>
      </w:r>
      <w:r w:rsidRPr="0014156E">
        <w:rPr>
          <w:sz w:val="17"/>
          <w:szCs w:val="16"/>
        </w:rPr>
        <w:t>s</w:t>
      </w:r>
      <w:r w:rsidRPr="00E10049">
        <w:rPr>
          <w:sz w:val="17"/>
          <w:szCs w:val="16"/>
        </w:rPr>
        <w:t>trategy</w:t>
      </w:r>
      <w:r w:rsidRPr="0014156E">
        <w:rPr>
          <w:sz w:val="17"/>
          <w:szCs w:val="16"/>
        </w:rPr>
        <w:t>, AusAID, Canberra, 2012, 7.</w:t>
      </w:r>
    </w:p>
  </w:endnote>
  <w:endnote w:id="2">
    <w:p w14:paraId="03A63DD8" w14:textId="77777777" w:rsidR="005803C2" w:rsidRPr="0014156E" w:rsidRDefault="005803C2" w:rsidP="0014156E">
      <w:pPr>
        <w:pStyle w:val="References"/>
        <w:spacing w:after="0"/>
        <w:rPr>
          <w:sz w:val="17"/>
          <w:szCs w:val="16"/>
        </w:rPr>
      </w:pPr>
      <w:r w:rsidRPr="0014156E">
        <w:rPr>
          <w:rStyle w:val="EndnoteReference"/>
          <w:sz w:val="17"/>
          <w:szCs w:val="16"/>
        </w:rPr>
        <w:endnoteRef/>
      </w:r>
      <w:r w:rsidRPr="0014156E">
        <w:rPr>
          <w:sz w:val="17"/>
          <w:szCs w:val="16"/>
        </w:rPr>
        <w:t xml:space="preserve"> </w:t>
      </w:r>
      <w:r w:rsidRPr="0014156E">
        <w:rPr>
          <w:sz w:val="17"/>
          <w:szCs w:val="16"/>
        </w:rPr>
        <w:tab/>
        <w:t>Australian Government, Independent review of aid effectiveness: April 2011, Commonwealth of Australia, Canberra, 2011,14; Foreign Affairs, Defence and Trade References Committee, Australia’s overseas aid and development assistance program, the Senate, Canberra 2014, 4.</w:t>
      </w:r>
    </w:p>
  </w:endnote>
  <w:endnote w:id="3">
    <w:p w14:paraId="1B9F2DFC"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Advisory Group on Reform of Australian Government Administration, Ahead of the game: blueprint for reform of Australian Government administration, Advisory Group on Reform of Australian Government Administration, Canberra, 2010, 80.</w:t>
      </w:r>
    </w:p>
  </w:endnote>
  <w:endnote w:id="4">
    <w:p w14:paraId="44B3DDF6"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r>
      <w:r w:rsidRPr="00E10049">
        <w:rPr>
          <w:sz w:val="17"/>
        </w:rPr>
        <w:t>S Dyer, Review of AusAID’s international research partnerships, Sarah Dyer Pamodzi Consulting, 2012</w:t>
      </w:r>
      <w:r>
        <w:rPr>
          <w:sz w:val="17"/>
        </w:rPr>
        <w:t>.</w:t>
      </w:r>
    </w:p>
  </w:endnote>
  <w:endnote w:id="5">
    <w:p w14:paraId="4356EFCC"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w:t>
      </w:r>
      <w:r w:rsidRPr="00E10049">
        <w:rPr>
          <w:sz w:val="17"/>
        </w:rPr>
        <w:t>2012–14 research strategy</w:t>
      </w:r>
      <w:r w:rsidRPr="0014156E">
        <w:rPr>
          <w:sz w:val="17"/>
        </w:rPr>
        <w:t>, 3.</w:t>
      </w:r>
    </w:p>
  </w:endnote>
  <w:endnote w:id="6">
    <w:p w14:paraId="793A3F3F"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Agency for International Development, 2012–14 research strategy, 3.</w:t>
      </w:r>
    </w:p>
  </w:endnote>
  <w:endnote w:id="7">
    <w:p w14:paraId="4A99416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CGIAR Independent Review Panel, </w:t>
      </w:r>
      <w:r w:rsidRPr="0014156E">
        <w:rPr>
          <w:iCs/>
          <w:sz w:val="17"/>
        </w:rPr>
        <w:t xml:space="preserve">Bringing together the best of science and the best of development, </w:t>
      </w:r>
      <w:r w:rsidRPr="0014156E">
        <w:rPr>
          <w:sz w:val="17"/>
        </w:rPr>
        <w:t xml:space="preserve">Independent Review of the CGIAR System, report to the Executive Council. Washington, DC, 2008; T Mogues, B Yu, S Fan &amp; L McBride, The impacts of public investment in and for agriculture: synthesis of the existing evidence, IFPRI Discussion Paper 01217, 2012; M Harding, J Tingsong &amp; D Pearce D, </w:t>
      </w:r>
      <w:r w:rsidRPr="0014156E">
        <w:rPr>
          <w:iCs/>
          <w:sz w:val="17"/>
        </w:rPr>
        <w:t>Analysis of ACIAR’s returns on investment: appropriateness, efficiency and effectiveness,</w:t>
      </w:r>
      <w:r w:rsidRPr="0014156E">
        <w:rPr>
          <w:sz w:val="17"/>
        </w:rPr>
        <w:t xml:space="preserve"> ACIAR Impact Assessment Series Report 63, Australian Centre for International Agricultural Research, Canberra, 2009.</w:t>
      </w:r>
    </w:p>
  </w:endnote>
  <w:endnote w:id="8">
    <w:p w14:paraId="74700860"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See B Gardner, </w:t>
      </w:r>
      <w:r w:rsidRPr="00E10049">
        <w:rPr>
          <w:sz w:val="17"/>
        </w:rPr>
        <w:t>Returns to policy-oriented social science research in agriculture</w:t>
      </w:r>
      <w:r w:rsidRPr="0014156E">
        <w:rPr>
          <w:sz w:val="17"/>
        </w:rPr>
        <w:t xml:space="preserve">, </w:t>
      </w:r>
      <w:r w:rsidRPr="00E10049">
        <w:rPr>
          <w:sz w:val="17"/>
        </w:rPr>
        <w:t>Impact Assessment Discussion Paper 12</w:t>
      </w:r>
      <w:r w:rsidRPr="0014156E">
        <w:rPr>
          <w:sz w:val="17"/>
        </w:rPr>
        <w:t>, International Food Policy Research Institute, Washington, DC, 1999; S Fan, X Zhang &amp; N Rao, Public expenditure, growth and poverty reduction in rural Uganda, DSG Discussion Paper 4, IFPRI Development Strategy and Governance Division, 2004.</w:t>
      </w:r>
    </w:p>
  </w:endnote>
  <w:endnote w:id="9">
    <w:p w14:paraId="08FE4EE7"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Department for International Development, What is the evidence on the impact of research on international development? A DFID literature review, DFID, London, 2014, 14.</w:t>
      </w:r>
    </w:p>
  </w:endnote>
  <w:endnote w:id="10">
    <w:p w14:paraId="1F25A97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Department for International Development, </w:t>
      </w:r>
      <w:r w:rsidRPr="00E10049">
        <w:rPr>
          <w:sz w:val="17"/>
        </w:rPr>
        <w:t>Literature review</w:t>
      </w:r>
      <w:r w:rsidRPr="0014156E">
        <w:rPr>
          <w:sz w:val="17"/>
        </w:rPr>
        <w:t>:27–28.</w:t>
      </w:r>
    </w:p>
  </w:endnote>
  <w:endnote w:id="11">
    <w:p w14:paraId="02E41BBF"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r>
      <w:r w:rsidRPr="00E10049">
        <w:rPr>
          <w:sz w:val="17"/>
        </w:rPr>
        <w:t>Australian Agency for International Development</w:t>
      </w:r>
      <w:r w:rsidRPr="0014156E">
        <w:rPr>
          <w:sz w:val="17"/>
        </w:rPr>
        <w:t>, ‘Revitalising Indonesia’s knowledge sector for development policy: concept peer review’, minutes of meeting, 14 May 2009, internal document.</w:t>
      </w:r>
    </w:p>
  </w:endnote>
  <w:endnote w:id="12">
    <w:p w14:paraId="0409211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w:t>
      </w:r>
      <w:r w:rsidRPr="00E10049">
        <w:rPr>
          <w:sz w:val="17"/>
        </w:rPr>
        <w:t>2012–14 research strategy</w:t>
      </w:r>
      <w:r w:rsidRPr="0014156E">
        <w:rPr>
          <w:sz w:val="17"/>
        </w:rPr>
        <w:t>, 7.</w:t>
      </w:r>
    </w:p>
  </w:endnote>
  <w:endnote w:id="13">
    <w:p w14:paraId="54F60E32" w14:textId="0F2992B7" w:rsidR="005803C2" w:rsidRPr="00204038" w:rsidRDefault="005803C2" w:rsidP="0093400D">
      <w:pPr>
        <w:pStyle w:val="EndnoteText"/>
        <w:ind w:left="284" w:hanging="284"/>
        <w:rPr>
          <w:sz w:val="17"/>
          <w:szCs w:val="17"/>
        </w:rPr>
      </w:pPr>
      <w:r w:rsidRPr="00204038">
        <w:rPr>
          <w:rStyle w:val="EndnoteReference"/>
          <w:sz w:val="17"/>
          <w:szCs w:val="17"/>
        </w:rPr>
        <w:endnoteRef/>
      </w:r>
      <w:r w:rsidRPr="00204038">
        <w:rPr>
          <w:sz w:val="17"/>
          <w:szCs w:val="17"/>
        </w:rPr>
        <w:t xml:space="preserve"> </w:t>
      </w:r>
      <w:r>
        <w:rPr>
          <w:sz w:val="17"/>
          <w:szCs w:val="17"/>
        </w:rPr>
        <w:tab/>
        <w:t xml:space="preserve">Australian Public Service Commission, Capability Review: Department of Foreign Affairs and Trade, Review Report: June 2013, Australian Public Service Commission, Canberra, 2013, 33. </w:t>
      </w:r>
    </w:p>
  </w:endnote>
  <w:endnote w:id="14">
    <w:p w14:paraId="6D482E40" w14:textId="1E7E3126"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J Bishop, The new aid paradigm, s</w:t>
      </w:r>
      <w:r>
        <w:rPr>
          <w:sz w:val="17"/>
        </w:rPr>
        <w:t>p</w:t>
      </w:r>
      <w:r w:rsidRPr="0014156E">
        <w:rPr>
          <w:sz w:val="17"/>
        </w:rPr>
        <w:t>eech to the National Press Club, Canberra, 18 June 2014; Department of Foreign Affairs and Trade, Australian aid: promoting prosperity, reducing poverty, enhancing stability, DFAT, Canberra, 2014.</w:t>
      </w:r>
    </w:p>
  </w:endnote>
  <w:endnote w:id="15">
    <w:p w14:paraId="0523407C"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Government Department of Foreign Affairs and Trade, ‘</w:t>
      </w:r>
      <w:r w:rsidRPr="00E10049">
        <w:rPr>
          <w:sz w:val="17"/>
        </w:rPr>
        <w:t>Agency operations</w:t>
      </w:r>
      <w:r w:rsidRPr="0014156E">
        <w:rPr>
          <w:sz w:val="17"/>
        </w:rPr>
        <w:t>, internal report, June 2014.</w:t>
      </w:r>
    </w:p>
  </w:endnote>
  <w:endnote w:id="16">
    <w:p w14:paraId="346D8753"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Government Department of Foreign Affairs and Trade, </w:t>
      </w:r>
      <w:r w:rsidRPr="00E10049">
        <w:rPr>
          <w:sz w:val="17"/>
        </w:rPr>
        <w:t>Capability review action plan.</w:t>
      </w:r>
      <w:r w:rsidRPr="00E10049">
        <w:rPr>
          <w:sz w:val="17"/>
          <w:szCs w:val="22"/>
        </w:rPr>
        <w:t xml:space="preserve"> </w:t>
      </w:r>
      <w:r w:rsidRPr="00E10049">
        <w:rPr>
          <w:sz w:val="17"/>
        </w:rPr>
        <w:t>DFAT capability review</w:t>
      </w:r>
      <w:r>
        <w:rPr>
          <w:sz w:val="17"/>
        </w:rPr>
        <w:t xml:space="preserve">, </w:t>
      </w:r>
      <w:r w:rsidRPr="0014156E">
        <w:rPr>
          <w:sz w:val="17"/>
        </w:rPr>
        <w:t>November 2013, DFAT, Canberra, 2014.</w:t>
      </w:r>
    </w:p>
  </w:endnote>
  <w:endnote w:id="17">
    <w:p w14:paraId="68ED506B"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w:t>
      </w:r>
      <w:r w:rsidRPr="00E10049">
        <w:rPr>
          <w:sz w:val="17"/>
        </w:rPr>
        <w:t>2012–14 research strategy</w:t>
      </w:r>
      <w:r w:rsidRPr="0014156E">
        <w:rPr>
          <w:sz w:val="17"/>
        </w:rPr>
        <w:t>, 12–13.</w:t>
      </w:r>
    </w:p>
  </w:endnote>
  <w:endnote w:id="18">
    <w:p w14:paraId="562EB0ED" w14:textId="77777777" w:rsidR="005803C2" w:rsidRPr="0014156E" w:rsidRDefault="005803C2" w:rsidP="00661247">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Government Department of Foreign Affairs and Trade, Policy and direction setting quick reference guide no. 1, DFAT, Canberra, 2014, 2.</w:t>
      </w:r>
    </w:p>
  </w:endnote>
  <w:endnote w:id="19">
    <w:p w14:paraId="6BB88F26" w14:textId="4ACFE6F2" w:rsidR="005803C2" w:rsidRPr="00661247" w:rsidRDefault="005803C2" w:rsidP="00661247">
      <w:pPr>
        <w:pStyle w:val="EndnoteText"/>
        <w:ind w:left="284" w:hanging="284"/>
        <w:rPr>
          <w:sz w:val="17"/>
          <w:szCs w:val="17"/>
        </w:rPr>
      </w:pPr>
      <w:r w:rsidRPr="00661247">
        <w:rPr>
          <w:rStyle w:val="EndnoteReference"/>
          <w:sz w:val="17"/>
          <w:szCs w:val="17"/>
        </w:rPr>
        <w:endnoteRef/>
      </w:r>
      <w:r w:rsidRPr="00661247">
        <w:rPr>
          <w:sz w:val="17"/>
          <w:szCs w:val="17"/>
        </w:rPr>
        <w:t xml:space="preserve"> </w:t>
      </w:r>
      <w:r>
        <w:rPr>
          <w:sz w:val="17"/>
          <w:szCs w:val="17"/>
        </w:rPr>
        <w:t xml:space="preserve">   </w:t>
      </w:r>
      <w:r w:rsidRPr="00661247">
        <w:rPr>
          <w:sz w:val="17"/>
          <w:szCs w:val="17"/>
        </w:rPr>
        <w:t xml:space="preserve">Australian Government Department of Foreign Affairs and Trade, </w:t>
      </w:r>
      <w:r>
        <w:rPr>
          <w:sz w:val="17"/>
          <w:szCs w:val="17"/>
        </w:rPr>
        <w:t>Analysis for AIPs: tools and techniques, Good Practice Note, July 2014, DFAT, Canberra, 2014, 3</w:t>
      </w:r>
      <w:r w:rsidRPr="00661247">
        <w:rPr>
          <w:sz w:val="17"/>
          <w:szCs w:val="17"/>
        </w:rPr>
        <w:t>.</w:t>
      </w:r>
    </w:p>
  </w:endnote>
  <w:endnote w:id="20">
    <w:p w14:paraId="14B9B9E6" w14:textId="50EA3334" w:rsidR="005803C2" w:rsidRDefault="005803C2" w:rsidP="0083391B">
      <w:pPr>
        <w:pStyle w:val="EndnoteText"/>
        <w:ind w:left="284" w:hanging="284"/>
      </w:pPr>
      <w:r w:rsidRPr="0083391B">
        <w:rPr>
          <w:rStyle w:val="EndnoteReference"/>
          <w:sz w:val="17"/>
          <w:szCs w:val="17"/>
        </w:rPr>
        <w:endnoteRef/>
      </w:r>
      <w:r w:rsidRPr="0083391B">
        <w:rPr>
          <w:sz w:val="17"/>
          <w:szCs w:val="17"/>
        </w:rPr>
        <w:t xml:space="preserve"> </w:t>
      </w:r>
      <w:r>
        <w:rPr>
          <w:sz w:val="17"/>
          <w:szCs w:val="17"/>
        </w:rPr>
        <w:t xml:space="preserve">   </w:t>
      </w:r>
      <w:r w:rsidRPr="00661247">
        <w:rPr>
          <w:sz w:val="17"/>
          <w:szCs w:val="17"/>
        </w:rPr>
        <w:t xml:space="preserve">Australian Government Department of Foreign Affairs and Trade, </w:t>
      </w:r>
      <w:r>
        <w:rPr>
          <w:sz w:val="17"/>
          <w:szCs w:val="17"/>
        </w:rPr>
        <w:t>Poverty and Social Analysis, Good Practice Note, DFAT, Canberra, 2014</w:t>
      </w:r>
      <w:r w:rsidRPr="00661247">
        <w:rPr>
          <w:sz w:val="17"/>
          <w:szCs w:val="17"/>
        </w:rPr>
        <w:t>.</w:t>
      </w:r>
    </w:p>
  </w:endnote>
  <w:endnote w:id="21">
    <w:p w14:paraId="08A692FA"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w:t>
      </w:r>
      <w:r w:rsidRPr="00E10049">
        <w:rPr>
          <w:sz w:val="17"/>
        </w:rPr>
        <w:t>Annual report 2011–12</w:t>
      </w:r>
      <w:r w:rsidRPr="0014156E">
        <w:rPr>
          <w:sz w:val="17"/>
        </w:rPr>
        <w:t xml:space="preserve">, AusAID, Canberra, 2012, </w:t>
      </w:r>
      <w:hyperlink r:id="rId1" w:history="1">
        <w:r w:rsidRPr="0014156E">
          <w:rPr>
            <w:rStyle w:val="Hyperlink"/>
            <w:sz w:val="17"/>
          </w:rPr>
          <w:t>http://aid.dfat.gov.au/AnnualReports/Documents/rep12/ausaid-annual-report-2011-12.pdf</w:t>
        </w:r>
      </w:hyperlink>
      <w:r w:rsidRPr="0014156E">
        <w:rPr>
          <w:rStyle w:val="Hyperlink"/>
          <w:sz w:val="17"/>
        </w:rPr>
        <w:t xml:space="preserve">; </w:t>
      </w:r>
      <w:r w:rsidRPr="00E10049">
        <w:rPr>
          <w:sz w:val="17"/>
        </w:rPr>
        <w:t>Internal DFAT Working Paper produced for the Research Evaluation in February 2014</w:t>
      </w:r>
      <w:r w:rsidRPr="0014156E">
        <w:rPr>
          <w:sz w:val="17"/>
        </w:rPr>
        <w:t xml:space="preserve">; Australian Agency for International Development, </w:t>
      </w:r>
      <w:r w:rsidRPr="00E10049">
        <w:rPr>
          <w:sz w:val="17"/>
        </w:rPr>
        <w:t>AusAID annual report 2012–13</w:t>
      </w:r>
      <w:r w:rsidRPr="0014156E">
        <w:rPr>
          <w:sz w:val="17"/>
        </w:rPr>
        <w:t xml:space="preserve">, AusAID, Canberra, 2013, </w:t>
      </w:r>
      <w:hyperlink r:id="rId2" w:history="1">
        <w:r w:rsidRPr="0014156E">
          <w:rPr>
            <w:rStyle w:val="Hyperlink"/>
            <w:sz w:val="17"/>
          </w:rPr>
          <w:t>http://aid.dfat.gov.au/AnnualReports/Pages/rep13default.aspx</w:t>
        </w:r>
      </w:hyperlink>
      <w:r w:rsidRPr="0014156E">
        <w:rPr>
          <w:rStyle w:val="Hyperlink"/>
          <w:sz w:val="17"/>
        </w:rPr>
        <w:t>.</w:t>
      </w:r>
      <w:r w:rsidRPr="0014156E">
        <w:rPr>
          <w:sz w:val="17"/>
        </w:rPr>
        <w:t xml:space="preserve">  </w:t>
      </w:r>
    </w:p>
  </w:endnote>
  <w:endnote w:id="22">
    <w:p w14:paraId="79613830"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Centre for International Agricultural Research, </w:t>
      </w:r>
      <w:r w:rsidRPr="00E10049">
        <w:rPr>
          <w:sz w:val="17"/>
        </w:rPr>
        <w:t>Who we are</w:t>
      </w:r>
      <w:r w:rsidRPr="0014156E">
        <w:rPr>
          <w:sz w:val="17"/>
        </w:rPr>
        <w:t>, ACIAR, Canberra,</w:t>
      </w:r>
      <w:r w:rsidRPr="0014156E">
        <w:rPr>
          <w:sz w:val="17"/>
          <w:highlight w:val="cyan"/>
        </w:rPr>
        <w:t xml:space="preserve"> </w:t>
      </w:r>
      <w:hyperlink r:id="rId3" w:history="1">
        <w:r w:rsidRPr="00E10049">
          <w:rPr>
            <w:rStyle w:val="Hyperlink"/>
            <w:sz w:val="17"/>
            <w:lang w:val="en"/>
          </w:rPr>
          <w:t>http://aciar.gov.au/who-we-are</w:t>
        </w:r>
      </w:hyperlink>
      <w:r w:rsidRPr="0014156E">
        <w:rPr>
          <w:rStyle w:val="Hyperlink"/>
          <w:sz w:val="17"/>
          <w:lang w:val="en"/>
        </w:rPr>
        <w:t>.</w:t>
      </w:r>
    </w:p>
  </w:endnote>
  <w:endnote w:id="23">
    <w:p w14:paraId="7B8898C1" w14:textId="0D78AC72" w:rsidR="005803C2" w:rsidRDefault="005803C2" w:rsidP="0073544D">
      <w:pPr>
        <w:pStyle w:val="EndnoteText"/>
        <w:ind w:left="284" w:hanging="284"/>
      </w:pPr>
      <w:r w:rsidRPr="0073544D">
        <w:rPr>
          <w:rStyle w:val="EndnoteReference"/>
          <w:sz w:val="17"/>
          <w:szCs w:val="17"/>
        </w:rPr>
        <w:endnoteRef/>
      </w:r>
      <w:r>
        <w:t xml:space="preserve"> </w:t>
      </w:r>
      <w:r>
        <w:tab/>
      </w:r>
      <w:r w:rsidRPr="0073544D">
        <w:rPr>
          <w:sz w:val="17"/>
          <w:szCs w:val="17"/>
        </w:rPr>
        <w:t xml:space="preserve">AusAID Development Research Awards Scheme, 2012 Funding Round. Guidelines for Preparing Applications, </w:t>
      </w:r>
      <w:hyperlink r:id="rId4" w:history="1">
        <w:r w:rsidRPr="0073544D">
          <w:rPr>
            <w:rStyle w:val="Hyperlink"/>
            <w:sz w:val="17"/>
            <w:szCs w:val="17"/>
          </w:rPr>
          <w:t>http://aid.dfat.gov.au/research/Documents/adras-guidelines-2012.pdf</w:t>
        </w:r>
      </w:hyperlink>
      <w:r>
        <w:t xml:space="preserve"> </w:t>
      </w:r>
    </w:p>
  </w:endnote>
  <w:endnote w:id="24">
    <w:p w14:paraId="1021A5AF" w14:textId="26731FA1" w:rsidR="005803C2" w:rsidRPr="008455C7" w:rsidRDefault="005803C2" w:rsidP="008455C7">
      <w:pPr>
        <w:pStyle w:val="EndnoteText"/>
        <w:spacing w:before="40"/>
        <w:rPr>
          <w:sz w:val="17"/>
          <w:szCs w:val="17"/>
        </w:rPr>
      </w:pPr>
      <w:r w:rsidRPr="008455C7">
        <w:rPr>
          <w:rStyle w:val="EndnoteReference"/>
          <w:sz w:val="17"/>
          <w:szCs w:val="17"/>
        </w:rPr>
        <w:endnoteRef/>
      </w:r>
      <w:r w:rsidRPr="008455C7">
        <w:rPr>
          <w:sz w:val="17"/>
          <w:szCs w:val="17"/>
        </w:rPr>
        <w:t xml:space="preserve"> </w:t>
      </w:r>
      <w:r>
        <w:rPr>
          <w:sz w:val="17"/>
          <w:szCs w:val="17"/>
        </w:rPr>
        <w:t xml:space="preserve">   </w:t>
      </w:r>
      <w:r w:rsidRPr="008455C7">
        <w:rPr>
          <w:sz w:val="17"/>
          <w:szCs w:val="17"/>
        </w:rPr>
        <w:t>J Young, impact of research on policy and practice, Capacity.org, Issue 35, December 2008, 4</w:t>
      </w:r>
      <w:r>
        <w:rPr>
          <w:sz w:val="17"/>
          <w:szCs w:val="17"/>
        </w:rPr>
        <w:t>–</w:t>
      </w:r>
      <w:r w:rsidRPr="008455C7">
        <w:rPr>
          <w:sz w:val="17"/>
          <w:szCs w:val="17"/>
        </w:rPr>
        <w:t>7.</w:t>
      </w:r>
    </w:p>
  </w:endnote>
  <w:endnote w:id="25">
    <w:p w14:paraId="21B5928F"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Agency for International Development, ‘Annual report on research in AusAID 2011–12’, internal publication, 2012, 8.</w:t>
      </w:r>
    </w:p>
  </w:endnote>
  <w:endnote w:id="26">
    <w:p w14:paraId="4DC43B02" w14:textId="45EAA48F"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r>
      <w:r w:rsidRPr="00661247">
        <w:rPr>
          <w:sz w:val="17"/>
        </w:rPr>
        <w:t xml:space="preserve">Indonesian &amp; PNG </w:t>
      </w:r>
      <w:r>
        <w:rPr>
          <w:sz w:val="17"/>
        </w:rPr>
        <w:t xml:space="preserve">country program </w:t>
      </w:r>
      <w:r w:rsidRPr="00661247">
        <w:rPr>
          <w:sz w:val="17"/>
        </w:rPr>
        <w:t>sectoral delivery strategies</w:t>
      </w:r>
      <w:r>
        <w:rPr>
          <w:sz w:val="17"/>
        </w:rPr>
        <w:t xml:space="preserve"> (internal documents).</w:t>
      </w:r>
    </w:p>
  </w:endnote>
  <w:endnote w:id="27">
    <w:p w14:paraId="7C18AB5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w:t>
      </w:r>
      <w:r w:rsidRPr="00E10049">
        <w:rPr>
          <w:sz w:val="17"/>
        </w:rPr>
        <w:t>Medical research strategy</w:t>
      </w:r>
      <w:r w:rsidRPr="0014156E">
        <w:rPr>
          <w:sz w:val="17"/>
        </w:rPr>
        <w:t>, AusAID, Canberra, 2012, 2.</w:t>
      </w:r>
    </w:p>
  </w:endnote>
  <w:endnote w:id="28">
    <w:p w14:paraId="597327B6"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The Allen Consulting Group,. Recognising the full costs of university research, </w:t>
      </w:r>
      <w:r w:rsidRPr="00E10049">
        <w:rPr>
          <w:sz w:val="17"/>
        </w:rPr>
        <w:t>discussion paper</w:t>
      </w:r>
      <w:r w:rsidRPr="0014156E">
        <w:rPr>
          <w:sz w:val="17"/>
        </w:rPr>
        <w:t>, report to the Australian Government Department of Innovation, Industry, Science and Research, 2008, 46.</w:t>
      </w:r>
    </w:p>
  </w:endnote>
  <w:endnote w:id="29">
    <w:p w14:paraId="49C67A4F"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S Dyer, Review of AusAID’s international research partnerships, Sarah Dyer Pamodzi Consulting, 2012.</w:t>
      </w:r>
    </w:p>
  </w:endnote>
  <w:endnote w:id="30">
    <w:p w14:paraId="0A92A1E2" w14:textId="720F99A7" w:rsidR="005803C2" w:rsidRDefault="005803C2" w:rsidP="008455C7">
      <w:pPr>
        <w:pStyle w:val="EndnoteText"/>
        <w:ind w:left="284" w:hanging="284"/>
      </w:pPr>
      <w:r>
        <w:rPr>
          <w:rStyle w:val="EndnoteReference"/>
        </w:rPr>
        <w:endnoteRef/>
      </w:r>
      <w:r>
        <w:t xml:space="preserve">   </w:t>
      </w:r>
      <w:r w:rsidRPr="0014156E">
        <w:rPr>
          <w:sz w:val="17"/>
        </w:rPr>
        <w:t>Australian Centre for International Agricultural Research, Independent review of the Australian Centre for International Agricultural Research (</w:t>
      </w:r>
      <w:r>
        <w:rPr>
          <w:sz w:val="17"/>
        </w:rPr>
        <w:t>ACIAR), ACIAR, Canberra, 2013.</w:t>
      </w:r>
    </w:p>
  </w:endnote>
  <w:endnote w:id="31">
    <w:p w14:paraId="5E4EFB58"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Centre for International Agricultural Research, Independent review of the Australian Centre for International Agricultural Research (ACIAR), ACIAR, Canberra, 2013, 1.</w:t>
      </w:r>
    </w:p>
  </w:endnote>
  <w:endnote w:id="32">
    <w:p w14:paraId="170D4639"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DG Blight, ET Craswell &amp; JD Mullen, Doing well by doing good: international agricultural research—how it benefits Australia as well as developing countries, report of the Crawford Fund Doing Well by Doing Good Taskforce, Crawford Fund, Canberra, 2013.</w:t>
      </w:r>
    </w:p>
  </w:endnote>
  <w:endnote w:id="33">
    <w:p w14:paraId="734BB7B8"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Office of Development Effectiveness, </w:t>
      </w:r>
      <w:r w:rsidRPr="00E10049">
        <w:rPr>
          <w:sz w:val="17"/>
        </w:rPr>
        <w:t>From seed to scale-up: lessons learned from Australia’s rural development assistance</w:t>
      </w:r>
      <w:r w:rsidRPr="0014156E">
        <w:rPr>
          <w:sz w:val="17"/>
        </w:rPr>
        <w:t>, ODE, Canberra, 2012.</w:t>
      </w:r>
    </w:p>
  </w:endnote>
  <w:endnote w:id="34">
    <w:p w14:paraId="402A6088" w14:textId="77777777" w:rsidR="005803C2" w:rsidRPr="0014156E" w:rsidRDefault="005803C2" w:rsidP="009F32E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S Feeny, L McDonald, M Miller-Dawkins, J Donahue &amp; A Posso, </w:t>
      </w:r>
      <w:r w:rsidRPr="00E10049">
        <w:rPr>
          <w:sz w:val="17"/>
        </w:rPr>
        <w:t>Household vulnerability and resilience to shocks: findings from Solomon Islands and Vanuatu</w:t>
      </w:r>
      <w:r w:rsidRPr="0014156E">
        <w:rPr>
          <w:sz w:val="17"/>
        </w:rPr>
        <w:t>, SSGM Discussion Paper 2013/2, ANU College of Asia and the Pacific, Australian National University, Canberra, 2013.</w:t>
      </w:r>
    </w:p>
  </w:endnote>
  <w:endnote w:id="35">
    <w:p w14:paraId="4FD18FB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Harding, Tingsong &amp; Pearce:</w:t>
      </w:r>
      <w:r w:rsidRPr="0014156E">
        <w:rPr>
          <w:iCs/>
          <w:sz w:val="17"/>
        </w:rPr>
        <w:t>24–26.</w:t>
      </w:r>
    </w:p>
  </w:endnote>
  <w:endnote w:id="36">
    <w:p w14:paraId="3584590C"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ANU College of Asia and the Pacific, </w:t>
      </w:r>
      <w:r w:rsidRPr="00E10049">
        <w:rPr>
          <w:sz w:val="17"/>
        </w:rPr>
        <w:t>About us,</w:t>
      </w:r>
      <w:r w:rsidRPr="0014156E">
        <w:rPr>
          <w:sz w:val="17"/>
        </w:rPr>
        <w:t xml:space="preserve"> </w:t>
      </w:r>
      <w:r w:rsidRPr="00E10049">
        <w:rPr>
          <w:sz w:val="17"/>
        </w:rPr>
        <w:t xml:space="preserve">State, Society and Governance in Melanesia Program, Australian National University, Canberra, </w:t>
      </w:r>
      <w:hyperlink r:id="rId5" w:history="1">
        <w:r w:rsidRPr="00E10049">
          <w:rPr>
            <w:rStyle w:val="Hyperlink"/>
            <w:sz w:val="17"/>
          </w:rPr>
          <w:t>http://ips.cap.anu.edu.au/ssgm/about-us</w:t>
        </w:r>
      </w:hyperlink>
      <w:r w:rsidRPr="00E10049">
        <w:rPr>
          <w:rStyle w:val="Hyperlink"/>
          <w:sz w:val="17"/>
        </w:rPr>
        <w:t>.</w:t>
      </w:r>
      <w:r w:rsidRPr="0014156E">
        <w:rPr>
          <w:sz w:val="17"/>
        </w:rPr>
        <w:t xml:space="preserve"> </w:t>
      </w:r>
    </w:p>
  </w:endnote>
  <w:endnote w:id="37">
    <w:p w14:paraId="12E08680" w14:textId="06CB6FF9" w:rsidR="005803C2" w:rsidRDefault="005803C2">
      <w:pPr>
        <w:pStyle w:val="EndnoteText"/>
      </w:pPr>
      <w:r>
        <w:rPr>
          <w:rStyle w:val="EndnoteReference"/>
        </w:rPr>
        <w:endnoteRef/>
      </w:r>
      <w:r>
        <w:t xml:space="preserve">  </w:t>
      </w:r>
      <w:r w:rsidRPr="004F4976">
        <w:rPr>
          <w:sz w:val="17"/>
          <w:szCs w:val="17"/>
        </w:rPr>
        <w:t>See DFAT aid website page ‘Pacific’ at http://aid.dfat.gov.au/countries/pacific/Pages/home.aspx</w:t>
      </w:r>
    </w:p>
  </w:endnote>
  <w:endnote w:id="38">
    <w:p w14:paraId="3158DFDA"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ab/>
        <w:t>Australian Agency for International Development, ‘</w:t>
      </w:r>
      <w:r w:rsidRPr="00E10049">
        <w:rPr>
          <w:sz w:val="17"/>
        </w:rPr>
        <w:t>SSGM review 2009. Independent Assessment of the State, Society and Governance in Melanesia (SSGM) Program, July 2009’</w:t>
      </w:r>
      <w:r>
        <w:rPr>
          <w:sz w:val="17"/>
        </w:rPr>
        <w:t>,</w:t>
      </w:r>
      <w:r w:rsidRPr="0014156E">
        <w:rPr>
          <w:sz w:val="17"/>
        </w:rPr>
        <w:t xml:space="preserve"> internal </w:t>
      </w:r>
      <w:r>
        <w:rPr>
          <w:sz w:val="17"/>
        </w:rPr>
        <w:t>report</w:t>
      </w:r>
      <w:r w:rsidRPr="0014156E">
        <w:rPr>
          <w:sz w:val="17"/>
        </w:rPr>
        <w:t>, 13.</w:t>
      </w:r>
    </w:p>
  </w:endnote>
  <w:endnote w:id="39">
    <w:p w14:paraId="39907467" w14:textId="63D7EC12"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ab/>
      </w:r>
      <w:r>
        <w:rPr>
          <w:sz w:val="17"/>
        </w:rPr>
        <w:t>SSGM Quality at Implementation report, 2/4</w:t>
      </w:r>
      <w:r w:rsidRPr="00E10049">
        <w:rPr>
          <w:sz w:val="17"/>
        </w:rPr>
        <w:t>/1</w:t>
      </w:r>
      <w:r>
        <w:rPr>
          <w:sz w:val="17"/>
        </w:rPr>
        <w:t>2, internal report</w:t>
      </w:r>
      <w:r w:rsidRPr="00E10049">
        <w:rPr>
          <w:sz w:val="17"/>
        </w:rPr>
        <w:t>,</w:t>
      </w:r>
      <w:r>
        <w:rPr>
          <w:sz w:val="17"/>
        </w:rPr>
        <w:t xml:space="preserve"> </w:t>
      </w:r>
      <w:r w:rsidRPr="0014156E">
        <w:rPr>
          <w:sz w:val="17"/>
        </w:rPr>
        <w:t>3</w:t>
      </w:r>
    </w:p>
  </w:endnote>
  <w:endnote w:id="40">
    <w:p w14:paraId="75CE74D2" w14:textId="3895A0D8"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ab/>
      </w:r>
      <w:r w:rsidRPr="006B49B2">
        <w:rPr>
          <w:sz w:val="17"/>
        </w:rPr>
        <w:t>DFAT-SSGM funding agreement, October 201</w:t>
      </w:r>
      <w:r>
        <w:rPr>
          <w:sz w:val="17"/>
        </w:rPr>
        <w:t>3.[Unpublished</w:t>
      </w:r>
      <w:r w:rsidRPr="006B49B2">
        <w:rPr>
          <w:sz w:val="17"/>
        </w:rPr>
        <w:t>]</w:t>
      </w:r>
    </w:p>
  </w:endnote>
  <w:endnote w:id="41">
    <w:p w14:paraId="0C64A197"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ab/>
        <w:t xml:space="preserve">Australian Government Department of Foreign Affairs and Trade, Education, DFAT, Canberra, </w:t>
      </w:r>
      <w:hyperlink r:id="rId6" w:history="1">
        <w:r w:rsidRPr="00E10049">
          <w:rPr>
            <w:rStyle w:val="Hyperlink"/>
            <w:sz w:val="17"/>
          </w:rPr>
          <w:t>http://aid.dfat.gov.au/aidissues/education/Pages/initiative-education-resource-facility.aspx</w:t>
        </w:r>
      </w:hyperlink>
      <w:r w:rsidRPr="0014156E">
        <w:rPr>
          <w:rStyle w:val="Hyperlink"/>
          <w:sz w:val="17"/>
        </w:rPr>
        <w:t>.</w:t>
      </w:r>
      <w:r w:rsidRPr="0014156E">
        <w:rPr>
          <w:sz w:val="17"/>
        </w:rPr>
        <w:t xml:space="preserve"> </w:t>
      </w:r>
    </w:p>
  </w:endnote>
  <w:endnote w:id="42">
    <w:p w14:paraId="6BA96818" w14:textId="12EA1350" w:rsidR="005803C2" w:rsidRDefault="005803C2" w:rsidP="008C706B">
      <w:pPr>
        <w:pStyle w:val="EndnoteText"/>
        <w:ind w:left="284" w:hanging="284"/>
      </w:pPr>
      <w:r>
        <w:rPr>
          <w:rStyle w:val="EndnoteReference"/>
        </w:rPr>
        <w:endnoteRef/>
      </w:r>
      <w:r>
        <w:t xml:space="preserve">   </w:t>
      </w:r>
      <w:r w:rsidRPr="008C706B">
        <w:rPr>
          <w:sz w:val="17"/>
          <w:szCs w:val="17"/>
        </w:rPr>
        <w:t>G Schierhout et al, Knowledge Hubs for Health: Final Evaluation Report, 18 November 2013, AusAID HRF, HLSP in association with IDSS, 2014.</w:t>
      </w:r>
    </w:p>
  </w:endnote>
  <w:endnote w:id="43">
    <w:p w14:paraId="0B97D6BB" w14:textId="690C81E1"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ab/>
        <w:t xml:space="preserve">2010 </w:t>
      </w:r>
      <w:r w:rsidRPr="00E10049">
        <w:rPr>
          <w:sz w:val="17"/>
        </w:rPr>
        <w:t>Independent progress report</w:t>
      </w:r>
      <w:r w:rsidRPr="0014156E">
        <w:rPr>
          <w:sz w:val="17"/>
        </w:rPr>
        <w:t>, p 5</w:t>
      </w:r>
      <w:r>
        <w:rPr>
          <w:sz w:val="17"/>
        </w:rPr>
        <w:t>.</w:t>
      </w:r>
    </w:p>
  </w:endnote>
  <w:endnote w:id="44">
    <w:p w14:paraId="5B15723D" w14:textId="0F7B1E5F"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Australian Agency for International Development, Annual report on </w:t>
      </w:r>
      <w:r>
        <w:rPr>
          <w:sz w:val="17"/>
        </w:rPr>
        <w:t>Research</w:t>
      </w:r>
      <w:r w:rsidRPr="0014156E">
        <w:rPr>
          <w:sz w:val="17"/>
        </w:rPr>
        <w:t>, 2008, 4–5.</w:t>
      </w:r>
    </w:p>
  </w:endnote>
  <w:endnote w:id="45">
    <w:p w14:paraId="60CC71BD"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S Dyer, </w:t>
      </w:r>
      <w:r w:rsidRPr="00E10049">
        <w:rPr>
          <w:sz w:val="17"/>
        </w:rPr>
        <w:t xml:space="preserve">AusAID 2010 </w:t>
      </w:r>
      <w:r w:rsidRPr="0014156E">
        <w:rPr>
          <w:sz w:val="17"/>
        </w:rPr>
        <w:t>i</w:t>
      </w:r>
      <w:r w:rsidRPr="00E10049">
        <w:rPr>
          <w:sz w:val="17"/>
        </w:rPr>
        <w:t xml:space="preserve">nsights </w:t>
      </w:r>
      <w:r w:rsidRPr="0014156E">
        <w:rPr>
          <w:sz w:val="17"/>
        </w:rPr>
        <w:t>s</w:t>
      </w:r>
      <w:r w:rsidRPr="00E10049">
        <w:rPr>
          <w:sz w:val="17"/>
        </w:rPr>
        <w:t xml:space="preserve">taff </w:t>
      </w:r>
      <w:r w:rsidRPr="0014156E">
        <w:rPr>
          <w:sz w:val="17"/>
        </w:rPr>
        <w:t>s</w:t>
      </w:r>
      <w:r w:rsidRPr="00E10049">
        <w:rPr>
          <w:sz w:val="17"/>
        </w:rPr>
        <w:t>urvey: report of survey findings</w:t>
      </w:r>
      <w:r w:rsidRPr="0014156E">
        <w:rPr>
          <w:sz w:val="17"/>
        </w:rPr>
        <w:t>, Orima Research, 2011; Australian National Audit Office</w:t>
      </w:r>
      <w:r w:rsidRPr="00E10049">
        <w:rPr>
          <w:sz w:val="17"/>
        </w:rPr>
        <w:t>, AusAID’s management of the expanding Australian aid program</w:t>
      </w:r>
      <w:r w:rsidRPr="0014156E">
        <w:rPr>
          <w:sz w:val="17"/>
        </w:rPr>
        <w:t>, Audit Report 15 2009–10. Australian National Audit Office, Canberra, 2009.</w:t>
      </w:r>
    </w:p>
  </w:endnote>
  <w:endnote w:id="46">
    <w:p w14:paraId="1E3448DD"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Dyer, AusAID 2010 insights staff survey, 56.</w:t>
      </w:r>
    </w:p>
  </w:endnote>
  <w:endnote w:id="47">
    <w:p w14:paraId="502BFDF6" w14:textId="77777777" w:rsidR="005803C2" w:rsidRDefault="005803C2" w:rsidP="00D648FA">
      <w:pPr>
        <w:pStyle w:val="EndnoteText"/>
        <w:ind w:left="284" w:hanging="284"/>
      </w:pPr>
      <w:r>
        <w:rPr>
          <w:rStyle w:val="EndnoteReference"/>
        </w:rPr>
        <w:endnoteRef/>
      </w:r>
      <w:r>
        <w:t xml:space="preserve"> </w:t>
      </w:r>
      <w:r>
        <w:tab/>
      </w:r>
      <w:r w:rsidRPr="00D648FA">
        <w:rPr>
          <w:sz w:val="17"/>
          <w:szCs w:val="17"/>
        </w:rPr>
        <w:t>Off</w:t>
      </w:r>
      <w:r>
        <w:rPr>
          <w:sz w:val="17"/>
          <w:szCs w:val="17"/>
        </w:rPr>
        <w:t>ice of Development Effectiveness. Lessons from Australian Aid. Canberra: Department of Foreign Affairs and Trade, 2014.</w:t>
      </w:r>
    </w:p>
  </w:endnote>
  <w:endnote w:id="48">
    <w:p w14:paraId="42BA94AB"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Australian Agency for International Development, 2011. AusAID workforce plan—phase one, AusAID, Canberra, 2011; Australian Agency for International Development, AusAID workforce plan—phase two, AusAID, Canberra, 2012.</w:t>
      </w:r>
    </w:p>
  </w:endnote>
  <w:endnote w:id="49">
    <w:p w14:paraId="0AE636D8"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Advisory Group on Reform of Australian Government Administration, Blueprint for reform of Australian Government administration,:24. </w:t>
      </w:r>
    </w:p>
  </w:endnote>
  <w:endnote w:id="50">
    <w:p w14:paraId="3CD2C453"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B Martens, Why do aid agencies exist? Development Policy Review 23(6):643–663, 2005.</w:t>
      </w:r>
    </w:p>
  </w:endnote>
  <w:endnote w:id="51">
    <w:p w14:paraId="7CC28568"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Department for International Development, Research strategy 2008–2013.:DFID, London 2008, 6.</w:t>
      </w:r>
    </w:p>
  </w:endnote>
  <w:endnote w:id="52">
    <w:p w14:paraId="4D84DE24"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Development Economics,. Research at work: assessing the influence of World Bank research,:Development Economics, The World Bank, Washington, DC, 2012, 31–35.</w:t>
      </w:r>
    </w:p>
  </w:endnote>
  <w:endnote w:id="53">
    <w:p w14:paraId="7D4AF28D"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N Jones &amp; J Young,. Setting the scene: situating DFID’s research funding policy and practice in an international comparative perspective, Overseas Development Institute, London, 2007.</w:t>
      </w:r>
    </w:p>
  </w:endnote>
  <w:endnote w:id="54">
    <w:p w14:paraId="3F480582"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Independent Commission for Aid Impact, How DFID learns, </w:t>
      </w:r>
      <w:r w:rsidRPr="00E10049">
        <w:rPr>
          <w:sz w:val="17"/>
        </w:rPr>
        <w:t>report 34—April 2014, ICAI</w:t>
      </w:r>
      <w:r w:rsidRPr="0014156E">
        <w:rPr>
          <w:sz w:val="17"/>
        </w:rPr>
        <w:t>, London, 2014, 26.</w:t>
      </w:r>
    </w:p>
  </w:endnote>
  <w:endnote w:id="55">
    <w:p w14:paraId="4908107C"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SIPU International, Evaluation of research on Norwegian development assistance, Norwegian Agency for Development Cooperation, Oslo, 2011, 34.</w:t>
      </w:r>
    </w:p>
  </w:endnote>
  <w:endnote w:id="56">
    <w:p w14:paraId="556D5118"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Swiss Agency for Development and Cooperation, </w:t>
      </w:r>
      <w:r w:rsidRPr="00E10049">
        <w:rPr>
          <w:sz w:val="17"/>
        </w:rPr>
        <w:t>SDC’s research related activities</w:t>
      </w:r>
      <w:r w:rsidRPr="0014156E">
        <w:rPr>
          <w:sz w:val="17"/>
        </w:rPr>
        <w:t>, evaluation 2010/1, SDC, Bern, 2010.</w:t>
      </w:r>
    </w:p>
  </w:endnote>
  <w:endnote w:id="57">
    <w:p w14:paraId="5DCCDCB6"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H Jones &amp; E Mendizabal, Strengthening learning from research and evaluation: going with the grain, Overseas Development Institute, London, 2010.</w:t>
      </w:r>
    </w:p>
  </w:endnote>
  <w:endnote w:id="58">
    <w:p w14:paraId="173C078A"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Development Economics, Research at work.</w:t>
      </w:r>
    </w:p>
  </w:endnote>
  <w:endnote w:id="59">
    <w:p w14:paraId="74F9EF4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 xml:space="preserve">M Ravallion, Knowledgeable bankers? The demand for research in World Bank operations, </w:t>
      </w:r>
      <w:r w:rsidRPr="00E10049">
        <w:rPr>
          <w:sz w:val="17"/>
        </w:rPr>
        <w:t>Policy Research Working Paper 5892</w:t>
      </w:r>
      <w:r w:rsidRPr="0014156E">
        <w:rPr>
          <w:sz w:val="17"/>
        </w:rPr>
        <w:t>, Development Research Group, The World Bank, Washington, DC, 2011.</w:t>
      </w:r>
    </w:p>
  </w:endnote>
  <w:endnote w:id="60">
    <w:p w14:paraId="335E69B0"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Ravallion:23</w:t>
      </w:r>
    </w:p>
  </w:endnote>
  <w:endnote w:id="61">
    <w:p w14:paraId="48096392"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Jones &amp; Mendizabal</w:t>
      </w:r>
    </w:p>
  </w:endnote>
  <w:endnote w:id="62">
    <w:p w14:paraId="2B3DC1B1"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L Shaxson,. Improving the impact of development research through better research communications and uptake, Department for International Development, AusAID, UK CDS, 2010.</w:t>
      </w:r>
    </w:p>
  </w:endnote>
  <w:endnote w:id="63">
    <w:p w14:paraId="7B3C5B1E"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Swiss Agency for Development and Cooperation</w:t>
      </w:r>
      <w:r w:rsidRPr="0014156E" w:rsidDel="00BF2961">
        <w:rPr>
          <w:sz w:val="17"/>
        </w:rPr>
        <w:t xml:space="preserve"> </w:t>
      </w:r>
      <w:r w:rsidRPr="0014156E">
        <w:rPr>
          <w:sz w:val="17"/>
        </w:rPr>
        <w:t>2010.</w:t>
      </w:r>
    </w:p>
  </w:endnote>
  <w:endnote w:id="64">
    <w:p w14:paraId="55809A77"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K King &amp; S McGrath, Knowledge sharing in development agencies: lessons from four cases, The World Bank Operations Evaluation Department, Washington, DC, 2003.</w:t>
      </w:r>
    </w:p>
  </w:endnote>
  <w:endnote w:id="65">
    <w:p w14:paraId="41B297C7" w14:textId="77777777" w:rsidR="005803C2" w:rsidRPr="0014156E" w:rsidRDefault="005803C2" w:rsidP="0014156E">
      <w:pPr>
        <w:pStyle w:val="References"/>
        <w:spacing w:after="0"/>
        <w:contextualSpacing/>
        <w:rPr>
          <w:sz w:val="17"/>
        </w:rPr>
      </w:pPr>
      <w:r w:rsidRPr="0014156E">
        <w:rPr>
          <w:rStyle w:val="EndnoteReference"/>
          <w:sz w:val="17"/>
        </w:rPr>
        <w:endnoteRef/>
      </w:r>
      <w:r w:rsidRPr="0014156E">
        <w:rPr>
          <w:sz w:val="17"/>
        </w:rPr>
        <w:t xml:space="preserve"> </w:t>
      </w:r>
      <w:r w:rsidRPr="0014156E">
        <w:rPr>
          <w:sz w:val="17"/>
        </w:rPr>
        <w:tab/>
        <w:t>Jones &amp; Mendizabal:20–21.</w:t>
      </w:r>
    </w:p>
    <w:p w14:paraId="7B75913E" w14:textId="77777777" w:rsidR="005803C2" w:rsidRPr="0014156E" w:rsidRDefault="005803C2" w:rsidP="0014156E">
      <w:pPr>
        <w:pStyle w:val="References"/>
        <w:spacing w:after="0"/>
        <w:contextualSpacing/>
        <w:rPr>
          <w:sz w:val="17"/>
        </w:rPr>
      </w:pPr>
    </w:p>
  </w:endnote>
  <w:endnote w:id="66">
    <w:p w14:paraId="2719EF01" w14:textId="329159F1" w:rsidR="005803C2" w:rsidRDefault="005803C2" w:rsidP="004A0BF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14:paraId="0C56A605" w14:textId="77777777" w:rsidR="005803C2" w:rsidRDefault="005803C2">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32BBD65" w14:textId="77777777" w:rsidR="005803C2" w:rsidRDefault="005803C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894869"/>
      <w:docPartObj>
        <w:docPartGallery w:val="Page Numbers (Bottom of Page)"/>
        <w:docPartUnique/>
      </w:docPartObj>
    </w:sdtPr>
    <w:sdtEndPr>
      <w:rPr>
        <w:noProof/>
      </w:rPr>
    </w:sdtEndPr>
    <w:sdtContent>
      <w:p w14:paraId="3E1232B2" w14:textId="77777777" w:rsidR="005803C2" w:rsidRDefault="005803C2" w:rsidP="00AA45A4">
        <w:pPr>
          <w:pStyle w:val="Footer"/>
          <w:jc w:val="center"/>
        </w:pPr>
        <w:r>
          <w:fldChar w:fldCharType="begin"/>
        </w:r>
        <w:r>
          <w:instrText xml:space="preserve"> PAGE   \* MERGEFORMAT </w:instrText>
        </w:r>
        <w:r>
          <w:fldChar w:fldCharType="separate"/>
        </w:r>
        <w:r w:rsidR="00AC7383">
          <w:rPr>
            <w:noProof/>
          </w:rPr>
          <w:t>94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14:paraId="588B2D98" w14:textId="77777777" w:rsidR="005803C2" w:rsidRDefault="005803C2" w:rsidP="00AA45A4">
        <w:pPr>
          <w:pStyle w:val="Footer"/>
          <w:jc w:val="center"/>
        </w:pPr>
        <w:r>
          <w:fldChar w:fldCharType="begin"/>
        </w:r>
        <w:r>
          <w:instrText xml:space="preserve"> PAGE   \* MERGEFORMAT </w:instrText>
        </w:r>
        <w:r>
          <w:fldChar w:fldCharType="separate"/>
        </w:r>
        <w:r w:rsidR="00AC7383">
          <w:rPr>
            <w:noProof/>
          </w:rPr>
          <w:t>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14:paraId="38798F39" w14:textId="77777777" w:rsidR="005803C2" w:rsidRDefault="005803C2" w:rsidP="00F94BBA">
        <w:pPr>
          <w:pStyle w:val="Footer"/>
          <w:jc w:val="center"/>
        </w:pPr>
        <w:r>
          <w:fldChar w:fldCharType="begin"/>
        </w:r>
        <w:r>
          <w:instrText xml:space="preserve"> PAGE   \* MERGEFORMAT </w:instrText>
        </w:r>
        <w:r>
          <w:fldChar w:fldCharType="separate"/>
        </w:r>
        <w:r w:rsidR="00AC7383">
          <w:rPr>
            <w:noProof/>
          </w:rPr>
          <w:t>iii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350618"/>
      <w:docPartObj>
        <w:docPartGallery w:val="Page Numbers (Bottom of Page)"/>
        <w:docPartUnique/>
      </w:docPartObj>
    </w:sdtPr>
    <w:sdtEndPr>
      <w:rPr>
        <w:noProof/>
      </w:rPr>
    </w:sdtEndPr>
    <w:sdtContent>
      <w:p w14:paraId="620352B9" w14:textId="77777777" w:rsidR="005803C2" w:rsidRDefault="005803C2" w:rsidP="00773CBF">
        <w:pPr>
          <w:pStyle w:val="Footer"/>
          <w:jc w:val="center"/>
        </w:pPr>
        <w:r>
          <w:fldChar w:fldCharType="begin"/>
        </w:r>
        <w:r>
          <w:instrText xml:space="preserve"> PAGE   \* MERGEFORMAT </w:instrText>
        </w:r>
        <w:r>
          <w:fldChar w:fldCharType="separate"/>
        </w:r>
        <w:r w:rsidR="00AC7383">
          <w:rPr>
            <w:noProof/>
          </w:rPr>
          <w:t>vi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112536"/>
      <w:docPartObj>
        <w:docPartGallery w:val="Page Numbers (Bottom of Page)"/>
        <w:docPartUnique/>
      </w:docPartObj>
    </w:sdtPr>
    <w:sdtEndPr>
      <w:rPr>
        <w:noProof/>
      </w:rPr>
    </w:sdtEndPr>
    <w:sdtContent>
      <w:p w14:paraId="19BFAD9D" w14:textId="77777777" w:rsidR="005803C2" w:rsidRDefault="005803C2" w:rsidP="00F94BBA">
        <w:pPr>
          <w:pStyle w:val="Footer"/>
          <w:jc w:val="center"/>
        </w:pPr>
        <w:r>
          <w:fldChar w:fldCharType="begin"/>
        </w:r>
        <w:r>
          <w:instrText xml:space="preserve"> PAGE   \* MERGEFORMAT </w:instrText>
        </w:r>
        <w:r>
          <w:fldChar w:fldCharType="separate"/>
        </w:r>
        <w:r w:rsidR="00AC7383">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14FBF" w14:textId="77777777" w:rsidR="005803C2" w:rsidRDefault="005803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5765"/>
      <w:docPartObj>
        <w:docPartGallery w:val="Page Numbers (Bottom of Page)"/>
        <w:docPartUnique/>
      </w:docPartObj>
    </w:sdtPr>
    <w:sdtEndPr>
      <w:rPr>
        <w:noProof/>
      </w:rPr>
    </w:sdtEndPr>
    <w:sdtContent>
      <w:p w14:paraId="2C94A21C" w14:textId="77777777" w:rsidR="005803C2" w:rsidRDefault="005803C2" w:rsidP="00FF61A6">
        <w:pPr>
          <w:pStyle w:val="Footer"/>
          <w:jc w:val="center"/>
        </w:pPr>
        <w:r>
          <w:fldChar w:fldCharType="begin"/>
        </w:r>
        <w:r>
          <w:instrText xml:space="preserve"> PAGE   \* MERGEFORMAT </w:instrText>
        </w:r>
        <w:r>
          <w:fldChar w:fldCharType="separate"/>
        </w:r>
        <w:r w:rsidR="00AC7383">
          <w:rPr>
            <w:noProof/>
          </w:rPr>
          <w:t>96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5B4D" w14:textId="77777777" w:rsidR="005803C2" w:rsidRDefault="005803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44185"/>
      <w:docPartObj>
        <w:docPartGallery w:val="Page Numbers (Bottom of Page)"/>
        <w:docPartUnique/>
      </w:docPartObj>
    </w:sdtPr>
    <w:sdtEndPr>
      <w:rPr>
        <w:noProof/>
      </w:rPr>
    </w:sdtEndPr>
    <w:sdtContent>
      <w:p w14:paraId="2E1B6D40" w14:textId="77777777" w:rsidR="005803C2" w:rsidRDefault="005803C2" w:rsidP="00AA45A4">
        <w:pPr>
          <w:pStyle w:val="Footer"/>
          <w:jc w:val="center"/>
        </w:pPr>
        <w:r>
          <w:fldChar w:fldCharType="begin"/>
        </w:r>
        <w:r>
          <w:instrText xml:space="preserve"> PAGE   \* MERGEFORMAT </w:instrText>
        </w:r>
        <w:r>
          <w:fldChar w:fldCharType="separate"/>
        </w:r>
        <w:r w:rsidR="00AC7383">
          <w:rPr>
            <w:noProof/>
          </w:rPr>
          <w:t>93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166E3" w14:textId="77777777" w:rsidR="005803C2" w:rsidRDefault="005803C2">
      <w:pPr>
        <w:spacing w:after="0"/>
      </w:pPr>
      <w:r>
        <w:separator/>
      </w:r>
    </w:p>
  </w:footnote>
  <w:footnote w:type="continuationSeparator" w:id="0">
    <w:p w14:paraId="21FFB749" w14:textId="77777777" w:rsidR="005803C2" w:rsidRDefault="005803C2">
      <w:pPr>
        <w:spacing w:after="0"/>
      </w:pPr>
      <w:r>
        <w:continuationSeparator/>
      </w:r>
    </w:p>
  </w:footnote>
  <w:footnote w:id="1">
    <w:p w14:paraId="45913C4E" w14:textId="23D84D44" w:rsidR="005803C2" w:rsidRDefault="005803C2">
      <w:pPr>
        <w:pStyle w:val="FootnoteText"/>
      </w:pPr>
      <w:r>
        <w:rPr>
          <w:rStyle w:val="FootnoteReference"/>
        </w:rPr>
        <w:footnoteRef/>
      </w:r>
      <w:r>
        <w:tab/>
      </w:r>
      <w:r w:rsidRPr="0079480A">
        <w:t>2012–13 research expenditure statistics produced by DFAT</w:t>
      </w:r>
      <w:r>
        <w:t>’s ODA Statistics and Reporting Section.</w:t>
      </w:r>
    </w:p>
  </w:footnote>
  <w:footnote w:id="2">
    <w:p w14:paraId="222F22C3" w14:textId="3C19021E" w:rsidR="005803C2" w:rsidRDefault="005803C2">
      <w:pPr>
        <w:pStyle w:val="FootnoteText"/>
      </w:pPr>
      <w:r>
        <w:rPr>
          <w:rStyle w:val="FootnoteReference"/>
        </w:rPr>
        <w:footnoteRef/>
      </w:r>
      <w:r>
        <w:tab/>
        <w:t>A separate literature review is available on the ODE website at www.ode.dfat.gov.au.</w:t>
      </w:r>
    </w:p>
  </w:footnote>
  <w:footnote w:id="3">
    <w:p w14:paraId="6FC3677B" w14:textId="0B72C136" w:rsidR="005803C2" w:rsidRPr="00650EA6" w:rsidRDefault="005803C2" w:rsidP="00CE46A0">
      <w:pPr>
        <w:pStyle w:val="FootnoteText"/>
      </w:pPr>
      <w:r>
        <w:rPr>
          <w:rStyle w:val="FootnoteReference"/>
        </w:rPr>
        <w:footnoteRef/>
      </w:r>
      <w:r>
        <w:tab/>
        <w:t xml:space="preserve">While </w:t>
      </w:r>
      <w:r w:rsidRPr="00650EA6">
        <w:t xml:space="preserve">a number of interviewees and focus group discussants </w:t>
      </w:r>
      <w:r>
        <w:t xml:space="preserve">expressed scepticism </w:t>
      </w:r>
      <w:r w:rsidRPr="00650EA6">
        <w:t>regarding the reliabi</w:t>
      </w:r>
      <w:r>
        <w:t>lit</w:t>
      </w:r>
      <w:r w:rsidRPr="00650EA6">
        <w:t xml:space="preserve">y of </w:t>
      </w:r>
      <w:r>
        <w:t>the</w:t>
      </w:r>
      <w:r w:rsidRPr="00650EA6">
        <w:t xml:space="preserve"> research e</w:t>
      </w:r>
      <w:r>
        <w:t>xpenditure figures, the process has been verified twice. DFAT’s</w:t>
      </w:r>
      <w:r w:rsidRPr="00650EA6">
        <w:t xml:space="preserve"> </w:t>
      </w:r>
      <w:r>
        <w:t>ODA Statistics and Reporting</w:t>
      </w:r>
      <w:r w:rsidRPr="00650EA6">
        <w:t xml:space="preserve"> </w:t>
      </w:r>
      <w:r>
        <w:t>S</w:t>
      </w:r>
      <w:r w:rsidRPr="00650EA6">
        <w:t>ection’s measurement of th</w:t>
      </w:r>
      <w:r>
        <w:t>e 2012–13 expenditure also indicates that calculations for earlier years were accurate</w:t>
      </w:r>
      <w:r w:rsidRPr="00650EA6">
        <w:t>.</w:t>
      </w:r>
      <w:r>
        <w:t xml:space="preserve"> The scepticism of staff is perhaps indicative of the lack of common knowledge in the agency of the annual research spend.</w:t>
      </w:r>
    </w:p>
  </w:footnote>
  <w:footnote w:id="4">
    <w:p w14:paraId="3665D025" w14:textId="77777777" w:rsidR="005803C2" w:rsidRPr="00EA7649" w:rsidRDefault="005803C2" w:rsidP="00CE46A0">
      <w:pPr>
        <w:pStyle w:val="FootnoteText"/>
      </w:pPr>
      <w:r>
        <w:rPr>
          <w:rStyle w:val="FootnoteReference"/>
        </w:rPr>
        <w:footnoteRef/>
      </w:r>
      <w:r>
        <w:t xml:space="preserve"> </w:t>
      </w:r>
      <w:r>
        <w:tab/>
      </w:r>
      <w:r w:rsidRPr="00EA7649">
        <w:t>The latest research expenditure figures indicate that the biggest thematic research spends in 2012</w:t>
      </w:r>
      <w:r>
        <w:t xml:space="preserve">–13 </w:t>
      </w:r>
      <w:r w:rsidRPr="00EA7649">
        <w:t>were government and civil society (18 per cent), agriculture (14 per cent), education (14 per cent) and health (13 per cent).</w:t>
      </w:r>
    </w:p>
  </w:footnote>
  <w:footnote w:id="5">
    <w:p w14:paraId="7AEEFC05" w14:textId="77777777" w:rsidR="005803C2" w:rsidRDefault="005803C2">
      <w:pPr>
        <w:pStyle w:val="FootnoteText"/>
      </w:pPr>
      <w:r>
        <w:rPr>
          <w:rStyle w:val="FootnoteReference"/>
        </w:rPr>
        <w:footnoteRef/>
      </w:r>
      <w:r>
        <w:t xml:space="preserve"> </w:t>
      </w:r>
      <w:r>
        <w:tab/>
      </w:r>
      <w:r w:rsidRPr="0079480A">
        <w:t>Internal Education thematic group research initiatives chart</w:t>
      </w:r>
      <w:r>
        <w:t>.</w:t>
      </w:r>
    </w:p>
  </w:footnote>
  <w:footnote w:id="6">
    <w:p w14:paraId="226C5349" w14:textId="28890581" w:rsidR="005803C2" w:rsidRPr="00E12833" w:rsidRDefault="005803C2" w:rsidP="00AB3398">
      <w:pPr>
        <w:pStyle w:val="Footer"/>
        <w:rPr>
          <w:lang w:val="en-US"/>
        </w:rPr>
      </w:pPr>
      <w:r>
        <w:rPr>
          <w:rStyle w:val="FootnoteReference"/>
        </w:rPr>
        <w:footnoteRef/>
      </w:r>
      <w:r>
        <w:t xml:space="preserve"> First crosstabs with Pearson’s chi squared test was applied and in cases where there were less than five observations in one of the cross tab cell, the Fisher’s exact test was applied.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626A3" w14:textId="77777777" w:rsidR="005803C2" w:rsidRDefault="0084051C">
    <w:pPr>
      <w:pStyle w:val="Header"/>
    </w:pPr>
    <w:fldSimple w:instr=" FILENAME   \* MERGEFORMAT ">
      <w:r w:rsidR="005803C2">
        <w:rPr>
          <w:noProof/>
        </w:rPr>
        <w:t>RESUP-EDIT2-07-EDIT2(5Feb15)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0FC97" w14:textId="77777777" w:rsidR="005803C2" w:rsidRPr="00AA45A4" w:rsidRDefault="005803C2" w:rsidP="00AA45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3E65" w14:textId="77777777" w:rsidR="005803C2" w:rsidRPr="00AA45A4" w:rsidRDefault="005803C2" w:rsidP="00AA45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2B2D6" w14:textId="77777777" w:rsidR="005803C2" w:rsidRDefault="005803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13F0" w14:textId="77777777" w:rsidR="005803C2" w:rsidRDefault="005803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E5FA4" w14:textId="77777777" w:rsidR="005803C2" w:rsidRDefault="005803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F393" w14:textId="77777777" w:rsidR="005803C2" w:rsidRPr="00AA45A4" w:rsidRDefault="005803C2" w:rsidP="00AA45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A869F" w14:textId="77777777" w:rsidR="005803C2" w:rsidRPr="00AA45A4" w:rsidRDefault="005803C2"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0CB2CA8"/>
    <w:multiLevelType w:val="hybridMultilevel"/>
    <w:tmpl w:val="A62420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11124D5"/>
    <w:multiLevelType w:val="hybridMultilevel"/>
    <w:tmpl w:val="6BBA4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12C193E"/>
    <w:multiLevelType w:val="hybridMultilevel"/>
    <w:tmpl w:val="0BDC747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037D002D"/>
    <w:multiLevelType w:val="hybridMultilevel"/>
    <w:tmpl w:val="C5E8F036"/>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6CA2C01"/>
    <w:multiLevelType w:val="hybridMultilevel"/>
    <w:tmpl w:val="B876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F15E06"/>
    <w:multiLevelType w:val="hybridMultilevel"/>
    <w:tmpl w:val="930E1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F2774B"/>
    <w:multiLevelType w:val="hybridMultilevel"/>
    <w:tmpl w:val="2004B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1">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3">
    <w:nsid w:val="19F62815"/>
    <w:multiLevelType w:val="hybridMultilevel"/>
    <w:tmpl w:val="B9127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D3A0284"/>
    <w:multiLevelType w:val="hybridMultilevel"/>
    <w:tmpl w:val="550AE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DBA18FC"/>
    <w:multiLevelType w:val="hybridMultilevel"/>
    <w:tmpl w:val="6F548B88"/>
    <w:lvl w:ilvl="0" w:tplc="91FAA538">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7">
    <w:nsid w:val="21114433"/>
    <w:multiLevelType w:val="hybridMultilevel"/>
    <w:tmpl w:val="1F22B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2A1AFA"/>
    <w:multiLevelType w:val="hybridMultilevel"/>
    <w:tmpl w:val="9BD6FFC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27564D27"/>
    <w:multiLevelType w:val="hybridMultilevel"/>
    <w:tmpl w:val="506EFD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27860283"/>
    <w:multiLevelType w:val="hybridMultilevel"/>
    <w:tmpl w:val="869440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8102532"/>
    <w:multiLevelType w:val="hybridMultilevel"/>
    <w:tmpl w:val="6204D0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95D203E"/>
    <w:multiLevelType w:val="hybridMultilevel"/>
    <w:tmpl w:val="7BD409E6"/>
    <w:lvl w:ilvl="0" w:tplc="0809000F">
      <w:start w:val="1"/>
      <w:numFmt w:val="decimal"/>
      <w:lvlText w:val="%1."/>
      <w:lvlJc w:val="left"/>
      <w:pPr>
        <w:ind w:left="363" w:hanging="360"/>
      </w:pPr>
      <w:rPr>
        <w:rFont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nsid w:val="2B00614A"/>
    <w:multiLevelType w:val="hybridMultilevel"/>
    <w:tmpl w:val="ECF4FF7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D456DAE"/>
    <w:multiLevelType w:val="hybridMultilevel"/>
    <w:tmpl w:val="0F26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D613101"/>
    <w:multiLevelType w:val="hybridMultilevel"/>
    <w:tmpl w:val="D572F3E0"/>
    <w:lvl w:ilvl="0" w:tplc="91FAA538">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E1E686E"/>
    <w:multiLevelType w:val="hybridMultilevel"/>
    <w:tmpl w:val="1474F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7F0E81"/>
    <w:multiLevelType w:val="hybridMultilevel"/>
    <w:tmpl w:val="D172BF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5D03289"/>
    <w:multiLevelType w:val="hybridMultilevel"/>
    <w:tmpl w:val="F7D0A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D9C40A5"/>
    <w:multiLevelType w:val="hybridMultilevel"/>
    <w:tmpl w:val="56F8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F91524B"/>
    <w:multiLevelType w:val="hybridMultilevel"/>
    <w:tmpl w:val="F21838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FE035CA"/>
    <w:multiLevelType w:val="hybridMultilevel"/>
    <w:tmpl w:val="73D2E31C"/>
    <w:lvl w:ilvl="0" w:tplc="0C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80C4947"/>
    <w:multiLevelType w:val="hybridMultilevel"/>
    <w:tmpl w:val="ECF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3274A9"/>
    <w:multiLevelType w:val="hybridMultilevel"/>
    <w:tmpl w:val="78B09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936D6F"/>
    <w:multiLevelType w:val="hybridMultilevel"/>
    <w:tmpl w:val="1D8AA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06912BF"/>
    <w:multiLevelType w:val="hybridMultilevel"/>
    <w:tmpl w:val="A6B87C2E"/>
    <w:lvl w:ilvl="0" w:tplc="5D26D98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54305C0"/>
    <w:multiLevelType w:val="hybridMultilevel"/>
    <w:tmpl w:val="A9D6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42">
    <w:nsid w:val="6F6D077F"/>
    <w:multiLevelType w:val="hybridMultilevel"/>
    <w:tmpl w:val="975E7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901E4F"/>
    <w:multiLevelType w:val="hybridMultilevel"/>
    <w:tmpl w:val="510EF1F4"/>
    <w:lvl w:ilvl="0" w:tplc="0809000F">
      <w:start w:val="1"/>
      <w:numFmt w:val="decimal"/>
      <w:lvlText w:val="%1."/>
      <w:lvlJc w:val="left"/>
      <w:pPr>
        <w:ind w:left="360" w:hanging="360"/>
      </w:pPr>
    </w:lvl>
    <w:lvl w:ilvl="1" w:tplc="08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2BE2190"/>
    <w:multiLevelType w:val="hybridMultilevel"/>
    <w:tmpl w:val="9B56C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D478D4"/>
    <w:multiLevelType w:val="hybridMultilevel"/>
    <w:tmpl w:val="3EBABE96"/>
    <w:lvl w:ilvl="0" w:tplc="91FAA538">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ACE1575"/>
    <w:multiLevelType w:val="hybridMultilevel"/>
    <w:tmpl w:val="BE52C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D3C4AC5"/>
    <w:multiLevelType w:val="hybridMultilevel"/>
    <w:tmpl w:val="6E5C2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D816A2"/>
    <w:multiLevelType w:val="hybridMultilevel"/>
    <w:tmpl w:val="D430B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EB94A83"/>
    <w:multiLevelType w:val="hybridMultilevel"/>
    <w:tmpl w:val="E604AA8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7F8C7BEE"/>
    <w:multiLevelType w:val="hybridMultilevel"/>
    <w:tmpl w:val="49824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11"/>
  </w:num>
  <w:num w:numId="5">
    <w:abstractNumId w:val="33"/>
  </w:num>
  <w:num w:numId="6">
    <w:abstractNumId w:val="37"/>
  </w:num>
  <w:num w:numId="7">
    <w:abstractNumId w:val="5"/>
  </w:num>
  <w:num w:numId="8">
    <w:abstractNumId w:val="16"/>
  </w:num>
  <w:num w:numId="9">
    <w:abstractNumId w:val="50"/>
  </w:num>
  <w:num w:numId="10">
    <w:abstractNumId w:val="41"/>
  </w:num>
  <w:num w:numId="11">
    <w:abstractNumId w:val="10"/>
  </w:num>
  <w:num w:numId="12">
    <w:abstractNumId w:val="39"/>
  </w:num>
  <w:num w:numId="13">
    <w:abstractNumId w:val="12"/>
  </w:num>
  <w:num w:numId="14">
    <w:abstractNumId w:val="24"/>
  </w:num>
  <w:num w:numId="15">
    <w:abstractNumId w:val="49"/>
  </w:num>
  <w:num w:numId="16">
    <w:abstractNumId w:val="4"/>
  </w:num>
  <w:num w:numId="17">
    <w:abstractNumId w:val="23"/>
  </w:num>
  <w:num w:numId="18">
    <w:abstractNumId w:val="43"/>
  </w:num>
  <w:num w:numId="19">
    <w:abstractNumId w:val="22"/>
  </w:num>
  <w:num w:numId="20">
    <w:abstractNumId w:val="9"/>
  </w:num>
  <w:num w:numId="21">
    <w:abstractNumId w:val="30"/>
  </w:num>
  <w:num w:numId="22">
    <w:abstractNumId w:val="29"/>
  </w:num>
  <w:num w:numId="23">
    <w:abstractNumId w:val="14"/>
  </w:num>
  <w:num w:numId="24">
    <w:abstractNumId w:val="40"/>
  </w:num>
  <w:num w:numId="25">
    <w:abstractNumId w:val="7"/>
  </w:num>
  <w:num w:numId="26">
    <w:abstractNumId w:val="3"/>
  </w:num>
  <w:num w:numId="27">
    <w:abstractNumId w:val="38"/>
  </w:num>
  <w:num w:numId="28">
    <w:abstractNumId w:val="13"/>
  </w:num>
  <w:num w:numId="29">
    <w:abstractNumId w:val="48"/>
  </w:num>
  <w:num w:numId="30">
    <w:abstractNumId w:val="36"/>
  </w:num>
  <w:num w:numId="31">
    <w:abstractNumId w:val="32"/>
  </w:num>
  <w:num w:numId="32">
    <w:abstractNumId w:val="47"/>
  </w:num>
  <w:num w:numId="33">
    <w:abstractNumId w:val="17"/>
  </w:num>
  <w:num w:numId="34">
    <w:abstractNumId w:val="44"/>
  </w:num>
  <w:num w:numId="35">
    <w:abstractNumId w:val="27"/>
  </w:num>
  <w:num w:numId="36">
    <w:abstractNumId w:val="42"/>
  </w:num>
  <w:num w:numId="37">
    <w:abstractNumId w:val="26"/>
  </w:num>
  <w:num w:numId="38">
    <w:abstractNumId w:val="35"/>
  </w:num>
  <w:num w:numId="39">
    <w:abstractNumId w:val="34"/>
  </w:num>
  <w:num w:numId="40">
    <w:abstractNumId w:val="8"/>
  </w:num>
  <w:num w:numId="41">
    <w:abstractNumId w:val="25"/>
  </w:num>
  <w:num w:numId="42">
    <w:abstractNumId w:val="15"/>
  </w:num>
  <w:num w:numId="43">
    <w:abstractNumId w:val="45"/>
  </w:num>
  <w:num w:numId="44">
    <w:abstractNumId w:val="6"/>
  </w:num>
  <w:num w:numId="45">
    <w:abstractNumId w:val="18"/>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28"/>
  </w:num>
  <w:num w:numId="49">
    <w:abstractNumId w:val="21"/>
  </w:num>
  <w:num w:numId="50">
    <w:abstractNumId w:val="51"/>
  </w:num>
  <w:num w:numId="51">
    <w:abstractNumId w:val="46"/>
  </w:num>
  <w:num w:numId="52">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4033"/>
  </w:hdrShapeDefaults>
  <w:footnotePr>
    <w:numFmt w:val="lowerLette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362"/>
    <w:rsid w:val="00005986"/>
    <w:rsid w:val="00011562"/>
    <w:rsid w:val="00012B82"/>
    <w:rsid w:val="00012DFB"/>
    <w:rsid w:val="00013A29"/>
    <w:rsid w:val="00020488"/>
    <w:rsid w:val="00020AE5"/>
    <w:rsid w:val="000232DE"/>
    <w:rsid w:val="00023489"/>
    <w:rsid w:val="000239EB"/>
    <w:rsid w:val="00026DD6"/>
    <w:rsid w:val="000328FF"/>
    <w:rsid w:val="00034059"/>
    <w:rsid w:val="000346D0"/>
    <w:rsid w:val="000346F9"/>
    <w:rsid w:val="00044B9D"/>
    <w:rsid w:val="000456D6"/>
    <w:rsid w:val="0004665A"/>
    <w:rsid w:val="00050352"/>
    <w:rsid w:val="000528C3"/>
    <w:rsid w:val="00052E43"/>
    <w:rsid w:val="00066F07"/>
    <w:rsid w:val="00070FB1"/>
    <w:rsid w:val="000759E1"/>
    <w:rsid w:val="0007619D"/>
    <w:rsid w:val="00080EA9"/>
    <w:rsid w:val="00095514"/>
    <w:rsid w:val="00096268"/>
    <w:rsid w:val="000A6421"/>
    <w:rsid w:val="000A7C6E"/>
    <w:rsid w:val="000B0F0B"/>
    <w:rsid w:val="000B4D59"/>
    <w:rsid w:val="000B5A3A"/>
    <w:rsid w:val="000C0A59"/>
    <w:rsid w:val="000C10BA"/>
    <w:rsid w:val="000D3A91"/>
    <w:rsid w:val="000D5560"/>
    <w:rsid w:val="000E03D7"/>
    <w:rsid w:val="000E328E"/>
    <w:rsid w:val="000E656D"/>
    <w:rsid w:val="000E78B1"/>
    <w:rsid w:val="000F1020"/>
    <w:rsid w:val="000F5473"/>
    <w:rsid w:val="000F6430"/>
    <w:rsid w:val="000F733D"/>
    <w:rsid w:val="00100909"/>
    <w:rsid w:val="00104E39"/>
    <w:rsid w:val="00105E90"/>
    <w:rsid w:val="00107654"/>
    <w:rsid w:val="00111E64"/>
    <w:rsid w:val="00112383"/>
    <w:rsid w:val="00113F4D"/>
    <w:rsid w:val="00114BAC"/>
    <w:rsid w:val="001179B9"/>
    <w:rsid w:val="00125331"/>
    <w:rsid w:val="00127531"/>
    <w:rsid w:val="00130BFF"/>
    <w:rsid w:val="001311FD"/>
    <w:rsid w:val="0014156E"/>
    <w:rsid w:val="00141DCF"/>
    <w:rsid w:val="00142F56"/>
    <w:rsid w:val="00147E66"/>
    <w:rsid w:val="00153753"/>
    <w:rsid w:val="001549F2"/>
    <w:rsid w:val="001566C1"/>
    <w:rsid w:val="001627A4"/>
    <w:rsid w:val="001638E2"/>
    <w:rsid w:val="0016427D"/>
    <w:rsid w:val="00165127"/>
    <w:rsid w:val="00165E8C"/>
    <w:rsid w:val="00166274"/>
    <w:rsid w:val="00167369"/>
    <w:rsid w:val="001674D0"/>
    <w:rsid w:val="00170AEA"/>
    <w:rsid w:val="001725B9"/>
    <w:rsid w:val="00174A77"/>
    <w:rsid w:val="00180977"/>
    <w:rsid w:val="001863B5"/>
    <w:rsid w:val="0018737A"/>
    <w:rsid w:val="001925E0"/>
    <w:rsid w:val="0019576E"/>
    <w:rsid w:val="00196942"/>
    <w:rsid w:val="00196E47"/>
    <w:rsid w:val="001A10AA"/>
    <w:rsid w:val="001A125F"/>
    <w:rsid w:val="001A2583"/>
    <w:rsid w:val="001A6B78"/>
    <w:rsid w:val="001B2F01"/>
    <w:rsid w:val="001B454D"/>
    <w:rsid w:val="001C14E7"/>
    <w:rsid w:val="001C4285"/>
    <w:rsid w:val="001C7324"/>
    <w:rsid w:val="001D0BBD"/>
    <w:rsid w:val="001D19A1"/>
    <w:rsid w:val="001D4D1F"/>
    <w:rsid w:val="001E1E40"/>
    <w:rsid w:val="001E259C"/>
    <w:rsid w:val="001E4EA3"/>
    <w:rsid w:val="001E5637"/>
    <w:rsid w:val="001E6943"/>
    <w:rsid w:val="001F05D0"/>
    <w:rsid w:val="001F0EF1"/>
    <w:rsid w:val="001F2490"/>
    <w:rsid w:val="001F2FB6"/>
    <w:rsid w:val="001F48BD"/>
    <w:rsid w:val="00201707"/>
    <w:rsid w:val="0020319C"/>
    <w:rsid w:val="00204038"/>
    <w:rsid w:val="00207A68"/>
    <w:rsid w:val="00223521"/>
    <w:rsid w:val="00226442"/>
    <w:rsid w:val="002364D1"/>
    <w:rsid w:val="00240DBC"/>
    <w:rsid w:val="002436D9"/>
    <w:rsid w:val="0024384C"/>
    <w:rsid w:val="00246560"/>
    <w:rsid w:val="0025189F"/>
    <w:rsid w:val="0025644E"/>
    <w:rsid w:val="00271B40"/>
    <w:rsid w:val="002728EF"/>
    <w:rsid w:val="002750EC"/>
    <w:rsid w:val="00284555"/>
    <w:rsid w:val="00284611"/>
    <w:rsid w:val="00284F00"/>
    <w:rsid w:val="0029345F"/>
    <w:rsid w:val="002936D1"/>
    <w:rsid w:val="00294A2D"/>
    <w:rsid w:val="00295266"/>
    <w:rsid w:val="002957A0"/>
    <w:rsid w:val="00295D4F"/>
    <w:rsid w:val="002A3551"/>
    <w:rsid w:val="002B07E6"/>
    <w:rsid w:val="002B6EC3"/>
    <w:rsid w:val="002C19BF"/>
    <w:rsid w:val="002C39DE"/>
    <w:rsid w:val="002C3F92"/>
    <w:rsid w:val="002C61F5"/>
    <w:rsid w:val="002D0313"/>
    <w:rsid w:val="002D0691"/>
    <w:rsid w:val="002D3246"/>
    <w:rsid w:val="002D34F0"/>
    <w:rsid w:val="002D394D"/>
    <w:rsid w:val="002D3E77"/>
    <w:rsid w:val="002E5029"/>
    <w:rsid w:val="002E6060"/>
    <w:rsid w:val="002F5DCE"/>
    <w:rsid w:val="00300365"/>
    <w:rsid w:val="003008CF"/>
    <w:rsid w:val="003060FD"/>
    <w:rsid w:val="0030735B"/>
    <w:rsid w:val="00307E59"/>
    <w:rsid w:val="00307EBE"/>
    <w:rsid w:val="00312F7A"/>
    <w:rsid w:val="003160B0"/>
    <w:rsid w:val="00320A3E"/>
    <w:rsid w:val="00322F1F"/>
    <w:rsid w:val="0032379B"/>
    <w:rsid w:val="003238BE"/>
    <w:rsid w:val="00324007"/>
    <w:rsid w:val="0033188B"/>
    <w:rsid w:val="003375F1"/>
    <w:rsid w:val="00337E2F"/>
    <w:rsid w:val="00340356"/>
    <w:rsid w:val="00341B1E"/>
    <w:rsid w:val="00342F27"/>
    <w:rsid w:val="003468E2"/>
    <w:rsid w:val="0035342F"/>
    <w:rsid w:val="00355AFA"/>
    <w:rsid w:val="00356FFE"/>
    <w:rsid w:val="003574B1"/>
    <w:rsid w:val="00364813"/>
    <w:rsid w:val="003652DE"/>
    <w:rsid w:val="003677EF"/>
    <w:rsid w:val="00370F73"/>
    <w:rsid w:val="00371D43"/>
    <w:rsid w:val="00377E6F"/>
    <w:rsid w:val="003918E4"/>
    <w:rsid w:val="0039361E"/>
    <w:rsid w:val="00396F45"/>
    <w:rsid w:val="003A04A0"/>
    <w:rsid w:val="003A32F0"/>
    <w:rsid w:val="003A5786"/>
    <w:rsid w:val="003A6A3B"/>
    <w:rsid w:val="003B00C4"/>
    <w:rsid w:val="003B2C4B"/>
    <w:rsid w:val="003B35A4"/>
    <w:rsid w:val="003C004F"/>
    <w:rsid w:val="003C355C"/>
    <w:rsid w:val="003C3E07"/>
    <w:rsid w:val="003C427A"/>
    <w:rsid w:val="003C7E77"/>
    <w:rsid w:val="003D0620"/>
    <w:rsid w:val="003E56B3"/>
    <w:rsid w:val="003E5CD5"/>
    <w:rsid w:val="003E6F17"/>
    <w:rsid w:val="003E75A6"/>
    <w:rsid w:val="003F040F"/>
    <w:rsid w:val="003F0D08"/>
    <w:rsid w:val="003F0F1B"/>
    <w:rsid w:val="003F2F0D"/>
    <w:rsid w:val="003F3F3F"/>
    <w:rsid w:val="003F6FF6"/>
    <w:rsid w:val="003F730F"/>
    <w:rsid w:val="00406ED6"/>
    <w:rsid w:val="004110AF"/>
    <w:rsid w:val="004164C0"/>
    <w:rsid w:val="0042056A"/>
    <w:rsid w:val="00421B5E"/>
    <w:rsid w:val="00422EF0"/>
    <w:rsid w:val="00423A51"/>
    <w:rsid w:val="00425E89"/>
    <w:rsid w:val="00430BAD"/>
    <w:rsid w:val="004336A8"/>
    <w:rsid w:val="004353A4"/>
    <w:rsid w:val="0044143B"/>
    <w:rsid w:val="004428D3"/>
    <w:rsid w:val="00444E7F"/>
    <w:rsid w:val="00451EC3"/>
    <w:rsid w:val="00457D5F"/>
    <w:rsid w:val="004664FE"/>
    <w:rsid w:val="0047120F"/>
    <w:rsid w:val="004712A0"/>
    <w:rsid w:val="00475A1F"/>
    <w:rsid w:val="004771AB"/>
    <w:rsid w:val="004822BC"/>
    <w:rsid w:val="0048295D"/>
    <w:rsid w:val="00482EC2"/>
    <w:rsid w:val="004861A4"/>
    <w:rsid w:val="004861B8"/>
    <w:rsid w:val="0048716B"/>
    <w:rsid w:val="004900B9"/>
    <w:rsid w:val="004957C3"/>
    <w:rsid w:val="00497D20"/>
    <w:rsid w:val="004A0BFA"/>
    <w:rsid w:val="004A2457"/>
    <w:rsid w:val="004A7D49"/>
    <w:rsid w:val="004B476B"/>
    <w:rsid w:val="004B74B4"/>
    <w:rsid w:val="004C32DB"/>
    <w:rsid w:val="004C67F4"/>
    <w:rsid w:val="004D440B"/>
    <w:rsid w:val="004D4B62"/>
    <w:rsid w:val="004D4DA0"/>
    <w:rsid w:val="004D70A4"/>
    <w:rsid w:val="004D79BE"/>
    <w:rsid w:val="004D7BA1"/>
    <w:rsid w:val="004E1727"/>
    <w:rsid w:val="004E1BE6"/>
    <w:rsid w:val="004E3C43"/>
    <w:rsid w:val="004E54F2"/>
    <w:rsid w:val="004F4976"/>
    <w:rsid w:val="005043FC"/>
    <w:rsid w:val="005078F1"/>
    <w:rsid w:val="0051135A"/>
    <w:rsid w:val="00511C40"/>
    <w:rsid w:val="00514238"/>
    <w:rsid w:val="00514EF2"/>
    <w:rsid w:val="00515A04"/>
    <w:rsid w:val="0052485C"/>
    <w:rsid w:val="0052686D"/>
    <w:rsid w:val="00531ACD"/>
    <w:rsid w:val="00532414"/>
    <w:rsid w:val="00543109"/>
    <w:rsid w:val="0054453B"/>
    <w:rsid w:val="00544DE5"/>
    <w:rsid w:val="0054536E"/>
    <w:rsid w:val="00550785"/>
    <w:rsid w:val="005524B2"/>
    <w:rsid w:val="005529A9"/>
    <w:rsid w:val="005615FF"/>
    <w:rsid w:val="00567365"/>
    <w:rsid w:val="00570288"/>
    <w:rsid w:val="0057406E"/>
    <w:rsid w:val="0057556E"/>
    <w:rsid w:val="00575E54"/>
    <w:rsid w:val="0058027B"/>
    <w:rsid w:val="005803C2"/>
    <w:rsid w:val="0058718A"/>
    <w:rsid w:val="005906C7"/>
    <w:rsid w:val="00592659"/>
    <w:rsid w:val="00595A68"/>
    <w:rsid w:val="005A3244"/>
    <w:rsid w:val="005A72C4"/>
    <w:rsid w:val="005A7AF2"/>
    <w:rsid w:val="005B2189"/>
    <w:rsid w:val="005B3B6E"/>
    <w:rsid w:val="005B45A5"/>
    <w:rsid w:val="005B66C7"/>
    <w:rsid w:val="005C5290"/>
    <w:rsid w:val="005C7D96"/>
    <w:rsid w:val="005E0002"/>
    <w:rsid w:val="005F023D"/>
    <w:rsid w:val="005F1827"/>
    <w:rsid w:val="005F530B"/>
    <w:rsid w:val="005F5328"/>
    <w:rsid w:val="005F5756"/>
    <w:rsid w:val="005F665C"/>
    <w:rsid w:val="00600D70"/>
    <w:rsid w:val="00602838"/>
    <w:rsid w:val="006068DE"/>
    <w:rsid w:val="00616058"/>
    <w:rsid w:val="0062258D"/>
    <w:rsid w:val="00625921"/>
    <w:rsid w:val="0062598C"/>
    <w:rsid w:val="0063593C"/>
    <w:rsid w:val="00636332"/>
    <w:rsid w:val="00640EE8"/>
    <w:rsid w:val="00641DA5"/>
    <w:rsid w:val="00642FCD"/>
    <w:rsid w:val="006448EC"/>
    <w:rsid w:val="006503BB"/>
    <w:rsid w:val="00652369"/>
    <w:rsid w:val="00661247"/>
    <w:rsid w:val="00662971"/>
    <w:rsid w:val="0066662D"/>
    <w:rsid w:val="00681C55"/>
    <w:rsid w:val="0068542C"/>
    <w:rsid w:val="006928ED"/>
    <w:rsid w:val="00692A6E"/>
    <w:rsid w:val="00692B58"/>
    <w:rsid w:val="006962F8"/>
    <w:rsid w:val="006A0281"/>
    <w:rsid w:val="006A154C"/>
    <w:rsid w:val="006A1A05"/>
    <w:rsid w:val="006A3A42"/>
    <w:rsid w:val="006A5EC2"/>
    <w:rsid w:val="006B0266"/>
    <w:rsid w:val="006B2E68"/>
    <w:rsid w:val="006B31A1"/>
    <w:rsid w:val="006B4086"/>
    <w:rsid w:val="006B49B2"/>
    <w:rsid w:val="006C26BF"/>
    <w:rsid w:val="006C62B2"/>
    <w:rsid w:val="006D2050"/>
    <w:rsid w:val="006D3051"/>
    <w:rsid w:val="006D567A"/>
    <w:rsid w:val="006D64ED"/>
    <w:rsid w:val="006D7235"/>
    <w:rsid w:val="006E2F25"/>
    <w:rsid w:val="006E3CD6"/>
    <w:rsid w:val="006F3E72"/>
    <w:rsid w:val="006F5743"/>
    <w:rsid w:val="006F7F95"/>
    <w:rsid w:val="00704A5F"/>
    <w:rsid w:val="00704FE3"/>
    <w:rsid w:val="007112CB"/>
    <w:rsid w:val="00715304"/>
    <w:rsid w:val="00715EA4"/>
    <w:rsid w:val="007175CE"/>
    <w:rsid w:val="007177D1"/>
    <w:rsid w:val="00721310"/>
    <w:rsid w:val="007216E7"/>
    <w:rsid w:val="00722A96"/>
    <w:rsid w:val="00724526"/>
    <w:rsid w:val="00734F6B"/>
    <w:rsid w:val="0073544D"/>
    <w:rsid w:val="00735AEA"/>
    <w:rsid w:val="00740E34"/>
    <w:rsid w:val="0075027C"/>
    <w:rsid w:val="00750E93"/>
    <w:rsid w:val="007532F6"/>
    <w:rsid w:val="00770969"/>
    <w:rsid w:val="00772D67"/>
    <w:rsid w:val="00773806"/>
    <w:rsid w:val="00773CBF"/>
    <w:rsid w:val="007754ED"/>
    <w:rsid w:val="00776B96"/>
    <w:rsid w:val="007809CD"/>
    <w:rsid w:val="00785921"/>
    <w:rsid w:val="00786902"/>
    <w:rsid w:val="00790AFA"/>
    <w:rsid w:val="00793655"/>
    <w:rsid w:val="00793721"/>
    <w:rsid w:val="007937C5"/>
    <w:rsid w:val="00793E7D"/>
    <w:rsid w:val="0079480A"/>
    <w:rsid w:val="00795B53"/>
    <w:rsid w:val="007B04F5"/>
    <w:rsid w:val="007B2FDD"/>
    <w:rsid w:val="007B6026"/>
    <w:rsid w:val="007B6376"/>
    <w:rsid w:val="007C1D1B"/>
    <w:rsid w:val="007C3B62"/>
    <w:rsid w:val="007C5AB9"/>
    <w:rsid w:val="007D2721"/>
    <w:rsid w:val="007D41AB"/>
    <w:rsid w:val="007E0293"/>
    <w:rsid w:val="007E618C"/>
    <w:rsid w:val="007F1598"/>
    <w:rsid w:val="008027F9"/>
    <w:rsid w:val="00805815"/>
    <w:rsid w:val="00812E83"/>
    <w:rsid w:val="008155DA"/>
    <w:rsid w:val="008210E2"/>
    <w:rsid w:val="008257FD"/>
    <w:rsid w:val="00827AEF"/>
    <w:rsid w:val="0083391B"/>
    <w:rsid w:val="0083540B"/>
    <w:rsid w:val="008354C9"/>
    <w:rsid w:val="00836306"/>
    <w:rsid w:val="008367AA"/>
    <w:rsid w:val="00836A09"/>
    <w:rsid w:val="0084051C"/>
    <w:rsid w:val="0084553B"/>
    <w:rsid w:val="008455C7"/>
    <w:rsid w:val="008471F8"/>
    <w:rsid w:val="0085275A"/>
    <w:rsid w:val="008674E0"/>
    <w:rsid w:val="00867ABF"/>
    <w:rsid w:val="008715B9"/>
    <w:rsid w:val="00872157"/>
    <w:rsid w:val="008777B4"/>
    <w:rsid w:val="0088030E"/>
    <w:rsid w:val="00880373"/>
    <w:rsid w:val="00880E5D"/>
    <w:rsid w:val="00881A18"/>
    <w:rsid w:val="00887FA3"/>
    <w:rsid w:val="00891845"/>
    <w:rsid w:val="00892BC6"/>
    <w:rsid w:val="00893D0E"/>
    <w:rsid w:val="008A019E"/>
    <w:rsid w:val="008A391D"/>
    <w:rsid w:val="008A42F1"/>
    <w:rsid w:val="008A5B46"/>
    <w:rsid w:val="008A764B"/>
    <w:rsid w:val="008B429C"/>
    <w:rsid w:val="008B7077"/>
    <w:rsid w:val="008C0787"/>
    <w:rsid w:val="008C0FF6"/>
    <w:rsid w:val="008C29AF"/>
    <w:rsid w:val="008C348D"/>
    <w:rsid w:val="008C6BC5"/>
    <w:rsid w:val="008C706B"/>
    <w:rsid w:val="008D09FB"/>
    <w:rsid w:val="008D17B1"/>
    <w:rsid w:val="008D2340"/>
    <w:rsid w:val="008D32BA"/>
    <w:rsid w:val="008D504C"/>
    <w:rsid w:val="008D5825"/>
    <w:rsid w:val="008D5FD7"/>
    <w:rsid w:val="008E59D8"/>
    <w:rsid w:val="008E5F67"/>
    <w:rsid w:val="008F3AA8"/>
    <w:rsid w:val="008F5114"/>
    <w:rsid w:val="008F595F"/>
    <w:rsid w:val="008F715F"/>
    <w:rsid w:val="0090026F"/>
    <w:rsid w:val="00914D2D"/>
    <w:rsid w:val="00917BDD"/>
    <w:rsid w:val="00921902"/>
    <w:rsid w:val="009250EF"/>
    <w:rsid w:val="009260AF"/>
    <w:rsid w:val="009264D1"/>
    <w:rsid w:val="0092652D"/>
    <w:rsid w:val="009316DA"/>
    <w:rsid w:val="009316DB"/>
    <w:rsid w:val="00931D12"/>
    <w:rsid w:val="00932C6D"/>
    <w:rsid w:val="0093400D"/>
    <w:rsid w:val="009408FA"/>
    <w:rsid w:val="00945E3D"/>
    <w:rsid w:val="00945E85"/>
    <w:rsid w:val="00946F0C"/>
    <w:rsid w:val="009606AA"/>
    <w:rsid w:val="0096081E"/>
    <w:rsid w:val="00961243"/>
    <w:rsid w:val="00962F33"/>
    <w:rsid w:val="009678D4"/>
    <w:rsid w:val="009710DF"/>
    <w:rsid w:val="009733C9"/>
    <w:rsid w:val="00976D59"/>
    <w:rsid w:val="00981588"/>
    <w:rsid w:val="009820EF"/>
    <w:rsid w:val="0098333F"/>
    <w:rsid w:val="00983376"/>
    <w:rsid w:val="009855B8"/>
    <w:rsid w:val="00986453"/>
    <w:rsid w:val="009877F5"/>
    <w:rsid w:val="009A503F"/>
    <w:rsid w:val="009B0437"/>
    <w:rsid w:val="009C0411"/>
    <w:rsid w:val="009C1F3B"/>
    <w:rsid w:val="009C3572"/>
    <w:rsid w:val="009C661B"/>
    <w:rsid w:val="009C7BA5"/>
    <w:rsid w:val="009D40E9"/>
    <w:rsid w:val="009D58A6"/>
    <w:rsid w:val="009D7570"/>
    <w:rsid w:val="009E2B9F"/>
    <w:rsid w:val="009E3B68"/>
    <w:rsid w:val="009F32EE"/>
    <w:rsid w:val="009F3C1A"/>
    <w:rsid w:val="00A01225"/>
    <w:rsid w:val="00A06336"/>
    <w:rsid w:val="00A07DF4"/>
    <w:rsid w:val="00A104FB"/>
    <w:rsid w:val="00A167B0"/>
    <w:rsid w:val="00A170CF"/>
    <w:rsid w:val="00A17EFE"/>
    <w:rsid w:val="00A20751"/>
    <w:rsid w:val="00A22877"/>
    <w:rsid w:val="00A23F6C"/>
    <w:rsid w:val="00A25238"/>
    <w:rsid w:val="00A27345"/>
    <w:rsid w:val="00A27C59"/>
    <w:rsid w:val="00A34AEF"/>
    <w:rsid w:val="00A50476"/>
    <w:rsid w:val="00A52F24"/>
    <w:rsid w:val="00A55FE5"/>
    <w:rsid w:val="00A564A7"/>
    <w:rsid w:val="00A623DF"/>
    <w:rsid w:val="00A6424B"/>
    <w:rsid w:val="00A725FA"/>
    <w:rsid w:val="00A72825"/>
    <w:rsid w:val="00A74EA6"/>
    <w:rsid w:val="00A81355"/>
    <w:rsid w:val="00A909E5"/>
    <w:rsid w:val="00A9331B"/>
    <w:rsid w:val="00A9574F"/>
    <w:rsid w:val="00A974CA"/>
    <w:rsid w:val="00AA152B"/>
    <w:rsid w:val="00AA45A4"/>
    <w:rsid w:val="00AB3398"/>
    <w:rsid w:val="00AB47AD"/>
    <w:rsid w:val="00AB652B"/>
    <w:rsid w:val="00AC2FB8"/>
    <w:rsid w:val="00AC7383"/>
    <w:rsid w:val="00AD0CD0"/>
    <w:rsid w:val="00AD5134"/>
    <w:rsid w:val="00AD6671"/>
    <w:rsid w:val="00AE3F90"/>
    <w:rsid w:val="00AF6247"/>
    <w:rsid w:val="00B01697"/>
    <w:rsid w:val="00B05614"/>
    <w:rsid w:val="00B0775F"/>
    <w:rsid w:val="00B11A0D"/>
    <w:rsid w:val="00B1647E"/>
    <w:rsid w:val="00B22095"/>
    <w:rsid w:val="00B24C8F"/>
    <w:rsid w:val="00B24FF1"/>
    <w:rsid w:val="00B277F5"/>
    <w:rsid w:val="00B36853"/>
    <w:rsid w:val="00B36AFB"/>
    <w:rsid w:val="00B46001"/>
    <w:rsid w:val="00B50D30"/>
    <w:rsid w:val="00B55F41"/>
    <w:rsid w:val="00B61115"/>
    <w:rsid w:val="00B62111"/>
    <w:rsid w:val="00B64994"/>
    <w:rsid w:val="00B64DD2"/>
    <w:rsid w:val="00B658D6"/>
    <w:rsid w:val="00B65D98"/>
    <w:rsid w:val="00B67513"/>
    <w:rsid w:val="00B7037D"/>
    <w:rsid w:val="00B72DD5"/>
    <w:rsid w:val="00B743B7"/>
    <w:rsid w:val="00B80BA1"/>
    <w:rsid w:val="00B81C1A"/>
    <w:rsid w:val="00B859E2"/>
    <w:rsid w:val="00B85E12"/>
    <w:rsid w:val="00B9227F"/>
    <w:rsid w:val="00B94514"/>
    <w:rsid w:val="00B9527C"/>
    <w:rsid w:val="00B963CE"/>
    <w:rsid w:val="00BA315A"/>
    <w:rsid w:val="00BA5205"/>
    <w:rsid w:val="00BA7CAC"/>
    <w:rsid w:val="00BB1574"/>
    <w:rsid w:val="00BB5800"/>
    <w:rsid w:val="00BB58E0"/>
    <w:rsid w:val="00BB7A10"/>
    <w:rsid w:val="00BC0AFE"/>
    <w:rsid w:val="00BC37A0"/>
    <w:rsid w:val="00BD346C"/>
    <w:rsid w:val="00BD5F73"/>
    <w:rsid w:val="00BD6769"/>
    <w:rsid w:val="00BD6A12"/>
    <w:rsid w:val="00BE028D"/>
    <w:rsid w:val="00BE10F8"/>
    <w:rsid w:val="00BE3345"/>
    <w:rsid w:val="00BE59E9"/>
    <w:rsid w:val="00BF2961"/>
    <w:rsid w:val="00BF3D38"/>
    <w:rsid w:val="00C01A1B"/>
    <w:rsid w:val="00C049B6"/>
    <w:rsid w:val="00C06D0B"/>
    <w:rsid w:val="00C073AC"/>
    <w:rsid w:val="00C11E5B"/>
    <w:rsid w:val="00C14552"/>
    <w:rsid w:val="00C15DB3"/>
    <w:rsid w:val="00C16AE9"/>
    <w:rsid w:val="00C1729F"/>
    <w:rsid w:val="00C20DFC"/>
    <w:rsid w:val="00C2271B"/>
    <w:rsid w:val="00C26138"/>
    <w:rsid w:val="00C30AA1"/>
    <w:rsid w:val="00C30B0E"/>
    <w:rsid w:val="00C35F28"/>
    <w:rsid w:val="00C37C4F"/>
    <w:rsid w:val="00C41393"/>
    <w:rsid w:val="00C4187D"/>
    <w:rsid w:val="00C45608"/>
    <w:rsid w:val="00C45C28"/>
    <w:rsid w:val="00C53D9C"/>
    <w:rsid w:val="00C618A2"/>
    <w:rsid w:val="00C702BC"/>
    <w:rsid w:val="00C75DE5"/>
    <w:rsid w:val="00C8107C"/>
    <w:rsid w:val="00C831DF"/>
    <w:rsid w:val="00C84C73"/>
    <w:rsid w:val="00C86FFA"/>
    <w:rsid w:val="00C87829"/>
    <w:rsid w:val="00C90C19"/>
    <w:rsid w:val="00C92341"/>
    <w:rsid w:val="00C9562E"/>
    <w:rsid w:val="00CA15C8"/>
    <w:rsid w:val="00CB2308"/>
    <w:rsid w:val="00CB72E8"/>
    <w:rsid w:val="00CC0EA9"/>
    <w:rsid w:val="00CC29F3"/>
    <w:rsid w:val="00CC687A"/>
    <w:rsid w:val="00CC7466"/>
    <w:rsid w:val="00CD3E79"/>
    <w:rsid w:val="00CD4E02"/>
    <w:rsid w:val="00CE0EB4"/>
    <w:rsid w:val="00CE46A0"/>
    <w:rsid w:val="00CF039C"/>
    <w:rsid w:val="00CF4C32"/>
    <w:rsid w:val="00CF6C64"/>
    <w:rsid w:val="00CF7B94"/>
    <w:rsid w:val="00D00A7A"/>
    <w:rsid w:val="00D018E7"/>
    <w:rsid w:val="00D020BE"/>
    <w:rsid w:val="00D0393C"/>
    <w:rsid w:val="00D063ED"/>
    <w:rsid w:val="00D07EA2"/>
    <w:rsid w:val="00D10ED5"/>
    <w:rsid w:val="00D20FD9"/>
    <w:rsid w:val="00D269B5"/>
    <w:rsid w:val="00D271A8"/>
    <w:rsid w:val="00D27207"/>
    <w:rsid w:val="00D31362"/>
    <w:rsid w:val="00D3443F"/>
    <w:rsid w:val="00D4172C"/>
    <w:rsid w:val="00D4189F"/>
    <w:rsid w:val="00D4659C"/>
    <w:rsid w:val="00D50823"/>
    <w:rsid w:val="00D546F1"/>
    <w:rsid w:val="00D628F2"/>
    <w:rsid w:val="00D648FA"/>
    <w:rsid w:val="00D72AEE"/>
    <w:rsid w:val="00D73DBF"/>
    <w:rsid w:val="00D75AC5"/>
    <w:rsid w:val="00D85147"/>
    <w:rsid w:val="00D87730"/>
    <w:rsid w:val="00D87808"/>
    <w:rsid w:val="00D910B0"/>
    <w:rsid w:val="00D91709"/>
    <w:rsid w:val="00D939C8"/>
    <w:rsid w:val="00D96F7C"/>
    <w:rsid w:val="00DA1068"/>
    <w:rsid w:val="00DA16C4"/>
    <w:rsid w:val="00DA63DE"/>
    <w:rsid w:val="00DA687A"/>
    <w:rsid w:val="00DB2BFF"/>
    <w:rsid w:val="00DB440E"/>
    <w:rsid w:val="00DB5250"/>
    <w:rsid w:val="00DC122C"/>
    <w:rsid w:val="00DC5AA7"/>
    <w:rsid w:val="00DC7351"/>
    <w:rsid w:val="00DD351A"/>
    <w:rsid w:val="00DD4F49"/>
    <w:rsid w:val="00DE0CAE"/>
    <w:rsid w:val="00DE3FBF"/>
    <w:rsid w:val="00DE471E"/>
    <w:rsid w:val="00DE69AC"/>
    <w:rsid w:val="00DE758B"/>
    <w:rsid w:val="00DE7846"/>
    <w:rsid w:val="00DF1B3A"/>
    <w:rsid w:val="00DF56DD"/>
    <w:rsid w:val="00E02335"/>
    <w:rsid w:val="00E02652"/>
    <w:rsid w:val="00E057E0"/>
    <w:rsid w:val="00E07D7E"/>
    <w:rsid w:val="00E10049"/>
    <w:rsid w:val="00E11707"/>
    <w:rsid w:val="00E1267A"/>
    <w:rsid w:val="00E21112"/>
    <w:rsid w:val="00E2346C"/>
    <w:rsid w:val="00E31DDC"/>
    <w:rsid w:val="00E337E0"/>
    <w:rsid w:val="00E3391A"/>
    <w:rsid w:val="00E35DF1"/>
    <w:rsid w:val="00E4023E"/>
    <w:rsid w:val="00E42617"/>
    <w:rsid w:val="00E437BF"/>
    <w:rsid w:val="00E43F8B"/>
    <w:rsid w:val="00E50CBE"/>
    <w:rsid w:val="00E54381"/>
    <w:rsid w:val="00E560B4"/>
    <w:rsid w:val="00E56E22"/>
    <w:rsid w:val="00E60E4F"/>
    <w:rsid w:val="00E61CC5"/>
    <w:rsid w:val="00E65C79"/>
    <w:rsid w:val="00E67FD9"/>
    <w:rsid w:val="00E718A6"/>
    <w:rsid w:val="00E73BD4"/>
    <w:rsid w:val="00E74DDF"/>
    <w:rsid w:val="00E763D2"/>
    <w:rsid w:val="00E770CB"/>
    <w:rsid w:val="00E903B7"/>
    <w:rsid w:val="00E914CA"/>
    <w:rsid w:val="00E92F8F"/>
    <w:rsid w:val="00E93D4F"/>
    <w:rsid w:val="00EA45E8"/>
    <w:rsid w:val="00EB002A"/>
    <w:rsid w:val="00EB025E"/>
    <w:rsid w:val="00EB0D4C"/>
    <w:rsid w:val="00EB350C"/>
    <w:rsid w:val="00EB4AC2"/>
    <w:rsid w:val="00EC305D"/>
    <w:rsid w:val="00EC4FDA"/>
    <w:rsid w:val="00ED254C"/>
    <w:rsid w:val="00ED7577"/>
    <w:rsid w:val="00ED78FA"/>
    <w:rsid w:val="00ED7E0D"/>
    <w:rsid w:val="00EE0160"/>
    <w:rsid w:val="00EE7B06"/>
    <w:rsid w:val="00EF0B41"/>
    <w:rsid w:val="00EF48FE"/>
    <w:rsid w:val="00F04BFF"/>
    <w:rsid w:val="00F10ABB"/>
    <w:rsid w:val="00F1172C"/>
    <w:rsid w:val="00F11748"/>
    <w:rsid w:val="00F16125"/>
    <w:rsid w:val="00F168C7"/>
    <w:rsid w:val="00F23C5B"/>
    <w:rsid w:val="00F27597"/>
    <w:rsid w:val="00F326F3"/>
    <w:rsid w:val="00F32C1B"/>
    <w:rsid w:val="00F42FB4"/>
    <w:rsid w:val="00F4512B"/>
    <w:rsid w:val="00F54C52"/>
    <w:rsid w:val="00F64459"/>
    <w:rsid w:val="00F65C7D"/>
    <w:rsid w:val="00F83259"/>
    <w:rsid w:val="00F86D4B"/>
    <w:rsid w:val="00F870BC"/>
    <w:rsid w:val="00F93E2F"/>
    <w:rsid w:val="00F94BBA"/>
    <w:rsid w:val="00F9550C"/>
    <w:rsid w:val="00FA1A79"/>
    <w:rsid w:val="00FA3514"/>
    <w:rsid w:val="00FA5DE1"/>
    <w:rsid w:val="00FA7F41"/>
    <w:rsid w:val="00FB1560"/>
    <w:rsid w:val="00FB2882"/>
    <w:rsid w:val="00FB2918"/>
    <w:rsid w:val="00FB4E1F"/>
    <w:rsid w:val="00FB5228"/>
    <w:rsid w:val="00FB6C20"/>
    <w:rsid w:val="00FB798A"/>
    <w:rsid w:val="00FC33E3"/>
    <w:rsid w:val="00FC6064"/>
    <w:rsid w:val="00FC606D"/>
    <w:rsid w:val="00FC7605"/>
    <w:rsid w:val="00FD2FAD"/>
    <w:rsid w:val="00FD59E7"/>
    <w:rsid w:val="00FD615C"/>
    <w:rsid w:val="00FD71CE"/>
    <w:rsid w:val="00FE256B"/>
    <w:rsid w:val="00FE64E2"/>
    <w:rsid w:val="00FF14DD"/>
    <w:rsid w:val="00FF1A88"/>
    <w:rsid w:val="00FF61A6"/>
    <w:rsid w:val="00FF66E2"/>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14:docId w14:val="7C567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uiPriority w:val="9"/>
    <w:qFormat/>
    <w:rsid w:val="00931D12"/>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uiPriority w:val="9"/>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uiPriority w:val="9"/>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uiPriority w:val="9"/>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uiPriority w:val="9"/>
    <w:qFormat/>
    <w:rsid w:val="00595A68"/>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unhideWhenUsed/>
    <w:qFormat/>
    <w:rsid w:val="00C37C4F"/>
    <w:pPr>
      <w:keepNext/>
      <w:keepLines/>
      <w:spacing w:after="0" w:line="276" w:lineRule="auto"/>
      <w:ind w:left="1152" w:hanging="1152"/>
      <w:outlineLvl w:val="5"/>
    </w:pPr>
    <w:rPr>
      <w:rFonts w:asciiTheme="majorHAnsi" w:eastAsiaTheme="majorEastAsia" w:hAnsiTheme="majorHAnsi" w:cstheme="majorBidi"/>
      <w:color w:val="243F60" w:themeColor="accent1" w:themeShade="7F"/>
      <w:sz w:val="22"/>
      <w:szCs w:val="22"/>
      <w:lang w:val="en-GB" w:eastAsia="en-US"/>
    </w:rPr>
  </w:style>
  <w:style w:type="paragraph" w:styleId="Heading7">
    <w:name w:val="heading 7"/>
    <w:basedOn w:val="Normal"/>
    <w:next w:val="Normal"/>
    <w:link w:val="Heading7Char"/>
    <w:uiPriority w:val="9"/>
    <w:semiHidden/>
    <w:unhideWhenUsed/>
    <w:qFormat/>
    <w:rsid w:val="00C37C4F"/>
    <w:pPr>
      <w:keepNext/>
      <w:keepLines/>
      <w:spacing w:after="0" w:line="276" w:lineRule="auto"/>
      <w:ind w:left="1296" w:hanging="1296"/>
      <w:outlineLvl w:val="6"/>
    </w:pPr>
    <w:rPr>
      <w:rFonts w:asciiTheme="majorHAnsi" w:eastAsiaTheme="majorEastAsia" w:hAnsiTheme="majorHAnsi" w:cstheme="majorBidi"/>
      <w:i/>
      <w:iCs/>
      <w:color w:val="243F60" w:themeColor="accent1" w:themeShade="7F"/>
      <w:sz w:val="22"/>
      <w:szCs w:val="22"/>
      <w:lang w:val="en-GB" w:eastAsia="en-US"/>
    </w:rPr>
  </w:style>
  <w:style w:type="paragraph" w:styleId="Heading8">
    <w:name w:val="heading 8"/>
    <w:basedOn w:val="Normal"/>
    <w:next w:val="Normal"/>
    <w:link w:val="Heading8Char"/>
    <w:uiPriority w:val="9"/>
    <w:semiHidden/>
    <w:unhideWhenUsed/>
    <w:qFormat/>
    <w:rsid w:val="00C37C4F"/>
    <w:pPr>
      <w:keepNext/>
      <w:keepLines/>
      <w:spacing w:after="0" w:line="276" w:lineRule="auto"/>
      <w:ind w:left="1440" w:hanging="1440"/>
      <w:outlineLvl w:val="7"/>
    </w:pPr>
    <w:rPr>
      <w:rFonts w:asciiTheme="majorHAnsi" w:eastAsiaTheme="majorEastAsia" w:hAnsiTheme="majorHAnsi" w:cstheme="majorBidi"/>
      <w:color w:val="272727" w:themeColor="text1" w:themeTint="D8"/>
      <w:szCs w:val="21"/>
      <w:lang w:val="en-GB" w:eastAsia="en-US"/>
    </w:rPr>
  </w:style>
  <w:style w:type="paragraph" w:styleId="Heading9">
    <w:name w:val="heading 9"/>
    <w:basedOn w:val="Normal"/>
    <w:next w:val="Normal"/>
    <w:link w:val="Heading9Char"/>
    <w:uiPriority w:val="9"/>
    <w:semiHidden/>
    <w:unhideWhenUsed/>
    <w:qFormat/>
    <w:rsid w:val="00C37C4F"/>
    <w:pPr>
      <w:keepNext/>
      <w:keepLines/>
      <w:spacing w:after="0" w:line="276" w:lineRule="auto"/>
      <w:ind w:left="1584" w:hanging="1584"/>
      <w:outlineLvl w:val="8"/>
    </w:pPr>
    <w:rPr>
      <w:rFonts w:asciiTheme="majorHAnsi" w:eastAsiaTheme="majorEastAsia" w:hAnsiTheme="majorHAnsi" w:cstheme="majorBidi"/>
      <w:i/>
      <w:iCs/>
      <w:color w:val="272727" w:themeColor="text1" w:themeTint="D8"/>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C4F"/>
    <w:rPr>
      <w:rFonts w:ascii="Arial" w:hAnsi="Arial" w:cs="Arial"/>
      <w:bCs/>
      <w:color w:val="FFFFFF" w:themeColor="background1"/>
      <w:sz w:val="44"/>
      <w:szCs w:val="32"/>
    </w:rPr>
  </w:style>
  <w:style w:type="character" w:customStyle="1" w:styleId="Heading2Char">
    <w:name w:val="Heading 2 Char"/>
    <w:basedOn w:val="DefaultParagraphFont"/>
    <w:link w:val="Heading2"/>
    <w:uiPriority w:val="9"/>
    <w:rsid w:val="00C37C4F"/>
    <w:rPr>
      <w:rFonts w:ascii="Arial" w:hAnsi="Arial" w:cs="Arial"/>
      <w:b/>
      <w:bCs/>
      <w:iCs/>
      <w:color w:val="124486"/>
      <w:sz w:val="28"/>
      <w:szCs w:val="28"/>
    </w:rPr>
  </w:style>
  <w:style w:type="character" w:customStyle="1" w:styleId="Heading3Char">
    <w:name w:val="Heading 3 Char"/>
    <w:basedOn w:val="DefaultParagraphFont"/>
    <w:link w:val="Heading3"/>
    <w:uiPriority w:val="9"/>
    <w:rsid w:val="00C37C4F"/>
    <w:rPr>
      <w:rFonts w:ascii="Arial" w:hAnsi="Arial" w:cs="Arial"/>
      <w:bCs/>
      <w:color w:val="007FAD"/>
      <w:sz w:val="24"/>
      <w:szCs w:val="26"/>
    </w:rPr>
  </w:style>
  <w:style w:type="character" w:customStyle="1" w:styleId="Heading4Char">
    <w:name w:val="Heading 4 Char"/>
    <w:basedOn w:val="DefaultParagraphFont"/>
    <w:link w:val="Heading4"/>
    <w:uiPriority w:val="9"/>
    <w:rsid w:val="00C37C4F"/>
    <w:rPr>
      <w:rFonts w:ascii="Arial" w:hAnsi="Arial"/>
      <w:b/>
      <w:bCs/>
      <w:sz w:val="22"/>
      <w:szCs w:val="28"/>
    </w:rPr>
  </w:style>
  <w:style w:type="character" w:customStyle="1" w:styleId="Heading5Char">
    <w:name w:val="Heading 5 Char"/>
    <w:basedOn w:val="DefaultParagraphFont"/>
    <w:link w:val="Heading5"/>
    <w:uiPriority w:val="9"/>
    <w:rsid w:val="00C37C4F"/>
    <w:rPr>
      <w:rFonts w:ascii="Arial" w:hAnsi="Arial"/>
      <w:bCs/>
      <w:i/>
      <w:iCs/>
      <w:sz w:val="22"/>
      <w:szCs w:val="26"/>
    </w:rPr>
  </w:style>
  <w:style w:type="character" w:customStyle="1" w:styleId="Heading6Char">
    <w:name w:val="Heading 6 Char"/>
    <w:basedOn w:val="DefaultParagraphFont"/>
    <w:link w:val="Heading6"/>
    <w:uiPriority w:val="9"/>
    <w:rsid w:val="00C37C4F"/>
    <w:rPr>
      <w:rFonts w:asciiTheme="majorHAnsi" w:eastAsiaTheme="majorEastAsia" w:hAnsiTheme="majorHAnsi" w:cstheme="majorBidi"/>
      <w:color w:val="243F60" w:themeColor="accent1" w:themeShade="7F"/>
      <w:sz w:val="22"/>
      <w:szCs w:val="22"/>
      <w:lang w:val="en-GB" w:eastAsia="en-US"/>
    </w:rPr>
  </w:style>
  <w:style w:type="character" w:customStyle="1" w:styleId="Heading7Char">
    <w:name w:val="Heading 7 Char"/>
    <w:basedOn w:val="DefaultParagraphFont"/>
    <w:link w:val="Heading7"/>
    <w:uiPriority w:val="9"/>
    <w:semiHidden/>
    <w:rsid w:val="00C37C4F"/>
    <w:rPr>
      <w:rFonts w:asciiTheme="majorHAnsi" w:eastAsiaTheme="majorEastAsia" w:hAnsiTheme="majorHAnsi" w:cstheme="majorBidi"/>
      <w:i/>
      <w:iCs/>
      <w:color w:val="243F60" w:themeColor="accent1" w:themeShade="7F"/>
      <w:sz w:val="22"/>
      <w:szCs w:val="22"/>
      <w:lang w:val="en-GB" w:eastAsia="en-US"/>
    </w:rPr>
  </w:style>
  <w:style w:type="character" w:customStyle="1" w:styleId="Heading8Char">
    <w:name w:val="Heading 8 Char"/>
    <w:basedOn w:val="DefaultParagraphFont"/>
    <w:link w:val="Heading8"/>
    <w:uiPriority w:val="9"/>
    <w:semiHidden/>
    <w:rsid w:val="00C37C4F"/>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C37C4F"/>
    <w:rPr>
      <w:rFonts w:asciiTheme="majorHAnsi" w:eastAsiaTheme="majorEastAsia" w:hAnsiTheme="majorHAnsi" w:cstheme="majorBidi"/>
      <w:i/>
      <w:iCs/>
      <w:color w:val="272727" w:themeColor="text1" w:themeTint="D8"/>
      <w:sz w:val="21"/>
      <w:szCs w:val="21"/>
      <w:lang w:val="en-GB" w:eastAsia="en-US"/>
    </w:rPr>
  </w:style>
  <w:style w:type="paragraph" w:styleId="Date">
    <w:name w:val="Date"/>
    <w:basedOn w:val="Subtitle"/>
    <w:next w:val="Normal"/>
    <w:link w:val="DateChar"/>
    <w:rsid w:val="00887FA3"/>
    <w:pPr>
      <w:spacing w:after="600"/>
    </w:pPr>
    <w:rPr>
      <w:i/>
      <w:iCs/>
    </w:r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Title">
    <w:name w:val="Title"/>
    <w:basedOn w:val="Normal"/>
    <w:next w:val="Subtitle"/>
    <w:link w:val="TitleChar"/>
    <w:uiPriority w:val="10"/>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uiPriority w:val="10"/>
    <w:rsid w:val="004164C0"/>
    <w:rPr>
      <w:rFonts w:ascii="Helvetica" w:hAnsi="Helvetica"/>
      <w:noProof/>
      <w:color w:val="FFFFFF"/>
      <w:kern w:val="28"/>
      <w:sz w:val="50"/>
      <w:szCs w:val="50"/>
      <w:lang w:val="en-US" w:eastAsia="en-US"/>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link w:val="Heading2aChar"/>
    <w:rsid w:val="00E718A6"/>
    <w:pPr>
      <w:ind w:left="0" w:firstLine="0"/>
      <w:outlineLvl w:val="9"/>
    </w:pPr>
  </w:style>
  <w:style w:type="character" w:customStyle="1" w:styleId="Heading2aChar">
    <w:name w:val="Heading 2a Char"/>
    <w:basedOn w:val="DefaultParagraphFont"/>
    <w:link w:val="Heading2a"/>
    <w:rsid w:val="00C37C4F"/>
    <w:rPr>
      <w:rFonts w:ascii="Arial" w:hAnsi="Arial" w:cs="Arial"/>
      <w:b/>
      <w:bCs/>
      <w:iCs/>
      <w:color w:val="124486"/>
      <w:sz w:val="28"/>
      <w:szCs w:val="28"/>
    </w:r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styleId="Footer">
    <w:name w:val="footer"/>
    <w:basedOn w:val="Normal"/>
    <w:link w:val="FooterChar"/>
    <w:uiPriority w:val="99"/>
    <w:rsid w:val="00D20FD9"/>
    <w:pPr>
      <w:tabs>
        <w:tab w:val="right" w:pos="9000"/>
      </w:tabs>
      <w:spacing w:after="0"/>
    </w:pPr>
    <w:rPr>
      <w:sz w:val="20"/>
    </w:rPr>
  </w:style>
  <w:style w:type="character" w:customStyle="1" w:styleId="FooterChar">
    <w:name w:val="Footer Char"/>
    <w:basedOn w:val="DefaultParagraphFont"/>
    <w:link w:val="Footer"/>
    <w:uiPriority w:val="99"/>
    <w:rsid w:val="005A72C4"/>
    <w:rPr>
      <w:color w:val="00000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A27345"/>
    <w:pPr>
      <w:keepNext/>
      <w:tabs>
        <w:tab w:val="left" w:pos="284"/>
      </w:tabs>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rsid w:val="00EB0D4C"/>
    <w:pPr>
      <w:ind w:left="567" w:right="567"/>
    </w:pPr>
    <w:rPr>
      <w:i/>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paragraph" w:customStyle="1" w:styleId="References">
    <w:name w:val="References"/>
    <w:basedOn w:val="Normal"/>
    <w:rsid w:val="001E259C"/>
    <w:pPr>
      <w:keepLines/>
      <w:ind w:left="284" w:hanging="284"/>
    </w:pPr>
  </w:style>
  <w:style w:type="paragraph" w:styleId="FootnoteText">
    <w:name w:val="footnote text"/>
    <w:basedOn w:val="Normal"/>
    <w:link w:val="FootnoteTextChar"/>
    <w:uiPriority w:val="99"/>
    <w:semiHidden/>
    <w:rsid w:val="00E56E22"/>
    <w:pPr>
      <w:spacing w:after="0"/>
      <w:ind w:left="360" w:hanging="360"/>
    </w:pPr>
    <w:rPr>
      <w:sz w:val="17"/>
    </w:rPr>
  </w:style>
  <w:style w:type="character" w:customStyle="1" w:styleId="FootnoteTextChar">
    <w:name w:val="Footnote Text Char"/>
    <w:basedOn w:val="DefaultParagraphFont"/>
    <w:link w:val="FootnoteText"/>
    <w:uiPriority w:val="99"/>
    <w:semiHidden/>
    <w:rsid w:val="00E56E22"/>
    <w:rPr>
      <w:sz w:val="17"/>
    </w:rPr>
  </w:style>
  <w:style w:type="character" w:styleId="FootnoteReference">
    <w:name w:val="footnote reference"/>
    <w:basedOn w:val="DefaultParagraphFont"/>
    <w:uiPriority w:val="99"/>
    <w:semiHidden/>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paragraph" w:customStyle="1" w:styleId="Bullet">
    <w:name w:val="Bullet"/>
    <w:basedOn w:val="Normal"/>
    <w:qFormat/>
    <w:rsid w:val="00020AE5"/>
    <w:pPr>
      <w:numPr>
        <w:numId w:val="9"/>
      </w:numPr>
      <w:spacing w:before="0" w:after="80" w:line="280" w:lineRule="exact"/>
      <w:ind w:left="284" w:hanging="284"/>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EC305D"/>
    <w:pPr>
      <w:keepNext/>
      <w:spacing w:before="360" w:after="60"/>
    </w:pPr>
    <w:rPr>
      <w:b/>
      <w:bCs/>
      <w:sz w:val="22"/>
    </w:rPr>
  </w:style>
  <w:style w:type="character" w:customStyle="1" w:styleId="BoxHeadingChar">
    <w:name w:val="BoxHeading Char"/>
    <w:basedOn w:val="BoxTextChar"/>
    <w:link w:val="BoxHeading"/>
    <w:rsid w:val="00EC305D"/>
    <w:rPr>
      <w:rFonts w:ascii="Franklin Gothic Book" w:hAnsi="Franklin Gothic Book"/>
      <w:b/>
      <w:bCs/>
      <w:sz w:val="22"/>
      <w:shd w:val="clear" w:color="auto" w:fill="ECF1F7"/>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EC305D"/>
    <w:pPr>
      <w:spacing w:before="240"/>
    </w:pPr>
    <w:rPr>
      <w:i/>
      <w:sz w:val="21"/>
    </w:rPr>
  </w:style>
  <w:style w:type="character" w:customStyle="1" w:styleId="BoxHeading2Char">
    <w:name w:val="BoxHeading2 Char"/>
    <w:basedOn w:val="BoxHeadingChar"/>
    <w:link w:val="BoxHeading2"/>
    <w:rsid w:val="00EC305D"/>
    <w:rPr>
      <w:rFonts w:ascii="Franklin Gothic Book" w:hAnsi="Franklin Gothic Book"/>
      <w:b/>
      <w:bCs/>
      <w:i/>
      <w:sz w:val="21"/>
      <w:shd w:val="clear" w:color="auto" w:fill="ECF1F7"/>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table" w:styleId="TableGrid">
    <w:name w:val="Table Grid"/>
    <w:basedOn w:val="TableNormal"/>
    <w:uiPriority w:val="59"/>
    <w:rsid w:val="00C2613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Caption">
    <w:name w:val="caption"/>
    <w:basedOn w:val="Normal"/>
    <w:next w:val="Credit"/>
    <w:uiPriority w:val="35"/>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C2271B"/>
    <w:pPr>
      <w:tabs>
        <w:tab w:val="clear" w:pos="284"/>
        <w:tab w:val="decimal" w:pos="567"/>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EB0D4C"/>
    <w:pPr>
      <w:numPr>
        <w:numId w:val="3"/>
      </w:numPr>
      <w:tabs>
        <w:tab w:val="left" w:pos="851"/>
      </w:tabs>
      <w:ind w:left="851" w:hanging="284"/>
    </w:pPr>
    <w:rPr>
      <w:noProof/>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semiHidden/>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numPr>
        <w:numId w:val="1"/>
      </w:numPr>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rsid w:val="003E5CD5"/>
    <w:rPr>
      <w:rFonts w:ascii="Franklin Gothic Book" w:hAnsi="Franklin Gothic Book"/>
      <w:color w:val="000000"/>
    </w:rPr>
  </w:style>
  <w:style w:type="character" w:styleId="EndnoteReference">
    <w:name w:val="endnote reference"/>
    <w:basedOn w:val="DefaultParagraphFont"/>
    <w:uiPriority w:val="99"/>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paragraph" w:customStyle="1" w:styleId="QuoteSource">
    <w:name w:val="QuoteSource"/>
    <w:basedOn w:val="Quote"/>
    <w:link w:val="QuoteSourceChar"/>
    <w:qFormat/>
    <w:rsid w:val="00AF6247"/>
    <w:pPr>
      <w:spacing w:after="240"/>
      <w:jc w:val="right"/>
    </w:pPr>
    <w:rPr>
      <w:i w:val="0"/>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table" w:customStyle="1" w:styleId="DFATTable">
    <w:name w:val="DFAT Table"/>
    <w:basedOn w:val="TableNormal"/>
    <w:uiPriority w:val="99"/>
    <w:rsid w:val="002957A0"/>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Revision">
    <w:name w:val="Revision"/>
    <w:hidden/>
    <w:uiPriority w:val="99"/>
    <w:semiHidden/>
    <w:rsid w:val="00C37C4F"/>
    <w:rPr>
      <w:rFonts w:asciiTheme="minorHAnsi" w:eastAsiaTheme="minorHAnsi" w:hAnsiTheme="minorHAnsi" w:cstheme="minorBidi"/>
      <w:sz w:val="22"/>
      <w:szCs w:val="22"/>
      <w:lang w:val="en-GB" w:eastAsia="en-US"/>
    </w:rPr>
  </w:style>
  <w:style w:type="table" w:customStyle="1" w:styleId="GridTable4-Accent11">
    <w:name w:val="Grid Table 4 - Accent 11"/>
    <w:basedOn w:val="TableNormal"/>
    <w:uiPriority w:val="49"/>
    <w:rsid w:val="00C37C4F"/>
    <w:rPr>
      <w:rFonts w:asciiTheme="minorHAnsi" w:eastAsiaTheme="minorHAnsi" w:hAnsiTheme="minorHAnsi" w:cstheme="minorBidi"/>
      <w:sz w:val="22"/>
      <w:szCs w:val="22"/>
      <w:lang w:val="en-GB"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CC687A"/>
    <w:rPr>
      <w:color w:val="800080" w:themeColor="followedHyperlink"/>
      <w:u w:val="single"/>
    </w:rPr>
  </w:style>
  <w:style w:type="paragraph" w:customStyle="1" w:styleId="SectionTitle1a">
    <w:name w:val="SectionTitle 1a"/>
    <w:basedOn w:val="SectionTitle"/>
    <w:qFormat/>
    <w:rsid w:val="002936D1"/>
  </w:style>
  <w:style w:type="table" w:styleId="MediumShading1-Accent1">
    <w:name w:val="Medium Shading 1 Accent 1"/>
    <w:basedOn w:val="TableNormal"/>
    <w:uiPriority w:val="63"/>
    <w:rsid w:val="00FF61A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FF61A6"/>
    <w:pPr>
      <w:spacing w:before="0" w:after="200" w:line="276" w:lineRule="auto"/>
      <w:ind w:left="720"/>
      <w:contextualSpacing/>
    </w:pPr>
    <w:rPr>
      <w:rFonts w:asciiTheme="minorHAnsi" w:hAnsiTheme="minorHAnsi"/>
      <w:sz w:val="22"/>
      <w:szCs w:val="22"/>
      <w:lang w:eastAsia="en-US"/>
    </w:rPr>
  </w:style>
  <w:style w:type="table" w:styleId="MediumShading1">
    <w:name w:val="Medium Shading 1"/>
    <w:basedOn w:val="TableNormal"/>
    <w:uiPriority w:val="63"/>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
    <w:name w:val="Medium Grid 3"/>
    <w:basedOn w:val="TableNormal"/>
    <w:uiPriority w:val="69"/>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NormalWeb">
    <w:name w:val="Normal (Web)"/>
    <w:basedOn w:val="Normal"/>
    <w:uiPriority w:val="99"/>
    <w:semiHidden/>
    <w:unhideWhenUsed/>
    <w:rsid w:val="008F5114"/>
    <w:pPr>
      <w:spacing w:before="100" w:beforeAutospacing="1" w:after="100" w:afterAutospacing="1" w:line="240" w:lineRule="auto"/>
    </w:pPr>
    <w:rPr>
      <w:rFonts w:ascii="Times New Roman" w:eastAsiaTheme="minorEastAsia" w:hAnsi="Times New Roman"/>
      <w:sz w:val="24"/>
      <w:szCs w:val="24"/>
      <w:lang w:val="en-GB" w:eastAsia="en-GB"/>
    </w:rPr>
  </w:style>
  <w:style w:type="paragraph" w:customStyle="1" w:styleId="TaleTextCAAfter0">
    <w:name w:val="TaleTextCA + After 0"/>
    <w:basedOn w:val="TableTextCA"/>
    <w:qFormat/>
    <w:rsid w:val="00C2271B"/>
    <w:pPr>
      <w:spacing w:before="0" w:after="0"/>
    </w:pPr>
    <w:rPr>
      <w:lang w:val="en-GB"/>
    </w:rPr>
  </w:style>
  <w:style w:type="paragraph" w:customStyle="1" w:styleId="TableTextDecAlignBefore0">
    <w:name w:val="TableTextDecAlign + Before 0"/>
    <w:basedOn w:val="TableTextDecimalAlign"/>
    <w:qFormat/>
    <w:rsid w:val="00C2271B"/>
    <w:pPr>
      <w:spacing w:before="0" w:after="0"/>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uiPriority w:val="9"/>
    <w:qFormat/>
    <w:rsid w:val="00931D12"/>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uiPriority w:val="9"/>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uiPriority w:val="9"/>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uiPriority w:val="9"/>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uiPriority w:val="9"/>
    <w:qFormat/>
    <w:rsid w:val="00595A68"/>
    <w:pPr>
      <w:keepNext/>
      <w:spacing w:before="60" w:after="60"/>
      <w:outlineLvl w:val="4"/>
    </w:pPr>
    <w:rPr>
      <w:rFonts w:ascii="Arial" w:hAnsi="Arial"/>
      <w:bCs/>
      <w:i/>
      <w:iCs/>
      <w:sz w:val="22"/>
      <w:szCs w:val="26"/>
    </w:rPr>
  </w:style>
  <w:style w:type="paragraph" w:styleId="Heading6">
    <w:name w:val="heading 6"/>
    <w:basedOn w:val="Normal"/>
    <w:next w:val="Normal"/>
    <w:link w:val="Heading6Char"/>
    <w:uiPriority w:val="9"/>
    <w:unhideWhenUsed/>
    <w:qFormat/>
    <w:rsid w:val="00C37C4F"/>
    <w:pPr>
      <w:keepNext/>
      <w:keepLines/>
      <w:spacing w:after="0" w:line="276" w:lineRule="auto"/>
      <w:ind w:left="1152" w:hanging="1152"/>
      <w:outlineLvl w:val="5"/>
    </w:pPr>
    <w:rPr>
      <w:rFonts w:asciiTheme="majorHAnsi" w:eastAsiaTheme="majorEastAsia" w:hAnsiTheme="majorHAnsi" w:cstheme="majorBidi"/>
      <w:color w:val="243F60" w:themeColor="accent1" w:themeShade="7F"/>
      <w:sz w:val="22"/>
      <w:szCs w:val="22"/>
      <w:lang w:val="en-GB" w:eastAsia="en-US"/>
    </w:rPr>
  </w:style>
  <w:style w:type="paragraph" w:styleId="Heading7">
    <w:name w:val="heading 7"/>
    <w:basedOn w:val="Normal"/>
    <w:next w:val="Normal"/>
    <w:link w:val="Heading7Char"/>
    <w:uiPriority w:val="9"/>
    <w:semiHidden/>
    <w:unhideWhenUsed/>
    <w:qFormat/>
    <w:rsid w:val="00C37C4F"/>
    <w:pPr>
      <w:keepNext/>
      <w:keepLines/>
      <w:spacing w:after="0" w:line="276" w:lineRule="auto"/>
      <w:ind w:left="1296" w:hanging="1296"/>
      <w:outlineLvl w:val="6"/>
    </w:pPr>
    <w:rPr>
      <w:rFonts w:asciiTheme="majorHAnsi" w:eastAsiaTheme="majorEastAsia" w:hAnsiTheme="majorHAnsi" w:cstheme="majorBidi"/>
      <w:i/>
      <w:iCs/>
      <w:color w:val="243F60" w:themeColor="accent1" w:themeShade="7F"/>
      <w:sz w:val="22"/>
      <w:szCs w:val="22"/>
      <w:lang w:val="en-GB" w:eastAsia="en-US"/>
    </w:rPr>
  </w:style>
  <w:style w:type="paragraph" w:styleId="Heading8">
    <w:name w:val="heading 8"/>
    <w:basedOn w:val="Normal"/>
    <w:next w:val="Normal"/>
    <w:link w:val="Heading8Char"/>
    <w:uiPriority w:val="9"/>
    <w:semiHidden/>
    <w:unhideWhenUsed/>
    <w:qFormat/>
    <w:rsid w:val="00C37C4F"/>
    <w:pPr>
      <w:keepNext/>
      <w:keepLines/>
      <w:spacing w:after="0" w:line="276" w:lineRule="auto"/>
      <w:ind w:left="1440" w:hanging="1440"/>
      <w:outlineLvl w:val="7"/>
    </w:pPr>
    <w:rPr>
      <w:rFonts w:asciiTheme="majorHAnsi" w:eastAsiaTheme="majorEastAsia" w:hAnsiTheme="majorHAnsi" w:cstheme="majorBidi"/>
      <w:color w:val="272727" w:themeColor="text1" w:themeTint="D8"/>
      <w:szCs w:val="21"/>
      <w:lang w:val="en-GB" w:eastAsia="en-US"/>
    </w:rPr>
  </w:style>
  <w:style w:type="paragraph" w:styleId="Heading9">
    <w:name w:val="heading 9"/>
    <w:basedOn w:val="Normal"/>
    <w:next w:val="Normal"/>
    <w:link w:val="Heading9Char"/>
    <w:uiPriority w:val="9"/>
    <w:semiHidden/>
    <w:unhideWhenUsed/>
    <w:qFormat/>
    <w:rsid w:val="00C37C4F"/>
    <w:pPr>
      <w:keepNext/>
      <w:keepLines/>
      <w:spacing w:after="0" w:line="276" w:lineRule="auto"/>
      <w:ind w:left="1584" w:hanging="1584"/>
      <w:outlineLvl w:val="8"/>
    </w:pPr>
    <w:rPr>
      <w:rFonts w:asciiTheme="majorHAnsi" w:eastAsiaTheme="majorEastAsia" w:hAnsiTheme="majorHAnsi" w:cstheme="majorBidi"/>
      <w:i/>
      <w:iCs/>
      <w:color w:val="272727" w:themeColor="text1" w:themeTint="D8"/>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C4F"/>
    <w:rPr>
      <w:rFonts w:ascii="Arial" w:hAnsi="Arial" w:cs="Arial"/>
      <w:bCs/>
      <w:color w:val="FFFFFF" w:themeColor="background1"/>
      <w:sz w:val="44"/>
      <w:szCs w:val="32"/>
    </w:rPr>
  </w:style>
  <w:style w:type="character" w:customStyle="1" w:styleId="Heading2Char">
    <w:name w:val="Heading 2 Char"/>
    <w:basedOn w:val="DefaultParagraphFont"/>
    <w:link w:val="Heading2"/>
    <w:uiPriority w:val="9"/>
    <w:rsid w:val="00C37C4F"/>
    <w:rPr>
      <w:rFonts w:ascii="Arial" w:hAnsi="Arial" w:cs="Arial"/>
      <w:b/>
      <w:bCs/>
      <w:iCs/>
      <w:color w:val="124486"/>
      <w:sz w:val="28"/>
      <w:szCs w:val="28"/>
    </w:rPr>
  </w:style>
  <w:style w:type="character" w:customStyle="1" w:styleId="Heading3Char">
    <w:name w:val="Heading 3 Char"/>
    <w:basedOn w:val="DefaultParagraphFont"/>
    <w:link w:val="Heading3"/>
    <w:uiPriority w:val="9"/>
    <w:rsid w:val="00C37C4F"/>
    <w:rPr>
      <w:rFonts w:ascii="Arial" w:hAnsi="Arial" w:cs="Arial"/>
      <w:bCs/>
      <w:color w:val="007FAD"/>
      <w:sz w:val="24"/>
      <w:szCs w:val="26"/>
    </w:rPr>
  </w:style>
  <w:style w:type="character" w:customStyle="1" w:styleId="Heading4Char">
    <w:name w:val="Heading 4 Char"/>
    <w:basedOn w:val="DefaultParagraphFont"/>
    <w:link w:val="Heading4"/>
    <w:uiPriority w:val="9"/>
    <w:rsid w:val="00C37C4F"/>
    <w:rPr>
      <w:rFonts w:ascii="Arial" w:hAnsi="Arial"/>
      <w:b/>
      <w:bCs/>
      <w:sz w:val="22"/>
      <w:szCs w:val="28"/>
    </w:rPr>
  </w:style>
  <w:style w:type="character" w:customStyle="1" w:styleId="Heading5Char">
    <w:name w:val="Heading 5 Char"/>
    <w:basedOn w:val="DefaultParagraphFont"/>
    <w:link w:val="Heading5"/>
    <w:uiPriority w:val="9"/>
    <w:rsid w:val="00C37C4F"/>
    <w:rPr>
      <w:rFonts w:ascii="Arial" w:hAnsi="Arial"/>
      <w:bCs/>
      <w:i/>
      <w:iCs/>
      <w:sz w:val="22"/>
      <w:szCs w:val="26"/>
    </w:rPr>
  </w:style>
  <w:style w:type="character" w:customStyle="1" w:styleId="Heading6Char">
    <w:name w:val="Heading 6 Char"/>
    <w:basedOn w:val="DefaultParagraphFont"/>
    <w:link w:val="Heading6"/>
    <w:uiPriority w:val="9"/>
    <w:rsid w:val="00C37C4F"/>
    <w:rPr>
      <w:rFonts w:asciiTheme="majorHAnsi" w:eastAsiaTheme="majorEastAsia" w:hAnsiTheme="majorHAnsi" w:cstheme="majorBidi"/>
      <w:color w:val="243F60" w:themeColor="accent1" w:themeShade="7F"/>
      <w:sz w:val="22"/>
      <w:szCs w:val="22"/>
      <w:lang w:val="en-GB" w:eastAsia="en-US"/>
    </w:rPr>
  </w:style>
  <w:style w:type="character" w:customStyle="1" w:styleId="Heading7Char">
    <w:name w:val="Heading 7 Char"/>
    <w:basedOn w:val="DefaultParagraphFont"/>
    <w:link w:val="Heading7"/>
    <w:uiPriority w:val="9"/>
    <w:semiHidden/>
    <w:rsid w:val="00C37C4F"/>
    <w:rPr>
      <w:rFonts w:asciiTheme="majorHAnsi" w:eastAsiaTheme="majorEastAsia" w:hAnsiTheme="majorHAnsi" w:cstheme="majorBidi"/>
      <w:i/>
      <w:iCs/>
      <w:color w:val="243F60" w:themeColor="accent1" w:themeShade="7F"/>
      <w:sz w:val="22"/>
      <w:szCs w:val="22"/>
      <w:lang w:val="en-GB" w:eastAsia="en-US"/>
    </w:rPr>
  </w:style>
  <w:style w:type="character" w:customStyle="1" w:styleId="Heading8Char">
    <w:name w:val="Heading 8 Char"/>
    <w:basedOn w:val="DefaultParagraphFont"/>
    <w:link w:val="Heading8"/>
    <w:uiPriority w:val="9"/>
    <w:semiHidden/>
    <w:rsid w:val="00C37C4F"/>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C37C4F"/>
    <w:rPr>
      <w:rFonts w:asciiTheme="majorHAnsi" w:eastAsiaTheme="majorEastAsia" w:hAnsiTheme="majorHAnsi" w:cstheme="majorBidi"/>
      <w:i/>
      <w:iCs/>
      <w:color w:val="272727" w:themeColor="text1" w:themeTint="D8"/>
      <w:sz w:val="21"/>
      <w:szCs w:val="21"/>
      <w:lang w:val="en-GB" w:eastAsia="en-US"/>
    </w:rPr>
  </w:style>
  <w:style w:type="paragraph" w:styleId="Date">
    <w:name w:val="Date"/>
    <w:basedOn w:val="Subtitle"/>
    <w:next w:val="Normal"/>
    <w:link w:val="DateChar"/>
    <w:rsid w:val="00887FA3"/>
    <w:pPr>
      <w:spacing w:after="600"/>
    </w:pPr>
    <w:rPr>
      <w:i/>
      <w:iCs/>
    </w:r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Title">
    <w:name w:val="Title"/>
    <w:basedOn w:val="Normal"/>
    <w:next w:val="Subtitle"/>
    <w:link w:val="TitleChar"/>
    <w:uiPriority w:val="10"/>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uiPriority w:val="10"/>
    <w:rsid w:val="004164C0"/>
    <w:rPr>
      <w:rFonts w:ascii="Helvetica" w:hAnsi="Helvetica"/>
      <w:noProof/>
      <w:color w:val="FFFFFF"/>
      <w:kern w:val="28"/>
      <w:sz w:val="50"/>
      <w:szCs w:val="50"/>
      <w:lang w:val="en-US" w:eastAsia="en-US"/>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link w:val="Heading2aChar"/>
    <w:rsid w:val="00E718A6"/>
    <w:pPr>
      <w:ind w:left="0" w:firstLine="0"/>
      <w:outlineLvl w:val="9"/>
    </w:pPr>
  </w:style>
  <w:style w:type="character" w:customStyle="1" w:styleId="Heading2aChar">
    <w:name w:val="Heading 2a Char"/>
    <w:basedOn w:val="DefaultParagraphFont"/>
    <w:link w:val="Heading2a"/>
    <w:rsid w:val="00C37C4F"/>
    <w:rPr>
      <w:rFonts w:ascii="Arial" w:hAnsi="Arial" w:cs="Arial"/>
      <w:b/>
      <w:bCs/>
      <w:iCs/>
      <w:color w:val="124486"/>
      <w:sz w:val="28"/>
      <w:szCs w:val="28"/>
    </w:r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styleId="Footer">
    <w:name w:val="footer"/>
    <w:basedOn w:val="Normal"/>
    <w:link w:val="FooterChar"/>
    <w:uiPriority w:val="99"/>
    <w:rsid w:val="00D20FD9"/>
    <w:pPr>
      <w:tabs>
        <w:tab w:val="right" w:pos="9000"/>
      </w:tabs>
      <w:spacing w:after="0"/>
    </w:pPr>
    <w:rPr>
      <w:sz w:val="20"/>
    </w:rPr>
  </w:style>
  <w:style w:type="character" w:customStyle="1" w:styleId="FooterChar">
    <w:name w:val="Footer Char"/>
    <w:basedOn w:val="DefaultParagraphFont"/>
    <w:link w:val="Footer"/>
    <w:uiPriority w:val="99"/>
    <w:rsid w:val="005A72C4"/>
    <w:rPr>
      <w:color w:val="00000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A27345"/>
    <w:pPr>
      <w:keepNext/>
      <w:tabs>
        <w:tab w:val="left" w:pos="284"/>
      </w:tabs>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rsid w:val="00EB0D4C"/>
    <w:pPr>
      <w:ind w:left="567" w:right="567"/>
    </w:pPr>
    <w:rPr>
      <w:i/>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paragraph" w:customStyle="1" w:styleId="References">
    <w:name w:val="References"/>
    <w:basedOn w:val="Normal"/>
    <w:rsid w:val="001E259C"/>
    <w:pPr>
      <w:keepLines/>
      <w:ind w:left="284" w:hanging="284"/>
    </w:pPr>
  </w:style>
  <w:style w:type="paragraph" w:styleId="FootnoteText">
    <w:name w:val="footnote text"/>
    <w:basedOn w:val="Normal"/>
    <w:link w:val="FootnoteTextChar"/>
    <w:uiPriority w:val="99"/>
    <w:semiHidden/>
    <w:rsid w:val="00E56E22"/>
    <w:pPr>
      <w:spacing w:after="0"/>
      <w:ind w:left="360" w:hanging="360"/>
    </w:pPr>
    <w:rPr>
      <w:sz w:val="17"/>
    </w:rPr>
  </w:style>
  <w:style w:type="character" w:customStyle="1" w:styleId="FootnoteTextChar">
    <w:name w:val="Footnote Text Char"/>
    <w:basedOn w:val="DefaultParagraphFont"/>
    <w:link w:val="FootnoteText"/>
    <w:uiPriority w:val="99"/>
    <w:semiHidden/>
    <w:rsid w:val="00E56E22"/>
    <w:rPr>
      <w:sz w:val="17"/>
    </w:rPr>
  </w:style>
  <w:style w:type="character" w:styleId="FootnoteReference">
    <w:name w:val="footnote reference"/>
    <w:basedOn w:val="DefaultParagraphFont"/>
    <w:uiPriority w:val="99"/>
    <w:semiHidden/>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paragraph" w:customStyle="1" w:styleId="Bullet">
    <w:name w:val="Bullet"/>
    <w:basedOn w:val="Normal"/>
    <w:qFormat/>
    <w:rsid w:val="00020AE5"/>
    <w:pPr>
      <w:numPr>
        <w:numId w:val="9"/>
      </w:numPr>
      <w:spacing w:before="0" w:after="80" w:line="280" w:lineRule="exact"/>
      <w:ind w:left="284" w:hanging="284"/>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EC305D"/>
    <w:pPr>
      <w:keepNext/>
      <w:spacing w:before="360" w:after="60"/>
    </w:pPr>
    <w:rPr>
      <w:b/>
      <w:bCs/>
      <w:sz w:val="22"/>
    </w:rPr>
  </w:style>
  <w:style w:type="character" w:customStyle="1" w:styleId="BoxHeadingChar">
    <w:name w:val="BoxHeading Char"/>
    <w:basedOn w:val="BoxTextChar"/>
    <w:link w:val="BoxHeading"/>
    <w:rsid w:val="00EC305D"/>
    <w:rPr>
      <w:rFonts w:ascii="Franklin Gothic Book" w:hAnsi="Franklin Gothic Book"/>
      <w:b/>
      <w:bCs/>
      <w:sz w:val="22"/>
      <w:shd w:val="clear" w:color="auto" w:fill="ECF1F7"/>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EC305D"/>
    <w:pPr>
      <w:spacing w:before="240"/>
    </w:pPr>
    <w:rPr>
      <w:i/>
      <w:sz w:val="21"/>
    </w:rPr>
  </w:style>
  <w:style w:type="character" w:customStyle="1" w:styleId="BoxHeading2Char">
    <w:name w:val="BoxHeading2 Char"/>
    <w:basedOn w:val="BoxHeadingChar"/>
    <w:link w:val="BoxHeading2"/>
    <w:rsid w:val="00EC305D"/>
    <w:rPr>
      <w:rFonts w:ascii="Franklin Gothic Book" w:hAnsi="Franklin Gothic Book"/>
      <w:b/>
      <w:bCs/>
      <w:i/>
      <w:sz w:val="21"/>
      <w:shd w:val="clear" w:color="auto" w:fill="ECF1F7"/>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table" w:styleId="TableGrid">
    <w:name w:val="Table Grid"/>
    <w:basedOn w:val="TableNormal"/>
    <w:uiPriority w:val="59"/>
    <w:rsid w:val="00C2613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Caption">
    <w:name w:val="caption"/>
    <w:basedOn w:val="Normal"/>
    <w:next w:val="Credit"/>
    <w:uiPriority w:val="35"/>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C2271B"/>
    <w:pPr>
      <w:tabs>
        <w:tab w:val="clear" w:pos="284"/>
        <w:tab w:val="decimal" w:pos="567"/>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EB0D4C"/>
    <w:pPr>
      <w:numPr>
        <w:numId w:val="3"/>
      </w:numPr>
      <w:tabs>
        <w:tab w:val="left" w:pos="851"/>
      </w:tabs>
      <w:ind w:left="851" w:hanging="284"/>
    </w:pPr>
    <w:rPr>
      <w:noProof/>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semiHidden/>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numPr>
        <w:numId w:val="1"/>
      </w:numPr>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rsid w:val="003E5CD5"/>
    <w:rPr>
      <w:rFonts w:ascii="Franklin Gothic Book" w:hAnsi="Franklin Gothic Book"/>
      <w:color w:val="000000"/>
    </w:rPr>
  </w:style>
  <w:style w:type="character" w:styleId="EndnoteReference">
    <w:name w:val="endnote reference"/>
    <w:basedOn w:val="DefaultParagraphFont"/>
    <w:uiPriority w:val="99"/>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paragraph" w:customStyle="1" w:styleId="QuoteSource">
    <w:name w:val="QuoteSource"/>
    <w:basedOn w:val="Quote"/>
    <w:link w:val="QuoteSourceChar"/>
    <w:qFormat/>
    <w:rsid w:val="00AF6247"/>
    <w:pPr>
      <w:spacing w:after="240"/>
      <w:jc w:val="right"/>
    </w:pPr>
    <w:rPr>
      <w:i w:val="0"/>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table" w:customStyle="1" w:styleId="DFATTable">
    <w:name w:val="DFAT Table"/>
    <w:basedOn w:val="TableNormal"/>
    <w:uiPriority w:val="99"/>
    <w:rsid w:val="002957A0"/>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Revision">
    <w:name w:val="Revision"/>
    <w:hidden/>
    <w:uiPriority w:val="99"/>
    <w:semiHidden/>
    <w:rsid w:val="00C37C4F"/>
    <w:rPr>
      <w:rFonts w:asciiTheme="minorHAnsi" w:eastAsiaTheme="minorHAnsi" w:hAnsiTheme="minorHAnsi" w:cstheme="minorBidi"/>
      <w:sz w:val="22"/>
      <w:szCs w:val="22"/>
      <w:lang w:val="en-GB" w:eastAsia="en-US"/>
    </w:rPr>
  </w:style>
  <w:style w:type="table" w:customStyle="1" w:styleId="GridTable4-Accent11">
    <w:name w:val="Grid Table 4 - Accent 11"/>
    <w:basedOn w:val="TableNormal"/>
    <w:uiPriority w:val="49"/>
    <w:rsid w:val="00C37C4F"/>
    <w:rPr>
      <w:rFonts w:asciiTheme="minorHAnsi" w:eastAsiaTheme="minorHAnsi" w:hAnsiTheme="minorHAnsi" w:cstheme="minorBidi"/>
      <w:sz w:val="22"/>
      <w:szCs w:val="22"/>
      <w:lang w:val="en-GB"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CC687A"/>
    <w:rPr>
      <w:color w:val="800080" w:themeColor="followedHyperlink"/>
      <w:u w:val="single"/>
    </w:rPr>
  </w:style>
  <w:style w:type="paragraph" w:customStyle="1" w:styleId="SectionTitle1a">
    <w:name w:val="SectionTitle 1a"/>
    <w:basedOn w:val="SectionTitle"/>
    <w:qFormat/>
    <w:rsid w:val="002936D1"/>
  </w:style>
  <w:style w:type="table" w:styleId="MediumShading1-Accent1">
    <w:name w:val="Medium Shading 1 Accent 1"/>
    <w:basedOn w:val="TableNormal"/>
    <w:uiPriority w:val="63"/>
    <w:rsid w:val="00FF61A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FF61A6"/>
    <w:pPr>
      <w:spacing w:before="0" w:after="200" w:line="276" w:lineRule="auto"/>
      <w:ind w:left="720"/>
      <w:contextualSpacing/>
    </w:pPr>
    <w:rPr>
      <w:rFonts w:asciiTheme="minorHAnsi" w:hAnsiTheme="minorHAnsi"/>
      <w:sz w:val="22"/>
      <w:szCs w:val="22"/>
      <w:lang w:eastAsia="en-US"/>
    </w:rPr>
  </w:style>
  <w:style w:type="table" w:styleId="MediumShading1">
    <w:name w:val="Medium Shading 1"/>
    <w:basedOn w:val="TableNormal"/>
    <w:uiPriority w:val="63"/>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
    <w:name w:val="Medium Grid 3"/>
    <w:basedOn w:val="TableNormal"/>
    <w:uiPriority w:val="69"/>
    <w:rsid w:val="008F5114"/>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NormalWeb">
    <w:name w:val="Normal (Web)"/>
    <w:basedOn w:val="Normal"/>
    <w:uiPriority w:val="99"/>
    <w:semiHidden/>
    <w:unhideWhenUsed/>
    <w:rsid w:val="008F5114"/>
    <w:pPr>
      <w:spacing w:before="100" w:beforeAutospacing="1" w:after="100" w:afterAutospacing="1" w:line="240" w:lineRule="auto"/>
    </w:pPr>
    <w:rPr>
      <w:rFonts w:ascii="Times New Roman" w:eastAsiaTheme="minorEastAsia" w:hAnsi="Times New Roman"/>
      <w:sz w:val="24"/>
      <w:szCs w:val="24"/>
      <w:lang w:val="en-GB" w:eastAsia="en-GB"/>
    </w:rPr>
  </w:style>
  <w:style w:type="paragraph" w:customStyle="1" w:styleId="TaleTextCAAfter0">
    <w:name w:val="TaleTextCA + After 0"/>
    <w:basedOn w:val="TableTextCA"/>
    <w:qFormat/>
    <w:rsid w:val="00C2271B"/>
    <w:pPr>
      <w:spacing w:before="0" w:after="0"/>
    </w:pPr>
    <w:rPr>
      <w:lang w:val="en-GB"/>
    </w:rPr>
  </w:style>
  <w:style w:type="paragraph" w:customStyle="1" w:styleId="TableTextDecAlignBefore0">
    <w:name w:val="TableTextDecAlign + Before 0"/>
    <w:basedOn w:val="TableTextDecimalAlign"/>
    <w:qFormat/>
    <w:rsid w:val="00C2271B"/>
    <w:pPr>
      <w:spacing w:before="0" w:after="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35086613">
      <w:bodyDiv w:val="1"/>
      <w:marLeft w:val="0"/>
      <w:marRight w:val="0"/>
      <w:marTop w:val="0"/>
      <w:marBottom w:val="0"/>
      <w:divBdr>
        <w:top w:val="none" w:sz="0" w:space="0" w:color="auto"/>
        <w:left w:val="none" w:sz="0" w:space="0" w:color="auto"/>
        <w:bottom w:val="none" w:sz="0" w:space="0" w:color="auto"/>
        <w:right w:val="none" w:sz="0" w:space="0" w:color="auto"/>
      </w:divBdr>
      <w:divsChild>
        <w:div w:id="1514611361">
          <w:marLeft w:val="0"/>
          <w:marRight w:val="0"/>
          <w:marTop w:val="0"/>
          <w:marBottom w:val="0"/>
          <w:divBdr>
            <w:top w:val="none" w:sz="0" w:space="0" w:color="auto"/>
            <w:left w:val="none" w:sz="0" w:space="0" w:color="auto"/>
            <w:bottom w:val="none" w:sz="0" w:space="0" w:color="auto"/>
            <w:right w:val="none" w:sz="0" w:space="0" w:color="auto"/>
          </w:divBdr>
          <w:divsChild>
            <w:div w:id="1696031940">
              <w:marLeft w:val="0"/>
              <w:marRight w:val="0"/>
              <w:marTop w:val="0"/>
              <w:marBottom w:val="0"/>
              <w:divBdr>
                <w:top w:val="none" w:sz="0" w:space="0" w:color="auto"/>
                <w:left w:val="none" w:sz="0" w:space="0" w:color="auto"/>
                <w:bottom w:val="none" w:sz="0" w:space="0" w:color="auto"/>
                <w:right w:val="none" w:sz="0" w:space="0" w:color="auto"/>
              </w:divBdr>
            </w:div>
          </w:divsChild>
        </w:div>
        <w:div w:id="959074093">
          <w:marLeft w:val="0"/>
          <w:marRight w:val="0"/>
          <w:marTop w:val="0"/>
          <w:marBottom w:val="0"/>
          <w:divBdr>
            <w:top w:val="none" w:sz="0" w:space="0" w:color="auto"/>
            <w:left w:val="none" w:sz="0" w:space="0" w:color="auto"/>
            <w:bottom w:val="none" w:sz="0" w:space="0" w:color="auto"/>
            <w:right w:val="none" w:sz="0" w:space="0" w:color="auto"/>
          </w:divBdr>
          <w:divsChild>
            <w:div w:id="2062171312">
              <w:marLeft w:val="0"/>
              <w:marRight w:val="0"/>
              <w:marTop w:val="0"/>
              <w:marBottom w:val="0"/>
              <w:divBdr>
                <w:top w:val="none" w:sz="0" w:space="0" w:color="auto"/>
                <w:left w:val="none" w:sz="0" w:space="0" w:color="auto"/>
                <w:bottom w:val="none" w:sz="0" w:space="0" w:color="auto"/>
                <w:right w:val="none" w:sz="0" w:space="0" w:color="auto"/>
              </w:divBdr>
              <w:divsChild>
                <w:div w:id="867332237">
                  <w:marLeft w:val="0"/>
                  <w:marRight w:val="0"/>
                  <w:marTop w:val="0"/>
                  <w:marBottom w:val="0"/>
                  <w:divBdr>
                    <w:top w:val="none" w:sz="0" w:space="0" w:color="auto"/>
                    <w:left w:val="none" w:sz="0" w:space="0" w:color="auto"/>
                    <w:bottom w:val="none" w:sz="0" w:space="0" w:color="auto"/>
                    <w:right w:val="none" w:sz="0" w:space="0" w:color="auto"/>
                  </w:divBdr>
                  <w:divsChild>
                    <w:div w:id="1667395620">
                      <w:marLeft w:val="0"/>
                      <w:marRight w:val="0"/>
                      <w:marTop w:val="0"/>
                      <w:marBottom w:val="0"/>
                      <w:divBdr>
                        <w:top w:val="none" w:sz="0" w:space="0" w:color="auto"/>
                        <w:left w:val="none" w:sz="0" w:space="0" w:color="auto"/>
                        <w:bottom w:val="none" w:sz="0" w:space="0" w:color="auto"/>
                        <w:right w:val="none" w:sz="0" w:space="0" w:color="auto"/>
                      </w:divBdr>
                      <w:divsChild>
                        <w:div w:id="558709740">
                          <w:marLeft w:val="0"/>
                          <w:marRight w:val="0"/>
                          <w:marTop w:val="0"/>
                          <w:marBottom w:val="0"/>
                          <w:divBdr>
                            <w:top w:val="none" w:sz="0" w:space="0" w:color="auto"/>
                            <w:left w:val="none" w:sz="0" w:space="0" w:color="auto"/>
                            <w:bottom w:val="none" w:sz="0" w:space="0" w:color="auto"/>
                            <w:right w:val="none" w:sz="0" w:space="0" w:color="auto"/>
                          </w:divBdr>
                          <w:divsChild>
                            <w:div w:id="2870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1698">
          <w:marLeft w:val="0"/>
          <w:marRight w:val="0"/>
          <w:marTop w:val="0"/>
          <w:marBottom w:val="0"/>
          <w:divBdr>
            <w:top w:val="none" w:sz="0" w:space="0" w:color="auto"/>
            <w:left w:val="none" w:sz="0" w:space="0" w:color="auto"/>
            <w:bottom w:val="none" w:sz="0" w:space="0" w:color="auto"/>
            <w:right w:val="none" w:sz="0" w:space="0" w:color="auto"/>
          </w:divBdr>
          <w:divsChild>
            <w:div w:id="787506889">
              <w:marLeft w:val="0"/>
              <w:marRight w:val="0"/>
              <w:marTop w:val="0"/>
              <w:marBottom w:val="0"/>
              <w:divBdr>
                <w:top w:val="none" w:sz="0" w:space="0" w:color="auto"/>
                <w:left w:val="none" w:sz="0" w:space="0" w:color="auto"/>
                <w:bottom w:val="none" w:sz="0" w:space="0" w:color="auto"/>
                <w:right w:val="none" w:sz="0" w:space="0" w:color="auto"/>
              </w:divBdr>
              <w:divsChild>
                <w:div w:id="1353803344">
                  <w:marLeft w:val="0"/>
                  <w:marRight w:val="0"/>
                  <w:marTop w:val="0"/>
                  <w:marBottom w:val="0"/>
                  <w:divBdr>
                    <w:top w:val="none" w:sz="0" w:space="0" w:color="auto"/>
                    <w:left w:val="none" w:sz="0" w:space="0" w:color="auto"/>
                    <w:bottom w:val="none" w:sz="0" w:space="0" w:color="auto"/>
                    <w:right w:val="none" w:sz="0" w:space="0" w:color="auto"/>
                  </w:divBdr>
                  <w:divsChild>
                    <w:div w:id="2573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22009">
          <w:marLeft w:val="0"/>
          <w:marRight w:val="0"/>
          <w:marTop w:val="0"/>
          <w:marBottom w:val="0"/>
          <w:divBdr>
            <w:top w:val="none" w:sz="0" w:space="0" w:color="auto"/>
            <w:left w:val="none" w:sz="0" w:space="0" w:color="auto"/>
            <w:bottom w:val="none" w:sz="0" w:space="0" w:color="auto"/>
            <w:right w:val="none" w:sz="0" w:space="0" w:color="auto"/>
          </w:divBdr>
          <w:divsChild>
            <w:div w:id="1753578800">
              <w:marLeft w:val="0"/>
              <w:marRight w:val="0"/>
              <w:marTop w:val="0"/>
              <w:marBottom w:val="0"/>
              <w:divBdr>
                <w:top w:val="none" w:sz="0" w:space="0" w:color="auto"/>
                <w:left w:val="none" w:sz="0" w:space="0" w:color="auto"/>
                <w:bottom w:val="none" w:sz="0" w:space="0" w:color="auto"/>
                <w:right w:val="none" w:sz="0" w:space="0" w:color="auto"/>
              </w:divBdr>
              <w:divsChild>
                <w:div w:id="15020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30">
          <w:marLeft w:val="0"/>
          <w:marRight w:val="0"/>
          <w:marTop w:val="0"/>
          <w:marBottom w:val="0"/>
          <w:divBdr>
            <w:top w:val="none" w:sz="0" w:space="0" w:color="auto"/>
            <w:left w:val="none" w:sz="0" w:space="0" w:color="auto"/>
            <w:bottom w:val="none" w:sz="0" w:space="0" w:color="auto"/>
            <w:right w:val="none" w:sz="0" w:space="0" w:color="auto"/>
          </w:divBdr>
          <w:divsChild>
            <w:div w:id="602997459">
              <w:marLeft w:val="0"/>
              <w:marRight w:val="0"/>
              <w:marTop w:val="0"/>
              <w:marBottom w:val="0"/>
              <w:divBdr>
                <w:top w:val="none" w:sz="0" w:space="0" w:color="auto"/>
                <w:left w:val="none" w:sz="0" w:space="0" w:color="auto"/>
                <w:bottom w:val="none" w:sz="0" w:space="0" w:color="auto"/>
                <w:right w:val="none" w:sz="0" w:space="0" w:color="auto"/>
              </w:divBdr>
              <w:divsChild>
                <w:div w:id="1429305270">
                  <w:marLeft w:val="0"/>
                  <w:marRight w:val="0"/>
                  <w:marTop w:val="0"/>
                  <w:marBottom w:val="0"/>
                  <w:divBdr>
                    <w:top w:val="none" w:sz="0" w:space="0" w:color="auto"/>
                    <w:left w:val="none" w:sz="0" w:space="0" w:color="auto"/>
                    <w:bottom w:val="none" w:sz="0" w:space="0" w:color="auto"/>
                    <w:right w:val="none" w:sz="0" w:space="0" w:color="auto"/>
                  </w:divBdr>
                  <w:divsChild>
                    <w:div w:id="286090546">
                      <w:marLeft w:val="0"/>
                      <w:marRight w:val="0"/>
                      <w:marTop w:val="0"/>
                      <w:marBottom w:val="0"/>
                      <w:divBdr>
                        <w:top w:val="none" w:sz="0" w:space="0" w:color="auto"/>
                        <w:left w:val="none" w:sz="0" w:space="0" w:color="auto"/>
                        <w:bottom w:val="none" w:sz="0" w:space="0" w:color="auto"/>
                        <w:right w:val="none" w:sz="0" w:space="0" w:color="auto"/>
                      </w:divBdr>
                      <w:divsChild>
                        <w:div w:id="20159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47451">
          <w:marLeft w:val="0"/>
          <w:marRight w:val="0"/>
          <w:marTop w:val="0"/>
          <w:marBottom w:val="0"/>
          <w:divBdr>
            <w:top w:val="none" w:sz="0" w:space="0" w:color="auto"/>
            <w:left w:val="none" w:sz="0" w:space="0" w:color="auto"/>
            <w:bottom w:val="none" w:sz="0" w:space="0" w:color="auto"/>
            <w:right w:val="none" w:sz="0" w:space="0" w:color="auto"/>
          </w:divBdr>
          <w:divsChild>
            <w:div w:id="910192036">
              <w:marLeft w:val="0"/>
              <w:marRight w:val="0"/>
              <w:marTop w:val="0"/>
              <w:marBottom w:val="0"/>
              <w:divBdr>
                <w:top w:val="none" w:sz="0" w:space="0" w:color="auto"/>
                <w:left w:val="none" w:sz="0" w:space="0" w:color="auto"/>
                <w:bottom w:val="none" w:sz="0" w:space="0" w:color="auto"/>
                <w:right w:val="none" w:sz="0" w:space="0" w:color="auto"/>
              </w:divBdr>
              <w:divsChild>
                <w:div w:id="2415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367">
          <w:marLeft w:val="0"/>
          <w:marRight w:val="0"/>
          <w:marTop w:val="0"/>
          <w:marBottom w:val="0"/>
          <w:divBdr>
            <w:top w:val="none" w:sz="0" w:space="0" w:color="auto"/>
            <w:left w:val="none" w:sz="0" w:space="0" w:color="auto"/>
            <w:bottom w:val="none" w:sz="0" w:space="0" w:color="auto"/>
            <w:right w:val="none" w:sz="0" w:space="0" w:color="auto"/>
          </w:divBdr>
          <w:divsChild>
            <w:div w:id="654602382">
              <w:marLeft w:val="0"/>
              <w:marRight w:val="0"/>
              <w:marTop w:val="0"/>
              <w:marBottom w:val="0"/>
              <w:divBdr>
                <w:top w:val="none" w:sz="0" w:space="0" w:color="auto"/>
                <w:left w:val="none" w:sz="0" w:space="0" w:color="auto"/>
                <w:bottom w:val="none" w:sz="0" w:space="0" w:color="auto"/>
                <w:right w:val="none" w:sz="0" w:space="0" w:color="auto"/>
              </w:divBdr>
              <w:divsChild>
                <w:div w:id="1236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5391">
          <w:marLeft w:val="0"/>
          <w:marRight w:val="0"/>
          <w:marTop w:val="0"/>
          <w:marBottom w:val="0"/>
          <w:divBdr>
            <w:top w:val="none" w:sz="0" w:space="0" w:color="auto"/>
            <w:left w:val="none" w:sz="0" w:space="0" w:color="auto"/>
            <w:bottom w:val="none" w:sz="0" w:space="0" w:color="auto"/>
            <w:right w:val="none" w:sz="0" w:space="0" w:color="auto"/>
          </w:divBdr>
          <w:divsChild>
            <w:div w:id="1460108961">
              <w:marLeft w:val="0"/>
              <w:marRight w:val="0"/>
              <w:marTop w:val="0"/>
              <w:marBottom w:val="0"/>
              <w:divBdr>
                <w:top w:val="none" w:sz="0" w:space="0" w:color="auto"/>
                <w:left w:val="none" w:sz="0" w:space="0" w:color="auto"/>
                <w:bottom w:val="none" w:sz="0" w:space="0" w:color="auto"/>
                <w:right w:val="none" w:sz="0" w:space="0" w:color="auto"/>
              </w:divBdr>
            </w:div>
          </w:divsChild>
        </w:div>
        <w:div w:id="569274758">
          <w:marLeft w:val="0"/>
          <w:marRight w:val="0"/>
          <w:marTop w:val="0"/>
          <w:marBottom w:val="0"/>
          <w:divBdr>
            <w:top w:val="none" w:sz="0" w:space="0" w:color="auto"/>
            <w:left w:val="none" w:sz="0" w:space="0" w:color="auto"/>
            <w:bottom w:val="none" w:sz="0" w:space="0" w:color="auto"/>
            <w:right w:val="none" w:sz="0" w:space="0" w:color="auto"/>
          </w:divBdr>
          <w:divsChild>
            <w:div w:id="569311870">
              <w:marLeft w:val="0"/>
              <w:marRight w:val="0"/>
              <w:marTop w:val="0"/>
              <w:marBottom w:val="0"/>
              <w:divBdr>
                <w:top w:val="none" w:sz="0" w:space="0" w:color="auto"/>
                <w:left w:val="none" w:sz="0" w:space="0" w:color="auto"/>
                <w:bottom w:val="none" w:sz="0" w:space="0" w:color="auto"/>
                <w:right w:val="none" w:sz="0" w:space="0" w:color="auto"/>
              </w:divBdr>
              <w:divsChild>
                <w:div w:id="2105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0880">
          <w:marLeft w:val="0"/>
          <w:marRight w:val="0"/>
          <w:marTop w:val="0"/>
          <w:marBottom w:val="0"/>
          <w:divBdr>
            <w:top w:val="none" w:sz="0" w:space="0" w:color="auto"/>
            <w:left w:val="none" w:sz="0" w:space="0" w:color="auto"/>
            <w:bottom w:val="none" w:sz="0" w:space="0" w:color="auto"/>
            <w:right w:val="none" w:sz="0" w:space="0" w:color="auto"/>
          </w:divBdr>
          <w:divsChild>
            <w:div w:id="94181393">
              <w:marLeft w:val="0"/>
              <w:marRight w:val="0"/>
              <w:marTop w:val="0"/>
              <w:marBottom w:val="0"/>
              <w:divBdr>
                <w:top w:val="none" w:sz="0" w:space="0" w:color="auto"/>
                <w:left w:val="none" w:sz="0" w:space="0" w:color="auto"/>
                <w:bottom w:val="none" w:sz="0" w:space="0" w:color="auto"/>
                <w:right w:val="none" w:sz="0" w:space="0" w:color="auto"/>
              </w:divBdr>
              <w:divsChild>
                <w:div w:id="11615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00707">
          <w:marLeft w:val="0"/>
          <w:marRight w:val="0"/>
          <w:marTop w:val="0"/>
          <w:marBottom w:val="0"/>
          <w:divBdr>
            <w:top w:val="none" w:sz="0" w:space="0" w:color="auto"/>
            <w:left w:val="none" w:sz="0" w:space="0" w:color="auto"/>
            <w:bottom w:val="none" w:sz="0" w:space="0" w:color="auto"/>
            <w:right w:val="none" w:sz="0" w:space="0" w:color="auto"/>
          </w:divBdr>
          <w:divsChild>
            <w:div w:id="502936910">
              <w:marLeft w:val="0"/>
              <w:marRight w:val="0"/>
              <w:marTop w:val="0"/>
              <w:marBottom w:val="0"/>
              <w:divBdr>
                <w:top w:val="none" w:sz="0" w:space="0" w:color="auto"/>
                <w:left w:val="none" w:sz="0" w:space="0" w:color="auto"/>
                <w:bottom w:val="none" w:sz="0" w:space="0" w:color="auto"/>
                <w:right w:val="none" w:sz="0" w:space="0" w:color="auto"/>
              </w:divBdr>
            </w:div>
          </w:divsChild>
        </w:div>
        <w:div w:id="1572302185">
          <w:marLeft w:val="0"/>
          <w:marRight w:val="0"/>
          <w:marTop w:val="0"/>
          <w:marBottom w:val="0"/>
          <w:divBdr>
            <w:top w:val="none" w:sz="0" w:space="0" w:color="auto"/>
            <w:left w:val="none" w:sz="0" w:space="0" w:color="auto"/>
            <w:bottom w:val="none" w:sz="0" w:space="0" w:color="auto"/>
            <w:right w:val="none" w:sz="0" w:space="0" w:color="auto"/>
          </w:divBdr>
          <w:divsChild>
            <w:div w:id="15927753">
              <w:marLeft w:val="0"/>
              <w:marRight w:val="0"/>
              <w:marTop w:val="0"/>
              <w:marBottom w:val="0"/>
              <w:divBdr>
                <w:top w:val="none" w:sz="0" w:space="0" w:color="auto"/>
                <w:left w:val="none" w:sz="0" w:space="0" w:color="auto"/>
                <w:bottom w:val="none" w:sz="0" w:space="0" w:color="auto"/>
                <w:right w:val="none" w:sz="0" w:space="0" w:color="auto"/>
              </w:divBdr>
            </w:div>
          </w:divsChild>
        </w:div>
        <w:div w:id="1250308692">
          <w:marLeft w:val="0"/>
          <w:marRight w:val="0"/>
          <w:marTop w:val="0"/>
          <w:marBottom w:val="0"/>
          <w:divBdr>
            <w:top w:val="none" w:sz="0" w:space="0" w:color="auto"/>
            <w:left w:val="none" w:sz="0" w:space="0" w:color="auto"/>
            <w:bottom w:val="none" w:sz="0" w:space="0" w:color="auto"/>
            <w:right w:val="none" w:sz="0" w:space="0" w:color="auto"/>
          </w:divBdr>
          <w:divsChild>
            <w:div w:id="2047951859">
              <w:marLeft w:val="0"/>
              <w:marRight w:val="0"/>
              <w:marTop w:val="0"/>
              <w:marBottom w:val="0"/>
              <w:divBdr>
                <w:top w:val="none" w:sz="0" w:space="0" w:color="auto"/>
                <w:left w:val="none" w:sz="0" w:space="0" w:color="auto"/>
                <w:bottom w:val="none" w:sz="0" w:space="0" w:color="auto"/>
                <w:right w:val="none" w:sz="0" w:space="0" w:color="auto"/>
              </w:divBdr>
            </w:div>
          </w:divsChild>
        </w:div>
        <w:div w:id="1256283529">
          <w:marLeft w:val="0"/>
          <w:marRight w:val="0"/>
          <w:marTop w:val="0"/>
          <w:marBottom w:val="0"/>
          <w:divBdr>
            <w:top w:val="none" w:sz="0" w:space="0" w:color="auto"/>
            <w:left w:val="none" w:sz="0" w:space="0" w:color="auto"/>
            <w:bottom w:val="none" w:sz="0" w:space="0" w:color="auto"/>
            <w:right w:val="none" w:sz="0" w:space="0" w:color="auto"/>
          </w:divBdr>
          <w:divsChild>
            <w:div w:id="1364356939">
              <w:marLeft w:val="0"/>
              <w:marRight w:val="0"/>
              <w:marTop w:val="0"/>
              <w:marBottom w:val="0"/>
              <w:divBdr>
                <w:top w:val="none" w:sz="0" w:space="0" w:color="auto"/>
                <w:left w:val="none" w:sz="0" w:space="0" w:color="auto"/>
                <w:bottom w:val="none" w:sz="0" w:space="0" w:color="auto"/>
                <w:right w:val="none" w:sz="0" w:space="0" w:color="auto"/>
              </w:divBdr>
            </w:div>
          </w:divsChild>
        </w:div>
        <w:div w:id="495148663">
          <w:marLeft w:val="0"/>
          <w:marRight w:val="0"/>
          <w:marTop w:val="0"/>
          <w:marBottom w:val="0"/>
          <w:divBdr>
            <w:top w:val="none" w:sz="0" w:space="0" w:color="auto"/>
            <w:left w:val="none" w:sz="0" w:space="0" w:color="auto"/>
            <w:bottom w:val="none" w:sz="0" w:space="0" w:color="auto"/>
            <w:right w:val="none" w:sz="0" w:space="0" w:color="auto"/>
          </w:divBdr>
          <w:divsChild>
            <w:div w:id="1878271930">
              <w:marLeft w:val="0"/>
              <w:marRight w:val="0"/>
              <w:marTop w:val="0"/>
              <w:marBottom w:val="0"/>
              <w:divBdr>
                <w:top w:val="none" w:sz="0" w:space="0" w:color="auto"/>
                <w:left w:val="none" w:sz="0" w:space="0" w:color="auto"/>
                <w:bottom w:val="none" w:sz="0" w:space="0" w:color="auto"/>
                <w:right w:val="none" w:sz="0" w:space="0" w:color="auto"/>
              </w:divBdr>
            </w:div>
          </w:divsChild>
        </w:div>
        <w:div w:id="1814640556">
          <w:marLeft w:val="0"/>
          <w:marRight w:val="0"/>
          <w:marTop w:val="0"/>
          <w:marBottom w:val="0"/>
          <w:divBdr>
            <w:top w:val="none" w:sz="0" w:space="0" w:color="auto"/>
            <w:left w:val="none" w:sz="0" w:space="0" w:color="auto"/>
            <w:bottom w:val="none" w:sz="0" w:space="0" w:color="auto"/>
            <w:right w:val="none" w:sz="0" w:space="0" w:color="auto"/>
          </w:divBdr>
          <w:divsChild>
            <w:div w:id="639113184">
              <w:marLeft w:val="0"/>
              <w:marRight w:val="0"/>
              <w:marTop w:val="0"/>
              <w:marBottom w:val="0"/>
              <w:divBdr>
                <w:top w:val="none" w:sz="0" w:space="0" w:color="auto"/>
                <w:left w:val="none" w:sz="0" w:space="0" w:color="auto"/>
                <w:bottom w:val="none" w:sz="0" w:space="0" w:color="auto"/>
                <w:right w:val="none" w:sz="0" w:space="0" w:color="auto"/>
              </w:divBdr>
            </w:div>
          </w:divsChild>
        </w:div>
        <w:div w:id="1116947462">
          <w:marLeft w:val="0"/>
          <w:marRight w:val="0"/>
          <w:marTop w:val="0"/>
          <w:marBottom w:val="0"/>
          <w:divBdr>
            <w:top w:val="none" w:sz="0" w:space="0" w:color="auto"/>
            <w:left w:val="none" w:sz="0" w:space="0" w:color="auto"/>
            <w:bottom w:val="none" w:sz="0" w:space="0" w:color="auto"/>
            <w:right w:val="none" w:sz="0" w:space="0" w:color="auto"/>
          </w:divBdr>
          <w:divsChild>
            <w:div w:id="13098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de.dfat.gov.au"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eader" Target="header5.xml"/><Relationship Id="rId42" Type="http://schemas.openxmlformats.org/officeDocument/2006/relationships/footer" Target="footer10.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www.ode.dfat.gov.au" TargetMode="Externa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footer" Target="footer7.xml"/><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plummk01/AppData/Local/Microsoft/Windows/Temporary%20Internet%20Files/Content.Outlook/WTGBO7I9/www.ode.dfat.gov.au"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6.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customXml" Target="../customXml/item3.xml"/><Relationship Id="rId20" Type="http://schemas.openxmlformats.org/officeDocument/2006/relationships/footer" Target="footer2.xml"/><Relationship Id="rId41" Type="http://schemas.openxmlformats.org/officeDocument/2006/relationships/header" Target="header8.xml"/></Relationships>
</file>

<file path=word/_rels/endnotes.xml.rels><?xml version="1.0" encoding="UTF-8" standalone="yes"?>
<Relationships xmlns="http://schemas.openxmlformats.org/package/2006/relationships"><Relationship Id="rId3" Type="http://schemas.openxmlformats.org/officeDocument/2006/relationships/hyperlink" Target="http://aciar.gov.au/who-we-are" TargetMode="External"/><Relationship Id="rId2" Type="http://schemas.openxmlformats.org/officeDocument/2006/relationships/hyperlink" Target="http://aid.dfat.gov.au/AnnualReports/Pages/rep13default.aspx" TargetMode="External"/><Relationship Id="rId1" Type="http://schemas.openxmlformats.org/officeDocument/2006/relationships/hyperlink" Target="http://aid.dfat.gov.au/AnnualReports/Documents/rep12/ausaid-annual-report-2011-12.pdf" TargetMode="External"/><Relationship Id="rId6" Type="http://schemas.openxmlformats.org/officeDocument/2006/relationships/hyperlink" Target="http://aid.dfat.gov.au/aidissues/education/Pages/initiative-education-resource-facility.aspx" TargetMode="External"/><Relationship Id="rId5" Type="http://schemas.openxmlformats.org/officeDocument/2006/relationships/hyperlink" Target="http://ips.cap.anu.edu.au/ssgm/about-us" TargetMode="External"/><Relationship Id="rId4" Type="http://schemas.openxmlformats.org/officeDocument/2006/relationships/hyperlink" Target="http://aid.dfat.gov.au/research/Documents/adras-guidelines-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CF4C98-3258-4022-BA83-8FD12360645B}"/>
</file>

<file path=customXml/itemProps2.xml><?xml version="1.0" encoding="utf-8"?>
<ds:datastoreItem xmlns:ds="http://schemas.openxmlformats.org/officeDocument/2006/customXml" ds:itemID="{BE9CF533-B733-4CCA-9C5B-C1EC2417F793}"/>
</file>

<file path=customXml/itemProps3.xml><?xml version="1.0" encoding="utf-8"?>
<ds:datastoreItem xmlns:ds="http://schemas.openxmlformats.org/officeDocument/2006/customXml" ds:itemID="{2DB4218B-F763-455A-8959-46CDD3A0689C}"/>
</file>

<file path=customXml/itemProps4.xml><?xml version="1.0" encoding="utf-8"?>
<ds:datastoreItem xmlns:ds="http://schemas.openxmlformats.org/officeDocument/2006/customXml" ds:itemID="{01E66A41-8FAD-4EC7-B51A-F30CFC18790B}"/>
</file>

<file path=docProps/app.xml><?xml version="1.0" encoding="utf-8"?>
<Properties xmlns="http://schemas.openxmlformats.org/officeDocument/2006/extended-properties" xmlns:vt="http://schemas.openxmlformats.org/officeDocument/2006/docPropsVTypes">
  <Template>A113DD21</Template>
  <TotalTime>0</TotalTime>
  <Pages>102</Pages>
  <Words>34942</Words>
  <Characters>197886</Characters>
  <Application>Microsoft Office Word</Application>
  <DocSecurity>4</DocSecurity>
  <Lines>4895</Lines>
  <Paragraphs>2455</Paragraphs>
  <ScaleCrop>false</ScaleCrop>
  <HeadingPairs>
    <vt:vector size="2" baseType="variant">
      <vt:variant>
        <vt:lpstr>Title</vt:lpstr>
      </vt:variant>
      <vt:variant>
        <vt:i4>1</vt:i4>
      </vt:variant>
    </vt:vector>
  </HeadingPairs>
  <TitlesOfParts>
    <vt:vector size="1" baseType="lpstr">
      <vt:lpstr>Report Title</vt:lpstr>
    </vt:vector>
  </TitlesOfParts>
  <Company>dpplus</Company>
  <LinksUpToDate>false</LinksUpToDate>
  <CharactersWithSpaces>230755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Biotext</dc:creator>
  <cp:lastModifiedBy>Junck, Erin</cp:lastModifiedBy>
  <cp:revision>2</cp:revision>
  <cp:lastPrinted>2015-02-05T02:49:00Z</cp:lastPrinted>
  <dcterms:created xsi:type="dcterms:W3CDTF">2015-02-20T03:32:00Z</dcterms:created>
  <dcterms:modified xsi:type="dcterms:W3CDTF">2015-02-20T03:32:00Z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65200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