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6937" w14:textId="77ED4E24" w:rsidR="002913E2" w:rsidRDefault="002913E2" w:rsidP="009A6D1B">
      <w:pPr>
        <w:spacing w:after="120" w:line="240" w:lineRule="auto"/>
        <w:jc w:val="center"/>
        <w:rPr>
          <w:b/>
          <w:bCs/>
        </w:rPr>
      </w:pPr>
      <w:r w:rsidRPr="002913E2">
        <w:rPr>
          <w:rFonts w:ascii="Calibri" w:eastAsia="Calibri" w:hAnsi="Calibri" w:cs="DaunPenh"/>
          <w:b/>
          <w:bCs/>
          <w:noProof/>
          <w:lang w:val="en-AU" w:eastAsia="en-AU"/>
        </w:rPr>
        <w:drawing>
          <wp:inline distT="0" distB="0" distL="0" distR="0" wp14:anchorId="29FAD717" wp14:editId="61E70D12">
            <wp:extent cx="2219325" cy="838200"/>
            <wp:effectExtent l="0" t="0" r="9525" b="0"/>
            <wp:docPr id="1" name="Picture 1" descr="D:\Anne\Admin\PSL logos\new july 2016\Partnering to Save Lives -PSL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e\Admin\PSL logos\new july 2016\Partnering to Save Lives -PSL Logo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67B2" w14:textId="77777777" w:rsidR="002913E2" w:rsidRDefault="002913E2" w:rsidP="009A6D1B">
      <w:pPr>
        <w:spacing w:after="120" w:line="240" w:lineRule="auto"/>
        <w:jc w:val="center"/>
        <w:rPr>
          <w:b/>
          <w:bCs/>
        </w:rPr>
      </w:pPr>
      <w:bookmarkStart w:id="0" w:name="_GoBack"/>
      <w:bookmarkEnd w:id="0"/>
    </w:p>
    <w:p w14:paraId="57EB89C4" w14:textId="1AFF0D78" w:rsidR="00B1600D" w:rsidRDefault="003806F0" w:rsidP="009A6D1B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PSL Year </w:t>
      </w:r>
      <w:r w:rsidR="00DF1D36">
        <w:rPr>
          <w:b/>
          <w:bCs/>
        </w:rPr>
        <w:t>4 six monthly</w:t>
      </w:r>
      <w:r>
        <w:rPr>
          <w:b/>
          <w:bCs/>
        </w:rPr>
        <w:t xml:space="preserve"> Report</w:t>
      </w:r>
      <w:r w:rsidR="00C0444B">
        <w:rPr>
          <w:b/>
          <w:bCs/>
        </w:rPr>
        <w:t xml:space="preserve"> (1</w:t>
      </w:r>
      <w:r w:rsidR="00C0444B" w:rsidRPr="00C0444B">
        <w:rPr>
          <w:b/>
          <w:bCs/>
          <w:vertAlign w:val="superscript"/>
        </w:rPr>
        <w:t>st</w:t>
      </w:r>
      <w:r w:rsidR="00C0444B">
        <w:rPr>
          <w:b/>
          <w:bCs/>
        </w:rPr>
        <w:t xml:space="preserve"> August 2016-31</w:t>
      </w:r>
      <w:r w:rsidR="00C0444B" w:rsidRPr="00C0444B">
        <w:rPr>
          <w:b/>
          <w:bCs/>
          <w:vertAlign w:val="superscript"/>
        </w:rPr>
        <w:t>st</w:t>
      </w:r>
      <w:r w:rsidR="00C0444B">
        <w:rPr>
          <w:b/>
          <w:bCs/>
        </w:rPr>
        <w:t xml:space="preserve"> January 2017)</w:t>
      </w:r>
    </w:p>
    <w:p w14:paraId="41C7B8D2" w14:textId="77777777" w:rsidR="00D53A0F" w:rsidRDefault="00D53A0F" w:rsidP="009A6D1B">
      <w:pPr>
        <w:spacing w:after="120" w:line="240" w:lineRule="auto"/>
        <w:rPr>
          <w:b/>
          <w:bCs/>
        </w:rPr>
      </w:pPr>
    </w:p>
    <w:p w14:paraId="0211120D" w14:textId="43482532" w:rsidR="00123AD1" w:rsidRDefault="00123AD1" w:rsidP="009A6D1B">
      <w:pPr>
        <w:spacing w:after="120" w:line="240" w:lineRule="auto"/>
        <w:rPr>
          <w:b/>
          <w:bCs/>
        </w:rPr>
      </w:pPr>
      <w:r>
        <w:rPr>
          <w:b/>
          <w:bCs/>
        </w:rPr>
        <w:t>Introduction</w:t>
      </w:r>
    </w:p>
    <w:p w14:paraId="63EE3B23" w14:textId="29897424" w:rsidR="00C0444B" w:rsidRDefault="00C35C2E" w:rsidP="003A2FA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During the reporting period, </w:t>
      </w:r>
      <w:r w:rsidRPr="00C35C2E">
        <w:rPr>
          <w:sz w:val="20"/>
          <w:szCs w:val="20"/>
        </w:rPr>
        <w:t xml:space="preserve">Partnering to Save Lives (PSL) </w:t>
      </w:r>
      <w:r>
        <w:rPr>
          <w:sz w:val="20"/>
          <w:szCs w:val="20"/>
        </w:rPr>
        <w:t xml:space="preserve">continued to make </w:t>
      </w:r>
      <w:r w:rsidRPr="00C35C2E">
        <w:rPr>
          <w:sz w:val="20"/>
          <w:szCs w:val="20"/>
        </w:rPr>
        <w:t xml:space="preserve">important progress towards improving reproductive, maternal and newborn health (RMNH) for vulnerable groups, in particular ethnic minorities, garment factory workers and people with disabilities. </w:t>
      </w:r>
      <w:r>
        <w:rPr>
          <w:sz w:val="20"/>
          <w:szCs w:val="20"/>
        </w:rPr>
        <w:t>In Year 4</w:t>
      </w:r>
      <w:r w:rsidRPr="00C35C2E">
        <w:rPr>
          <w:sz w:val="20"/>
          <w:szCs w:val="20"/>
        </w:rPr>
        <w:t xml:space="preserve">, PSL interventions included comprehensive RMNH in four Northeast (NE) </w:t>
      </w:r>
      <w:r w:rsidR="000E1F85">
        <w:rPr>
          <w:sz w:val="20"/>
          <w:szCs w:val="20"/>
        </w:rPr>
        <w:t>p</w:t>
      </w:r>
      <w:r w:rsidRPr="00C35C2E">
        <w:rPr>
          <w:sz w:val="20"/>
          <w:szCs w:val="20"/>
        </w:rPr>
        <w:t xml:space="preserve">rovinces, reproductive health and family planning activities in </w:t>
      </w:r>
      <w:r w:rsidRPr="00CB42AC">
        <w:rPr>
          <w:sz w:val="20"/>
          <w:szCs w:val="20"/>
        </w:rPr>
        <w:t>1</w:t>
      </w:r>
      <w:r w:rsidR="001B40F4">
        <w:rPr>
          <w:sz w:val="20"/>
          <w:szCs w:val="20"/>
        </w:rPr>
        <w:t>6</w:t>
      </w:r>
      <w:r w:rsidRPr="00C35C2E">
        <w:rPr>
          <w:sz w:val="20"/>
          <w:szCs w:val="20"/>
        </w:rPr>
        <w:t xml:space="preserve"> additional provinces and support to infirmaries and behavio</w:t>
      </w:r>
      <w:r w:rsidR="00C2328F">
        <w:rPr>
          <w:sz w:val="20"/>
          <w:szCs w:val="20"/>
        </w:rPr>
        <w:t>u</w:t>
      </w:r>
      <w:r w:rsidRPr="00C35C2E">
        <w:rPr>
          <w:sz w:val="20"/>
          <w:szCs w:val="20"/>
        </w:rPr>
        <w:t xml:space="preserve">r change communication (BCC) </w:t>
      </w:r>
      <w:r w:rsidRPr="003A2FAF">
        <w:rPr>
          <w:sz w:val="20"/>
          <w:szCs w:val="20"/>
        </w:rPr>
        <w:t>in 20 garment</w:t>
      </w:r>
      <w:r w:rsidRPr="00C35C2E">
        <w:rPr>
          <w:sz w:val="20"/>
          <w:szCs w:val="20"/>
        </w:rPr>
        <w:t xml:space="preserve"> factories </w:t>
      </w:r>
      <w:r>
        <w:rPr>
          <w:sz w:val="20"/>
          <w:szCs w:val="20"/>
        </w:rPr>
        <w:t>employing 38,44</w:t>
      </w:r>
      <w:r w:rsidRPr="00C35C2E">
        <w:rPr>
          <w:sz w:val="20"/>
          <w:szCs w:val="20"/>
        </w:rPr>
        <w:t>0 workers (3</w:t>
      </w:r>
      <w:r>
        <w:rPr>
          <w:sz w:val="20"/>
          <w:szCs w:val="20"/>
        </w:rPr>
        <w:t>1,88</w:t>
      </w:r>
      <w:r w:rsidRPr="00C35C2E">
        <w:rPr>
          <w:sz w:val="20"/>
          <w:szCs w:val="20"/>
        </w:rPr>
        <w:t xml:space="preserve">9 women). The </w:t>
      </w:r>
      <w:r>
        <w:rPr>
          <w:sz w:val="20"/>
          <w:szCs w:val="20"/>
        </w:rPr>
        <w:t xml:space="preserve">PSL program </w:t>
      </w:r>
      <w:r w:rsidR="00B7042F">
        <w:rPr>
          <w:sz w:val="20"/>
          <w:szCs w:val="20"/>
        </w:rPr>
        <w:t>has been</w:t>
      </w:r>
      <w:r w:rsidR="00B7042F" w:rsidRPr="00C35C2E">
        <w:rPr>
          <w:sz w:val="20"/>
          <w:szCs w:val="20"/>
        </w:rPr>
        <w:t xml:space="preserve"> </w:t>
      </w:r>
      <w:r w:rsidRPr="00C35C2E">
        <w:rPr>
          <w:sz w:val="20"/>
          <w:szCs w:val="20"/>
        </w:rPr>
        <w:t>support</w:t>
      </w:r>
      <w:r>
        <w:rPr>
          <w:sz w:val="20"/>
          <w:szCs w:val="20"/>
        </w:rPr>
        <w:t xml:space="preserve">ing </w:t>
      </w:r>
      <w:r w:rsidR="00793CF5">
        <w:rPr>
          <w:sz w:val="20"/>
          <w:szCs w:val="20"/>
        </w:rPr>
        <w:t>285 health center</w:t>
      </w:r>
      <w:r w:rsidR="003A2FAF">
        <w:rPr>
          <w:sz w:val="20"/>
          <w:szCs w:val="20"/>
        </w:rPr>
        <w:t xml:space="preserve">s (HC) and </w:t>
      </w:r>
      <w:r w:rsidR="001B40F4">
        <w:rPr>
          <w:sz w:val="20"/>
          <w:szCs w:val="20"/>
        </w:rPr>
        <w:t>76</w:t>
      </w:r>
      <w:r w:rsidRPr="00C35C2E">
        <w:rPr>
          <w:sz w:val="20"/>
          <w:szCs w:val="20"/>
        </w:rPr>
        <w:t xml:space="preserve"> hospitals since it began.</w:t>
      </w:r>
    </w:p>
    <w:p w14:paraId="3446186C" w14:textId="56F6C142" w:rsidR="004624CF" w:rsidRPr="00C0444B" w:rsidRDefault="004624CF" w:rsidP="003A2FA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number of joint initiatives including the</w:t>
      </w:r>
      <w:r w:rsidRPr="004624CF">
        <w:rPr>
          <w:sz w:val="20"/>
          <w:szCs w:val="20"/>
        </w:rPr>
        <w:t xml:space="preserve"> new village health support group (VHSG) BCC package</w:t>
      </w:r>
      <w:r>
        <w:rPr>
          <w:sz w:val="20"/>
          <w:szCs w:val="20"/>
        </w:rPr>
        <w:t xml:space="preserve">, attitude </w:t>
      </w:r>
      <w:r w:rsidRPr="004624CF">
        <w:rPr>
          <w:sz w:val="20"/>
          <w:szCs w:val="20"/>
        </w:rPr>
        <w:t>training</w:t>
      </w:r>
      <w:r w:rsidR="002177B2">
        <w:rPr>
          <w:sz w:val="20"/>
          <w:szCs w:val="20"/>
        </w:rPr>
        <w:t xml:space="preserve"> and the</w:t>
      </w:r>
      <w:r w:rsidRPr="004624CF">
        <w:rPr>
          <w:sz w:val="20"/>
          <w:szCs w:val="20"/>
        </w:rPr>
        <w:t xml:space="preserve"> midwifery coordination alliance team (MCATs) </w:t>
      </w:r>
      <w:r w:rsidR="00880E79">
        <w:rPr>
          <w:sz w:val="20"/>
          <w:szCs w:val="20"/>
        </w:rPr>
        <w:t>have been completed or strengthen</w:t>
      </w:r>
      <w:r w:rsidR="00B7042F">
        <w:rPr>
          <w:sz w:val="20"/>
          <w:szCs w:val="20"/>
        </w:rPr>
        <w:t>ed</w:t>
      </w:r>
      <w:r w:rsidR="002177B2">
        <w:rPr>
          <w:sz w:val="20"/>
          <w:szCs w:val="20"/>
        </w:rPr>
        <w:t>. A</w:t>
      </w:r>
      <w:r w:rsidR="00880E79">
        <w:rPr>
          <w:sz w:val="20"/>
          <w:szCs w:val="20"/>
        </w:rPr>
        <w:t xml:space="preserve"> </w:t>
      </w:r>
      <w:r>
        <w:rPr>
          <w:sz w:val="20"/>
          <w:szCs w:val="20"/>
        </w:rPr>
        <w:t>common approach to on-site coaching is being defined. Recommendations from</w:t>
      </w:r>
      <w:r w:rsidR="00941A24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midterm evaluations and </w:t>
      </w:r>
      <w:r w:rsidR="00941A24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DFAT midterm review have been incorporated in our work. PSL partners have finalized their advocacy plan and exit strategy and </w:t>
      </w:r>
      <w:r w:rsidR="00880E79">
        <w:rPr>
          <w:sz w:val="20"/>
          <w:szCs w:val="20"/>
        </w:rPr>
        <w:t>are starting</w:t>
      </w:r>
      <w:r>
        <w:rPr>
          <w:sz w:val="20"/>
          <w:szCs w:val="20"/>
        </w:rPr>
        <w:t xml:space="preserve"> </w:t>
      </w:r>
      <w:r w:rsidR="00B7042F">
        <w:rPr>
          <w:sz w:val="20"/>
          <w:szCs w:val="20"/>
        </w:rPr>
        <w:t>their implementation</w:t>
      </w:r>
      <w:r>
        <w:rPr>
          <w:sz w:val="20"/>
          <w:szCs w:val="20"/>
        </w:rPr>
        <w:t>.</w:t>
      </w:r>
    </w:p>
    <w:p w14:paraId="455F9352" w14:textId="3009F5B9" w:rsidR="00BE1AC7" w:rsidRDefault="00BE1AC7" w:rsidP="009A6D1B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I- Improving </w:t>
      </w:r>
      <w:r w:rsidR="00DF1D36">
        <w:rPr>
          <w:b/>
          <w:bCs/>
          <w:u w:val="single"/>
        </w:rPr>
        <w:t xml:space="preserve">access and quality of </w:t>
      </w:r>
      <w:r>
        <w:rPr>
          <w:b/>
          <w:bCs/>
          <w:u w:val="single"/>
        </w:rPr>
        <w:t xml:space="preserve">RMNH </w:t>
      </w:r>
      <w:r w:rsidR="00DF1D36">
        <w:rPr>
          <w:b/>
          <w:bCs/>
          <w:u w:val="single"/>
        </w:rPr>
        <w:t xml:space="preserve">services </w:t>
      </w:r>
      <w:r w:rsidR="002177B2">
        <w:rPr>
          <w:b/>
          <w:bCs/>
          <w:u w:val="single"/>
        </w:rPr>
        <w:t>in the NE</w:t>
      </w:r>
      <w:r>
        <w:rPr>
          <w:b/>
          <w:bCs/>
          <w:u w:val="single"/>
        </w:rPr>
        <w:t xml:space="preserve"> Provinces</w:t>
      </w:r>
    </w:p>
    <w:p w14:paraId="7EA386F4" w14:textId="77777777" w:rsidR="00BE1AC7" w:rsidRDefault="00BE1AC7" w:rsidP="00D472AD">
      <w:pPr>
        <w:pBdr>
          <w:top w:val="single" w:sz="4" w:space="1" w:color="auto"/>
          <w:bottom w:val="single" w:sz="4" w:space="1" w:color="auto"/>
        </w:pBdr>
        <w:spacing w:after="120" w:line="240" w:lineRule="auto"/>
        <w:rPr>
          <w:b/>
          <w:bCs/>
        </w:rPr>
      </w:pPr>
      <w:r w:rsidRPr="00BE1AC7">
        <w:rPr>
          <w:b/>
          <w:bCs/>
        </w:rPr>
        <w:t>Key results and contributions</w:t>
      </w:r>
    </w:p>
    <w:p w14:paraId="2EF6A21A" w14:textId="06654F3C" w:rsidR="003859D7" w:rsidRPr="003859D7" w:rsidRDefault="00270916" w:rsidP="003859D7">
      <w:pPr>
        <w:pBdr>
          <w:top w:val="single" w:sz="4" w:space="1" w:color="auto"/>
          <w:bottom w:val="single" w:sz="4" w:space="1" w:color="auto"/>
        </w:pBdr>
        <w:tabs>
          <w:tab w:val="left" w:pos="5940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are on track to achieve our Year 4 targets for key RMNH indicators in the NE. </w:t>
      </w:r>
      <w:r w:rsidR="00A14200">
        <w:rPr>
          <w:sz w:val="20"/>
          <w:szCs w:val="20"/>
        </w:rPr>
        <w:t>During the reporting period, 6,000 women delivered in a health facility with a skilled birth attendant compared to a target of 11,977 at the end of year 4</w:t>
      </w:r>
      <w:r w:rsidR="003859D7" w:rsidRPr="003859D7">
        <w:rPr>
          <w:sz w:val="20"/>
          <w:szCs w:val="20"/>
        </w:rPr>
        <w:t xml:space="preserve">. </w:t>
      </w:r>
      <w:r w:rsidR="00A14200">
        <w:rPr>
          <w:sz w:val="20"/>
          <w:szCs w:val="20"/>
        </w:rPr>
        <w:t xml:space="preserve">In addition, 6,034 women attended four or more antenatal care consultations compared to end of Year 4 target of 11,260 and 5,647 women received two or more postnatal care visits for a Year 4 target of 10,392. </w:t>
      </w:r>
    </w:p>
    <w:p w14:paraId="627D3A7F" w14:textId="113E7FB9" w:rsidR="00E609CC" w:rsidRPr="009A6D1B" w:rsidRDefault="00BF2C10" w:rsidP="002177B2">
      <w:pPr>
        <w:pBdr>
          <w:top w:val="single" w:sz="4" w:space="1" w:color="auto"/>
          <w:bottom w:val="single" w:sz="4" w:space="1" w:color="auto"/>
        </w:pBdr>
        <w:tabs>
          <w:tab w:val="left" w:pos="5940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 the midterm of Y</w:t>
      </w:r>
      <w:r w:rsidR="009A6D1B">
        <w:rPr>
          <w:sz w:val="20"/>
          <w:szCs w:val="20"/>
        </w:rPr>
        <w:t>ear 4</w:t>
      </w:r>
      <w:r w:rsidR="00B7042F">
        <w:rPr>
          <w:sz w:val="20"/>
          <w:szCs w:val="20"/>
        </w:rPr>
        <w:t>,</w:t>
      </w:r>
      <w:r w:rsidR="002177B2">
        <w:rPr>
          <w:sz w:val="20"/>
          <w:szCs w:val="20"/>
        </w:rPr>
        <w:t xml:space="preserve"> </w:t>
      </w:r>
      <w:r w:rsidR="009A6D1B">
        <w:rPr>
          <w:sz w:val="20"/>
          <w:szCs w:val="20"/>
        </w:rPr>
        <w:t xml:space="preserve">refurbishment </w:t>
      </w:r>
      <w:r w:rsidR="002177B2">
        <w:rPr>
          <w:sz w:val="20"/>
          <w:szCs w:val="20"/>
        </w:rPr>
        <w:t xml:space="preserve">of remaining </w:t>
      </w:r>
      <w:r w:rsidR="00732929">
        <w:rPr>
          <w:sz w:val="20"/>
          <w:szCs w:val="20"/>
        </w:rPr>
        <w:t>four</w:t>
      </w:r>
      <w:r w:rsidR="002177B2">
        <w:rPr>
          <w:sz w:val="20"/>
          <w:szCs w:val="20"/>
        </w:rPr>
        <w:t xml:space="preserve"> facilities </w:t>
      </w:r>
      <w:r w:rsidR="00E74031">
        <w:rPr>
          <w:sz w:val="20"/>
          <w:szCs w:val="20"/>
        </w:rPr>
        <w:t>was</w:t>
      </w:r>
      <w:r w:rsidR="009A6D1B">
        <w:rPr>
          <w:sz w:val="20"/>
          <w:szCs w:val="20"/>
        </w:rPr>
        <w:t xml:space="preserve"> completed. </w:t>
      </w:r>
      <w:r w:rsidR="00D53A0F">
        <w:rPr>
          <w:sz w:val="20"/>
          <w:szCs w:val="20"/>
        </w:rPr>
        <w:t xml:space="preserve">Two </w:t>
      </w:r>
      <w:r w:rsidR="00D53A0F" w:rsidRPr="00D53A0F">
        <w:rPr>
          <w:sz w:val="20"/>
          <w:szCs w:val="20"/>
        </w:rPr>
        <w:t xml:space="preserve">rounds of </w:t>
      </w:r>
      <w:r w:rsidR="009A6D1B" w:rsidRPr="00D53A0F">
        <w:rPr>
          <w:sz w:val="20"/>
          <w:szCs w:val="20"/>
        </w:rPr>
        <w:t>MCATs</w:t>
      </w:r>
      <w:r w:rsidR="009A6D1B">
        <w:rPr>
          <w:sz w:val="20"/>
          <w:szCs w:val="20"/>
        </w:rPr>
        <w:t xml:space="preserve"> sessions have been supported technically and financially</w:t>
      </w:r>
      <w:r w:rsidR="0006025F">
        <w:rPr>
          <w:sz w:val="20"/>
          <w:szCs w:val="20"/>
        </w:rPr>
        <w:t xml:space="preserve"> with 412 midwives attending</w:t>
      </w:r>
      <w:r w:rsidR="009A6D1B">
        <w:rPr>
          <w:sz w:val="20"/>
          <w:szCs w:val="20"/>
        </w:rPr>
        <w:t xml:space="preserve">. </w:t>
      </w:r>
      <w:r w:rsidR="008E585D">
        <w:rPr>
          <w:sz w:val="20"/>
          <w:szCs w:val="20"/>
        </w:rPr>
        <w:t xml:space="preserve">During PSL year </w:t>
      </w:r>
      <w:r w:rsidR="0038676A">
        <w:rPr>
          <w:sz w:val="20"/>
          <w:szCs w:val="20"/>
        </w:rPr>
        <w:t>4</w:t>
      </w:r>
      <w:r w:rsidR="008E585D">
        <w:rPr>
          <w:sz w:val="20"/>
          <w:szCs w:val="20"/>
        </w:rPr>
        <w:t xml:space="preserve"> annual review, midwives have expressed increased confidence in performing their work following their participation to MCATs, especially if participatory approach and simulations are used during meeting. </w:t>
      </w:r>
      <w:r w:rsidR="009A6D1B">
        <w:rPr>
          <w:sz w:val="20"/>
          <w:szCs w:val="20"/>
        </w:rPr>
        <w:t>On-site coaching has used real case observation and simulation</w:t>
      </w:r>
      <w:r w:rsidR="003A6A80">
        <w:rPr>
          <w:sz w:val="20"/>
          <w:szCs w:val="20"/>
        </w:rPr>
        <w:t xml:space="preserve"> and recently extended to a two-</w:t>
      </w:r>
      <w:r w:rsidR="009A6D1B">
        <w:rPr>
          <w:sz w:val="20"/>
          <w:szCs w:val="20"/>
        </w:rPr>
        <w:t>day visit</w:t>
      </w:r>
      <w:r w:rsidR="00B7042F">
        <w:rPr>
          <w:sz w:val="20"/>
          <w:szCs w:val="20"/>
        </w:rPr>
        <w:t xml:space="preserve"> (including active overnights)</w:t>
      </w:r>
      <w:r w:rsidR="009A6D1B">
        <w:rPr>
          <w:sz w:val="20"/>
          <w:szCs w:val="20"/>
        </w:rPr>
        <w:t xml:space="preserve"> per facility</w:t>
      </w:r>
      <w:r w:rsidR="00C0444B">
        <w:rPr>
          <w:sz w:val="20"/>
          <w:szCs w:val="20"/>
        </w:rPr>
        <w:t xml:space="preserve"> in Mondul </w:t>
      </w:r>
      <w:r w:rsidR="00C2328F">
        <w:rPr>
          <w:sz w:val="20"/>
          <w:szCs w:val="20"/>
        </w:rPr>
        <w:t>K</w:t>
      </w:r>
      <w:r w:rsidR="00C0444B">
        <w:rPr>
          <w:sz w:val="20"/>
          <w:szCs w:val="20"/>
        </w:rPr>
        <w:t>iri and Ratanak Kiri</w:t>
      </w:r>
      <w:r w:rsidR="009A6D1B">
        <w:rPr>
          <w:sz w:val="20"/>
          <w:szCs w:val="20"/>
        </w:rPr>
        <w:t xml:space="preserve">. </w:t>
      </w:r>
      <w:r w:rsidR="008E585D">
        <w:rPr>
          <w:sz w:val="20"/>
          <w:szCs w:val="20"/>
        </w:rPr>
        <w:t xml:space="preserve">Coaching support is found useful as it provides hands on practice opportunity and a sense of recognition when tasks are performed well. Coaching skills of PHDs and ODs teams involved in coaching still need to be improved. </w:t>
      </w:r>
      <w:r w:rsidR="009A6D1B">
        <w:rPr>
          <w:sz w:val="20"/>
          <w:szCs w:val="20"/>
        </w:rPr>
        <w:t>Healthcare providers</w:t>
      </w:r>
      <w:r w:rsidR="00B7042F">
        <w:rPr>
          <w:sz w:val="20"/>
          <w:szCs w:val="20"/>
        </w:rPr>
        <w:t>’</w:t>
      </w:r>
      <w:r w:rsidR="009A6D1B">
        <w:rPr>
          <w:sz w:val="20"/>
          <w:szCs w:val="20"/>
        </w:rPr>
        <w:t xml:space="preserve"> capacity building has included</w:t>
      </w:r>
      <w:r w:rsidR="00C0444B">
        <w:rPr>
          <w:sz w:val="20"/>
          <w:szCs w:val="20"/>
        </w:rPr>
        <w:t xml:space="preserve"> comprehensive abortion care</w:t>
      </w:r>
      <w:r w:rsidR="009A6D1B">
        <w:rPr>
          <w:sz w:val="20"/>
          <w:szCs w:val="20"/>
        </w:rPr>
        <w:t xml:space="preserve"> </w:t>
      </w:r>
      <w:r w:rsidR="00C0444B">
        <w:rPr>
          <w:sz w:val="20"/>
          <w:szCs w:val="20"/>
        </w:rPr>
        <w:t xml:space="preserve">(CAC) </w:t>
      </w:r>
      <w:r w:rsidR="009A6D1B">
        <w:rPr>
          <w:sz w:val="20"/>
          <w:szCs w:val="20"/>
        </w:rPr>
        <w:t xml:space="preserve">training </w:t>
      </w:r>
      <w:r w:rsidR="00C0444B">
        <w:rPr>
          <w:sz w:val="20"/>
          <w:szCs w:val="20"/>
        </w:rPr>
        <w:t xml:space="preserve">for </w:t>
      </w:r>
      <w:r w:rsidR="00B7042F">
        <w:rPr>
          <w:sz w:val="20"/>
          <w:szCs w:val="20"/>
        </w:rPr>
        <w:t xml:space="preserve">eight </w:t>
      </w:r>
      <w:r w:rsidR="00C0444B">
        <w:rPr>
          <w:sz w:val="20"/>
          <w:szCs w:val="20"/>
        </w:rPr>
        <w:t xml:space="preserve">providers from the NE and implant training for 24 </w:t>
      </w:r>
      <w:r w:rsidR="00C0444B" w:rsidRPr="002D690B">
        <w:rPr>
          <w:sz w:val="20"/>
          <w:szCs w:val="20"/>
        </w:rPr>
        <w:t>providers</w:t>
      </w:r>
      <w:r w:rsidR="009A6D1B" w:rsidRPr="002D690B">
        <w:rPr>
          <w:sz w:val="20"/>
          <w:szCs w:val="20"/>
        </w:rPr>
        <w:t>.</w:t>
      </w:r>
      <w:r w:rsidR="00D472AD" w:rsidRPr="002D690B">
        <w:rPr>
          <w:sz w:val="20"/>
          <w:szCs w:val="20"/>
        </w:rPr>
        <w:t xml:space="preserve"> </w:t>
      </w:r>
      <w:r w:rsidR="008E585D">
        <w:rPr>
          <w:sz w:val="20"/>
          <w:szCs w:val="20"/>
        </w:rPr>
        <w:t xml:space="preserve">These professionals are now in capacity to perform these services. </w:t>
      </w:r>
      <w:r w:rsidR="00B7042F">
        <w:rPr>
          <w:sz w:val="20"/>
          <w:szCs w:val="20"/>
        </w:rPr>
        <w:t xml:space="preserve">Seventeen </w:t>
      </w:r>
      <w:r w:rsidR="002177B2">
        <w:rPr>
          <w:sz w:val="20"/>
          <w:szCs w:val="20"/>
        </w:rPr>
        <w:t xml:space="preserve">staff from </w:t>
      </w:r>
      <w:r w:rsidR="005A530F" w:rsidRPr="002D690B">
        <w:rPr>
          <w:sz w:val="20"/>
          <w:szCs w:val="20"/>
        </w:rPr>
        <w:t>Provincial Health Department (</w:t>
      </w:r>
      <w:r w:rsidR="00D472AD" w:rsidRPr="002D690B">
        <w:rPr>
          <w:sz w:val="20"/>
          <w:szCs w:val="20"/>
        </w:rPr>
        <w:t>PHD</w:t>
      </w:r>
      <w:r w:rsidR="005A530F" w:rsidRPr="002D690B">
        <w:rPr>
          <w:sz w:val="20"/>
          <w:szCs w:val="20"/>
        </w:rPr>
        <w:t>)</w:t>
      </w:r>
      <w:r w:rsidR="00D472AD" w:rsidRPr="002D690B">
        <w:rPr>
          <w:sz w:val="20"/>
          <w:szCs w:val="20"/>
        </w:rPr>
        <w:t xml:space="preserve"> and O</w:t>
      </w:r>
      <w:r w:rsidR="005A530F" w:rsidRPr="002D690B">
        <w:rPr>
          <w:sz w:val="20"/>
          <w:szCs w:val="20"/>
        </w:rPr>
        <w:t xml:space="preserve">perational </w:t>
      </w:r>
      <w:r w:rsidR="00D472AD" w:rsidRPr="002D690B">
        <w:rPr>
          <w:sz w:val="20"/>
          <w:szCs w:val="20"/>
        </w:rPr>
        <w:t>D</w:t>
      </w:r>
      <w:r w:rsidR="005A530F" w:rsidRPr="002D690B">
        <w:rPr>
          <w:sz w:val="20"/>
          <w:szCs w:val="20"/>
        </w:rPr>
        <w:t>istrict (OD)</w:t>
      </w:r>
      <w:r w:rsidR="00D472AD" w:rsidRPr="002D690B">
        <w:rPr>
          <w:sz w:val="20"/>
          <w:szCs w:val="20"/>
        </w:rPr>
        <w:t xml:space="preserve"> staff </w:t>
      </w:r>
      <w:r w:rsidR="00B7042F">
        <w:rPr>
          <w:sz w:val="20"/>
          <w:szCs w:val="20"/>
        </w:rPr>
        <w:t>participated in a</w:t>
      </w:r>
      <w:r w:rsidR="00D472AD" w:rsidRPr="002D690B">
        <w:rPr>
          <w:sz w:val="20"/>
          <w:szCs w:val="20"/>
        </w:rPr>
        <w:t xml:space="preserve"> </w:t>
      </w:r>
      <w:r w:rsidR="00B7042F" w:rsidRPr="002D690B">
        <w:rPr>
          <w:sz w:val="20"/>
          <w:szCs w:val="20"/>
        </w:rPr>
        <w:t>training</w:t>
      </w:r>
      <w:r w:rsidR="00B7042F">
        <w:rPr>
          <w:sz w:val="20"/>
          <w:szCs w:val="20"/>
        </w:rPr>
        <w:t>-</w:t>
      </w:r>
      <w:r w:rsidR="00B7042F" w:rsidRPr="002D690B">
        <w:rPr>
          <w:sz w:val="20"/>
          <w:szCs w:val="20"/>
        </w:rPr>
        <w:t>of</w:t>
      </w:r>
      <w:r w:rsidR="00B7042F">
        <w:rPr>
          <w:sz w:val="20"/>
          <w:szCs w:val="20"/>
        </w:rPr>
        <w:t>-</w:t>
      </w:r>
      <w:r w:rsidR="00C0444B" w:rsidRPr="002D690B">
        <w:rPr>
          <w:sz w:val="20"/>
          <w:szCs w:val="20"/>
        </w:rPr>
        <w:t>trainer</w:t>
      </w:r>
      <w:r w:rsidR="00B7042F">
        <w:rPr>
          <w:sz w:val="20"/>
          <w:szCs w:val="20"/>
        </w:rPr>
        <w:t>s</w:t>
      </w:r>
      <w:r w:rsidR="00C0444B" w:rsidRPr="002D690B">
        <w:rPr>
          <w:sz w:val="20"/>
          <w:szCs w:val="20"/>
        </w:rPr>
        <w:t xml:space="preserve"> (</w:t>
      </w:r>
      <w:r w:rsidR="00D472AD" w:rsidRPr="002D690B">
        <w:rPr>
          <w:sz w:val="20"/>
          <w:szCs w:val="20"/>
        </w:rPr>
        <w:t>ToT</w:t>
      </w:r>
      <w:r w:rsidR="00C0444B" w:rsidRPr="002D690B">
        <w:rPr>
          <w:sz w:val="20"/>
          <w:szCs w:val="20"/>
        </w:rPr>
        <w:t>) for the</w:t>
      </w:r>
      <w:r w:rsidR="002177B2">
        <w:rPr>
          <w:sz w:val="20"/>
          <w:szCs w:val="20"/>
        </w:rPr>
        <w:t xml:space="preserve"> attitude training; </w:t>
      </w:r>
      <w:r w:rsidR="00C46CA0">
        <w:rPr>
          <w:sz w:val="20"/>
          <w:szCs w:val="20"/>
        </w:rPr>
        <w:t>46</w:t>
      </w:r>
      <w:r w:rsidR="005A530F" w:rsidRPr="002D690B">
        <w:rPr>
          <w:sz w:val="20"/>
          <w:szCs w:val="20"/>
        </w:rPr>
        <w:t xml:space="preserve"> health care providers</w:t>
      </w:r>
      <w:r w:rsidR="002177B2">
        <w:rPr>
          <w:sz w:val="20"/>
          <w:szCs w:val="20"/>
        </w:rPr>
        <w:t xml:space="preserve"> participated in </w:t>
      </w:r>
      <w:r w:rsidR="00D472AD" w:rsidRPr="002D690B">
        <w:rPr>
          <w:sz w:val="20"/>
          <w:szCs w:val="20"/>
        </w:rPr>
        <w:t>a</w:t>
      </w:r>
      <w:r w:rsidR="00D472AD">
        <w:rPr>
          <w:sz w:val="20"/>
          <w:szCs w:val="20"/>
        </w:rPr>
        <w:t xml:space="preserve">ttitude </w:t>
      </w:r>
      <w:r w:rsidR="00CA5612">
        <w:rPr>
          <w:sz w:val="20"/>
          <w:szCs w:val="20"/>
        </w:rPr>
        <w:t>trai</w:t>
      </w:r>
      <w:r w:rsidR="00D472AD">
        <w:rPr>
          <w:sz w:val="20"/>
          <w:szCs w:val="20"/>
        </w:rPr>
        <w:t xml:space="preserve">ning in </w:t>
      </w:r>
      <w:r w:rsidR="005A530F" w:rsidRPr="005A530F">
        <w:rPr>
          <w:sz w:val="20"/>
          <w:szCs w:val="20"/>
        </w:rPr>
        <w:t xml:space="preserve">Mondul </w:t>
      </w:r>
      <w:r w:rsidR="00C2328F">
        <w:rPr>
          <w:sz w:val="20"/>
          <w:szCs w:val="20"/>
        </w:rPr>
        <w:t>K</w:t>
      </w:r>
      <w:r w:rsidR="005A530F" w:rsidRPr="005A530F">
        <w:rPr>
          <w:sz w:val="20"/>
          <w:szCs w:val="20"/>
        </w:rPr>
        <w:t xml:space="preserve">iri and Ratanak Kiri </w:t>
      </w:r>
      <w:r w:rsidR="00D472AD">
        <w:rPr>
          <w:sz w:val="20"/>
          <w:szCs w:val="20"/>
        </w:rPr>
        <w:t>in January 2017.</w:t>
      </w:r>
      <w:r w:rsidR="009A6D1B">
        <w:rPr>
          <w:sz w:val="20"/>
          <w:szCs w:val="20"/>
        </w:rPr>
        <w:t xml:space="preserve"> </w:t>
      </w:r>
      <w:r w:rsidR="008E585D">
        <w:rPr>
          <w:sz w:val="20"/>
          <w:szCs w:val="20"/>
        </w:rPr>
        <w:t>Our PSL Year 4 annual review demonstrated improved attitude of providers especially towards persons with d</w:t>
      </w:r>
      <w:r>
        <w:rPr>
          <w:sz w:val="20"/>
          <w:szCs w:val="20"/>
        </w:rPr>
        <w:t>isability and ethnic minorities.</w:t>
      </w:r>
      <w:r w:rsidR="008E585D">
        <w:rPr>
          <w:sz w:val="20"/>
          <w:szCs w:val="20"/>
        </w:rPr>
        <w:t xml:space="preserve"> </w:t>
      </w:r>
      <w:r w:rsidR="009A6D1B">
        <w:rPr>
          <w:sz w:val="20"/>
          <w:szCs w:val="20"/>
        </w:rPr>
        <w:t>Healthcare providers also attend</w:t>
      </w:r>
      <w:r w:rsidR="00F8759C">
        <w:rPr>
          <w:sz w:val="20"/>
          <w:szCs w:val="20"/>
        </w:rPr>
        <w:t>ed</w:t>
      </w:r>
      <w:r w:rsidR="009A6D1B">
        <w:rPr>
          <w:sz w:val="20"/>
          <w:szCs w:val="20"/>
        </w:rPr>
        <w:t xml:space="preserve"> </w:t>
      </w:r>
      <w:r w:rsidR="00E74031">
        <w:rPr>
          <w:sz w:val="20"/>
          <w:szCs w:val="20"/>
        </w:rPr>
        <w:t xml:space="preserve">a </w:t>
      </w:r>
      <w:r w:rsidR="009A6D1B">
        <w:rPr>
          <w:sz w:val="20"/>
          <w:szCs w:val="20"/>
        </w:rPr>
        <w:t xml:space="preserve">dissemination workshop and information sessions on </w:t>
      </w:r>
      <w:r w:rsidR="00E74031">
        <w:rPr>
          <w:sz w:val="20"/>
          <w:szCs w:val="20"/>
        </w:rPr>
        <w:t xml:space="preserve">the </w:t>
      </w:r>
      <w:r w:rsidR="009A6D1B">
        <w:rPr>
          <w:sz w:val="20"/>
          <w:szCs w:val="20"/>
        </w:rPr>
        <w:t xml:space="preserve">safe motherhood </w:t>
      </w:r>
      <w:r w:rsidR="00E609CC">
        <w:rPr>
          <w:sz w:val="20"/>
          <w:szCs w:val="20"/>
        </w:rPr>
        <w:t>protocol</w:t>
      </w:r>
      <w:r w:rsidR="009A6D1B">
        <w:rPr>
          <w:sz w:val="20"/>
          <w:szCs w:val="20"/>
        </w:rPr>
        <w:t>, MCATs and H</w:t>
      </w:r>
      <w:r w:rsidR="002177B2">
        <w:rPr>
          <w:sz w:val="20"/>
          <w:szCs w:val="20"/>
        </w:rPr>
        <w:t>ealth Equity Funds (H</w:t>
      </w:r>
      <w:r w:rsidR="009A6D1B">
        <w:rPr>
          <w:sz w:val="20"/>
          <w:szCs w:val="20"/>
        </w:rPr>
        <w:t>EF</w:t>
      </w:r>
      <w:r w:rsidR="002177B2">
        <w:rPr>
          <w:sz w:val="20"/>
          <w:szCs w:val="20"/>
        </w:rPr>
        <w:t>)</w:t>
      </w:r>
      <w:r w:rsidR="009A6D1B">
        <w:rPr>
          <w:sz w:val="20"/>
          <w:szCs w:val="20"/>
        </w:rPr>
        <w:t xml:space="preserve"> and S</w:t>
      </w:r>
      <w:r w:rsidR="002177B2">
        <w:rPr>
          <w:sz w:val="20"/>
          <w:szCs w:val="20"/>
        </w:rPr>
        <w:t>ervice delivery grants (S</w:t>
      </w:r>
      <w:r w:rsidR="009A6D1B">
        <w:rPr>
          <w:sz w:val="20"/>
          <w:szCs w:val="20"/>
        </w:rPr>
        <w:t>DGs</w:t>
      </w:r>
      <w:r w:rsidR="002177B2">
        <w:rPr>
          <w:sz w:val="20"/>
          <w:szCs w:val="20"/>
        </w:rPr>
        <w:t>)</w:t>
      </w:r>
      <w:r w:rsidR="009A6D1B">
        <w:rPr>
          <w:sz w:val="20"/>
          <w:szCs w:val="20"/>
        </w:rPr>
        <w:t>.</w:t>
      </w:r>
      <w:r w:rsidR="00E609CC">
        <w:rPr>
          <w:sz w:val="20"/>
          <w:szCs w:val="20"/>
        </w:rPr>
        <w:t xml:space="preserve"> The new </w:t>
      </w:r>
      <w:r w:rsidR="005A530F">
        <w:rPr>
          <w:sz w:val="20"/>
          <w:szCs w:val="20"/>
        </w:rPr>
        <w:t>V</w:t>
      </w:r>
      <w:r w:rsidR="004624CF">
        <w:rPr>
          <w:sz w:val="20"/>
          <w:szCs w:val="20"/>
        </w:rPr>
        <w:t>HSG</w:t>
      </w:r>
      <w:r w:rsidR="005A530F">
        <w:rPr>
          <w:sz w:val="20"/>
          <w:szCs w:val="20"/>
        </w:rPr>
        <w:t xml:space="preserve"> </w:t>
      </w:r>
      <w:r w:rsidR="00E609CC">
        <w:rPr>
          <w:sz w:val="20"/>
          <w:szCs w:val="20"/>
        </w:rPr>
        <w:t>BCC packag</w:t>
      </w:r>
      <w:r w:rsidR="00D53A0F">
        <w:rPr>
          <w:sz w:val="20"/>
          <w:szCs w:val="20"/>
        </w:rPr>
        <w:t>e has been introduced in the NE</w:t>
      </w:r>
      <w:r w:rsidR="00E609CC">
        <w:rPr>
          <w:sz w:val="20"/>
          <w:szCs w:val="20"/>
        </w:rPr>
        <w:t xml:space="preserve">. </w:t>
      </w:r>
      <w:r w:rsidR="003859D7">
        <w:rPr>
          <w:sz w:val="20"/>
          <w:szCs w:val="20"/>
        </w:rPr>
        <w:t>VHSG expressed appreciation of this new material.</w:t>
      </w:r>
      <w:r w:rsidR="00A14200">
        <w:rPr>
          <w:sz w:val="20"/>
          <w:szCs w:val="20"/>
        </w:rPr>
        <w:t xml:space="preserve"> </w:t>
      </w:r>
      <w:r w:rsidR="00B7042F">
        <w:rPr>
          <w:sz w:val="20"/>
          <w:szCs w:val="20"/>
        </w:rPr>
        <w:t>Through the T</w:t>
      </w:r>
      <w:r w:rsidR="005A530F">
        <w:rPr>
          <w:sz w:val="20"/>
          <w:szCs w:val="20"/>
        </w:rPr>
        <w:t>raditional birth attendants (T</w:t>
      </w:r>
      <w:r w:rsidR="00E609CC">
        <w:rPr>
          <w:sz w:val="20"/>
          <w:szCs w:val="20"/>
        </w:rPr>
        <w:t>BA</w:t>
      </w:r>
      <w:r w:rsidR="00B7042F">
        <w:rPr>
          <w:sz w:val="20"/>
          <w:szCs w:val="20"/>
        </w:rPr>
        <w:t xml:space="preserve">)-Midwife </w:t>
      </w:r>
      <w:r w:rsidR="00E609CC">
        <w:rPr>
          <w:sz w:val="20"/>
          <w:szCs w:val="20"/>
        </w:rPr>
        <w:t>alliance</w:t>
      </w:r>
      <w:r w:rsidR="00F9154C">
        <w:rPr>
          <w:sz w:val="20"/>
          <w:szCs w:val="20"/>
        </w:rPr>
        <w:t>,</w:t>
      </w:r>
      <w:r w:rsidR="00E609CC">
        <w:rPr>
          <w:sz w:val="20"/>
          <w:szCs w:val="20"/>
        </w:rPr>
        <w:t xml:space="preserve"> </w:t>
      </w:r>
      <w:r w:rsidR="005A530F" w:rsidRPr="002D690B">
        <w:rPr>
          <w:sz w:val="20"/>
          <w:szCs w:val="20"/>
        </w:rPr>
        <w:t xml:space="preserve">163 </w:t>
      </w:r>
      <w:r w:rsidR="00E609CC" w:rsidRPr="002D690B">
        <w:rPr>
          <w:sz w:val="20"/>
          <w:szCs w:val="20"/>
        </w:rPr>
        <w:t xml:space="preserve">women </w:t>
      </w:r>
      <w:r w:rsidR="00B7042F">
        <w:rPr>
          <w:sz w:val="20"/>
          <w:szCs w:val="20"/>
        </w:rPr>
        <w:t xml:space="preserve">were referred </w:t>
      </w:r>
      <w:r w:rsidR="00E609CC" w:rsidRPr="002D690B">
        <w:rPr>
          <w:sz w:val="20"/>
          <w:szCs w:val="20"/>
        </w:rPr>
        <w:t>to</w:t>
      </w:r>
      <w:r w:rsidR="00E609CC">
        <w:rPr>
          <w:sz w:val="20"/>
          <w:szCs w:val="20"/>
        </w:rPr>
        <w:t xml:space="preserve"> health </w:t>
      </w:r>
      <w:r w:rsidR="00B7042F">
        <w:rPr>
          <w:sz w:val="20"/>
          <w:szCs w:val="20"/>
        </w:rPr>
        <w:t xml:space="preserve">facilities </w:t>
      </w:r>
      <w:r w:rsidR="00E609CC">
        <w:rPr>
          <w:sz w:val="20"/>
          <w:szCs w:val="20"/>
        </w:rPr>
        <w:t>for delivery.</w:t>
      </w:r>
    </w:p>
    <w:p w14:paraId="7939FDB7" w14:textId="77777777" w:rsidR="00123AD1" w:rsidRDefault="00123AD1" w:rsidP="009A6D1B">
      <w:pPr>
        <w:spacing w:after="120" w:line="240" w:lineRule="auto"/>
        <w:rPr>
          <w:b/>
          <w:bCs/>
        </w:rPr>
      </w:pPr>
      <w:r>
        <w:rPr>
          <w:b/>
          <w:bCs/>
        </w:rPr>
        <w:t>Ac</w:t>
      </w:r>
      <w:r w:rsidR="00810053">
        <w:rPr>
          <w:b/>
          <w:bCs/>
        </w:rPr>
        <w:t>tivities and ac</w:t>
      </w:r>
      <w:r w:rsidR="00255560">
        <w:rPr>
          <w:b/>
          <w:bCs/>
        </w:rPr>
        <w:t>hievements</w:t>
      </w:r>
    </w:p>
    <w:p w14:paraId="40C73EAE" w14:textId="2679F792" w:rsidR="003E7549" w:rsidRDefault="00C0444B" w:rsidP="00703D23">
      <w:pPr>
        <w:spacing w:after="120" w:line="240" w:lineRule="auto"/>
        <w:jc w:val="both"/>
        <w:rPr>
          <w:sz w:val="20"/>
          <w:szCs w:val="20"/>
        </w:rPr>
      </w:pPr>
      <w:r w:rsidRPr="00196510">
        <w:rPr>
          <w:b/>
          <w:bCs/>
          <w:sz w:val="20"/>
          <w:szCs w:val="20"/>
        </w:rPr>
        <w:t>Health facility refurbishment, equipment and material</w:t>
      </w:r>
      <w:r w:rsidR="00196510">
        <w:rPr>
          <w:sz w:val="20"/>
          <w:szCs w:val="20"/>
        </w:rPr>
        <w:t>: The refurbishment</w:t>
      </w:r>
      <w:r w:rsidR="002177B2">
        <w:rPr>
          <w:sz w:val="20"/>
          <w:szCs w:val="20"/>
        </w:rPr>
        <w:t>s</w:t>
      </w:r>
      <w:r w:rsidR="00196510">
        <w:rPr>
          <w:sz w:val="20"/>
          <w:szCs w:val="20"/>
        </w:rPr>
        <w:t xml:space="preserve"> </w:t>
      </w:r>
      <w:r w:rsidR="003A6A80" w:rsidRPr="003A6A80">
        <w:rPr>
          <w:sz w:val="20"/>
          <w:szCs w:val="20"/>
        </w:rPr>
        <w:t xml:space="preserve">specific to water storage </w:t>
      </w:r>
      <w:r w:rsidR="00196510">
        <w:rPr>
          <w:sz w:val="20"/>
          <w:szCs w:val="20"/>
        </w:rPr>
        <w:t>of four remote HC</w:t>
      </w:r>
      <w:r w:rsidR="00B7042F">
        <w:rPr>
          <w:sz w:val="20"/>
          <w:szCs w:val="20"/>
        </w:rPr>
        <w:t>s</w:t>
      </w:r>
      <w:r w:rsidR="00196510">
        <w:rPr>
          <w:sz w:val="20"/>
          <w:szCs w:val="20"/>
        </w:rPr>
        <w:t xml:space="preserve"> in Stung Treng and one in Kratie </w:t>
      </w:r>
      <w:r w:rsidR="00B7042F">
        <w:rPr>
          <w:sz w:val="20"/>
          <w:szCs w:val="20"/>
        </w:rPr>
        <w:t xml:space="preserve">have </w:t>
      </w:r>
      <w:r w:rsidR="00196510">
        <w:rPr>
          <w:sz w:val="20"/>
          <w:szCs w:val="20"/>
        </w:rPr>
        <w:t>been completed</w:t>
      </w:r>
      <w:r w:rsidR="002177B2">
        <w:rPr>
          <w:sz w:val="20"/>
          <w:szCs w:val="20"/>
        </w:rPr>
        <w:t xml:space="preserve">. In addition, </w:t>
      </w:r>
      <w:r w:rsidR="00F9154C">
        <w:rPr>
          <w:sz w:val="20"/>
          <w:szCs w:val="20"/>
        </w:rPr>
        <w:t xml:space="preserve">the construction of maternal </w:t>
      </w:r>
      <w:r w:rsidR="00F9154C">
        <w:rPr>
          <w:sz w:val="20"/>
          <w:szCs w:val="20"/>
        </w:rPr>
        <w:lastRenderedPageBreak/>
        <w:t>waiting rooms has</w:t>
      </w:r>
      <w:r w:rsidR="002177B2">
        <w:rPr>
          <w:sz w:val="20"/>
          <w:szCs w:val="20"/>
        </w:rPr>
        <w:t xml:space="preserve"> been completed </w:t>
      </w:r>
      <w:r w:rsidR="00196510">
        <w:rPr>
          <w:sz w:val="20"/>
          <w:szCs w:val="20"/>
        </w:rPr>
        <w:t xml:space="preserve">in </w:t>
      </w:r>
      <w:r w:rsidR="002177B2">
        <w:rPr>
          <w:sz w:val="20"/>
          <w:szCs w:val="20"/>
        </w:rPr>
        <w:t>an</w:t>
      </w:r>
      <w:r w:rsidR="00196510">
        <w:rPr>
          <w:sz w:val="20"/>
          <w:szCs w:val="20"/>
        </w:rPr>
        <w:t>other two HC</w:t>
      </w:r>
      <w:r w:rsidR="00B7042F">
        <w:rPr>
          <w:sz w:val="20"/>
          <w:szCs w:val="20"/>
        </w:rPr>
        <w:t>s</w:t>
      </w:r>
      <w:r w:rsidR="00196510">
        <w:rPr>
          <w:sz w:val="20"/>
          <w:szCs w:val="20"/>
        </w:rPr>
        <w:t xml:space="preserve"> in Stung Treng. No </w:t>
      </w:r>
      <w:r w:rsidR="002177B2">
        <w:rPr>
          <w:sz w:val="20"/>
          <w:szCs w:val="20"/>
        </w:rPr>
        <w:t>further</w:t>
      </w:r>
      <w:r w:rsidR="00B7042F">
        <w:rPr>
          <w:sz w:val="20"/>
          <w:szCs w:val="20"/>
        </w:rPr>
        <w:t xml:space="preserve"> </w:t>
      </w:r>
      <w:r w:rsidR="00196510">
        <w:rPr>
          <w:sz w:val="20"/>
          <w:szCs w:val="20"/>
        </w:rPr>
        <w:t>refurbishment</w:t>
      </w:r>
      <w:r w:rsidR="002177B2">
        <w:rPr>
          <w:sz w:val="20"/>
          <w:szCs w:val="20"/>
        </w:rPr>
        <w:t>s</w:t>
      </w:r>
      <w:r w:rsidR="00B7042F">
        <w:rPr>
          <w:sz w:val="20"/>
          <w:szCs w:val="20"/>
        </w:rPr>
        <w:t xml:space="preserve"> are</w:t>
      </w:r>
      <w:r w:rsidR="002177B2">
        <w:rPr>
          <w:sz w:val="20"/>
          <w:szCs w:val="20"/>
        </w:rPr>
        <w:t xml:space="preserve"> planned for Y</w:t>
      </w:r>
      <w:r w:rsidR="00196510">
        <w:rPr>
          <w:sz w:val="20"/>
          <w:szCs w:val="20"/>
        </w:rPr>
        <w:t>ear 4.</w:t>
      </w:r>
    </w:p>
    <w:p w14:paraId="36BC73F3" w14:textId="3A5B861B" w:rsidR="00C0444B" w:rsidRDefault="00C0444B" w:rsidP="00703D23">
      <w:pPr>
        <w:spacing w:after="120" w:line="240" w:lineRule="auto"/>
        <w:jc w:val="both"/>
        <w:rPr>
          <w:sz w:val="20"/>
          <w:szCs w:val="20"/>
          <w:lang w:val="en-AU"/>
        </w:rPr>
      </w:pPr>
      <w:r w:rsidRPr="00196510">
        <w:rPr>
          <w:b/>
          <w:bCs/>
          <w:sz w:val="20"/>
          <w:szCs w:val="20"/>
        </w:rPr>
        <w:t>Quality improvement for facilities/providers</w:t>
      </w:r>
      <w:r w:rsidR="00196510">
        <w:rPr>
          <w:sz w:val="20"/>
          <w:szCs w:val="20"/>
        </w:rPr>
        <w:t xml:space="preserve">: PSL partners have looked at ways to improve on-site coaching support to midwives. The technical reference group (TRG) meeting in October 2016 </w:t>
      </w:r>
      <w:r w:rsidR="005916A7">
        <w:rPr>
          <w:sz w:val="20"/>
          <w:szCs w:val="20"/>
        </w:rPr>
        <w:t>helped</w:t>
      </w:r>
      <w:r w:rsidR="009522CE">
        <w:rPr>
          <w:sz w:val="20"/>
          <w:szCs w:val="20"/>
        </w:rPr>
        <w:t xml:space="preserve"> to exchange</w:t>
      </w:r>
      <w:r w:rsidR="005A530F">
        <w:rPr>
          <w:sz w:val="20"/>
          <w:szCs w:val="20"/>
        </w:rPr>
        <w:t xml:space="preserve"> lessons with</w:t>
      </w:r>
      <w:r w:rsidR="005916A7">
        <w:rPr>
          <w:sz w:val="20"/>
          <w:szCs w:val="20"/>
        </w:rPr>
        <w:t xml:space="preserve"> other stakeholders</w:t>
      </w:r>
      <w:r w:rsidR="00F9154C">
        <w:rPr>
          <w:sz w:val="20"/>
          <w:szCs w:val="20"/>
        </w:rPr>
        <w:t>.</w:t>
      </w:r>
      <w:r w:rsidR="005916A7">
        <w:rPr>
          <w:sz w:val="20"/>
          <w:szCs w:val="20"/>
        </w:rPr>
        <w:t xml:space="preserve"> </w:t>
      </w:r>
      <w:r w:rsidR="00F9154C">
        <w:rPr>
          <w:sz w:val="20"/>
          <w:szCs w:val="20"/>
        </w:rPr>
        <w:t xml:space="preserve">The meeting also provided the opportunity to </w:t>
      </w:r>
      <w:r w:rsidR="005916A7">
        <w:rPr>
          <w:sz w:val="20"/>
          <w:szCs w:val="20"/>
        </w:rPr>
        <w:t>identify joint advocacy messages</w:t>
      </w:r>
      <w:r w:rsidR="009522CE">
        <w:rPr>
          <w:sz w:val="20"/>
          <w:szCs w:val="20"/>
        </w:rPr>
        <w:t xml:space="preserve"> such as the need to “coach the coaches” and the importance to identify the right coaches</w:t>
      </w:r>
      <w:r w:rsidR="005916A7">
        <w:rPr>
          <w:sz w:val="20"/>
          <w:szCs w:val="20"/>
        </w:rPr>
        <w:t xml:space="preserve">. </w:t>
      </w:r>
      <w:r w:rsidR="00B7042F">
        <w:rPr>
          <w:sz w:val="20"/>
          <w:szCs w:val="20"/>
        </w:rPr>
        <w:t>More intensive on-</w:t>
      </w:r>
      <w:r w:rsidR="009522CE">
        <w:rPr>
          <w:sz w:val="20"/>
          <w:szCs w:val="20"/>
        </w:rPr>
        <w:t>site coaching was</w:t>
      </w:r>
      <w:r w:rsidR="005916A7">
        <w:rPr>
          <w:sz w:val="20"/>
          <w:szCs w:val="20"/>
        </w:rPr>
        <w:t xml:space="preserve"> initiated in Mondul</w:t>
      </w:r>
      <w:r w:rsidR="00670355">
        <w:rPr>
          <w:sz w:val="20"/>
          <w:szCs w:val="20"/>
        </w:rPr>
        <w:t xml:space="preserve"> K</w:t>
      </w:r>
      <w:r w:rsidR="005916A7">
        <w:rPr>
          <w:sz w:val="20"/>
          <w:szCs w:val="20"/>
        </w:rPr>
        <w:t>iri and Ratanak Kiri from December 2016</w:t>
      </w:r>
      <w:r w:rsidR="00B7042F">
        <w:rPr>
          <w:sz w:val="20"/>
          <w:szCs w:val="20"/>
        </w:rPr>
        <w:t>,</w:t>
      </w:r>
      <w:r w:rsidR="005916A7">
        <w:rPr>
          <w:sz w:val="20"/>
          <w:szCs w:val="20"/>
        </w:rPr>
        <w:t xml:space="preserve"> reaching 26 midwives in 5 HCs</w:t>
      </w:r>
      <w:r w:rsidR="009522CE">
        <w:rPr>
          <w:sz w:val="20"/>
          <w:szCs w:val="20"/>
        </w:rPr>
        <w:t>. Topics included</w:t>
      </w:r>
      <w:r w:rsidR="005916A7">
        <w:rPr>
          <w:sz w:val="20"/>
          <w:szCs w:val="20"/>
        </w:rPr>
        <w:t xml:space="preserve"> </w:t>
      </w:r>
      <w:r w:rsidR="005916A7" w:rsidRPr="005916A7">
        <w:rPr>
          <w:sz w:val="20"/>
          <w:szCs w:val="20"/>
          <w:lang w:val="en-AU"/>
        </w:rPr>
        <w:t>antenatal</w:t>
      </w:r>
      <w:r w:rsidR="005A530F">
        <w:rPr>
          <w:sz w:val="20"/>
          <w:szCs w:val="20"/>
          <w:lang w:val="en-AU"/>
        </w:rPr>
        <w:t xml:space="preserve"> care (ANC)</w:t>
      </w:r>
      <w:r w:rsidR="005916A7" w:rsidRPr="005916A7">
        <w:rPr>
          <w:sz w:val="20"/>
          <w:szCs w:val="20"/>
          <w:lang w:val="en-AU"/>
        </w:rPr>
        <w:t xml:space="preserve">, delivery, partograph </w:t>
      </w:r>
      <w:r w:rsidR="005A530F">
        <w:rPr>
          <w:sz w:val="20"/>
          <w:szCs w:val="20"/>
          <w:lang w:val="en-AU"/>
        </w:rPr>
        <w:t xml:space="preserve">use, immediate newborn care, </w:t>
      </w:r>
      <w:r w:rsidR="009522CE">
        <w:rPr>
          <w:sz w:val="20"/>
          <w:szCs w:val="20"/>
          <w:lang w:val="en-AU"/>
        </w:rPr>
        <w:t xml:space="preserve">newborn resuscitation, </w:t>
      </w:r>
      <w:r w:rsidR="005916A7" w:rsidRPr="005916A7">
        <w:rPr>
          <w:sz w:val="20"/>
          <w:szCs w:val="20"/>
          <w:lang w:val="en-AU"/>
        </w:rPr>
        <w:t>management</w:t>
      </w:r>
      <w:r w:rsidR="005A530F">
        <w:rPr>
          <w:sz w:val="20"/>
          <w:szCs w:val="20"/>
          <w:lang w:val="en-AU"/>
        </w:rPr>
        <w:t xml:space="preserve"> of postpartum haemorrhage</w:t>
      </w:r>
      <w:r w:rsidR="005916A7" w:rsidRPr="005916A7">
        <w:rPr>
          <w:sz w:val="20"/>
          <w:szCs w:val="20"/>
          <w:lang w:val="en-AU"/>
        </w:rPr>
        <w:t xml:space="preserve"> </w:t>
      </w:r>
      <w:r w:rsidR="009522CE">
        <w:rPr>
          <w:sz w:val="20"/>
          <w:szCs w:val="20"/>
          <w:lang w:val="en-AU"/>
        </w:rPr>
        <w:t xml:space="preserve">and </w:t>
      </w:r>
      <w:r w:rsidR="005916A7" w:rsidRPr="005916A7">
        <w:rPr>
          <w:sz w:val="20"/>
          <w:szCs w:val="20"/>
          <w:lang w:val="en-AU"/>
        </w:rPr>
        <w:t>management of pre-eclampsia including using MgSO4</w:t>
      </w:r>
      <w:r w:rsidR="005916A7">
        <w:rPr>
          <w:sz w:val="20"/>
          <w:szCs w:val="20"/>
          <w:lang w:val="en-AU"/>
        </w:rPr>
        <w:t xml:space="preserve">. </w:t>
      </w:r>
      <w:r w:rsidR="00D53A0F">
        <w:rPr>
          <w:sz w:val="20"/>
          <w:szCs w:val="20"/>
          <w:lang w:val="en-AU"/>
        </w:rPr>
        <w:t xml:space="preserve">Midwives continue to express satisfaction with practical on-site coaching and the use of case scenario. </w:t>
      </w:r>
      <w:r w:rsidR="00B84171">
        <w:rPr>
          <w:sz w:val="20"/>
          <w:szCs w:val="20"/>
          <w:lang w:val="en-AU"/>
        </w:rPr>
        <w:t xml:space="preserve">In addition, </w:t>
      </w:r>
      <w:r w:rsidR="00B7042F">
        <w:rPr>
          <w:sz w:val="20"/>
          <w:szCs w:val="20"/>
          <w:lang w:val="en-AU"/>
        </w:rPr>
        <w:t xml:space="preserve">standard </w:t>
      </w:r>
      <w:r w:rsidR="00B84171">
        <w:rPr>
          <w:sz w:val="20"/>
          <w:szCs w:val="20"/>
          <w:lang w:val="en-AU"/>
        </w:rPr>
        <w:t xml:space="preserve">MCAT supervision visits took place in </w:t>
      </w:r>
      <w:r w:rsidR="00B7042F">
        <w:rPr>
          <w:sz w:val="20"/>
          <w:szCs w:val="20"/>
          <w:lang w:val="en-AU"/>
        </w:rPr>
        <w:t xml:space="preserve">all </w:t>
      </w:r>
      <w:r w:rsidR="00B84171">
        <w:rPr>
          <w:sz w:val="20"/>
          <w:szCs w:val="20"/>
          <w:lang w:val="en-AU"/>
        </w:rPr>
        <w:t>27 HCs each quarter</w:t>
      </w:r>
      <w:r w:rsidR="00B7042F">
        <w:rPr>
          <w:sz w:val="20"/>
          <w:szCs w:val="20"/>
          <w:lang w:val="en-AU"/>
        </w:rPr>
        <w:t xml:space="preserve"> in these provinces</w:t>
      </w:r>
      <w:r w:rsidR="00B84171">
        <w:rPr>
          <w:sz w:val="20"/>
          <w:szCs w:val="20"/>
          <w:lang w:val="en-AU"/>
        </w:rPr>
        <w:t xml:space="preserve">.  </w:t>
      </w:r>
      <w:r w:rsidR="00B7042F">
        <w:rPr>
          <w:sz w:val="20"/>
          <w:szCs w:val="20"/>
          <w:lang w:val="en-AU"/>
        </w:rPr>
        <w:t xml:space="preserve">Forty </w:t>
      </w:r>
      <w:r w:rsidR="00906AE9">
        <w:rPr>
          <w:sz w:val="20"/>
          <w:szCs w:val="20"/>
          <w:lang w:val="en-AU"/>
        </w:rPr>
        <w:t xml:space="preserve">PHD and OD staff from Stung </w:t>
      </w:r>
      <w:r w:rsidR="009522CE">
        <w:rPr>
          <w:sz w:val="20"/>
          <w:szCs w:val="20"/>
          <w:lang w:val="en-AU"/>
        </w:rPr>
        <w:t>Treng and Kratie participated in</w:t>
      </w:r>
      <w:r w:rsidR="00906AE9">
        <w:rPr>
          <w:sz w:val="20"/>
          <w:szCs w:val="20"/>
          <w:lang w:val="en-AU"/>
        </w:rPr>
        <w:t xml:space="preserve"> a 5-day dissemination and orientation work</w:t>
      </w:r>
      <w:r w:rsidR="009522CE">
        <w:rPr>
          <w:sz w:val="20"/>
          <w:szCs w:val="20"/>
          <w:lang w:val="en-AU"/>
        </w:rPr>
        <w:t xml:space="preserve">shop on </w:t>
      </w:r>
      <w:r w:rsidR="003A6A80">
        <w:rPr>
          <w:sz w:val="20"/>
          <w:szCs w:val="20"/>
          <w:lang w:val="en-AU"/>
        </w:rPr>
        <w:t xml:space="preserve">clinical management of </w:t>
      </w:r>
      <w:r w:rsidR="009522CE">
        <w:rPr>
          <w:sz w:val="20"/>
          <w:szCs w:val="20"/>
          <w:lang w:val="en-AU"/>
        </w:rPr>
        <w:t>safe motherhood</w:t>
      </w:r>
      <w:r w:rsidR="00906AE9">
        <w:rPr>
          <w:sz w:val="20"/>
          <w:szCs w:val="20"/>
          <w:lang w:val="en-AU"/>
        </w:rPr>
        <w:t xml:space="preserve"> </w:t>
      </w:r>
      <w:r w:rsidR="003A6A80">
        <w:rPr>
          <w:sz w:val="20"/>
          <w:szCs w:val="20"/>
          <w:lang w:val="en-AU"/>
        </w:rPr>
        <w:t xml:space="preserve">for HCs </w:t>
      </w:r>
      <w:r w:rsidR="00906AE9">
        <w:rPr>
          <w:sz w:val="20"/>
          <w:szCs w:val="20"/>
          <w:lang w:val="en-AU"/>
        </w:rPr>
        <w:t xml:space="preserve">and </w:t>
      </w:r>
      <w:r w:rsidR="005A530F">
        <w:rPr>
          <w:sz w:val="20"/>
          <w:szCs w:val="20"/>
          <w:lang w:val="en-AU"/>
        </w:rPr>
        <w:t>MCAT</w:t>
      </w:r>
      <w:r w:rsidR="00906AE9">
        <w:rPr>
          <w:sz w:val="20"/>
          <w:szCs w:val="20"/>
          <w:lang w:val="en-AU"/>
        </w:rPr>
        <w:t xml:space="preserve"> protocol. </w:t>
      </w:r>
      <w:r w:rsidR="00E01385">
        <w:rPr>
          <w:sz w:val="20"/>
          <w:szCs w:val="20"/>
          <w:lang w:val="en-AU"/>
        </w:rPr>
        <w:t xml:space="preserve">The dissemination workshop resulted in key PHDs and OD staff being able to refer properly to the new national protocol when providing on-site support and training to health centre midwives. The safe motherhood protocol will be the key reference document used during on-site coaching for clinical aspects. </w:t>
      </w:r>
      <w:r w:rsidR="00B7042F" w:rsidRPr="00906AE9">
        <w:rPr>
          <w:sz w:val="20"/>
          <w:szCs w:val="20"/>
          <w:lang w:val="en-AU"/>
        </w:rPr>
        <w:t>On</w:t>
      </w:r>
      <w:r w:rsidR="00B7042F">
        <w:rPr>
          <w:sz w:val="20"/>
          <w:szCs w:val="20"/>
          <w:lang w:val="en-AU"/>
        </w:rPr>
        <w:t>-</w:t>
      </w:r>
      <w:r w:rsidR="00906AE9" w:rsidRPr="00906AE9">
        <w:rPr>
          <w:sz w:val="20"/>
          <w:szCs w:val="20"/>
          <w:lang w:val="en-AU"/>
        </w:rPr>
        <w:t xml:space="preserve">site coaching will start in February 2017 in </w:t>
      </w:r>
      <w:r w:rsidR="00B7042F">
        <w:rPr>
          <w:sz w:val="20"/>
          <w:szCs w:val="20"/>
          <w:lang w:val="en-AU"/>
        </w:rPr>
        <w:t>these provinces</w:t>
      </w:r>
      <w:r w:rsidR="009522CE">
        <w:rPr>
          <w:sz w:val="20"/>
          <w:szCs w:val="20"/>
          <w:lang w:val="en-AU"/>
        </w:rPr>
        <w:t>. A consultant was</w:t>
      </w:r>
      <w:r w:rsidR="00906AE9" w:rsidRPr="00906AE9">
        <w:rPr>
          <w:sz w:val="20"/>
          <w:szCs w:val="20"/>
          <w:lang w:val="en-AU"/>
        </w:rPr>
        <w:t xml:space="preserve"> recruited </w:t>
      </w:r>
      <w:r w:rsidR="009522CE">
        <w:rPr>
          <w:sz w:val="20"/>
          <w:szCs w:val="20"/>
          <w:lang w:val="en-AU"/>
        </w:rPr>
        <w:t xml:space="preserve">in </w:t>
      </w:r>
      <w:r w:rsidR="00906AE9" w:rsidRPr="00906AE9">
        <w:rPr>
          <w:sz w:val="20"/>
          <w:szCs w:val="20"/>
          <w:lang w:val="en-AU"/>
        </w:rPr>
        <w:t xml:space="preserve">late January </w:t>
      </w:r>
      <w:r w:rsidR="00B7042F">
        <w:rPr>
          <w:sz w:val="20"/>
          <w:szCs w:val="20"/>
          <w:lang w:val="en-AU"/>
        </w:rPr>
        <w:t>to</w:t>
      </w:r>
      <w:r w:rsidR="009522CE">
        <w:rPr>
          <w:sz w:val="20"/>
          <w:szCs w:val="20"/>
          <w:lang w:val="en-AU"/>
        </w:rPr>
        <w:t xml:space="preserve"> support </w:t>
      </w:r>
      <w:r w:rsidR="00906AE9" w:rsidRPr="00906AE9">
        <w:rPr>
          <w:sz w:val="20"/>
          <w:szCs w:val="20"/>
          <w:lang w:val="en-AU"/>
        </w:rPr>
        <w:t>development of a practical coaching guide.</w:t>
      </w:r>
      <w:r w:rsidR="00906AE9">
        <w:rPr>
          <w:sz w:val="20"/>
          <w:szCs w:val="20"/>
          <w:lang w:val="en-AU"/>
        </w:rPr>
        <w:t xml:space="preserve"> </w:t>
      </w:r>
    </w:p>
    <w:p w14:paraId="2490BC6A" w14:textId="1367C557" w:rsidR="000A1DDA" w:rsidRPr="00B84171" w:rsidRDefault="00906AE9" w:rsidP="00CE5C53">
      <w:pPr>
        <w:spacing w:after="120" w:line="240" w:lineRule="auto"/>
        <w:jc w:val="both"/>
        <w:rPr>
          <w:sz w:val="20"/>
          <w:szCs w:val="20"/>
          <w:lang w:val="en-AU"/>
        </w:rPr>
      </w:pPr>
      <w:r w:rsidRPr="00906AE9">
        <w:rPr>
          <w:sz w:val="20"/>
          <w:szCs w:val="20"/>
          <w:lang w:val="en-AU"/>
        </w:rPr>
        <w:t>In December 2016</w:t>
      </w:r>
      <w:r>
        <w:rPr>
          <w:sz w:val="20"/>
          <w:szCs w:val="20"/>
          <w:lang w:val="en-AU"/>
        </w:rPr>
        <w:t>,</w:t>
      </w:r>
      <w:r w:rsidRPr="00906AE9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30 participants, including 17 government health official</w:t>
      </w:r>
      <w:r w:rsidR="000A1DDA">
        <w:rPr>
          <w:sz w:val="20"/>
          <w:szCs w:val="20"/>
          <w:lang w:val="en-AU"/>
        </w:rPr>
        <w:t>s</w:t>
      </w:r>
      <w:r>
        <w:rPr>
          <w:sz w:val="20"/>
          <w:szCs w:val="20"/>
          <w:lang w:val="en-AU"/>
        </w:rPr>
        <w:t xml:space="preserve"> from the four NE provinces and </w:t>
      </w:r>
      <w:r w:rsidR="00B7042F">
        <w:rPr>
          <w:sz w:val="20"/>
          <w:szCs w:val="20"/>
          <w:lang w:val="en-AU"/>
        </w:rPr>
        <w:t xml:space="preserve">all </w:t>
      </w:r>
      <w:r>
        <w:rPr>
          <w:sz w:val="20"/>
          <w:szCs w:val="20"/>
          <w:lang w:val="en-AU"/>
        </w:rPr>
        <w:t xml:space="preserve">PSL </w:t>
      </w:r>
      <w:r w:rsidR="00B7042F">
        <w:rPr>
          <w:sz w:val="20"/>
          <w:szCs w:val="20"/>
          <w:lang w:val="en-AU"/>
        </w:rPr>
        <w:t xml:space="preserve">NGO </w:t>
      </w:r>
      <w:r>
        <w:rPr>
          <w:sz w:val="20"/>
          <w:szCs w:val="20"/>
          <w:lang w:val="en-AU"/>
        </w:rPr>
        <w:t>partners</w:t>
      </w:r>
      <w:r w:rsidR="00B7042F">
        <w:rPr>
          <w:sz w:val="20"/>
          <w:szCs w:val="20"/>
          <w:lang w:val="en-AU"/>
        </w:rPr>
        <w:t>,</w:t>
      </w:r>
      <w:r>
        <w:rPr>
          <w:sz w:val="20"/>
          <w:szCs w:val="20"/>
          <w:lang w:val="en-AU"/>
        </w:rPr>
        <w:t xml:space="preserve"> attended a ToT </w:t>
      </w:r>
      <w:r w:rsidRPr="00906AE9">
        <w:rPr>
          <w:sz w:val="20"/>
          <w:szCs w:val="20"/>
          <w:lang w:val="en-AU"/>
        </w:rPr>
        <w:t>attitude training in Kampong Cham</w:t>
      </w:r>
      <w:r w:rsidR="000A1DDA">
        <w:rPr>
          <w:sz w:val="20"/>
          <w:szCs w:val="20"/>
          <w:lang w:val="en-AU"/>
        </w:rPr>
        <w:t>.</w:t>
      </w:r>
      <w:r w:rsidRPr="00906AE9">
        <w:rPr>
          <w:sz w:val="20"/>
          <w:szCs w:val="20"/>
          <w:lang w:val="en-AU"/>
        </w:rPr>
        <w:t xml:space="preserve"> </w:t>
      </w:r>
      <w:r w:rsidR="00B224AF">
        <w:rPr>
          <w:sz w:val="20"/>
          <w:szCs w:val="20"/>
          <w:lang w:val="en-AU"/>
        </w:rPr>
        <w:t>The training</w:t>
      </w:r>
      <w:r w:rsidR="009522CE">
        <w:rPr>
          <w:sz w:val="20"/>
          <w:szCs w:val="20"/>
          <w:lang w:val="en-AU"/>
        </w:rPr>
        <w:t xml:space="preserve"> built</w:t>
      </w:r>
      <w:r w:rsidR="000A1DDA">
        <w:rPr>
          <w:sz w:val="20"/>
          <w:szCs w:val="20"/>
          <w:lang w:val="en-AU"/>
        </w:rPr>
        <w:t xml:space="preserve"> capacity </w:t>
      </w:r>
      <w:r w:rsidR="009522CE">
        <w:rPr>
          <w:sz w:val="20"/>
          <w:szCs w:val="20"/>
          <w:lang w:val="en-AU"/>
        </w:rPr>
        <w:t>among</w:t>
      </w:r>
      <w:r w:rsidR="000A1DDA">
        <w:rPr>
          <w:sz w:val="20"/>
          <w:szCs w:val="20"/>
          <w:lang w:val="en-AU"/>
        </w:rPr>
        <w:t xml:space="preserve"> a pool of trainers in the delivery of attitude training to health care providers. The attitude training </w:t>
      </w:r>
      <w:r w:rsidR="00B224AF">
        <w:rPr>
          <w:sz w:val="20"/>
          <w:szCs w:val="20"/>
          <w:lang w:val="en-AU"/>
        </w:rPr>
        <w:t xml:space="preserve">is intended to </w:t>
      </w:r>
      <w:r w:rsidR="000A1DDA">
        <w:rPr>
          <w:sz w:val="20"/>
          <w:szCs w:val="20"/>
          <w:lang w:val="en-AU"/>
        </w:rPr>
        <w:t>stimulat</w:t>
      </w:r>
      <w:r w:rsidR="00B7042F">
        <w:rPr>
          <w:sz w:val="20"/>
          <w:szCs w:val="20"/>
          <w:lang w:val="en-AU"/>
        </w:rPr>
        <w:t>e</w:t>
      </w:r>
      <w:r w:rsidR="000A1DDA">
        <w:rPr>
          <w:sz w:val="20"/>
          <w:szCs w:val="20"/>
          <w:lang w:val="en-AU"/>
        </w:rPr>
        <w:t xml:space="preserve"> discussion and action planning in relation to behaviour towards</w:t>
      </w:r>
      <w:r w:rsidRPr="00906AE9">
        <w:rPr>
          <w:i/>
          <w:iCs/>
          <w:sz w:val="20"/>
          <w:szCs w:val="20"/>
          <w:lang w:val="en-AU"/>
        </w:rPr>
        <w:t xml:space="preserve"> </w:t>
      </w:r>
      <w:r w:rsidRPr="000A1DDA">
        <w:rPr>
          <w:sz w:val="20"/>
          <w:szCs w:val="20"/>
          <w:lang w:val="en-AU"/>
        </w:rPr>
        <w:t xml:space="preserve">ethnic minorities, gender, people with disabilities, and adolescents. </w:t>
      </w:r>
      <w:r w:rsidR="000A1DDA">
        <w:rPr>
          <w:sz w:val="20"/>
          <w:szCs w:val="20"/>
          <w:lang w:val="en-AU"/>
        </w:rPr>
        <w:t xml:space="preserve">The </w:t>
      </w:r>
      <w:r w:rsidR="00CB5766">
        <w:rPr>
          <w:sz w:val="20"/>
          <w:szCs w:val="20"/>
          <w:lang w:val="en-AU"/>
        </w:rPr>
        <w:t>four</w:t>
      </w:r>
      <w:r w:rsidR="00B224AF">
        <w:rPr>
          <w:sz w:val="20"/>
          <w:szCs w:val="20"/>
          <w:lang w:val="en-AU"/>
        </w:rPr>
        <w:t>-day attitude training was conducted</w:t>
      </w:r>
      <w:r w:rsidR="000A1DDA">
        <w:rPr>
          <w:sz w:val="20"/>
          <w:szCs w:val="20"/>
          <w:lang w:val="en-AU"/>
        </w:rPr>
        <w:t xml:space="preserve"> in Ratanak </w:t>
      </w:r>
      <w:r w:rsidR="00C2328F">
        <w:rPr>
          <w:sz w:val="20"/>
          <w:szCs w:val="20"/>
          <w:lang w:val="en-AU"/>
        </w:rPr>
        <w:t>K</w:t>
      </w:r>
      <w:r w:rsidR="000A1DDA">
        <w:rPr>
          <w:sz w:val="20"/>
          <w:szCs w:val="20"/>
          <w:lang w:val="en-AU"/>
        </w:rPr>
        <w:t>iri and Mo</w:t>
      </w:r>
      <w:r w:rsidR="00C2328F">
        <w:rPr>
          <w:sz w:val="20"/>
          <w:szCs w:val="20"/>
          <w:lang w:val="en-AU"/>
        </w:rPr>
        <w:t>n</w:t>
      </w:r>
      <w:r w:rsidR="000A1DDA">
        <w:rPr>
          <w:sz w:val="20"/>
          <w:szCs w:val="20"/>
          <w:lang w:val="en-AU"/>
        </w:rPr>
        <w:t>dul Kiri in January 2017 with 4</w:t>
      </w:r>
      <w:r w:rsidR="008168E7">
        <w:rPr>
          <w:sz w:val="20"/>
          <w:szCs w:val="20"/>
          <w:lang w:val="en-AU"/>
        </w:rPr>
        <w:t>6</w:t>
      </w:r>
      <w:r w:rsidR="000A1DDA">
        <w:rPr>
          <w:sz w:val="20"/>
          <w:szCs w:val="20"/>
          <w:lang w:val="en-AU"/>
        </w:rPr>
        <w:t xml:space="preserve"> healthcare providers attending (4</w:t>
      </w:r>
      <w:r w:rsidR="008168E7">
        <w:rPr>
          <w:sz w:val="20"/>
          <w:szCs w:val="20"/>
          <w:lang w:val="en-AU"/>
        </w:rPr>
        <w:t>0</w:t>
      </w:r>
      <w:r w:rsidR="000A1DDA">
        <w:rPr>
          <w:sz w:val="20"/>
          <w:szCs w:val="20"/>
          <w:lang w:val="en-AU"/>
        </w:rPr>
        <w:t xml:space="preserve"> female). PHD and OD teams </w:t>
      </w:r>
      <w:r w:rsidR="00B224AF">
        <w:rPr>
          <w:sz w:val="20"/>
          <w:szCs w:val="20"/>
          <w:lang w:val="en-AU"/>
        </w:rPr>
        <w:t>co-facilitated the training with PSL teams</w:t>
      </w:r>
      <w:r w:rsidR="000A1DDA">
        <w:rPr>
          <w:sz w:val="20"/>
          <w:szCs w:val="20"/>
          <w:lang w:val="en-AU"/>
        </w:rPr>
        <w:t>.</w:t>
      </w:r>
      <w:r w:rsidR="00E01385" w:rsidRPr="00E01385">
        <w:rPr>
          <w:sz w:val="20"/>
          <w:szCs w:val="20"/>
        </w:rPr>
        <w:t xml:space="preserve"> Specific example</w:t>
      </w:r>
      <w:r w:rsidR="0039415C">
        <w:rPr>
          <w:sz w:val="20"/>
          <w:szCs w:val="20"/>
        </w:rPr>
        <w:t>s</w:t>
      </w:r>
      <w:r w:rsidR="00E01385" w:rsidRPr="00E01385">
        <w:rPr>
          <w:sz w:val="20"/>
          <w:szCs w:val="20"/>
        </w:rPr>
        <w:t xml:space="preserve"> of supportive attitude from providers were shared </w:t>
      </w:r>
      <w:r w:rsidR="0039415C">
        <w:rPr>
          <w:sz w:val="20"/>
          <w:szCs w:val="20"/>
        </w:rPr>
        <w:t xml:space="preserve">during PSL annual field review </w:t>
      </w:r>
      <w:r w:rsidR="00E01385" w:rsidRPr="00E01385">
        <w:rPr>
          <w:sz w:val="20"/>
          <w:szCs w:val="20"/>
        </w:rPr>
        <w:t xml:space="preserve">such as </w:t>
      </w:r>
      <w:r w:rsidR="0039415C">
        <w:rPr>
          <w:sz w:val="20"/>
          <w:szCs w:val="20"/>
        </w:rPr>
        <w:t xml:space="preserve">health providers </w:t>
      </w:r>
      <w:r w:rsidR="00E01385" w:rsidRPr="00E01385">
        <w:rPr>
          <w:sz w:val="20"/>
          <w:szCs w:val="20"/>
        </w:rPr>
        <w:t>helping persons with disability accessing the facility or being more patient with clients from ethnic group</w:t>
      </w:r>
      <w:r w:rsidR="0039415C">
        <w:rPr>
          <w:sz w:val="20"/>
          <w:szCs w:val="20"/>
        </w:rPr>
        <w:t>s</w:t>
      </w:r>
      <w:r w:rsidR="00E01385" w:rsidRPr="00E01385">
        <w:rPr>
          <w:sz w:val="20"/>
          <w:szCs w:val="20"/>
        </w:rPr>
        <w:t xml:space="preserve"> who communicate/behave in a different way.</w:t>
      </w:r>
    </w:p>
    <w:p w14:paraId="1CC15166" w14:textId="18F51238" w:rsidR="00B84171" w:rsidRDefault="00196510" w:rsidP="00CE5C53">
      <w:pPr>
        <w:spacing w:after="120" w:line="240" w:lineRule="auto"/>
        <w:jc w:val="both"/>
        <w:rPr>
          <w:sz w:val="20"/>
          <w:szCs w:val="20"/>
        </w:rPr>
      </w:pPr>
      <w:r w:rsidRPr="00B84171">
        <w:rPr>
          <w:b/>
          <w:bCs/>
          <w:sz w:val="20"/>
          <w:szCs w:val="20"/>
        </w:rPr>
        <w:t>Workforce competency</w:t>
      </w:r>
      <w:r w:rsidR="00B84171">
        <w:rPr>
          <w:sz w:val="20"/>
          <w:szCs w:val="20"/>
        </w:rPr>
        <w:t xml:space="preserve">: PSL continued to support </w:t>
      </w:r>
      <w:r w:rsidR="00BF2C10">
        <w:rPr>
          <w:sz w:val="20"/>
          <w:szCs w:val="20"/>
        </w:rPr>
        <w:t>the</w:t>
      </w:r>
      <w:r w:rsidR="00C90B81">
        <w:rPr>
          <w:sz w:val="20"/>
          <w:szCs w:val="20"/>
        </w:rPr>
        <w:t xml:space="preserve"> </w:t>
      </w:r>
      <w:r w:rsidR="00B84171">
        <w:rPr>
          <w:sz w:val="20"/>
          <w:szCs w:val="20"/>
        </w:rPr>
        <w:t xml:space="preserve">organization of MCATs </w:t>
      </w:r>
      <w:r w:rsidR="00453978">
        <w:rPr>
          <w:sz w:val="20"/>
          <w:szCs w:val="20"/>
        </w:rPr>
        <w:t xml:space="preserve">in the NE. </w:t>
      </w:r>
      <w:r w:rsidR="00573387">
        <w:rPr>
          <w:sz w:val="20"/>
          <w:szCs w:val="20"/>
        </w:rPr>
        <w:t xml:space="preserve">PSL </w:t>
      </w:r>
      <w:r w:rsidR="00B7042F">
        <w:rPr>
          <w:sz w:val="20"/>
          <w:szCs w:val="20"/>
        </w:rPr>
        <w:t>uses a</w:t>
      </w:r>
      <w:r w:rsidR="00B07CCD">
        <w:rPr>
          <w:sz w:val="20"/>
          <w:szCs w:val="20"/>
        </w:rPr>
        <w:t xml:space="preserve"> participatory approach to enhance</w:t>
      </w:r>
      <w:r w:rsidR="00B224AF">
        <w:rPr>
          <w:sz w:val="20"/>
          <w:szCs w:val="20"/>
        </w:rPr>
        <w:t xml:space="preserve"> the </w:t>
      </w:r>
      <w:r w:rsidR="00B07CCD">
        <w:rPr>
          <w:sz w:val="20"/>
          <w:szCs w:val="20"/>
        </w:rPr>
        <w:t>quality of the meetings</w:t>
      </w:r>
      <w:r w:rsidR="00B7042F">
        <w:rPr>
          <w:sz w:val="20"/>
          <w:szCs w:val="20"/>
        </w:rPr>
        <w:t>. For example, a</w:t>
      </w:r>
      <w:r w:rsidR="00B07CCD">
        <w:rPr>
          <w:sz w:val="20"/>
          <w:szCs w:val="20"/>
        </w:rPr>
        <w:t xml:space="preserve"> cap</w:t>
      </w:r>
      <w:r w:rsidR="00573387">
        <w:rPr>
          <w:sz w:val="20"/>
          <w:szCs w:val="20"/>
        </w:rPr>
        <w:t>a</w:t>
      </w:r>
      <w:r w:rsidR="00B07CCD">
        <w:rPr>
          <w:sz w:val="20"/>
          <w:szCs w:val="20"/>
        </w:rPr>
        <w:t xml:space="preserve">city building session </w:t>
      </w:r>
      <w:r w:rsidR="00573387">
        <w:rPr>
          <w:sz w:val="20"/>
          <w:szCs w:val="20"/>
        </w:rPr>
        <w:t xml:space="preserve">on CAC </w:t>
      </w:r>
      <w:r w:rsidR="00B7042F">
        <w:rPr>
          <w:sz w:val="20"/>
          <w:szCs w:val="20"/>
        </w:rPr>
        <w:t>used</w:t>
      </w:r>
      <w:r w:rsidR="00E356E5">
        <w:rPr>
          <w:sz w:val="20"/>
          <w:szCs w:val="20"/>
        </w:rPr>
        <w:t xml:space="preserve"> case studies </w:t>
      </w:r>
      <w:r w:rsidR="00573387">
        <w:rPr>
          <w:sz w:val="20"/>
          <w:szCs w:val="20"/>
        </w:rPr>
        <w:t xml:space="preserve">and direct practice as </w:t>
      </w:r>
      <w:r w:rsidR="00B7042F">
        <w:rPr>
          <w:sz w:val="20"/>
          <w:szCs w:val="20"/>
        </w:rPr>
        <w:t xml:space="preserve">the </w:t>
      </w:r>
      <w:r w:rsidR="00573387">
        <w:rPr>
          <w:sz w:val="20"/>
          <w:szCs w:val="20"/>
        </w:rPr>
        <w:t xml:space="preserve">main teaching technique. </w:t>
      </w:r>
      <w:r w:rsidR="00B07CCD">
        <w:rPr>
          <w:sz w:val="20"/>
          <w:szCs w:val="20"/>
        </w:rPr>
        <w:t xml:space="preserve"> </w:t>
      </w:r>
      <w:r w:rsidR="007D3B15" w:rsidRPr="007D3B15">
        <w:rPr>
          <w:sz w:val="20"/>
          <w:szCs w:val="20"/>
          <w:lang w:val="en-AU"/>
        </w:rPr>
        <w:t xml:space="preserve">The training evaluation showed that cumulatively only 10% of participants passed the pre-test while 95% of participants passed the post-test. </w:t>
      </w:r>
      <w:r w:rsidR="00B642AA">
        <w:rPr>
          <w:sz w:val="20"/>
          <w:szCs w:val="20"/>
        </w:rPr>
        <w:t>Dur</w:t>
      </w:r>
      <w:r w:rsidR="005A530F">
        <w:rPr>
          <w:sz w:val="20"/>
          <w:szCs w:val="20"/>
        </w:rPr>
        <w:t xml:space="preserve">ing the reporting period the </w:t>
      </w:r>
      <w:r w:rsidR="00052374" w:rsidRPr="00052374">
        <w:rPr>
          <w:sz w:val="20"/>
          <w:szCs w:val="20"/>
        </w:rPr>
        <w:t>Ministry of Health (MOH)</w:t>
      </w:r>
      <w:r w:rsidR="00052374">
        <w:rPr>
          <w:sz w:val="20"/>
          <w:szCs w:val="20"/>
        </w:rPr>
        <w:t xml:space="preserve"> launched the </w:t>
      </w:r>
      <w:r w:rsidR="005A530F">
        <w:rPr>
          <w:sz w:val="20"/>
          <w:szCs w:val="20"/>
        </w:rPr>
        <w:t>national</w:t>
      </w:r>
      <w:r w:rsidR="00052374">
        <w:rPr>
          <w:sz w:val="20"/>
          <w:szCs w:val="20"/>
        </w:rPr>
        <w:t xml:space="preserve"> MCAT protocol</w:t>
      </w:r>
      <w:r w:rsidR="00B642AA">
        <w:rPr>
          <w:sz w:val="20"/>
          <w:szCs w:val="20"/>
        </w:rPr>
        <w:t xml:space="preserve">. PSL partners attended national orientation workshops and will </w:t>
      </w:r>
      <w:r w:rsidR="00052374">
        <w:rPr>
          <w:sz w:val="20"/>
          <w:szCs w:val="20"/>
        </w:rPr>
        <w:t>implement the new protocol during Y</w:t>
      </w:r>
      <w:r w:rsidR="00B642AA">
        <w:rPr>
          <w:sz w:val="20"/>
          <w:szCs w:val="20"/>
        </w:rPr>
        <w:t>ear 4 inc</w:t>
      </w:r>
      <w:r w:rsidR="00052374">
        <w:rPr>
          <w:sz w:val="20"/>
          <w:szCs w:val="20"/>
        </w:rPr>
        <w:t xml:space="preserve">luding </w:t>
      </w:r>
      <w:r w:rsidR="00B642AA">
        <w:rPr>
          <w:sz w:val="20"/>
          <w:szCs w:val="20"/>
        </w:rPr>
        <w:t xml:space="preserve">documentation </w:t>
      </w:r>
      <w:r w:rsidR="00052374">
        <w:rPr>
          <w:sz w:val="20"/>
          <w:szCs w:val="20"/>
        </w:rPr>
        <w:t xml:space="preserve">of lessons </w:t>
      </w:r>
      <w:r w:rsidR="00B642AA">
        <w:rPr>
          <w:sz w:val="20"/>
          <w:szCs w:val="20"/>
        </w:rPr>
        <w:t>and recommendations for further improvements.</w:t>
      </w:r>
    </w:p>
    <w:p w14:paraId="21590F61" w14:textId="0CC8A485" w:rsidR="00453978" w:rsidRDefault="00B84171" w:rsidP="00CE5C53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One clinical skill</w:t>
      </w:r>
      <w:r w:rsidR="00052374">
        <w:rPr>
          <w:sz w:val="20"/>
          <w:szCs w:val="20"/>
        </w:rPr>
        <w:t>s</w:t>
      </w:r>
      <w:r>
        <w:rPr>
          <w:sz w:val="20"/>
          <w:szCs w:val="20"/>
        </w:rPr>
        <w:t xml:space="preserve"> training was organized from 4 to 5 October for PSL teams and government health providers from the four NE provinces</w:t>
      </w:r>
      <w:r w:rsidR="00052374">
        <w:rPr>
          <w:sz w:val="20"/>
          <w:szCs w:val="20"/>
        </w:rPr>
        <w:t>. Topics c</w:t>
      </w:r>
      <w:r>
        <w:rPr>
          <w:sz w:val="20"/>
          <w:szCs w:val="20"/>
        </w:rPr>
        <w:t>overed postpartum haemorrhage, partograph and postnatal care</w:t>
      </w:r>
      <w:r w:rsidR="002471BB">
        <w:rPr>
          <w:sz w:val="20"/>
          <w:szCs w:val="20"/>
        </w:rPr>
        <w:t xml:space="preserve"> (PNC)</w:t>
      </w:r>
      <w:r>
        <w:rPr>
          <w:sz w:val="20"/>
          <w:szCs w:val="20"/>
        </w:rPr>
        <w:t>.</w:t>
      </w:r>
      <w:r w:rsidR="00453978">
        <w:rPr>
          <w:sz w:val="20"/>
          <w:szCs w:val="20"/>
        </w:rPr>
        <w:t xml:space="preserve"> </w:t>
      </w:r>
      <w:r w:rsidR="00B7042F">
        <w:rPr>
          <w:sz w:val="20"/>
          <w:szCs w:val="20"/>
        </w:rPr>
        <w:t xml:space="preserve">Nine </w:t>
      </w:r>
      <w:r w:rsidR="00453978">
        <w:rPr>
          <w:sz w:val="20"/>
          <w:szCs w:val="20"/>
        </w:rPr>
        <w:t xml:space="preserve">midwives and </w:t>
      </w:r>
      <w:r w:rsidR="00B7042F">
        <w:rPr>
          <w:sz w:val="20"/>
          <w:szCs w:val="20"/>
        </w:rPr>
        <w:t xml:space="preserve">four </w:t>
      </w:r>
      <w:r w:rsidR="00453978">
        <w:rPr>
          <w:sz w:val="20"/>
          <w:szCs w:val="20"/>
        </w:rPr>
        <w:t>doctors joined a two</w:t>
      </w:r>
      <w:r w:rsidR="000E1F85">
        <w:rPr>
          <w:sz w:val="20"/>
          <w:szCs w:val="20"/>
        </w:rPr>
        <w:t>-</w:t>
      </w:r>
      <w:r w:rsidR="00453978">
        <w:rPr>
          <w:sz w:val="20"/>
          <w:szCs w:val="20"/>
        </w:rPr>
        <w:t>week in</w:t>
      </w:r>
      <w:r w:rsidR="00C90B81">
        <w:rPr>
          <w:sz w:val="20"/>
          <w:szCs w:val="20"/>
        </w:rPr>
        <w:t>-</w:t>
      </w:r>
      <w:r w:rsidR="00453978">
        <w:rPr>
          <w:sz w:val="20"/>
          <w:szCs w:val="20"/>
        </w:rPr>
        <w:t>service placement and training at Kampong Cham referral hospital in collaboration with other NGOs.</w:t>
      </w:r>
    </w:p>
    <w:p w14:paraId="3908655D" w14:textId="3129F8B9" w:rsidR="00196510" w:rsidRDefault="00196510" w:rsidP="00CE5C53">
      <w:pPr>
        <w:spacing w:after="120" w:line="240" w:lineRule="auto"/>
        <w:jc w:val="both"/>
        <w:rPr>
          <w:sz w:val="20"/>
          <w:szCs w:val="20"/>
        </w:rPr>
      </w:pPr>
      <w:r w:rsidRPr="00573387">
        <w:rPr>
          <w:b/>
          <w:bCs/>
          <w:sz w:val="20"/>
          <w:szCs w:val="20"/>
        </w:rPr>
        <w:t>Referral systems strengthened</w:t>
      </w:r>
      <w:r w:rsidR="00573387">
        <w:rPr>
          <w:sz w:val="20"/>
          <w:szCs w:val="20"/>
        </w:rPr>
        <w:t xml:space="preserve">: </w:t>
      </w:r>
      <w:r w:rsidR="00C024DF">
        <w:rPr>
          <w:sz w:val="20"/>
          <w:szCs w:val="20"/>
        </w:rPr>
        <w:t>1,605 women have used extended room</w:t>
      </w:r>
      <w:r w:rsidR="0021091D">
        <w:rPr>
          <w:sz w:val="20"/>
          <w:szCs w:val="20"/>
        </w:rPr>
        <w:t>s</w:t>
      </w:r>
      <w:r w:rsidR="00C024DF">
        <w:rPr>
          <w:sz w:val="20"/>
          <w:szCs w:val="20"/>
        </w:rPr>
        <w:t xml:space="preserve"> in Stung </w:t>
      </w:r>
      <w:r w:rsidR="00B7042F">
        <w:rPr>
          <w:sz w:val="20"/>
          <w:szCs w:val="20"/>
        </w:rPr>
        <w:t>T</w:t>
      </w:r>
      <w:r w:rsidR="00C024DF">
        <w:rPr>
          <w:sz w:val="20"/>
          <w:szCs w:val="20"/>
        </w:rPr>
        <w:t xml:space="preserve">reng and Kratie. </w:t>
      </w:r>
      <w:r w:rsidR="00C4634B">
        <w:rPr>
          <w:sz w:val="20"/>
          <w:szCs w:val="20"/>
        </w:rPr>
        <w:t xml:space="preserve">163 women from 45 villages in Ratanak Kiri and Mondul Kiri were referred for delivery </w:t>
      </w:r>
      <w:r w:rsidR="00B7042F">
        <w:rPr>
          <w:sz w:val="20"/>
          <w:szCs w:val="20"/>
        </w:rPr>
        <w:t>to health facilities</w:t>
      </w:r>
      <w:r w:rsidR="00C4634B">
        <w:rPr>
          <w:sz w:val="20"/>
          <w:szCs w:val="20"/>
        </w:rPr>
        <w:t xml:space="preserve"> through the </w:t>
      </w:r>
      <w:r w:rsidR="00B7042F">
        <w:rPr>
          <w:sz w:val="20"/>
          <w:szCs w:val="20"/>
        </w:rPr>
        <w:t xml:space="preserve">TBA-Midwife Alliance, utilizing </w:t>
      </w:r>
      <w:r w:rsidR="00C4634B">
        <w:rPr>
          <w:sz w:val="20"/>
          <w:szCs w:val="20"/>
        </w:rPr>
        <w:t>transport voucher</w:t>
      </w:r>
      <w:r w:rsidR="00B7042F">
        <w:rPr>
          <w:sz w:val="20"/>
          <w:szCs w:val="20"/>
        </w:rPr>
        <w:t>s</w:t>
      </w:r>
      <w:r w:rsidR="00C4634B">
        <w:rPr>
          <w:sz w:val="20"/>
          <w:szCs w:val="20"/>
        </w:rPr>
        <w:t xml:space="preserve">. </w:t>
      </w:r>
      <w:r w:rsidR="00B7042F">
        <w:rPr>
          <w:sz w:val="20"/>
          <w:szCs w:val="20"/>
        </w:rPr>
        <w:t xml:space="preserve">Seventy-one </w:t>
      </w:r>
      <w:r w:rsidR="00C4634B">
        <w:rPr>
          <w:sz w:val="20"/>
          <w:szCs w:val="20"/>
        </w:rPr>
        <w:t>TBAs participated in quarterly TBA meeting</w:t>
      </w:r>
      <w:r w:rsidR="00C90B81">
        <w:rPr>
          <w:sz w:val="20"/>
          <w:szCs w:val="20"/>
        </w:rPr>
        <w:t>s</w:t>
      </w:r>
      <w:r w:rsidR="00BF2C10">
        <w:rPr>
          <w:sz w:val="20"/>
          <w:szCs w:val="20"/>
        </w:rPr>
        <w:t xml:space="preserve"> during which TBAs we</w:t>
      </w:r>
      <w:r w:rsidR="00AE1F2F">
        <w:rPr>
          <w:sz w:val="20"/>
          <w:szCs w:val="20"/>
        </w:rPr>
        <w:t>re encouraged to raise awareness of women on the benefits to deliver in HCs and to accompany women at the time of delivery</w:t>
      </w:r>
      <w:r w:rsidR="00C4634B">
        <w:rPr>
          <w:sz w:val="20"/>
          <w:szCs w:val="20"/>
        </w:rPr>
        <w:t>.</w:t>
      </w:r>
      <w:r w:rsidR="00AE1F2F">
        <w:rPr>
          <w:sz w:val="20"/>
          <w:szCs w:val="20"/>
        </w:rPr>
        <w:t xml:space="preserve"> During PSL Year 4 field review, TBA interviewed were all convinced of the benefits for women to deliver in HC. They expressed remaining challenges to referral due to distance and road conditions.</w:t>
      </w:r>
      <w:r w:rsidR="00C4634B">
        <w:rPr>
          <w:sz w:val="20"/>
          <w:szCs w:val="20"/>
        </w:rPr>
        <w:t xml:space="preserve"> VHSGs and community based distributors (CBDs) continued to promote the u</w:t>
      </w:r>
      <w:r w:rsidR="00052374">
        <w:rPr>
          <w:sz w:val="20"/>
          <w:szCs w:val="20"/>
        </w:rPr>
        <w:t>se of services at HC</w:t>
      </w:r>
      <w:r w:rsidR="00C90B81">
        <w:rPr>
          <w:sz w:val="20"/>
          <w:szCs w:val="20"/>
        </w:rPr>
        <w:t>s</w:t>
      </w:r>
      <w:r w:rsidR="00C4634B">
        <w:rPr>
          <w:sz w:val="20"/>
          <w:szCs w:val="20"/>
        </w:rPr>
        <w:t>.</w:t>
      </w:r>
    </w:p>
    <w:p w14:paraId="12256F9D" w14:textId="085C424F" w:rsidR="00196510" w:rsidRDefault="00196510" w:rsidP="00CE5C53">
      <w:pPr>
        <w:spacing w:after="120" w:line="240" w:lineRule="auto"/>
        <w:jc w:val="both"/>
        <w:rPr>
          <w:sz w:val="20"/>
          <w:szCs w:val="20"/>
        </w:rPr>
      </w:pPr>
      <w:r w:rsidRPr="002E7E58">
        <w:rPr>
          <w:b/>
          <w:bCs/>
          <w:sz w:val="20"/>
          <w:szCs w:val="20"/>
        </w:rPr>
        <w:t>Linkages with local authorities and stakeholders</w:t>
      </w:r>
      <w:r w:rsidR="002E7E58">
        <w:rPr>
          <w:sz w:val="20"/>
          <w:szCs w:val="20"/>
        </w:rPr>
        <w:t xml:space="preserve">: </w:t>
      </w:r>
      <w:r w:rsidR="00703D9C">
        <w:rPr>
          <w:sz w:val="20"/>
          <w:szCs w:val="20"/>
        </w:rPr>
        <w:t>Engagement with commune</w:t>
      </w:r>
      <w:r w:rsidR="0021091D">
        <w:rPr>
          <w:sz w:val="20"/>
          <w:szCs w:val="20"/>
        </w:rPr>
        <w:t>s</w:t>
      </w:r>
      <w:r w:rsidR="00703D9C">
        <w:rPr>
          <w:sz w:val="20"/>
          <w:szCs w:val="20"/>
        </w:rPr>
        <w:t xml:space="preserve"> to advocate for inclusion of RMHH activities in their 2017 commune investment plan</w:t>
      </w:r>
      <w:r w:rsidR="0021091D">
        <w:rPr>
          <w:sz w:val="20"/>
          <w:szCs w:val="20"/>
        </w:rPr>
        <w:t>s</w:t>
      </w:r>
      <w:r w:rsidR="00703D9C">
        <w:rPr>
          <w:sz w:val="20"/>
          <w:szCs w:val="20"/>
        </w:rPr>
        <w:t xml:space="preserve"> has been successful with 28 commune</w:t>
      </w:r>
      <w:r w:rsidR="0021091D">
        <w:rPr>
          <w:sz w:val="20"/>
          <w:szCs w:val="20"/>
        </w:rPr>
        <w:t>s</w:t>
      </w:r>
      <w:r w:rsidR="00703D9C">
        <w:rPr>
          <w:sz w:val="20"/>
          <w:szCs w:val="20"/>
        </w:rPr>
        <w:t xml:space="preserve"> requesting support for health activities</w:t>
      </w:r>
      <w:r w:rsidR="00CB5766">
        <w:rPr>
          <w:sz w:val="20"/>
          <w:szCs w:val="20"/>
        </w:rPr>
        <w:t xml:space="preserve"> leading to better sustainability</w:t>
      </w:r>
      <w:r w:rsidR="00703D9C">
        <w:rPr>
          <w:sz w:val="20"/>
          <w:szCs w:val="20"/>
        </w:rPr>
        <w:t xml:space="preserve">. 1,010 VHSG (491 women) attended VHSG meetings and 486 </w:t>
      </w:r>
      <w:r w:rsidR="00052374">
        <w:rPr>
          <w:sz w:val="20"/>
          <w:szCs w:val="20"/>
        </w:rPr>
        <w:t xml:space="preserve">members </w:t>
      </w:r>
      <w:r w:rsidR="00703D9C">
        <w:rPr>
          <w:sz w:val="20"/>
          <w:szCs w:val="20"/>
        </w:rPr>
        <w:t xml:space="preserve">(230 women) </w:t>
      </w:r>
      <w:r w:rsidR="00052374">
        <w:rPr>
          <w:sz w:val="20"/>
          <w:szCs w:val="20"/>
        </w:rPr>
        <w:t xml:space="preserve">of </w:t>
      </w:r>
      <w:r w:rsidR="00703D9C">
        <w:rPr>
          <w:sz w:val="20"/>
          <w:szCs w:val="20"/>
        </w:rPr>
        <w:t xml:space="preserve">health centre management committee </w:t>
      </w:r>
      <w:r w:rsidR="00052374">
        <w:rPr>
          <w:sz w:val="20"/>
          <w:szCs w:val="20"/>
        </w:rPr>
        <w:t xml:space="preserve">(HCMC) attended </w:t>
      </w:r>
      <w:r w:rsidR="00B34EE3">
        <w:rPr>
          <w:sz w:val="20"/>
          <w:szCs w:val="20"/>
        </w:rPr>
        <w:t xml:space="preserve">HCMC </w:t>
      </w:r>
      <w:r w:rsidR="00703D9C">
        <w:rPr>
          <w:sz w:val="20"/>
          <w:szCs w:val="20"/>
        </w:rPr>
        <w:t>meetings</w:t>
      </w:r>
      <w:r w:rsidR="00563F7A">
        <w:rPr>
          <w:sz w:val="20"/>
          <w:szCs w:val="20"/>
        </w:rPr>
        <w:t xml:space="preserve"> resulting in improved links between communities and the HCs. The PSL annual field review</w:t>
      </w:r>
      <w:r w:rsidR="00703D9C">
        <w:rPr>
          <w:sz w:val="20"/>
          <w:szCs w:val="20"/>
        </w:rPr>
        <w:t xml:space="preserve"> </w:t>
      </w:r>
      <w:r w:rsidR="00563F7A">
        <w:rPr>
          <w:sz w:val="20"/>
          <w:szCs w:val="20"/>
        </w:rPr>
        <w:t>observed the close relationship between VHSG and the HC and the very important role volunteers are playing in referring community members to the HC. HCMC meeting</w:t>
      </w:r>
      <w:r w:rsidR="00BF2C10">
        <w:rPr>
          <w:sz w:val="20"/>
          <w:szCs w:val="20"/>
        </w:rPr>
        <w:t>s</w:t>
      </w:r>
      <w:r w:rsidR="00563F7A">
        <w:rPr>
          <w:sz w:val="20"/>
          <w:szCs w:val="20"/>
        </w:rPr>
        <w:t xml:space="preserve"> also help solve issues raised by the community.</w:t>
      </w:r>
    </w:p>
    <w:p w14:paraId="413790CF" w14:textId="5CF4F47E" w:rsidR="00196510" w:rsidRDefault="00196510" w:rsidP="00CE5C53">
      <w:pPr>
        <w:spacing w:after="120" w:line="240" w:lineRule="auto"/>
        <w:jc w:val="both"/>
        <w:rPr>
          <w:sz w:val="20"/>
          <w:szCs w:val="20"/>
        </w:rPr>
      </w:pPr>
      <w:r w:rsidRPr="00703D9C">
        <w:rPr>
          <w:b/>
          <w:bCs/>
          <w:sz w:val="20"/>
          <w:szCs w:val="20"/>
        </w:rPr>
        <w:t>Reducing financial barriers to accessing RMNH services</w:t>
      </w:r>
      <w:r w:rsidR="00703D9C">
        <w:rPr>
          <w:sz w:val="20"/>
          <w:szCs w:val="20"/>
        </w:rPr>
        <w:t xml:space="preserve">: </w:t>
      </w:r>
      <w:r w:rsidR="00B7042F">
        <w:rPr>
          <w:sz w:val="20"/>
          <w:szCs w:val="20"/>
        </w:rPr>
        <w:t>I</w:t>
      </w:r>
      <w:r w:rsidR="00703D9C">
        <w:rPr>
          <w:sz w:val="20"/>
          <w:szCs w:val="20"/>
        </w:rPr>
        <w:t xml:space="preserve">n Ratanak </w:t>
      </w:r>
      <w:r w:rsidR="00C2328F">
        <w:rPr>
          <w:sz w:val="20"/>
          <w:szCs w:val="20"/>
        </w:rPr>
        <w:t>K</w:t>
      </w:r>
      <w:r w:rsidR="00703D9C">
        <w:rPr>
          <w:sz w:val="20"/>
          <w:szCs w:val="20"/>
        </w:rPr>
        <w:t xml:space="preserve">iri and Mondul </w:t>
      </w:r>
      <w:r w:rsidR="00C2328F">
        <w:rPr>
          <w:sz w:val="20"/>
          <w:szCs w:val="20"/>
        </w:rPr>
        <w:t>K</w:t>
      </w:r>
      <w:r w:rsidR="00703D9C">
        <w:rPr>
          <w:sz w:val="20"/>
          <w:szCs w:val="20"/>
        </w:rPr>
        <w:t>iri</w:t>
      </w:r>
      <w:r w:rsidR="00B7042F">
        <w:rPr>
          <w:sz w:val="20"/>
          <w:szCs w:val="20"/>
        </w:rPr>
        <w:t>,</w:t>
      </w:r>
      <w:r w:rsidR="00703D9C">
        <w:rPr>
          <w:sz w:val="20"/>
          <w:szCs w:val="20"/>
        </w:rPr>
        <w:t xml:space="preserve"> the Village </w:t>
      </w:r>
      <w:r w:rsidR="00B7042F">
        <w:rPr>
          <w:sz w:val="20"/>
          <w:szCs w:val="20"/>
        </w:rPr>
        <w:t xml:space="preserve">Savings </w:t>
      </w:r>
      <w:r w:rsidR="00703D9C">
        <w:rPr>
          <w:sz w:val="20"/>
          <w:szCs w:val="20"/>
        </w:rPr>
        <w:t xml:space="preserve">and </w:t>
      </w:r>
      <w:r w:rsidR="00B7042F">
        <w:rPr>
          <w:sz w:val="20"/>
          <w:szCs w:val="20"/>
        </w:rPr>
        <w:t xml:space="preserve">Loan </w:t>
      </w:r>
      <w:r w:rsidR="00703D9C">
        <w:rPr>
          <w:sz w:val="20"/>
          <w:szCs w:val="20"/>
        </w:rPr>
        <w:t>Associations (VSLA</w:t>
      </w:r>
      <w:r w:rsidR="00B7042F">
        <w:rPr>
          <w:sz w:val="20"/>
          <w:szCs w:val="20"/>
        </w:rPr>
        <w:t>s</w:t>
      </w:r>
      <w:r w:rsidR="00703D9C">
        <w:rPr>
          <w:sz w:val="20"/>
          <w:szCs w:val="20"/>
        </w:rPr>
        <w:t xml:space="preserve">) </w:t>
      </w:r>
      <w:r w:rsidR="00B7042F">
        <w:rPr>
          <w:sz w:val="20"/>
          <w:szCs w:val="20"/>
        </w:rPr>
        <w:t>were</w:t>
      </w:r>
      <w:r w:rsidR="00703D9C">
        <w:rPr>
          <w:sz w:val="20"/>
          <w:szCs w:val="20"/>
        </w:rPr>
        <w:t xml:space="preserve"> supported until the end of November with a total of 90 VSLA</w:t>
      </w:r>
      <w:r w:rsidR="00B7042F">
        <w:rPr>
          <w:sz w:val="20"/>
          <w:szCs w:val="20"/>
        </w:rPr>
        <w:t>s</w:t>
      </w:r>
      <w:r w:rsidR="00703D9C">
        <w:rPr>
          <w:sz w:val="20"/>
          <w:szCs w:val="20"/>
        </w:rPr>
        <w:t xml:space="preserve"> and 1,368 </w:t>
      </w:r>
      <w:r w:rsidR="00703D9C">
        <w:rPr>
          <w:sz w:val="20"/>
          <w:szCs w:val="20"/>
        </w:rPr>
        <w:lastRenderedPageBreak/>
        <w:t xml:space="preserve">members (881 women). These groups have been </w:t>
      </w:r>
      <w:r w:rsidR="000E0B8F">
        <w:rPr>
          <w:sz w:val="20"/>
          <w:szCs w:val="20"/>
        </w:rPr>
        <w:t>transitioned</w:t>
      </w:r>
      <w:r w:rsidR="00703D9C">
        <w:rPr>
          <w:sz w:val="20"/>
          <w:szCs w:val="20"/>
        </w:rPr>
        <w:t xml:space="preserve"> to the community. 2,231 Happy Newborn kits were provided to mothers who stayed </w:t>
      </w:r>
      <w:r w:rsidR="00B34EE3">
        <w:rPr>
          <w:sz w:val="20"/>
          <w:szCs w:val="20"/>
        </w:rPr>
        <w:t xml:space="preserve">at least two days and nights </w:t>
      </w:r>
      <w:r w:rsidR="00703D9C">
        <w:rPr>
          <w:sz w:val="20"/>
          <w:szCs w:val="20"/>
        </w:rPr>
        <w:t>after delivery</w:t>
      </w:r>
      <w:r w:rsidR="00B34EE3">
        <w:rPr>
          <w:sz w:val="20"/>
          <w:szCs w:val="20"/>
        </w:rPr>
        <w:t xml:space="preserve"> at</w:t>
      </w:r>
      <w:r w:rsidR="001165B9">
        <w:rPr>
          <w:sz w:val="20"/>
          <w:szCs w:val="20"/>
        </w:rPr>
        <w:t xml:space="preserve"> the</w:t>
      </w:r>
      <w:r w:rsidR="00B34EE3">
        <w:rPr>
          <w:sz w:val="20"/>
          <w:szCs w:val="20"/>
        </w:rPr>
        <w:t xml:space="preserve"> HC</w:t>
      </w:r>
      <w:r w:rsidR="00703D9C">
        <w:rPr>
          <w:sz w:val="20"/>
          <w:szCs w:val="20"/>
        </w:rPr>
        <w:t xml:space="preserve"> in Stung Treng and Kratie</w:t>
      </w:r>
      <w:r w:rsidR="00B57397" w:rsidRPr="00B57397">
        <w:rPr>
          <w:sz w:val="20"/>
          <w:szCs w:val="20"/>
        </w:rPr>
        <w:t xml:space="preserve"> resulting in achievement of our overall target to distribute 4,500 kits.</w:t>
      </w:r>
    </w:p>
    <w:p w14:paraId="0BBB2693" w14:textId="1C1F8C4B" w:rsidR="00196510" w:rsidRDefault="00196510" w:rsidP="00CE5C53">
      <w:pPr>
        <w:spacing w:after="120" w:line="240" w:lineRule="auto"/>
        <w:jc w:val="both"/>
        <w:rPr>
          <w:sz w:val="20"/>
          <w:szCs w:val="20"/>
        </w:rPr>
      </w:pPr>
      <w:r w:rsidRPr="002E7E58">
        <w:rPr>
          <w:b/>
          <w:bCs/>
          <w:sz w:val="20"/>
          <w:szCs w:val="20"/>
        </w:rPr>
        <w:t xml:space="preserve">Comprehensive </w:t>
      </w:r>
      <w:r w:rsidR="006B2E57">
        <w:rPr>
          <w:b/>
          <w:bCs/>
          <w:sz w:val="20"/>
          <w:szCs w:val="20"/>
        </w:rPr>
        <w:t>BCC</w:t>
      </w:r>
      <w:r w:rsidR="002E7E58">
        <w:rPr>
          <w:sz w:val="20"/>
          <w:szCs w:val="20"/>
        </w:rPr>
        <w:t xml:space="preserve">: </w:t>
      </w:r>
      <w:r w:rsidR="00703D9C">
        <w:rPr>
          <w:sz w:val="20"/>
          <w:szCs w:val="20"/>
        </w:rPr>
        <w:t xml:space="preserve">The new </w:t>
      </w:r>
      <w:r w:rsidR="006B2E57">
        <w:rPr>
          <w:sz w:val="20"/>
          <w:szCs w:val="20"/>
        </w:rPr>
        <w:t xml:space="preserve">BCC </w:t>
      </w:r>
      <w:r w:rsidR="00703D9C">
        <w:rPr>
          <w:sz w:val="20"/>
          <w:szCs w:val="20"/>
        </w:rPr>
        <w:t>package for VHSG</w:t>
      </w:r>
      <w:r w:rsidR="00B7042F">
        <w:rPr>
          <w:sz w:val="20"/>
          <w:szCs w:val="20"/>
        </w:rPr>
        <w:t>s</w:t>
      </w:r>
      <w:r w:rsidR="00703D9C">
        <w:rPr>
          <w:sz w:val="20"/>
          <w:szCs w:val="20"/>
        </w:rPr>
        <w:t xml:space="preserve"> </w:t>
      </w:r>
      <w:r w:rsidR="00B7042F">
        <w:rPr>
          <w:sz w:val="20"/>
          <w:szCs w:val="20"/>
        </w:rPr>
        <w:t>was</w:t>
      </w:r>
      <w:r w:rsidR="00703D9C">
        <w:rPr>
          <w:sz w:val="20"/>
          <w:szCs w:val="20"/>
        </w:rPr>
        <w:t xml:space="preserve"> introduced in</w:t>
      </w:r>
      <w:r w:rsidR="006B2E57">
        <w:rPr>
          <w:sz w:val="20"/>
          <w:szCs w:val="20"/>
        </w:rPr>
        <w:t xml:space="preserve"> Ratanak </w:t>
      </w:r>
      <w:r w:rsidR="00C2328F">
        <w:rPr>
          <w:sz w:val="20"/>
          <w:szCs w:val="20"/>
        </w:rPr>
        <w:t>K</w:t>
      </w:r>
      <w:r w:rsidR="006B2E57">
        <w:rPr>
          <w:sz w:val="20"/>
          <w:szCs w:val="20"/>
        </w:rPr>
        <w:t>iri and Mondul</w:t>
      </w:r>
      <w:r w:rsidR="0021091D">
        <w:rPr>
          <w:sz w:val="20"/>
          <w:szCs w:val="20"/>
        </w:rPr>
        <w:t xml:space="preserve"> K</w:t>
      </w:r>
      <w:r w:rsidR="00B34EE3">
        <w:rPr>
          <w:sz w:val="20"/>
          <w:szCs w:val="20"/>
        </w:rPr>
        <w:t>iri. The group</w:t>
      </w:r>
      <w:r w:rsidR="00075AD2">
        <w:rPr>
          <w:sz w:val="20"/>
          <w:szCs w:val="20"/>
        </w:rPr>
        <w:t>s</w:t>
      </w:r>
      <w:r w:rsidR="006B2E57">
        <w:rPr>
          <w:sz w:val="20"/>
          <w:szCs w:val="20"/>
        </w:rPr>
        <w:t xml:space="preserve"> received orientation in how to use the various components (flip charts, cards, games and audio material</w:t>
      </w:r>
      <w:r w:rsidR="00B34EE3">
        <w:rPr>
          <w:sz w:val="20"/>
          <w:szCs w:val="20"/>
        </w:rPr>
        <w:t>s</w:t>
      </w:r>
      <w:r w:rsidR="006B2E57">
        <w:rPr>
          <w:sz w:val="20"/>
          <w:szCs w:val="20"/>
        </w:rPr>
        <w:t>) in a</w:t>
      </w:r>
      <w:r w:rsidR="00075AD2">
        <w:rPr>
          <w:sz w:val="20"/>
          <w:szCs w:val="20"/>
        </w:rPr>
        <w:t>n</w:t>
      </w:r>
      <w:r w:rsidR="006B2E57">
        <w:rPr>
          <w:sz w:val="20"/>
          <w:szCs w:val="20"/>
        </w:rPr>
        <w:t xml:space="preserve"> interactive</w:t>
      </w:r>
      <w:r w:rsidR="00075AD2">
        <w:rPr>
          <w:sz w:val="20"/>
          <w:szCs w:val="20"/>
        </w:rPr>
        <w:t xml:space="preserve">, </w:t>
      </w:r>
      <w:r w:rsidR="006B2E57">
        <w:rPr>
          <w:sz w:val="20"/>
          <w:szCs w:val="20"/>
        </w:rPr>
        <w:t xml:space="preserve">participatory </w:t>
      </w:r>
      <w:r w:rsidR="00075AD2">
        <w:rPr>
          <w:sz w:val="20"/>
          <w:szCs w:val="20"/>
        </w:rPr>
        <w:t>training</w:t>
      </w:r>
      <w:r w:rsidR="006B2E57">
        <w:rPr>
          <w:sz w:val="20"/>
          <w:szCs w:val="20"/>
        </w:rPr>
        <w:t xml:space="preserve">. Participants in </w:t>
      </w:r>
      <w:r w:rsidR="00075AD2" w:rsidRPr="00B34EE3">
        <w:rPr>
          <w:sz w:val="20"/>
          <w:szCs w:val="20"/>
        </w:rPr>
        <w:t xml:space="preserve">the </w:t>
      </w:r>
      <w:r w:rsidR="006B2E57" w:rsidRPr="00B34EE3">
        <w:rPr>
          <w:sz w:val="20"/>
          <w:szCs w:val="20"/>
        </w:rPr>
        <w:t xml:space="preserve">VHSG training </w:t>
      </w:r>
      <w:r w:rsidR="00075AD2" w:rsidRPr="00B34EE3">
        <w:rPr>
          <w:sz w:val="20"/>
          <w:szCs w:val="20"/>
        </w:rPr>
        <w:t>were positive about the new materials and believe it will</w:t>
      </w:r>
      <w:r w:rsidR="006B2E57" w:rsidRPr="00B34EE3">
        <w:rPr>
          <w:sz w:val="20"/>
          <w:szCs w:val="20"/>
        </w:rPr>
        <w:t xml:space="preserve"> support their wo</w:t>
      </w:r>
      <w:r w:rsidR="0021091D" w:rsidRPr="00B34EE3">
        <w:rPr>
          <w:sz w:val="20"/>
          <w:szCs w:val="20"/>
        </w:rPr>
        <w:t>rk</w:t>
      </w:r>
      <w:r w:rsidR="006B2E57" w:rsidRPr="00B34EE3">
        <w:rPr>
          <w:sz w:val="20"/>
          <w:szCs w:val="20"/>
        </w:rPr>
        <w:t xml:space="preserve"> in the community. (see VHSG case study in annex).</w:t>
      </w:r>
    </w:p>
    <w:p w14:paraId="16238FE3" w14:textId="16F657FA" w:rsidR="00C0444B" w:rsidRPr="006F0AA5" w:rsidRDefault="00240A35" w:rsidP="00CE5C53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Listening and dialogue groups</w:t>
      </w:r>
      <w:r w:rsidR="0021091D">
        <w:rPr>
          <w:sz w:val="20"/>
          <w:szCs w:val="20"/>
        </w:rPr>
        <w:t xml:space="preserve"> (LDGs)</w:t>
      </w:r>
      <w:r w:rsidR="00075AD2">
        <w:rPr>
          <w:sz w:val="20"/>
          <w:szCs w:val="20"/>
        </w:rPr>
        <w:t>, including</w:t>
      </w:r>
      <w:r>
        <w:rPr>
          <w:sz w:val="20"/>
          <w:szCs w:val="20"/>
        </w:rPr>
        <w:t xml:space="preserve"> men’s club</w:t>
      </w:r>
      <w:r w:rsidR="00075AD2">
        <w:rPr>
          <w:sz w:val="20"/>
          <w:szCs w:val="20"/>
        </w:rPr>
        <w:t>s</w:t>
      </w:r>
      <w:r>
        <w:rPr>
          <w:sz w:val="20"/>
          <w:szCs w:val="20"/>
        </w:rPr>
        <w:t xml:space="preserve"> and pregnancy clubs </w:t>
      </w:r>
      <w:r w:rsidR="00D53A0F">
        <w:rPr>
          <w:sz w:val="20"/>
          <w:szCs w:val="20"/>
        </w:rPr>
        <w:t xml:space="preserve">continued to be implemented </w:t>
      </w:r>
      <w:r>
        <w:rPr>
          <w:sz w:val="20"/>
          <w:szCs w:val="20"/>
        </w:rPr>
        <w:t xml:space="preserve">across the four provinces. </w:t>
      </w:r>
      <w:r w:rsidR="006B2E57">
        <w:rPr>
          <w:sz w:val="20"/>
          <w:szCs w:val="20"/>
        </w:rPr>
        <w:t>BCC interventions during the period also included the broadcast of radio drama</w:t>
      </w:r>
      <w:r w:rsidR="00075AD2">
        <w:rPr>
          <w:sz w:val="20"/>
          <w:szCs w:val="20"/>
        </w:rPr>
        <w:t>s</w:t>
      </w:r>
      <w:r w:rsidR="006B2E57">
        <w:rPr>
          <w:sz w:val="20"/>
          <w:szCs w:val="20"/>
        </w:rPr>
        <w:t xml:space="preserve">, </w:t>
      </w:r>
      <w:r w:rsidR="00075AD2">
        <w:rPr>
          <w:sz w:val="20"/>
          <w:szCs w:val="20"/>
        </w:rPr>
        <w:t>call-</w:t>
      </w:r>
      <w:r w:rsidR="006B2E57">
        <w:rPr>
          <w:sz w:val="20"/>
          <w:szCs w:val="20"/>
        </w:rPr>
        <w:t>in show</w:t>
      </w:r>
      <w:r w:rsidR="00075AD2">
        <w:rPr>
          <w:sz w:val="20"/>
          <w:szCs w:val="20"/>
        </w:rPr>
        <w:t>s</w:t>
      </w:r>
      <w:r w:rsidR="006B2E57">
        <w:rPr>
          <w:sz w:val="20"/>
          <w:szCs w:val="20"/>
        </w:rPr>
        <w:t xml:space="preserve">, short public </w:t>
      </w:r>
      <w:r w:rsidR="00075AD2">
        <w:rPr>
          <w:sz w:val="20"/>
          <w:szCs w:val="20"/>
        </w:rPr>
        <w:t xml:space="preserve">service </w:t>
      </w:r>
      <w:r w:rsidR="006B2E57">
        <w:rPr>
          <w:sz w:val="20"/>
          <w:szCs w:val="20"/>
        </w:rPr>
        <w:t>announcements</w:t>
      </w:r>
      <w:r w:rsidR="00926B3F">
        <w:rPr>
          <w:sz w:val="20"/>
          <w:szCs w:val="20"/>
        </w:rPr>
        <w:t xml:space="preserve"> (PSAs)</w:t>
      </w:r>
      <w:r w:rsidR="006B2E57">
        <w:rPr>
          <w:sz w:val="20"/>
          <w:szCs w:val="20"/>
        </w:rPr>
        <w:t xml:space="preserve">, </w:t>
      </w:r>
      <w:r w:rsidR="00075AD2">
        <w:rPr>
          <w:sz w:val="20"/>
          <w:szCs w:val="20"/>
        </w:rPr>
        <w:t xml:space="preserve">and </w:t>
      </w:r>
      <w:r w:rsidR="006B2E57">
        <w:rPr>
          <w:sz w:val="20"/>
          <w:szCs w:val="20"/>
        </w:rPr>
        <w:t>video</w:t>
      </w:r>
      <w:r w:rsidR="00C2328F">
        <w:rPr>
          <w:sz w:val="20"/>
          <w:szCs w:val="20"/>
        </w:rPr>
        <w:t>s</w:t>
      </w:r>
      <w:r w:rsidR="00B34EE3">
        <w:rPr>
          <w:sz w:val="20"/>
          <w:szCs w:val="20"/>
        </w:rPr>
        <w:t xml:space="preserve"> played at HCs</w:t>
      </w:r>
      <w:r w:rsidR="006B2E57">
        <w:rPr>
          <w:sz w:val="20"/>
          <w:szCs w:val="20"/>
        </w:rPr>
        <w:t>. Information continue</w:t>
      </w:r>
      <w:r w:rsidR="00075AD2">
        <w:rPr>
          <w:sz w:val="20"/>
          <w:szCs w:val="20"/>
        </w:rPr>
        <w:t>s</w:t>
      </w:r>
      <w:r w:rsidR="006B2E57">
        <w:rPr>
          <w:sz w:val="20"/>
          <w:szCs w:val="20"/>
        </w:rPr>
        <w:t xml:space="preserve"> to focus on birth spacing, antenatal care</w:t>
      </w:r>
      <w:r>
        <w:rPr>
          <w:sz w:val="20"/>
          <w:szCs w:val="20"/>
        </w:rPr>
        <w:t xml:space="preserve"> and healthy pregnancy</w:t>
      </w:r>
      <w:r w:rsidR="006B2E57">
        <w:rPr>
          <w:sz w:val="20"/>
          <w:szCs w:val="20"/>
        </w:rPr>
        <w:t xml:space="preserve">, safe delivery, postpartum care, newborn care, </w:t>
      </w:r>
      <w:r>
        <w:rPr>
          <w:sz w:val="20"/>
          <w:szCs w:val="20"/>
        </w:rPr>
        <w:t>and safe abortion.</w:t>
      </w:r>
    </w:p>
    <w:p w14:paraId="6D53AB2A" w14:textId="77777777" w:rsidR="00123AD1" w:rsidRDefault="00123AD1" w:rsidP="00CE5C53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Challenges and solutions</w:t>
      </w:r>
    </w:p>
    <w:p w14:paraId="3DDA50D6" w14:textId="0F8EB494" w:rsidR="00CA5612" w:rsidRPr="00CA5612" w:rsidRDefault="00CA5612" w:rsidP="00CE5C5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sz w:val="20"/>
          <w:szCs w:val="20"/>
        </w:rPr>
      </w:pPr>
      <w:r w:rsidRPr="00CA5612">
        <w:rPr>
          <w:sz w:val="20"/>
          <w:szCs w:val="20"/>
        </w:rPr>
        <w:t>T</w:t>
      </w:r>
      <w:r w:rsidR="00B650D0">
        <w:rPr>
          <w:sz w:val="20"/>
          <w:szCs w:val="20"/>
        </w:rPr>
        <w:t>he t</w:t>
      </w:r>
      <w:r w:rsidRPr="00CA5612">
        <w:rPr>
          <w:sz w:val="20"/>
          <w:szCs w:val="20"/>
        </w:rPr>
        <w:t>ransition with HEF</w:t>
      </w:r>
      <w:r w:rsidR="00075AD2">
        <w:rPr>
          <w:sz w:val="20"/>
          <w:szCs w:val="20"/>
        </w:rPr>
        <w:t>s</w:t>
      </w:r>
      <w:r w:rsidR="00B34EE3">
        <w:rPr>
          <w:sz w:val="20"/>
          <w:szCs w:val="20"/>
        </w:rPr>
        <w:t xml:space="preserve"> and delays in introducing performance-</w:t>
      </w:r>
      <w:r w:rsidRPr="00CA5612">
        <w:rPr>
          <w:sz w:val="20"/>
          <w:szCs w:val="20"/>
        </w:rPr>
        <w:t>based grants</w:t>
      </w:r>
      <w:r w:rsidR="00B34EE3">
        <w:rPr>
          <w:sz w:val="20"/>
          <w:szCs w:val="20"/>
        </w:rPr>
        <w:t xml:space="preserve"> are delaying </w:t>
      </w:r>
      <w:r w:rsidR="000048D7">
        <w:rPr>
          <w:sz w:val="20"/>
          <w:szCs w:val="20"/>
        </w:rPr>
        <w:t>implementation of HEF promotion activities in communities and discussion</w:t>
      </w:r>
      <w:r w:rsidR="00B34EE3">
        <w:rPr>
          <w:sz w:val="20"/>
          <w:szCs w:val="20"/>
        </w:rPr>
        <w:t>s</w:t>
      </w:r>
      <w:r w:rsidR="000048D7">
        <w:rPr>
          <w:sz w:val="20"/>
          <w:szCs w:val="20"/>
        </w:rPr>
        <w:t xml:space="preserve"> with health authorities on </w:t>
      </w:r>
      <w:r w:rsidR="00B34EE3">
        <w:rPr>
          <w:sz w:val="20"/>
          <w:szCs w:val="20"/>
        </w:rPr>
        <w:t xml:space="preserve">the </w:t>
      </w:r>
      <w:r w:rsidR="000048D7">
        <w:rPr>
          <w:sz w:val="20"/>
          <w:szCs w:val="20"/>
        </w:rPr>
        <w:t>exit strategy. Solution: Information session on HEF</w:t>
      </w:r>
      <w:r w:rsidR="00075AD2">
        <w:rPr>
          <w:sz w:val="20"/>
          <w:szCs w:val="20"/>
        </w:rPr>
        <w:t>s</w:t>
      </w:r>
      <w:r w:rsidR="000048D7">
        <w:rPr>
          <w:sz w:val="20"/>
          <w:szCs w:val="20"/>
        </w:rPr>
        <w:t xml:space="preserve"> and SDG</w:t>
      </w:r>
      <w:r w:rsidR="00075AD2">
        <w:rPr>
          <w:sz w:val="20"/>
          <w:szCs w:val="20"/>
        </w:rPr>
        <w:t>s</w:t>
      </w:r>
      <w:r w:rsidR="000048D7">
        <w:rPr>
          <w:sz w:val="20"/>
          <w:szCs w:val="20"/>
        </w:rPr>
        <w:t xml:space="preserve"> </w:t>
      </w:r>
      <w:r w:rsidR="00075AD2">
        <w:rPr>
          <w:sz w:val="20"/>
          <w:szCs w:val="20"/>
        </w:rPr>
        <w:t>was</w:t>
      </w:r>
      <w:r w:rsidR="000048D7">
        <w:rPr>
          <w:sz w:val="20"/>
          <w:szCs w:val="20"/>
        </w:rPr>
        <w:t xml:space="preserve"> facilitated by DFAT in January</w:t>
      </w:r>
      <w:r w:rsidR="00075AD2">
        <w:rPr>
          <w:sz w:val="20"/>
          <w:szCs w:val="20"/>
        </w:rPr>
        <w:t xml:space="preserve"> 2017</w:t>
      </w:r>
      <w:r w:rsidR="000048D7">
        <w:rPr>
          <w:sz w:val="20"/>
          <w:szCs w:val="20"/>
        </w:rPr>
        <w:t xml:space="preserve"> and discussion</w:t>
      </w:r>
      <w:r w:rsidR="00B34EE3">
        <w:rPr>
          <w:sz w:val="20"/>
          <w:szCs w:val="20"/>
        </w:rPr>
        <w:t>s</w:t>
      </w:r>
      <w:r w:rsidR="000048D7">
        <w:rPr>
          <w:sz w:val="20"/>
          <w:szCs w:val="20"/>
        </w:rPr>
        <w:t xml:space="preserve"> initiated</w:t>
      </w:r>
      <w:r w:rsidR="00B34EE3">
        <w:rPr>
          <w:sz w:val="20"/>
          <w:szCs w:val="20"/>
        </w:rPr>
        <w:t xml:space="preserve"> with PHDs and ODs</w:t>
      </w:r>
      <w:r w:rsidR="000048D7">
        <w:rPr>
          <w:sz w:val="20"/>
          <w:szCs w:val="20"/>
        </w:rPr>
        <w:t>.</w:t>
      </w:r>
    </w:p>
    <w:p w14:paraId="388E738F" w14:textId="7D8ABF88" w:rsidR="000048D7" w:rsidRPr="000048D7" w:rsidRDefault="000048D7" w:rsidP="00CE5C5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Access challenges and limited attendance in activities during </w:t>
      </w:r>
      <w:r w:rsidR="00B34EE3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rainy season </w:t>
      </w:r>
      <w:r w:rsidR="00B34EE3">
        <w:rPr>
          <w:sz w:val="20"/>
          <w:szCs w:val="20"/>
        </w:rPr>
        <w:t>and harvesting time. Solution: Flexible schedule of activities and</w:t>
      </w:r>
      <w:r>
        <w:rPr>
          <w:sz w:val="20"/>
          <w:szCs w:val="20"/>
        </w:rPr>
        <w:t xml:space="preserve"> use of waiting house</w:t>
      </w:r>
      <w:r w:rsidR="00B34EE3">
        <w:rPr>
          <w:sz w:val="20"/>
          <w:szCs w:val="20"/>
        </w:rPr>
        <w:t>s</w:t>
      </w:r>
      <w:r>
        <w:rPr>
          <w:sz w:val="20"/>
          <w:szCs w:val="20"/>
        </w:rPr>
        <w:t xml:space="preserve"> and </w:t>
      </w:r>
      <w:r w:rsidR="00B34EE3">
        <w:rPr>
          <w:sz w:val="20"/>
          <w:szCs w:val="20"/>
        </w:rPr>
        <w:t>transport support</w:t>
      </w:r>
      <w:r>
        <w:rPr>
          <w:sz w:val="20"/>
          <w:szCs w:val="20"/>
        </w:rPr>
        <w:t>.</w:t>
      </w:r>
    </w:p>
    <w:p w14:paraId="10E6AACA" w14:textId="2E967182" w:rsidR="00CA5612" w:rsidRPr="000048D7" w:rsidRDefault="00B34EE3" w:rsidP="00CE5C5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  <w:lang w:val="en-AU"/>
        </w:rPr>
        <w:t>P</w:t>
      </w:r>
      <w:r w:rsidR="00C2328F" w:rsidRPr="00C2328F">
        <w:rPr>
          <w:sz w:val="20"/>
          <w:szCs w:val="20"/>
          <w:lang w:val="en-AU"/>
        </w:rPr>
        <w:t>er diem</w:t>
      </w:r>
      <w:r>
        <w:rPr>
          <w:sz w:val="20"/>
          <w:szCs w:val="20"/>
          <w:lang w:val="en-AU"/>
        </w:rPr>
        <w:t>s are still impacting attendance at</w:t>
      </w:r>
      <w:r w:rsidR="00C2328F" w:rsidRPr="00C2328F">
        <w:rPr>
          <w:sz w:val="20"/>
          <w:szCs w:val="20"/>
          <w:lang w:val="en-AU"/>
        </w:rPr>
        <w:t xml:space="preserve"> meetings, with those not eligible for the rates often not attending.</w:t>
      </w:r>
      <w:r w:rsidR="00DE64CC">
        <w:rPr>
          <w:sz w:val="20"/>
          <w:szCs w:val="20"/>
          <w:lang w:val="en-AU"/>
        </w:rPr>
        <w:t xml:space="preserve"> Solution: Participants started to encourage their peers to attend and provided positive feedback on PSL facilitated meetings.</w:t>
      </w:r>
    </w:p>
    <w:p w14:paraId="7C32C472" w14:textId="26848444" w:rsidR="00CA5612" w:rsidRPr="000048D7" w:rsidRDefault="000048D7" w:rsidP="00CE5C5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Capacity and turnover of volunteers </w:t>
      </w:r>
      <w:r w:rsidR="00B34EE3">
        <w:rPr>
          <w:sz w:val="20"/>
          <w:szCs w:val="20"/>
        </w:rPr>
        <w:t>remain a difficulty. Solution: R</w:t>
      </w:r>
      <w:r>
        <w:rPr>
          <w:sz w:val="20"/>
          <w:szCs w:val="20"/>
        </w:rPr>
        <w:t>egular refresher</w:t>
      </w:r>
      <w:r w:rsidR="00B34EE3">
        <w:rPr>
          <w:sz w:val="20"/>
          <w:szCs w:val="20"/>
        </w:rPr>
        <w:t>s</w:t>
      </w:r>
      <w:r>
        <w:rPr>
          <w:sz w:val="20"/>
          <w:szCs w:val="20"/>
        </w:rPr>
        <w:t xml:space="preserve"> and identification of ne</w:t>
      </w:r>
      <w:r w:rsidR="0021091D">
        <w:rPr>
          <w:sz w:val="20"/>
          <w:szCs w:val="20"/>
        </w:rPr>
        <w:t>w</w:t>
      </w:r>
      <w:r>
        <w:rPr>
          <w:sz w:val="20"/>
          <w:szCs w:val="20"/>
        </w:rPr>
        <w:t xml:space="preserve"> volunteers.</w:t>
      </w:r>
    </w:p>
    <w:p w14:paraId="42A74B0A" w14:textId="77777777" w:rsidR="00255560" w:rsidRDefault="00255560" w:rsidP="00CE5C53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Priorities for next semester</w:t>
      </w:r>
    </w:p>
    <w:p w14:paraId="26F6A1C4" w14:textId="77777777" w:rsidR="00CA5612" w:rsidRPr="00CA5612" w:rsidRDefault="00CA5612" w:rsidP="00CE5C53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r w:rsidRPr="00CA5612">
        <w:rPr>
          <w:sz w:val="20"/>
          <w:szCs w:val="20"/>
        </w:rPr>
        <w:t>Development of a practical guide for coaches</w:t>
      </w:r>
    </w:p>
    <w:p w14:paraId="0565E353" w14:textId="44D2F04E" w:rsidR="00CA5612" w:rsidRPr="000211B5" w:rsidRDefault="00CA5612" w:rsidP="00CE5C53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r w:rsidRPr="000211B5">
        <w:rPr>
          <w:sz w:val="20"/>
          <w:szCs w:val="20"/>
        </w:rPr>
        <w:t>Further support to MCAT</w:t>
      </w:r>
      <w:r w:rsidR="00B34EE3">
        <w:rPr>
          <w:sz w:val="20"/>
          <w:szCs w:val="20"/>
        </w:rPr>
        <w:t>s</w:t>
      </w:r>
      <w:r w:rsidRPr="000211B5">
        <w:rPr>
          <w:sz w:val="20"/>
          <w:szCs w:val="20"/>
        </w:rPr>
        <w:t xml:space="preserve"> with </w:t>
      </w:r>
      <w:r w:rsidR="00075AD2">
        <w:rPr>
          <w:sz w:val="20"/>
          <w:szCs w:val="20"/>
        </w:rPr>
        <w:t xml:space="preserve">additional </w:t>
      </w:r>
      <w:r w:rsidRPr="000211B5">
        <w:rPr>
          <w:sz w:val="20"/>
          <w:szCs w:val="20"/>
        </w:rPr>
        <w:t xml:space="preserve">participatory </w:t>
      </w:r>
      <w:r w:rsidR="00075AD2">
        <w:rPr>
          <w:sz w:val="20"/>
          <w:szCs w:val="20"/>
        </w:rPr>
        <w:t>approaches</w:t>
      </w:r>
    </w:p>
    <w:p w14:paraId="3A8F5CF5" w14:textId="0403558A" w:rsidR="00ED7DAD" w:rsidRPr="00670355" w:rsidRDefault="000211B5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r w:rsidRPr="000211B5">
        <w:rPr>
          <w:sz w:val="20"/>
          <w:szCs w:val="20"/>
        </w:rPr>
        <w:t>Continue support the TBA</w:t>
      </w:r>
      <w:r w:rsidR="00075AD2">
        <w:rPr>
          <w:sz w:val="20"/>
          <w:szCs w:val="20"/>
        </w:rPr>
        <w:t>-M</w:t>
      </w:r>
      <w:r w:rsidRPr="000211B5">
        <w:rPr>
          <w:sz w:val="20"/>
          <w:szCs w:val="20"/>
        </w:rPr>
        <w:t xml:space="preserve">idwife </w:t>
      </w:r>
      <w:r w:rsidR="00075AD2">
        <w:rPr>
          <w:sz w:val="20"/>
          <w:szCs w:val="20"/>
        </w:rPr>
        <w:t>A</w:t>
      </w:r>
      <w:r w:rsidRPr="000211B5">
        <w:rPr>
          <w:sz w:val="20"/>
          <w:szCs w:val="20"/>
        </w:rPr>
        <w:t>lliance</w:t>
      </w:r>
    </w:p>
    <w:p w14:paraId="344F6873" w14:textId="1D8189C0" w:rsidR="000211B5" w:rsidRDefault="000211B5" w:rsidP="00CE5C53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Roll</w:t>
      </w:r>
      <w:r w:rsidR="00075AD2">
        <w:rPr>
          <w:sz w:val="20"/>
          <w:szCs w:val="20"/>
        </w:rPr>
        <w:t>-</w:t>
      </w:r>
      <w:r>
        <w:rPr>
          <w:sz w:val="20"/>
          <w:szCs w:val="20"/>
        </w:rPr>
        <w:t>out the VHSG BCC package and continue support to LDGs in communities, radio broadcast and use of video</w:t>
      </w:r>
      <w:r w:rsidR="0082077D">
        <w:rPr>
          <w:sz w:val="20"/>
          <w:szCs w:val="20"/>
        </w:rPr>
        <w:t>s</w:t>
      </w:r>
    </w:p>
    <w:p w14:paraId="22ECDDA6" w14:textId="024E1531" w:rsidR="000211B5" w:rsidRDefault="0021091D" w:rsidP="00CE5C53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Support </w:t>
      </w:r>
      <w:r w:rsidR="0082077D">
        <w:rPr>
          <w:sz w:val="20"/>
          <w:szCs w:val="20"/>
        </w:rPr>
        <w:t xml:space="preserve">implementation of </w:t>
      </w:r>
      <w:r>
        <w:rPr>
          <w:sz w:val="20"/>
          <w:szCs w:val="20"/>
        </w:rPr>
        <w:t>commune investment plans</w:t>
      </w:r>
      <w:r w:rsidR="000211B5">
        <w:rPr>
          <w:sz w:val="20"/>
          <w:szCs w:val="20"/>
        </w:rPr>
        <w:t xml:space="preserve"> on RMNH</w:t>
      </w:r>
    </w:p>
    <w:p w14:paraId="0087CA3E" w14:textId="382AE4A5" w:rsidR="00DF1D36" w:rsidRPr="00DF1D36" w:rsidRDefault="00BE1AC7" w:rsidP="00CE5C53">
      <w:pPr>
        <w:spacing w:after="120" w:line="240" w:lineRule="auto"/>
        <w:jc w:val="both"/>
        <w:rPr>
          <w:rFonts w:ascii="Calibri" w:eastAsia="Calibri" w:hAnsi="Calibri" w:cs="DaunPenh"/>
          <w:b/>
          <w:bCs/>
          <w:color w:val="000000"/>
          <w:u w:val="single"/>
        </w:rPr>
      </w:pPr>
      <w:r>
        <w:rPr>
          <w:b/>
          <w:bCs/>
          <w:u w:val="single"/>
        </w:rPr>
        <w:t xml:space="preserve">II- </w:t>
      </w:r>
      <w:r w:rsidR="00DF1D36" w:rsidRPr="00DF1D36">
        <w:rPr>
          <w:rFonts w:ascii="Calibri" w:eastAsia="Calibri" w:hAnsi="Calibri" w:cs="DaunPenh"/>
          <w:b/>
          <w:bCs/>
          <w:color w:val="000000"/>
          <w:u w:val="single"/>
        </w:rPr>
        <w:t xml:space="preserve">Reproductive health activities (long term </w:t>
      </w:r>
      <w:r w:rsidR="00CA4B43">
        <w:rPr>
          <w:rFonts w:ascii="Calibri" w:eastAsia="Calibri" w:hAnsi="Calibri" w:cs="DaunPenh"/>
          <w:b/>
          <w:bCs/>
          <w:color w:val="000000"/>
          <w:u w:val="single"/>
        </w:rPr>
        <w:t>family planning (</w:t>
      </w:r>
      <w:r w:rsidR="00DF1D36" w:rsidRPr="00DF1D36">
        <w:rPr>
          <w:rFonts w:ascii="Calibri" w:eastAsia="Calibri" w:hAnsi="Calibri" w:cs="DaunPenh"/>
          <w:b/>
          <w:bCs/>
          <w:color w:val="000000"/>
          <w:u w:val="single"/>
        </w:rPr>
        <w:t>FP</w:t>
      </w:r>
      <w:r w:rsidR="00CA4B43">
        <w:rPr>
          <w:rFonts w:ascii="Calibri" w:eastAsia="Calibri" w:hAnsi="Calibri" w:cs="DaunPenh"/>
          <w:b/>
          <w:bCs/>
          <w:color w:val="000000"/>
          <w:u w:val="single"/>
        </w:rPr>
        <w:t>)</w:t>
      </w:r>
      <w:r w:rsidR="00DF1D36" w:rsidRPr="00DF1D36">
        <w:rPr>
          <w:rFonts w:ascii="Calibri" w:eastAsia="Calibri" w:hAnsi="Calibri" w:cs="DaunPenh"/>
          <w:b/>
          <w:bCs/>
          <w:color w:val="000000"/>
          <w:u w:val="single"/>
        </w:rPr>
        <w:t xml:space="preserve"> and CAC) in 20 provinces (including NE)</w:t>
      </w:r>
    </w:p>
    <w:p w14:paraId="7466616C" w14:textId="77777777" w:rsidR="00BE1AC7" w:rsidRDefault="00BE1AC7" w:rsidP="00CE5C53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both"/>
        <w:rPr>
          <w:b/>
          <w:bCs/>
        </w:rPr>
      </w:pPr>
      <w:r w:rsidRPr="00BE1AC7">
        <w:rPr>
          <w:b/>
          <w:bCs/>
        </w:rPr>
        <w:t>Key results and contributions</w:t>
      </w:r>
    </w:p>
    <w:p w14:paraId="6CDD3A6F" w14:textId="009A71E4" w:rsidR="00270916" w:rsidRDefault="00DE64CC" w:rsidP="00CE5C53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During the reporting period, </w:t>
      </w:r>
      <w:r w:rsidR="00270916" w:rsidRPr="00270916">
        <w:rPr>
          <w:sz w:val="20"/>
          <w:szCs w:val="20"/>
        </w:rPr>
        <w:t>18% of target population used modern contraception compared to a Year 4 target of 19.45% and 14% of women (modern family planning users) were using long acting or permanent methods compared to a</w:t>
      </w:r>
      <w:r>
        <w:rPr>
          <w:sz w:val="20"/>
          <w:szCs w:val="20"/>
        </w:rPr>
        <w:t>n</w:t>
      </w:r>
      <w:r w:rsidR="00270916" w:rsidRPr="00270916">
        <w:rPr>
          <w:sz w:val="20"/>
          <w:szCs w:val="20"/>
        </w:rPr>
        <w:t xml:space="preserve"> end of Year4 target of 12.4%.</w:t>
      </w:r>
      <w:r w:rsidR="00071F13">
        <w:rPr>
          <w:sz w:val="20"/>
          <w:szCs w:val="20"/>
        </w:rPr>
        <w:t xml:space="preserve"> In addition, 69 health facilities offer comprehensive modern contraceptive services and 167 offer CAC, compared to targets of respectively 98 and 179 at the end of Year 4.</w:t>
      </w:r>
    </w:p>
    <w:p w14:paraId="4E316268" w14:textId="05E7995A" w:rsidR="007C27CE" w:rsidRDefault="00CA5612" w:rsidP="00CE5C53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priority of the intervention in this field is to support the capacity development of PHD and OD teams so they can </w:t>
      </w:r>
      <w:r w:rsidR="0082077D" w:rsidRPr="0082077D">
        <w:rPr>
          <w:sz w:val="20"/>
          <w:szCs w:val="20"/>
        </w:rPr>
        <w:t xml:space="preserve">autonomously </w:t>
      </w:r>
      <w:r w:rsidR="0082077D">
        <w:rPr>
          <w:sz w:val="20"/>
          <w:szCs w:val="20"/>
        </w:rPr>
        <w:t>p</w:t>
      </w:r>
      <w:r>
        <w:rPr>
          <w:sz w:val="20"/>
          <w:szCs w:val="20"/>
        </w:rPr>
        <w:t>erform</w:t>
      </w:r>
      <w:r w:rsidR="0082077D">
        <w:rPr>
          <w:sz w:val="20"/>
          <w:szCs w:val="20"/>
        </w:rPr>
        <w:t xml:space="preserve"> </w:t>
      </w:r>
      <w:r>
        <w:rPr>
          <w:sz w:val="20"/>
          <w:szCs w:val="20"/>
        </w:rPr>
        <w:t>quality assurance for CA</w:t>
      </w:r>
      <w:r w:rsidR="0021091D">
        <w:rPr>
          <w:sz w:val="20"/>
          <w:szCs w:val="20"/>
        </w:rPr>
        <w:t>C</w:t>
      </w:r>
      <w:r>
        <w:rPr>
          <w:sz w:val="20"/>
          <w:szCs w:val="20"/>
        </w:rPr>
        <w:t xml:space="preserve"> and </w:t>
      </w:r>
      <w:r w:rsidR="0082077D">
        <w:rPr>
          <w:sz w:val="20"/>
          <w:szCs w:val="20"/>
        </w:rPr>
        <w:t>long-</w:t>
      </w:r>
      <w:r w:rsidR="0021091D">
        <w:rPr>
          <w:sz w:val="20"/>
          <w:szCs w:val="20"/>
        </w:rPr>
        <w:t>term f</w:t>
      </w:r>
      <w:r>
        <w:rPr>
          <w:sz w:val="20"/>
          <w:szCs w:val="20"/>
        </w:rPr>
        <w:t xml:space="preserve">amily planning </w:t>
      </w:r>
      <w:r w:rsidR="0021091D">
        <w:rPr>
          <w:sz w:val="20"/>
          <w:szCs w:val="20"/>
        </w:rPr>
        <w:t>(LTFP</w:t>
      </w:r>
      <w:r w:rsidR="0082077D">
        <w:rPr>
          <w:sz w:val="20"/>
          <w:szCs w:val="20"/>
        </w:rPr>
        <w:t>)</w:t>
      </w:r>
      <w:r>
        <w:rPr>
          <w:sz w:val="20"/>
          <w:szCs w:val="20"/>
        </w:rPr>
        <w:t xml:space="preserve"> by the end o</w:t>
      </w:r>
      <w:r w:rsidR="0082077D">
        <w:rPr>
          <w:sz w:val="20"/>
          <w:szCs w:val="20"/>
        </w:rPr>
        <w:t>f the project. Training was</w:t>
      </w:r>
      <w:r>
        <w:rPr>
          <w:sz w:val="20"/>
          <w:szCs w:val="20"/>
        </w:rPr>
        <w:t xml:space="preserve"> provided </w:t>
      </w:r>
      <w:r w:rsidR="000211B5">
        <w:rPr>
          <w:sz w:val="20"/>
          <w:szCs w:val="20"/>
        </w:rPr>
        <w:t xml:space="preserve">in collaboration with </w:t>
      </w:r>
      <w:r w:rsidR="00BF2C10">
        <w:rPr>
          <w:sz w:val="20"/>
          <w:szCs w:val="20"/>
        </w:rPr>
        <w:t xml:space="preserve">the </w:t>
      </w:r>
      <w:r w:rsidR="001A2FD9">
        <w:rPr>
          <w:sz w:val="20"/>
          <w:szCs w:val="20"/>
        </w:rPr>
        <w:t>National Maternal and Child Health Centre (</w:t>
      </w:r>
      <w:r w:rsidR="000211B5">
        <w:rPr>
          <w:sz w:val="20"/>
          <w:szCs w:val="20"/>
        </w:rPr>
        <w:t>NMCHC</w:t>
      </w:r>
      <w:r w:rsidR="001A2FD9">
        <w:rPr>
          <w:sz w:val="20"/>
          <w:szCs w:val="20"/>
        </w:rPr>
        <w:t>)</w:t>
      </w:r>
      <w:r w:rsidR="000211B5">
        <w:rPr>
          <w:sz w:val="20"/>
          <w:szCs w:val="20"/>
        </w:rPr>
        <w:t xml:space="preserve"> to 72 </w:t>
      </w:r>
      <w:r>
        <w:rPr>
          <w:sz w:val="20"/>
          <w:szCs w:val="20"/>
        </w:rPr>
        <w:t>healthcare providers</w:t>
      </w:r>
      <w:r w:rsidR="000211B5">
        <w:rPr>
          <w:sz w:val="20"/>
          <w:szCs w:val="20"/>
        </w:rPr>
        <w:t xml:space="preserve"> (48 for CAC and 24 for implant</w:t>
      </w:r>
      <w:r w:rsidR="0082077D">
        <w:rPr>
          <w:sz w:val="20"/>
          <w:szCs w:val="20"/>
        </w:rPr>
        <w:t xml:space="preserve"> insertion</w:t>
      </w:r>
      <w:r w:rsidR="000211B5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21091D">
        <w:rPr>
          <w:sz w:val="20"/>
          <w:szCs w:val="20"/>
        </w:rPr>
        <w:t xml:space="preserve"> </w:t>
      </w:r>
      <w:r>
        <w:rPr>
          <w:sz w:val="20"/>
          <w:szCs w:val="20"/>
        </w:rPr>
        <w:t>In t</w:t>
      </w:r>
      <w:r w:rsidR="007C27CE">
        <w:rPr>
          <w:sz w:val="20"/>
          <w:szCs w:val="20"/>
        </w:rPr>
        <w:t xml:space="preserve">he first six months of </w:t>
      </w:r>
      <w:r w:rsidR="0082077D">
        <w:rPr>
          <w:sz w:val="20"/>
          <w:szCs w:val="20"/>
        </w:rPr>
        <w:t xml:space="preserve">the </w:t>
      </w:r>
      <w:r w:rsidR="007C27CE" w:rsidRPr="0021091D">
        <w:rPr>
          <w:sz w:val="20"/>
          <w:szCs w:val="20"/>
        </w:rPr>
        <w:t>year</w:t>
      </w:r>
      <w:r w:rsidR="0082077D">
        <w:rPr>
          <w:sz w:val="20"/>
          <w:szCs w:val="20"/>
        </w:rPr>
        <w:t>,</w:t>
      </w:r>
      <w:r w:rsidR="000E6C4C">
        <w:rPr>
          <w:sz w:val="20"/>
          <w:szCs w:val="20"/>
        </w:rPr>
        <w:t xml:space="preserve"> 4</w:t>
      </w:r>
      <w:r w:rsidR="007C27CE" w:rsidRPr="0021091D">
        <w:rPr>
          <w:sz w:val="20"/>
          <w:szCs w:val="20"/>
        </w:rPr>
        <w:t>3</w:t>
      </w:r>
      <w:r w:rsidR="000E6C4C">
        <w:rPr>
          <w:sz w:val="20"/>
          <w:szCs w:val="20"/>
        </w:rPr>
        <w:t>7</w:t>
      </w:r>
      <w:r w:rsidR="007C27CE" w:rsidRPr="0021091D">
        <w:rPr>
          <w:sz w:val="20"/>
          <w:szCs w:val="20"/>
        </w:rPr>
        <w:t xml:space="preserve"> tubal ligation</w:t>
      </w:r>
      <w:r w:rsidR="0021091D">
        <w:rPr>
          <w:sz w:val="20"/>
          <w:szCs w:val="20"/>
        </w:rPr>
        <w:t>s</w:t>
      </w:r>
      <w:r w:rsidR="007C27CE" w:rsidRPr="0021091D">
        <w:rPr>
          <w:sz w:val="20"/>
          <w:szCs w:val="20"/>
        </w:rPr>
        <w:t xml:space="preserve"> and </w:t>
      </w:r>
      <w:r w:rsidR="001A2FD9">
        <w:rPr>
          <w:sz w:val="20"/>
          <w:szCs w:val="20"/>
        </w:rPr>
        <w:t>six</w:t>
      </w:r>
      <w:r w:rsidR="007C27CE" w:rsidRPr="0021091D">
        <w:rPr>
          <w:sz w:val="20"/>
          <w:szCs w:val="20"/>
        </w:rPr>
        <w:t xml:space="preserve"> </w:t>
      </w:r>
      <w:r w:rsidR="00C2328F">
        <w:rPr>
          <w:sz w:val="20"/>
          <w:szCs w:val="20"/>
        </w:rPr>
        <w:t xml:space="preserve">vasectomies </w:t>
      </w:r>
      <w:r w:rsidR="007C27CE" w:rsidRPr="0021091D">
        <w:rPr>
          <w:sz w:val="20"/>
          <w:szCs w:val="20"/>
        </w:rPr>
        <w:t>were delivered</w:t>
      </w:r>
      <w:r w:rsidR="007C27CE">
        <w:rPr>
          <w:sz w:val="20"/>
          <w:szCs w:val="20"/>
        </w:rPr>
        <w:t xml:space="preserve"> to women and men via PSL</w:t>
      </w:r>
      <w:r w:rsidR="0021091D">
        <w:rPr>
          <w:sz w:val="20"/>
          <w:szCs w:val="20"/>
        </w:rPr>
        <w:t xml:space="preserve"> outreach teams and output based assistance</w:t>
      </w:r>
      <w:r>
        <w:rPr>
          <w:sz w:val="20"/>
          <w:szCs w:val="20"/>
        </w:rPr>
        <w:t>.</w:t>
      </w:r>
      <w:r w:rsidR="0021091D">
        <w:rPr>
          <w:sz w:val="20"/>
          <w:szCs w:val="20"/>
        </w:rPr>
        <w:t xml:space="preserve"> </w:t>
      </w:r>
      <w:r w:rsidR="007C27CE">
        <w:rPr>
          <w:sz w:val="20"/>
          <w:szCs w:val="20"/>
        </w:rPr>
        <w:t>In Kratie and Stung Treng</w:t>
      </w:r>
      <w:r w:rsidR="00C47D95">
        <w:rPr>
          <w:sz w:val="20"/>
          <w:szCs w:val="20"/>
        </w:rPr>
        <w:t>,</w:t>
      </w:r>
      <w:r w:rsidR="007C27CE">
        <w:rPr>
          <w:sz w:val="20"/>
          <w:szCs w:val="20"/>
        </w:rPr>
        <w:t xml:space="preserve"> the number of women accessing short</w:t>
      </w:r>
      <w:r w:rsidR="0082077D">
        <w:rPr>
          <w:sz w:val="20"/>
          <w:szCs w:val="20"/>
        </w:rPr>
        <w:t>-term</w:t>
      </w:r>
      <w:r w:rsidR="007C27CE">
        <w:rPr>
          <w:sz w:val="20"/>
          <w:szCs w:val="20"/>
        </w:rPr>
        <w:t xml:space="preserve"> contraception method</w:t>
      </w:r>
      <w:r w:rsidR="0082077D">
        <w:rPr>
          <w:sz w:val="20"/>
          <w:szCs w:val="20"/>
        </w:rPr>
        <w:t>s</w:t>
      </w:r>
      <w:r w:rsidR="007C27CE">
        <w:rPr>
          <w:sz w:val="20"/>
          <w:szCs w:val="20"/>
        </w:rPr>
        <w:t xml:space="preserve"> through CBD</w:t>
      </w:r>
      <w:r w:rsidR="0082077D">
        <w:rPr>
          <w:sz w:val="20"/>
          <w:szCs w:val="20"/>
        </w:rPr>
        <w:t>s has increased from 11,380 in Y</w:t>
      </w:r>
      <w:r w:rsidR="007C27CE">
        <w:rPr>
          <w:sz w:val="20"/>
          <w:szCs w:val="20"/>
        </w:rPr>
        <w:t>ear 3 to 13,844.</w:t>
      </w:r>
    </w:p>
    <w:p w14:paraId="1B1AC7C4" w14:textId="77777777" w:rsidR="003806F0" w:rsidRPr="003806F0" w:rsidRDefault="00810053" w:rsidP="00CE5C53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Activities and achievements</w:t>
      </w:r>
    </w:p>
    <w:p w14:paraId="689592FE" w14:textId="27EA7B51" w:rsidR="00404AA3" w:rsidRPr="00404AA3" w:rsidRDefault="000211B5" w:rsidP="00CE5C53">
      <w:pPr>
        <w:spacing w:after="120" w:line="240" w:lineRule="auto"/>
        <w:jc w:val="both"/>
        <w:rPr>
          <w:sz w:val="20"/>
          <w:szCs w:val="20"/>
          <w:lang w:val="en-AU"/>
        </w:rPr>
      </w:pPr>
      <w:r w:rsidRPr="00404AA3">
        <w:rPr>
          <w:b/>
          <w:bCs/>
          <w:sz w:val="20"/>
          <w:szCs w:val="20"/>
        </w:rPr>
        <w:t>CAC training and quality assura</w:t>
      </w:r>
      <w:r w:rsidR="0082077D">
        <w:rPr>
          <w:b/>
          <w:bCs/>
          <w:sz w:val="20"/>
          <w:szCs w:val="20"/>
        </w:rPr>
        <w:t>nce</w:t>
      </w:r>
      <w:r w:rsidR="00404AA3">
        <w:rPr>
          <w:sz w:val="20"/>
          <w:szCs w:val="20"/>
        </w:rPr>
        <w:t>:</w:t>
      </w:r>
      <w:r w:rsidR="00404AA3" w:rsidRPr="00404AA3">
        <w:rPr>
          <w:b/>
          <w:bCs/>
          <w:sz w:val="20"/>
          <w:szCs w:val="20"/>
          <w:lang w:val="en-AU"/>
        </w:rPr>
        <w:t xml:space="preserve"> </w:t>
      </w:r>
      <w:r w:rsidR="00404AA3" w:rsidRPr="00404AA3">
        <w:rPr>
          <w:sz w:val="20"/>
          <w:szCs w:val="20"/>
          <w:lang w:val="en-AU"/>
        </w:rPr>
        <w:t>In this reporting period, four CAC training sessions with 48 participants</w:t>
      </w:r>
      <w:r w:rsidR="0082077D">
        <w:rPr>
          <w:sz w:val="20"/>
          <w:szCs w:val="20"/>
          <w:lang w:val="en-AU"/>
        </w:rPr>
        <w:t xml:space="preserve"> (</w:t>
      </w:r>
      <w:r w:rsidR="001A2FD9">
        <w:rPr>
          <w:sz w:val="20"/>
          <w:szCs w:val="20"/>
          <w:lang w:val="en-AU"/>
        </w:rPr>
        <w:t>eight</w:t>
      </w:r>
      <w:r w:rsidR="0082077D">
        <w:rPr>
          <w:sz w:val="20"/>
          <w:szCs w:val="20"/>
          <w:lang w:val="en-AU"/>
        </w:rPr>
        <w:t xml:space="preserve"> from NE provinces) were completed. They</w:t>
      </w:r>
      <w:r w:rsidR="00404AA3" w:rsidRPr="00404AA3">
        <w:rPr>
          <w:sz w:val="20"/>
          <w:szCs w:val="20"/>
          <w:lang w:val="en-AU"/>
        </w:rPr>
        <w:t xml:space="preserve"> included 20 participants from PHD and </w:t>
      </w:r>
      <w:r w:rsidR="0021091D">
        <w:rPr>
          <w:sz w:val="20"/>
          <w:szCs w:val="20"/>
          <w:lang w:val="en-AU"/>
        </w:rPr>
        <w:t>OD</w:t>
      </w:r>
      <w:r w:rsidR="00404AA3" w:rsidRPr="00404AA3">
        <w:rPr>
          <w:sz w:val="20"/>
          <w:szCs w:val="20"/>
          <w:lang w:val="en-AU"/>
        </w:rPr>
        <w:t>. 145 CAC trained providers (29 from</w:t>
      </w:r>
      <w:r w:rsidR="0082077D">
        <w:rPr>
          <w:sz w:val="20"/>
          <w:szCs w:val="20"/>
          <w:lang w:val="en-AU"/>
        </w:rPr>
        <w:t xml:space="preserve"> the</w:t>
      </w:r>
      <w:r w:rsidR="00404AA3" w:rsidRPr="00404AA3">
        <w:rPr>
          <w:sz w:val="20"/>
          <w:szCs w:val="20"/>
          <w:lang w:val="en-AU"/>
        </w:rPr>
        <w:t xml:space="preserve"> NE)</w:t>
      </w:r>
      <w:r w:rsidR="0082077D">
        <w:rPr>
          <w:sz w:val="20"/>
          <w:szCs w:val="20"/>
          <w:lang w:val="en-AU"/>
        </w:rPr>
        <w:t xml:space="preserve"> from 100 health facilities in 13 provinces received CAC quality assurance</w:t>
      </w:r>
      <w:r w:rsidR="00404AA3" w:rsidRPr="00404AA3">
        <w:rPr>
          <w:sz w:val="20"/>
          <w:szCs w:val="20"/>
          <w:lang w:val="en-AU"/>
        </w:rPr>
        <w:t xml:space="preserve">. </w:t>
      </w:r>
      <w:r w:rsidR="0082077D">
        <w:rPr>
          <w:sz w:val="20"/>
          <w:szCs w:val="20"/>
          <w:lang w:val="en-AU"/>
        </w:rPr>
        <w:t xml:space="preserve">Significant </w:t>
      </w:r>
      <w:r w:rsidR="0082077D">
        <w:rPr>
          <w:sz w:val="20"/>
          <w:szCs w:val="20"/>
          <w:lang w:val="en-AU"/>
        </w:rPr>
        <w:lastRenderedPageBreak/>
        <w:t>improvement</w:t>
      </w:r>
      <w:r w:rsidR="00B72C10">
        <w:rPr>
          <w:sz w:val="20"/>
          <w:szCs w:val="20"/>
          <w:lang w:val="en-AU"/>
        </w:rPr>
        <w:t>s</w:t>
      </w:r>
      <w:r w:rsidR="0082077D">
        <w:rPr>
          <w:sz w:val="20"/>
          <w:szCs w:val="20"/>
          <w:lang w:val="en-AU"/>
        </w:rPr>
        <w:t xml:space="preserve"> in manual vacuum aspiration</w:t>
      </w:r>
      <w:r w:rsidR="00404AA3">
        <w:rPr>
          <w:sz w:val="20"/>
          <w:szCs w:val="20"/>
          <w:lang w:val="en-AU"/>
        </w:rPr>
        <w:t xml:space="preserve"> and pre-procedure counselling have been observed</w:t>
      </w:r>
      <w:r w:rsidR="0082077D">
        <w:rPr>
          <w:sz w:val="20"/>
          <w:szCs w:val="20"/>
          <w:lang w:val="en-AU"/>
        </w:rPr>
        <w:t xml:space="preserve"> through supervision visits</w:t>
      </w:r>
      <w:r w:rsidR="00404AA3">
        <w:rPr>
          <w:sz w:val="20"/>
          <w:szCs w:val="20"/>
          <w:lang w:val="en-AU"/>
        </w:rPr>
        <w:t xml:space="preserve">. </w:t>
      </w:r>
    </w:p>
    <w:p w14:paraId="36DADA65" w14:textId="698992DD" w:rsidR="00404AA3" w:rsidRPr="00404AA3" w:rsidRDefault="0082077D" w:rsidP="00CE5C53">
      <w:pPr>
        <w:spacing w:after="120" w:line="240" w:lineRule="auto"/>
        <w:jc w:val="both"/>
        <w:rPr>
          <w:sz w:val="20"/>
          <w:szCs w:val="20"/>
          <w:lang w:val="en-AU"/>
        </w:rPr>
      </w:pPr>
      <w:r>
        <w:rPr>
          <w:b/>
          <w:bCs/>
          <w:sz w:val="20"/>
          <w:szCs w:val="20"/>
        </w:rPr>
        <w:t>Long-</w:t>
      </w:r>
      <w:r w:rsidR="000211B5" w:rsidRPr="00404AA3">
        <w:rPr>
          <w:b/>
          <w:bCs/>
          <w:sz w:val="20"/>
          <w:szCs w:val="20"/>
        </w:rPr>
        <w:t>term family planning methods tra</w:t>
      </w:r>
      <w:r>
        <w:rPr>
          <w:b/>
          <w:bCs/>
          <w:sz w:val="20"/>
          <w:szCs w:val="20"/>
        </w:rPr>
        <w:t>ining and quality improvement</w:t>
      </w:r>
      <w:r w:rsidR="00404AA3" w:rsidRPr="00404AA3">
        <w:rPr>
          <w:b/>
          <w:bCs/>
          <w:i/>
          <w:iCs/>
          <w:sz w:val="20"/>
          <w:szCs w:val="20"/>
          <w:lang w:val="en-AU"/>
        </w:rPr>
        <w:t>:</w:t>
      </w:r>
      <w:r w:rsidR="00404AA3" w:rsidRPr="00404AA3">
        <w:rPr>
          <w:b/>
          <w:bCs/>
          <w:sz w:val="20"/>
          <w:szCs w:val="20"/>
          <w:lang w:val="en-AU"/>
        </w:rPr>
        <w:t xml:space="preserve"> </w:t>
      </w:r>
      <w:r w:rsidR="00404AA3" w:rsidRPr="00404AA3">
        <w:rPr>
          <w:sz w:val="20"/>
          <w:szCs w:val="20"/>
          <w:lang w:val="en-AU"/>
        </w:rPr>
        <w:t>During this period, two ImplanonNXT trainings (one in Ratanak</w:t>
      </w:r>
      <w:r>
        <w:rPr>
          <w:sz w:val="20"/>
          <w:szCs w:val="20"/>
          <w:lang w:val="en-AU"/>
        </w:rPr>
        <w:t xml:space="preserve"> K</w:t>
      </w:r>
      <w:r w:rsidR="00404AA3" w:rsidRPr="00404AA3">
        <w:rPr>
          <w:sz w:val="20"/>
          <w:szCs w:val="20"/>
          <w:lang w:val="en-AU"/>
        </w:rPr>
        <w:t>iri and one in Mondul</w:t>
      </w:r>
      <w:r>
        <w:rPr>
          <w:sz w:val="20"/>
          <w:szCs w:val="20"/>
          <w:lang w:val="en-AU"/>
        </w:rPr>
        <w:t xml:space="preserve"> K</w:t>
      </w:r>
      <w:r w:rsidR="00404AA3" w:rsidRPr="00404AA3">
        <w:rPr>
          <w:sz w:val="20"/>
          <w:szCs w:val="20"/>
          <w:lang w:val="en-AU"/>
        </w:rPr>
        <w:t>iri) were conduct</w:t>
      </w:r>
      <w:r>
        <w:rPr>
          <w:sz w:val="20"/>
          <w:szCs w:val="20"/>
          <w:lang w:val="en-AU"/>
        </w:rPr>
        <w:t xml:space="preserve">ed with 24 participants. Refresher training to improve the quality of LTFP </w:t>
      </w:r>
      <w:r w:rsidR="00404AA3">
        <w:rPr>
          <w:sz w:val="20"/>
          <w:szCs w:val="20"/>
          <w:lang w:val="en-AU"/>
        </w:rPr>
        <w:t>will be provided t</w:t>
      </w:r>
      <w:r w:rsidR="00404AA3" w:rsidRPr="00404AA3">
        <w:rPr>
          <w:sz w:val="20"/>
          <w:szCs w:val="20"/>
          <w:lang w:val="en-AU"/>
        </w:rPr>
        <w:t xml:space="preserve">o the PHD/OD </w:t>
      </w:r>
      <w:r w:rsidR="001A2FD9">
        <w:rPr>
          <w:sz w:val="20"/>
          <w:szCs w:val="20"/>
          <w:lang w:val="en-AU"/>
        </w:rPr>
        <w:t>Maternal and Child Health (</w:t>
      </w:r>
      <w:r w:rsidR="00404AA3" w:rsidRPr="00404AA3">
        <w:rPr>
          <w:sz w:val="20"/>
          <w:szCs w:val="20"/>
          <w:lang w:val="en-AU"/>
        </w:rPr>
        <w:t>MCH</w:t>
      </w:r>
      <w:r w:rsidR="001A2FD9">
        <w:rPr>
          <w:sz w:val="20"/>
          <w:szCs w:val="20"/>
          <w:lang w:val="en-AU"/>
        </w:rPr>
        <w:t>)</w:t>
      </w:r>
      <w:r w:rsidR="00404AA3" w:rsidRPr="00404AA3">
        <w:rPr>
          <w:sz w:val="20"/>
          <w:szCs w:val="20"/>
          <w:lang w:val="en-AU"/>
        </w:rPr>
        <w:t xml:space="preserve"> teams in the </w:t>
      </w:r>
      <w:r w:rsidR="001A2FD9">
        <w:rPr>
          <w:sz w:val="20"/>
          <w:szCs w:val="20"/>
          <w:lang w:val="en-AU"/>
        </w:rPr>
        <w:t>four</w:t>
      </w:r>
      <w:r w:rsidR="00404AA3" w:rsidRPr="00404AA3">
        <w:rPr>
          <w:sz w:val="20"/>
          <w:szCs w:val="20"/>
          <w:lang w:val="en-AU"/>
        </w:rPr>
        <w:t xml:space="preserve"> NE </w:t>
      </w:r>
      <w:r w:rsidR="00B72C10">
        <w:rPr>
          <w:sz w:val="20"/>
          <w:szCs w:val="20"/>
          <w:lang w:val="en-AU"/>
        </w:rPr>
        <w:t>p</w:t>
      </w:r>
      <w:r w:rsidR="00404AA3" w:rsidRPr="00404AA3">
        <w:rPr>
          <w:sz w:val="20"/>
          <w:szCs w:val="20"/>
          <w:lang w:val="en-AU"/>
        </w:rPr>
        <w:t xml:space="preserve">rovinces and Sihanoukville in early April 2017. </w:t>
      </w:r>
      <w:r w:rsidR="00404AA3">
        <w:rPr>
          <w:sz w:val="20"/>
          <w:szCs w:val="20"/>
          <w:lang w:val="en-AU"/>
        </w:rPr>
        <w:t xml:space="preserve">This will allow </w:t>
      </w:r>
      <w:r w:rsidR="00404AA3" w:rsidRPr="00404AA3">
        <w:rPr>
          <w:sz w:val="20"/>
          <w:szCs w:val="20"/>
          <w:lang w:val="en-AU"/>
        </w:rPr>
        <w:t xml:space="preserve">provincial teams </w:t>
      </w:r>
      <w:r w:rsidR="00404AA3">
        <w:rPr>
          <w:sz w:val="20"/>
          <w:szCs w:val="20"/>
          <w:lang w:val="en-AU"/>
        </w:rPr>
        <w:t xml:space="preserve">to progressively </w:t>
      </w:r>
      <w:r>
        <w:rPr>
          <w:sz w:val="20"/>
          <w:szCs w:val="20"/>
          <w:lang w:val="en-AU"/>
        </w:rPr>
        <w:t xml:space="preserve">carry out </w:t>
      </w:r>
      <w:r w:rsidRPr="0082077D">
        <w:rPr>
          <w:sz w:val="20"/>
          <w:szCs w:val="20"/>
          <w:lang w:val="en-AU"/>
        </w:rPr>
        <w:t>quality improvement</w:t>
      </w:r>
      <w:r w:rsidR="00B72C10">
        <w:rPr>
          <w:sz w:val="20"/>
          <w:szCs w:val="20"/>
          <w:lang w:val="en-AU"/>
        </w:rPr>
        <w:t>s</w:t>
      </w:r>
      <w:r w:rsidRPr="0082077D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for LTFP </w:t>
      </w:r>
      <w:r w:rsidR="00404AA3" w:rsidRPr="00404AA3">
        <w:rPr>
          <w:sz w:val="20"/>
          <w:szCs w:val="20"/>
          <w:lang w:val="en-AU"/>
        </w:rPr>
        <w:t>independently.</w:t>
      </w:r>
    </w:p>
    <w:p w14:paraId="7077841F" w14:textId="2A98C955" w:rsidR="00404AA3" w:rsidRPr="00404AA3" w:rsidRDefault="000211B5" w:rsidP="00CE5C53">
      <w:pPr>
        <w:spacing w:after="120" w:line="240" w:lineRule="auto"/>
        <w:jc w:val="both"/>
        <w:rPr>
          <w:sz w:val="20"/>
          <w:szCs w:val="20"/>
          <w:lang w:val="en-AU"/>
        </w:rPr>
      </w:pPr>
      <w:r w:rsidRPr="00404AA3">
        <w:rPr>
          <w:b/>
          <w:bCs/>
          <w:sz w:val="20"/>
          <w:szCs w:val="20"/>
        </w:rPr>
        <w:t>Support family planning and safe motherhood commodity flow, management and distribution</w:t>
      </w:r>
      <w:r>
        <w:rPr>
          <w:sz w:val="20"/>
          <w:szCs w:val="20"/>
        </w:rPr>
        <w:t>:</w:t>
      </w:r>
      <w:r w:rsidR="00404AA3" w:rsidRPr="00404AA3">
        <w:rPr>
          <w:rFonts w:ascii="Calibri" w:hAnsi="Calibri" w:cs="Calibri"/>
          <w:i/>
          <w:iCs/>
          <w:color w:val="000000"/>
          <w:sz w:val="20"/>
          <w:szCs w:val="20"/>
          <w:lang w:val="en-AU"/>
        </w:rPr>
        <w:t xml:space="preserve"> </w:t>
      </w:r>
      <w:r w:rsidR="00404AA3" w:rsidRPr="00404AA3">
        <w:rPr>
          <w:sz w:val="20"/>
          <w:szCs w:val="20"/>
          <w:lang w:val="en-AU"/>
        </w:rPr>
        <w:t>The mobile outreach team delivered 164 tubal liga</w:t>
      </w:r>
      <w:r w:rsidR="00D943F6">
        <w:rPr>
          <w:sz w:val="20"/>
          <w:szCs w:val="20"/>
          <w:lang w:val="en-AU"/>
        </w:rPr>
        <w:t xml:space="preserve">tions and </w:t>
      </w:r>
      <w:r w:rsidR="0074393A">
        <w:rPr>
          <w:sz w:val="20"/>
          <w:szCs w:val="20"/>
          <w:lang w:val="en-AU"/>
        </w:rPr>
        <w:t>six</w:t>
      </w:r>
      <w:r w:rsidR="00D943F6">
        <w:rPr>
          <w:sz w:val="20"/>
          <w:szCs w:val="20"/>
          <w:lang w:val="en-AU"/>
        </w:rPr>
        <w:t xml:space="preserve"> vasectomies</w:t>
      </w:r>
      <w:r w:rsidR="00404AA3" w:rsidRPr="00404AA3">
        <w:rPr>
          <w:sz w:val="20"/>
          <w:szCs w:val="20"/>
          <w:lang w:val="en-AU"/>
        </w:rPr>
        <w:t xml:space="preserve"> for eligible women and men at 13 separate </w:t>
      </w:r>
      <w:r w:rsidR="0051700E">
        <w:rPr>
          <w:sz w:val="20"/>
          <w:szCs w:val="20"/>
          <w:lang w:val="en-AU"/>
        </w:rPr>
        <w:t>referral hospitals</w:t>
      </w:r>
      <w:r w:rsidR="00404AA3" w:rsidRPr="00404AA3">
        <w:rPr>
          <w:sz w:val="20"/>
          <w:szCs w:val="20"/>
          <w:lang w:val="en-AU"/>
        </w:rPr>
        <w:t xml:space="preserve"> in </w:t>
      </w:r>
      <w:r w:rsidR="001A2FD9">
        <w:rPr>
          <w:sz w:val="20"/>
          <w:szCs w:val="20"/>
          <w:lang w:val="en-AU"/>
        </w:rPr>
        <w:t>nine</w:t>
      </w:r>
      <w:r w:rsidR="00404AA3" w:rsidRPr="00404AA3">
        <w:rPr>
          <w:sz w:val="20"/>
          <w:szCs w:val="20"/>
          <w:lang w:val="en-AU"/>
        </w:rPr>
        <w:t xml:space="preserve"> provinces. </w:t>
      </w:r>
      <w:r w:rsidR="00404AA3">
        <w:rPr>
          <w:sz w:val="20"/>
          <w:szCs w:val="20"/>
          <w:lang w:val="en-AU"/>
        </w:rPr>
        <w:t>F</w:t>
      </w:r>
      <w:r w:rsidR="00404AA3" w:rsidRPr="00404AA3">
        <w:rPr>
          <w:sz w:val="20"/>
          <w:szCs w:val="20"/>
          <w:lang w:val="en-AU"/>
        </w:rPr>
        <w:t>our hospitals (one in NE)</w:t>
      </w:r>
      <w:r w:rsidR="00404AA3">
        <w:rPr>
          <w:sz w:val="20"/>
          <w:szCs w:val="20"/>
          <w:lang w:val="en-AU"/>
        </w:rPr>
        <w:t xml:space="preserve"> were supported to provide </w:t>
      </w:r>
      <w:r w:rsidR="00404AA3" w:rsidRPr="00404AA3">
        <w:rPr>
          <w:sz w:val="20"/>
          <w:szCs w:val="20"/>
          <w:lang w:val="en-AU"/>
        </w:rPr>
        <w:t>permanent</w:t>
      </w:r>
      <w:r w:rsidR="00DE64CC">
        <w:rPr>
          <w:sz w:val="20"/>
          <w:szCs w:val="20"/>
          <w:lang w:val="en-AU"/>
        </w:rPr>
        <w:t xml:space="preserve"> FP methods</w:t>
      </w:r>
      <w:r w:rsidR="00404AA3" w:rsidRPr="00404AA3">
        <w:rPr>
          <w:sz w:val="20"/>
          <w:szCs w:val="20"/>
          <w:lang w:val="en-AU"/>
        </w:rPr>
        <w:t xml:space="preserve"> </w:t>
      </w:r>
      <w:r w:rsidR="0051700E">
        <w:rPr>
          <w:sz w:val="20"/>
          <w:szCs w:val="20"/>
          <w:lang w:val="en-AU"/>
        </w:rPr>
        <w:t>to an additional 273 clients</w:t>
      </w:r>
      <w:r w:rsidR="00404AA3" w:rsidRPr="00404AA3">
        <w:rPr>
          <w:sz w:val="20"/>
          <w:szCs w:val="20"/>
          <w:lang w:val="en-AU"/>
        </w:rPr>
        <w:t xml:space="preserve">. </w:t>
      </w:r>
    </w:p>
    <w:p w14:paraId="4238061E" w14:textId="1EA52DED" w:rsidR="000211B5" w:rsidRPr="000211B5" w:rsidRDefault="000211B5" w:rsidP="00CE5C53">
      <w:pPr>
        <w:spacing w:after="120" w:line="240" w:lineRule="auto"/>
        <w:jc w:val="both"/>
        <w:rPr>
          <w:sz w:val="20"/>
          <w:szCs w:val="20"/>
        </w:rPr>
      </w:pPr>
      <w:r w:rsidRPr="007C27CE">
        <w:rPr>
          <w:b/>
          <w:bCs/>
          <w:sz w:val="20"/>
          <w:szCs w:val="20"/>
        </w:rPr>
        <w:t>Demand creation at community level</w:t>
      </w:r>
      <w:r>
        <w:rPr>
          <w:sz w:val="20"/>
          <w:szCs w:val="20"/>
        </w:rPr>
        <w:t>:</w:t>
      </w:r>
      <w:r w:rsidR="00404AA3">
        <w:rPr>
          <w:sz w:val="20"/>
          <w:szCs w:val="20"/>
        </w:rPr>
        <w:t xml:space="preserve"> </w:t>
      </w:r>
      <w:r w:rsidR="007C27CE">
        <w:rPr>
          <w:sz w:val="20"/>
          <w:szCs w:val="20"/>
        </w:rPr>
        <w:t xml:space="preserve">411 </w:t>
      </w:r>
      <w:r w:rsidR="00404AA3">
        <w:rPr>
          <w:sz w:val="20"/>
          <w:szCs w:val="20"/>
        </w:rPr>
        <w:t>CBDs</w:t>
      </w:r>
      <w:r w:rsidR="0074393A">
        <w:rPr>
          <w:sz w:val="20"/>
          <w:szCs w:val="20"/>
        </w:rPr>
        <w:t xml:space="preserve"> </w:t>
      </w:r>
      <w:r w:rsidR="007C27CE">
        <w:rPr>
          <w:sz w:val="20"/>
          <w:szCs w:val="20"/>
        </w:rPr>
        <w:t xml:space="preserve">(406 women) </w:t>
      </w:r>
      <w:r w:rsidR="00404AA3">
        <w:rPr>
          <w:sz w:val="20"/>
          <w:szCs w:val="20"/>
        </w:rPr>
        <w:t>have been supported in remote rural communities to pro</w:t>
      </w:r>
      <w:r w:rsidR="0051700E">
        <w:rPr>
          <w:sz w:val="20"/>
          <w:szCs w:val="20"/>
        </w:rPr>
        <w:t>mote knowledge and use of short-</w:t>
      </w:r>
      <w:r w:rsidR="00404AA3">
        <w:rPr>
          <w:sz w:val="20"/>
          <w:szCs w:val="20"/>
        </w:rPr>
        <w:t xml:space="preserve">term </w:t>
      </w:r>
      <w:r w:rsidR="007C27CE">
        <w:rPr>
          <w:sz w:val="20"/>
          <w:szCs w:val="20"/>
        </w:rPr>
        <w:t>contraceptive</w:t>
      </w:r>
      <w:r w:rsidR="00404AA3">
        <w:rPr>
          <w:sz w:val="20"/>
          <w:szCs w:val="20"/>
        </w:rPr>
        <w:t xml:space="preserve"> methods. CBDs</w:t>
      </w:r>
      <w:r w:rsidR="00B95351">
        <w:rPr>
          <w:sz w:val="20"/>
          <w:szCs w:val="20"/>
        </w:rPr>
        <w:t>,</w:t>
      </w:r>
      <w:r w:rsidR="00404AA3">
        <w:rPr>
          <w:sz w:val="20"/>
          <w:szCs w:val="20"/>
        </w:rPr>
        <w:t xml:space="preserve"> VHSG </w:t>
      </w:r>
      <w:r w:rsidR="007C27CE">
        <w:rPr>
          <w:sz w:val="20"/>
          <w:szCs w:val="20"/>
        </w:rPr>
        <w:t>a</w:t>
      </w:r>
      <w:r w:rsidR="00404AA3">
        <w:rPr>
          <w:sz w:val="20"/>
          <w:szCs w:val="20"/>
        </w:rPr>
        <w:t xml:space="preserve">nd </w:t>
      </w:r>
      <w:r w:rsidR="00B95351">
        <w:rPr>
          <w:sz w:val="20"/>
          <w:szCs w:val="20"/>
        </w:rPr>
        <w:t xml:space="preserve">PSL </w:t>
      </w:r>
      <w:r w:rsidR="00404AA3">
        <w:rPr>
          <w:sz w:val="20"/>
          <w:szCs w:val="20"/>
        </w:rPr>
        <w:t>team</w:t>
      </w:r>
      <w:r w:rsidR="00B95351">
        <w:rPr>
          <w:sz w:val="20"/>
          <w:szCs w:val="20"/>
        </w:rPr>
        <w:t>s</w:t>
      </w:r>
      <w:r w:rsidR="00404AA3">
        <w:rPr>
          <w:sz w:val="20"/>
          <w:szCs w:val="20"/>
        </w:rPr>
        <w:t xml:space="preserve"> have provide</w:t>
      </w:r>
      <w:r w:rsidR="00B95351">
        <w:rPr>
          <w:sz w:val="20"/>
          <w:szCs w:val="20"/>
        </w:rPr>
        <w:t>d</w:t>
      </w:r>
      <w:r w:rsidR="00404AA3">
        <w:rPr>
          <w:sz w:val="20"/>
          <w:szCs w:val="20"/>
        </w:rPr>
        <w:t xml:space="preserve"> i</w:t>
      </w:r>
      <w:r w:rsidR="0051700E">
        <w:rPr>
          <w:sz w:val="20"/>
          <w:szCs w:val="20"/>
        </w:rPr>
        <w:t xml:space="preserve">nformation </w:t>
      </w:r>
      <w:r w:rsidR="00DE64CC">
        <w:rPr>
          <w:sz w:val="20"/>
          <w:szCs w:val="20"/>
        </w:rPr>
        <w:t xml:space="preserve">to communities </w:t>
      </w:r>
      <w:r w:rsidR="0051700E">
        <w:rPr>
          <w:sz w:val="20"/>
          <w:szCs w:val="20"/>
        </w:rPr>
        <w:t>on provision of long-</w:t>
      </w:r>
      <w:r w:rsidR="007C27CE">
        <w:rPr>
          <w:sz w:val="20"/>
          <w:szCs w:val="20"/>
        </w:rPr>
        <w:t>term and permanent</w:t>
      </w:r>
      <w:r w:rsidR="00404AA3">
        <w:rPr>
          <w:sz w:val="20"/>
          <w:szCs w:val="20"/>
        </w:rPr>
        <w:t xml:space="preserve"> family planning </w:t>
      </w:r>
      <w:r w:rsidR="007C27CE">
        <w:rPr>
          <w:sz w:val="20"/>
          <w:szCs w:val="20"/>
        </w:rPr>
        <w:t>services.</w:t>
      </w:r>
    </w:p>
    <w:p w14:paraId="5450CF55" w14:textId="77777777" w:rsidR="00123AD1" w:rsidRDefault="00123AD1" w:rsidP="00CE5C53">
      <w:pPr>
        <w:spacing w:after="120" w:line="240" w:lineRule="auto"/>
        <w:jc w:val="both"/>
        <w:rPr>
          <w:b/>
          <w:bCs/>
        </w:rPr>
      </w:pPr>
      <w:r w:rsidRPr="00123AD1">
        <w:rPr>
          <w:b/>
          <w:bCs/>
        </w:rPr>
        <w:t>Challenges and solutions</w:t>
      </w:r>
    </w:p>
    <w:p w14:paraId="0F89EC29" w14:textId="756BCCFA" w:rsidR="00B335D1" w:rsidRPr="00B95493" w:rsidRDefault="007C27CE" w:rsidP="00CE5C53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trainer fee issue has delayed the implementation of CA</w:t>
      </w:r>
      <w:r w:rsidR="0051700E">
        <w:rPr>
          <w:sz w:val="20"/>
          <w:szCs w:val="20"/>
        </w:rPr>
        <w:t>C and LTFP training. Solution: S</w:t>
      </w:r>
      <w:r>
        <w:rPr>
          <w:sz w:val="20"/>
          <w:szCs w:val="20"/>
        </w:rPr>
        <w:t>chedule has been revised and all training</w:t>
      </w:r>
      <w:r w:rsidR="0051700E">
        <w:rPr>
          <w:sz w:val="20"/>
          <w:szCs w:val="20"/>
        </w:rPr>
        <w:t>s</w:t>
      </w:r>
      <w:r>
        <w:rPr>
          <w:sz w:val="20"/>
          <w:szCs w:val="20"/>
        </w:rPr>
        <w:t xml:space="preserve"> are now taking place as planned.</w:t>
      </w:r>
    </w:p>
    <w:p w14:paraId="3935AB86" w14:textId="77777777" w:rsidR="00255560" w:rsidRDefault="00255560" w:rsidP="00CE5C53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Priorities for next semester</w:t>
      </w:r>
    </w:p>
    <w:p w14:paraId="5B020A38" w14:textId="09031832" w:rsidR="00B335D1" w:rsidRDefault="00B335D1" w:rsidP="00CE5C5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Continue provision of training to </w:t>
      </w:r>
      <w:r w:rsidR="007C27CE">
        <w:rPr>
          <w:sz w:val="20"/>
          <w:szCs w:val="20"/>
        </w:rPr>
        <w:t xml:space="preserve">providers </w:t>
      </w:r>
      <w:r>
        <w:rPr>
          <w:sz w:val="20"/>
          <w:szCs w:val="20"/>
        </w:rPr>
        <w:t xml:space="preserve">on CAC </w:t>
      </w:r>
      <w:r w:rsidR="0051700E">
        <w:rPr>
          <w:sz w:val="20"/>
          <w:szCs w:val="20"/>
        </w:rPr>
        <w:t>quality assurance and LTFP quality improvement</w:t>
      </w:r>
    </w:p>
    <w:p w14:paraId="784EFEAD" w14:textId="2D382587" w:rsidR="00B335D1" w:rsidRDefault="00B335D1" w:rsidP="00CE5C5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Continue facilitating MCAT</w:t>
      </w:r>
      <w:r w:rsidR="0051700E">
        <w:rPr>
          <w:sz w:val="20"/>
          <w:szCs w:val="20"/>
        </w:rPr>
        <w:t>s on CAC</w:t>
      </w:r>
    </w:p>
    <w:p w14:paraId="098D281D" w14:textId="7019A6AF" w:rsidR="00B335D1" w:rsidRDefault="0051700E" w:rsidP="00CE5C5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00D76">
        <w:rPr>
          <w:sz w:val="20"/>
          <w:szCs w:val="20"/>
        </w:rPr>
        <w:t xml:space="preserve">oluntary </w:t>
      </w:r>
      <w:r>
        <w:rPr>
          <w:sz w:val="20"/>
          <w:szCs w:val="20"/>
        </w:rPr>
        <w:t>S</w:t>
      </w:r>
      <w:r w:rsidR="00800D76">
        <w:rPr>
          <w:sz w:val="20"/>
          <w:szCs w:val="20"/>
        </w:rPr>
        <w:t xml:space="preserve">urgical </w:t>
      </w:r>
      <w:r>
        <w:rPr>
          <w:sz w:val="20"/>
          <w:szCs w:val="20"/>
        </w:rPr>
        <w:t>C</w:t>
      </w:r>
      <w:r w:rsidR="00800D76">
        <w:rPr>
          <w:sz w:val="20"/>
          <w:szCs w:val="20"/>
        </w:rPr>
        <w:t>ontraception</w:t>
      </w:r>
      <w:r>
        <w:rPr>
          <w:sz w:val="20"/>
          <w:szCs w:val="20"/>
        </w:rPr>
        <w:t xml:space="preserve"> training for referral hospital</w:t>
      </w:r>
      <w:r w:rsidR="00B95493">
        <w:rPr>
          <w:sz w:val="20"/>
          <w:szCs w:val="20"/>
        </w:rPr>
        <w:t xml:space="preserve"> surgeons</w:t>
      </w:r>
    </w:p>
    <w:p w14:paraId="41FA3E0A" w14:textId="77777777" w:rsidR="004E77AE" w:rsidRDefault="004E77AE" w:rsidP="009A6D1B">
      <w:pPr>
        <w:spacing w:after="120" w:line="240" w:lineRule="auto"/>
        <w:rPr>
          <w:b/>
          <w:bCs/>
          <w:u w:val="single"/>
        </w:rPr>
      </w:pPr>
    </w:p>
    <w:p w14:paraId="07489E5B" w14:textId="3DAD71F9" w:rsidR="00BE1AC7" w:rsidRDefault="00BE1AC7" w:rsidP="009A6D1B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t>III- PSL work in Garment Factories</w:t>
      </w:r>
    </w:p>
    <w:p w14:paraId="07EFB6EB" w14:textId="77777777" w:rsidR="00BE1AC7" w:rsidRDefault="00BE1AC7" w:rsidP="00CF26F0">
      <w:pPr>
        <w:pBdr>
          <w:top w:val="single" w:sz="4" w:space="1" w:color="auto"/>
          <w:bottom w:val="single" w:sz="4" w:space="1" w:color="auto"/>
        </w:pBdr>
        <w:spacing w:after="120" w:line="240" w:lineRule="auto"/>
        <w:rPr>
          <w:b/>
          <w:bCs/>
        </w:rPr>
      </w:pPr>
      <w:r w:rsidRPr="00BE1AC7">
        <w:rPr>
          <w:b/>
          <w:bCs/>
        </w:rPr>
        <w:t>Key results and contributions</w:t>
      </w:r>
    </w:p>
    <w:p w14:paraId="5ED3F34B" w14:textId="421BEA13" w:rsidR="00DE64CC" w:rsidRPr="00DE64CC" w:rsidRDefault="001B7CB6" w:rsidP="00DE64CC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both"/>
        <w:rPr>
          <w:sz w:val="20"/>
          <w:szCs w:val="20"/>
          <w:lang w:val="en-AU"/>
        </w:rPr>
      </w:pPr>
      <w:r>
        <w:rPr>
          <w:sz w:val="20"/>
          <w:szCs w:val="20"/>
        </w:rPr>
        <w:t>In the first six months of Y</w:t>
      </w:r>
      <w:r w:rsidR="00CA5612" w:rsidRPr="00B335D1">
        <w:rPr>
          <w:sz w:val="20"/>
          <w:szCs w:val="20"/>
        </w:rPr>
        <w:t>ear 4</w:t>
      </w:r>
      <w:r w:rsidR="00B335D1">
        <w:rPr>
          <w:sz w:val="20"/>
          <w:szCs w:val="20"/>
        </w:rPr>
        <w:t>, PSL c</w:t>
      </w:r>
      <w:r w:rsidR="005D07EA">
        <w:rPr>
          <w:sz w:val="20"/>
          <w:szCs w:val="20"/>
        </w:rPr>
        <w:t xml:space="preserve">ollaborated with 20 factories. </w:t>
      </w:r>
      <w:r w:rsidR="00B335D1">
        <w:rPr>
          <w:sz w:val="20"/>
          <w:szCs w:val="20"/>
        </w:rPr>
        <w:t xml:space="preserve">PSL </w:t>
      </w:r>
      <w:r w:rsidR="005D07EA">
        <w:rPr>
          <w:sz w:val="20"/>
          <w:szCs w:val="20"/>
        </w:rPr>
        <w:t xml:space="preserve">conducted </w:t>
      </w:r>
      <w:r w:rsidR="00C2328F">
        <w:rPr>
          <w:sz w:val="20"/>
          <w:szCs w:val="20"/>
        </w:rPr>
        <w:t xml:space="preserve">an </w:t>
      </w:r>
      <w:r>
        <w:rPr>
          <w:sz w:val="20"/>
          <w:szCs w:val="20"/>
        </w:rPr>
        <w:t>assessment in four</w:t>
      </w:r>
      <w:r w:rsidR="005D07EA">
        <w:rPr>
          <w:sz w:val="20"/>
          <w:szCs w:val="20"/>
        </w:rPr>
        <w:t xml:space="preserve"> newly targeted</w:t>
      </w:r>
      <w:r w:rsidR="00B335D1">
        <w:rPr>
          <w:sz w:val="20"/>
          <w:szCs w:val="20"/>
        </w:rPr>
        <w:t xml:space="preserve"> infirmaries. </w:t>
      </w:r>
      <w:r w:rsidR="005D07EA">
        <w:rPr>
          <w:sz w:val="20"/>
          <w:szCs w:val="20"/>
        </w:rPr>
        <w:t xml:space="preserve">Monitoring visits </w:t>
      </w:r>
      <w:r w:rsidR="00B335D1">
        <w:rPr>
          <w:sz w:val="20"/>
          <w:szCs w:val="20"/>
        </w:rPr>
        <w:t xml:space="preserve">in infirmaries </w:t>
      </w:r>
      <w:r>
        <w:rPr>
          <w:sz w:val="20"/>
          <w:szCs w:val="20"/>
        </w:rPr>
        <w:t>showed</w:t>
      </w:r>
      <w:r w:rsidR="005D07EA">
        <w:rPr>
          <w:sz w:val="20"/>
          <w:szCs w:val="20"/>
        </w:rPr>
        <w:t xml:space="preserve"> good</w:t>
      </w:r>
      <w:r w:rsidR="00C2328F">
        <w:rPr>
          <w:sz w:val="20"/>
          <w:szCs w:val="20"/>
        </w:rPr>
        <w:t xml:space="preserve"> quality</w:t>
      </w:r>
      <w:r w:rsidR="005D07EA">
        <w:rPr>
          <w:sz w:val="20"/>
          <w:szCs w:val="20"/>
        </w:rPr>
        <w:t xml:space="preserve"> improvement in service provision. </w:t>
      </w:r>
      <w:r w:rsidR="00B335D1">
        <w:rPr>
          <w:sz w:val="20"/>
          <w:szCs w:val="20"/>
        </w:rPr>
        <w:t xml:space="preserve">The implementation of </w:t>
      </w:r>
      <w:r w:rsidR="00B335D1" w:rsidRPr="00CB42AC">
        <w:rPr>
          <w:i/>
          <w:sz w:val="20"/>
          <w:szCs w:val="20"/>
        </w:rPr>
        <w:t>Chat! Contraception</w:t>
      </w:r>
      <w:r w:rsidR="00B335D1">
        <w:rPr>
          <w:sz w:val="20"/>
          <w:szCs w:val="20"/>
        </w:rPr>
        <w:t xml:space="preserve"> including the male engagement module </w:t>
      </w:r>
      <w:r w:rsidR="005D07EA">
        <w:rPr>
          <w:sz w:val="20"/>
          <w:szCs w:val="20"/>
        </w:rPr>
        <w:t>reached 1</w:t>
      </w:r>
      <w:r w:rsidR="004C7645">
        <w:rPr>
          <w:sz w:val="20"/>
          <w:szCs w:val="20"/>
        </w:rPr>
        <w:t>1</w:t>
      </w:r>
      <w:r w:rsidR="005D07EA">
        <w:rPr>
          <w:sz w:val="20"/>
          <w:szCs w:val="20"/>
        </w:rPr>
        <w:t>,</w:t>
      </w:r>
      <w:r w:rsidR="004C7645">
        <w:rPr>
          <w:sz w:val="20"/>
          <w:szCs w:val="20"/>
        </w:rPr>
        <w:t>979</w:t>
      </w:r>
      <w:r w:rsidR="005D07EA">
        <w:rPr>
          <w:sz w:val="20"/>
          <w:szCs w:val="20"/>
        </w:rPr>
        <w:t xml:space="preserve"> females and </w:t>
      </w:r>
      <w:r w:rsidR="00363ABE">
        <w:rPr>
          <w:sz w:val="20"/>
          <w:szCs w:val="20"/>
        </w:rPr>
        <w:t>262</w:t>
      </w:r>
      <w:r w:rsidR="005D07EA">
        <w:rPr>
          <w:sz w:val="20"/>
          <w:szCs w:val="20"/>
        </w:rPr>
        <w:t xml:space="preserve"> male workers.</w:t>
      </w:r>
      <w:r w:rsidR="002471BB">
        <w:rPr>
          <w:sz w:val="20"/>
          <w:szCs w:val="20"/>
        </w:rPr>
        <w:t xml:space="preserve"> </w:t>
      </w:r>
      <w:r w:rsidR="00075AD2">
        <w:rPr>
          <w:sz w:val="20"/>
          <w:szCs w:val="20"/>
        </w:rPr>
        <w:t xml:space="preserve">A mini-evaluation of </w:t>
      </w:r>
      <w:r w:rsidR="00075AD2" w:rsidRPr="00CB42AC">
        <w:rPr>
          <w:i/>
          <w:sz w:val="20"/>
          <w:szCs w:val="20"/>
        </w:rPr>
        <w:t>Chat!</w:t>
      </w:r>
      <w:r w:rsidR="00075AD2">
        <w:rPr>
          <w:sz w:val="20"/>
          <w:szCs w:val="20"/>
        </w:rPr>
        <w:t xml:space="preserve"> </w:t>
      </w:r>
      <w:r w:rsidR="00DE64CC" w:rsidRPr="00DE64CC">
        <w:rPr>
          <w:sz w:val="20"/>
          <w:szCs w:val="20"/>
          <w:lang w:val="en-AU"/>
        </w:rPr>
        <w:t xml:space="preserve"> found that it doubled the rates of contraception (24.2% to 48%), more than doubled RMNH service utilization (8.6% to 20%) and tripled the confidence of women to discuss contraception and refuse sex with their partners compared to the PSL baseline. </w:t>
      </w:r>
      <w:r w:rsidR="00DE64CC" w:rsidRPr="00DE64CC">
        <w:rPr>
          <w:i/>
          <w:sz w:val="20"/>
          <w:szCs w:val="20"/>
          <w:lang w:val="en-AU"/>
        </w:rPr>
        <w:t>Chat!</w:t>
      </w:r>
      <w:r w:rsidR="00DE64CC" w:rsidRPr="00DE64CC">
        <w:rPr>
          <w:sz w:val="20"/>
          <w:szCs w:val="20"/>
          <w:lang w:val="en-AU"/>
        </w:rPr>
        <w:t xml:space="preserve"> also won ScaleXDesign, CARE’s global innovation challenge, leveraging $150,000 USD of funding make the package available through a fee based service – a testament to its cutting-edge approach. </w:t>
      </w:r>
    </w:p>
    <w:p w14:paraId="4C6940DF" w14:textId="435826B2" w:rsidR="00B335D1" w:rsidRPr="00B335D1" w:rsidRDefault="00B335D1" w:rsidP="00B95351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referral directory has been upda</w:t>
      </w:r>
      <w:r w:rsidR="00B95351">
        <w:rPr>
          <w:sz w:val="20"/>
          <w:szCs w:val="20"/>
        </w:rPr>
        <w:t>ted and is about to be printed.</w:t>
      </w:r>
    </w:p>
    <w:p w14:paraId="7CEA81DA" w14:textId="77777777" w:rsidR="00BE1AC7" w:rsidRPr="003806F0" w:rsidRDefault="00BE1AC7" w:rsidP="00CE5C53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Activities and achievements</w:t>
      </w:r>
    </w:p>
    <w:p w14:paraId="02BCADB3" w14:textId="20944D0E" w:rsidR="00574A77" w:rsidRDefault="00574A77" w:rsidP="00CE5C53">
      <w:pPr>
        <w:spacing w:after="120" w:line="240" w:lineRule="auto"/>
        <w:jc w:val="both"/>
        <w:rPr>
          <w:sz w:val="20"/>
          <w:szCs w:val="20"/>
        </w:rPr>
      </w:pPr>
      <w:r w:rsidRPr="00A303EC">
        <w:rPr>
          <w:b/>
          <w:bCs/>
          <w:sz w:val="20"/>
          <w:szCs w:val="20"/>
        </w:rPr>
        <w:t>Garment factory infirmary assessment</w:t>
      </w:r>
      <w:r w:rsidR="00A303EC" w:rsidRPr="00A303EC">
        <w:rPr>
          <w:b/>
          <w:bCs/>
          <w:sz w:val="20"/>
          <w:szCs w:val="20"/>
        </w:rPr>
        <w:t xml:space="preserve"> and quality improvement:</w:t>
      </w:r>
      <w:r w:rsidR="001B7CB6">
        <w:rPr>
          <w:sz w:val="20"/>
          <w:szCs w:val="20"/>
        </w:rPr>
        <w:t xml:space="preserve"> Eleven</w:t>
      </w:r>
      <w:r w:rsidR="00CE5C53">
        <w:rPr>
          <w:sz w:val="20"/>
          <w:szCs w:val="20"/>
        </w:rPr>
        <w:t xml:space="preserve"> garment factory infirmaries are supported by PSL with another </w:t>
      </w:r>
      <w:r w:rsidR="00075AD2">
        <w:rPr>
          <w:sz w:val="20"/>
          <w:szCs w:val="20"/>
        </w:rPr>
        <w:t>three</w:t>
      </w:r>
      <w:r w:rsidR="00CE5C53">
        <w:rPr>
          <w:sz w:val="20"/>
          <w:szCs w:val="20"/>
        </w:rPr>
        <w:t xml:space="preserve"> </w:t>
      </w:r>
      <w:r w:rsidR="00B95351">
        <w:rPr>
          <w:sz w:val="20"/>
          <w:szCs w:val="20"/>
        </w:rPr>
        <w:t>a</w:t>
      </w:r>
      <w:r w:rsidR="00CE5C53">
        <w:rPr>
          <w:sz w:val="20"/>
          <w:szCs w:val="20"/>
        </w:rPr>
        <w:t xml:space="preserve">waiting </w:t>
      </w:r>
      <w:r w:rsidR="006402C7">
        <w:rPr>
          <w:sz w:val="20"/>
          <w:szCs w:val="20"/>
        </w:rPr>
        <w:t>Memorandum of Understanding (</w:t>
      </w:r>
      <w:r w:rsidR="00CE5C53">
        <w:rPr>
          <w:sz w:val="20"/>
          <w:szCs w:val="20"/>
        </w:rPr>
        <w:t>MoU</w:t>
      </w:r>
      <w:r w:rsidR="006402C7">
        <w:rPr>
          <w:sz w:val="20"/>
          <w:szCs w:val="20"/>
        </w:rPr>
        <w:t>)</w:t>
      </w:r>
      <w:r w:rsidR="00CE5C53">
        <w:rPr>
          <w:sz w:val="20"/>
          <w:szCs w:val="20"/>
        </w:rPr>
        <w:t xml:space="preserve"> approval. Assessment</w:t>
      </w:r>
      <w:r w:rsidR="00FE0A9F">
        <w:rPr>
          <w:sz w:val="20"/>
          <w:szCs w:val="20"/>
        </w:rPr>
        <w:t>s</w:t>
      </w:r>
      <w:r w:rsidR="00CE5C53">
        <w:rPr>
          <w:sz w:val="20"/>
          <w:szCs w:val="20"/>
        </w:rPr>
        <w:t xml:space="preserve"> ha</w:t>
      </w:r>
      <w:r w:rsidR="00FE0A9F">
        <w:rPr>
          <w:sz w:val="20"/>
          <w:szCs w:val="20"/>
        </w:rPr>
        <w:t>ve</w:t>
      </w:r>
      <w:r w:rsidR="00CE5C53">
        <w:rPr>
          <w:sz w:val="20"/>
          <w:szCs w:val="20"/>
        </w:rPr>
        <w:t xml:space="preserve"> been conducted in </w:t>
      </w:r>
      <w:r w:rsidR="00075AD2">
        <w:rPr>
          <w:sz w:val="20"/>
          <w:szCs w:val="20"/>
        </w:rPr>
        <w:t>four</w:t>
      </w:r>
      <w:r w:rsidR="00CE5C53">
        <w:rPr>
          <w:sz w:val="20"/>
          <w:szCs w:val="20"/>
        </w:rPr>
        <w:t xml:space="preserve"> infirmaries newly supported </w:t>
      </w:r>
      <w:r w:rsidR="00B72C10">
        <w:rPr>
          <w:sz w:val="20"/>
          <w:szCs w:val="20"/>
        </w:rPr>
        <w:t>from</w:t>
      </w:r>
      <w:r w:rsidR="00CE5C53">
        <w:rPr>
          <w:sz w:val="20"/>
          <w:szCs w:val="20"/>
        </w:rPr>
        <w:t xml:space="preserve"> January 2017. </w:t>
      </w:r>
      <w:r w:rsidR="00A303EC">
        <w:rPr>
          <w:sz w:val="20"/>
          <w:szCs w:val="20"/>
        </w:rPr>
        <w:t xml:space="preserve">Infirmary staff will receive training in February. Monitoring visits to </w:t>
      </w:r>
      <w:r w:rsidR="001B7CB6">
        <w:rPr>
          <w:sz w:val="20"/>
          <w:szCs w:val="20"/>
        </w:rPr>
        <w:t>seven existing</w:t>
      </w:r>
      <w:r w:rsidR="00075AD2">
        <w:rPr>
          <w:sz w:val="20"/>
          <w:szCs w:val="20"/>
        </w:rPr>
        <w:t xml:space="preserve"> </w:t>
      </w:r>
      <w:r w:rsidR="00A303EC">
        <w:rPr>
          <w:sz w:val="20"/>
          <w:szCs w:val="20"/>
        </w:rPr>
        <w:t>infirmaries have shown good improvements</w:t>
      </w:r>
      <w:r w:rsidR="00CD2B5F">
        <w:rPr>
          <w:sz w:val="20"/>
          <w:szCs w:val="20"/>
        </w:rPr>
        <w:t xml:space="preserve"> including in infection prevention</w:t>
      </w:r>
      <w:r w:rsidR="00A303EC">
        <w:rPr>
          <w:sz w:val="20"/>
          <w:szCs w:val="20"/>
        </w:rPr>
        <w:t xml:space="preserve">. 3,485 reproductive health services were provided to workers in infirmaries during the reporting period, mostly </w:t>
      </w:r>
      <w:r w:rsidR="00CD2B5F">
        <w:rPr>
          <w:sz w:val="20"/>
          <w:szCs w:val="20"/>
        </w:rPr>
        <w:t>provision of short-</w:t>
      </w:r>
      <w:r w:rsidR="00A303EC">
        <w:rPr>
          <w:sz w:val="20"/>
          <w:szCs w:val="20"/>
        </w:rPr>
        <w:t>term contraception and referral to public and private health services.</w:t>
      </w:r>
      <w:r w:rsidR="005D07EA">
        <w:rPr>
          <w:sz w:val="20"/>
          <w:szCs w:val="20"/>
        </w:rPr>
        <w:t xml:space="preserve"> During the reporting period, PSL partners</w:t>
      </w:r>
      <w:r w:rsidR="00075AD2">
        <w:rPr>
          <w:sz w:val="20"/>
          <w:szCs w:val="20"/>
        </w:rPr>
        <w:t xml:space="preserve"> supported the consultative process for the development of the draft enterprise infirmary guidelines in collaboration with the Ministry of Labour and Vocational Training, UNFPA, USAID, and other partners, including</w:t>
      </w:r>
      <w:r w:rsidR="005D07EA">
        <w:rPr>
          <w:sz w:val="20"/>
          <w:szCs w:val="20"/>
        </w:rPr>
        <w:t xml:space="preserve"> </w:t>
      </w:r>
      <w:r w:rsidR="00075AD2">
        <w:rPr>
          <w:sz w:val="20"/>
          <w:szCs w:val="20"/>
        </w:rPr>
        <w:t xml:space="preserve">contributing </w:t>
      </w:r>
      <w:r w:rsidR="005D07EA">
        <w:rPr>
          <w:sz w:val="20"/>
          <w:szCs w:val="20"/>
        </w:rPr>
        <w:t xml:space="preserve">their </w:t>
      </w:r>
      <w:r w:rsidR="00075AD2">
        <w:rPr>
          <w:sz w:val="20"/>
          <w:szCs w:val="20"/>
        </w:rPr>
        <w:t xml:space="preserve">edits and </w:t>
      </w:r>
      <w:r w:rsidR="005D07EA">
        <w:rPr>
          <w:sz w:val="20"/>
          <w:szCs w:val="20"/>
        </w:rPr>
        <w:t xml:space="preserve">inputs </w:t>
      </w:r>
      <w:r w:rsidR="00075AD2">
        <w:rPr>
          <w:sz w:val="20"/>
          <w:szCs w:val="20"/>
        </w:rPr>
        <w:t xml:space="preserve">into the drafts. </w:t>
      </w:r>
    </w:p>
    <w:p w14:paraId="168F67B1" w14:textId="75974BCF" w:rsidR="00574A77" w:rsidRPr="00A303EC" w:rsidRDefault="00574A77" w:rsidP="00CE5C53">
      <w:pPr>
        <w:spacing w:after="120" w:line="240" w:lineRule="auto"/>
        <w:jc w:val="both"/>
        <w:rPr>
          <w:sz w:val="20"/>
          <w:szCs w:val="20"/>
        </w:rPr>
      </w:pPr>
      <w:r w:rsidRPr="00A303EC">
        <w:rPr>
          <w:b/>
          <w:bCs/>
          <w:sz w:val="20"/>
          <w:szCs w:val="20"/>
        </w:rPr>
        <w:t>Referral system</w:t>
      </w:r>
      <w:r w:rsidR="00A303EC">
        <w:rPr>
          <w:sz w:val="20"/>
          <w:szCs w:val="20"/>
        </w:rPr>
        <w:t xml:space="preserve">: The referral directory </w:t>
      </w:r>
      <w:r w:rsidR="003D4698" w:rsidRPr="003D4698">
        <w:rPr>
          <w:sz w:val="20"/>
          <w:szCs w:val="20"/>
          <w:lang w:val="en-AU"/>
        </w:rPr>
        <w:t xml:space="preserve">that provides basic information for health facilities in Phnom Penh and Kandal </w:t>
      </w:r>
      <w:r w:rsidR="00A303EC">
        <w:rPr>
          <w:sz w:val="20"/>
          <w:szCs w:val="20"/>
        </w:rPr>
        <w:t xml:space="preserve">has been updated and is ready to be printed. Infirmary staff </w:t>
      </w:r>
      <w:r w:rsidR="00075AD2">
        <w:rPr>
          <w:sz w:val="20"/>
          <w:szCs w:val="20"/>
        </w:rPr>
        <w:t xml:space="preserve">and health educators </w:t>
      </w:r>
      <w:r w:rsidR="00A303EC">
        <w:rPr>
          <w:sz w:val="20"/>
          <w:szCs w:val="20"/>
        </w:rPr>
        <w:t xml:space="preserve">will receive </w:t>
      </w:r>
      <w:r w:rsidR="00001A69">
        <w:rPr>
          <w:sz w:val="20"/>
          <w:szCs w:val="20"/>
        </w:rPr>
        <w:t xml:space="preserve">an </w:t>
      </w:r>
      <w:r w:rsidR="00A303EC">
        <w:rPr>
          <w:sz w:val="20"/>
          <w:szCs w:val="20"/>
        </w:rPr>
        <w:t>orientation on how to use the directory. Referral sheet</w:t>
      </w:r>
      <w:r w:rsidR="00075AD2">
        <w:rPr>
          <w:sz w:val="20"/>
          <w:szCs w:val="20"/>
        </w:rPr>
        <w:t>s</w:t>
      </w:r>
      <w:r w:rsidR="00B95351">
        <w:rPr>
          <w:sz w:val="20"/>
          <w:szCs w:val="20"/>
        </w:rPr>
        <w:t xml:space="preserve"> </w:t>
      </w:r>
      <w:r w:rsidR="00075AD2">
        <w:rPr>
          <w:sz w:val="20"/>
          <w:szCs w:val="20"/>
        </w:rPr>
        <w:t xml:space="preserve">are </w:t>
      </w:r>
      <w:r w:rsidR="00B95351">
        <w:rPr>
          <w:sz w:val="20"/>
          <w:szCs w:val="20"/>
        </w:rPr>
        <w:t>being updated for each targeted factory.</w:t>
      </w:r>
    </w:p>
    <w:p w14:paraId="1FBA0A11" w14:textId="4EBD5DE6" w:rsidR="00574A77" w:rsidRPr="00574A77" w:rsidRDefault="00574A77" w:rsidP="00CE5C53">
      <w:pPr>
        <w:spacing w:after="120" w:line="240" w:lineRule="auto"/>
        <w:jc w:val="both"/>
        <w:rPr>
          <w:sz w:val="20"/>
          <w:szCs w:val="20"/>
        </w:rPr>
      </w:pPr>
      <w:r w:rsidRPr="00344628">
        <w:rPr>
          <w:b/>
          <w:bCs/>
          <w:sz w:val="20"/>
          <w:szCs w:val="20"/>
        </w:rPr>
        <w:t>Comprehensive BCC</w:t>
      </w:r>
      <w:r w:rsidR="00344628">
        <w:rPr>
          <w:b/>
          <w:bCs/>
          <w:sz w:val="20"/>
          <w:szCs w:val="20"/>
        </w:rPr>
        <w:t>:</w:t>
      </w:r>
      <w:r w:rsidR="00344628">
        <w:rPr>
          <w:sz w:val="20"/>
          <w:szCs w:val="20"/>
        </w:rPr>
        <w:t xml:space="preserve"> The BCC </w:t>
      </w:r>
      <w:r w:rsidR="00344628" w:rsidRPr="00CB42AC">
        <w:rPr>
          <w:i/>
          <w:sz w:val="20"/>
          <w:szCs w:val="20"/>
        </w:rPr>
        <w:t xml:space="preserve">Chat! </w:t>
      </w:r>
      <w:r w:rsidR="0045024A" w:rsidRPr="00CB42AC">
        <w:rPr>
          <w:i/>
          <w:sz w:val="20"/>
          <w:szCs w:val="20"/>
        </w:rPr>
        <w:t>C</w:t>
      </w:r>
      <w:r w:rsidR="00344628" w:rsidRPr="00CB42AC">
        <w:rPr>
          <w:i/>
          <w:sz w:val="20"/>
          <w:szCs w:val="20"/>
        </w:rPr>
        <w:t>ontraception</w:t>
      </w:r>
      <w:r w:rsidR="00344628">
        <w:rPr>
          <w:sz w:val="20"/>
          <w:szCs w:val="20"/>
        </w:rPr>
        <w:t xml:space="preserve"> module has been rolled out in </w:t>
      </w:r>
      <w:r w:rsidR="0045024A">
        <w:rPr>
          <w:sz w:val="20"/>
          <w:szCs w:val="20"/>
        </w:rPr>
        <w:t xml:space="preserve">30 </w:t>
      </w:r>
      <w:r w:rsidR="00344628">
        <w:rPr>
          <w:sz w:val="20"/>
          <w:szCs w:val="20"/>
        </w:rPr>
        <w:t>factories reaching 1</w:t>
      </w:r>
      <w:r w:rsidR="00886509">
        <w:rPr>
          <w:sz w:val="20"/>
          <w:szCs w:val="20"/>
        </w:rPr>
        <w:t>1</w:t>
      </w:r>
      <w:r w:rsidR="00344628">
        <w:rPr>
          <w:sz w:val="20"/>
          <w:szCs w:val="20"/>
        </w:rPr>
        <w:t>,</w:t>
      </w:r>
      <w:r w:rsidR="00886509">
        <w:rPr>
          <w:sz w:val="20"/>
          <w:szCs w:val="20"/>
        </w:rPr>
        <w:t>979</w:t>
      </w:r>
      <w:r w:rsidR="00344628">
        <w:rPr>
          <w:sz w:val="20"/>
          <w:szCs w:val="20"/>
        </w:rPr>
        <w:t xml:space="preserve"> workers, including </w:t>
      </w:r>
      <w:r w:rsidR="00886509">
        <w:rPr>
          <w:sz w:val="20"/>
          <w:szCs w:val="20"/>
        </w:rPr>
        <w:t>5</w:t>
      </w:r>
      <w:r w:rsidR="008C2A14">
        <w:rPr>
          <w:sz w:val="20"/>
          <w:szCs w:val="20"/>
        </w:rPr>
        <w:t>,</w:t>
      </w:r>
      <w:r w:rsidR="00886509">
        <w:rPr>
          <w:sz w:val="20"/>
          <w:szCs w:val="20"/>
        </w:rPr>
        <w:t>629</w:t>
      </w:r>
      <w:r w:rsidR="008C2A14">
        <w:rPr>
          <w:sz w:val="20"/>
          <w:szCs w:val="20"/>
        </w:rPr>
        <w:t xml:space="preserve"> </w:t>
      </w:r>
      <w:r w:rsidR="00A23882">
        <w:rPr>
          <w:sz w:val="20"/>
          <w:szCs w:val="20"/>
        </w:rPr>
        <w:t>workers in 16 PSL-</w:t>
      </w:r>
      <w:r w:rsidR="00344628">
        <w:rPr>
          <w:sz w:val="20"/>
          <w:szCs w:val="20"/>
        </w:rPr>
        <w:t xml:space="preserve">targeted factories. </w:t>
      </w:r>
      <w:r w:rsidR="005D07EA">
        <w:rPr>
          <w:sz w:val="20"/>
          <w:szCs w:val="20"/>
        </w:rPr>
        <w:t xml:space="preserve">It has also been introduced in nearby communities </w:t>
      </w:r>
      <w:r w:rsidR="005D07EA">
        <w:rPr>
          <w:sz w:val="20"/>
          <w:szCs w:val="20"/>
        </w:rPr>
        <w:lastRenderedPageBreak/>
        <w:t xml:space="preserve">in collaboration with GRET. </w:t>
      </w:r>
      <w:r w:rsidR="005D07EA" w:rsidRPr="005D07EA">
        <w:rPr>
          <w:sz w:val="20"/>
          <w:szCs w:val="20"/>
          <w:lang w:val="en-AU"/>
        </w:rPr>
        <w:t>For the PSL factories, 2,</w:t>
      </w:r>
      <w:r w:rsidR="00886509">
        <w:rPr>
          <w:sz w:val="20"/>
          <w:szCs w:val="20"/>
          <w:lang w:val="en-AU"/>
        </w:rPr>
        <w:t>823</w:t>
      </w:r>
      <w:r w:rsidR="005D07EA" w:rsidRPr="005D07EA">
        <w:rPr>
          <w:sz w:val="20"/>
          <w:szCs w:val="20"/>
          <w:lang w:val="en-AU"/>
        </w:rPr>
        <w:t xml:space="preserve"> workers have seen all three videos, most with guided discussion</w:t>
      </w:r>
      <w:r w:rsidR="00A23882">
        <w:rPr>
          <w:sz w:val="20"/>
          <w:szCs w:val="20"/>
          <w:lang w:val="en-AU"/>
        </w:rPr>
        <w:t>s</w:t>
      </w:r>
      <w:r w:rsidR="005D07EA" w:rsidRPr="00CB42AC">
        <w:rPr>
          <w:sz w:val="20"/>
          <w:szCs w:val="20"/>
          <w:lang w:val="en-AU"/>
        </w:rPr>
        <w:t>; 293 workers downloaded the mobile phone quiz</w:t>
      </w:r>
      <w:r w:rsidR="00A23882">
        <w:rPr>
          <w:sz w:val="20"/>
          <w:szCs w:val="20"/>
          <w:lang w:val="en-AU"/>
        </w:rPr>
        <w:t>; and 80 garment factory</w:t>
      </w:r>
      <w:r w:rsidR="005D07EA" w:rsidRPr="005D07EA">
        <w:rPr>
          <w:sz w:val="20"/>
          <w:szCs w:val="20"/>
          <w:lang w:val="en-AU"/>
        </w:rPr>
        <w:t xml:space="preserve"> workers have completed all eight </w:t>
      </w:r>
      <w:r w:rsidR="00B95351">
        <w:rPr>
          <w:sz w:val="20"/>
          <w:szCs w:val="20"/>
          <w:lang w:val="en-AU"/>
        </w:rPr>
        <w:t xml:space="preserve">training </w:t>
      </w:r>
      <w:r w:rsidR="005D07EA" w:rsidRPr="005D07EA">
        <w:rPr>
          <w:sz w:val="20"/>
          <w:szCs w:val="20"/>
          <w:lang w:val="en-AU"/>
        </w:rPr>
        <w:t>sessions.</w:t>
      </w:r>
      <w:r w:rsidR="005D07EA">
        <w:rPr>
          <w:sz w:val="20"/>
          <w:szCs w:val="20"/>
          <w:lang w:val="en-AU"/>
        </w:rPr>
        <w:t xml:space="preserve"> The male engagement module has also been impleme</w:t>
      </w:r>
      <w:r w:rsidR="00363ABE">
        <w:rPr>
          <w:sz w:val="20"/>
          <w:szCs w:val="20"/>
          <w:lang w:val="en-AU"/>
        </w:rPr>
        <w:t>nted in 16 factories reaching 262</w:t>
      </w:r>
      <w:r w:rsidR="005D07EA">
        <w:rPr>
          <w:sz w:val="20"/>
          <w:szCs w:val="20"/>
          <w:lang w:val="en-AU"/>
        </w:rPr>
        <w:t xml:space="preserve"> male garment factory workers.</w:t>
      </w:r>
      <w:r w:rsidR="0045024A">
        <w:rPr>
          <w:sz w:val="20"/>
          <w:szCs w:val="20"/>
          <w:lang w:val="en-AU"/>
        </w:rPr>
        <w:t xml:space="preserve"> A preliminary </w:t>
      </w:r>
      <w:r w:rsidR="0045024A" w:rsidRPr="00CB42AC">
        <w:rPr>
          <w:i/>
          <w:sz w:val="20"/>
          <w:szCs w:val="20"/>
          <w:lang w:val="en-AU"/>
        </w:rPr>
        <w:t>Chat!</w:t>
      </w:r>
      <w:r w:rsidR="0045024A">
        <w:rPr>
          <w:sz w:val="20"/>
          <w:szCs w:val="20"/>
          <w:lang w:val="en-AU"/>
        </w:rPr>
        <w:t xml:space="preserve"> mini-evaluation in three factories with 244 workers showed </w:t>
      </w:r>
      <w:r w:rsidR="00001A69">
        <w:rPr>
          <w:sz w:val="20"/>
          <w:szCs w:val="20"/>
          <w:lang w:val="en-AU"/>
        </w:rPr>
        <w:t>the</w:t>
      </w:r>
      <w:r w:rsidR="0045024A">
        <w:rPr>
          <w:sz w:val="20"/>
          <w:szCs w:val="20"/>
          <w:lang w:val="en-AU"/>
        </w:rPr>
        <w:t xml:space="preserve"> use of modern contraception</w:t>
      </w:r>
      <w:r w:rsidR="00001A69">
        <w:rPr>
          <w:sz w:val="20"/>
          <w:szCs w:val="20"/>
          <w:lang w:val="en-AU"/>
        </w:rPr>
        <w:t xml:space="preserve"> increase by two-fold</w:t>
      </w:r>
      <w:r w:rsidR="00227C4D">
        <w:rPr>
          <w:sz w:val="20"/>
          <w:szCs w:val="20"/>
          <w:lang w:val="en-AU"/>
        </w:rPr>
        <w:t xml:space="preserve"> (24</w:t>
      </w:r>
      <w:r w:rsidR="00363ABE">
        <w:rPr>
          <w:sz w:val="20"/>
          <w:szCs w:val="20"/>
          <w:lang w:val="en-AU"/>
        </w:rPr>
        <w:t>.2</w:t>
      </w:r>
      <w:r w:rsidR="00227C4D">
        <w:rPr>
          <w:sz w:val="20"/>
          <w:szCs w:val="20"/>
          <w:lang w:val="en-AU"/>
        </w:rPr>
        <w:t>% to 48%)</w:t>
      </w:r>
      <w:r w:rsidR="0045024A">
        <w:rPr>
          <w:sz w:val="20"/>
          <w:szCs w:val="20"/>
          <w:lang w:val="en-AU"/>
        </w:rPr>
        <w:t>, a</w:t>
      </w:r>
      <w:r w:rsidR="00001A69">
        <w:rPr>
          <w:sz w:val="20"/>
          <w:szCs w:val="20"/>
          <w:lang w:val="en-AU"/>
        </w:rPr>
        <w:t>n</w:t>
      </w:r>
      <w:r w:rsidR="0045024A">
        <w:rPr>
          <w:sz w:val="20"/>
          <w:szCs w:val="20"/>
          <w:lang w:val="en-AU"/>
        </w:rPr>
        <w:t xml:space="preserve"> in</w:t>
      </w:r>
      <w:r w:rsidR="00001A69">
        <w:rPr>
          <w:sz w:val="20"/>
          <w:szCs w:val="20"/>
          <w:lang w:val="en-AU"/>
        </w:rPr>
        <w:t>crease in</w:t>
      </w:r>
      <w:r w:rsidR="0045024A">
        <w:rPr>
          <w:sz w:val="20"/>
          <w:szCs w:val="20"/>
          <w:lang w:val="en-AU"/>
        </w:rPr>
        <w:t xml:space="preserve"> confidence of women to discuss contraception with their partners and refuse sex with their partners</w:t>
      </w:r>
      <w:r w:rsidR="00001A69">
        <w:rPr>
          <w:sz w:val="20"/>
          <w:szCs w:val="20"/>
          <w:lang w:val="en-AU"/>
        </w:rPr>
        <w:t xml:space="preserve"> by three times</w:t>
      </w:r>
      <w:r w:rsidR="0045024A">
        <w:rPr>
          <w:sz w:val="20"/>
          <w:szCs w:val="20"/>
          <w:lang w:val="en-AU"/>
        </w:rPr>
        <w:t>, and more than doubling of RMNH service utilization compared to the baseline</w:t>
      </w:r>
      <w:r w:rsidR="00227C4D">
        <w:rPr>
          <w:sz w:val="20"/>
          <w:szCs w:val="20"/>
          <w:lang w:val="en-AU"/>
        </w:rPr>
        <w:t xml:space="preserve"> (</w:t>
      </w:r>
      <w:r w:rsidR="00363ABE">
        <w:rPr>
          <w:sz w:val="20"/>
          <w:szCs w:val="20"/>
          <w:lang w:val="en-AU"/>
        </w:rPr>
        <w:t>8.6</w:t>
      </w:r>
      <w:r w:rsidR="00227C4D">
        <w:rPr>
          <w:sz w:val="20"/>
          <w:szCs w:val="20"/>
          <w:lang w:val="en-AU"/>
        </w:rPr>
        <w:t>% to 20%)</w:t>
      </w:r>
      <w:r w:rsidR="0045024A">
        <w:rPr>
          <w:sz w:val="20"/>
          <w:szCs w:val="20"/>
          <w:lang w:val="en-AU"/>
        </w:rPr>
        <w:t xml:space="preserve">. </w:t>
      </w:r>
    </w:p>
    <w:p w14:paraId="1B0FDA13" w14:textId="77777777" w:rsidR="00BE1AC7" w:rsidRDefault="00BE1AC7" w:rsidP="00CE5C53">
      <w:pPr>
        <w:spacing w:after="120" w:line="240" w:lineRule="auto"/>
        <w:jc w:val="both"/>
        <w:rPr>
          <w:b/>
          <w:bCs/>
        </w:rPr>
      </w:pPr>
      <w:r w:rsidRPr="00123AD1">
        <w:rPr>
          <w:b/>
          <w:bCs/>
        </w:rPr>
        <w:t>Challenges and solutions</w:t>
      </w:r>
    </w:p>
    <w:p w14:paraId="4A2DC9B1" w14:textId="47FDB970" w:rsidR="00CF26F0" w:rsidRDefault="00CF26F0" w:rsidP="00CE5C53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sz w:val="20"/>
          <w:szCs w:val="20"/>
        </w:rPr>
      </w:pPr>
      <w:r w:rsidRPr="00CF26F0">
        <w:rPr>
          <w:sz w:val="20"/>
          <w:szCs w:val="20"/>
        </w:rPr>
        <w:t>Delays in getting approval to start supporting new infirmaries</w:t>
      </w:r>
      <w:r w:rsidR="005D07EA">
        <w:rPr>
          <w:sz w:val="20"/>
          <w:szCs w:val="20"/>
        </w:rPr>
        <w:t>. Solution: Assessment and train</w:t>
      </w:r>
      <w:r w:rsidR="00B95351">
        <w:rPr>
          <w:sz w:val="20"/>
          <w:szCs w:val="20"/>
        </w:rPr>
        <w:t>ing schedule has</w:t>
      </w:r>
      <w:r w:rsidR="005D07EA">
        <w:rPr>
          <w:sz w:val="20"/>
          <w:szCs w:val="20"/>
        </w:rPr>
        <w:t xml:space="preserve"> been revised accordingly. </w:t>
      </w:r>
    </w:p>
    <w:p w14:paraId="6BBFE59C" w14:textId="2325E53D" w:rsidR="0045024A" w:rsidRPr="00CF26F0" w:rsidRDefault="0045024A" w:rsidP="00CE5C53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Factory closures. Solution: </w:t>
      </w:r>
      <w:r w:rsidR="00DE64CC">
        <w:rPr>
          <w:sz w:val="20"/>
          <w:szCs w:val="20"/>
        </w:rPr>
        <w:t xml:space="preserve">New factories are being identified and supported by PSL </w:t>
      </w:r>
      <w:r w:rsidR="0039415C">
        <w:rPr>
          <w:sz w:val="20"/>
          <w:szCs w:val="20"/>
        </w:rPr>
        <w:t xml:space="preserve">to keep the scale of our programme. </w:t>
      </w:r>
    </w:p>
    <w:p w14:paraId="54341986" w14:textId="77777777" w:rsidR="00BE1AC7" w:rsidRDefault="00BE1AC7" w:rsidP="00CE5C53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Priorities for next semester</w:t>
      </w:r>
    </w:p>
    <w:p w14:paraId="6DC40A1C" w14:textId="77777777" w:rsidR="00CF26F0" w:rsidRDefault="00CF26F0" w:rsidP="00CE5C5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Complete assessment of all new infirmaries</w:t>
      </w:r>
    </w:p>
    <w:p w14:paraId="14C4CB9C" w14:textId="77777777" w:rsidR="00CF26F0" w:rsidRDefault="00CF26F0" w:rsidP="00CE5C5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Complete infirmary staff training</w:t>
      </w:r>
    </w:p>
    <w:p w14:paraId="5CC3E7D4" w14:textId="7188E617" w:rsidR="00CF26F0" w:rsidRDefault="00CF26F0" w:rsidP="00CE5C5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Continue implementation of Chat!</w:t>
      </w:r>
    </w:p>
    <w:p w14:paraId="2BEFE2F6" w14:textId="3AA8AB5D" w:rsidR="005D07EA" w:rsidRDefault="005D07EA" w:rsidP="00CE5C5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Support finalization and field test</w:t>
      </w:r>
      <w:r w:rsidR="00B95351">
        <w:rPr>
          <w:sz w:val="20"/>
          <w:szCs w:val="20"/>
        </w:rPr>
        <w:t>ing</w:t>
      </w:r>
      <w:r>
        <w:rPr>
          <w:sz w:val="20"/>
          <w:szCs w:val="20"/>
        </w:rPr>
        <w:t xml:space="preserve"> of infirmary guidelines in collaboration with Ministry of Labour and Vocational Training.</w:t>
      </w:r>
    </w:p>
    <w:p w14:paraId="69BC8D88" w14:textId="77777777" w:rsidR="003806F0" w:rsidRPr="00123AD1" w:rsidRDefault="00BE1AC7" w:rsidP="00CE5C53">
      <w:pPr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IV- </w:t>
      </w:r>
      <w:r w:rsidR="003806F0" w:rsidRPr="00123AD1">
        <w:rPr>
          <w:b/>
          <w:bCs/>
          <w:u w:val="single"/>
        </w:rPr>
        <w:t>Knowledge into policy</w:t>
      </w:r>
    </w:p>
    <w:p w14:paraId="018E834F" w14:textId="77777777" w:rsidR="00BE1AC7" w:rsidRDefault="00BE1AC7" w:rsidP="00CE5C53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both"/>
        <w:rPr>
          <w:b/>
          <w:bCs/>
        </w:rPr>
      </w:pPr>
      <w:r>
        <w:rPr>
          <w:b/>
          <w:bCs/>
        </w:rPr>
        <w:t>Key results and contribution</w:t>
      </w:r>
    </w:p>
    <w:p w14:paraId="2DCDA8CC" w14:textId="43895334" w:rsidR="00BB7D01" w:rsidRPr="00051120" w:rsidRDefault="00CF26F0" w:rsidP="00051120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="0045024A">
        <w:rPr>
          <w:sz w:val="20"/>
          <w:szCs w:val="20"/>
        </w:rPr>
        <w:t xml:space="preserve">reporting </w:t>
      </w:r>
      <w:r>
        <w:rPr>
          <w:sz w:val="20"/>
          <w:szCs w:val="20"/>
        </w:rPr>
        <w:t>period, all partnership governance mechanism</w:t>
      </w:r>
      <w:r w:rsidR="006803F1">
        <w:rPr>
          <w:sz w:val="20"/>
          <w:szCs w:val="20"/>
        </w:rPr>
        <w:t>s</w:t>
      </w:r>
      <w:r w:rsidR="001506EE">
        <w:rPr>
          <w:sz w:val="20"/>
          <w:szCs w:val="20"/>
        </w:rPr>
        <w:t xml:space="preserve"> were</w:t>
      </w:r>
      <w:r>
        <w:rPr>
          <w:sz w:val="20"/>
          <w:szCs w:val="20"/>
        </w:rPr>
        <w:t xml:space="preserve"> functional and a number of joint initiative</w:t>
      </w:r>
      <w:r w:rsidR="0045024A">
        <w:rPr>
          <w:sz w:val="20"/>
          <w:szCs w:val="20"/>
        </w:rPr>
        <w:t>s</w:t>
      </w:r>
      <w:r w:rsidR="001506EE">
        <w:rPr>
          <w:sz w:val="20"/>
          <w:szCs w:val="20"/>
        </w:rPr>
        <w:t xml:space="preserve"> were</w:t>
      </w:r>
      <w:r>
        <w:rPr>
          <w:sz w:val="20"/>
          <w:szCs w:val="20"/>
        </w:rPr>
        <w:t xml:space="preserve"> completed</w:t>
      </w:r>
      <w:r w:rsidR="001506EE">
        <w:rPr>
          <w:sz w:val="20"/>
          <w:szCs w:val="20"/>
        </w:rPr>
        <w:t xml:space="preserve">. </w:t>
      </w:r>
      <w:r w:rsidR="005467CD">
        <w:rPr>
          <w:sz w:val="20"/>
          <w:szCs w:val="20"/>
        </w:rPr>
        <w:t>This</w:t>
      </w:r>
      <w:r w:rsidR="001506EE">
        <w:rPr>
          <w:sz w:val="20"/>
          <w:szCs w:val="20"/>
        </w:rPr>
        <w:t xml:space="preserve"> include</w:t>
      </w:r>
      <w:r w:rsidR="005467CD">
        <w:rPr>
          <w:sz w:val="20"/>
          <w:szCs w:val="20"/>
        </w:rPr>
        <w:t>d</w:t>
      </w:r>
      <w:r>
        <w:rPr>
          <w:sz w:val="20"/>
          <w:szCs w:val="20"/>
        </w:rPr>
        <w:t xml:space="preserve"> facilitation of MCATs</w:t>
      </w:r>
      <w:r w:rsidR="00F15116">
        <w:rPr>
          <w:sz w:val="20"/>
          <w:szCs w:val="20"/>
        </w:rPr>
        <w:t xml:space="preserve"> on CAC in the NE provinces, </w:t>
      </w:r>
      <w:r w:rsidR="0045024A">
        <w:rPr>
          <w:sz w:val="20"/>
          <w:szCs w:val="20"/>
        </w:rPr>
        <w:t>the</w:t>
      </w:r>
      <w:r w:rsidR="00F15116">
        <w:rPr>
          <w:sz w:val="20"/>
          <w:szCs w:val="20"/>
        </w:rPr>
        <w:t xml:space="preserve"> ToT for the attitude training </w:t>
      </w:r>
      <w:r w:rsidR="0045024A">
        <w:rPr>
          <w:sz w:val="20"/>
          <w:szCs w:val="20"/>
        </w:rPr>
        <w:t>and</w:t>
      </w:r>
      <w:r w:rsidR="00F15116">
        <w:rPr>
          <w:sz w:val="20"/>
          <w:szCs w:val="20"/>
        </w:rPr>
        <w:t xml:space="preserve"> finalization and introduction of the new VHSG BCC package for the NE. Diss</w:t>
      </w:r>
      <w:r w:rsidR="001506EE">
        <w:rPr>
          <w:sz w:val="20"/>
          <w:szCs w:val="20"/>
        </w:rPr>
        <w:t>emination of the learning from Y</w:t>
      </w:r>
      <w:r w:rsidR="00F15116">
        <w:rPr>
          <w:sz w:val="20"/>
          <w:szCs w:val="20"/>
        </w:rPr>
        <w:t xml:space="preserve">ear 3 is mostly completed. </w:t>
      </w:r>
      <w:r w:rsidR="001506EE">
        <w:rPr>
          <w:sz w:val="20"/>
          <w:szCs w:val="20"/>
        </w:rPr>
        <w:t xml:space="preserve">An </w:t>
      </w:r>
      <w:r w:rsidR="0045024A">
        <w:rPr>
          <w:sz w:val="20"/>
          <w:szCs w:val="20"/>
        </w:rPr>
        <w:t>a</w:t>
      </w:r>
      <w:r w:rsidR="00F15116">
        <w:rPr>
          <w:sz w:val="20"/>
          <w:szCs w:val="20"/>
        </w:rPr>
        <w:t>dvocacy p</w:t>
      </w:r>
      <w:r w:rsidR="001506EE">
        <w:rPr>
          <w:sz w:val="20"/>
          <w:szCs w:val="20"/>
        </w:rPr>
        <w:t>lan and exit strategy were completed. Further links were</w:t>
      </w:r>
      <w:r w:rsidR="00F15116">
        <w:rPr>
          <w:sz w:val="20"/>
          <w:szCs w:val="20"/>
        </w:rPr>
        <w:t xml:space="preserve"> established with disability stakeholders</w:t>
      </w:r>
      <w:r w:rsidR="001506EE">
        <w:rPr>
          <w:sz w:val="20"/>
          <w:szCs w:val="20"/>
        </w:rPr>
        <w:t>. G</w:t>
      </w:r>
      <w:r w:rsidR="00F15116">
        <w:rPr>
          <w:sz w:val="20"/>
          <w:szCs w:val="20"/>
        </w:rPr>
        <w:t>ender equity and disability inclusion will be one of the themes for the a</w:t>
      </w:r>
      <w:r w:rsidR="001506EE">
        <w:rPr>
          <w:sz w:val="20"/>
          <w:szCs w:val="20"/>
        </w:rPr>
        <w:t xml:space="preserve">nnual review. PSL partners provided </w:t>
      </w:r>
      <w:r w:rsidR="00F15116">
        <w:rPr>
          <w:sz w:val="20"/>
          <w:szCs w:val="20"/>
        </w:rPr>
        <w:t xml:space="preserve">inputs in the draft guidelines on garment factory infirmaries and </w:t>
      </w:r>
      <w:r w:rsidR="0045024A">
        <w:rPr>
          <w:sz w:val="20"/>
          <w:szCs w:val="20"/>
        </w:rPr>
        <w:t>the N</w:t>
      </w:r>
      <w:r w:rsidR="00F15116">
        <w:rPr>
          <w:sz w:val="20"/>
          <w:szCs w:val="20"/>
        </w:rPr>
        <w:t xml:space="preserve">ational </w:t>
      </w:r>
      <w:r w:rsidR="0045024A">
        <w:rPr>
          <w:sz w:val="20"/>
          <w:szCs w:val="20"/>
        </w:rPr>
        <w:t xml:space="preserve">Reproductive </w:t>
      </w:r>
      <w:r w:rsidR="00F15116">
        <w:rPr>
          <w:sz w:val="20"/>
          <w:szCs w:val="20"/>
        </w:rPr>
        <w:t xml:space="preserve">and </w:t>
      </w:r>
      <w:r w:rsidR="0045024A">
        <w:rPr>
          <w:sz w:val="20"/>
          <w:szCs w:val="20"/>
        </w:rPr>
        <w:t>Sexual Health Strategy (2017-2020)</w:t>
      </w:r>
      <w:r w:rsidR="00F15116">
        <w:rPr>
          <w:sz w:val="20"/>
          <w:szCs w:val="20"/>
        </w:rPr>
        <w:t>.</w:t>
      </w:r>
    </w:p>
    <w:p w14:paraId="45D16078" w14:textId="68B3CEB4" w:rsidR="00CD201C" w:rsidRDefault="001506EE" w:rsidP="00CE5C53">
      <w:pPr>
        <w:spacing w:after="120" w:line="240" w:lineRule="auto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Internal PSL resourcing, relations and c</w:t>
      </w:r>
      <w:r w:rsidR="00743722" w:rsidRPr="00CD201C">
        <w:rPr>
          <w:b/>
          <w:bCs/>
          <w:color w:val="000000" w:themeColor="text1"/>
          <w:sz w:val="20"/>
          <w:szCs w:val="20"/>
        </w:rPr>
        <w:t>ommunication</w:t>
      </w:r>
      <w:r w:rsidR="00743722">
        <w:rPr>
          <w:color w:val="000000" w:themeColor="text1"/>
          <w:sz w:val="20"/>
          <w:szCs w:val="20"/>
        </w:rPr>
        <w:t>: There has been no change in</w:t>
      </w:r>
      <w:r>
        <w:rPr>
          <w:color w:val="000000" w:themeColor="text1"/>
          <w:sz w:val="20"/>
          <w:szCs w:val="20"/>
        </w:rPr>
        <w:t xml:space="preserve"> the</w:t>
      </w:r>
      <w:r w:rsidR="00743722">
        <w:rPr>
          <w:color w:val="000000" w:themeColor="text1"/>
          <w:sz w:val="20"/>
          <w:szCs w:val="20"/>
        </w:rPr>
        <w:t xml:space="preserve"> composition of </w:t>
      </w:r>
      <w:r>
        <w:rPr>
          <w:color w:val="000000" w:themeColor="text1"/>
          <w:sz w:val="20"/>
          <w:szCs w:val="20"/>
        </w:rPr>
        <w:t xml:space="preserve">the </w:t>
      </w:r>
      <w:r w:rsidR="00743722">
        <w:rPr>
          <w:color w:val="000000" w:themeColor="text1"/>
          <w:sz w:val="20"/>
          <w:szCs w:val="20"/>
        </w:rPr>
        <w:t xml:space="preserve">CLU team during the reporting period. Governance mechanisms have been functional: </w:t>
      </w:r>
      <w:r>
        <w:rPr>
          <w:color w:val="000000" w:themeColor="text1"/>
          <w:sz w:val="20"/>
          <w:szCs w:val="20"/>
        </w:rPr>
        <w:t xml:space="preserve">the </w:t>
      </w:r>
      <w:r w:rsidR="00743722">
        <w:rPr>
          <w:color w:val="000000" w:themeColor="text1"/>
          <w:sz w:val="20"/>
          <w:szCs w:val="20"/>
        </w:rPr>
        <w:t xml:space="preserve">partnership management </w:t>
      </w:r>
      <w:r w:rsidR="00CD201C">
        <w:rPr>
          <w:color w:val="000000" w:themeColor="text1"/>
          <w:sz w:val="20"/>
          <w:szCs w:val="20"/>
        </w:rPr>
        <w:t xml:space="preserve">group </w:t>
      </w:r>
      <w:r w:rsidR="0045024A">
        <w:rPr>
          <w:color w:val="000000" w:themeColor="text1"/>
          <w:sz w:val="20"/>
          <w:szCs w:val="20"/>
        </w:rPr>
        <w:t xml:space="preserve">and the quality team </w:t>
      </w:r>
      <w:r w:rsidR="00CD201C">
        <w:rPr>
          <w:color w:val="000000" w:themeColor="text1"/>
          <w:sz w:val="20"/>
          <w:szCs w:val="20"/>
        </w:rPr>
        <w:t>met</w:t>
      </w:r>
      <w:r w:rsidR="00743722">
        <w:rPr>
          <w:color w:val="000000" w:themeColor="text1"/>
          <w:sz w:val="20"/>
          <w:szCs w:val="20"/>
        </w:rPr>
        <w:t xml:space="preserve"> on a monthly basis</w:t>
      </w:r>
      <w:r w:rsidR="00CD201C">
        <w:rPr>
          <w:color w:val="000000" w:themeColor="text1"/>
          <w:sz w:val="20"/>
          <w:szCs w:val="20"/>
        </w:rPr>
        <w:t>. National and regional quarterly meeting</w:t>
      </w:r>
      <w:r w:rsidR="00731067">
        <w:rPr>
          <w:color w:val="000000" w:themeColor="text1"/>
          <w:sz w:val="20"/>
          <w:szCs w:val="20"/>
        </w:rPr>
        <w:t>s</w:t>
      </w:r>
      <w:r w:rsidR="00CD201C">
        <w:rPr>
          <w:color w:val="000000" w:themeColor="text1"/>
          <w:sz w:val="20"/>
          <w:szCs w:val="20"/>
        </w:rPr>
        <w:t xml:space="preserve"> have been organized as planned. The garment factory </w:t>
      </w:r>
      <w:r w:rsidR="000E0B8F">
        <w:rPr>
          <w:color w:val="000000" w:themeColor="text1"/>
          <w:sz w:val="20"/>
          <w:szCs w:val="20"/>
        </w:rPr>
        <w:t xml:space="preserve">working group </w:t>
      </w:r>
      <w:r w:rsidR="008C2A14">
        <w:rPr>
          <w:color w:val="000000" w:themeColor="text1"/>
          <w:sz w:val="20"/>
          <w:szCs w:val="20"/>
        </w:rPr>
        <w:t xml:space="preserve">met </w:t>
      </w:r>
      <w:r w:rsidR="0045024A">
        <w:rPr>
          <w:color w:val="000000" w:themeColor="text1"/>
          <w:sz w:val="20"/>
          <w:szCs w:val="20"/>
        </w:rPr>
        <w:t>as needed</w:t>
      </w:r>
      <w:r w:rsidR="00CD201C">
        <w:rPr>
          <w:color w:val="000000" w:themeColor="text1"/>
          <w:sz w:val="20"/>
          <w:szCs w:val="20"/>
        </w:rPr>
        <w:t>. The partnership internal review report has been completed and an improvement plan agreed upon between partners.</w:t>
      </w:r>
      <w:r>
        <w:rPr>
          <w:color w:val="000000" w:themeColor="text1"/>
          <w:sz w:val="20"/>
          <w:szCs w:val="20"/>
        </w:rPr>
        <w:t xml:space="preserve"> The partnership manual was</w:t>
      </w:r>
      <w:r w:rsidR="00E964B5">
        <w:rPr>
          <w:color w:val="000000" w:themeColor="text1"/>
          <w:sz w:val="20"/>
          <w:szCs w:val="20"/>
        </w:rPr>
        <w:t xml:space="preserve"> updated in January 2017</w:t>
      </w:r>
      <w:r w:rsidR="00CD201C">
        <w:rPr>
          <w:color w:val="000000" w:themeColor="text1"/>
          <w:sz w:val="20"/>
          <w:szCs w:val="20"/>
        </w:rPr>
        <w:t xml:space="preserve"> to reflect </w:t>
      </w:r>
      <w:r w:rsidR="00731067">
        <w:rPr>
          <w:color w:val="000000" w:themeColor="text1"/>
          <w:sz w:val="20"/>
          <w:szCs w:val="20"/>
        </w:rPr>
        <w:t xml:space="preserve">the </w:t>
      </w:r>
      <w:r w:rsidR="00CD201C">
        <w:rPr>
          <w:color w:val="000000" w:themeColor="text1"/>
          <w:sz w:val="20"/>
          <w:szCs w:val="20"/>
        </w:rPr>
        <w:t xml:space="preserve">newly defined </w:t>
      </w:r>
      <w:r w:rsidR="00E7462D">
        <w:rPr>
          <w:color w:val="000000" w:themeColor="text1"/>
          <w:sz w:val="20"/>
          <w:szCs w:val="20"/>
        </w:rPr>
        <w:t>Daily Sub</w:t>
      </w:r>
      <w:r w:rsidR="00A705F6">
        <w:rPr>
          <w:color w:val="000000" w:themeColor="text1"/>
          <w:sz w:val="20"/>
          <w:szCs w:val="20"/>
        </w:rPr>
        <w:t>sistence Allowance (</w:t>
      </w:r>
      <w:r w:rsidR="00CD201C">
        <w:rPr>
          <w:color w:val="000000" w:themeColor="text1"/>
          <w:sz w:val="20"/>
          <w:szCs w:val="20"/>
        </w:rPr>
        <w:t>DSA</w:t>
      </w:r>
      <w:r w:rsidR="00A705F6">
        <w:rPr>
          <w:color w:val="000000" w:themeColor="text1"/>
          <w:sz w:val="20"/>
          <w:szCs w:val="20"/>
        </w:rPr>
        <w:t>)</w:t>
      </w:r>
      <w:r w:rsidR="00CD201C">
        <w:rPr>
          <w:color w:val="000000" w:themeColor="text1"/>
          <w:sz w:val="20"/>
          <w:szCs w:val="20"/>
        </w:rPr>
        <w:t xml:space="preserve"> rates and includ</w:t>
      </w:r>
      <w:r>
        <w:rPr>
          <w:color w:val="000000" w:themeColor="text1"/>
          <w:sz w:val="20"/>
          <w:szCs w:val="20"/>
        </w:rPr>
        <w:t>es an annex clarifying the decision-</w:t>
      </w:r>
      <w:r w:rsidR="00CD201C">
        <w:rPr>
          <w:color w:val="000000" w:themeColor="text1"/>
          <w:sz w:val="20"/>
          <w:szCs w:val="20"/>
        </w:rPr>
        <w:t>making process within the partnership. On</w:t>
      </w:r>
      <w:r w:rsidR="00731067">
        <w:rPr>
          <w:color w:val="000000" w:themeColor="text1"/>
          <w:sz w:val="20"/>
          <w:szCs w:val="20"/>
        </w:rPr>
        <w:t>e</w:t>
      </w:r>
      <w:r w:rsidR="00CD201C">
        <w:rPr>
          <w:color w:val="000000" w:themeColor="text1"/>
          <w:sz w:val="20"/>
          <w:szCs w:val="20"/>
        </w:rPr>
        <w:t xml:space="preserve"> technical reference group meeting was organized in October on the theme of coaching and was attended by </w:t>
      </w:r>
      <w:r>
        <w:rPr>
          <w:color w:val="000000" w:themeColor="text1"/>
          <w:sz w:val="20"/>
          <w:szCs w:val="20"/>
        </w:rPr>
        <w:t xml:space="preserve">the </w:t>
      </w:r>
      <w:r w:rsidR="00CD201C">
        <w:rPr>
          <w:color w:val="000000" w:themeColor="text1"/>
          <w:sz w:val="20"/>
          <w:szCs w:val="20"/>
        </w:rPr>
        <w:t xml:space="preserve">PSL quality team, URC, GIZ, RACHA, DFAT and WHO. The </w:t>
      </w:r>
      <w:r w:rsidR="00E022CD">
        <w:rPr>
          <w:color w:val="000000" w:themeColor="text1"/>
          <w:sz w:val="20"/>
          <w:szCs w:val="20"/>
        </w:rPr>
        <w:t>P</w:t>
      </w:r>
      <w:r w:rsidR="00CD201C">
        <w:rPr>
          <w:color w:val="000000" w:themeColor="text1"/>
          <w:sz w:val="20"/>
          <w:szCs w:val="20"/>
        </w:rPr>
        <w:t xml:space="preserve">artnership </w:t>
      </w:r>
      <w:r w:rsidR="00E022CD">
        <w:rPr>
          <w:color w:val="000000" w:themeColor="text1"/>
          <w:sz w:val="20"/>
          <w:szCs w:val="20"/>
        </w:rPr>
        <w:t>S</w:t>
      </w:r>
      <w:r w:rsidR="00CD201C">
        <w:rPr>
          <w:color w:val="000000" w:themeColor="text1"/>
          <w:sz w:val="20"/>
          <w:szCs w:val="20"/>
        </w:rPr>
        <w:t xml:space="preserve">teering </w:t>
      </w:r>
      <w:r w:rsidR="00E022CD">
        <w:rPr>
          <w:color w:val="000000" w:themeColor="text1"/>
          <w:sz w:val="20"/>
          <w:szCs w:val="20"/>
        </w:rPr>
        <w:t>C</w:t>
      </w:r>
      <w:r w:rsidR="00CD201C">
        <w:rPr>
          <w:color w:val="000000" w:themeColor="text1"/>
          <w:sz w:val="20"/>
          <w:szCs w:val="20"/>
        </w:rPr>
        <w:t xml:space="preserve">ommittee met on </w:t>
      </w:r>
      <w:r>
        <w:rPr>
          <w:color w:val="000000" w:themeColor="text1"/>
          <w:sz w:val="20"/>
          <w:szCs w:val="20"/>
        </w:rPr>
        <w:t>19 December to review the Y</w:t>
      </w:r>
      <w:r w:rsidR="00CD201C">
        <w:rPr>
          <w:color w:val="000000" w:themeColor="text1"/>
          <w:sz w:val="20"/>
          <w:szCs w:val="20"/>
        </w:rPr>
        <w:t>ear 3 annual report, advocacy plan and exit strategy.</w:t>
      </w:r>
    </w:p>
    <w:p w14:paraId="0C6EA494" w14:textId="79BFBCC6" w:rsidR="00E964B5" w:rsidRDefault="00477BE4" w:rsidP="00CE5C53">
      <w:pPr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477BE4">
        <w:rPr>
          <w:b/>
          <w:bCs/>
          <w:color w:val="000000" w:themeColor="text1"/>
          <w:sz w:val="20"/>
          <w:szCs w:val="20"/>
        </w:rPr>
        <w:t>Cross-cutting issues</w:t>
      </w:r>
      <w:r>
        <w:rPr>
          <w:color w:val="000000" w:themeColor="text1"/>
          <w:sz w:val="20"/>
          <w:szCs w:val="20"/>
        </w:rPr>
        <w:t xml:space="preserve">: </w:t>
      </w:r>
    </w:p>
    <w:p w14:paraId="0BAC7219" w14:textId="48246C25" w:rsidR="00477BE4" w:rsidRDefault="00477BE4" w:rsidP="00CE5C53">
      <w:pPr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477BE4">
        <w:rPr>
          <w:i/>
          <w:iCs/>
          <w:color w:val="000000" w:themeColor="text1"/>
          <w:sz w:val="20"/>
          <w:szCs w:val="20"/>
        </w:rPr>
        <w:t>Gender equity</w:t>
      </w:r>
      <w:r>
        <w:rPr>
          <w:color w:val="000000" w:themeColor="text1"/>
          <w:sz w:val="20"/>
          <w:szCs w:val="20"/>
        </w:rPr>
        <w:t>:</w:t>
      </w:r>
      <w:r w:rsidR="00B80645">
        <w:rPr>
          <w:color w:val="000000" w:themeColor="text1"/>
          <w:sz w:val="20"/>
          <w:szCs w:val="20"/>
        </w:rPr>
        <w:t xml:space="preserve"> </w:t>
      </w:r>
      <w:r w:rsidR="00AB1ADA">
        <w:rPr>
          <w:color w:val="000000" w:themeColor="text1"/>
          <w:sz w:val="20"/>
          <w:szCs w:val="20"/>
        </w:rPr>
        <w:t xml:space="preserve">In January 2017, </w:t>
      </w:r>
      <w:r w:rsidR="00F26E5F">
        <w:rPr>
          <w:color w:val="000000" w:themeColor="text1"/>
          <w:sz w:val="20"/>
          <w:szCs w:val="20"/>
        </w:rPr>
        <w:t xml:space="preserve">PSL in collaboration with </w:t>
      </w:r>
      <w:r w:rsidR="00B80645">
        <w:rPr>
          <w:color w:val="000000" w:themeColor="text1"/>
          <w:sz w:val="20"/>
          <w:szCs w:val="20"/>
        </w:rPr>
        <w:t xml:space="preserve">Deakin </w:t>
      </w:r>
      <w:r w:rsidR="003D4698">
        <w:rPr>
          <w:color w:val="000000" w:themeColor="text1"/>
          <w:sz w:val="20"/>
          <w:szCs w:val="20"/>
        </w:rPr>
        <w:t>U</w:t>
      </w:r>
      <w:r w:rsidR="00B80645">
        <w:rPr>
          <w:color w:val="000000" w:themeColor="text1"/>
          <w:sz w:val="20"/>
          <w:szCs w:val="20"/>
        </w:rPr>
        <w:t xml:space="preserve">niversity started a small </w:t>
      </w:r>
      <w:r w:rsidR="005467CD">
        <w:rPr>
          <w:color w:val="000000" w:themeColor="text1"/>
          <w:sz w:val="20"/>
          <w:szCs w:val="20"/>
        </w:rPr>
        <w:t xml:space="preserve">piece of </w:t>
      </w:r>
      <w:r w:rsidR="00B80645">
        <w:rPr>
          <w:color w:val="000000" w:themeColor="text1"/>
          <w:sz w:val="20"/>
          <w:szCs w:val="20"/>
        </w:rPr>
        <w:t xml:space="preserve">qualitative </w:t>
      </w:r>
      <w:r w:rsidR="00AB1ADA">
        <w:rPr>
          <w:color w:val="000000" w:themeColor="text1"/>
          <w:sz w:val="20"/>
          <w:szCs w:val="20"/>
        </w:rPr>
        <w:t>research on reproductive he</w:t>
      </w:r>
      <w:r w:rsidR="00B80645">
        <w:rPr>
          <w:color w:val="000000" w:themeColor="text1"/>
          <w:sz w:val="20"/>
          <w:szCs w:val="20"/>
        </w:rPr>
        <w:t>a</w:t>
      </w:r>
      <w:r w:rsidR="00AB1ADA">
        <w:rPr>
          <w:color w:val="000000" w:themeColor="text1"/>
          <w:sz w:val="20"/>
          <w:szCs w:val="20"/>
        </w:rPr>
        <w:t xml:space="preserve">lth practices and </w:t>
      </w:r>
      <w:r w:rsidR="00B80645">
        <w:rPr>
          <w:color w:val="000000" w:themeColor="text1"/>
          <w:sz w:val="20"/>
          <w:szCs w:val="20"/>
        </w:rPr>
        <w:t>behavio</w:t>
      </w:r>
      <w:r w:rsidR="003D4698">
        <w:rPr>
          <w:color w:val="000000" w:themeColor="text1"/>
          <w:sz w:val="20"/>
          <w:szCs w:val="20"/>
        </w:rPr>
        <w:t>u</w:t>
      </w:r>
      <w:r w:rsidR="00B80645">
        <w:rPr>
          <w:color w:val="000000" w:themeColor="text1"/>
          <w:sz w:val="20"/>
          <w:szCs w:val="20"/>
        </w:rPr>
        <w:t>r</w:t>
      </w:r>
      <w:r w:rsidR="00AB1ADA">
        <w:rPr>
          <w:color w:val="000000" w:themeColor="text1"/>
          <w:sz w:val="20"/>
          <w:szCs w:val="20"/>
        </w:rPr>
        <w:t xml:space="preserve"> </w:t>
      </w:r>
      <w:r w:rsidR="00B80645">
        <w:rPr>
          <w:color w:val="000000" w:themeColor="text1"/>
          <w:sz w:val="20"/>
          <w:szCs w:val="20"/>
        </w:rPr>
        <w:t xml:space="preserve">of </w:t>
      </w:r>
      <w:r w:rsidR="00F26E5F">
        <w:rPr>
          <w:color w:val="000000" w:themeColor="text1"/>
          <w:sz w:val="20"/>
          <w:szCs w:val="20"/>
        </w:rPr>
        <w:t xml:space="preserve">girls and women aged </w:t>
      </w:r>
      <w:r w:rsidR="00B80645">
        <w:rPr>
          <w:color w:val="000000" w:themeColor="text1"/>
          <w:sz w:val="20"/>
          <w:szCs w:val="20"/>
        </w:rPr>
        <w:t xml:space="preserve">15-19 </w:t>
      </w:r>
      <w:r w:rsidR="00F26E5F">
        <w:rPr>
          <w:color w:val="000000" w:themeColor="text1"/>
          <w:sz w:val="20"/>
          <w:szCs w:val="20"/>
        </w:rPr>
        <w:t>from ethnic communities</w:t>
      </w:r>
      <w:r w:rsidR="00B80645">
        <w:rPr>
          <w:color w:val="000000" w:themeColor="text1"/>
          <w:sz w:val="20"/>
          <w:szCs w:val="20"/>
        </w:rPr>
        <w:t xml:space="preserve"> in Ratanak Kiri. In garment factor</w:t>
      </w:r>
      <w:r w:rsidR="0045024A">
        <w:rPr>
          <w:color w:val="000000" w:themeColor="text1"/>
          <w:sz w:val="20"/>
          <w:szCs w:val="20"/>
        </w:rPr>
        <w:t>ies</w:t>
      </w:r>
      <w:r w:rsidR="00B80645">
        <w:rPr>
          <w:color w:val="000000" w:themeColor="text1"/>
          <w:sz w:val="20"/>
          <w:szCs w:val="20"/>
        </w:rPr>
        <w:t xml:space="preserve"> and in Mondul </w:t>
      </w:r>
      <w:r w:rsidR="003D4698">
        <w:rPr>
          <w:color w:val="000000" w:themeColor="text1"/>
          <w:sz w:val="20"/>
          <w:szCs w:val="20"/>
        </w:rPr>
        <w:t>K</w:t>
      </w:r>
      <w:r w:rsidR="00B80645">
        <w:rPr>
          <w:color w:val="000000" w:themeColor="text1"/>
          <w:sz w:val="20"/>
          <w:szCs w:val="20"/>
        </w:rPr>
        <w:t xml:space="preserve">iri and Ratanak </w:t>
      </w:r>
      <w:r w:rsidR="003D4698">
        <w:rPr>
          <w:color w:val="000000" w:themeColor="text1"/>
          <w:sz w:val="20"/>
          <w:szCs w:val="20"/>
        </w:rPr>
        <w:t>K</w:t>
      </w:r>
      <w:r w:rsidR="00B80645">
        <w:rPr>
          <w:color w:val="000000" w:themeColor="text1"/>
          <w:sz w:val="20"/>
          <w:szCs w:val="20"/>
        </w:rPr>
        <w:t>iri</w:t>
      </w:r>
      <w:r w:rsidR="00731067">
        <w:rPr>
          <w:color w:val="000000" w:themeColor="text1"/>
          <w:sz w:val="20"/>
          <w:szCs w:val="20"/>
        </w:rPr>
        <w:t xml:space="preserve">, </w:t>
      </w:r>
      <w:r w:rsidR="00B80645">
        <w:rPr>
          <w:color w:val="000000" w:themeColor="text1"/>
          <w:sz w:val="20"/>
          <w:szCs w:val="20"/>
        </w:rPr>
        <w:t xml:space="preserve">BCC </w:t>
      </w:r>
      <w:r w:rsidR="00731067">
        <w:rPr>
          <w:color w:val="000000" w:themeColor="text1"/>
          <w:sz w:val="20"/>
          <w:szCs w:val="20"/>
        </w:rPr>
        <w:t xml:space="preserve">activities </w:t>
      </w:r>
      <w:r w:rsidR="00F26E5F">
        <w:rPr>
          <w:color w:val="000000" w:themeColor="text1"/>
          <w:sz w:val="20"/>
          <w:szCs w:val="20"/>
        </w:rPr>
        <w:t xml:space="preserve">specifically targeting men and women </w:t>
      </w:r>
      <w:r w:rsidR="00B80645">
        <w:rPr>
          <w:color w:val="000000" w:themeColor="text1"/>
          <w:sz w:val="20"/>
          <w:szCs w:val="20"/>
        </w:rPr>
        <w:t xml:space="preserve">are being rolled out. In Kratie and Stung Treng, listening and dialogue groups </w:t>
      </w:r>
      <w:r w:rsidR="0045024A">
        <w:rPr>
          <w:color w:val="000000" w:themeColor="text1"/>
          <w:sz w:val="20"/>
          <w:szCs w:val="20"/>
        </w:rPr>
        <w:t xml:space="preserve">for </w:t>
      </w:r>
      <w:r w:rsidR="00B80645">
        <w:rPr>
          <w:color w:val="000000" w:themeColor="text1"/>
          <w:sz w:val="20"/>
          <w:szCs w:val="20"/>
        </w:rPr>
        <w:t>parents are being introduced.</w:t>
      </w:r>
      <w:r w:rsidR="00731067">
        <w:rPr>
          <w:color w:val="000000" w:themeColor="text1"/>
          <w:sz w:val="20"/>
          <w:szCs w:val="20"/>
        </w:rPr>
        <w:t xml:space="preserve"> 48 </w:t>
      </w:r>
      <w:r w:rsidR="00F26E5F">
        <w:rPr>
          <w:color w:val="000000" w:themeColor="text1"/>
          <w:sz w:val="20"/>
          <w:szCs w:val="20"/>
        </w:rPr>
        <w:t>health care providers</w:t>
      </w:r>
      <w:r w:rsidR="00066A41">
        <w:rPr>
          <w:color w:val="000000" w:themeColor="text1"/>
          <w:sz w:val="20"/>
          <w:szCs w:val="20"/>
        </w:rPr>
        <w:t xml:space="preserve"> in M</w:t>
      </w:r>
      <w:r w:rsidR="003D4698">
        <w:rPr>
          <w:color w:val="000000" w:themeColor="text1"/>
          <w:sz w:val="20"/>
          <w:szCs w:val="20"/>
        </w:rPr>
        <w:t xml:space="preserve">ondul Kiri </w:t>
      </w:r>
      <w:r w:rsidR="00066A41">
        <w:rPr>
          <w:color w:val="000000" w:themeColor="text1"/>
          <w:sz w:val="20"/>
          <w:szCs w:val="20"/>
        </w:rPr>
        <w:t>and R</w:t>
      </w:r>
      <w:r w:rsidR="003D4698">
        <w:rPr>
          <w:color w:val="000000" w:themeColor="text1"/>
          <w:sz w:val="20"/>
          <w:szCs w:val="20"/>
        </w:rPr>
        <w:t>atanak Kiri</w:t>
      </w:r>
      <w:r w:rsidR="00066A41">
        <w:rPr>
          <w:color w:val="000000" w:themeColor="text1"/>
          <w:sz w:val="20"/>
          <w:szCs w:val="20"/>
        </w:rPr>
        <w:t xml:space="preserve"> received attitude training including one module on gender, one on adolescent</w:t>
      </w:r>
      <w:r w:rsidR="00DB3EC0">
        <w:rPr>
          <w:color w:val="000000" w:themeColor="text1"/>
          <w:sz w:val="20"/>
          <w:szCs w:val="20"/>
        </w:rPr>
        <w:t>s</w:t>
      </w:r>
      <w:r w:rsidR="00066A41">
        <w:rPr>
          <w:color w:val="000000" w:themeColor="text1"/>
          <w:sz w:val="20"/>
          <w:szCs w:val="20"/>
        </w:rPr>
        <w:t>, one on persons with disability and one on ethnic diversity.</w:t>
      </w:r>
    </w:p>
    <w:p w14:paraId="71A1E2A0" w14:textId="4052C78F" w:rsidR="00BC497F" w:rsidRDefault="00477BE4" w:rsidP="00CE5C53">
      <w:pPr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477BE4">
        <w:rPr>
          <w:i/>
          <w:iCs/>
          <w:color w:val="000000" w:themeColor="text1"/>
          <w:sz w:val="20"/>
          <w:szCs w:val="20"/>
        </w:rPr>
        <w:t>Disability</w:t>
      </w:r>
      <w:r>
        <w:rPr>
          <w:color w:val="000000" w:themeColor="text1"/>
          <w:sz w:val="20"/>
          <w:szCs w:val="20"/>
        </w:rPr>
        <w:t xml:space="preserve">: An important reflection took place during the </w:t>
      </w:r>
      <w:r w:rsidR="00731067">
        <w:rPr>
          <w:color w:val="000000" w:themeColor="text1"/>
          <w:sz w:val="20"/>
          <w:szCs w:val="20"/>
        </w:rPr>
        <w:t xml:space="preserve">reporting period </w:t>
      </w:r>
      <w:r>
        <w:rPr>
          <w:color w:val="000000" w:themeColor="text1"/>
          <w:sz w:val="20"/>
          <w:szCs w:val="20"/>
        </w:rPr>
        <w:t xml:space="preserve">to </w:t>
      </w:r>
      <w:r w:rsidR="00731067">
        <w:rPr>
          <w:color w:val="000000" w:themeColor="text1"/>
          <w:sz w:val="20"/>
          <w:szCs w:val="20"/>
        </w:rPr>
        <w:t>strengthen links with Disabled P</w:t>
      </w:r>
      <w:r>
        <w:rPr>
          <w:color w:val="000000" w:themeColor="text1"/>
          <w:sz w:val="20"/>
          <w:szCs w:val="20"/>
        </w:rPr>
        <w:t xml:space="preserve">eople </w:t>
      </w:r>
      <w:r w:rsidR="00731067">
        <w:rPr>
          <w:color w:val="000000" w:themeColor="text1"/>
          <w:sz w:val="20"/>
          <w:szCs w:val="20"/>
        </w:rPr>
        <w:t>O</w:t>
      </w:r>
      <w:r>
        <w:rPr>
          <w:color w:val="000000" w:themeColor="text1"/>
          <w:sz w:val="20"/>
          <w:szCs w:val="20"/>
        </w:rPr>
        <w:t>rganization</w:t>
      </w:r>
      <w:r w:rsidR="00731067">
        <w:rPr>
          <w:color w:val="000000" w:themeColor="text1"/>
          <w:sz w:val="20"/>
          <w:szCs w:val="20"/>
        </w:rPr>
        <w:t>s (DPO</w:t>
      </w:r>
      <w:r w:rsidR="00F26E5F">
        <w:rPr>
          <w:color w:val="000000" w:themeColor="text1"/>
          <w:sz w:val="20"/>
          <w:szCs w:val="20"/>
        </w:rPr>
        <w:t>s</w:t>
      </w:r>
      <w:r w:rsidR="00731067">
        <w:rPr>
          <w:color w:val="000000" w:themeColor="text1"/>
          <w:sz w:val="20"/>
          <w:szCs w:val="20"/>
        </w:rPr>
        <w:t>)</w:t>
      </w:r>
      <w:r w:rsidR="00DB3EC0">
        <w:rPr>
          <w:color w:val="000000" w:themeColor="text1"/>
          <w:sz w:val="20"/>
          <w:szCs w:val="20"/>
        </w:rPr>
        <w:t xml:space="preserve"> </w:t>
      </w:r>
      <w:r w:rsidR="00731067">
        <w:rPr>
          <w:color w:val="000000" w:themeColor="text1"/>
          <w:sz w:val="20"/>
          <w:szCs w:val="20"/>
        </w:rPr>
        <w:t>and</w:t>
      </w:r>
      <w:r>
        <w:rPr>
          <w:color w:val="000000" w:themeColor="text1"/>
          <w:sz w:val="20"/>
          <w:szCs w:val="20"/>
        </w:rPr>
        <w:t xml:space="preserve"> other </w:t>
      </w:r>
      <w:r w:rsidR="00731067">
        <w:rPr>
          <w:color w:val="000000" w:themeColor="text1"/>
          <w:sz w:val="20"/>
          <w:szCs w:val="20"/>
        </w:rPr>
        <w:t xml:space="preserve">disability </w:t>
      </w:r>
      <w:r>
        <w:rPr>
          <w:color w:val="000000" w:themeColor="text1"/>
          <w:sz w:val="20"/>
          <w:szCs w:val="20"/>
        </w:rPr>
        <w:t xml:space="preserve">stakeholders. This included meetings with the Cambodian Disabled </w:t>
      </w:r>
      <w:r w:rsidR="00BC497F">
        <w:rPr>
          <w:color w:val="000000" w:themeColor="text1"/>
          <w:sz w:val="20"/>
          <w:szCs w:val="20"/>
        </w:rPr>
        <w:t>People Organiza</w:t>
      </w:r>
      <w:r>
        <w:rPr>
          <w:color w:val="000000" w:themeColor="text1"/>
          <w:sz w:val="20"/>
          <w:szCs w:val="20"/>
        </w:rPr>
        <w:t xml:space="preserve">tion (CDPO), Handicap International, </w:t>
      </w:r>
      <w:r w:rsidR="00BC497F">
        <w:rPr>
          <w:color w:val="000000" w:themeColor="text1"/>
          <w:sz w:val="20"/>
          <w:szCs w:val="20"/>
        </w:rPr>
        <w:t xml:space="preserve">Light for the World, the disability focal points of DFAT as well as </w:t>
      </w:r>
      <w:r w:rsidR="00731067">
        <w:rPr>
          <w:color w:val="000000" w:themeColor="text1"/>
          <w:sz w:val="20"/>
          <w:szCs w:val="20"/>
        </w:rPr>
        <w:t xml:space="preserve">DPOs </w:t>
      </w:r>
      <w:r w:rsidR="00BC497F">
        <w:rPr>
          <w:color w:val="000000" w:themeColor="text1"/>
          <w:sz w:val="20"/>
          <w:szCs w:val="20"/>
        </w:rPr>
        <w:t xml:space="preserve">in Ratanak Kiri and Kratie. </w:t>
      </w:r>
      <w:r w:rsidR="00F26E5F">
        <w:rPr>
          <w:color w:val="000000" w:themeColor="text1"/>
          <w:sz w:val="20"/>
          <w:szCs w:val="20"/>
        </w:rPr>
        <w:t xml:space="preserve">A </w:t>
      </w:r>
      <w:r w:rsidR="00BC497F">
        <w:rPr>
          <w:color w:val="000000" w:themeColor="text1"/>
          <w:sz w:val="20"/>
          <w:szCs w:val="20"/>
        </w:rPr>
        <w:t>CDPO representati</w:t>
      </w:r>
      <w:r w:rsidR="00F26E5F">
        <w:rPr>
          <w:color w:val="000000" w:themeColor="text1"/>
          <w:sz w:val="20"/>
          <w:szCs w:val="20"/>
        </w:rPr>
        <w:t>ve was invited to participate in</w:t>
      </w:r>
      <w:r w:rsidR="00BC497F">
        <w:rPr>
          <w:color w:val="000000" w:themeColor="text1"/>
          <w:sz w:val="20"/>
          <w:szCs w:val="20"/>
        </w:rPr>
        <w:t xml:space="preserve"> the ToT for the attitude training </w:t>
      </w:r>
      <w:r w:rsidR="00F26E5F">
        <w:rPr>
          <w:color w:val="000000" w:themeColor="text1"/>
          <w:sz w:val="20"/>
          <w:szCs w:val="20"/>
        </w:rPr>
        <w:t xml:space="preserve">to </w:t>
      </w:r>
      <w:r w:rsidR="00DB3EC0">
        <w:rPr>
          <w:color w:val="000000" w:themeColor="text1"/>
          <w:sz w:val="20"/>
          <w:szCs w:val="20"/>
        </w:rPr>
        <w:t>su</w:t>
      </w:r>
      <w:r w:rsidR="00F26E5F">
        <w:rPr>
          <w:color w:val="000000" w:themeColor="text1"/>
          <w:sz w:val="20"/>
          <w:szCs w:val="20"/>
        </w:rPr>
        <w:t>pport</w:t>
      </w:r>
      <w:r w:rsidR="00BC497F">
        <w:rPr>
          <w:color w:val="000000" w:themeColor="text1"/>
          <w:sz w:val="20"/>
          <w:szCs w:val="20"/>
        </w:rPr>
        <w:t xml:space="preserve"> facilitation </w:t>
      </w:r>
      <w:r w:rsidR="00F26E5F">
        <w:rPr>
          <w:color w:val="000000" w:themeColor="text1"/>
          <w:sz w:val="20"/>
          <w:szCs w:val="20"/>
        </w:rPr>
        <w:t>of the disability module by</w:t>
      </w:r>
      <w:r w:rsidR="00BC497F">
        <w:rPr>
          <w:color w:val="000000" w:themeColor="text1"/>
          <w:sz w:val="20"/>
          <w:szCs w:val="20"/>
        </w:rPr>
        <w:t xml:space="preserve"> sharing </w:t>
      </w:r>
      <w:r w:rsidR="003D4698">
        <w:rPr>
          <w:color w:val="000000" w:themeColor="text1"/>
          <w:sz w:val="20"/>
          <w:szCs w:val="20"/>
        </w:rPr>
        <w:t xml:space="preserve">experience </w:t>
      </w:r>
      <w:r w:rsidR="00F26E5F">
        <w:rPr>
          <w:color w:val="000000" w:themeColor="text1"/>
          <w:sz w:val="20"/>
          <w:szCs w:val="20"/>
        </w:rPr>
        <w:t xml:space="preserve">of </w:t>
      </w:r>
      <w:r w:rsidR="00BC497F">
        <w:rPr>
          <w:color w:val="000000" w:themeColor="text1"/>
          <w:sz w:val="20"/>
          <w:szCs w:val="20"/>
        </w:rPr>
        <w:t>disability. Representatives from DPO</w:t>
      </w:r>
      <w:r w:rsidR="00731067">
        <w:rPr>
          <w:color w:val="000000" w:themeColor="text1"/>
          <w:sz w:val="20"/>
          <w:szCs w:val="20"/>
        </w:rPr>
        <w:t xml:space="preserve">s from Ratanak </w:t>
      </w:r>
      <w:r w:rsidR="003D4698">
        <w:rPr>
          <w:color w:val="000000" w:themeColor="text1"/>
          <w:sz w:val="20"/>
          <w:szCs w:val="20"/>
        </w:rPr>
        <w:t>K</w:t>
      </w:r>
      <w:r w:rsidR="00731067">
        <w:rPr>
          <w:color w:val="000000" w:themeColor="text1"/>
          <w:sz w:val="20"/>
          <w:szCs w:val="20"/>
        </w:rPr>
        <w:t>iri and M</w:t>
      </w:r>
      <w:r w:rsidR="003D4698">
        <w:rPr>
          <w:color w:val="000000" w:themeColor="text1"/>
          <w:sz w:val="20"/>
          <w:szCs w:val="20"/>
        </w:rPr>
        <w:t>o</w:t>
      </w:r>
      <w:r w:rsidR="00731067">
        <w:rPr>
          <w:color w:val="000000" w:themeColor="text1"/>
          <w:sz w:val="20"/>
          <w:szCs w:val="20"/>
        </w:rPr>
        <w:t>nd</w:t>
      </w:r>
      <w:r w:rsidR="003D4698">
        <w:rPr>
          <w:color w:val="000000" w:themeColor="text1"/>
          <w:sz w:val="20"/>
          <w:szCs w:val="20"/>
        </w:rPr>
        <w:t>u</w:t>
      </w:r>
      <w:r w:rsidR="00731067">
        <w:rPr>
          <w:color w:val="000000" w:themeColor="text1"/>
          <w:sz w:val="20"/>
          <w:szCs w:val="20"/>
        </w:rPr>
        <w:t>l K</w:t>
      </w:r>
      <w:r w:rsidR="00BC497F">
        <w:rPr>
          <w:color w:val="000000" w:themeColor="text1"/>
          <w:sz w:val="20"/>
          <w:szCs w:val="20"/>
        </w:rPr>
        <w:t>iri as</w:t>
      </w:r>
      <w:r w:rsidR="00F26E5F">
        <w:rPr>
          <w:color w:val="000000" w:themeColor="text1"/>
          <w:sz w:val="20"/>
          <w:szCs w:val="20"/>
        </w:rPr>
        <w:t xml:space="preserve"> well as two representatives fro</w:t>
      </w:r>
      <w:r w:rsidR="00BC497F">
        <w:rPr>
          <w:color w:val="000000" w:themeColor="text1"/>
          <w:sz w:val="20"/>
          <w:szCs w:val="20"/>
        </w:rPr>
        <w:t xml:space="preserve">m ethnic group </w:t>
      </w:r>
      <w:r w:rsidR="00BC497F">
        <w:rPr>
          <w:color w:val="000000" w:themeColor="text1"/>
          <w:sz w:val="20"/>
          <w:szCs w:val="20"/>
        </w:rPr>
        <w:lastRenderedPageBreak/>
        <w:t>association</w:t>
      </w:r>
      <w:r w:rsidR="00731067">
        <w:rPr>
          <w:color w:val="000000" w:themeColor="text1"/>
          <w:sz w:val="20"/>
          <w:szCs w:val="20"/>
        </w:rPr>
        <w:t>s</w:t>
      </w:r>
      <w:r w:rsidR="00BC497F">
        <w:rPr>
          <w:color w:val="000000" w:themeColor="text1"/>
          <w:sz w:val="20"/>
          <w:szCs w:val="20"/>
        </w:rPr>
        <w:t xml:space="preserve"> joined our learning workshop in Kratie in January 2017. </w:t>
      </w:r>
      <w:r w:rsidR="00F26E5F">
        <w:rPr>
          <w:color w:val="000000" w:themeColor="text1"/>
          <w:sz w:val="20"/>
          <w:szCs w:val="20"/>
        </w:rPr>
        <w:t>The three partners facilitated a half-</w:t>
      </w:r>
      <w:r w:rsidR="00BC497F">
        <w:rPr>
          <w:color w:val="000000" w:themeColor="text1"/>
          <w:sz w:val="20"/>
          <w:szCs w:val="20"/>
        </w:rPr>
        <w:t>day basic inf</w:t>
      </w:r>
      <w:r w:rsidR="00F26E5F">
        <w:rPr>
          <w:color w:val="000000" w:themeColor="text1"/>
          <w:sz w:val="20"/>
          <w:szCs w:val="20"/>
        </w:rPr>
        <w:t>ormation session on</w:t>
      </w:r>
      <w:r w:rsidR="00BC497F">
        <w:rPr>
          <w:color w:val="000000" w:themeColor="text1"/>
          <w:sz w:val="20"/>
          <w:szCs w:val="20"/>
        </w:rPr>
        <w:t xml:space="preserve"> sexual and reproductive health rights for a group of women </w:t>
      </w:r>
      <w:r w:rsidR="003D4698">
        <w:rPr>
          <w:color w:val="000000" w:themeColor="text1"/>
          <w:sz w:val="20"/>
          <w:szCs w:val="20"/>
        </w:rPr>
        <w:t xml:space="preserve">with </w:t>
      </w:r>
      <w:r w:rsidR="00BC497F">
        <w:rPr>
          <w:color w:val="000000" w:themeColor="text1"/>
          <w:sz w:val="20"/>
          <w:szCs w:val="20"/>
        </w:rPr>
        <w:t>disabilit</w:t>
      </w:r>
      <w:r w:rsidR="003D4698">
        <w:rPr>
          <w:color w:val="000000" w:themeColor="text1"/>
          <w:sz w:val="20"/>
          <w:szCs w:val="20"/>
        </w:rPr>
        <w:t>ies</w:t>
      </w:r>
      <w:r w:rsidR="00BC497F">
        <w:rPr>
          <w:color w:val="000000" w:themeColor="text1"/>
          <w:sz w:val="20"/>
          <w:szCs w:val="20"/>
        </w:rPr>
        <w:t xml:space="preserve"> from various provinces in collaboration wit</w:t>
      </w:r>
      <w:r w:rsidR="00F26E5F">
        <w:rPr>
          <w:color w:val="000000" w:themeColor="text1"/>
          <w:sz w:val="20"/>
          <w:szCs w:val="20"/>
        </w:rPr>
        <w:t>h Light for the W</w:t>
      </w:r>
      <w:r w:rsidR="00BC497F">
        <w:rPr>
          <w:color w:val="000000" w:themeColor="text1"/>
          <w:sz w:val="20"/>
          <w:szCs w:val="20"/>
        </w:rPr>
        <w:t xml:space="preserve">orld. </w:t>
      </w:r>
      <w:r w:rsidR="0039415C">
        <w:rPr>
          <w:color w:val="000000" w:themeColor="text1"/>
          <w:sz w:val="20"/>
          <w:szCs w:val="20"/>
        </w:rPr>
        <w:t>All of them were extremely interested in the topic and mentioned it was the first time they had the opportunity to learn about this. As a result, some of the participants are willing to conduct awareness session</w:t>
      </w:r>
      <w:r w:rsidR="00BF2C10">
        <w:rPr>
          <w:color w:val="000000" w:themeColor="text1"/>
          <w:sz w:val="20"/>
          <w:szCs w:val="20"/>
        </w:rPr>
        <w:t>s</w:t>
      </w:r>
      <w:r w:rsidR="0039415C">
        <w:rPr>
          <w:color w:val="000000" w:themeColor="text1"/>
          <w:sz w:val="20"/>
          <w:szCs w:val="20"/>
        </w:rPr>
        <w:t xml:space="preserve"> on sexual and reproductive health rights for other women with disability in their community. </w:t>
      </w:r>
      <w:r w:rsidR="00F26E5F">
        <w:rPr>
          <w:color w:val="000000" w:themeColor="text1"/>
          <w:sz w:val="20"/>
          <w:szCs w:val="20"/>
        </w:rPr>
        <w:t xml:space="preserve">The </w:t>
      </w:r>
      <w:r w:rsidR="00BC497F">
        <w:rPr>
          <w:color w:val="000000" w:themeColor="text1"/>
          <w:sz w:val="20"/>
          <w:szCs w:val="20"/>
        </w:rPr>
        <w:t>CLU facilitated a meeting with disability stakeholders to discuss the organization of a disability inclusion w</w:t>
      </w:r>
      <w:r w:rsidR="00F26E5F">
        <w:rPr>
          <w:color w:val="000000" w:themeColor="text1"/>
          <w:sz w:val="20"/>
          <w:szCs w:val="20"/>
        </w:rPr>
        <w:t>orkshop for the program teams. During</w:t>
      </w:r>
      <w:r w:rsidR="003E7E35">
        <w:rPr>
          <w:color w:val="000000" w:themeColor="text1"/>
          <w:sz w:val="20"/>
          <w:szCs w:val="20"/>
        </w:rPr>
        <w:t xml:space="preserve"> the</w:t>
      </w:r>
      <w:r w:rsidR="00F26E5F">
        <w:rPr>
          <w:color w:val="000000" w:themeColor="text1"/>
          <w:sz w:val="20"/>
          <w:szCs w:val="20"/>
        </w:rPr>
        <w:t xml:space="preserve"> next semester</w:t>
      </w:r>
      <w:r w:rsidR="003E7E35">
        <w:rPr>
          <w:color w:val="000000" w:themeColor="text1"/>
          <w:sz w:val="20"/>
          <w:szCs w:val="20"/>
        </w:rPr>
        <w:t>,</w:t>
      </w:r>
      <w:r w:rsidR="00F26E5F">
        <w:rPr>
          <w:color w:val="000000" w:themeColor="text1"/>
          <w:sz w:val="20"/>
          <w:szCs w:val="20"/>
        </w:rPr>
        <w:t xml:space="preserve"> a partnership should be established with CDPO to further enhance disability inclusion in the programme.</w:t>
      </w:r>
    </w:p>
    <w:p w14:paraId="6A800125" w14:textId="78FD09E4" w:rsidR="00477BE4" w:rsidRPr="00B3334F" w:rsidRDefault="00477BE4" w:rsidP="00CE5C53">
      <w:pPr>
        <w:spacing w:after="120" w:line="240" w:lineRule="auto"/>
        <w:jc w:val="both"/>
        <w:rPr>
          <w:color w:val="000000" w:themeColor="text1"/>
          <w:sz w:val="20"/>
          <w:szCs w:val="20"/>
          <w:lang w:val="en-AU"/>
        </w:rPr>
      </w:pPr>
      <w:r w:rsidRPr="00477BE4">
        <w:rPr>
          <w:i/>
          <w:iCs/>
          <w:color w:val="000000" w:themeColor="text1"/>
          <w:sz w:val="20"/>
          <w:szCs w:val="20"/>
        </w:rPr>
        <w:t>Environment</w:t>
      </w:r>
      <w:r>
        <w:rPr>
          <w:color w:val="000000" w:themeColor="text1"/>
          <w:sz w:val="20"/>
          <w:szCs w:val="20"/>
        </w:rPr>
        <w:t>:</w:t>
      </w:r>
      <w:r w:rsidR="00B3334F">
        <w:rPr>
          <w:color w:val="000000" w:themeColor="text1"/>
          <w:sz w:val="20"/>
          <w:szCs w:val="20"/>
        </w:rPr>
        <w:t xml:space="preserve"> </w:t>
      </w:r>
      <w:r w:rsidR="00B3334F" w:rsidRPr="00B3334F">
        <w:rPr>
          <w:color w:val="000000" w:themeColor="text1"/>
          <w:sz w:val="20"/>
          <w:szCs w:val="20"/>
          <w:lang w:val="en-AU"/>
        </w:rPr>
        <w:t>PSL</w:t>
      </w:r>
      <w:r w:rsidR="00B3334F">
        <w:rPr>
          <w:color w:val="000000" w:themeColor="text1"/>
          <w:sz w:val="20"/>
          <w:szCs w:val="20"/>
          <w:lang w:val="en-AU"/>
        </w:rPr>
        <w:t xml:space="preserve"> continue</w:t>
      </w:r>
      <w:r w:rsidR="00FF3448">
        <w:rPr>
          <w:color w:val="000000" w:themeColor="text1"/>
          <w:sz w:val="20"/>
          <w:szCs w:val="20"/>
          <w:lang w:val="en-AU"/>
        </w:rPr>
        <w:t>s</w:t>
      </w:r>
      <w:r w:rsidR="00B3334F">
        <w:rPr>
          <w:color w:val="000000" w:themeColor="text1"/>
          <w:sz w:val="20"/>
          <w:szCs w:val="20"/>
          <w:lang w:val="en-AU"/>
        </w:rPr>
        <w:t xml:space="preserve"> to su</w:t>
      </w:r>
      <w:r w:rsidR="00F26E5F">
        <w:rPr>
          <w:color w:val="000000" w:themeColor="text1"/>
          <w:sz w:val="20"/>
          <w:szCs w:val="20"/>
          <w:lang w:val="en-AU"/>
        </w:rPr>
        <w:t xml:space="preserve">pport improved waste </w:t>
      </w:r>
      <w:r w:rsidR="00B3334F" w:rsidRPr="00B3334F">
        <w:rPr>
          <w:color w:val="000000" w:themeColor="text1"/>
          <w:sz w:val="20"/>
          <w:szCs w:val="20"/>
          <w:lang w:val="en-AU"/>
        </w:rPr>
        <w:t>management and water management in health centres.</w:t>
      </w:r>
    </w:p>
    <w:p w14:paraId="0BAB82B1" w14:textId="2BFB066B" w:rsidR="00477BE4" w:rsidRDefault="00477BE4" w:rsidP="00CE5C53">
      <w:pPr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477BE4">
        <w:rPr>
          <w:i/>
          <w:iCs/>
          <w:color w:val="000000" w:themeColor="text1"/>
          <w:sz w:val="20"/>
          <w:szCs w:val="20"/>
        </w:rPr>
        <w:t>Child protection</w:t>
      </w:r>
      <w:r w:rsidR="00B3334F">
        <w:rPr>
          <w:i/>
          <w:iCs/>
          <w:color w:val="000000" w:themeColor="text1"/>
          <w:sz w:val="20"/>
          <w:szCs w:val="20"/>
        </w:rPr>
        <w:t xml:space="preserve"> &amp; Fraud</w:t>
      </w:r>
      <w:r>
        <w:rPr>
          <w:color w:val="000000" w:themeColor="text1"/>
          <w:sz w:val="20"/>
          <w:szCs w:val="20"/>
        </w:rPr>
        <w:t>:</w:t>
      </w:r>
      <w:r w:rsidR="00B3334F">
        <w:rPr>
          <w:color w:val="000000" w:themeColor="text1"/>
          <w:sz w:val="20"/>
          <w:szCs w:val="20"/>
        </w:rPr>
        <w:t xml:space="preserve"> </w:t>
      </w:r>
      <w:r w:rsidR="00F26E5F" w:rsidRPr="00F26E5F">
        <w:rPr>
          <w:color w:val="000000" w:themeColor="text1"/>
          <w:sz w:val="20"/>
          <w:szCs w:val="20"/>
        </w:rPr>
        <w:t>Partners regularly remind project teams of child protection and fraud control policies</w:t>
      </w:r>
      <w:r w:rsidR="00F26E5F">
        <w:rPr>
          <w:color w:val="000000" w:themeColor="text1"/>
          <w:sz w:val="20"/>
          <w:szCs w:val="20"/>
        </w:rPr>
        <w:t xml:space="preserve">. </w:t>
      </w:r>
      <w:r w:rsidR="00F26E5F" w:rsidRPr="00F26E5F">
        <w:rPr>
          <w:color w:val="000000" w:themeColor="text1"/>
          <w:sz w:val="20"/>
          <w:szCs w:val="20"/>
        </w:rPr>
        <w:t xml:space="preserve">Research by one student from Deakin University will explore the reproductive health knowledge and practice of girls and women aged 15 to 19 in the </w:t>
      </w:r>
      <w:r w:rsidR="00C648CB">
        <w:rPr>
          <w:color w:val="000000" w:themeColor="text1"/>
          <w:sz w:val="20"/>
          <w:szCs w:val="20"/>
        </w:rPr>
        <w:t>NE</w:t>
      </w:r>
      <w:r w:rsidR="00B3334F">
        <w:rPr>
          <w:color w:val="000000" w:themeColor="text1"/>
          <w:sz w:val="20"/>
          <w:szCs w:val="20"/>
        </w:rPr>
        <w:t>.</w:t>
      </w:r>
    </w:p>
    <w:p w14:paraId="4DC17739" w14:textId="42BE9749" w:rsidR="00CD201C" w:rsidRDefault="00D375EA" w:rsidP="00CE5C53">
      <w:pPr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72769A">
        <w:rPr>
          <w:b/>
          <w:bCs/>
          <w:color w:val="000000" w:themeColor="text1"/>
          <w:sz w:val="20"/>
          <w:szCs w:val="20"/>
        </w:rPr>
        <w:t>Evidence based learning and innovation</w:t>
      </w:r>
      <w:r>
        <w:rPr>
          <w:color w:val="000000" w:themeColor="text1"/>
          <w:sz w:val="20"/>
          <w:szCs w:val="20"/>
        </w:rPr>
        <w:t>:</w:t>
      </w:r>
      <w:r w:rsidR="008D7AF8">
        <w:rPr>
          <w:color w:val="000000" w:themeColor="text1"/>
          <w:sz w:val="20"/>
          <w:szCs w:val="20"/>
        </w:rPr>
        <w:t xml:space="preserve"> Most Year</w:t>
      </w:r>
      <w:r w:rsidR="00FF3448">
        <w:rPr>
          <w:color w:val="000000" w:themeColor="text1"/>
          <w:sz w:val="20"/>
          <w:szCs w:val="20"/>
        </w:rPr>
        <w:t xml:space="preserve"> </w:t>
      </w:r>
      <w:r w:rsidR="008D7AF8">
        <w:rPr>
          <w:color w:val="000000" w:themeColor="text1"/>
          <w:sz w:val="20"/>
          <w:szCs w:val="20"/>
        </w:rPr>
        <w:t>3 learning</w:t>
      </w:r>
      <w:r w:rsidR="003E7E35">
        <w:rPr>
          <w:color w:val="000000" w:themeColor="text1"/>
          <w:sz w:val="20"/>
          <w:szCs w:val="20"/>
        </w:rPr>
        <w:t>s</w:t>
      </w:r>
      <w:r w:rsidR="008D7AF8">
        <w:rPr>
          <w:color w:val="000000" w:themeColor="text1"/>
          <w:sz w:val="20"/>
          <w:szCs w:val="20"/>
        </w:rPr>
        <w:t xml:space="preserve"> ha</w:t>
      </w:r>
      <w:r w:rsidR="003E7E35">
        <w:rPr>
          <w:color w:val="000000" w:themeColor="text1"/>
          <w:sz w:val="20"/>
          <w:szCs w:val="20"/>
        </w:rPr>
        <w:t>ve</w:t>
      </w:r>
      <w:r w:rsidR="008D7AF8">
        <w:rPr>
          <w:color w:val="000000" w:themeColor="text1"/>
          <w:sz w:val="20"/>
          <w:szCs w:val="20"/>
        </w:rPr>
        <w:t xml:space="preserve"> been finalized and disseminated during the reporting period. The learning updates </w:t>
      </w:r>
      <w:r w:rsidR="00FF3448">
        <w:rPr>
          <w:color w:val="000000" w:themeColor="text1"/>
          <w:sz w:val="20"/>
          <w:szCs w:val="20"/>
        </w:rPr>
        <w:t>were</w:t>
      </w:r>
      <w:r w:rsidR="008D7AF8">
        <w:rPr>
          <w:color w:val="000000" w:themeColor="text1"/>
          <w:sz w:val="20"/>
          <w:szCs w:val="20"/>
        </w:rPr>
        <w:t xml:space="preserve"> approved by DFAT in October 2016. Midte</w:t>
      </w:r>
      <w:r w:rsidR="003839A7">
        <w:rPr>
          <w:color w:val="000000" w:themeColor="text1"/>
          <w:sz w:val="20"/>
          <w:szCs w:val="20"/>
        </w:rPr>
        <w:t xml:space="preserve">rm evaluation reports were </w:t>
      </w:r>
      <w:r w:rsidR="008D7AF8">
        <w:rPr>
          <w:color w:val="000000" w:themeColor="text1"/>
          <w:sz w:val="20"/>
          <w:szCs w:val="20"/>
        </w:rPr>
        <w:t xml:space="preserve">finalized, printed and disseminated. Key results </w:t>
      </w:r>
      <w:r w:rsidR="00FF3448">
        <w:rPr>
          <w:color w:val="000000" w:themeColor="text1"/>
          <w:sz w:val="20"/>
          <w:szCs w:val="20"/>
        </w:rPr>
        <w:t>were</w:t>
      </w:r>
      <w:r w:rsidR="008D7AF8">
        <w:rPr>
          <w:color w:val="000000" w:themeColor="text1"/>
          <w:sz w:val="20"/>
          <w:szCs w:val="20"/>
        </w:rPr>
        <w:t xml:space="preserve"> presented during </w:t>
      </w:r>
      <w:r w:rsidR="003E7E35">
        <w:rPr>
          <w:color w:val="000000" w:themeColor="text1"/>
          <w:sz w:val="20"/>
          <w:szCs w:val="20"/>
        </w:rPr>
        <w:t>a</w:t>
      </w:r>
      <w:r w:rsidR="00BF2C10">
        <w:rPr>
          <w:color w:val="000000" w:themeColor="text1"/>
          <w:sz w:val="20"/>
          <w:szCs w:val="20"/>
        </w:rPr>
        <w:t xml:space="preserve"> </w:t>
      </w:r>
      <w:r w:rsidR="003839A7">
        <w:rPr>
          <w:color w:val="000000" w:themeColor="text1"/>
          <w:sz w:val="20"/>
          <w:szCs w:val="20"/>
        </w:rPr>
        <w:t>newborn-</w:t>
      </w:r>
      <w:r w:rsidR="00A76962">
        <w:rPr>
          <w:color w:val="000000" w:themeColor="text1"/>
          <w:sz w:val="20"/>
          <w:szCs w:val="20"/>
        </w:rPr>
        <w:t xml:space="preserve">care sub technical working group, </w:t>
      </w:r>
      <w:r w:rsidR="008D7AF8">
        <w:rPr>
          <w:color w:val="000000" w:themeColor="text1"/>
          <w:sz w:val="20"/>
          <w:szCs w:val="20"/>
        </w:rPr>
        <w:t xml:space="preserve">the learning workshop in Kratie in January 2017 and </w:t>
      </w:r>
      <w:r w:rsidR="003839A7">
        <w:rPr>
          <w:color w:val="000000" w:themeColor="text1"/>
          <w:sz w:val="20"/>
          <w:szCs w:val="20"/>
        </w:rPr>
        <w:t xml:space="preserve">at the </w:t>
      </w:r>
      <w:r w:rsidR="008D7AF8">
        <w:rPr>
          <w:color w:val="000000" w:themeColor="text1"/>
          <w:sz w:val="20"/>
          <w:szCs w:val="20"/>
        </w:rPr>
        <w:t>provincial t</w:t>
      </w:r>
      <w:r w:rsidR="003839A7">
        <w:rPr>
          <w:color w:val="000000" w:themeColor="text1"/>
          <w:sz w:val="20"/>
          <w:szCs w:val="20"/>
        </w:rPr>
        <w:t>echnical working group for</w:t>
      </w:r>
      <w:r w:rsidR="008D7AF8">
        <w:rPr>
          <w:color w:val="000000" w:themeColor="text1"/>
          <w:sz w:val="20"/>
          <w:szCs w:val="20"/>
        </w:rPr>
        <w:t xml:space="preserve"> health </w:t>
      </w:r>
      <w:r w:rsidR="003839A7">
        <w:rPr>
          <w:color w:val="000000" w:themeColor="text1"/>
          <w:sz w:val="20"/>
          <w:szCs w:val="20"/>
        </w:rPr>
        <w:t xml:space="preserve">meeting </w:t>
      </w:r>
      <w:r w:rsidR="00A76962">
        <w:rPr>
          <w:color w:val="000000" w:themeColor="text1"/>
          <w:sz w:val="20"/>
          <w:szCs w:val="20"/>
        </w:rPr>
        <w:t>in M</w:t>
      </w:r>
      <w:r w:rsidR="00FF3448">
        <w:rPr>
          <w:color w:val="000000" w:themeColor="text1"/>
          <w:sz w:val="20"/>
          <w:szCs w:val="20"/>
        </w:rPr>
        <w:t>o</w:t>
      </w:r>
      <w:r w:rsidR="00A76962">
        <w:rPr>
          <w:color w:val="000000" w:themeColor="text1"/>
          <w:sz w:val="20"/>
          <w:szCs w:val="20"/>
        </w:rPr>
        <w:t>nd</w:t>
      </w:r>
      <w:r w:rsidR="003D4698">
        <w:rPr>
          <w:color w:val="000000" w:themeColor="text1"/>
          <w:sz w:val="20"/>
          <w:szCs w:val="20"/>
        </w:rPr>
        <w:t>u</w:t>
      </w:r>
      <w:r w:rsidR="00A76962">
        <w:rPr>
          <w:color w:val="000000" w:themeColor="text1"/>
          <w:sz w:val="20"/>
          <w:szCs w:val="20"/>
        </w:rPr>
        <w:t xml:space="preserve">l </w:t>
      </w:r>
      <w:r w:rsidR="003D4698">
        <w:rPr>
          <w:color w:val="000000" w:themeColor="text1"/>
          <w:sz w:val="20"/>
          <w:szCs w:val="20"/>
        </w:rPr>
        <w:t>K</w:t>
      </w:r>
      <w:r w:rsidR="003839A7">
        <w:rPr>
          <w:color w:val="000000" w:themeColor="text1"/>
          <w:sz w:val="20"/>
          <w:szCs w:val="20"/>
        </w:rPr>
        <w:t>iri in January</w:t>
      </w:r>
      <w:r w:rsidR="00A76962">
        <w:rPr>
          <w:color w:val="000000" w:themeColor="text1"/>
          <w:sz w:val="20"/>
          <w:szCs w:val="20"/>
        </w:rPr>
        <w:t xml:space="preserve">. </w:t>
      </w:r>
      <w:r w:rsidR="00FF3448">
        <w:rPr>
          <w:color w:val="000000" w:themeColor="text1"/>
          <w:sz w:val="20"/>
          <w:szCs w:val="20"/>
        </w:rPr>
        <w:t>F</w:t>
      </w:r>
      <w:r w:rsidR="00A76962">
        <w:rPr>
          <w:color w:val="000000" w:themeColor="text1"/>
          <w:sz w:val="20"/>
          <w:szCs w:val="20"/>
        </w:rPr>
        <w:t xml:space="preserve">indings from the financial barriers research </w:t>
      </w:r>
      <w:r w:rsidR="00FF3448">
        <w:rPr>
          <w:color w:val="000000" w:themeColor="text1"/>
          <w:sz w:val="20"/>
          <w:szCs w:val="20"/>
        </w:rPr>
        <w:t xml:space="preserve">were </w:t>
      </w:r>
      <w:r w:rsidR="00C648CB">
        <w:rPr>
          <w:color w:val="000000" w:themeColor="text1"/>
          <w:sz w:val="20"/>
          <w:szCs w:val="20"/>
        </w:rPr>
        <w:t xml:space="preserve">presented to PSL teams </w:t>
      </w:r>
      <w:r w:rsidR="00A76962">
        <w:rPr>
          <w:color w:val="000000" w:themeColor="text1"/>
          <w:sz w:val="20"/>
          <w:szCs w:val="20"/>
        </w:rPr>
        <w:t>and the discussion led to the decision to develop a policy brief and fact</w:t>
      </w:r>
      <w:r w:rsidR="003839A7">
        <w:rPr>
          <w:color w:val="000000" w:themeColor="text1"/>
          <w:sz w:val="20"/>
          <w:szCs w:val="20"/>
        </w:rPr>
        <w:t>-sheets using</w:t>
      </w:r>
      <w:r w:rsidR="00A76962">
        <w:rPr>
          <w:color w:val="000000" w:themeColor="text1"/>
          <w:sz w:val="20"/>
          <w:szCs w:val="20"/>
        </w:rPr>
        <w:t xml:space="preserve"> key evidence from the report for our advocacy work. In January 2017, a learning workshop was </w:t>
      </w:r>
      <w:r w:rsidR="001257A7">
        <w:rPr>
          <w:color w:val="000000" w:themeColor="text1"/>
          <w:sz w:val="20"/>
          <w:szCs w:val="20"/>
        </w:rPr>
        <w:t>organized</w:t>
      </w:r>
      <w:r w:rsidR="00A76962">
        <w:rPr>
          <w:color w:val="000000" w:themeColor="text1"/>
          <w:sz w:val="20"/>
          <w:szCs w:val="20"/>
        </w:rPr>
        <w:t xml:space="preserve"> in Kratie, gathering </w:t>
      </w:r>
      <w:r w:rsidR="001257A7">
        <w:rPr>
          <w:color w:val="000000" w:themeColor="text1"/>
          <w:sz w:val="20"/>
          <w:szCs w:val="20"/>
        </w:rPr>
        <w:t>participants</w:t>
      </w:r>
      <w:r w:rsidR="00A76962">
        <w:rPr>
          <w:color w:val="000000" w:themeColor="text1"/>
          <w:sz w:val="20"/>
          <w:szCs w:val="20"/>
        </w:rPr>
        <w:t xml:space="preserve"> from PSL, PHD, ODs, </w:t>
      </w:r>
      <w:r w:rsidR="003D4698">
        <w:rPr>
          <w:color w:val="000000" w:themeColor="text1"/>
          <w:sz w:val="20"/>
          <w:szCs w:val="20"/>
        </w:rPr>
        <w:t>HC</w:t>
      </w:r>
      <w:r w:rsidR="001257A7">
        <w:rPr>
          <w:color w:val="000000" w:themeColor="text1"/>
          <w:sz w:val="20"/>
          <w:szCs w:val="20"/>
        </w:rPr>
        <w:t>s</w:t>
      </w:r>
      <w:r w:rsidR="00A76962">
        <w:rPr>
          <w:color w:val="000000" w:themeColor="text1"/>
          <w:sz w:val="20"/>
          <w:szCs w:val="20"/>
        </w:rPr>
        <w:t xml:space="preserve">, VHSG and </w:t>
      </w:r>
      <w:r w:rsidR="001257A7">
        <w:rPr>
          <w:color w:val="000000" w:themeColor="text1"/>
          <w:sz w:val="20"/>
          <w:szCs w:val="20"/>
        </w:rPr>
        <w:t>representatives</w:t>
      </w:r>
      <w:r w:rsidR="00A76962">
        <w:rPr>
          <w:color w:val="000000" w:themeColor="text1"/>
          <w:sz w:val="20"/>
          <w:szCs w:val="20"/>
        </w:rPr>
        <w:t xml:space="preserve"> fr</w:t>
      </w:r>
      <w:r w:rsidR="003D4698">
        <w:rPr>
          <w:color w:val="000000" w:themeColor="text1"/>
          <w:sz w:val="20"/>
          <w:szCs w:val="20"/>
        </w:rPr>
        <w:t>o</w:t>
      </w:r>
      <w:r w:rsidR="00A76962">
        <w:rPr>
          <w:color w:val="000000" w:themeColor="text1"/>
          <w:sz w:val="20"/>
          <w:szCs w:val="20"/>
        </w:rPr>
        <w:t>m NGOs and local asso</w:t>
      </w:r>
      <w:r w:rsidR="001257A7">
        <w:rPr>
          <w:color w:val="000000" w:themeColor="text1"/>
          <w:sz w:val="20"/>
          <w:szCs w:val="20"/>
        </w:rPr>
        <w:t>c</w:t>
      </w:r>
      <w:r w:rsidR="00A76962">
        <w:rPr>
          <w:color w:val="000000" w:themeColor="text1"/>
          <w:sz w:val="20"/>
          <w:szCs w:val="20"/>
        </w:rPr>
        <w:t>iations of persons with disabilit</w:t>
      </w:r>
      <w:r w:rsidR="003D4698">
        <w:rPr>
          <w:color w:val="000000" w:themeColor="text1"/>
          <w:sz w:val="20"/>
          <w:szCs w:val="20"/>
        </w:rPr>
        <w:t>ies</w:t>
      </w:r>
      <w:r w:rsidR="00A76962">
        <w:rPr>
          <w:color w:val="000000" w:themeColor="text1"/>
          <w:sz w:val="20"/>
          <w:szCs w:val="20"/>
        </w:rPr>
        <w:t xml:space="preserve"> and ethnic groups to </w:t>
      </w:r>
      <w:r w:rsidR="003839A7">
        <w:rPr>
          <w:color w:val="000000" w:themeColor="text1"/>
          <w:sz w:val="20"/>
          <w:szCs w:val="20"/>
        </w:rPr>
        <w:t>share information</w:t>
      </w:r>
      <w:r w:rsidR="00A76962">
        <w:rPr>
          <w:color w:val="000000" w:themeColor="text1"/>
          <w:sz w:val="20"/>
          <w:szCs w:val="20"/>
        </w:rPr>
        <w:t xml:space="preserve"> on successful BCC </w:t>
      </w:r>
      <w:r w:rsidR="001257A7">
        <w:rPr>
          <w:color w:val="000000" w:themeColor="text1"/>
          <w:sz w:val="20"/>
          <w:szCs w:val="20"/>
        </w:rPr>
        <w:t>strategies</w:t>
      </w:r>
      <w:r w:rsidR="003839A7">
        <w:rPr>
          <w:color w:val="000000" w:themeColor="text1"/>
          <w:sz w:val="20"/>
          <w:szCs w:val="20"/>
        </w:rPr>
        <w:t xml:space="preserve"> in the NE. The</w:t>
      </w:r>
      <w:r w:rsidR="00A76962">
        <w:rPr>
          <w:color w:val="000000" w:themeColor="text1"/>
          <w:sz w:val="20"/>
          <w:szCs w:val="20"/>
        </w:rPr>
        <w:t xml:space="preserve"> workshop was also an </w:t>
      </w:r>
      <w:r w:rsidR="001257A7">
        <w:rPr>
          <w:color w:val="000000" w:themeColor="text1"/>
          <w:sz w:val="20"/>
          <w:szCs w:val="20"/>
        </w:rPr>
        <w:t>opportunity</w:t>
      </w:r>
      <w:r w:rsidR="00A76962">
        <w:rPr>
          <w:color w:val="000000" w:themeColor="text1"/>
          <w:sz w:val="20"/>
          <w:szCs w:val="20"/>
        </w:rPr>
        <w:t xml:space="preserve"> to introduce </w:t>
      </w:r>
      <w:r w:rsidR="001257A7">
        <w:rPr>
          <w:color w:val="000000" w:themeColor="text1"/>
          <w:sz w:val="20"/>
          <w:szCs w:val="20"/>
        </w:rPr>
        <w:t>new HE</w:t>
      </w:r>
      <w:r w:rsidR="00A76962">
        <w:rPr>
          <w:color w:val="000000" w:themeColor="text1"/>
          <w:sz w:val="20"/>
          <w:szCs w:val="20"/>
        </w:rPr>
        <w:t xml:space="preserve">F and SDG mechanisms to provincial stakeholders and </w:t>
      </w:r>
      <w:r w:rsidR="003839A7">
        <w:rPr>
          <w:color w:val="000000" w:themeColor="text1"/>
          <w:sz w:val="20"/>
          <w:szCs w:val="20"/>
        </w:rPr>
        <w:t xml:space="preserve">to </w:t>
      </w:r>
      <w:r w:rsidR="00A76962">
        <w:rPr>
          <w:color w:val="000000" w:themeColor="text1"/>
          <w:sz w:val="20"/>
          <w:szCs w:val="20"/>
        </w:rPr>
        <w:t xml:space="preserve">receive their feedback on how PSL can link to these. </w:t>
      </w:r>
    </w:p>
    <w:p w14:paraId="4A526617" w14:textId="4E915AD9" w:rsidR="006926B7" w:rsidRPr="006926B7" w:rsidRDefault="006926B7" w:rsidP="00CE5C53">
      <w:pPr>
        <w:spacing w:after="120" w:line="240" w:lineRule="auto"/>
        <w:jc w:val="both"/>
        <w:rPr>
          <w:color w:val="000000" w:themeColor="text1"/>
          <w:sz w:val="20"/>
          <w:szCs w:val="20"/>
          <w:lang w:val="en-AU"/>
        </w:rPr>
      </w:pPr>
      <w:r>
        <w:rPr>
          <w:bCs/>
          <w:color w:val="000000" w:themeColor="text1"/>
          <w:sz w:val="20"/>
          <w:szCs w:val="20"/>
          <w:lang w:val="en-AU"/>
        </w:rPr>
        <w:t xml:space="preserve">PSL partners have contributed inputs to the development of the new </w:t>
      </w:r>
      <w:r w:rsidR="00FF3448">
        <w:rPr>
          <w:bCs/>
          <w:color w:val="000000" w:themeColor="text1"/>
          <w:sz w:val="20"/>
          <w:szCs w:val="20"/>
          <w:lang w:val="en-AU"/>
        </w:rPr>
        <w:t>N</w:t>
      </w:r>
      <w:r>
        <w:rPr>
          <w:bCs/>
          <w:color w:val="000000" w:themeColor="text1"/>
          <w:sz w:val="20"/>
          <w:szCs w:val="20"/>
          <w:lang w:val="en-AU"/>
        </w:rPr>
        <w:t xml:space="preserve">ational </w:t>
      </w:r>
      <w:r w:rsidR="00FF3448">
        <w:rPr>
          <w:bCs/>
          <w:color w:val="000000" w:themeColor="text1"/>
          <w:sz w:val="20"/>
          <w:szCs w:val="20"/>
          <w:lang w:val="en-AU"/>
        </w:rPr>
        <w:t>S</w:t>
      </w:r>
      <w:r>
        <w:rPr>
          <w:bCs/>
          <w:color w:val="000000" w:themeColor="text1"/>
          <w:sz w:val="20"/>
          <w:szCs w:val="20"/>
          <w:lang w:val="en-AU"/>
        </w:rPr>
        <w:t xml:space="preserve">trategy on </w:t>
      </w:r>
      <w:r w:rsidR="00FF3448">
        <w:rPr>
          <w:bCs/>
          <w:color w:val="000000" w:themeColor="text1"/>
          <w:sz w:val="20"/>
          <w:szCs w:val="20"/>
          <w:lang w:val="en-AU"/>
        </w:rPr>
        <w:t>R</w:t>
      </w:r>
      <w:r>
        <w:rPr>
          <w:bCs/>
          <w:color w:val="000000" w:themeColor="text1"/>
          <w:sz w:val="20"/>
          <w:szCs w:val="20"/>
          <w:lang w:val="en-AU"/>
        </w:rPr>
        <w:t xml:space="preserve">eproductive and </w:t>
      </w:r>
      <w:r w:rsidR="00FF3448">
        <w:rPr>
          <w:bCs/>
          <w:color w:val="000000" w:themeColor="text1"/>
          <w:sz w:val="20"/>
          <w:szCs w:val="20"/>
          <w:lang w:val="en-AU"/>
        </w:rPr>
        <w:t>S</w:t>
      </w:r>
      <w:r>
        <w:rPr>
          <w:bCs/>
          <w:color w:val="000000" w:themeColor="text1"/>
          <w:sz w:val="20"/>
          <w:szCs w:val="20"/>
          <w:lang w:val="en-AU"/>
        </w:rPr>
        <w:t xml:space="preserve">exual </w:t>
      </w:r>
      <w:r w:rsidR="00FF3448">
        <w:rPr>
          <w:bCs/>
          <w:color w:val="000000" w:themeColor="text1"/>
          <w:sz w:val="20"/>
          <w:szCs w:val="20"/>
          <w:lang w:val="en-AU"/>
        </w:rPr>
        <w:t>H</w:t>
      </w:r>
      <w:r>
        <w:rPr>
          <w:bCs/>
          <w:color w:val="000000" w:themeColor="text1"/>
          <w:sz w:val="20"/>
          <w:szCs w:val="20"/>
          <w:lang w:val="en-AU"/>
        </w:rPr>
        <w:t>ealth, and on the draft guid</w:t>
      </w:r>
      <w:r w:rsidR="003525CD">
        <w:rPr>
          <w:bCs/>
          <w:color w:val="000000" w:themeColor="text1"/>
          <w:sz w:val="20"/>
          <w:szCs w:val="20"/>
          <w:lang w:val="en-AU"/>
        </w:rPr>
        <w:t>elines for garment factory infir</w:t>
      </w:r>
      <w:r>
        <w:rPr>
          <w:bCs/>
          <w:color w:val="000000" w:themeColor="text1"/>
          <w:sz w:val="20"/>
          <w:szCs w:val="20"/>
          <w:lang w:val="en-AU"/>
        </w:rPr>
        <w:t>maries.</w:t>
      </w:r>
      <w:r w:rsidR="003525CD">
        <w:rPr>
          <w:bCs/>
          <w:color w:val="000000" w:themeColor="text1"/>
          <w:sz w:val="20"/>
          <w:szCs w:val="20"/>
          <w:lang w:val="en-AU"/>
        </w:rPr>
        <w:t xml:space="preserve"> Information on </w:t>
      </w:r>
      <w:r w:rsidR="003839A7">
        <w:rPr>
          <w:bCs/>
          <w:color w:val="000000" w:themeColor="text1"/>
          <w:sz w:val="20"/>
          <w:szCs w:val="20"/>
          <w:lang w:val="en-AU"/>
        </w:rPr>
        <w:t xml:space="preserve">the </w:t>
      </w:r>
      <w:r w:rsidR="003525CD">
        <w:rPr>
          <w:bCs/>
          <w:color w:val="000000" w:themeColor="text1"/>
          <w:sz w:val="20"/>
          <w:szCs w:val="20"/>
          <w:lang w:val="en-AU"/>
        </w:rPr>
        <w:t>situation of HEF in the NE during the transition period have been documented and provided to DFAT.</w:t>
      </w:r>
      <w:r w:rsidR="003839A7">
        <w:rPr>
          <w:bCs/>
          <w:color w:val="000000" w:themeColor="text1"/>
          <w:sz w:val="20"/>
          <w:szCs w:val="20"/>
          <w:lang w:val="en-AU"/>
        </w:rPr>
        <w:t xml:space="preserve"> J</w:t>
      </w:r>
      <w:r w:rsidR="00C648CB">
        <w:rPr>
          <w:bCs/>
          <w:color w:val="000000" w:themeColor="text1"/>
          <w:sz w:val="20"/>
          <w:szCs w:val="20"/>
          <w:lang w:val="en-AU"/>
        </w:rPr>
        <w:t>oi</w:t>
      </w:r>
      <w:r w:rsidR="00A073E8">
        <w:rPr>
          <w:bCs/>
          <w:color w:val="000000" w:themeColor="text1"/>
          <w:sz w:val="20"/>
          <w:szCs w:val="20"/>
          <w:lang w:val="en-AU"/>
        </w:rPr>
        <w:t>nt advocacy message</w:t>
      </w:r>
      <w:r w:rsidR="003839A7">
        <w:rPr>
          <w:bCs/>
          <w:color w:val="000000" w:themeColor="text1"/>
          <w:sz w:val="20"/>
          <w:szCs w:val="20"/>
          <w:lang w:val="en-AU"/>
        </w:rPr>
        <w:t>s</w:t>
      </w:r>
      <w:r w:rsidR="00A073E8">
        <w:rPr>
          <w:bCs/>
          <w:color w:val="000000" w:themeColor="text1"/>
          <w:sz w:val="20"/>
          <w:szCs w:val="20"/>
          <w:lang w:val="en-AU"/>
        </w:rPr>
        <w:t xml:space="preserve"> </w:t>
      </w:r>
      <w:r w:rsidR="00C648CB">
        <w:rPr>
          <w:bCs/>
          <w:color w:val="000000" w:themeColor="text1"/>
          <w:sz w:val="20"/>
          <w:szCs w:val="20"/>
          <w:lang w:val="en-AU"/>
        </w:rPr>
        <w:t xml:space="preserve">for </w:t>
      </w:r>
      <w:r w:rsidR="003839A7">
        <w:rPr>
          <w:bCs/>
          <w:color w:val="000000" w:themeColor="text1"/>
          <w:sz w:val="20"/>
          <w:szCs w:val="20"/>
          <w:lang w:val="en-AU"/>
        </w:rPr>
        <w:t>on-site coaching were</w:t>
      </w:r>
      <w:r w:rsidR="00A073E8">
        <w:rPr>
          <w:bCs/>
          <w:color w:val="000000" w:themeColor="text1"/>
          <w:sz w:val="20"/>
          <w:szCs w:val="20"/>
          <w:lang w:val="en-AU"/>
        </w:rPr>
        <w:t xml:space="preserve"> developed with TRG members to promote a common language on the issue.</w:t>
      </w:r>
    </w:p>
    <w:p w14:paraId="56235FD0" w14:textId="0D8E6FA5" w:rsidR="0072769A" w:rsidRDefault="0072769A" w:rsidP="00CE5C53">
      <w:pPr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72769A">
        <w:rPr>
          <w:b/>
          <w:bCs/>
          <w:color w:val="000000" w:themeColor="text1"/>
          <w:sz w:val="20"/>
          <w:szCs w:val="20"/>
        </w:rPr>
        <w:t>MERI</w:t>
      </w:r>
      <w:r>
        <w:rPr>
          <w:color w:val="000000" w:themeColor="text1"/>
          <w:sz w:val="20"/>
          <w:szCs w:val="20"/>
        </w:rPr>
        <w:t>:</w:t>
      </w:r>
      <w:r w:rsidR="00A073E8">
        <w:rPr>
          <w:color w:val="000000" w:themeColor="text1"/>
          <w:sz w:val="20"/>
          <w:szCs w:val="20"/>
        </w:rPr>
        <w:t xml:space="preserve"> In January 2017, we started preparation of our annual review. </w:t>
      </w:r>
      <w:r w:rsidR="003839A7">
        <w:rPr>
          <w:color w:val="000000" w:themeColor="text1"/>
          <w:sz w:val="20"/>
          <w:szCs w:val="20"/>
        </w:rPr>
        <w:t xml:space="preserve">The </w:t>
      </w:r>
      <w:r w:rsidR="00A073E8">
        <w:rPr>
          <w:color w:val="000000" w:themeColor="text1"/>
          <w:sz w:val="20"/>
          <w:szCs w:val="20"/>
        </w:rPr>
        <w:t xml:space="preserve">CLU also started preparing </w:t>
      </w:r>
      <w:r w:rsidR="003839A7">
        <w:rPr>
          <w:color w:val="000000" w:themeColor="text1"/>
          <w:sz w:val="20"/>
          <w:szCs w:val="20"/>
        </w:rPr>
        <w:t xml:space="preserve">a </w:t>
      </w:r>
      <w:r w:rsidR="00A073E8">
        <w:rPr>
          <w:color w:val="000000" w:themeColor="text1"/>
          <w:sz w:val="20"/>
          <w:szCs w:val="20"/>
        </w:rPr>
        <w:t>questionnaire and guidance for the snapshot survey. Lists of PSL targeted health facilities and garment factories have been updated and shared with DFAT.</w:t>
      </w:r>
      <w:r w:rsidR="00B3334F">
        <w:rPr>
          <w:color w:val="000000" w:themeColor="text1"/>
          <w:sz w:val="20"/>
          <w:szCs w:val="20"/>
        </w:rPr>
        <w:t xml:space="preserve"> </w:t>
      </w:r>
      <w:r w:rsidR="003839A7">
        <w:rPr>
          <w:color w:val="000000" w:themeColor="text1"/>
          <w:sz w:val="20"/>
          <w:szCs w:val="20"/>
        </w:rPr>
        <w:t xml:space="preserve">Based on recommendation from </w:t>
      </w:r>
      <w:r w:rsidR="00D3377E">
        <w:rPr>
          <w:color w:val="000000" w:themeColor="text1"/>
          <w:sz w:val="20"/>
          <w:szCs w:val="20"/>
        </w:rPr>
        <w:t xml:space="preserve">the </w:t>
      </w:r>
      <w:r w:rsidR="003839A7">
        <w:rPr>
          <w:color w:val="000000" w:themeColor="text1"/>
          <w:sz w:val="20"/>
          <w:szCs w:val="20"/>
        </w:rPr>
        <w:t xml:space="preserve">DFAT midterm review, </w:t>
      </w:r>
      <w:r w:rsidR="00FF3448">
        <w:rPr>
          <w:color w:val="000000" w:themeColor="text1"/>
          <w:sz w:val="20"/>
          <w:szCs w:val="20"/>
        </w:rPr>
        <w:t>field-based training was facilitated</w:t>
      </w:r>
      <w:r w:rsidR="00B3334F">
        <w:rPr>
          <w:color w:val="000000" w:themeColor="text1"/>
          <w:sz w:val="20"/>
          <w:szCs w:val="20"/>
        </w:rPr>
        <w:t xml:space="preserve"> on qualitative research </w:t>
      </w:r>
      <w:r w:rsidR="00FF3448">
        <w:rPr>
          <w:color w:val="000000" w:themeColor="text1"/>
          <w:sz w:val="20"/>
          <w:szCs w:val="20"/>
        </w:rPr>
        <w:t>and attended by</w:t>
      </w:r>
      <w:r w:rsidR="00B3334F">
        <w:rPr>
          <w:color w:val="000000" w:themeColor="text1"/>
          <w:sz w:val="20"/>
          <w:szCs w:val="20"/>
        </w:rPr>
        <w:t xml:space="preserve"> PSL partners in December 2016.</w:t>
      </w:r>
    </w:p>
    <w:p w14:paraId="261F9823" w14:textId="67F00827" w:rsidR="0072769A" w:rsidRDefault="0072769A" w:rsidP="00CE5C53">
      <w:pPr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72769A">
        <w:rPr>
          <w:b/>
          <w:bCs/>
          <w:color w:val="000000" w:themeColor="text1"/>
          <w:sz w:val="20"/>
          <w:szCs w:val="20"/>
        </w:rPr>
        <w:t>External relations and communications</w:t>
      </w:r>
      <w:r>
        <w:rPr>
          <w:color w:val="000000" w:themeColor="text1"/>
          <w:sz w:val="20"/>
          <w:szCs w:val="20"/>
        </w:rPr>
        <w:t>:</w:t>
      </w:r>
      <w:r w:rsidR="008876F0">
        <w:rPr>
          <w:color w:val="000000" w:themeColor="text1"/>
          <w:sz w:val="20"/>
          <w:szCs w:val="20"/>
        </w:rPr>
        <w:t xml:space="preserve"> PSL partners are </w:t>
      </w:r>
      <w:r w:rsidR="00FF3448">
        <w:rPr>
          <w:color w:val="000000" w:themeColor="text1"/>
          <w:sz w:val="20"/>
          <w:szCs w:val="20"/>
        </w:rPr>
        <w:t xml:space="preserve">regularly </w:t>
      </w:r>
      <w:r w:rsidR="008876F0">
        <w:rPr>
          <w:color w:val="000000" w:themeColor="text1"/>
          <w:sz w:val="20"/>
          <w:szCs w:val="20"/>
        </w:rPr>
        <w:t xml:space="preserve">attending </w:t>
      </w:r>
      <w:r w:rsidR="003839A7">
        <w:rPr>
          <w:color w:val="000000" w:themeColor="text1"/>
          <w:sz w:val="20"/>
          <w:szCs w:val="20"/>
        </w:rPr>
        <w:t>the sub-</w:t>
      </w:r>
      <w:r w:rsidR="008876F0">
        <w:rPr>
          <w:color w:val="000000" w:themeColor="text1"/>
          <w:sz w:val="20"/>
          <w:szCs w:val="20"/>
        </w:rPr>
        <w:t xml:space="preserve">technical working group on MCH, newborn care, </w:t>
      </w:r>
      <w:r w:rsidR="003839A7">
        <w:rPr>
          <w:color w:val="000000" w:themeColor="text1"/>
          <w:sz w:val="20"/>
          <w:szCs w:val="20"/>
        </w:rPr>
        <w:t xml:space="preserve">and the </w:t>
      </w:r>
      <w:r w:rsidR="008876F0">
        <w:rPr>
          <w:color w:val="000000" w:themeColor="text1"/>
          <w:sz w:val="20"/>
          <w:szCs w:val="20"/>
        </w:rPr>
        <w:t xml:space="preserve">provincial technical working group on health. </w:t>
      </w:r>
      <w:r w:rsidR="00FF3448">
        <w:rPr>
          <w:color w:val="000000" w:themeColor="text1"/>
          <w:sz w:val="20"/>
          <w:szCs w:val="20"/>
        </w:rPr>
        <w:t xml:space="preserve">The </w:t>
      </w:r>
      <w:r w:rsidR="003839A7">
        <w:rPr>
          <w:color w:val="000000" w:themeColor="text1"/>
          <w:sz w:val="20"/>
          <w:szCs w:val="20"/>
        </w:rPr>
        <w:t xml:space="preserve">new </w:t>
      </w:r>
      <w:r w:rsidR="008876F0">
        <w:rPr>
          <w:color w:val="000000" w:themeColor="text1"/>
          <w:sz w:val="20"/>
          <w:szCs w:val="20"/>
        </w:rPr>
        <w:t>CLU director met with the following stakeholders</w:t>
      </w:r>
      <w:r w:rsidR="003839A7">
        <w:rPr>
          <w:color w:val="000000" w:themeColor="text1"/>
          <w:sz w:val="20"/>
          <w:szCs w:val="20"/>
        </w:rPr>
        <w:t xml:space="preserve"> during her induction</w:t>
      </w:r>
      <w:r w:rsidR="008876F0">
        <w:rPr>
          <w:color w:val="000000" w:themeColor="text1"/>
          <w:sz w:val="20"/>
          <w:szCs w:val="20"/>
        </w:rPr>
        <w:t xml:space="preserve">: GIZ, URC, WHO, UNFPA, UNICEF, Handicap International, Light for the World, CDPO, </w:t>
      </w:r>
      <w:r w:rsidR="00746666">
        <w:rPr>
          <w:color w:val="000000" w:themeColor="text1"/>
          <w:sz w:val="20"/>
          <w:szCs w:val="20"/>
        </w:rPr>
        <w:t>Enfants</w:t>
      </w:r>
      <w:r w:rsidR="003839A7">
        <w:rPr>
          <w:color w:val="000000" w:themeColor="text1"/>
          <w:sz w:val="20"/>
          <w:szCs w:val="20"/>
        </w:rPr>
        <w:t xml:space="preserve"> et Developpement, Pop Council and the </w:t>
      </w:r>
      <w:r w:rsidR="00746666">
        <w:rPr>
          <w:color w:val="000000" w:themeColor="text1"/>
          <w:sz w:val="20"/>
          <w:szCs w:val="20"/>
        </w:rPr>
        <w:t>NMCHC.</w:t>
      </w:r>
    </w:p>
    <w:p w14:paraId="251C4DEF" w14:textId="5DE88C17" w:rsidR="0072769A" w:rsidRPr="009A6D1B" w:rsidRDefault="0072769A" w:rsidP="00CE5C53">
      <w:pPr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72769A">
        <w:rPr>
          <w:b/>
          <w:bCs/>
          <w:color w:val="000000" w:themeColor="text1"/>
          <w:sz w:val="20"/>
          <w:szCs w:val="20"/>
        </w:rPr>
        <w:t>Donor reporting</w:t>
      </w:r>
      <w:r>
        <w:rPr>
          <w:color w:val="000000" w:themeColor="text1"/>
          <w:sz w:val="20"/>
          <w:szCs w:val="20"/>
        </w:rPr>
        <w:t>:</w:t>
      </w:r>
      <w:r w:rsidR="008876F0">
        <w:rPr>
          <w:color w:val="000000" w:themeColor="text1"/>
          <w:sz w:val="20"/>
          <w:szCs w:val="20"/>
        </w:rPr>
        <w:t xml:space="preserve"> The </w:t>
      </w:r>
      <w:r w:rsidR="00C648CB">
        <w:rPr>
          <w:color w:val="000000" w:themeColor="text1"/>
          <w:sz w:val="20"/>
          <w:szCs w:val="20"/>
        </w:rPr>
        <w:t>PSL annual report for Year 3</w:t>
      </w:r>
      <w:r w:rsidR="008876F0">
        <w:rPr>
          <w:color w:val="000000" w:themeColor="text1"/>
          <w:sz w:val="20"/>
          <w:szCs w:val="20"/>
        </w:rPr>
        <w:t xml:space="preserve"> was submitted in October 2016 and endorsed by the </w:t>
      </w:r>
      <w:r w:rsidR="00E022CD">
        <w:rPr>
          <w:color w:val="000000" w:themeColor="text1"/>
          <w:sz w:val="20"/>
          <w:szCs w:val="20"/>
        </w:rPr>
        <w:t>P</w:t>
      </w:r>
      <w:r w:rsidR="008876F0">
        <w:rPr>
          <w:color w:val="000000" w:themeColor="text1"/>
          <w:sz w:val="20"/>
          <w:szCs w:val="20"/>
        </w:rPr>
        <w:t xml:space="preserve">artnership </w:t>
      </w:r>
      <w:r w:rsidR="00E022CD">
        <w:rPr>
          <w:color w:val="000000" w:themeColor="text1"/>
          <w:sz w:val="20"/>
          <w:szCs w:val="20"/>
        </w:rPr>
        <w:t>S</w:t>
      </w:r>
      <w:r w:rsidR="008876F0">
        <w:rPr>
          <w:color w:val="000000" w:themeColor="text1"/>
          <w:sz w:val="20"/>
          <w:szCs w:val="20"/>
        </w:rPr>
        <w:t xml:space="preserve">teering </w:t>
      </w:r>
      <w:r w:rsidR="00E022CD">
        <w:rPr>
          <w:color w:val="000000" w:themeColor="text1"/>
          <w:sz w:val="20"/>
          <w:szCs w:val="20"/>
        </w:rPr>
        <w:t>C</w:t>
      </w:r>
      <w:r w:rsidR="008876F0">
        <w:rPr>
          <w:color w:val="000000" w:themeColor="text1"/>
          <w:sz w:val="20"/>
          <w:szCs w:val="20"/>
        </w:rPr>
        <w:t>ommittee in December.</w:t>
      </w:r>
    </w:p>
    <w:p w14:paraId="49E68DC9" w14:textId="77777777" w:rsidR="00123AD1" w:rsidRDefault="00123AD1" w:rsidP="00CE5C53">
      <w:pPr>
        <w:spacing w:after="120" w:line="240" w:lineRule="auto"/>
        <w:jc w:val="both"/>
        <w:rPr>
          <w:b/>
          <w:bCs/>
        </w:rPr>
      </w:pPr>
      <w:r w:rsidRPr="00123AD1">
        <w:rPr>
          <w:b/>
          <w:bCs/>
        </w:rPr>
        <w:t>Challenges and solutions</w:t>
      </w:r>
    </w:p>
    <w:p w14:paraId="2CDA2832" w14:textId="6AFDD737" w:rsidR="008876F0" w:rsidRDefault="00C648CB" w:rsidP="00CE5C53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8876F0">
        <w:rPr>
          <w:sz w:val="20"/>
          <w:szCs w:val="20"/>
        </w:rPr>
        <w:t>rinting publications and reports</w:t>
      </w:r>
      <w:r>
        <w:rPr>
          <w:sz w:val="20"/>
          <w:szCs w:val="20"/>
        </w:rPr>
        <w:t xml:space="preserve"> was time consuming and has delayed dissemination of our learning</w:t>
      </w:r>
    </w:p>
    <w:p w14:paraId="6C43AABD" w14:textId="77777777" w:rsidR="00123AD1" w:rsidRDefault="00255560" w:rsidP="00CE5C53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Priorities for next semester</w:t>
      </w:r>
    </w:p>
    <w:p w14:paraId="63F9F6E5" w14:textId="70C11E4E" w:rsidR="008876F0" w:rsidRDefault="008876F0" w:rsidP="00CE5C53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Development of policy brief and factsheets</w:t>
      </w:r>
      <w:r w:rsidR="00C648CB">
        <w:rPr>
          <w:sz w:val="20"/>
          <w:szCs w:val="20"/>
        </w:rPr>
        <w:t xml:space="preserve"> on barriers to RMNH services in the NE</w:t>
      </w:r>
    </w:p>
    <w:p w14:paraId="078192A0" w14:textId="0AE24792" w:rsidR="008876F0" w:rsidRDefault="008876F0" w:rsidP="00CE5C53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Further dissemination of our learning</w:t>
      </w:r>
      <w:r w:rsidR="003E7E35">
        <w:rPr>
          <w:sz w:val="20"/>
          <w:szCs w:val="20"/>
        </w:rPr>
        <w:t>s</w:t>
      </w:r>
      <w:r w:rsidR="003D4698" w:rsidRPr="003D4698">
        <w:rPr>
          <w:sz w:val="20"/>
          <w:szCs w:val="20"/>
          <w:lang w:val="en-AU"/>
        </w:rPr>
        <w:t xml:space="preserve"> to key RMNH stakeholders</w:t>
      </w:r>
    </w:p>
    <w:p w14:paraId="10E2B907" w14:textId="569DEBB0" w:rsidR="008876F0" w:rsidRDefault="008876F0" w:rsidP="00CE5C53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Annual review and planning process for year 5</w:t>
      </w:r>
    </w:p>
    <w:p w14:paraId="036795C9" w14:textId="0F062C74" w:rsidR="008C2A14" w:rsidRDefault="008C2A14" w:rsidP="00CE5C53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Facilitate a training for PSL teams on gender and disability inclusion</w:t>
      </w:r>
      <w:r w:rsidR="00C647EB">
        <w:rPr>
          <w:sz w:val="20"/>
          <w:szCs w:val="20"/>
        </w:rPr>
        <w:t xml:space="preserve"> and one on advocacy</w:t>
      </w:r>
    </w:p>
    <w:p w14:paraId="64E0FE28" w14:textId="6201A0E7" w:rsidR="008876F0" w:rsidRPr="008876F0" w:rsidRDefault="008876F0" w:rsidP="00CE5C53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 practical partnership </w:t>
      </w:r>
      <w:r w:rsidR="00C648CB">
        <w:rPr>
          <w:sz w:val="20"/>
          <w:szCs w:val="20"/>
        </w:rPr>
        <w:t xml:space="preserve">with CDPO </w:t>
      </w:r>
      <w:r>
        <w:rPr>
          <w:sz w:val="20"/>
          <w:szCs w:val="20"/>
        </w:rPr>
        <w:t>to enhance disability inclusion work</w:t>
      </w:r>
    </w:p>
    <w:sectPr w:rsidR="008876F0" w:rsidRPr="008876F0" w:rsidSect="00CA63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733F8" w14:textId="77777777" w:rsidR="00EF48DE" w:rsidRDefault="00EF48DE" w:rsidP="001B7CB6">
      <w:pPr>
        <w:spacing w:after="0" w:line="240" w:lineRule="auto"/>
      </w:pPr>
      <w:r>
        <w:separator/>
      </w:r>
    </w:p>
  </w:endnote>
  <w:endnote w:type="continuationSeparator" w:id="0">
    <w:p w14:paraId="7E36B2CB" w14:textId="77777777" w:rsidR="00EF48DE" w:rsidRDefault="00EF48DE" w:rsidP="001B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01846" w14:textId="77777777" w:rsidR="00EF48DE" w:rsidRDefault="00EF48DE" w:rsidP="001B7CB6">
      <w:pPr>
        <w:spacing w:after="0" w:line="240" w:lineRule="auto"/>
      </w:pPr>
      <w:r>
        <w:separator/>
      </w:r>
    </w:p>
  </w:footnote>
  <w:footnote w:type="continuationSeparator" w:id="0">
    <w:p w14:paraId="6999ED95" w14:textId="77777777" w:rsidR="00EF48DE" w:rsidRDefault="00EF48DE" w:rsidP="001B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EA4"/>
    <w:multiLevelType w:val="hybridMultilevel"/>
    <w:tmpl w:val="6DE0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9B1"/>
    <w:multiLevelType w:val="multilevel"/>
    <w:tmpl w:val="FE664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84CB2"/>
    <w:multiLevelType w:val="hybridMultilevel"/>
    <w:tmpl w:val="2FAA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7F5"/>
    <w:multiLevelType w:val="multilevel"/>
    <w:tmpl w:val="685CF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AF4B55"/>
    <w:multiLevelType w:val="hybridMultilevel"/>
    <w:tmpl w:val="9B72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6678"/>
    <w:multiLevelType w:val="hybridMultilevel"/>
    <w:tmpl w:val="C35E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3A8C"/>
    <w:multiLevelType w:val="multilevel"/>
    <w:tmpl w:val="1E8C67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10285C"/>
    <w:multiLevelType w:val="hybridMultilevel"/>
    <w:tmpl w:val="0A10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0BC7"/>
    <w:multiLevelType w:val="hybridMultilevel"/>
    <w:tmpl w:val="E490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5EBE"/>
    <w:multiLevelType w:val="multilevel"/>
    <w:tmpl w:val="65C6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C174CE"/>
    <w:multiLevelType w:val="hybridMultilevel"/>
    <w:tmpl w:val="A28E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66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9416B4"/>
    <w:multiLevelType w:val="hybridMultilevel"/>
    <w:tmpl w:val="3920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541"/>
    <w:multiLevelType w:val="hybridMultilevel"/>
    <w:tmpl w:val="0BAE8E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45402"/>
    <w:multiLevelType w:val="hybridMultilevel"/>
    <w:tmpl w:val="D3BEB0C0"/>
    <w:lvl w:ilvl="0" w:tplc="0CA6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016F4"/>
    <w:multiLevelType w:val="multilevel"/>
    <w:tmpl w:val="65C6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40"/>
    <w:rsid w:val="0000165F"/>
    <w:rsid w:val="00001A69"/>
    <w:rsid w:val="000048D7"/>
    <w:rsid w:val="00012B40"/>
    <w:rsid w:val="000211B5"/>
    <w:rsid w:val="00051120"/>
    <w:rsid w:val="00052374"/>
    <w:rsid w:val="00055D49"/>
    <w:rsid w:val="0006025F"/>
    <w:rsid w:val="00066A41"/>
    <w:rsid w:val="000675B5"/>
    <w:rsid w:val="00071F13"/>
    <w:rsid w:val="00075AD2"/>
    <w:rsid w:val="000A1B40"/>
    <w:rsid w:val="000A1DDA"/>
    <w:rsid w:val="000A5A67"/>
    <w:rsid w:val="000B4019"/>
    <w:rsid w:val="000D31DF"/>
    <w:rsid w:val="000D7019"/>
    <w:rsid w:val="000E0B8F"/>
    <w:rsid w:val="000E1F85"/>
    <w:rsid w:val="000E5999"/>
    <w:rsid w:val="000E6C4C"/>
    <w:rsid w:val="001165B9"/>
    <w:rsid w:val="00123AD1"/>
    <w:rsid w:val="001257A7"/>
    <w:rsid w:val="00132D13"/>
    <w:rsid w:val="00136602"/>
    <w:rsid w:val="001506EE"/>
    <w:rsid w:val="00153A33"/>
    <w:rsid w:val="001624AC"/>
    <w:rsid w:val="00196510"/>
    <w:rsid w:val="001A2FD9"/>
    <w:rsid w:val="001B40F4"/>
    <w:rsid w:val="001B7CB6"/>
    <w:rsid w:val="00202044"/>
    <w:rsid w:val="0021091D"/>
    <w:rsid w:val="002177B2"/>
    <w:rsid w:val="00227C4D"/>
    <w:rsid w:val="00240A35"/>
    <w:rsid w:val="002471BB"/>
    <w:rsid w:val="00255560"/>
    <w:rsid w:val="00263408"/>
    <w:rsid w:val="00270916"/>
    <w:rsid w:val="00273227"/>
    <w:rsid w:val="00275D09"/>
    <w:rsid w:val="002833AC"/>
    <w:rsid w:val="002913E2"/>
    <w:rsid w:val="002A4FCF"/>
    <w:rsid w:val="002D690B"/>
    <w:rsid w:val="002E14AB"/>
    <w:rsid w:val="002E7E58"/>
    <w:rsid w:val="003124F7"/>
    <w:rsid w:val="003236FB"/>
    <w:rsid w:val="00344628"/>
    <w:rsid w:val="003525CD"/>
    <w:rsid w:val="00363ABE"/>
    <w:rsid w:val="00365F75"/>
    <w:rsid w:val="003806F0"/>
    <w:rsid w:val="003839A7"/>
    <w:rsid w:val="003859D7"/>
    <w:rsid w:val="0038676A"/>
    <w:rsid w:val="003903E8"/>
    <w:rsid w:val="0039415C"/>
    <w:rsid w:val="003A2FAF"/>
    <w:rsid w:val="003A6A80"/>
    <w:rsid w:val="003C47BE"/>
    <w:rsid w:val="003D3631"/>
    <w:rsid w:val="003D4698"/>
    <w:rsid w:val="003E7549"/>
    <w:rsid w:val="003E7E35"/>
    <w:rsid w:val="003F7523"/>
    <w:rsid w:val="00404AA3"/>
    <w:rsid w:val="0040651C"/>
    <w:rsid w:val="00437E2D"/>
    <w:rsid w:val="0045024A"/>
    <w:rsid w:val="00453978"/>
    <w:rsid w:val="004624CF"/>
    <w:rsid w:val="00462F8D"/>
    <w:rsid w:val="00477BE4"/>
    <w:rsid w:val="004A2398"/>
    <w:rsid w:val="004C7645"/>
    <w:rsid w:val="004E77AE"/>
    <w:rsid w:val="00500482"/>
    <w:rsid w:val="0050061E"/>
    <w:rsid w:val="0051700E"/>
    <w:rsid w:val="005227BF"/>
    <w:rsid w:val="005467CD"/>
    <w:rsid w:val="00552AC8"/>
    <w:rsid w:val="00563F7A"/>
    <w:rsid w:val="00573387"/>
    <w:rsid w:val="00574A77"/>
    <w:rsid w:val="005916A7"/>
    <w:rsid w:val="00595FB2"/>
    <w:rsid w:val="005A530F"/>
    <w:rsid w:val="005C603A"/>
    <w:rsid w:val="005C624B"/>
    <w:rsid w:val="005D07EA"/>
    <w:rsid w:val="005D5F48"/>
    <w:rsid w:val="005E34A5"/>
    <w:rsid w:val="00604F93"/>
    <w:rsid w:val="00624A2D"/>
    <w:rsid w:val="00635909"/>
    <w:rsid w:val="006402C7"/>
    <w:rsid w:val="0066767D"/>
    <w:rsid w:val="00670355"/>
    <w:rsid w:val="0067338C"/>
    <w:rsid w:val="006803F1"/>
    <w:rsid w:val="00680768"/>
    <w:rsid w:val="006820DF"/>
    <w:rsid w:val="006850C2"/>
    <w:rsid w:val="006926B7"/>
    <w:rsid w:val="006A0223"/>
    <w:rsid w:val="006B2E57"/>
    <w:rsid w:val="006E6FAF"/>
    <w:rsid w:val="006F0AA5"/>
    <w:rsid w:val="006F6307"/>
    <w:rsid w:val="00703D23"/>
    <w:rsid w:val="00703D9C"/>
    <w:rsid w:val="007206F5"/>
    <w:rsid w:val="0072769A"/>
    <w:rsid w:val="00731067"/>
    <w:rsid w:val="00732929"/>
    <w:rsid w:val="00743722"/>
    <w:rsid w:val="0074393A"/>
    <w:rsid w:val="00746666"/>
    <w:rsid w:val="00755848"/>
    <w:rsid w:val="00793CF5"/>
    <w:rsid w:val="007A366E"/>
    <w:rsid w:val="007C27CE"/>
    <w:rsid w:val="007D105B"/>
    <w:rsid w:val="007D3B15"/>
    <w:rsid w:val="007E0E80"/>
    <w:rsid w:val="00800D76"/>
    <w:rsid w:val="00810053"/>
    <w:rsid w:val="008120F3"/>
    <w:rsid w:val="008168E7"/>
    <w:rsid w:val="0082077D"/>
    <w:rsid w:val="0084655F"/>
    <w:rsid w:val="008733C7"/>
    <w:rsid w:val="00877BCC"/>
    <w:rsid w:val="00880E79"/>
    <w:rsid w:val="00886509"/>
    <w:rsid w:val="008876F0"/>
    <w:rsid w:val="008C2A14"/>
    <w:rsid w:val="008D7AF8"/>
    <w:rsid w:val="008E585D"/>
    <w:rsid w:val="008F398C"/>
    <w:rsid w:val="00906AE9"/>
    <w:rsid w:val="00915340"/>
    <w:rsid w:val="00922667"/>
    <w:rsid w:val="00922EBC"/>
    <w:rsid w:val="0092344F"/>
    <w:rsid w:val="00926B3F"/>
    <w:rsid w:val="00941A24"/>
    <w:rsid w:val="009522CE"/>
    <w:rsid w:val="009A6D1B"/>
    <w:rsid w:val="009F39C1"/>
    <w:rsid w:val="00A073E8"/>
    <w:rsid w:val="00A14200"/>
    <w:rsid w:val="00A23882"/>
    <w:rsid w:val="00A303EC"/>
    <w:rsid w:val="00A30A9F"/>
    <w:rsid w:val="00A70342"/>
    <w:rsid w:val="00A705F6"/>
    <w:rsid w:val="00A76962"/>
    <w:rsid w:val="00A95F78"/>
    <w:rsid w:val="00AB1ADA"/>
    <w:rsid w:val="00AE1F2F"/>
    <w:rsid w:val="00AF086F"/>
    <w:rsid w:val="00B07CCD"/>
    <w:rsid w:val="00B1600D"/>
    <w:rsid w:val="00B224AF"/>
    <w:rsid w:val="00B22E98"/>
    <w:rsid w:val="00B3334F"/>
    <w:rsid w:val="00B335D1"/>
    <w:rsid w:val="00B34EE3"/>
    <w:rsid w:val="00B363F1"/>
    <w:rsid w:val="00B57397"/>
    <w:rsid w:val="00B642AA"/>
    <w:rsid w:val="00B650D0"/>
    <w:rsid w:val="00B662A7"/>
    <w:rsid w:val="00B7042F"/>
    <w:rsid w:val="00B72C10"/>
    <w:rsid w:val="00B80645"/>
    <w:rsid w:val="00B84171"/>
    <w:rsid w:val="00B90FD6"/>
    <w:rsid w:val="00B95351"/>
    <w:rsid w:val="00B95493"/>
    <w:rsid w:val="00BA7B99"/>
    <w:rsid w:val="00BB7D01"/>
    <w:rsid w:val="00BC497F"/>
    <w:rsid w:val="00BC67ED"/>
    <w:rsid w:val="00BE1AC7"/>
    <w:rsid w:val="00BF2C10"/>
    <w:rsid w:val="00C024DF"/>
    <w:rsid w:val="00C0444B"/>
    <w:rsid w:val="00C06DFE"/>
    <w:rsid w:val="00C2328F"/>
    <w:rsid w:val="00C35C2E"/>
    <w:rsid w:val="00C459A2"/>
    <w:rsid w:val="00C4634B"/>
    <w:rsid w:val="00C46CA0"/>
    <w:rsid w:val="00C47D95"/>
    <w:rsid w:val="00C50597"/>
    <w:rsid w:val="00C647EB"/>
    <w:rsid w:val="00C648CB"/>
    <w:rsid w:val="00C90B81"/>
    <w:rsid w:val="00CA4B43"/>
    <w:rsid w:val="00CA5612"/>
    <w:rsid w:val="00CA636B"/>
    <w:rsid w:val="00CB2B94"/>
    <w:rsid w:val="00CB42AC"/>
    <w:rsid w:val="00CB5766"/>
    <w:rsid w:val="00CD201C"/>
    <w:rsid w:val="00CD2B5F"/>
    <w:rsid w:val="00CE5C53"/>
    <w:rsid w:val="00CF26F0"/>
    <w:rsid w:val="00CF5D4C"/>
    <w:rsid w:val="00D10125"/>
    <w:rsid w:val="00D3377E"/>
    <w:rsid w:val="00D375EA"/>
    <w:rsid w:val="00D472AD"/>
    <w:rsid w:val="00D53A0F"/>
    <w:rsid w:val="00D72EA6"/>
    <w:rsid w:val="00D943F6"/>
    <w:rsid w:val="00DA4460"/>
    <w:rsid w:val="00DB1780"/>
    <w:rsid w:val="00DB3EC0"/>
    <w:rsid w:val="00DE64CC"/>
    <w:rsid w:val="00DF1D36"/>
    <w:rsid w:val="00E01385"/>
    <w:rsid w:val="00E022CD"/>
    <w:rsid w:val="00E03F77"/>
    <w:rsid w:val="00E135CC"/>
    <w:rsid w:val="00E318A3"/>
    <w:rsid w:val="00E330BF"/>
    <w:rsid w:val="00E356E5"/>
    <w:rsid w:val="00E457A2"/>
    <w:rsid w:val="00E46CCB"/>
    <w:rsid w:val="00E5288D"/>
    <w:rsid w:val="00E609CC"/>
    <w:rsid w:val="00E74031"/>
    <w:rsid w:val="00E7462D"/>
    <w:rsid w:val="00E80E6A"/>
    <w:rsid w:val="00E964B5"/>
    <w:rsid w:val="00EB2E32"/>
    <w:rsid w:val="00ED7DAD"/>
    <w:rsid w:val="00EF48DE"/>
    <w:rsid w:val="00F15116"/>
    <w:rsid w:val="00F26E5F"/>
    <w:rsid w:val="00F62AAB"/>
    <w:rsid w:val="00F8759C"/>
    <w:rsid w:val="00F9154C"/>
    <w:rsid w:val="00FC1B2B"/>
    <w:rsid w:val="00FE0A9F"/>
    <w:rsid w:val="00FF3448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0B46"/>
  <w15:docId w15:val="{1CF24936-9B67-4F8F-B8FD-BDD40BC4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6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44B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44B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44B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44B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4B"/>
    <w:rPr>
      <w:rFonts w:ascii="Segoe UI" w:hAnsi="Segoe UI" w:cs="Segoe UI"/>
      <w:sz w:val="18"/>
      <w:szCs w:val="29"/>
    </w:rPr>
  </w:style>
  <w:style w:type="paragraph" w:styleId="Header">
    <w:name w:val="header"/>
    <w:basedOn w:val="Normal"/>
    <w:link w:val="HeaderChar"/>
    <w:uiPriority w:val="99"/>
    <w:unhideWhenUsed/>
    <w:rsid w:val="001B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B6"/>
  </w:style>
  <w:style w:type="paragraph" w:styleId="Footer">
    <w:name w:val="footer"/>
    <w:basedOn w:val="Normal"/>
    <w:link w:val="FooterChar"/>
    <w:uiPriority w:val="99"/>
    <w:unhideWhenUsed/>
    <w:rsid w:val="001B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F5761-6CE9-4594-BD20-79966D75E520}"/>
</file>

<file path=customXml/itemProps2.xml><?xml version="1.0" encoding="utf-8"?>
<ds:datastoreItem xmlns:ds="http://schemas.openxmlformats.org/officeDocument/2006/customXml" ds:itemID="{7E336452-7716-4FCD-B811-217D8BC7B788}"/>
</file>

<file path=customXml/itemProps3.xml><?xml version="1.0" encoding="utf-8"?>
<ds:datastoreItem xmlns:ds="http://schemas.openxmlformats.org/officeDocument/2006/customXml" ds:itemID="{90D21DE0-35BE-42DE-92C4-A3A776DDE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 Stopes International</Company>
  <LinksUpToDate>false</LinksUpToDate>
  <CharactersWithSpaces>26111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Meng, Piseth</cp:lastModifiedBy>
  <cp:revision>12</cp:revision>
  <cp:lastPrinted>2017-06-07T06:51:00Z</cp:lastPrinted>
  <dcterms:created xsi:type="dcterms:W3CDTF">2017-06-06T04:10:00Z</dcterms:created>
  <dcterms:modified xsi:type="dcterms:W3CDTF">2017-06-07T06:52:00Z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c1998b84-ce84-4545-84e4-4c38dbc171a3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1102600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