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8" w:type="dxa"/>
        <w:tblLayout w:type="fixed"/>
        <w:tblCellMar>
          <w:left w:w="198" w:type="dxa"/>
          <w:right w:w="198" w:type="dxa"/>
        </w:tblCellMar>
        <w:tblLook w:val="0000" w:firstRow="0" w:lastRow="0" w:firstColumn="0" w:lastColumn="0" w:noHBand="0" w:noVBand="0"/>
      </w:tblPr>
      <w:tblGrid>
        <w:gridCol w:w="4876"/>
        <w:gridCol w:w="5042"/>
      </w:tblGrid>
      <w:tr w:rsidR="0040038E" w:rsidRPr="0040038E" w14:paraId="28193E00" w14:textId="77777777" w:rsidTr="0040038E">
        <w:trPr>
          <w:cantSplit/>
        </w:trPr>
        <w:tc>
          <w:tcPr>
            <w:tcW w:w="4876" w:type="dxa"/>
          </w:tcPr>
          <w:p w14:paraId="28193DFB" w14:textId="77777777" w:rsidR="0040038E" w:rsidRPr="0040038E" w:rsidRDefault="0040038E" w:rsidP="0040038E">
            <w:pPr>
              <w:spacing w:after="0" w:line="240" w:lineRule="auto"/>
              <w:jc w:val="both"/>
              <w:rPr>
                <w:rFonts w:ascii="Arial" w:eastAsia="Batang" w:hAnsi="Arial" w:cs="Arial"/>
                <w:sz w:val="36"/>
                <w:szCs w:val="36"/>
                <w:lang w:eastAsia="ko-KR"/>
              </w:rPr>
            </w:pPr>
            <w:bookmarkStart w:id="0" w:name="_GoBack"/>
            <w:bookmarkEnd w:id="0"/>
          </w:p>
          <w:p w14:paraId="28193DFC" w14:textId="77777777" w:rsidR="0040038E" w:rsidRPr="0040038E" w:rsidRDefault="0040038E" w:rsidP="0040038E">
            <w:pPr>
              <w:spacing w:after="0" w:line="240" w:lineRule="auto"/>
              <w:jc w:val="both"/>
              <w:rPr>
                <w:rFonts w:ascii="Arial" w:eastAsia="Batang" w:hAnsi="Arial" w:cs="Arial"/>
                <w:sz w:val="24"/>
                <w:szCs w:val="24"/>
                <w:lang w:eastAsia="ko-KR"/>
              </w:rPr>
            </w:pPr>
          </w:p>
        </w:tc>
        <w:tc>
          <w:tcPr>
            <w:tcW w:w="5042" w:type="dxa"/>
            <w:tcBorders>
              <w:left w:val="single" w:sz="48" w:space="0" w:color="808080"/>
            </w:tcBorders>
          </w:tcPr>
          <w:tbl>
            <w:tblPr>
              <w:tblW w:w="4482" w:type="dxa"/>
              <w:tblLayout w:type="fixed"/>
              <w:tblLook w:val="01E0" w:firstRow="1" w:lastRow="1" w:firstColumn="1" w:lastColumn="1" w:noHBand="0" w:noVBand="0"/>
            </w:tblPr>
            <w:tblGrid>
              <w:gridCol w:w="4482"/>
            </w:tblGrid>
            <w:tr w:rsidR="0040038E" w:rsidRPr="0040038E" w14:paraId="28193DFE" w14:textId="77777777" w:rsidTr="00FE6C01">
              <w:tc>
                <w:tcPr>
                  <w:tcW w:w="4482" w:type="dxa"/>
                </w:tcPr>
                <w:p w14:paraId="28193DFD" w14:textId="77777777" w:rsidR="0040038E" w:rsidRPr="0040038E" w:rsidRDefault="0040038E" w:rsidP="0040038E">
                  <w:pPr>
                    <w:spacing w:after="0" w:line="240" w:lineRule="auto"/>
                    <w:jc w:val="right"/>
                    <w:rPr>
                      <w:rFonts w:ascii="Arial" w:eastAsia="Batang" w:hAnsi="Arial" w:cs="Arial"/>
                      <w:b/>
                      <w:color w:val="0000FF"/>
                      <w:sz w:val="40"/>
                      <w:szCs w:val="40"/>
                      <w:lang w:eastAsia="ko-KR"/>
                    </w:rPr>
                  </w:pPr>
                </w:p>
              </w:tc>
            </w:tr>
          </w:tbl>
          <w:p w14:paraId="28193DFF" w14:textId="77777777" w:rsidR="0040038E" w:rsidRPr="0040038E" w:rsidRDefault="0040038E" w:rsidP="0040038E">
            <w:pPr>
              <w:spacing w:after="0" w:line="240" w:lineRule="auto"/>
              <w:jc w:val="right"/>
              <w:rPr>
                <w:rFonts w:ascii="Arial" w:eastAsia="Batang" w:hAnsi="Arial" w:cs="Arial"/>
                <w:sz w:val="24"/>
                <w:szCs w:val="24"/>
                <w:lang w:eastAsia="ko-KR"/>
              </w:rPr>
            </w:pPr>
          </w:p>
        </w:tc>
      </w:tr>
      <w:tr w:rsidR="0040038E" w:rsidRPr="0040038E" w14:paraId="28193E1B" w14:textId="77777777" w:rsidTr="0040038E">
        <w:trPr>
          <w:cantSplit/>
        </w:trPr>
        <w:tc>
          <w:tcPr>
            <w:tcW w:w="4876" w:type="dxa"/>
          </w:tcPr>
          <w:p w14:paraId="28193E01" w14:textId="77777777" w:rsidR="0040038E" w:rsidRPr="0040038E" w:rsidRDefault="0040038E" w:rsidP="0040038E">
            <w:pPr>
              <w:spacing w:after="0" w:line="240" w:lineRule="auto"/>
              <w:jc w:val="both"/>
              <w:rPr>
                <w:rFonts w:ascii="Arial" w:eastAsia="Batang" w:hAnsi="Arial" w:cs="Arial"/>
                <w:sz w:val="24"/>
                <w:szCs w:val="24"/>
                <w:lang w:eastAsia="ko-KR"/>
              </w:rPr>
            </w:pPr>
          </w:p>
        </w:tc>
        <w:tc>
          <w:tcPr>
            <w:tcW w:w="5042" w:type="dxa"/>
            <w:tcBorders>
              <w:left w:val="single" w:sz="48" w:space="0" w:color="808080"/>
            </w:tcBorders>
          </w:tcPr>
          <w:p w14:paraId="28193E02" w14:textId="77777777" w:rsidR="0040038E" w:rsidRPr="0040038E" w:rsidRDefault="0040038E" w:rsidP="0040038E">
            <w:pPr>
              <w:spacing w:after="0" w:line="240" w:lineRule="auto"/>
              <w:jc w:val="right"/>
              <w:rPr>
                <w:rFonts w:ascii="Arial" w:eastAsia="Batang" w:hAnsi="Arial" w:cs="Arial"/>
                <w:sz w:val="8"/>
                <w:szCs w:val="24"/>
                <w:lang w:eastAsia="ko-KR"/>
              </w:rPr>
            </w:pPr>
          </w:p>
          <w:p w14:paraId="28193E03" w14:textId="77777777" w:rsidR="0040038E" w:rsidRPr="0040038E" w:rsidRDefault="0040038E" w:rsidP="0040038E">
            <w:pPr>
              <w:spacing w:after="0" w:line="240" w:lineRule="auto"/>
              <w:jc w:val="right"/>
              <w:rPr>
                <w:rFonts w:ascii="Arial" w:eastAsia="Batang" w:hAnsi="Arial" w:cs="Arial"/>
                <w:b/>
                <w:color w:val="0000FF"/>
                <w:sz w:val="40"/>
                <w:szCs w:val="40"/>
                <w:lang w:eastAsia="ko-KR"/>
              </w:rPr>
            </w:pPr>
          </w:p>
          <w:p w14:paraId="28193E04" w14:textId="77777777" w:rsidR="0040038E" w:rsidRPr="0040038E" w:rsidRDefault="0040038E" w:rsidP="0040038E">
            <w:pPr>
              <w:spacing w:after="0" w:line="240" w:lineRule="auto"/>
              <w:jc w:val="right"/>
              <w:rPr>
                <w:rFonts w:ascii="Arial" w:eastAsia="Batang" w:hAnsi="Arial" w:cs="Arial"/>
                <w:b/>
                <w:color w:val="0000FF"/>
                <w:sz w:val="40"/>
                <w:szCs w:val="40"/>
                <w:lang w:eastAsia="ko-KR"/>
              </w:rPr>
            </w:pPr>
          </w:p>
          <w:p w14:paraId="28193E05" w14:textId="77777777" w:rsidR="0040038E" w:rsidRPr="0040038E" w:rsidRDefault="0040038E" w:rsidP="0040038E">
            <w:pPr>
              <w:spacing w:after="0" w:line="240" w:lineRule="auto"/>
              <w:jc w:val="right"/>
              <w:rPr>
                <w:rFonts w:ascii="Arial" w:eastAsia="Batang" w:hAnsi="Arial" w:cs="Arial"/>
                <w:b/>
                <w:color w:val="0000FF"/>
                <w:sz w:val="40"/>
                <w:szCs w:val="40"/>
                <w:lang w:eastAsia="ko-KR"/>
              </w:rPr>
            </w:pPr>
          </w:p>
          <w:p w14:paraId="28193E06" w14:textId="77777777" w:rsidR="0040038E" w:rsidRPr="0040038E" w:rsidRDefault="0040038E" w:rsidP="0040038E">
            <w:pPr>
              <w:spacing w:after="0" w:line="240" w:lineRule="auto"/>
              <w:rPr>
                <w:rFonts w:ascii="Arial" w:eastAsia="Batang" w:hAnsi="Arial" w:cs="Arial"/>
                <w:b/>
                <w:color w:val="0000FF"/>
                <w:sz w:val="40"/>
                <w:szCs w:val="40"/>
                <w:lang w:eastAsia="ko-KR"/>
              </w:rPr>
            </w:pPr>
          </w:p>
          <w:p w14:paraId="28193E07" w14:textId="77777777" w:rsidR="0040038E" w:rsidRPr="0040038E" w:rsidRDefault="0040038E" w:rsidP="002C32D0">
            <w:pPr>
              <w:spacing w:after="0" w:line="240" w:lineRule="auto"/>
              <w:jc w:val="right"/>
              <w:rPr>
                <w:rFonts w:ascii="Arial" w:eastAsia="Batang" w:hAnsi="Arial" w:cs="Arial"/>
                <w:b/>
                <w:color w:val="0000FF"/>
                <w:sz w:val="40"/>
                <w:szCs w:val="40"/>
                <w:lang w:eastAsia="ko-KR"/>
              </w:rPr>
            </w:pPr>
            <w:r w:rsidRPr="0040038E">
              <w:rPr>
                <w:rFonts w:ascii="Arial" w:eastAsia="Batang" w:hAnsi="Arial" w:cs="Arial"/>
                <w:b/>
                <w:color w:val="0000FF"/>
                <w:sz w:val="40"/>
                <w:szCs w:val="40"/>
                <w:lang w:eastAsia="ko-KR"/>
              </w:rPr>
              <w:t>Poverty Reduction Support Facility (PRSF):</w:t>
            </w:r>
          </w:p>
          <w:p w14:paraId="28193E08" w14:textId="77777777" w:rsidR="0040038E" w:rsidRPr="0040038E" w:rsidRDefault="003F71E5" w:rsidP="002C32D0">
            <w:pPr>
              <w:spacing w:after="0" w:line="240" w:lineRule="auto"/>
              <w:jc w:val="right"/>
              <w:rPr>
                <w:rFonts w:ascii="Arial" w:eastAsia="Batang" w:hAnsi="Arial" w:cs="Arial"/>
                <w:b/>
                <w:color w:val="0000FF"/>
                <w:sz w:val="40"/>
                <w:szCs w:val="40"/>
                <w:lang w:eastAsia="ko-KR"/>
              </w:rPr>
            </w:pPr>
            <w:r>
              <w:rPr>
                <w:rFonts w:ascii="Arial" w:eastAsia="Batang" w:hAnsi="Arial" w:cs="Arial"/>
                <w:b/>
                <w:color w:val="0000FF"/>
                <w:sz w:val="40"/>
                <w:szCs w:val="40"/>
                <w:lang w:eastAsia="ko-KR"/>
              </w:rPr>
              <w:t>Implementation Planning</w:t>
            </w:r>
          </w:p>
          <w:p w14:paraId="28193E09" w14:textId="77777777" w:rsidR="0040038E" w:rsidRPr="0040038E" w:rsidRDefault="0040038E" w:rsidP="0040038E">
            <w:pPr>
              <w:spacing w:after="0" w:line="240" w:lineRule="auto"/>
              <w:jc w:val="right"/>
              <w:rPr>
                <w:rFonts w:ascii="Arial" w:eastAsia="Batang" w:hAnsi="Arial" w:cs="Arial"/>
                <w:b/>
                <w:color w:val="0000FF"/>
                <w:sz w:val="40"/>
                <w:szCs w:val="40"/>
                <w:lang w:eastAsia="ko-KR"/>
              </w:rPr>
            </w:pPr>
          </w:p>
          <w:p w14:paraId="28193E0A" w14:textId="77777777" w:rsidR="0040038E" w:rsidRPr="0040038E" w:rsidRDefault="0040038E" w:rsidP="0040038E">
            <w:pPr>
              <w:spacing w:after="0" w:line="240" w:lineRule="auto"/>
              <w:jc w:val="right"/>
              <w:rPr>
                <w:rFonts w:ascii="Arial" w:eastAsia="Batang" w:hAnsi="Arial" w:cs="Arial"/>
                <w:b/>
                <w:color w:val="0000FF"/>
                <w:sz w:val="40"/>
                <w:szCs w:val="40"/>
                <w:lang w:eastAsia="ko-KR"/>
              </w:rPr>
            </w:pPr>
            <w:r w:rsidRPr="004B677D">
              <w:rPr>
                <w:rFonts w:ascii="Arial" w:eastAsia="Batang" w:hAnsi="Arial" w:cs="Arial"/>
                <w:b/>
                <w:color w:val="0000FF"/>
                <w:sz w:val="40"/>
                <w:szCs w:val="40"/>
                <w:lang w:eastAsia="ko-KR"/>
              </w:rPr>
              <w:t>Product 1:</w:t>
            </w:r>
            <w:r w:rsidRPr="0040038E">
              <w:rPr>
                <w:rFonts w:ascii="Arial" w:eastAsia="Batang" w:hAnsi="Arial" w:cs="Arial"/>
                <w:b/>
                <w:color w:val="0000FF"/>
                <w:sz w:val="40"/>
                <w:szCs w:val="40"/>
                <w:lang w:eastAsia="ko-KR"/>
              </w:rPr>
              <w:t xml:space="preserve"> </w:t>
            </w:r>
          </w:p>
          <w:p w14:paraId="28193E0B" w14:textId="77777777" w:rsidR="0040038E" w:rsidRDefault="004B677D" w:rsidP="0040038E">
            <w:pPr>
              <w:spacing w:after="0" w:line="240" w:lineRule="auto"/>
              <w:jc w:val="right"/>
              <w:rPr>
                <w:rFonts w:ascii="Arial" w:eastAsia="Batang" w:hAnsi="Arial" w:cs="Arial"/>
                <w:b/>
                <w:color w:val="0000FF"/>
                <w:sz w:val="40"/>
                <w:szCs w:val="40"/>
                <w:lang w:eastAsia="ko-KR"/>
              </w:rPr>
            </w:pPr>
            <w:r>
              <w:rPr>
                <w:rFonts w:ascii="Arial" w:eastAsia="Batang" w:hAnsi="Arial" w:cs="Arial"/>
                <w:b/>
                <w:color w:val="0000FF"/>
                <w:sz w:val="40"/>
                <w:szCs w:val="40"/>
                <w:lang w:eastAsia="ko-KR"/>
              </w:rPr>
              <w:t>PRS</w:t>
            </w:r>
            <w:r w:rsidR="0040038E" w:rsidRPr="0040038E">
              <w:rPr>
                <w:rFonts w:ascii="Arial" w:eastAsia="Batang" w:hAnsi="Arial" w:cs="Arial"/>
                <w:b/>
                <w:color w:val="0000FF"/>
                <w:sz w:val="40"/>
                <w:szCs w:val="40"/>
                <w:lang w:eastAsia="ko-KR"/>
              </w:rPr>
              <w:t>F</w:t>
            </w:r>
            <w:r>
              <w:rPr>
                <w:rFonts w:ascii="Arial" w:eastAsia="Batang" w:hAnsi="Arial" w:cs="Arial"/>
                <w:b/>
                <w:color w:val="0000FF"/>
                <w:sz w:val="40"/>
                <w:szCs w:val="40"/>
                <w:lang w:eastAsia="ko-KR"/>
              </w:rPr>
              <w:t xml:space="preserve"> </w:t>
            </w:r>
            <w:r w:rsidR="0040038E" w:rsidRPr="0040038E">
              <w:rPr>
                <w:rFonts w:ascii="Arial" w:eastAsia="Batang" w:hAnsi="Arial" w:cs="Arial"/>
                <w:b/>
                <w:color w:val="0000FF"/>
                <w:sz w:val="40"/>
                <w:szCs w:val="40"/>
                <w:lang w:eastAsia="ko-KR"/>
              </w:rPr>
              <w:t>to end 2014</w:t>
            </w:r>
          </w:p>
          <w:p w14:paraId="28193E0C" w14:textId="77777777" w:rsidR="004B677D" w:rsidRDefault="004B677D" w:rsidP="0040038E">
            <w:pPr>
              <w:spacing w:after="0" w:line="240" w:lineRule="auto"/>
              <w:jc w:val="right"/>
              <w:rPr>
                <w:rFonts w:ascii="Arial" w:eastAsia="Batang" w:hAnsi="Arial" w:cs="Arial"/>
                <w:b/>
                <w:color w:val="0000FF"/>
                <w:sz w:val="40"/>
                <w:szCs w:val="40"/>
                <w:lang w:eastAsia="ko-KR"/>
              </w:rPr>
            </w:pPr>
          </w:p>
          <w:p w14:paraId="28193E0D" w14:textId="77777777" w:rsidR="004B677D" w:rsidRDefault="0017150D" w:rsidP="0040038E">
            <w:pPr>
              <w:spacing w:after="0" w:line="240" w:lineRule="auto"/>
              <w:jc w:val="right"/>
              <w:rPr>
                <w:rFonts w:ascii="Arial" w:eastAsia="Batang" w:hAnsi="Arial" w:cs="Arial"/>
                <w:b/>
                <w:color w:val="0000FF"/>
                <w:sz w:val="40"/>
                <w:szCs w:val="40"/>
                <w:lang w:eastAsia="ko-KR"/>
              </w:rPr>
            </w:pPr>
            <w:r w:rsidRPr="002754BC">
              <w:rPr>
                <w:rFonts w:ascii="Arial" w:eastAsia="Batang" w:hAnsi="Arial" w:cs="Arial"/>
                <w:b/>
                <w:color w:val="0000FF"/>
                <w:sz w:val="40"/>
                <w:szCs w:val="40"/>
                <w:lang w:eastAsia="ko-KR"/>
              </w:rPr>
              <w:t>Final report</w:t>
            </w:r>
          </w:p>
          <w:p w14:paraId="28193E0E" w14:textId="77777777" w:rsidR="004A1E8E" w:rsidRDefault="004A1E8E" w:rsidP="0040038E">
            <w:pPr>
              <w:spacing w:after="0" w:line="240" w:lineRule="auto"/>
              <w:jc w:val="right"/>
              <w:rPr>
                <w:rFonts w:ascii="Arial" w:eastAsia="Batang" w:hAnsi="Arial" w:cs="Arial"/>
                <w:b/>
                <w:color w:val="0000FF"/>
                <w:sz w:val="40"/>
                <w:szCs w:val="40"/>
                <w:lang w:eastAsia="ko-KR"/>
              </w:rPr>
            </w:pPr>
          </w:p>
          <w:p w14:paraId="28193E0F" w14:textId="77777777" w:rsidR="0040038E" w:rsidRPr="0040038E" w:rsidRDefault="0040038E" w:rsidP="0040038E">
            <w:pPr>
              <w:spacing w:after="0" w:line="240" w:lineRule="auto"/>
              <w:jc w:val="right"/>
              <w:rPr>
                <w:rFonts w:ascii="Arial" w:eastAsia="Batang" w:hAnsi="Arial" w:cs="Arial"/>
                <w:b/>
                <w:color w:val="0000FF"/>
                <w:sz w:val="36"/>
                <w:szCs w:val="36"/>
                <w:lang w:eastAsia="ko-KR"/>
              </w:rPr>
            </w:pPr>
          </w:p>
          <w:p w14:paraId="28193E10" w14:textId="77777777" w:rsidR="0040038E" w:rsidRPr="0040038E" w:rsidRDefault="0040038E" w:rsidP="0040038E">
            <w:pPr>
              <w:spacing w:after="0" w:line="240" w:lineRule="auto"/>
              <w:jc w:val="right"/>
              <w:rPr>
                <w:rFonts w:ascii="Arial" w:eastAsia="Batang" w:hAnsi="Arial" w:cs="Arial"/>
                <w:b/>
                <w:color w:val="0000FF"/>
                <w:sz w:val="36"/>
                <w:szCs w:val="36"/>
                <w:lang w:eastAsia="ko-KR"/>
              </w:rPr>
            </w:pPr>
          </w:p>
          <w:p w14:paraId="28193E11" w14:textId="77777777" w:rsidR="0040038E" w:rsidRPr="0040038E" w:rsidRDefault="0040038E" w:rsidP="0040038E">
            <w:pPr>
              <w:spacing w:after="0" w:line="240" w:lineRule="auto"/>
              <w:jc w:val="right"/>
              <w:rPr>
                <w:rFonts w:ascii="Arial" w:eastAsia="Batang" w:hAnsi="Arial" w:cs="Arial"/>
                <w:b/>
                <w:color w:val="0000FF"/>
                <w:sz w:val="36"/>
                <w:szCs w:val="36"/>
                <w:lang w:eastAsia="ko-KR"/>
              </w:rPr>
            </w:pPr>
          </w:p>
          <w:p w14:paraId="28193E12" w14:textId="77777777" w:rsidR="0040038E" w:rsidRPr="0040038E" w:rsidRDefault="0040038E" w:rsidP="0040038E">
            <w:pPr>
              <w:spacing w:after="0" w:line="240" w:lineRule="auto"/>
              <w:jc w:val="right"/>
              <w:rPr>
                <w:rFonts w:ascii="Arial" w:eastAsia="Batang" w:hAnsi="Arial" w:cs="Arial"/>
                <w:b/>
                <w:color w:val="0000FF"/>
                <w:sz w:val="36"/>
                <w:szCs w:val="36"/>
                <w:lang w:eastAsia="ko-KR"/>
              </w:rPr>
            </w:pPr>
          </w:p>
          <w:p w14:paraId="28193E13" w14:textId="77777777" w:rsidR="0040038E" w:rsidRPr="0040038E" w:rsidRDefault="0040038E" w:rsidP="0040038E">
            <w:pPr>
              <w:spacing w:after="0" w:line="240" w:lineRule="auto"/>
              <w:jc w:val="right"/>
              <w:rPr>
                <w:rFonts w:ascii="Arial" w:eastAsia="Batang" w:hAnsi="Arial" w:cs="Arial"/>
                <w:b/>
                <w:color w:val="0000FF"/>
                <w:sz w:val="36"/>
                <w:szCs w:val="36"/>
                <w:lang w:eastAsia="ko-KR"/>
              </w:rPr>
            </w:pPr>
          </w:p>
          <w:p w14:paraId="28193E14" w14:textId="77777777" w:rsidR="0040038E" w:rsidRPr="0040038E" w:rsidRDefault="0040038E" w:rsidP="0040038E">
            <w:pPr>
              <w:spacing w:after="0" w:line="240" w:lineRule="auto"/>
              <w:jc w:val="right"/>
              <w:rPr>
                <w:rFonts w:ascii="Arial" w:eastAsia="Batang" w:hAnsi="Arial" w:cs="Arial"/>
                <w:b/>
                <w:color w:val="0000FF"/>
                <w:sz w:val="36"/>
                <w:szCs w:val="36"/>
                <w:lang w:eastAsia="ko-KR"/>
              </w:rPr>
            </w:pPr>
          </w:p>
          <w:p w14:paraId="28193E15" w14:textId="77777777" w:rsidR="0040038E" w:rsidRPr="0040038E" w:rsidRDefault="0040038E" w:rsidP="0040038E">
            <w:pPr>
              <w:spacing w:after="0" w:line="240" w:lineRule="auto"/>
              <w:jc w:val="right"/>
              <w:rPr>
                <w:rFonts w:ascii="Arial" w:eastAsia="Batang" w:hAnsi="Arial" w:cs="Arial"/>
                <w:b/>
                <w:color w:val="0000FF"/>
                <w:sz w:val="36"/>
                <w:szCs w:val="36"/>
                <w:lang w:eastAsia="ko-KR"/>
              </w:rPr>
            </w:pPr>
          </w:p>
          <w:p w14:paraId="28193E16" w14:textId="77777777" w:rsidR="0040038E" w:rsidRPr="0040038E" w:rsidRDefault="0040038E" w:rsidP="0040038E">
            <w:pPr>
              <w:spacing w:after="0" w:line="240" w:lineRule="auto"/>
              <w:jc w:val="right"/>
              <w:rPr>
                <w:rFonts w:ascii="Arial" w:eastAsia="Batang" w:hAnsi="Arial" w:cs="Arial"/>
                <w:b/>
                <w:color w:val="0000FF"/>
                <w:sz w:val="36"/>
                <w:szCs w:val="36"/>
                <w:lang w:eastAsia="ko-KR"/>
              </w:rPr>
            </w:pPr>
          </w:p>
          <w:p w14:paraId="28193E17" w14:textId="77777777" w:rsidR="0040038E" w:rsidRPr="0040038E" w:rsidRDefault="0040038E" w:rsidP="0040038E">
            <w:pPr>
              <w:spacing w:after="0" w:line="240" w:lineRule="auto"/>
              <w:jc w:val="right"/>
              <w:rPr>
                <w:rFonts w:ascii="Arial" w:eastAsia="Batang" w:hAnsi="Arial" w:cs="Arial"/>
                <w:b/>
                <w:color w:val="0000FF"/>
                <w:sz w:val="36"/>
                <w:szCs w:val="36"/>
                <w:lang w:eastAsia="ko-KR"/>
              </w:rPr>
            </w:pPr>
          </w:p>
          <w:p w14:paraId="28193E18" w14:textId="77777777" w:rsidR="0040038E" w:rsidRDefault="0017150D" w:rsidP="0040038E">
            <w:pPr>
              <w:spacing w:after="0" w:line="240" w:lineRule="auto"/>
              <w:jc w:val="right"/>
              <w:rPr>
                <w:rFonts w:ascii="Arial" w:eastAsia="Batang" w:hAnsi="Arial" w:cs="Arial"/>
                <w:b/>
                <w:color w:val="0000FF"/>
                <w:sz w:val="36"/>
                <w:szCs w:val="36"/>
                <w:lang w:eastAsia="ko-KR"/>
              </w:rPr>
            </w:pPr>
            <w:r>
              <w:rPr>
                <w:rFonts w:ascii="Arial" w:eastAsia="Batang" w:hAnsi="Arial" w:cs="Arial"/>
                <w:b/>
                <w:color w:val="0000FF"/>
                <w:sz w:val="36"/>
                <w:szCs w:val="36"/>
                <w:lang w:eastAsia="ko-KR"/>
              </w:rPr>
              <w:t>14</w:t>
            </w:r>
            <w:r w:rsidRPr="002754BC">
              <w:rPr>
                <w:rFonts w:ascii="Arial" w:eastAsia="Batang" w:hAnsi="Arial" w:cs="Arial"/>
                <w:b/>
                <w:color w:val="0000FF"/>
                <w:sz w:val="36"/>
                <w:szCs w:val="36"/>
                <w:vertAlign w:val="superscript"/>
                <w:lang w:eastAsia="ko-KR"/>
              </w:rPr>
              <w:t>th</w:t>
            </w:r>
            <w:r>
              <w:rPr>
                <w:rFonts w:ascii="Arial" w:eastAsia="Batang" w:hAnsi="Arial" w:cs="Arial"/>
                <w:b/>
                <w:color w:val="0000FF"/>
                <w:sz w:val="36"/>
                <w:szCs w:val="36"/>
                <w:lang w:eastAsia="ko-KR"/>
              </w:rPr>
              <w:t xml:space="preserve"> June</w:t>
            </w:r>
            <w:r w:rsidR="0040038E" w:rsidRPr="0040038E">
              <w:rPr>
                <w:rFonts w:ascii="Arial" w:eastAsia="Batang" w:hAnsi="Arial" w:cs="Arial"/>
                <w:b/>
                <w:color w:val="0000FF"/>
                <w:sz w:val="36"/>
                <w:szCs w:val="36"/>
                <w:lang w:eastAsia="ko-KR"/>
              </w:rPr>
              <w:t xml:space="preserve"> 2013</w:t>
            </w:r>
          </w:p>
          <w:p w14:paraId="28193E19" w14:textId="77777777" w:rsidR="00862AD8" w:rsidRPr="00862AD8" w:rsidRDefault="00862AD8" w:rsidP="0040038E">
            <w:pPr>
              <w:spacing w:after="0" w:line="240" w:lineRule="auto"/>
              <w:jc w:val="right"/>
              <w:rPr>
                <w:rFonts w:ascii="Arial" w:eastAsia="Batang" w:hAnsi="Arial" w:cs="Arial"/>
                <w:sz w:val="32"/>
                <w:szCs w:val="32"/>
                <w:lang w:eastAsia="ko-KR"/>
              </w:rPr>
            </w:pPr>
            <w:r w:rsidRPr="00862AD8">
              <w:rPr>
                <w:rFonts w:ascii="Arial" w:eastAsia="Batang" w:hAnsi="Arial" w:cs="Arial"/>
                <w:b/>
                <w:color w:val="0000FF"/>
                <w:sz w:val="32"/>
                <w:szCs w:val="32"/>
                <w:lang w:eastAsia="ko-KR"/>
              </w:rPr>
              <w:t>The Inception Design Team</w:t>
            </w:r>
          </w:p>
          <w:p w14:paraId="28193E1A" w14:textId="77777777" w:rsidR="0040038E" w:rsidRPr="000E30BC" w:rsidRDefault="0040038E" w:rsidP="000E30BC">
            <w:pPr>
              <w:spacing w:after="0" w:line="240" w:lineRule="auto"/>
              <w:rPr>
                <w:rFonts w:ascii="Arial" w:eastAsia="Batang" w:hAnsi="Arial" w:cs="Arial"/>
                <w:sz w:val="40"/>
                <w:szCs w:val="24"/>
                <w:lang w:eastAsia="ko-KR"/>
              </w:rPr>
            </w:pPr>
          </w:p>
        </w:tc>
      </w:tr>
      <w:tr w:rsidR="0040038E" w:rsidRPr="0040038E" w14:paraId="28193E1E" w14:textId="77777777" w:rsidTr="0040038E">
        <w:trPr>
          <w:cantSplit/>
        </w:trPr>
        <w:tc>
          <w:tcPr>
            <w:tcW w:w="4876" w:type="dxa"/>
          </w:tcPr>
          <w:p w14:paraId="28193E1C" w14:textId="77777777" w:rsidR="0040038E" w:rsidRPr="0040038E" w:rsidRDefault="0040038E" w:rsidP="000E30BC">
            <w:pPr>
              <w:spacing w:after="0" w:line="240" w:lineRule="auto"/>
              <w:rPr>
                <w:rFonts w:ascii="Arial" w:eastAsia="Batang" w:hAnsi="Arial" w:cs="Arial"/>
                <w:sz w:val="24"/>
                <w:szCs w:val="24"/>
                <w:lang w:eastAsia="ko-KR"/>
              </w:rPr>
            </w:pPr>
          </w:p>
        </w:tc>
        <w:tc>
          <w:tcPr>
            <w:tcW w:w="5042" w:type="dxa"/>
            <w:tcBorders>
              <w:left w:val="single" w:sz="48" w:space="0" w:color="808080"/>
            </w:tcBorders>
          </w:tcPr>
          <w:p w14:paraId="28193E1D" w14:textId="77777777" w:rsidR="0040038E" w:rsidRPr="0040038E" w:rsidRDefault="0040038E" w:rsidP="0040038E">
            <w:pPr>
              <w:spacing w:after="0" w:line="240" w:lineRule="auto"/>
              <w:jc w:val="both"/>
              <w:rPr>
                <w:rFonts w:ascii="Arial" w:eastAsia="Batang" w:hAnsi="Arial" w:cs="Arial"/>
                <w:b/>
                <w:color w:val="0000FF"/>
                <w:sz w:val="36"/>
                <w:szCs w:val="36"/>
                <w:lang w:eastAsia="ko-KR"/>
              </w:rPr>
            </w:pPr>
          </w:p>
        </w:tc>
      </w:tr>
    </w:tbl>
    <w:p w14:paraId="28193E1F" w14:textId="77777777" w:rsidR="0040038E" w:rsidRPr="0040038E" w:rsidRDefault="0040038E" w:rsidP="0040038E">
      <w:pPr>
        <w:spacing w:after="0" w:line="240" w:lineRule="auto"/>
        <w:jc w:val="center"/>
        <w:rPr>
          <w:rFonts w:ascii="Arial" w:eastAsia="Batang" w:hAnsi="Arial" w:cs="Arial"/>
          <w:sz w:val="24"/>
          <w:szCs w:val="24"/>
          <w:lang w:eastAsia="ko-KR"/>
        </w:rPr>
        <w:sectPr w:rsidR="0040038E" w:rsidRPr="0040038E" w:rsidSect="00FE6C01">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709" w:footer="709" w:gutter="0"/>
          <w:cols w:space="708"/>
          <w:titlePg/>
          <w:docGrid w:linePitch="360"/>
        </w:sectPr>
      </w:pPr>
    </w:p>
    <w:p w14:paraId="28193E20" w14:textId="77777777" w:rsidR="0040038E" w:rsidRDefault="0040038E" w:rsidP="0040038E">
      <w:pPr>
        <w:spacing w:after="0" w:line="240" w:lineRule="auto"/>
        <w:jc w:val="center"/>
        <w:rPr>
          <w:rFonts w:ascii="Arial" w:eastAsia="Batang" w:hAnsi="Arial" w:cs="Arial"/>
          <w:b/>
          <w:color w:val="0000FF"/>
          <w:sz w:val="28"/>
          <w:szCs w:val="28"/>
          <w:lang w:eastAsia="ko-KR"/>
        </w:rPr>
      </w:pPr>
      <w:r w:rsidRPr="0040038E">
        <w:rPr>
          <w:rFonts w:ascii="Arial" w:eastAsia="Batang" w:hAnsi="Arial" w:cs="Arial"/>
          <w:b/>
          <w:color w:val="0000FF"/>
          <w:sz w:val="28"/>
          <w:szCs w:val="28"/>
          <w:lang w:eastAsia="ko-KR"/>
        </w:rPr>
        <w:lastRenderedPageBreak/>
        <w:t>Table of Contents</w:t>
      </w:r>
    </w:p>
    <w:p w14:paraId="28193E21" w14:textId="77777777" w:rsidR="00F82F83" w:rsidRDefault="00F82F83" w:rsidP="00F82F83">
      <w:pPr>
        <w:spacing w:after="0" w:line="240" w:lineRule="auto"/>
        <w:rPr>
          <w:rFonts w:ascii="Arial" w:eastAsia="Batang" w:hAnsi="Arial" w:cs="Arial"/>
          <w:b/>
          <w:color w:val="0000FF"/>
          <w:sz w:val="28"/>
          <w:szCs w:val="28"/>
          <w:lang w:eastAsia="ko-KR"/>
        </w:rPr>
      </w:pPr>
    </w:p>
    <w:p w14:paraId="28193E22" w14:textId="77777777" w:rsidR="0040038E" w:rsidRDefault="0040038E" w:rsidP="0040038E">
      <w:pPr>
        <w:spacing w:after="0" w:line="240" w:lineRule="auto"/>
        <w:jc w:val="both"/>
        <w:rPr>
          <w:rFonts w:ascii="Arial" w:eastAsia="Batang" w:hAnsi="Arial" w:cs="Arial"/>
          <w:sz w:val="24"/>
          <w:szCs w:val="24"/>
          <w:lang w:eastAsia="ko-KR"/>
        </w:rPr>
      </w:pPr>
    </w:p>
    <w:p w14:paraId="28193E23" w14:textId="77777777" w:rsidR="00A618B8" w:rsidRPr="00A618B8" w:rsidRDefault="00FE6C01" w:rsidP="00A618B8">
      <w:pPr>
        <w:pStyle w:val="TOC1"/>
        <w:rPr>
          <w:color w:val="0000FF" w:themeColor="hyperlink"/>
          <w:u w:val="single"/>
        </w:rPr>
      </w:pPr>
      <w:r w:rsidRPr="008846A0">
        <w:rPr>
          <w:rFonts w:eastAsia="Batang"/>
          <w:lang w:eastAsia="ko-KR"/>
        </w:rPr>
        <w:fldChar w:fldCharType="begin"/>
      </w:r>
      <w:r w:rsidRPr="008846A0">
        <w:rPr>
          <w:rFonts w:eastAsia="Batang"/>
          <w:lang w:eastAsia="ko-KR"/>
        </w:rPr>
        <w:instrText xml:space="preserve"> TOC \o "1-3" \h \z \u </w:instrText>
      </w:r>
      <w:r w:rsidRPr="008846A0">
        <w:rPr>
          <w:rFonts w:eastAsia="Batang"/>
          <w:lang w:eastAsia="ko-KR"/>
        </w:rPr>
        <w:fldChar w:fldCharType="separate"/>
      </w:r>
      <w:hyperlink w:anchor="_Toc358967774" w:history="1">
        <w:r w:rsidR="00A618B8" w:rsidRPr="00DC2735">
          <w:rPr>
            <w:rStyle w:val="Hyperlink"/>
          </w:rPr>
          <w:t>1. Introduction</w:t>
        </w:r>
        <w:r w:rsidR="00A618B8">
          <w:rPr>
            <w:webHidden/>
          </w:rPr>
          <w:tab/>
        </w:r>
        <w:r w:rsidR="00A618B8">
          <w:rPr>
            <w:webHidden/>
          </w:rPr>
          <w:fldChar w:fldCharType="begin"/>
        </w:r>
        <w:r w:rsidR="00A618B8">
          <w:rPr>
            <w:webHidden/>
          </w:rPr>
          <w:instrText xml:space="preserve"> PAGEREF _Toc358967774 \h </w:instrText>
        </w:r>
        <w:r w:rsidR="00A618B8">
          <w:rPr>
            <w:webHidden/>
          </w:rPr>
        </w:r>
        <w:r w:rsidR="00A618B8">
          <w:rPr>
            <w:webHidden/>
          </w:rPr>
          <w:fldChar w:fldCharType="separate"/>
        </w:r>
        <w:r w:rsidR="004D2ABE">
          <w:rPr>
            <w:webHidden/>
          </w:rPr>
          <w:t>1</w:t>
        </w:r>
        <w:r w:rsidR="00A618B8">
          <w:rPr>
            <w:webHidden/>
          </w:rPr>
          <w:fldChar w:fldCharType="end"/>
        </w:r>
      </w:hyperlink>
    </w:p>
    <w:p w14:paraId="28193E24" w14:textId="77777777" w:rsidR="00A618B8" w:rsidRDefault="00A618B8">
      <w:pPr>
        <w:pStyle w:val="TOC1"/>
        <w:rPr>
          <w:rStyle w:val="Hyperlink"/>
        </w:rPr>
      </w:pPr>
    </w:p>
    <w:p w14:paraId="28193E25" w14:textId="77777777" w:rsidR="00A618B8" w:rsidRDefault="00512122">
      <w:pPr>
        <w:pStyle w:val="TOC1"/>
        <w:rPr>
          <w:rFonts w:asciiTheme="minorHAnsi" w:eastAsiaTheme="minorEastAsia" w:hAnsiTheme="minorHAnsi" w:cstheme="minorBidi"/>
          <w:b w:val="0"/>
          <w:color w:val="auto"/>
          <w:sz w:val="22"/>
          <w:szCs w:val="22"/>
          <w:lang w:eastAsia="en-GB"/>
        </w:rPr>
      </w:pPr>
      <w:hyperlink w:anchor="_Toc358967775" w:history="1">
        <w:r w:rsidR="00A618B8" w:rsidRPr="00DC2735">
          <w:rPr>
            <w:rStyle w:val="Hyperlink"/>
          </w:rPr>
          <w:t>2. Current situation</w:t>
        </w:r>
        <w:r w:rsidR="00A618B8">
          <w:rPr>
            <w:webHidden/>
          </w:rPr>
          <w:tab/>
        </w:r>
        <w:r w:rsidR="00A618B8">
          <w:rPr>
            <w:webHidden/>
          </w:rPr>
          <w:fldChar w:fldCharType="begin"/>
        </w:r>
        <w:r w:rsidR="00A618B8">
          <w:rPr>
            <w:webHidden/>
          </w:rPr>
          <w:instrText xml:space="preserve"> PAGEREF _Toc358967775 \h </w:instrText>
        </w:r>
        <w:r w:rsidR="00A618B8">
          <w:rPr>
            <w:webHidden/>
          </w:rPr>
        </w:r>
        <w:r w:rsidR="00A618B8">
          <w:rPr>
            <w:webHidden/>
          </w:rPr>
          <w:fldChar w:fldCharType="separate"/>
        </w:r>
        <w:r w:rsidR="004D2ABE">
          <w:rPr>
            <w:webHidden/>
          </w:rPr>
          <w:t>1</w:t>
        </w:r>
        <w:r w:rsidR="00A618B8">
          <w:rPr>
            <w:webHidden/>
          </w:rPr>
          <w:fldChar w:fldCharType="end"/>
        </w:r>
      </w:hyperlink>
    </w:p>
    <w:p w14:paraId="28193E26" w14:textId="77777777" w:rsidR="00A618B8" w:rsidRDefault="00512122">
      <w:pPr>
        <w:pStyle w:val="TOC2"/>
        <w:rPr>
          <w:rFonts w:asciiTheme="minorHAnsi" w:eastAsiaTheme="minorEastAsia" w:hAnsiTheme="minorHAnsi" w:cstheme="minorBidi"/>
          <w:b w:val="0"/>
          <w:color w:val="auto"/>
          <w:spacing w:val="0"/>
          <w:lang w:val="en-GB" w:eastAsia="en-GB"/>
        </w:rPr>
      </w:pPr>
      <w:hyperlink w:anchor="_Toc358967776" w:history="1">
        <w:r w:rsidR="00A618B8" w:rsidRPr="00DC2735">
          <w:rPr>
            <w:rStyle w:val="Hyperlink"/>
          </w:rPr>
          <w:t>2.1 Broader political environment</w:t>
        </w:r>
        <w:r w:rsidR="00A618B8">
          <w:rPr>
            <w:webHidden/>
          </w:rPr>
          <w:tab/>
        </w:r>
        <w:r w:rsidR="00A618B8">
          <w:rPr>
            <w:webHidden/>
          </w:rPr>
          <w:fldChar w:fldCharType="begin"/>
        </w:r>
        <w:r w:rsidR="00A618B8">
          <w:rPr>
            <w:webHidden/>
          </w:rPr>
          <w:instrText xml:space="preserve"> PAGEREF _Toc358967776 \h </w:instrText>
        </w:r>
        <w:r w:rsidR="00A618B8">
          <w:rPr>
            <w:webHidden/>
          </w:rPr>
        </w:r>
        <w:r w:rsidR="00A618B8">
          <w:rPr>
            <w:webHidden/>
          </w:rPr>
          <w:fldChar w:fldCharType="separate"/>
        </w:r>
        <w:r w:rsidR="004D2ABE">
          <w:rPr>
            <w:webHidden/>
          </w:rPr>
          <w:t>1</w:t>
        </w:r>
        <w:r w:rsidR="00A618B8">
          <w:rPr>
            <w:webHidden/>
          </w:rPr>
          <w:fldChar w:fldCharType="end"/>
        </w:r>
      </w:hyperlink>
    </w:p>
    <w:p w14:paraId="28193E27" w14:textId="77777777" w:rsidR="00A618B8" w:rsidRDefault="00512122">
      <w:pPr>
        <w:pStyle w:val="TOC2"/>
        <w:rPr>
          <w:rFonts w:asciiTheme="minorHAnsi" w:eastAsiaTheme="minorEastAsia" w:hAnsiTheme="minorHAnsi" w:cstheme="minorBidi"/>
          <w:b w:val="0"/>
          <w:color w:val="auto"/>
          <w:spacing w:val="0"/>
          <w:lang w:val="en-GB" w:eastAsia="en-GB"/>
        </w:rPr>
      </w:pPr>
      <w:hyperlink w:anchor="_Toc358967777" w:history="1">
        <w:r w:rsidR="00A618B8" w:rsidRPr="00DC2735">
          <w:rPr>
            <w:rStyle w:val="Hyperlink"/>
          </w:rPr>
          <w:t>2.2 PRSF</w:t>
        </w:r>
        <w:r w:rsidR="00A618B8">
          <w:rPr>
            <w:webHidden/>
          </w:rPr>
          <w:tab/>
        </w:r>
        <w:r w:rsidR="00A618B8">
          <w:rPr>
            <w:webHidden/>
          </w:rPr>
          <w:fldChar w:fldCharType="begin"/>
        </w:r>
        <w:r w:rsidR="00A618B8">
          <w:rPr>
            <w:webHidden/>
          </w:rPr>
          <w:instrText xml:space="preserve"> PAGEREF _Toc358967777 \h </w:instrText>
        </w:r>
        <w:r w:rsidR="00A618B8">
          <w:rPr>
            <w:webHidden/>
          </w:rPr>
        </w:r>
        <w:r w:rsidR="00A618B8">
          <w:rPr>
            <w:webHidden/>
          </w:rPr>
          <w:fldChar w:fldCharType="separate"/>
        </w:r>
        <w:r w:rsidR="004D2ABE">
          <w:rPr>
            <w:webHidden/>
          </w:rPr>
          <w:t>2</w:t>
        </w:r>
        <w:r w:rsidR="00A618B8">
          <w:rPr>
            <w:webHidden/>
          </w:rPr>
          <w:fldChar w:fldCharType="end"/>
        </w:r>
      </w:hyperlink>
    </w:p>
    <w:p w14:paraId="28193E28" w14:textId="77777777" w:rsidR="00A618B8" w:rsidRDefault="00512122">
      <w:pPr>
        <w:pStyle w:val="TOC2"/>
        <w:rPr>
          <w:rFonts w:asciiTheme="minorHAnsi" w:eastAsiaTheme="minorEastAsia" w:hAnsiTheme="minorHAnsi" w:cstheme="minorBidi"/>
          <w:b w:val="0"/>
          <w:color w:val="auto"/>
          <w:spacing w:val="0"/>
          <w:lang w:val="en-GB" w:eastAsia="en-GB"/>
        </w:rPr>
      </w:pPr>
      <w:hyperlink w:anchor="_Toc358967778" w:history="1">
        <w:r w:rsidR="00A618B8" w:rsidRPr="00DC2735">
          <w:rPr>
            <w:rStyle w:val="Hyperlink"/>
          </w:rPr>
          <w:t>2.3 TNP2K</w:t>
        </w:r>
        <w:r w:rsidR="00A618B8">
          <w:rPr>
            <w:webHidden/>
          </w:rPr>
          <w:tab/>
        </w:r>
        <w:r w:rsidR="00A618B8">
          <w:rPr>
            <w:webHidden/>
          </w:rPr>
          <w:fldChar w:fldCharType="begin"/>
        </w:r>
        <w:r w:rsidR="00A618B8">
          <w:rPr>
            <w:webHidden/>
          </w:rPr>
          <w:instrText xml:space="preserve"> PAGEREF _Toc358967778 \h </w:instrText>
        </w:r>
        <w:r w:rsidR="00A618B8">
          <w:rPr>
            <w:webHidden/>
          </w:rPr>
        </w:r>
        <w:r w:rsidR="00A618B8">
          <w:rPr>
            <w:webHidden/>
          </w:rPr>
          <w:fldChar w:fldCharType="separate"/>
        </w:r>
        <w:r w:rsidR="004D2ABE">
          <w:rPr>
            <w:webHidden/>
          </w:rPr>
          <w:t>2</w:t>
        </w:r>
        <w:r w:rsidR="00A618B8">
          <w:rPr>
            <w:webHidden/>
          </w:rPr>
          <w:fldChar w:fldCharType="end"/>
        </w:r>
      </w:hyperlink>
    </w:p>
    <w:p w14:paraId="28193E29" w14:textId="77777777" w:rsidR="00A618B8" w:rsidRDefault="00512122">
      <w:pPr>
        <w:pStyle w:val="TOC2"/>
        <w:rPr>
          <w:rFonts w:asciiTheme="minorHAnsi" w:eastAsiaTheme="minorEastAsia" w:hAnsiTheme="minorHAnsi" w:cstheme="minorBidi"/>
          <w:b w:val="0"/>
          <w:color w:val="auto"/>
          <w:spacing w:val="0"/>
          <w:lang w:val="en-GB" w:eastAsia="en-GB"/>
        </w:rPr>
      </w:pPr>
      <w:hyperlink w:anchor="_Toc358967779" w:history="1">
        <w:r w:rsidR="00A618B8" w:rsidRPr="00DC2735">
          <w:rPr>
            <w:rStyle w:val="Hyperlink"/>
          </w:rPr>
          <w:t>2.4 AusAID</w:t>
        </w:r>
        <w:r w:rsidR="00A618B8">
          <w:rPr>
            <w:webHidden/>
          </w:rPr>
          <w:tab/>
        </w:r>
        <w:r w:rsidR="00A618B8">
          <w:rPr>
            <w:webHidden/>
          </w:rPr>
          <w:fldChar w:fldCharType="begin"/>
        </w:r>
        <w:r w:rsidR="00A618B8">
          <w:rPr>
            <w:webHidden/>
          </w:rPr>
          <w:instrText xml:space="preserve"> PAGEREF _Toc358967779 \h </w:instrText>
        </w:r>
        <w:r w:rsidR="00A618B8">
          <w:rPr>
            <w:webHidden/>
          </w:rPr>
        </w:r>
        <w:r w:rsidR="00A618B8">
          <w:rPr>
            <w:webHidden/>
          </w:rPr>
          <w:fldChar w:fldCharType="separate"/>
        </w:r>
        <w:r w:rsidR="004D2ABE">
          <w:rPr>
            <w:webHidden/>
          </w:rPr>
          <w:t>3</w:t>
        </w:r>
        <w:r w:rsidR="00A618B8">
          <w:rPr>
            <w:webHidden/>
          </w:rPr>
          <w:fldChar w:fldCharType="end"/>
        </w:r>
      </w:hyperlink>
    </w:p>
    <w:p w14:paraId="28193E2A" w14:textId="77777777" w:rsidR="00A618B8" w:rsidRDefault="00A618B8">
      <w:pPr>
        <w:pStyle w:val="TOC1"/>
        <w:rPr>
          <w:rStyle w:val="Hyperlink"/>
        </w:rPr>
      </w:pPr>
    </w:p>
    <w:p w14:paraId="28193E2B" w14:textId="77777777" w:rsidR="00A618B8" w:rsidRDefault="00512122">
      <w:pPr>
        <w:pStyle w:val="TOC1"/>
        <w:rPr>
          <w:rFonts w:asciiTheme="minorHAnsi" w:eastAsiaTheme="minorEastAsia" w:hAnsiTheme="minorHAnsi" w:cstheme="minorBidi"/>
          <w:b w:val="0"/>
          <w:color w:val="auto"/>
          <w:sz w:val="22"/>
          <w:szCs w:val="22"/>
          <w:lang w:eastAsia="en-GB"/>
        </w:rPr>
      </w:pPr>
      <w:hyperlink w:anchor="_Toc358967783" w:history="1">
        <w:r w:rsidR="00A618B8" w:rsidRPr="00DC2735">
          <w:rPr>
            <w:rStyle w:val="Hyperlink"/>
          </w:rPr>
          <w:t>3. Priorities for Australian support until end 2014</w:t>
        </w:r>
        <w:r w:rsidR="00A618B8">
          <w:rPr>
            <w:webHidden/>
          </w:rPr>
          <w:tab/>
        </w:r>
        <w:r w:rsidR="00A618B8">
          <w:rPr>
            <w:webHidden/>
          </w:rPr>
          <w:fldChar w:fldCharType="begin"/>
        </w:r>
        <w:r w:rsidR="00A618B8">
          <w:rPr>
            <w:webHidden/>
          </w:rPr>
          <w:instrText xml:space="preserve"> PAGEREF _Toc358967783 \h </w:instrText>
        </w:r>
        <w:r w:rsidR="00A618B8">
          <w:rPr>
            <w:webHidden/>
          </w:rPr>
        </w:r>
        <w:r w:rsidR="00A618B8">
          <w:rPr>
            <w:webHidden/>
          </w:rPr>
          <w:fldChar w:fldCharType="separate"/>
        </w:r>
        <w:r w:rsidR="004D2ABE">
          <w:rPr>
            <w:webHidden/>
          </w:rPr>
          <w:t>4</w:t>
        </w:r>
        <w:r w:rsidR="00A618B8">
          <w:rPr>
            <w:webHidden/>
          </w:rPr>
          <w:fldChar w:fldCharType="end"/>
        </w:r>
      </w:hyperlink>
    </w:p>
    <w:p w14:paraId="28193E2C" w14:textId="77777777" w:rsidR="00A618B8" w:rsidRDefault="00512122">
      <w:pPr>
        <w:pStyle w:val="TOC2"/>
        <w:rPr>
          <w:rFonts w:asciiTheme="minorHAnsi" w:eastAsiaTheme="minorEastAsia" w:hAnsiTheme="minorHAnsi" w:cstheme="minorBidi"/>
          <w:b w:val="0"/>
          <w:color w:val="auto"/>
          <w:spacing w:val="0"/>
          <w:lang w:val="en-GB" w:eastAsia="en-GB"/>
        </w:rPr>
      </w:pPr>
      <w:hyperlink w:anchor="_Toc358967784" w:history="1">
        <w:r w:rsidR="00A618B8" w:rsidRPr="00DC2735">
          <w:rPr>
            <w:rStyle w:val="Hyperlink"/>
          </w:rPr>
          <w:t>3.1 PRSF – priority work with TNP2K</w:t>
        </w:r>
        <w:r w:rsidR="00A618B8">
          <w:rPr>
            <w:webHidden/>
          </w:rPr>
          <w:tab/>
        </w:r>
        <w:r w:rsidR="00A618B8">
          <w:rPr>
            <w:webHidden/>
          </w:rPr>
          <w:fldChar w:fldCharType="begin"/>
        </w:r>
        <w:r w:rsidR="00A618B8">
          <w:rPr>
            <w:webHidden/>
          </w:rPr>
          <w:instrText xml:space="preserve"> PAGEREF _Toc358967784 \h </w:instrText>
        </w:r>
        <w:r w:rsidR="00A618B8">
          <w:rPr>
            <w:webHidden/>
          </w:rPr>
        </w:r>
        <w:r w:rsidR="00A618B8">
          <w:rPr>
            <w:webHidden/>
          </w:rPr>
          <w:fldChar w:fldCharType="separate"/>
        </w:r>
        <w:r w:rsidR="004D2ABE">
          <w:rPr>
            <w:webHidden/>
          </w:rPr>
          <w:t>5</w:t>
        </w:r>
        <w:r w:rsidR="00A618B8">
          <w:rPr>
            <w:webHidden/>
          </w:rPr>
          <w:fldChar w:fldCharType="end"/>
        </w:r>
      </w:hyperlink>
    </w:p>
    <w:p w14:paraId="28193E2D" w14:textId="77777777" w:rsidR="00A618B8" w:rsidRDefault="00512122">
      <w:pPr>
        <w:pStyle w:val="TOC2"/>
        <w:rPr>
          <w:rFonts w:asciiTheme="minorHAnsi" w:eastAsiaTheme="minorEastAsia" w:hAnsiTheme="minorHAnsi" w:cstheme="minorBidi"/>
          <w:b w:val="0"/>
          <w:color w:val="auto"/>
          <w:spacing w:val="0"/>
          <w:lang w:val="en-GB" w:eastAsia="en-GB"/>
        </w:rPr>
      </w:pPr>
      <w:hyperlink w:anchor="_Toc358967785" w:history="1">
        <w:r w:rsidR="00A618B8" w:rsidRPr="00DC2735">
          <w:rPr>
            <w:rStyle w:val="Hyperlink"/>
          </w:rPr>
          <w:t>3.2 PRSF – work with GOI’s broader social protection agenda</w:t>
        </w:r>
        <w:r w:rsidR="00A618B8">
          <w:rPr>
            <w:webHidden/>
          </w:rPr>
          <w:tab/>
        </w:r>
        <w:r w:rsidR="00A618B8">
          <w:rPr>
            <w:webHidden/>
          </w:rPr>
          <w:fldChar w:fldCharType="begin"/>
        </w:r>
        <w:r w:rsidR="00A618B8">
          <w:rPr>
            <w:webHidden/>
          </w:rPr>
          <w:instrText xml:space="preserve"> PAGEREF _Toc358967785 \h </w:instrText>
        </w:r>
        <w:r w:rsidR="00A618B8">
          <w:rPr>
            <w:webHidden/>
          </w:rPr>
        </w:r>
        <w:r w:rsidR="00A618B8">
          <w:rPr>
            <w:webHidden/>
          </w:rPr>
          <w:fldChar w:fldCharType="separate"/>
        </w:r>
        <w:r w:rsidR="004D2ABE">
          <w:rPr>
            <w:webHidden/>
          </w:rPr>
          <w:t>6</w:t>
        </w:r>
        <w:r w:rsidR="00A618B8">
          <w:rPr>
            <w:webHidden/>
          </w:rPr>
          <w:fldChar w:fldCharType="end"/>
        </w:r>
      </w:hyperlink>
    </w:p>
    <w:p w14:paraId="28193E2E" w14:textId="77777777" w:rsidR="00A618B8" w:rsidRDefault="00512122">
      <w:pPr>
        <w:pStyle w:val="TOC2"/>
        <w:rPr>
          <w:rFonts w:asciiTheme="minorHAnsi" w:eastAsiaTheme="minorEastAsia" w:hAnsiTheme="minorHAnsi" w:cstheme="minorBidi"/>
          <w:b w:val="0"/>
          <w:color w:val="auto"/>
          <w:spacing w:val="0"/>
          <w:lang w:val="en-GB" w:eastAsia="en-GB"/>
        </w:rPr>
      </w:pPr>
      <w:hyperlink w:anchor="_Toc358967786" w:history="1">
        <w:r w:rsidR="00A618B8" w:rsidRPr="00DC2735">
          <w:rPr>
            <w:rStyle w:val="Hyperlink"/>
          </w:rPr>
          <w:t>3.3 PRSF – work with AusAID</w:t>
        </w:r>
        <w:r w:rsidR="00A618B8">
          <w:rPr>
            <w:webHidden/>
          </w:rPr>
          <w:tab/>
        </w:r>
        <w:r w:rsidR="00A618B8">
          <w:rPr>
            <w:webHidden/>
          </w:rPr>
          <w:fldChar w:fldCharType="begin"/>
        </w:r>
        <w:r w:rsidR="00A618B8">
          <w:rPr>
            <w:webHidden/>
          </w:rPr>
          <w:instrText xml:space="preserve"> PAGEREF _Toc358967786 \h </w:instrText>
        </w:r>
        <w:r w:rsidR="00A618B8">
          <w:rPr>
            <w:webHidden/>
          </w:rPr>
        </w:r>
        <w:r w:rsidR="00A618B8">
          <w:rPr>
            <w:webHidden/>
          </w:rPr>
          <w:fldChar w:fldCharType="separate"/>
        </w:r>
        <w:r w:rsidR="004D2ABE">
          <w:rPr>
            <w:webHidden/>
          </w:rPr>
          <w:t>7</w:t>
        </w:r>
        <w:r w:rsidR="00A618B8">
          <w:rPr>
            <w:webHidden/>
          </w:rPr>
          <w:fldChar w:fldCharType="end"/>
        </w:r>
      </w:hyperlink>
    </w:p>
    <w:p w14:paraId="28193E2F" w14:textId="77777777" w:rsidR="00A618B8" w:rsidRDefault="00512122">
      <w:pPr>
        <w:pStyle w:val="TOC2"/>
        <w:rPr>
          <w:rFonts w:asciiTheme="minorHAnsi" w:eastAsiaTheme="minorEastAsia" w:hAnsiTheme="minorHAnsi" w:cstheme="minorBidi"/>
          <w:b w:val="0"/>
          <w:color w:val="auto"/>
          <w:spacing w:val="0"/>
          <w:lang w:val="en-GB" w:eastAsia="en-GB"/>
        </w:rPr>
      </w:pPr>
      <w:hyperlink w:anchor="_Toc358967787" w:history="1">
        <w:r w:rsidR="00A618B8" w:rsidRPr="00DC2735">
          <w:rPr>
            <w:rStyle w:val="Hyperlink"/>
          </w:rPr>
          <w:t>3.4 AusAID’s role</w:t>
        </w:r>
        <w:r w:rsidR="00A618B8">
          <w:rPr>
            <w:webHidden/>
          </w:rPr>
          <w:tab/>
        </w:r>
        <w:r w:rsidR="00A618B8">
          <w:rPr>
            <w:webHidden/>
          </w:rPr>
          <w:fldChar w:fldCharType="begin"/>
        </w:r>
        <w:r w:rsidR="00A618B8">
          <w:rPr>
            <w:webHidden/>
          </w:rPr>
          <w:instrText xml:space="preserve"> PAGEREF _Toc358967787 \h </w:instrText>
        </w:r>
        <w:r w:rsidR="00A618B8">
          <w:rPr>
            <w:webHidden/>
          </w:rPr>
        </w:r>
        <w:r w:rsidR="00A618B8">
          <w:rPr>
            <w:webHidden/>
          </w:rPr>
          <w:fldChar w:fldCharType="separate"/>
        </w:r>
        <w:r w:rsidR="004D2ABE">
          <w:rPr>
            <w:webHidden/>
          </w:rPr>
          <w:t>7</w:t>
        </w:r>
        <w:r w:rsidR="00A618B8">
          <w:rPr>
            <w:webHidden/>
          </w:rPr>
          <w:fldChar w:fldCharType="end"/>
        </w:r>
      </w:hyperlink>
    </w:p>
    <w:p w14:paraId="28193E30" w14:textId="77777777" w:rsidR="00A618B8" w:rsidRDefault="00A618B8">
      <w:pPr>
        <w:pStyle w:val="TOC1"/>
        <w:rPr>
          <w:rStyle w:val="Hyperlink"/>
        </w:rPr>
      </w:pPr>
    </w:p>
    <w:p w14:paraId="28193E31" w14:textId="77777777" w:rsidR="00A618B8" w:rsidRDefault="00512122">
      <w:pPr>
        <w:pStyle w:val="TOC1"/>
        <w:rPr>
          <w:rFonts w:asciiTheme="minorHAnsi" w:eastAsiaTheme="minorEastAsia" w:hAnsiTheme="minorHAnsi" w:cstheme="minorBidi"/>
          <w:b w:val="0"/>
          <w:color w:val="auto"/>
          <w:sz w:val="22"/>
          <w:szCs w:val="22"/>
          <w:lang w:eastAsia="en-GB"/>
        </w:rPr>
      </w:pPr>
      <w:hyperlink w:anchor="_Toc358967788" w:history="1">
        <w:r w:rsidR="00A618B8" w:rsidRPr="00DC2735">
          <w:rPr>
            <w:rStyle w:val="Hyperlink"/>
          </w:rPr>
          <w:t>4. PRSF implementation of priorities over next 18 months</w:t>
        </w:r>
        <w:r w:rsidR="00A618B8">
          <w:rPr>
            <w:webHidden/>
          </w:rPr>
          <w:tab/>
        </w:r>
        <w:r w:rsidR="00A618B8">
          <w:rPr>
            <w:webHidden/>
          </w:rPr>
          <w:fldChar w:fldCharType="begin"/>
        </w:r>
        <w:r w:rsidR="00A618B8">
          <w:rPr>
            <w:webHidden/>
          </w:rPr>
          <w:instrText xml:space="preserve"> PAGEREF _Toc358967788 \h </w:instrText>
        </w:r>
        <w:r w:rsidR="00A618B8">
          <w:rPr>
            <w:webHidden/>
          </w:rPr>
        </w:r>
        <w:r w:rsidR="00A618B8">
          <w:rPr>
            <w:webHidden/>
          </w:rPr>
          <w:fldChar w:fldCharType="separate"/>
        </w:r>
        <w:r w:rsidR="004D2ABE">
          <w:rPr>
            <w:webHidden/>
          </w:rPr>
          <w:t>8</w:t>
        </w:r>
        <w:r w:rsidR="00A618B8">
          <w:rPr>
            <w:webHidden/>
          </w:rPr>
          <w:fldChar w:fldCharType="end"/>
        </w:r>
      </w:hyperlink>
    </w:p>
    <w:p w14:paraId="28193E32" w14:textId="77777777" w:rsidR="00A618B8" w:rsidRDefault="00512122">
      <w:pPr>
        <w:pStyle w:val="TOC2"/>
        <w:rPr>
          <w:rFonts w:asciiTheme="minorHAnsi" w:eastAsiaTheme="minorEastAsia" w:hAnsiTheme="minorHAnsi" w:cstheme="minorBidi"/>
          <w:b w:val="0"/>
          <w:color w:val="auto"/>
          <w:spacing w:val="0"/>
          <w:lang w:val="en-GB" w:eastAsia="en-GB"/>
        </w:rPr>
      </w:pPr>
      <w:hyperlink w:anchor="_Toc358967789" w:history="1">
        <w:r w:rsidR="00A618B8" w:rsidRPr="00DC2735">
          <w:rPr>
            <w:rStyle w:val="Hyperlink"/>
          </w:rPr>
          <w:t>4.1 PRSF management team: enhanced technical capacity to lead QA and clearer lines of accountability</w:t>
        </w:r>
        <w:r w:rsidR="00A618B8">
          <w:rPr>
            <w:webHidden/>
          </w:rPr>
          <w:tab/>
        </w:r>
        <w:r w:rsidR="00A618B8">
          <w:rPr>
            <w:webHidden/>
          </w:rPr>
          <w:fldChar w:fldCharType="begin"/>
        </w:r>
        <w:r w:rsidR="00A618B8">
          <w:rPr>
            <w:webHidden/>
          </w:rPr>
          <w:instrText xml:space="preserve"> PAGEREF _Toc358967789 \h </w:instrText>
        </w:r>
        <w:r w:rsidR="00A618B8">
          <w:rPr>
            <w:webHidden/>
          </w:rPr>
        </w:r>
        <w:r w:rsidR="00A618B8">
          <w:rPr>
            <w:webHidden/>
          </w:rPr>
          <w:fldChar w:fldCharType="separate"/>
        </w:r>
        <w:r w:rsidR="004D2ABE">
          <w:rPr>
            <w:webHidden/>
          </w:rPr>
          <w:t>9</w:t>
        </w:r>
        <w:r w:rsidR="00A618B8">
          <w:rPr>
            <w:webHidden/>
          </w:rPr>
          <w:fldChar w:fldCharType="end"/>
        </w:r>
      </w:hyperlink>
    </w:p>
    <w:p w14:paraId="28193E33" w14:textId="77777777" w:rsidR="00A618B8" w:rsidRDefault="00512122">
      <w:pPr>
        <w:pStyle w:val="TOC2"/>
        <w:rPr>
          <w:rFonts w:asciiTheme="minorHAnsi" w:eastAsiaTheme="minorEastAsia" w:hAnsiTheme="minorHAnsi" w:cstheme="minorBidi"/>
          <w:b w:val="0"/>
          <w:color w:val="auto"/>
          <w:spacing w:val="0"/>
          <w:lang w:val="en-GB" w:eastAsia="en-GB"/>
        </w:rPr>
      </w:pPr>
      <w:hyperlink w:anchor="_Toc358967793" w:history="1">
        <w:r w:rsidR="00A618B8" w:rsidRPr="00DC2735">
          <w:rPr>
            <w:rStyle w:val="Hyperlink"/>
          </w:rPr>
          <w:t>4.2 PRSF governance and decision making</w:t>
        </w:r>
        <w:r w:rsidR="00A618B8">
          <w:rPr>
            <w:webHidden/>
          </w:rPr>
          <w:tab/>
        </w:r>
        <w:r w:rsidR="00A618B8">
          <w:rPr>
            <w:webHidden/>
          </w:rPr>
          <w:fldChar w:fldCharType="begin"/>
        </w:r>
        <w:r w:rsidR="00A618B8">
          <w:rPr>
            <w:webHidden/>
          </w:rPr>
          <w:instrText xml:space="preserve"> PAGEREF _Toc358967793 \h </w:instrText>
        </w:r>
        <w:r w:rsidR="00A618B8">
          <w:rPr>
            <w:webHidden/>
          </w:rPr>
        </w:r>
        <w:r w:rsidR="00A618B8">
          <w:rPr>
            <w:webHidden/>
          </w:rPr>
          <w:fldChar w:fldCharType="separate"/>
        </w:r>
        <w:r w:rsidR="004D2ABE">
          <w:rPr>
            <w:webHidden/>
          </w:rPr>
          <w:t>14</w:t>
        </w:r>
        <w:r w:rsidR="00A618B8">
          <w:rPr>
            <w:webHidden/>
          </w:rPr>
          <w:fldChar w:fldCharType="end"/>
        </w:r>
      </w:hyperlink>
    </w:p>
    <w:p w14:paraId="28193E34" w14:textId="77777777" w:rsidR="00A618B8" w:rsidRDefault="00512122">
      <w:pPr>
        <w:pStyle w:val="TOC2"/>
        <w:rPr>
          <w:rFonts w:asciiTheme="minorHAnsi" w:eastAsiaTheme="minorEastAsia" w:hAnsiTheme="minorHAnsi" w:cstheme="minorBidi"/>
          <w:b w:val="0"/>
          <w:color w:val="auto"/>
          <w:spacing w:val="0"/>
          <w:lang w:val="en-GB" w:eastAsia="en-GB"/>
        </w:rPr>
      </w:pPr>
      <w:hyperlink w:anchor="_Toc358967794" w:history="1">
        <w:r w:rsidR="00A618B8" w:rsidRPr="00DC2735">
          <w:rPr>
            <w:rStyle w:val="Hyperlink"/>
          </w:rPr>
          <w:t>4.3 Quality assurance</w:t>
        </w:r>
        <w:r w:rsidR="00A618B8">
          <w:rPr>
            <w:webHidden/>
          </w:rPr>
          <w:tab/>
        </w:r>
        <w:r w:rsidR="00A618B8">
          <w:rPr>
            <w:webHidden/>
          </w:rPr>
          <w:fldChar w:fldCharType="begin"/>
        </w:r>
        <w:r w:rsidR="00A618B8">
          <w:rPr>
            <w:webHidden/>
          </w:rPr>
          <w:instrText xml:space="preserve"> PAGEREF _Toc358967794 \h </w:instrText>
        </w:r>
        <w:r w:rsidR="00A618B8">
          <w:rPr>
            <w:webHidden/>
          </w:rPr>
        </w:r>
        <w:r w:rsidR="00A618B8">
          <w:rPr>
            <w:webHidden/>
          </w:rPr>
          <w:fldChar w:fldCharType="separate"/>
        </w:r>
        <w:r w:rsidR="004D2ABE">
          <w:rPr>
            <w:webHidden/>
          </w:rPr>
          <w:t>16</w:t>
        </w:r>
        <w:r w:rsidR="00A618B8">
          <w:rPr>
            <w:webHidden/>
          </w:rPr>
          <w:fldChar w:fldCharType="end"/>
        </w:r>
      </w:hyperlink>
    </w:p>
    <w:p w14:paraId="28193E35" w14:textId="77777777" w:rsidR="00A618B8" w:rsidRDefault="00512122">
      <w:pPr>
        <w:pStyle w:val="TOC2"/>
        <w:rPr>
          <w:rFonts w:asciiTheme="minorHAnsi" w:eastAsiaTheme="minorEastAsia" w:hAnsiTheme="minorHAnsi" w:cstheme="minorBidi"/>
          <w:b w:val="0"/>
          <w:color w:val="auto"/>
          <w:spacing w:val="0"/>
          <w:lang w:val="en-GB" w:eastAsia="en-GB"/>
        </w:rPr>
      </w:pPr>
      <w:hyperlink w:anchor="_Toc358967795" w:history="1">
        <w:r w:rsidR="00A618B8" w:rsidRPr="00DC2735">
          <w:rPr>
            <w:rStyle w:val="Hyperlink"/>
          </w:rPr>
          <w:t>4.4 PRSF budget and AusAID funding window</w:t>
        </w:r>
        <w:r w:rsidR="00A618B8">
          <w:rPr>
            <w:webHidden/>
          </w:rPr>
          <w:tab/>
        </w:r>
        <w:r w:rsidR="00A618B8">
          <w:rPr>
            <w:webHidden/>
          </w:rPr>
          <w:fldChar w:fldCharType="begin"/>
        </w:r>
        <w:r w:rsidR="00A618B8">
          <w:rPr>
            <w:webHidden/>
          </w:rPr>
          <w:instrText xml:space="preserve"> PAGEREF _Toc358967795 \h </w:instrText>
        </w:r>
        <w:r w:rsidR="00A618B8">
          <w:rPr>
            <w:webHidden/>
          </w:rPr>
        </w:r>
        <w:r w:rsidR="00A618B8">
          <w:rPr>
            <w:webHidden/>
          </w:rPr>
          <w:fldChar w:fldCharType="separate"/>
        </w:r>
        <w:r w:rsidR="004D2ABE">
          <w:rPr>
            <w:webHidden/>
          </w:rPr>
          <w:t>17</w:t>
        </w:r>
        <w:r w:rsidR="00A618B8">
          <w:rPr>
            <w:webHidden/>
          </w:rPr>
          <w:fldChar w:fldCharType="end"/>
        </w:r>
      </w:hyperlink>
    </w:p>
    <w:p w14:paraId="28193E36" w14:textId="77777777" w:rsidR="00A618B8" w:rsidRPr="00A618B8" w:rsidRDefault="00A618B8" w:rsidP="00A618B8">
      <w:pPr>
        <w:rPr>
          <w:noProof/>
        </w:rPr>
      </w:pPr>
    </w:p>
    <w:p w14:paraId="28193E37" w14:textId="77777777" w:rsidR="00A618B8" w:rsidRDefault="00512122">
      <w:pPr>
        <w:pStyle w:val="TOC1"/>
        <w:rPr>
          <w:rFonts w:asciiTheme="minorHAnsi" w:eastAsiaTheme="minorEastAsia" w:hAnsiTheme="minorHAnsi" w:cstheme="minorBidi"/>
          <w:b w:val="0"/>
          <w:color w:val="auto"/>
          <w:sz w:val="22"/>
          <w:szCs w:val="22"/>
          <w:lang w:eastAsia="en-GB"/>
        </w:rPr>
      </w:pPr>
      <w:hyperlink w:anchor="_Toc358967796" w:history="1">
        <w:r w:rsidR="00A618B8" w:rsidRPr="00DC2735">
          <w:rPr>
            <w:rStyle w:val="Hyperlink"/>
          </w:rPr>
          <w:t>Annex 1: PRSF IPR issues to be addressed 2013-2015</w:t>
        </w:r>
        <w:r w:rsidR="00A618B8">
          <w:rPr>
            <w:webHidden/>
          </w:rPr>
          <w:tab/>
        </w:r>
        <w:r w:rsidR="00A618B8">
          <w:rPr>
            <w:webHidden/>
          </w:rPr>
          <w:fldChar w:fldCharType="begin"/>
        </w:r>
        <w:r w:rsidR="00A618B8">
          <w:rPr>
            <w:webHidden/>
          </w:rPr>
          <w:instrText xml:space="preserve"> PAGEREF _Toc358967796 \h </w:instrText>
        </w:r>
        <w:r w:rsidR="00A618B8">
          <w:rPr>
            <w:webHidden/>
          </w:rPr>
        </w:r>
        <w:r w:rsidR="00A618B8">
          <w:rPr>
            <w:webHidden/>
          </w:rPr>
          <w:fldChar w:fldCharType="separate"/>
        </w:r>
        <w:r w:rsidR="004D2ABE">
          <w:rPr>
            <w:webHidden/>
          </w:rPr>
          <w:t>23</w:t>
        </w:r>
        <w:r w:rsidR="00A618B8">
          <w:rPr>
            <w:webHidden/>
          </w:rPr>
          <w:fldChar w:fldCharType="end"/>
        </w:r>
      </w:hyperlink>
    </w:p>
    <w:p w14:paraId="28193E38" w14:textId="77777777" w:rsidR="00A618B8" w:rsidRDefault="00512122">
      <w:pPr>
        <w:pStyle w:val="TOC1"/>
        <w:rPr>
          <w:rFonts w:asciiTheme="minorHAnsi" w:eastAsiaTheme="minorEastAsia" w:hAnsiTheme="minorHAnsi" w:cstheme="minorBidi"/>
          <w:b w:val="0"/>
          <w:color w:val="auto"/>
          <w:sz w:val="22"/>
          <w:szCs w:val="22"/>
          <w:lang w:eastAsia="en-GB"/>
        </w:rPr>
      </w:pPr>
      <w:hyperlink w:anchor="_Toc358967805" w:history="1">
        <w:r w:rsidR="00A618B8" w:rsidRPr="00DC2735">
          <w:rPr>
            <w:rStyle w:val="Hyperlink"/>
          </w:rPr>
          <w:t>Annex 2: Detailed quality assurance process</w:t>
        </w:r>
        <w:r w:rsidR="00A618B8">
          <w:rPr>
            <w:webHidden/>
          </w:rPr>
          <w:tab/>
        </w:r>
        <w:r w:rsidR="00A618B8">
          <w:rPr>
            <w:webHidden/>
          </w:rPr>
          <w:fldChar w:fldCharType="begin"/>
        </w:r>
        <w:r w:rsidR="00A618B8">
          <w:rPr>
            <w:webHidden/>
          </w:rPr>
          <w:instrText xml:space="preserve"> PAGEREF _Toc358967805 \h </w:instrText>
        </w:r>
        <w:r w:rsidR="00A618B8">
          <w:rPr>
            <w:webHidden/>
          </w:rPr>
        </w:r>
        <w:r w:rsidR="00A618B8">
          <w:rPr>
            <w:webHidden/>
          </w:rPr>
          <w:fldChar w:fldCharType="separate"/>
        </w:r>
        <w:r w:rsidR="004D2ABE">
          <w:rPr>
            <w:webHidden/>
          </w:rPr>
          <w:t>29</w:t>
        </w:r>
        <w:r w:rsidR="00A618B8">
          <w:rPr>
            <w:webHidden/>
          </w:rPr>
          <w:fldChar w:fldCharType="end"/>
        </w:r>
      </w:hyperlink>
    </w:p>
    <w:p w14:paraId="28193E39" w14:textId="77777777" w:rsidR="00A618B8" w:rsidRDefault="00512122">
      <w:pPr>
        <w:pStyle w:val="TOC1"/>
        <w:rPr>
          <w:rFonts w:asciiTheme="minorHAnsi" w:eastAsiaTheme="minorEastAsia" w:hAnsiTheme="minorHAnsi" w:cstheme="minorBidi"/>
          <w:b w:val="0"/>
          <w:color w:val="auto"/>
          <w:sz w:val="22"/>
          <w:szCs w:val="22"/>
          <w:lang w:eastAsia="en-GB"/>
        </w:rPr>
      </w:pPr>
      <w:hyperlink w:anchor="_Toc358967806" w:history="1">
        <w:r w:rsidR="00A618B8" w:rsidRPr="00DC2735">
          <w:rPr>
            <w:rStyle w:val="Hyperlink"/>
          </w:rPr>
          <w:t>Annex 3. Guidance on pilots</w:t>
        </w:r>
        <w:r w:rsidR="00A618B8">
          <w:rPr>
            <w:webHidden/>
          </w:rPr>
          <w:tab/>
        </w:r>
        <w:r w:rsidR="00A618B8">
          <w:rPr>
            <w:webHidden/>
          </w:rPr>
          <w:fldChar w:fldCharType="begin"/>
        </w:r>
        <w:r w:rsidR="00A618B8">
          <w:rPr>
            <w:webHidden/>
          </w:rPr>
          <w:instrText xml:space="preserve"> PAGEREF _Toc358967806 \h </w:instrText>
        </w:r>
        <w:r w:rsidR="00A618B8">
          <w:rPr>
            <w:webHidden/>
          </w:rPr>
        </w:r>
        <w:r w:rsidR="00A618B8">
          <w:rPr>
            <w:webHidden/>
          </w:rPr>
          <w:fldChar w:fldCharType="separate"/>
        </w:r>
        <w:r w:rsidR="004D2ABE">
          <w:rPr>
            <w:webHidden/>
          </w:rPr>
          <w:t>32</w:t>
        </w:r>
        <w:r w:rsidR="00A618B8">
          <w:rPr>
            <w:webHidden/>
          </w:rPr>
          <w:fldChar w:fldCharType="end"/>
        </w:r>
      </w:hyperlink>
    </w:p>
    <w:p w14:paraId="28193E3A" w14:textId="77777777" w:rsidR="00FE6C01" w:rsidRDefault="00FE6C01" w:rsidP="00FE6C01">
      <w:pPr>
        <w:spacing w:after="0" w:line="240" w:lineRule="auto"/>
        <w:jc w:val="both"/>
        <w:rPr>
          <w:rFonts w:ascii="Arial" w:eastAsia="Batang" w:hAnsi="Arial" w:cs="Arial"/>
          <w:color w:val="0000FF"/>
          <w:sz w:val="24"/>
          <w:szCs w:val="24"/>
          <w:lang w:eastAsia="ko-KR"/>
        </w:rPr>
      </w:pPr>
      <w:r w:rsidRPr="008846A0">
        <w:rPr>
          <w:rFonts w:ascii="Arial" w:eastAsia="Batang" w:hAnsi="Arial" w:cs="Arial"/>
          <w:color w:val="0000FF"/>
          <w:sz w:val="24"/>
          <w:szCs w:val="24"/>
          <w:lang w:eastAsia="ko-KR"/>
        </w:rPr>
        <w:fldChar w:fldCharType="end"/>
      </w:r>
    </w:p>
    <w:p w14:paraId="28193E3B" w14:textId="77777777" w:rsidR="002754BC" w:rsidRDefault="002754BC">
      <w:pPr>
        <w:rPr>
          <w:rFonts w:ascii="Arial" w:hAnsi="Arial" w:cs="Arial"/>
          <w:b/>
          <w:color w:val="0000FF"/>
          <w:sz w:val="28"/>
          <w:szCs w:val="28"/>
        </w:rPr>
      </w:pPr>
      <w:r>
        <w:rPr>
          <w:rFonts w:ascii="Arial" w:hAnsi="Arial" w:cs="Arial"/>
          <w:b/>
          <w:color w:val="0000FF"/>
          <w:sz w:val="28"/>
          <w:szCs w:val="28"/>
        </w:rPr>
        <w:br w:type="page"/>
      </w:r>
    </w:p>
    <w:p w14:paraId="28193E3C" w14:textId="77777777" w:rsidR="008F0AAD" w:rsidRPr="00F95FFC" w:rsidRDefault="008F0AAD" w:rsidP="003F19C2">
      <w:pPr>
        <w:spacing w:after="0"/>
        <w:rPr>
          <w:rFonts w:ascii="Arial" w:hAnsi="Arial" w:cs="Arial"/>
          <w:b/>
          <w:color w:val="0000FF"/>
          <w:sz w:val="28"/>
          <w:szCs w:val="28"/>
        </w:rPr>
      </w:pPr>
      <w:r w:rsidRPr="00F95FFC">
        <w:rPr>
          <w:rFonts w:ascii="Arial" w:hAnsi="Arial" w:cs="Arial"/>
          <w:b/>
          <w:color w:val="0000FF"/>
          <w:sz w:val="28"/>
          <w:szCs w:val="28"/>
        </w:rPr>
        <w:lastRenderedPageBreak/>
        <w:t>Preface</w:t>
      </w:r>
    </w:p>
    <w:p w14:paraId="28193E3D" w14:textId="77777777" w:rsidR="008F0AAD" w:rsidRDefault="008F0AAD" w:rsidP="008F0AAD">
      <w:pPr>
        <w:spacing w:after="0" w:line="240" w:lineRule="auto"/>
        <w:jc w:val="both"/>
        <w:rPr>
          <w:rFonts w:ascii="Arial" w:hAnsi="Arial" w:cs="Arial"/>
          <w:sz w:val="24"/>
          <w:szCs w:val="24"/>
        </w:rPr>
      </w:pPr>
    </w:p>
    <w:p w14:paraId="28193E3E" w14:textId="77777777" w:rsidR="008F0AAD" w:rsidRDefault="008F0AAD" w:rsidP="008F0AAD">
      <w:pPr>
        <w:spacing w:after="0" w:line="240" w:lineRule="auto"/>
        <w:jc w:val="both"/>
        <w:rPr>
          <w:rFonts w:ascii="Arial" w:hAnsi="Arial" w:cs="Arial"/>
          <w:sz w:val="24"/>
          <w:szCs w:val="24"/>
        </w:rPr>
      </w:pPr>
      <w:r>
        <w:rPr>
          <w:rFonts w:ascii="Arial" w:hAnsi="Arial" w:cs="Arial"/>
          <w:sz w:val="24"/>
          <w:szCs w:val="24"/>
        </w:rPr>
        <w:t>In the context of AusAID</w:t>
      </w:r>
      <w:r w:rsidR="00675A8E">
        <w:rPr>
          <w:rFonts w:ascii="Arial" w:hAnsi="Arial" w:cs="Arial"/>
          <w:sz w:val="24"/>
          <w:szCs w:val="24"/>
        </w:rPr>
        <w:t>’s</w:t>
      </w:r>
      <w:r>
        <w:rPr>
          <w:rFonts w:ascii="Arial" w:hAnsi="Arial" w:cs="Arial"/>
          <w:sz w:val="24"/>
          <w:szCs w:val="24"/>
        </w:rPr>
        <w:t xml:space="preserve"> support to social protection</w:t>
      </w:r>
      <w:r w:rsidR="00675A8E">
        <w:rPr>
          <w:rFonts w:ascii="Arial" w:hAnsi="Arial" w:cs="Arial"/>
          <w:sz w:val="24"/>
          <w:szCs w:val="24"/>
        </w:rPr>
        <w:t xml:space="preserve"> in Indonesia</w:t>
      </w:r>
      <w:r>
        <w:rPr>
          <w:rFonts w:ascii="Arial" w:hAnsi="Arial" w:cs="Arial"/>
          <w:sz w:val="24"/>
          <w:szCs w:val="24"/>
        </w:rPr>
        <w:t xml:space="preserve">, AusAID contracted a design team to deliver an implementation strategy for one of the main investments in social protection by AusAID, the Poverty Reduction Support Facility (PRSF).  The terms of reference for the design team ask, among other outputs, for a (single) implementation strategy document to guide </w:t>
      </w:r>
      <w:r w:rsidR="009417C7">
        <w:rPr>
          <w:rFonts w:ascii="Arial" w:hAnsi="Arial" w:cs="Arial"/>
          <w:sz w:val="24"/>
          <w:szCs w:val="24"/>
        </w:rPr>
        <w:t>program managers</w:t>
      </w:r>
      <w:r>
        <w:rPr>
          <w:rFonts w:ascii="Arial" w:hAnsi="Arial" w:cs="Arial"/>
          <w:sz w:val="24"/>
          <w:szCs w:val="24"/>
        </w:rPr>
        <w:t xml:space="preserve">.  </w:t>
      </w:r>
    </w:p>
    <w:p w14:paraId="28193E3F" w14:textId="77777777" w:rsidR="008F0AAD" w:rsidRDefault="008F0AAD" w:rsidP="008F0AAD">
      <w:pPr>
        <w:spacing w:after="0" w:line="240" w:lineRule="auto"/>
        <w:jc w:val="both"/>
        <w:rPr>
          <w:rFonts w:ascii="Arial" w:hAnsi="Arial" w:cs="Arial"/>
          <w:sz w:val="24"/>
          <w:szCs w:val="24"/>
        </w:rPr>
      </w:pPr>
    </w:p>
    <w:p w14:paraId="28193E40" w14:textId="77777777" w:rsidR="008F0AAD" w:rsidRDefault="008F0AAD" w:rsidP="008F0AAD">
      <w:pPr>
        <w:spacing w:after="0" w:line="240" w:lineRule="auto"/>
        <w:jc w:val="both"/>
        <w:rPr>
          <w:rFonts w:ascii="Arial" w:hAnsi="Arial" w:cs="Arial"/>
          <w:sz w:val="24"/>
          <w:szCs w:val="24"/>
        </w:rPr>
      </w:pPr>
      <w:r>
        <w:rPr>
          <w:rFonts w:ascii="Arial" w:hAnsi="Arial" w:cs="Arial"/>
          <w:sz w:val="24"/>
          <w:szCs w:val="24"/>
        </w:rPr>
        <w:t>During the inception phase process, the design team and AusAID Indonesia agreed that two distinct implementation strategy documents would be produced: one outlining the period from July 2013 to end 2014 (Product 1) and a second outlining the subsequent period from January 2015 – June 2017.  The reasons for this were numerous but most notably included uncertainty over how the current mandates and activities of government institutions, particularly the National Team for Accelerating Poverty Reduction (TNP2K), might change following the forthcoming</w:t>
      </w:r>
      <w:r w:rsidR="009417C7">
        <w:rPr>
          <w:rFonts w:ascii="Arial" w:hAnsi="Arial" w:cs="Arial"/>
          <w:sz w:val="24"/>
          <w:szCs w:val="24"/>
        </w:rPr>
        <w:t xml:space="preserve"> </w:t>
      </w:r>
      <w:r w:rsidR="00764DEF">
        <w:rPr>
          <w:rFonts w:ascii="Arial" w:hAnsi="Arial" w:cs="Arial"/>
          <w:sz w:val="24"/>
          <w:szCs w:val="24"/>
        </w:rPr>
        <w:t xml:space="preserve">Indonesian </w:t>
      </w:r>
      <w:r>
        <w:rPr>
          <w:rFonts w:ascii="Arial" w:hAnsi="Arial" w:cs="Arial"/>
          <w:sz w:val="24"/>
          <w:szCs w:val="24"/>
        </w:rPr>
        <w:t xml:space="preserve">elections.  Possible changes in institutional mandates and roles made it difficult for the design team to clearly identify future institutional priorities and activities in the social protection sector and to articulate a single management structure and workplan for PRSF across the full time period.  </w:t>
      </w:r>
    </w:p>
    <w:p w14:paraId="28193E41" w14:textId="77777777" w:rsidR="008F0AAD" w:rsidRDefault="008F0AAD" w:rsidP="008F0AAD">
      <w:pPr>
        <w:spacing w:after="0" w:line="240" w:lineRule="auto"/>
        <w:jc w:val="both"/>
        <w:rPr>
          <w:rFonts w:ascii="Arial" w:hAnsi="Arial" w:cs="Arial"/>
          <w:sz w:val="24"/>
          <w:szCs w:val="24"/>
        </w:rPr>
      </w:pPr>
    </w:p>
    <w:p w14:paraId="28193E42" w14:textId="77777777" w:rsidR="008F0AAD" w:rsidRDefault="008F0AAD" w:rsidP="008F0AAD">
      <w:pPr>
        <w:spacing w:after="0" w:line="240" w:lineRule="auto"/>
        <w:jc w:val="both"/>
        <w:rPr>
          <w:rFonts w:ascii="Arial" w:hAnsi="Arial" w:cs="Arial"/>
          <w:sz w:val="24"/>
          <w:szCs w:val="24"/>
        </w:rPr>
      </w:pPr>
      <w:r>
        <w:rPr>
          <w:rFonts w:ascii="Arial" w:hAnsi="Arial" w:cs="Arial"/>
          <w:sz w:val="24"/>
          <w:szCs w:val="24"/>
        </w:rPr>
        <w:t xml:space="preserve">To overcome this problem, the design </w:t>
      </w:r>
      <w:r w:rsidR="00B0323B">
        <w:rPr>
          <w:rFonts w:ascii="Arial" w:hAnsi="Arial" w:cs="Arial"/>
          <w:sz w:val="24"/>
          <w:szCs w:val="24"/>
        </w:rPr>
        <w:t xml:space="preserve">team </w:t>
      </w:r>
      <w:r>
        <w:rPr>
          <w:rFonts w:ascii="Arial" w:hAnsi="Arial" w:cs="Arial"/>
          <w:sz w:val="24"/>
          <w:szCs w:val="24"/>
        </w:rPr>
        <w:t>and AusAID agreed that two products, covering distinct time periods of time would be more useful.  Product 1 focuses on PRSF support to the activities of TNP2K until December 2014 but also provides guidance on how other funding for PRSF outside of TNP2K, the current ‘AusAID window’ will be used to support activities that lead into PRSF activities after 2014.  Product 2 provides a strategic framework for the second phase including a theory of change, program logic and the three components that define the program’s structure, outputs and activities.</w:t>
      </w:r>
    </w:p>
    <w:p w14:paraId="28193E43" w14:textId="77777777" w:rsidR="002C32D0" w:rsidRDefault="002C32D0" w:rsidP="008F0AAD">
      <w:pPr>
        <w:spacing w:after="0" w:line="240" w:lineRule="auto"/>
        <w:jc w:val="both"/>
        <w:rPr>
          <w:rFonts w:ascii="Arial" w:hAnsi="Arial" w:cs="Arial"/>
          <w:sz w:val="24"/>
          <w:szCs w:val="24"/>
        </w:rPr>
      </w:pPr>
    </w:p>
    <w:p w14:paraId="28193E44" w14:textId="77777777" w:rsidR="00021053" w:rsidRDefault="002C32D0" w:rsidP="008F0AAD">
      <w:pPr>
        <w:spacing w:after="0" w:line="240" w:lineRule="auto"/>
        <w:jc w:val="both"/>
        <w:rPr>
          <w:rFonts w:ascii="Arial" w:hAnsi="Arial" w:cs="Arial"/>
          <w:sz w:val="24"/>
          <w:szCs w:val="24"/>
        </w:rPr>
      </w:pPr>
      <w:r>
        <w:rPr>
          <w:rFonts w:ascii="Arial" w:hAnsi="Arial" w:cs="Arial"/>
          <w:sz w:val="24"/>
          <w:szCs w:val="24"/>
        </w:rPr>
        <w:t xml:space="preserve">AusAID’s support for social protection in Indonesia began in 2010, when the Vice President’s office sought support for the National Team for Accelerating Poverty Reduction. </w:t>
      </w:r>
      <w:r w:rsidR="00BB5D6D">
        <w:rPr>
          <w:rFonts w:ascii="Arial" w:hAnsi="Arial" w:cs="Arial"/>
          <w:sz w:val="24"/>
          <w:szCs w:val="24"/>
        </w:rPr>
        <w:t>This document has been</w:t>
      </w:r>
      <w:r>
        <w:rPr>
          <w:rFonts w:ascii="Arial" w:hAnsi="Arial" w:cs="Arial"/>
          <w:sz w:val="24"/>
          <w:szCs w:val="24"/>
        </w:rPr>
        <w:t xml:space="preserve"> prepared</w:t>
      </w:r>
      <w:r w:rsidR="00BB5D6D">
        <w:rPr>
          <w:rFonts w:ascii="Arial" w:hAnsi="Arial" w:cs="Arial"/>
          <w:sz w:val="24"/>
          <w:szCs w:val="24"/>
        </w:rPr>
        <w:t xml:space="preserve"> three years on to calibrate AusAID’s</w:t>
      </w:r>
      <w:r>
        <w:rPr>
          <w:rFonts w:ascii="Arial" w:hAnsi="Arial" w:cs="Arial"/>
          <w:sz w:val="24"/>
          <w:szCs w:val="24"/>
        </w:rPr>
        <w:t xml:space="preserve"> medium</w:t>
      </w:r>
      <w:r w:rsidR="009417C7">
        <w:rPr>
          <w:rFonts w:ascii="Arial" w:hAnsi="Arial" w:cs="Arial"/>
          <w:sz w:val="24"/>
          <w:szCs w:val="24"/>
        </w:rPr>
        <w:t xml:space="preserve">-term support, and consider arrangements for a possible next </w:t>
      </w:r>
      <w:r w:rsidR="004F14A9">
        <w:rPr>
          <w:rFonts w:ascii="Arial" w:hAnsi="Arial" w:cs="Arial"/>
          <w:sz w:val="24"/>
          <w:szCs w:val="24"/>
        </w:rPr>
        <w:t>phase. It</w:t>
      </w:r>
      <w:r w:rsidR="00BB5D6D">
        <w:rPr>
          <w:rFonts w:ascii="Arial" w:hAnsi="Arial" w:cs="Arial"/>
          <w:sz w:val="24"/>
          <w:szCs w:val="24"/>
        </w:rPr>
        <w:t xml:space="preserve"> should not be read as a review of program progress to date, but rather focuses on adjusting management arrangements going forward.</w:t>
      </w:r>
    </w:p>
    <w:p w14:paraId="28193E45" w14:textId="77777777" w:rsidR="00021053" w:rsidRDefault="00021053">
      <w:pPr>
        <w:rPr>
          <w:rFonts w:ascii="Arial" w:hAnsi="Arial" w:cs="Arial"/>
          <w:sz w:val="24"/>
          <w:szCs w:val="24"/>
        </w:rPr>
      </w:pPr>
      <w:r>
        <w:rPr>
          <w:rFonts w:ascii="Arial" w:hAnsi="Arial" w:cs="Arial"/>
          <w:sz w:val="24"/>
          <w:szCs w:val="24"/>
        </w:rPr>
        <w:br w:type="page"/>
      </w:r>
    </w:p>
    <w:p w14:paraId="28193E46" w14:textId="77777777" w:rsidR="00021053" w:rsidRPr="001C0689" w:rsidRDefault="00021053" w:rsidP="00021053">
      <w:pPr>
        <w:spacing w:after="0" w:line="240" w:lineRule="auto"/>
        <w:jc w:val="center"/>
        <w:rPr>
          <w:rFonts w:ascii="Arial" w:eastAsia="Batang" w:hAnsi="Arial" w:cs="Arial"/>
          <w:b/>
          <w:color w:val="0000FF"/>
          <w:sz w:val="28"/>
          <w:szCs w:val="28"/>
          <w:lang w:eastAsia="ko-KR"/>
        </w:rPr>
      </w:pPr>
      <w:r w:rsidRPr="001C0689">
        <w:rPr>
          <w:rFonts w:ascii="Arial" w:eastAsia="Batang" w:hAnsi="Arial" w:cs="Arial"/>
          <w:b/>
          <w:color w:val="0000FF"/>
          <w:sz w:val="28"/>
          <w:szCs w:val="28"/>
          <w:lang w:eastAsia="ko-KR"/>
        </w:rPr>
        <w:lastRenderedPageBreak/>
        <w:t>Acknowledgements</w:t>
      </w:r>
    </w:p>
    <w:p w14:paraId="28193E47" w14:textId="77777777" w:rsidR="00021053" w:rsidRDefault="00021053" w:rsidP="00021053">
      <w:pPr>
        <w:spacing w:after="0" w:line="240" w:lineRule="auto"/>
        <w:jc w:val="both"/>
        <w:rPr>
          <w:rFonts w:ascii="Arial" w:eastAsia="Batang" w:hAnsi="Arial" w:cs="Arial"/>
          <w:sz w:val="24"/>
          <w:szCs w:val="24"/>
          <w:lang w:eastAsia="ko-KR"/>
        </w:rPr>
      </w:pPr>
    </w:p>
    <w:p w14:paraId="28193E48" w14:textId="77777777" w:rsidR="00021053" w:rsidRDefault="00021053" w:rsidP="00021053">
      <w:pPr>
        <w:spacing w:after="0" w:line="240" w:lineRule="auto"/>
        <w:jc w:val="both"/>
        <w:rPr>
          <w:rFonts w:ascii="Arial" w:eastAsia="Batang" w:hAnsi="Arial" w:cs="Arial"/>
          <w:sz w:val="24"/>
          <w:szCs w:val="24"/>
          <w:lang w:eastAsia="ko-KR"/>
        </w:rPr>
      </w:pPr>
      <w:r>
        <w:rPr>
          <w:rFonts w:ascii="Arial" w:eastAsia="Batang" w:hAnsi="Arial" w:cs="Arial"/>
          <w:sz w:val="24"/>
          <w:szCs w:val="24"/>
          <w:lang w:eastAsia="ko-KR"/>
        </w:rPr>
        <w:t>The team would like to thank everyone who has helped us to deliver the product that AusAID needs, in order to support Government of Indonesia to reach where it wants to go.</w:t>
      </w:r>
    </w:p>
    <w:p w14:paraId="28193E49" w14:textId="77777777" w:rsidR="00021053" w:rsidRDefault="00021053" w:rsidP="00021053">
      <w:pPr>
        <w:spacing w:after="0" w:line="240" w:lineRule="auto"/>
        <w:jc w:val="both"/>
        <w:rPr>
          <w:rFonts w:ascii="Arial" w:eastAsia="Batang" w:hAnsi="Arial" w:cs="Arial"/>
          <w:sz w:val="24"/>
          <w:szCs w:val="24"/>
          <w:lang w:eastAsia="ko-KR"/>
        </w:rPr>
      </w:pPr>
    </w:p>
    <w:p w14:paraId="28193E4A" w14:textId="77777777" w:rsidR="00021053" w:rsidRDefault="00021053" w:rsidP="00021053">
      <w:pPr>
        <w:spacing w:after="0" w:line="240" w:lineRule="auto"/>
        <w:jc w:val="both"/>
        <w:rPr>
          <w:rFonts w:ascii="Arial" w:eastAsia="Batang" w:hAnsi="Arial" w:cs="Arial"/>
          <w:sz w:val="24"/>
          <w:szCs w:val="24"/>
          <w:lang w:eastAsia="ko-KR"/>
        </w:rPr>
      </w:pPr>
      <w:r>
        <w:rPr>
          <w:rFonts w:ascii="Arial" w:eastAsia="Batang" w:hAnsi="Arial" w:cs="Arial"/>
          <w:sz w:val="24"/>
          <w:szCs w:val="24"/>
          <w:lang w:eastAsia="ko-KR"/>
        </w:rPr>
        <w:t>In AusAID, Bernie provided intensive support before, during and after the mission, and we thank him immensely for managing this process and also helping us navigate our way through it. Fiona also provided lots of steer from the AusAID side, in particular the logistical requirements we needed to work with and design around. Scott was a constant source of information, advice and challenge, and we hope that what we have delivered is in some way able to respond to the depth of his understanding of the complexities of achieving change in the Indonesian context. In addition Jurist, Patricia, Thomas, and Jo all also helped us along as and when we needed help. Finally Rachael and Jacqui provided strategic steer to ensure we were in tune with wider  objectives of the Australia aid program..</w:t>
      </w:r>
    </w:p>
    <w:p w14:paraId="28193E4B" w14:textId="77777777" w:rsidR="00021053" w:rsidRDefault="00021053" w:rsidP="00021053">
      <w:pPr>
        <w:spacing w:after="0" w:line="240" w:lineRule="auto"/>
        <w:jc w:val="both"/>
        <w:rPr>
          <w:rFonts w:ascii="Arial" w:eastAsia="Batang" w:hAnsi="Arial" w:cs="Arial"/>
          <w:sz w:val="24"/>
          <w:szCs w:val="24"/>
          <w:lang w:eastAsia="ko-KR"/>
        </w:rPr>
      </w:pPr>
    </w:p>
    <w:p w14:paraId="28193E4C" w14:textId="77777777" w:rsidR="00021053" w:rsidRDefault="00021053" w:rsidP="00021053">
      <w:pPr>
        <w:spacing w:after="0" w:line="240" w:lineRule="auto"/>
        <w:jc w:val="both"/>
        <w:rPr>
          <w:rFonts w:ascii="Arial" w:eastAsia="Batang" w:hAnsi="Arial" w:cs="Arial"/>
          <w:sz w:val="24"/>
          <w:szCs w:val="24"/>
          <w:lang w:eastAsia="ko-KR"/>
        </w:rPr>
      </w:pPr>
      <w:r>
        <w:rPr>
          <w:rFonts w:ascii="Arial" w:eastAsia="Batang" w:hAnsi="Arial" w:cs="Arial"/>
          <w:sz w:val="24"/>
          <w:szCs w:val="24"/>
          <w:lang w:eastAsia="ko-KR"/>
        </w:rPr>
        <w:t>In PRSF we are again indebted to the core team of Patrick, Peter, Abdurrahman, Surya and Jean-Charles for their openness, and willingness to engage in discussions so freely, as well as their sage advice on the pros and cons of the various options we have discussed over time.</w:t>
      </w:r>
    </w:p>
    <w:p w14:paraId="28193E4D" w14:textId="77777777" w:rsidR="00021053" w:rsidRDefault="00021053" w:rsidP="00021053">
      <w:pPr>
        <w:spacing w:after="0" w:line="240" w:lineRule="auto"/>
        <w:jc w:val="both"/>
        <w:rPr>
          <w:rFonts w:ascii="Arial" w:eastAsia="Batang" w:hAnsi="Arial" w:cs="Arial"/>
          <w:sz w:val="24"/>
          <w:szCs w:val="24"/>
          <w:lang w:eastAsia="ko-KR"/>
        </w:rPr>
      </w:pPr>
    </w:p>
    <w:p w14:paraId="28193E4E" w14:textId="77777777" w:rsidR="00021053" w:rsidRDefault="00021053" w:rsidP="00021053">
      <w:pPr>
        <w:spacing w:after="0" w:line="240" w:lineRule="auto"/>
        <w:jc w:val="both"/>
        <w:rPr>
          <w:rFonts w:ascii="Arial" w:eastAsia="Batang" w:hAnsi="Arial" w:cs="Arial"/>
          <w:sz w:val="24"/>
          <w:szCs w:val="24"/>
          <w:lang w:eastAsia="ko-KR"/>
        </w:rPr>
      </w:pPr>
      <w:r>
        <w:rPr>
          <w:rFonts w:ascii="Arial" w:eastAsia="Batang" w:hAnsi="Arial" w:cs="Arial"/>
          <w:sz w:val="24"/>
          <w:szCs w:val="24"/>
          <w:lang w:eastAsia="ko-KR"/>
        </w:rPr>
        <w:t>This mission did not draw upon TNP2K time as much as the groups mentioned above, largely because of the timeframe for the scale-up program which goes beyond TNP2K’s planned life. But we nevertheless benefitted immensely from guidance provided by both Pak Bambang and Pak Suahasil.</w:t>
      </w:r>
    </w:p>
    <w:p w14:paraId="28193E4F" w14:textId="77777777" w:rsidR="00021053" w:rsidRDefault="00021053" w:rsidP="00021053">
      <w:pPr>
        <w:spacing w:after="0" w:line="240" w:lineRule="auto"/>
        <w:jc w:val="both"/>
        <w:rPr>
          <w:rFonts w:ascii="Arial" w:eastAsia="Batang" w:hAnsi="Arial" w:cs="Arial"/>
          <w:sz w:val="24"/>
          <w:szCs w:val="24"/>
          <w:lang w:eastAsia="ko-KR"/>
        </w:rPr>
      </w:pPr>
    </w:p>
    <w:p w14:paraId="28193E50" w14:textId="77777777" w:rsidR="00021053" w:rsidRDefault="00021053" w:rsidP="00021053">
      <w:pPr>
        <w:spacing w:after="0" w:line="240" w:lineRule="auto"/>
        <w:jc w:val="both"/>
        <w:rPr>
          <w:rFonts w:ascii="Arial" w:eastAsia="Batang" w:hAnsi="Arial" w:cs="Arial"/>
          <w:sz w:val="24"/>
          <w:szCs w:val="24"/>
          <w:lang w:eastAsia="ko-KR"/>
        </w:rPr>
      </w:pPr>
      <w:r>
        <w:rPr>
          <w:rFonts w:ascii="Arial" w:eastAsia="Batang" w:hAnsi="Arial" w:cs="Arial"/>
          <w:sz w:val="24"/>
          <w:szCs w:val="24"/>
          <w:lang w:eastAsia="ko-KR"/>
        </w:rPr>
        <w:t xml:space="preserve">And thanks to all the many people we met with and discussed, as key informants – from government, development partners, civil society organisations, including in the theory of change workshop towards the end of our time in Jakarta. </w:t>
      </w:r>
    </w:p>
    <w:p w14:paraId="28193E51" w14:textId="77777777" w:rsidR="00021053" w:rsidRDefault="00021053" w:rsidP="00021053">
      <w:pPr>
        <w:spacing w:after="0" w:line="240" w:lineRule="auto"/>
        <w:jc w:val="both"/>
        <w:rPr>
          <w:rFonts w:ascii="Arial" w:eastAsia="Batang" w:hAnsi="Arial" w:cs="Arial"/>
          <w:sz w:val="24"/>
          <w:szCs w:val="24"/>
          <w:lang w:eastAsia="ko-KR"/>
        </w:rPr>
      </w:pPr>
    </w:p>
    <w:p w14:paraId="28193E52" w14:textId="77777777" w:rsidR="00021053" w:rsidRDefault="00021053" w:rsidP="00021053">
      <w:pPr>
        <w:spacing w:after="0" w:line="240" w:lineRule="auto"/>
        <w:jc w:val="both"/>
        <w:rPr>
          <w:rFonts w:ascii="Arial" w:eastAsia="Batang" w:hAnsi="Arial" w:cs="Arial"/>
          <w:sz w:val="24"/>
          <w:szCs w:val="24"/>
          <w:lang w:eastAsia="ko-KR"/>
        </w:rPr>
      </w:pPr>
      <w:r>
        <w:rPr>
          <w:rFonts w:ascii="Arial" w:eastAsia="Batang" w:hAnsi="Arial" w:cs="Arial"/>
          <w:sz w:val="24"/>
          <w:szCs w:val="24"/>
          <w:lang w:eastAsia="ko-KR"/>
        </w:rPr>
        <w:t>We hope we have come up with products that you think will work and will help you to achieve what you want.</w:t>
      </w:r>
    </w:p>
    <w:p w14:paraId="28193E53" w14:textId="77777777" w:rsidR="00021053" w:rsidRDefault="00021053" w:rsidP="00021053">
      <w:pPr>
        <w:spacing w:after="0" w:line="240" w:lineRule="auto"/>
        <w:jc w:val="both"/>
        <w:rPr>
          <w:rFonts w:ascii="Arial" w:eastAsia="Batang" w:hAnsi="Arial" w:cs="Arial"/>
          <w:sz w:val="24"/>
          <w:szCs w:val="24"/>
          <w:lang w:eastAsia="ko-KR"/>
        </w:rPr>
      </w:pPr>
    </w:p>
    <w:p w14:paraId="28193E54" w14:textId="77777777" w:rsidR="00021053" w:rsidRDefault="00021053" w:rsidP="00021053">
      <w:pPr>
        <w:spacing w:after="0" w:line="240" w:lineRule="auto"/>
        <w:jc w:val="both"/>
        <w:rPr>
          <w:rFonts w:ascii="Arial" w:eastAsia="Batang" w:hAnsi="Arial" w:cs="Arial"/>
          <w:sz w:val="24"/>
          <w:szCs w:val="24"/>
          <w:lang w:eastAsia="ko-KR"/>
        </w:rPr>
      </w:pPr>
    </w:p>
    <w:p w14:paraId="28193E55" w14:textId="77777777" w:rsidR="00021053" w:rsidRDefault="00021053" w:rsidP="00021053">
      <w:pPr>
        <w:spacing w:after="0" w:line="240" w:lineRule="auto"/>
        <w:jc w:val="both"/>
        <w:rPr>
          <w:rFonts w:ascii="Arial" w:eastAsia="Batang" w:hAnsi="Arial" w:cs="Arial"/>
          <w:sz w:val="24"/>
          <w:szCs w:val="24"/>
          <w:lang w:eastAsia="ko-KR"/>
        </w:rPr>
      </w:pPr>
    </w:p>
    <w:p w14:paraId="28193E56" w14:textId="77777777" w:rsidR="00021053" w:rsidRDefault="00021053" w:rsidP="00021053">
      <w:pPr>
        <w:spacing w:after="0" w:line="240" w:lineRule="auto"/>
        <w:jc w:val="both"/>
        <w:rPr>
          <w:rFonts w:ascii="Arial" w:eastAsia="Batang" w:hAnsi="Arial" w:cs="Arial"/>
          <w:sz w:val="24"/>
          <w:szCs w:val="24"/>
          <w:lang w:eastAsia="ko-KR"/>
        </w:rPr>
      </w:pPr>
      <w:r>
        <w:rPr>
          <w:rFonts w:ascii="Arial" w:eastAsia="Batang" w:hAnsi="Arial" w:cs="Arial"/>
          <w:sz w:val="24"/>
          <w:szCs w:val="24"/>
          <w:lang w:eastAsia="ko-KR"/>
        </w:rPr>
        <w:t>The design team, 14</w:t>
      </w:r>
      <w:r w:rsidRPr="001064A9">
        <w:rPr>
          <w:rFonts w:ascii="Arial" w:eastAsia="Batang" w:hAnsi="Arial" w:cs="Arial"/>
          <w:sz w:val="24"/>
          <w:szCs w:val="24"/>
          <w:vertAlign w:val="superscript"/>
          <w:lang w:eastAsia="ko-KR"/>
        </w:rPr>
        <w:t>th</w:t>
      </w:r>
      <w:r>
        <w:rPr>
          <w:rFonts w:ascii="Arial" w:eastAsia="Batang" w:hAnsi="Arial" w:cs="Arial"/>
          <w:sz w:val="24"/>
          <w:szCs w:val="24"/>
          <w:lang w:eastAsia="ko-KR"/>
        </w:rPr>
        <w:t xml:space="preserve"> June 2013: </w:t>
      </w:r>
    </w:p>
    <w:p w14:paraId="28193E57" w14:textId="77777777" w:rsidR="00021053" w:rsidRDefault="00021053" w:rsidP="00021053">
      <w:pPr>
        <w:spacing w:after="0" w:line="240" w:lineRule="auto"/>
        <w:jc w:val="both"/>
        <w:rPr>
          <w:rFonts w:ascii="Arial" w:eastAsia="Batang" w:hAnsi="Arial" w:cs="Arial"/>
          <w:sz w:val="24"/>
          <w:szCs w:val="24"/>
          <w:lang w:eastAsia="ko-KR"/>
        </w:rPr>
      </w:pPr>
      <w:r>
        <w:rPr>
          <w:rFonts w:ascii="Arial" w:eastAsia="Batang" w:hAnsi="Arial" w:cs="Arial"/>
          <w:sz w:val="24"/>
          <w:szCs w:val="24"/>
          <w:lang w:eastAsia="ko-KR"/>
        </w:rPr>
        <w:t>Steve Ashley</w:t>
      </w:r>
    </w:p>
    <w:p w14:paraId="28193E58" w14:textId="77777777" w:rsidR="00021053" w:rsidRDefault="00021053" w:rsidP="00021053">
      <w:pPr>
        <w:spacing w:after="0" w:line="240" w:lineRule="auto"/>
        <w:jc w:val="both"/>
        <w:rPr>
          <w:rFonts w:ascii="Arial" w:eastAsia="Batang" w:hAnsi="Arial" w:cs="Arial"/>
          <w:sz w:val="24"/>
          <w:szCs w:val="24"/>
          <w:lang w:eastAsia="ko-KR"/>
        </w:rPr>
      </w:pPr>
      <w:r>
        <w:rPr>
          <w:rFonts w:ascii="Arial" w:eastAsia="Batang" w:hAnsi="Arial" w:cs="Arial"/>
          <w:sz w:val="24"/>
          <w:szCs w:val="24"/>
          <w:lang w:eastAsia="ko-KR"/>
        </w:rPr>
        <w:t>Rachel Slater</w:t>
      </w:r>
    </w:p>
    <w:p w14:paraId="28193E59" w14:textId="77777777" w:rsidR="00021053" w:rsidRDefault="00021053" w:rsidP="00021053">
      <w:pPr>
        <w:spacing w:after="0" w:line="240" w:lineRule="auto"/>
        <w:jc w:val="both"/>
        <w:rPr>
          <w:rFonts w:ascii="Arial" w:eastAsia="Batang" w:hAnsi="Arial" w:cs="Arial"/>
          <w:sz w:val="24"/>
          <w:szCs w:val="24"/>
          <w:lang w:eastAsia="ko-KR"/>
        </w:rPr>
      </w:pPr>
      <w:r>
        <w:rPr>
          <w:rFonts w:ascii="Arial" w:eastAsia="Batang" w:hAnsi="Arial" w:cs="Arial"/>
          <w:sz w:val="24"/>
          <w:szCs w:val="24"/>
          <w:lang w:eastAsia="ko-KR"/>
        </w:rPr>
        <w:t>Nicholas Freeland</w:t>
      </w:r>
    </w:p>
    <w:p w14:paraId="28193E5A" w14:textId="77777777" w:rsidR="00021053" w:rsidRDefault="00021053" w:rsidP="00021053">
      <w:pPr>
        <w:spacing w:after="0" w:line="240" w:lineRule="auto"/>
        <w:jc w:val="both"/>
        <w:rPr>
          <w:rFonts w:ascii="Arial" w:eastAsia="Batang" w:hAnsi="Arial" w:cs="Arial"/>
          <w:sz w:val="24"/>
          <w:szCs w:val="24"/>
          <w:lang w:eastAsia="ko-KR"/>
        </w:rPr>
      </w:pPr>
      <w:r>
        <w:rPr>
          <w:rFonts w:ascii="Arial" w:eastAsia="Batang" w:hAnsi="Arial" w:cs="Arial"/>
          <w:sz w:val="24"/>
          <w:szCs w:val="24"/>
          <w:lang w:eastAsia="ko-KR"/>
        </w:rPr>
        <w:t>Tony Land</w:t>
      </w:r>
    </w:p>
    <w:p w14:paraId="28193E5B" w14:textId="77777777" w:rsidR="00021053" w:rsidRDefault="00021053" w:rsidP="00021053">
      <w:pPr>
        <w:spacing w:after="0" w:line="240" w:lineRule="auto"/>
        <w:jc w:val="both"/>
        <w:rPr>
          <w:rFonts w:ascii="Arial" w:eastAsia="Batang" w:hAnsi="Arial" w:cs="Arial"/>
          <w:sz w:val="24"/>
          <w:szCs w:val="24"/>
          <w:lang w:eastAsia="ko-KR"/>
        </w:rPr>
      </w:pPr>
      <w:r>
        <w:rPr>
          <w:rFonts w:ascii="Arial" w:eastAsia="Batang" w:hAnsi="Arial" w:cs="Arial"/>
          <w:sz w:val="24"/>
          <w:szCs w:val="24"/>
          <w:lang w:eastAsia="ko-KR"/>
        </w:rPr>
        <w:t>Catherine Yates</w:t>
      </w:r>
    </w:p>
    <w:p w14:paraId="28193E5C" w14:textId="77777777" w:rsidR="00021053" w:rsidRDefault="00021053" w:rsidP="00021053">
      <w:pPr>
        <w:spacing w:after="0" w:line="240" w:lineRule="auto"/>
        <w:jc w:val="both"/>
        <w:rPr>
          <w:rFonts w:ascii="Arial" w:eastAsia="Batang" w:hAnsi="Arial" w:cs="Arial"/>
          <w:sz w:val="24"/>
          <w:szCs w:val="24"/>
          <w:lang w:eastAsia="ko-KR"/>
        </w:rPr>
      </w:pPr>
      <w:r>
        <w:rPr>
          <w:rFonts w:ascii="Arial" w:eastAsia="Batang" w:hAnsi="Arial" w:cs="Arial"/>
          <w:sz w:val="24"/>
          <w:szCs w:val="24"/>
          <w:lang w:eastAsia="ko-KR"/>
        </w:rPr>
        <w:t>Smita Notosusanto</w:t>
      </w:r>
    </w:p>
    <w:p w14:paraId="28193E5D" w14:textId="77777777" w:rsidR="00021053" w:rsidRDefault="00021053" w:rsidP="00021053">
      <w:pPr>
        <w:spacing w:after="0" w:line="240" w:lineRule="auto"/>
        <w:jc w:val="both"/>
        <w:rPr>
          <w:rFonts w:ascii="Arial" w:eastAsia="Batang" w:hAnsi="Arial" w:cs="Arial"/>
          <w:sz w:val="24"/>
          <w:szCs w:val="24"/>
          <w:lang w:eastAsia="ko-KR"/>
        </w:rPr>
      </w:pPr>
      <w:r>
        <w:rPr>
          <w:rFonts w:ascii="Arial" w:eastAsia="Batang" w:hAnsi="Arial" w:cs="Arial"/>
          <w:sz w:val="24"/>
          <w:szCs w:val="24"/>
          <w:lang w:eastAsia="ko-KR"/>
        </w:rPr>
        <w:t>Jess Dart</w:t>
      </w:r>
    </w:p>
    <w:p w14:paraId="28193E5E" w14:textId="77777777" w:rsidR="00021053" w:rsidRDefault="00021053" w:rsidP="00021053">
      <w:pPr>
        <w:spacing w:after="0" w:line="240" w:lineRule="auto"/>
        <w:jc w:val="both"/>
        <w:rPr>
          <w:rFonts w:ascii="Arial" w:eastAsia="Batang" w:hAnsi="Arial" w:cs="Arial"/>
          <w:sz w:val="24"/>
          <w:szCs w:val="24"/>
          <w:lang w:eastAsia="ko-KR"/>
        </w:rPr>
      </w:pPr>
    </w:p>
    <w:p w14:paraId="28193E5F" w14:textId="77777777" w:rsidR="00021053" w:rsidRDefault="00021053" w:rsidP="00021053">
      <w:pPr>
        <w:spacing w:after="0" w:line="240" w:lineRule="auto"/>
        <w:jc w:val="both"/>
        <w:rPr>
          <w:rFonts w:ascii="Arial" w:eastAsia="Batang" w:hAnsi="Arial" w:cs="Arial"/>
          <w:sz w:val="24"/>
          <w:szCs w:val="24"/>
          <w:lang w:eastAsia="ko-KR"/>
        </w:rPr>
      </w:pPr>
    </w:p>
    <w:p w14:paraId="28193E60" w14:textId="77777777" w:rsidR="002C32D0" w:rsidRDefault="002C32D0" w:rsidP="008F0AAD">
      <w:pPr>
        <w:spacing w:after="0" w:line="240" w:lineRule="auto"/>
        <w:jc w:val="both"/>
        <w:rPr>
          <w:rFonts w:ascii="Arial" w:hAnsi="Arial" w:cs="Arial"/>
          <w:sz w:val="24"/>
          <w:szCs w:val="24"/>
        </w:rPr>
      </w:pPr>
    </w:p>
    <w:p w14:paraId="28193E61" w14:textId="77777777" w:rsidR="00FE6C01" w:rsidRDefault="00FE6C01">
      <w:pPr>
        <w:rPr>
          <w:rFonts w:ascii="Arial" w:eastAsia="Batang" w:hAnsi="Arial" w:cs="Arial"/>
          <w:color w:val="0000FF"/>
          <w:sz w:val="24"/>
          <w:szCs w:val="24"/>
          <w:lang w:eastAsia="ko-KR"/>
        </w:rPr>
      </w:pPr>
    </w:p>
    <w:p w14:paraId="28193E62" w14:textId="77777777" w:rsidR="00B35D84" w:rsidRDefault="00B35D84" w:rsidP="00FE6C01">
      <w:pPr>
        <w:spacing w:after="0" w:line="240" w:lineRule="auto"/>
        <w:jc w:val="both"/>
        <w:rPr>
          <w:rFonts w:ascii="Arial" w:hAnsi="Arial" w:cs="Arial"/>
        </w:rPr>
        <w:sectPr w:rsidR="00B35D84" w:rsidSect="00B35D84">
          <w:footerReference w:type="default" r:id="rId15"/>
          <w:pgSz w:w="11906" w:h="16838" w:code="9"/>
          <w:pgMar w:top="1440" w:right="1440" w:bottom="1440" w:left="1440" w:header="708" w:footer="708" w:gutter="0"/>
          <w:pgNumType w:fmt="lowerRoman" w:start="1"/>
          <w:cols w:space="708"/>
          <w:docGrid w:linePitch="360"/>
        </w:sectPr>
      </w:pPr>
    </w:p>
    <w:p w14:paraId="28193E63" w14:textId="77777777" w:rsidR="0040038E" w:rsidRPr="0040038E" w:rsidRDefault="0040038E" w:rsidP="0040038E">
      <w:pPr>
        <w:pBdr>
          <w:top w:val="single" w:sz="4" w:space="1" w:color="auto"/>
          <w:left w:val="single" w:sz="4" w:space="4" w:color="auto"/>
          <w:bottom w:val="single" w:sz="4" w:space="1" w:color="auto"/>
          <w:right w:val="single" w:sz="4" w:space="4" w:color="auto"/>
        </w:pBdr>
        <w:shd w:val="clear" w:color="auto" w:fill="0000FF"/>
        <w:spacing w:after="0"/>
        <w:outlineLvl w:val="0"/>
        <w:rPr>
          <w:rFonts w:ascii="Arial" w:hAnsi="Arial" w:cs="Arial"/>
          <w:b/>
          <w:color w:val="FFFFFF"/>
          <w:sz w:val="28"/>
          <w:szCs w:val="28"/>
        </w:rPr>
      </w:pPr>
      <w:bookmarkStart w:id="1" w:name="_Toc211220749"/>
      <w:bookmarkStart w:id="2" w:name="_Toc216789068"/>
      <w:bookmarkStart w:id="3" w:name="_Toc352931601"/>
      <w:bookmarkStart w:id="4" w:name="_Toc358967774"/>
      <w:r w:rsidRPr="0040038E">
        <w:rPr>
          <w:rFonts w:ascii="Arial" w:hAnsi="Arial" w:cs="Arial"/>
          <w:b/>
          <w:color w:val="FFFFFF"/>
          <w:sz w:val="28"/>
          <w:szCs w:val="28"/>
        </w:rPr>
        <w:lastRenderedPageBreak/>
        <w:t>1. Introduction</w:t>
      </w:r>
      <w:bookmarkEnd w:id="1"/>
      <w:bookmarkEnd w:id="2"/>
      <w:bookmarkEnd w:id="3"/>
      <w:bookmarkEnd w:id="4"/>
    </w:p>
    <w:p w14:paraId="28193E64" w14:textId="77777777" w:rsidR="0040038E" w:rsidRDefault="0040038E" w:rsidP="0040038E">
      <w:pPr>
        <w:spacing w:after="0"/>
        <w:outlineLvl w:val="1"/>
        <w:rPr>
          <w:rFonts w:ascii="Arial" w:hAnsi="Arial" w:cs="Arial"/>
          <w:b/>
          <w:color w:val="0000FF"/>
          <w:sz w:val="28"/>
          <w:szCs w:val="28"/>
        </w:rPr>
      </w:pPr>
    </w:p>
    <w:p w14:paraId="28193E65" w14:textId="77777777" w:rsidR="006C2ADE" w:rsidRPr="006C2ADE" w:rsidRDefault="00A01E8C" w:rsidP="0040038E">
      <w:pPr>
        <w:spacing w:after="0" w:line="240" w:lineRule="auto"/>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4D4BA2" w:rsidRPr="006C2ADE">
        <w:rPr>
          <w:rFonts w:ascii="Arial" w:hAnsi="Arial" w:cs="Arial"/>
          <w:sz w:val="24"/>
          <w:szCs w:val="24"/>
        </w:rPr>
        <w:t xml:space="preserve">Australian support to the Poverty Reduction Support Facility in Indonesia has been provided since 2010, comprising two stages to date: a rapid start-up stage and an implementation stage. In </w:t>
      </w:r>
      <w:r w:rsidR="006C2ADE" w:rsidRPr="006C2ADE">
        <w:rPr>
          <w:rFonts w:ascii="Arial" w:hAnsi="Arial" w:cs="Arial"/>
          <w:sz w:val="24"/>
          <w:szCs w:val="24"/>
        </w:rPr>
        <w:t xml:space="preserve">March 2013 AusAID fielded a team to design additional requirements to allow the PRSF to enter a phase of </w:t>
      </w:r>
      <w:r w:rsidR="003F71E5">
        <w:rPr>
          <w:rFonts w:ascii="Arial" w:hAnsi="Arial" w:cs="Arial"/>
          <w:sz w:val="24"/>
          <w:szCs w:val="24"/>
        </w:rPr>
        <w:t xml:space="preserve">increased </w:t>
      </w:r>
      <w:r w:rsidR="006C2ADE" w:rsidRPr="006C2ADE">
        <w:rPr>
          <w:rFonts w:ascii="Arial" w:hAnsi="Arial" w:cs="Arial"/>
          <w:sz w:val="24"/>
          <w:szCs w:val="24"/>
        </w:rPr>
        <w:t>funding, starting in 2013</w:t>
      </w:r>
      <w:r w:rsidR="003F71E5">
        <w:rPr>
          <w:rFonts w:ascii="Arial" w:hAnsi="Arial" w:cs="Arial"/>
          <w:sz w:val="24"/>
          <w:szCs w:val="24"/>
        </w:rPr>
        <w:t>-</w:t>
      </w:r>
      <w:r w:rsidR="006C2ADE" w:rsidRPr="006C2ADE">
        <w:rPr>
          <w:rFonts w:ascii="Arial" w:hAnsi="Arial" w:cs="Arial"/>
          <w:sz w:val="24"/>
          <w:szCs w:val="24"/>
        </w:rPr>
        <w:t>14.</w:t>
      </w:r>
    </w:p>
    <w:p w14:paraId="28193E66" w14:textId="77777777" w:rsidR="006C2ADE" w:rsidRPr="006C2ADE" w:rsidRDefault="006C2ADE" w:rsidP="0040038E">
      <w:pPr>
        <w:spacing w:after="0" w:line="240" w:lineRule="auto"/>
        <w:jc w:val="both"/>
        <w:rPr>
          <w:rFonts w:ascii="Arial" w:hAnsi="Arial" w:cs="Arial"/>
          <w:sz w:val="24"/>
          <w:szCs w:val="24"/>
        </w:rPr>
      </w:pPr>
    </w:p>
    <w:p w14:paraId="28193E67" w14:textId="77777777" w:rsidR="006C2ADE" w:rsidRPr="006C2ADE" w:rsidRDefault="00A01E8C" w:rsidP="0040038E">
      <w:pPr>
        <w:spacing w:after="0" w:line="240" w:lineRule="auto"/>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6C2ADE" w:rsidRPr="006C2ADE">
        <w:rPr>
          <w:rFonts w:ascii="Arial" w:hAnsi="Arial" w:cs="Arial"/>
          <w:sz w:val="24"/>
          <w:szCs w:val="24"/>
        </w:rPr>
        <w:t>The product of this team is divided into two parts:</w:t>
      </w:r>
    </w:p>
    <w:p w14:paraId="28193E68" w14:textId="77777777" w:rsidR="004D4BA2" w:rsidRPr="006C2ADE" w:rsidRDefault="006C2ADE" w:rsidP="006C2ADE">
      <w:pPr>
        <w:pStyle w:val="ListParagraph"/>
        <w:numPr>
          <w:ilvl w:val="0"/>
          <w:numId w:val="21"/>
        </w:numPr>
        <w:spacing w:before="120" w:after="0" w:line="240" w:lineRule="auto"/>
        <w:ind w:left="782" w:hanging="357"/>
        <w:jc w:val="both"/>
        <w:rPr>
          <w:rFonts w:ascii="Arial" w:hAnsi="Arial" w:cs="Arial"/>
          <w:sz w:val="24"/>
          <w:szCs w:val="24"/>
        </w:rPr>
      </w:pPr>
      <w:r w:rsidRPr="006C2ADE">
        <w:rPr>
          <w:rFonts w:ascii="Arial" w:hAnsi="Arial" w:cs="Arial"/>
          <w:sz w:val="24"/>
          <w:szCs w:val="24"/>
        </w:rPr>
        <w:t>Product 1: this provides additional design suggestions for the period up to the end of 2014, with a primary focus on PRSF support to TNP2K</w:t>
      </w:r>
    </w:p>
    <w:p w14:paraId="28193E69" w14:textId="77777777" w:rsidR="006C2ADE" w:rsidRPr="006C2ADE" w:rsidRDefault="006C2ADE" w:rsidP="006C2ADE">
      <w:pPr>
        <w:pStyle w:val="ListParagraph"/>
        <w:numPr>
          <w:ilvl w:val="0"/>
          <w:numId w:val="21"/>
        </w:numPr>
        <w:spacing w:before="120" w:after="0" w:line="240" w:lineRule="auto"/>
        <w:ind w:left="782" w:hanging="357"/>
        <w:contextualSpacing w:val="0"/>
        <w:jc w:val="both"/>
        <w:rPr>
          <w:rFonts w:ascii="Arial" w:hAnsi="Arial" w:cs="Arial"/>
          <w:sz w:val="24"/>
          <w:szCs w:val="24"/>
        </w:rPr>
      </w:pPr>
      <w:r w:rsidRPr="006C2ADE">
        <w:rPr>
          <w:rFonts w:ascii="Arial" w:hAnsi="Arial" w:cs="Arial"/>
          <w:sz w:val="24"/>
          <w:szCs w:val="24"/>
        </w:rPr>
        <w:t>Product 2: provides further design for a broader approach to supporting Government of Indonesia’s plans for expanding social protection, for the period 2015 – 2017.</w:t>
      </w:r>
    </w:p>
    <w:p w14:paraId="28193E6A" w14:textId="77777777" w:rsidR="004D4BA2" w:rsidRPr="006C2ADE" w:rsidRDefault="004D4BA2" w:rsidP="0040038E">
      <w:pPr>
        <w:spacing w:after="0" w:line="240" w:lineRule="auto"/>
        <w:jc w:val="both"/>
        <w:rPr>
          <w:rFonts w:ascii="Arial" w:hAnsi="Arial" w:cs="Arial"/>
          <w:sz w:val="24"/>
          <w:szCs w:val="24"/>
        </w:rPr>
      </w:pPr>
    </w:p>
    <w:p w14:paraId="28193E6B" w14:textId="77777777" w:rsidR="006C2ADE" w:rsidRPr="006C2ADE" w:rsidRDefault="00A01E8C" w:rsidP="0040038E">
      <w:pPr>
        <w:spacing w:after="0" w:line="240" w:lineRule="auto"/>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4D4BA2" w:rsidRPr="006C2ADE">
        <w:rPr>
          <w:rFonts w:ascii="Arial" w:hAnsi="Arial" w:cs="Arial"/>
          <w:sz w:val="24"/>
          <w:szCs w:val="24"/>
        </w:rPr>
        <w:t xml:space="preserve">This report </w:t>
      </w:r>
      <w:r w:rsidR="006C2ADE" w:rsidRPr="006C2ADE">
        <w:rPr>
          <w:rFonts w:ascii="Arial" w:hAnsi="Arial" w:cs="Arial"/>
          <w:sz w:val="24"/>
          <w:szCs w:val="24"/>
        </w:rPr>
        <w:t xml:space="preserve">is product 1, and is focused on shorter-term actions required to continue support to TNP2K, improve current performance and likely impacts, and direct </w:t>
      </w:r>
      <w:r w:rsidR="003F71E5">
        <w:rPr>
          <w:rFonts w:ascii="Arial" w:hAnsi="Arial" w:cs="Arial"/>
          <w:sz w:val="24"/>
          <w:szCs w:val="24"/>
        </w:rPr>
        <w:t>an increase in</w:t>
      </w:r>
      <w:r w:rsidR="006C2ADE" w:rsidRPr="006C2ADE">
        <w:rPr>
          <w:rFonts w:ascii="Arial" w:hAnsi="Arial" w:cs="Arial"/>
          <w:sz w:val="24"/>
          <w:szCs w:val="24"/>
        </w:rPr>
        <w:t xml:space="preserve"> funding. </w:t>
      </w:r>
    </w:p>
    <w:p w14:paraId="28193E6C" w14:textId="77777777" w:rsidR="0089683A" w:rsidRDefault="0089683A" w:rsidP="0040038E">
      <w:pPr>
        <w:spacing w:after="0" w:line="240" w:lineRule="auto"/>
        <w:jc w:val="both"/>
        <w:rPr>
          <w:rFonts w:ascii="Arial" w:hAnsi="Arial" w:cs="Arial"/>
          <w:sz w:val="24"/>
          <w:szCs w:val="24"/>
        </w:rPr>
      </w:pPr>
    </w:p>
    <w:p w14:paraId="28193E6D" w14:textId="77777777" w:rsidR="006C2ADE" w:rsidRDefault="006C2ADE" w:rsidP="0040038E">
      <w:pPr>
        <w:spacing w:after="0" w:line="240" w:lineRule="auto"/>
        <w:jc w:val="both"/>
        <w:rPr>
          <w:rFonts w:ascii="Arial" w:hAnsi="Arial" w:cs="Arial"/>
          <w:sz w:val="24"/>
          <w:szCs w:val="24"/>
        </w:rPr>
      </w:pPr>
    </w:p>
    <w:p w14:paraId="28193E6E" w14:textId="77777777" w:rsidR="0040038E" w:rsidRPr="0040038E" w:rsidRDefault="004D4BA2" w:rsidP="0040038E">
      <w:pPr>
        <w:pBdr>
          <w:top w:val="single" w:sz="4" w:space="1" w:color="auto"/>
          <w:left w:val="single" w:sz="4" w:space="4" w:color="auto"/>
          <w:bottom w:val="single" w:sz="4" w:space="1" w:color="auto"/>
          <w:right w:val="single" w:sz="4" w:space="4" w:color="auto"/>
        </w:pBdr>
        <w:shd w:val="clear" w:color="auto" w:fill="0000FF"/>
        <w:spacing w:after="0"/>
        <w:outlineLvl w:val="0"/>
        <w:rPr>
          <w:rFonts w:ascii="Arial" w:hAnsi="Arial" w:cs="Arial"/>
          <w:b/>
          <w:color w:val="0000FF"/>
          <w:sz w:val="28"/>
          <w:szCs w:val="28"/>
        </w:rPr>
      </w:pPr>
      <w:bookmarkStart w:id="5" w:name="_Toc358967775"/>
      <w:r>
        <w:rPr>
          <w:rFonts w:ascii="Arial" w:hAnsi="Arial" w:cs="Arial"/>
          <w:b/>
          <w:color w:val="FFFFFF"/>
          <w:sz w:val="28"/>
          <w:szCs w:val="28"/>
        </w:rPr>
        <w:t>2. Current situation</w:t>
      </w:r>
      <w:bookmarkEnd w:id="5"/>
    </w:p>
    <w:p w14:paraId="28193E6F" w14:textId="77777777" w:rsidR="0040038E" w:rsidRDefault="0040038E" w:rsidP="0040038E">
      <w:pPr>
        <w:spacing w:after="0" w:line="240" w:lineRule="auto"/>
        <w:jc w:val="both"/>
        <w:rPr>
          <w:rFonts w:ascii="Arial" w:hAnsi="Arial" w:cs="Arial"/>
          <w:sz w:val="24"/>
          <w:szCs w:val="24"/>
        </w:rPr>
      </w:pPr>
    </w:p>
    <w:p w14:paraId="28193E70" w14:textId="77777777" w:rsidR="00650FEF" w:rsidRPr="0040038E" w:rsidRDefault="00A01E8C" w:rsidP="0040038E">
      <w:pPr>
        <w:spacing w:after="0" w:line="240" w:lineRule="auto"/>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650FEF" w:rsidRPr="0040038E">
        <w:rPr>
          <w:rFonts w:ascii="Arial" w:hAnsi="Arial" w:cs="Arial"/>
          <w:sz w:val="24"/>
          <w:szCs w:val="24"/>
        </w:rPr>
        <w:t>This section outlines the current broader political environment in which PRSF is operating and the possible constraints</w:t>
      </w:r>
      <w:r w:rsidR="0089683A" w:rsidRPr="0040038E">
        <w:rPr>
          <w:rFonts w:ascii="Arial" w:hAnsi="Arial" w:cs="Arial"/>
          <w:sz w:val="24"/>
          <w:szCs w:val="24"/>
        </w:rPr>
        <w:t xml:space="preserve"> it may face</w:t>
      </w:r>
      <w:r w:rsidR="00650FEF" w:rsidRPr="0040038E">
        <w:rPr>
          <w:rFonts w:ascii="Arial" w:hAnsi="Arial" w:cs="Arial"/>
          <w:sz w:val="24"/>
          <w:szCs w:val="24"/>
        </w:rPr>
        <w:t xml:space="preserve">. It </w:t>
      </w:r>
      <w:r w:rsidR="007A34DE" w:rsidRPr="0040038E">
        <w:rPr>
          <w:rFonts w:ascii="Arial" w:hAnsi="Arial" w:cs="Arial"/>
          <w:sz w:val="24"/>
          <w:szCs w:val="24"/>
        </w:rPr>
        <w:t xml:space="preserve">then </w:t>
      </w:r>
      <w:r w:rsidR="00650FEF" w:rsidRPr="0040038E">
        <w:rPr>
          <w:rFonts w:ascii="Arial" w:hAnsi="Arial" w:cs="Arial"/>
          <w:sz w:val="24"/>
          <w:szCs w:val="24"/>
        </w:rPr>
        <w:t>gives a brief overview of challenges</w:t>
      </w:r>
      <w:r w:rsidR="0014677D" w:rsidRPr="0040038E">
        <w:rPr>
          <w:rFonts w:ascii="Arial" w:hAnsi="Arial" w:cs="Arial"/>
          <w:sz w:val="24"/>
          <w:szCs w:val="24"/>
        </w:rPr>
        <w:t xml:space="preserve"> and priorities</w:t>
      </w:r>
      <w:r w:rsidR="00650FEF" w:rsidRPr="0040038E">
        <w:rPr>
          <w:rFonts w:ascii="Arial" w:hAnsi="Arial" w:cs="Arial"/>
          <w:sz w:val="24"/>
          <w:szCs w:val="24"/>
        </w:rPr>
        <w:t xml:space="preserve"> </w:t>
      </w:r>
      <w:r w:rsidR="007843D1" w:rsidRPr="0040038E">
        <w:rPr>
          <w:rFonts w:ascii="Arial" w:hAnsi="Arial" w:cs="Arial"/>
          <w:sz w:val="24"/>
          <w:szCs w:val="24"/>
        </w:rPr>
        <w:t xml:space="preserve">now </w:t>
      </w:r>
      <w:r w:rsidR="00650FEF" w:rsidRPr="0040038E">
        <w:rPr>
          <w:rFonts w:ascii="Arial" w:hAnsi="Arial" w:cs="Arial"/>
          <w:sz w:val="24"/>
          <w:szCs w:val="24"/>
        </w:rPr>
        <w:t xml:space="preserve">facing PRSF, TNP2K and AusAID. </w:t>
      </w:r>
    </w:p>
    <w:p w14:paraId="28193E71" w14:textId="77777777" w:rsidR="00EE4987" w:rsidRPr="0040038E" w:rsidRDefault="00EE4987" w:rsidP="0040038E">
      <w:pPr>
        <w:pStyle w:val="Heading2"/>
        <w:numPr>
          <w:ilvl w:val="0"/>
          <w:numId w:val="0"/>
        </w:numPr>
        <w:spacing w:before="0" w:line="240" w:lineRule="auto"/>
        <w:jc w:val="both"/>
        <w:rPr>
          <w:rFonts w:ascii="Arial" w:hAnsi="Arial" w:cs="Arial"/>
        </w:rPr>
      </w:pPr>
    </w:p>
    <w:p w14:paraId="28193E72" w14:textId="77777777" w:rsidR="00E80044" w:rsidRPr="0040038E" w:rsidRDefault="00EE4987" w:rsidP="0040038E">
      <w:pPr>
        <w:pStyle w:val="Heading2"/>
        <w:numPr>
          <w:ilvl w:val="0"/>
          <w:numId w:val="0"/>
        </w:numPr>
        <w:spacing w:before="0" w:line="240" w:lineRule="auto"/>
        <w:jc w:val="both"/>
        <w:rPr>
          <w:rFonts w:ascii="Arial" w:hAnsi="Arial" w:cs="Arial"/>
          <w:color w:val="0000FF"/>
          <w:sz w:val="28"/>
          <w:szCs w:val="28"/>
        </w:rPr>
      </w:pPr>
      <w:bookmarkStart w:id="6" w:name="_Toc358967776"/>
      <w:r w:rsidRPr="0040038E">
        <w:rPr>
          <w:rFonts w:ascii="Arial" w:hAnsi="Arial" w:cs="Arial"/>
          <w:color w:val="0000FF"/>
          <w:sz w:val="28"/>
          <w:szCs w:val="28"/>
        </w:rPr>
        <w:t xml:space="preserve">2.1 </w:t>
      </w:r>
      <w:r w:rsidR="00E80044" w:rsidRPr="0040038E">
        <w:rPr>
          <w:rFonts w:ascii="Arial" w:hAnsi="Arial" w:cs="Arial"/>
          <w:color w:val="0000FF"/>
          <w:sz w:val="28"/>
          <w:szCs w:val="28"/>
        </w:rPr>
        <w:t>Broader political environment</w:t>
      </w:r>
      <w:bookmarkEnd w:id="6"/>
      <w:r w:rsidR="00977B34" w:rsidRPr="0040038E">
        <w:rPr>
          <w:rFonts w:ascii="Arial" w:hAnsi="Arial" w:cs="Arial"/>
          <w:color w:val="0000FF"/>
          <w:sz w:val="28"/>
          <w:szCs w:val="28"/>
        </w:rPr>
        <w:t xml:space="preserve"> </w:t>
      </w:r>
    </w:p>
    <w:p w14:paraId="28193E73" w14:textId="77777777" w:rsidR="0040038E" w:rsidRPr="0040038E" w:rsidRDefault="0040038E" w:rsidP="0040038E">
      <w:pPr>
        <w:spacing w:after="0" w:line="240" w:lineRule="auto"/>
        <w:jc w:val="both"/>
        <w:rPr>
          <w:rFonts w:ascii="Arial" w:hAnsi="Arial" w:cs="Arial"/>
          <w:b/>
          <w:sz w:val="24"/>
          <w:szCs w:val="24"/>
        </w:rPr>
      </w:pPr>
    </w:p>
    <w:p w14:paraId="28193E74" w14:textId="77777777" w:rsidR="00E30086" w:rsidRPr="0040038E" w:rsidRDefault="00A01E8C" w:rsidP="0040038E">
      <w:pPr>
        <w:spacing w:after="0" w:line="240" w:lineRule="auto"/>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74546F" w:rsidRPr="00021053">
        <w:rPr>
          <w:rFonts w:ascii="Arial" w:hAnsi="Arial" w:cs="Arial"/>
          <w:b/>
          <w:sz w:val="24"/>
          <w:szCs w:val="24"/>
        </w:rPr>
        <w:t xml:space="preserve">Australia and </w:t>
      </w:r>
      <w:r w:rsidR="00E80044" w:rsidRPr="00021053">
        <w:rPr>
          <w:rFonts w:ascii="Arial" w:hAnsi="Arial" w:cs="Arial"/>
          <w:b/>
          <w:sz w:val="24"/>
          <w:szCs w:val="24"/>
        </w:rPr>
        <w:t xml:space="preserve">Indonesia </w:t>
      </w:r>
      <w:r w:rsidR="00CD5553" w:rsidRPr="00021053">
        <w:rPr>
          <w:rFonts w:ascii="Arial" w:hAnsi="Arial" w:cs="Arial"/>
          <w:b/>
          <w:sz w:val="24"/>
          <w:szCs w:val="24"/>
        </w:rPr>
        <w:t>are entering political election periods in 2013</w:t>
      </w:r>
      <w:r w:rsidR="00CD5553" w:rsidRPr="0040038E">
        <w:rPr>
          <w:rFonts w:ascii="Arial" w:hAnsi="Arial" w:cs="Arial"/>
          <w:b/>
          <w:sz w:val="24"/>
          <w:szCs w:val="24"/>
        </w:rPr>
        <w:t xml:space="preserve"> and 2014</w:t>
      </w:r>
      <w:r w:rsidR="0074546F" w:rsidRPr="0040038E">
        <w:rPr>
          <w:rFonts w:ascii="Arial" w:hAnsi="Arial" w:cs="Arial"/>
          <w:b/>
          <w:sz w:val="24"/>
          <w:szCs w:val="24"/>
        </w:rPr>
        <w:t xml:space="preserve"> respectively</w:t>
      </w:r>
      <w:r w:rsidR="00CD5553" w:rsidRPr="0040038E">
        <w:rPr>
          <w:rFonts w:ascii="Arial" w:hAnsi="Arial" w:cs="Arial"/>
          <w:b/>
          <w:sz w:val="24"/>
          <w:szCs w:val="24"/>
        </w:rPr>
        <w:t xml:space="preserve">: </w:t>
      </w:r>
      <w:r w:rsidR="00977B34" w:rsidRPr="0040038E">
        <w:rPr>
          <w:rFonts w:ascii="Arial" w:hAnsi="Arial" w:cs="Arial"/>
          <w:b/>
          <w:sz w:val="24"/>
          <w:szCs w:val="24"/>
        </w:rPr>
        <w:t>th</w:t>
      </w:r>
      <w:r w:rsidR="00E30086" w:rsidRPr="0040038E">
        <w:rPr>
          <w:rFonts w:ascii="Arial" w:hAnsi="Arial" w:cs="Arial"/>
          <w:b/>
          <w:sz w:val="24"/>
          <w:szCs w:val="24"/>
        </w:rPr>
        <w:t>is will be</w:t>
      </w:r>
      <w:r w:rsidR="00977B34" w:rsidRPr="0040038E">
        <w:rPr>
          <w:rFonts w:ascii="Arial" w:hAnsi="Arial" w:cs="Arial"/>
          <w:b/>
          <w:sz w:val="24"/>
          <w:szCs w:val="24"/>
        </w:rPr>
        <w:t xml:space="preserve"> a constraint to how PRSF can do business over this period</w:t>
      </w:r>
      <w:r w:rsidR="00CD5553" w:rsidRPr="0040038E">
        <w:rPr>
          <w:rFonts w:ascii="Arial" w:hAnsi="Arial" w:cs="Arial"/>
          <w:b/>
          <w:sz w:val="24"/>
          <w:szCs w:val="24"/>
        </w:rPr>
        <w:t>.</w:t>
      </w:r>
      <w:r w:rsidR="00CD5553" w:rsidRPr="0040038E">
        <w:rPr>
          <w:rFonts w:ascii="Arial" w:hAnsi="Arial" w:cs="Arial"/>
          <w:sz w:val="24"/>
          <w:szCs w:val="24"/>
        </w:rPr>
        <w:t xml:space="preserve">  Indonesia </w:t>
      </w:r>
      <w:r w:rsidR="00E80044" w:rsidRPr="0040038E">
        <w:rPr>
          <w:rFonts w:ascii="Arial" w:hAnsi="Arial" w:cs="Arial"/>
          <w:sz w:val="24"/>
          <w:szCs w:val="24"/>
        </w:rPr>
        <w:t xml:space="preserve">is preparing for elections of DPR </w:t>
      </w:r>
      <w:r w:rsidR="003D3A8D">
        <w:rPr>
          <w:rFonts w:ascii="Arial" w:hAnsi="Arial" w:cs="Arial"/>
          <w:sz w:val="24"/>
          <w:szCs w:val="24"/>
        </w:rPr>
        <w:t xml:space="preserve">(House of Representatives) </w:t>
      </w:r>
      <w:r w:rsidR="00E80044" w:rsidRPr="0040038E">
        <w:rPr>
          <w:rFonts w:ascii="Arial" w:hAnsi="Arial" w:cs="Arial"/>
          <w:sz w:val="24"/>
          <w:szCs w:val="24"/>
        </w:rPr>
        <w:t>members and Presidential elections</w:t>
      </w:r>
      <w:r w:rsidR="00CD5553" w:rsidRPr="0040038E">
        <w:rPr>
          <w:rFonts w:ascii="Arial" w:hAnsi="Arial" w:cs="Arial"/>
          <w:sz w:val="24"/>
          <w:szCs w:val="24"/>
        </w:rPr>
        <w:t xml:space="preserve"> from April to September 2014. </w:t>
      </w:r>
      <w:r w:rsidR="000810AC" w:rsidRPr="0040038E">
        <w:rPr>
          <w:rFonts w:ascii="Arial" w:hAnsi="Arial" w:cs="Arial"/>
          <w:sz w:val="24"/>
          <w:szCs w:val="24"/>
        </w:rPr>
        <w:t>Consequently, the Vice President’s office is keen to leave a legacy of key poverty reduction outcomes</w:t>
      </w:r>
      <w:r w:rsidR="00E30086" w:rsidRPr="0040038E">
        <w:rPr>
          <w:rFonts w:ascii="Arial" w:hAnsi="Arial" w:cs="Arial"/>
          <w:sz w:val="24"/>
          <w:szCs w:val="24"/>
        </w:rPr>
        <w:t xml:space="preserve"> focussing upon improving the four main </w:t>
      </w:r>
      <w:r w:rsidR="006D71FC" w:rsidRPr="0040038E">
        <w:rPr>
          <w:rFonts w:ascii="Arial" w:hAnsi="Arial" w:cs="Arial"/>
          <w:sz w:val="24"/>
          <w:szCs w:val="24"/>
        </w:rPr>
        <w:t>social protection</w:t>
      </w:r>
      <w:r w:rsidR="00E30086" w:rsidRPr="0040038E">
        <w:rPr>
          <w:rFonts w:ascii="Arial" w:hAnsi="Arial" w:cs="Arial"/>
          <w:sz w:val="24"/>
          <w:szCs w:val="24"/>
        </w:rPr>
        <w:t xml:space="preserve"> programs: </w:t>
      </w:r>
      <w:r w:rsidR="00E30086" w:rsidRPr="001462D9">
        <w:rPr>
          <w:rFonts w:ascii="Arial" w:hAnsi="Arial" w:cs="Arial"/>
          <w:i/>
          <w:sz w:val="24"/>
          <w:szCs w:val="24"/>
        </w:rPr>
        <w:t>Raskin</w:t>
      </w:r>
      <w:r w:rsidR="001462D9">
        <w:rPr>
          <w:rFonts w:ascii="Arial" w:hAnsi="Arial" w:cs="Arial"/>
          <w:sz w:val="24"/>
          <w:szCs w:val="24"/>
        </w:rPr>
        <w:t xml:space="preserve"> </w:t>
      </w:r>
      <w:r w:rsidR="006A7607">
        <w:rPr>
          <w:rFonts w:ascii="Arial" w:hAnsi="Arial" w:cs="Arial"/>
          <w:sz w:val="24"/>
          <w:szCs w:val="24"/>
        </w:rPr>
        <w:t>(subsidised rice for the poor)</w:t>
      </w:r>
      <w:r w:rsidR="00E30086" w:rsidRPr="0040038E">
        <w:rPr>
          <w:rFonts w:ascii="Arial" w:hAnsi="Arial" w:cs="Arial"/>
          <w:sz w:val="24"/>
          <w:szCs w:val="24"/>
        </w:rPr>
        <w:t>, BSM</w:t>
      </w:r>
      <w:r w:rsidR="006A7607">
        <w:rPr>
          <w:rFonts w:ascii="Arial" w:hAnsi="Arial" w:cs="Arial"/>
          <w:sz w:val="24"/>
          <w:szCs w:val="24"/>
        </w:rPr>
        <w:t xml:space="preserve"> (scholarships for poor children)</w:t>
      </w:r>
      <w:r w:rsidR="00E30086" w:rsidRPr="0040038E">
        <w:rPr>
          <w:rFonts w:ascii="Arial" w:hAnsi="Arial" w:cs="Arial"/>
          <w:sz w:val="24"/>
          <w:szCs w:val="24"/>
        </w:rPr>
        <w:t xml:space="preserve">, PKH </w:t>
      </w:r>
      <w:r w:rsidR="006A7607">
        <w:rPr>
          <w:rFonts w:ascii="Arial" w:hAnsi="Arial" w:cs="Arial"/>
          <w:sz w:val="24"/>
          <w:szCs w:val="24"/>
        </w:rPr>
        <w:t xml:space="preserve">(the conditional cash transfer program for health and education) </w:t>
      </w:r>
      <w:r w:rsidR="00E30086" w:rsidRPr="0040038E">
        <w:rPr>
          <w:rFonts w:ascii="Arial" w:hAnsi="Arial" w:cs="Arial"/>
          <w:sz w:val="24"/>
          <w:szCs w:val="24"/>
        </w:rPr>
        <w:t xml:space="preserve">and </w:t>
      </w:r>
      <w:r w:rsidR="00E30086" w:rsidRPr="001462D9">
        <w:rPr>
          <w:rFonts w:ascii="Arial" w:hAnsi="Arial" w:cs="Arial"/>
          <w:i/>
          <w:sz w:val="24"/>
          <w:szCs w:val="24"/>
        </w:rPr>
        <w:t>Jamkesmas</w:t>
      </w:r>
      <w:r w:rsidR="006A7607">
        <w:rPr>
          <w:rFonts w:ascii="Arial" w:hAnsi="Arial" w:cs="Arial"/>
          <w:sz w:val="24"/>
          <w:szCs w:val="24"/>
        </w:rPr>
        <w:t xml:space="preserve"> (health fee waiver for the poor)</w:t>
      </w:r>
      <w:r w:rsidR="00E32BDD">
        <w:rPr>
          <w:rFonts w:ascii="Arial" w:hAnsi="Arial" w:cs="Arial"/>
          <w:sz w:val="24"/>
          <w:szCs w:val="24"/>
        </w:rPr>
        <w:t xml:space="preserve"> (see table 1)</w:t>
      </w:r>
      <w:r w:rsidR="00E30086" w:rsidRPr="0040038E">
        <w:rPr>
          <w:rFonts w:ascii="Arial" w:hAnsi="Arial" w:cs="Arial"/>
          <w:sz w:val="24"/>
          <w:szCs w:val="24"/>
        </w:rPr>
        <w:t xml:space="preserve">. </w:t>
      </w:r>
      <w:r w:rsidR="0074546F" w:rsidRPr="0040038E">
        <w:rPr>
          <w:rFonts w:ascii="Arial" w:hAnsi="Arial" w:cs="Arial"/>
          <w:sz w:val="24"/>
          <w:szCs w:val="24"/>
        </w:rPr>
        <w:t>Th</w:t>
      </w:r>
      <w:r w:rsidR="00E30086" w:rsidRPr="0040038E">
        <w:rPr>
          <w:rFonts w:ascii="Arial" w:hAnsi="Arial" w:cs="Arial"/>
          <w:sz w:val="24"/>
          <w:szCs w:val="24"/>
        </w:rPr>
        <w:t xml:space="preserve">e </w:t>
      </w:r>
      <w:r w:rsidR="0074546F" w:rsidRPr="0040038E">
        <w:rPr>
          <w:rFonts w:ascii="Arial" w:hAnsi="Arial" w:cs="Arial"/>
          <w:sz w:val="24"/>
          <w:szCs w:val="24"/>
        </w:rPr>
        <w:t>V</w:t>
      </w:r>
      <w:r w:rsidR="003F71E5">
        <w:rPr>
          <w:rFonts w:ascii="Arial" w:hAnsi="Arial" w:cs="Arial"/>
          <w:sz w:val="24"/>
          <w:szCs w:val="24"/>
        </w:rPr>
        <w:t xml:space="preserve">ice </w:t>
      </w:r>
      <w:r w:rsidR="0074546F" w:rsidRPr="0040038E">
        <w:rPr>
          <w:rFonts w:ascii="Arial" w:hAnsi="Arial" w:cs="Arial"/>
          <w:sz w:val="24"/>
          <w:szCs w:val="24"/>
        </w:rPr>
        <w:t>P</w:t>
      </w:r>
      <w:r w:rsidR="003F71E5">
        <w:rPr>
          <w:rFonts w:ascii="Arial" w:hAnsi="Arial" w:cs="Arial"/>
          <w:sz w:val="24"/>
          <w:szCs w:val="24"/>
        </w:rPr>
        <w:t>resident</w:t>
      </w:r>
      <w:r w:rsidR="0074546F" w:rsidRPr="0040038E">
        <w:rPr>
          <w:rFonts w:ascii="Arial" w:hAnsi="Arial" w:cs="Arial"/>
          <w:sz w:val="24"/>
          <w:szCs w:val="24"/>
        </w:rPr>
        <w:t xml:space="preserve"> </w:t>
      </w:r>
      <w:r w:rsidR="00E30086" w:rsidRPr="0040038E">
        <w:rPr>
          <w:rFonts w:ascii="Arial" w:hAnsi="Arial" w:cs="Arial"/>
          <w:sz w:val="24"/>
          <w:szCs w:val="24"/>
        </w:rPr>
        <w:t>has just</w:t>
      </w:r>
      <w:r w:rsidR="000810AC" w:rsidRPr="0040038E">
        <w:rPr>
          <w:rFonts w:ascii="Arial" w:hAnsi="Arial" w:cs="Arial"/>
          <w:sz w:val="24"/>
          <w:szCs w:val="24"/>
        </w:rPr>
        <w:t xml:space="preserve"> over 12 months to achieve this. </w:t>
      </w:r>
      <w:r w:rsidR="004B0EA5" w:rsidRPr="0040038E">
        <w:rPr>
          <w:rFonts w:ascii="Arial" w:hAnsi="Arial" w:cs="Arial"/>
          <w:sz w:val="24"/>
          <w:szCs w:val="24"/>
        </w:rPr>
        <w:t xml:space="preserve">A longer-term goal for </w:t>
      </w:r>
      <w:r w:rsidR="00EC1D03" w:rsidRPr="0040038E">
        <w:rPr>
          <w:rFonts w:ascii="Arial" w:hAnsi="Arial" w:cs="Arial"/>
          <w:sz w:val="24"/>
          <w:szCs w:val="24"/>
        </w:rPr>
        <w:t xml:space="preserve">Indonesia, </w:t>
      </w:r>
      <w:r w:rsidR="004B0EA5" w:rsidRPr="0040038E">
        <w:rPr>
          <w:rFonts w:ascii="Arial" w:hAnsi="Arial" w:cs="Arial"/>
          <w:sz w:val="24"/>
          <w:szCs w:val="24"/>
        </w:rPr>
        <w:t>as a middle-income country, is a comprehensive social protection program to reduce poverty</w:t>
      </w:r>
      <w:r w:rsidR="0074546F" w:rsidRPr="0040038E">
        <w:rPr>
          <w:rFonts w:ascii="Arial" w:hAnsi="Arial" w:cs="Arial"/>
          <w:sz w:val="24"/>
          <w:szCs w:val="24"/>
        </w:rPr>
        <w:t xml:space="preserve"> and inequality but is something that cannot be achieved in the short term</w:t>
      </w:r>
      <w:r w:rsidR="004B0EA5" w:rsidRPr="0040038E">
        <w:rPr>
          <w:rFonts w:ascii="Arial" w:hAnsi="Arial" w:cs="Arial"/>
          <w:sz w:val="24"/>
          <w:szCs w:val="24"/>
        </w:rPr>
        <w:t>.</w:t>
      </w:r>
    </w:p>
    <w:p w14:paraId="28193E75" w14:textId="77777777" w:rsidR="00EE4987" w:rsidRDefault="00EE4987" w:rsidP="0040038E">
      <w:pPr>
        <w:spacing w:after="0" w:line="240" w:lineRule="auto"/>
        <w:jc w:val="both"/>
        <w:rPr>
          <w:rFonts w:ascii="Arial" w:hAnsi="Arial" w:cs="Arial"/>
          <w:sz w:val="24"/>
          <w:szCs w:val="24"/>
        </w:rPr>
      </w:pPr>
    </w:p>
    <w:p w14:paraId="28193E76" w14:textId="77777777" w:rsidR="00E32BDD" w:rsidRPr="002754BC" w:rsidRDefault="00E32BDD" w:rsidP="00E32BDD">
      <w:pPr>
        <w:rPr>
          <w:b/>
          <w:sz w:val="24"/>
          <w:szCs w:val="24"/>
        </w:rPr>
      </w:pPr>
      <w:r w:rsidRPr="002754BC">
        <w:rPr>
          <w:b/>
          <w:sz w:val="24"/>
          <w:szCs w:val="24"/>
        </w:rPr>
        <w:t>Table 1: details of four main Indonesian social assistance programs</w:t>
      </w:r>
    </w:p>
    <w:tbl>
      <w:tblPr>
        <w:tblStyle w:val="TableGrid"/>
        <w:tblW w:w="0" w:type="auto"/>
        <w:tblLook w:val="04A0" w:firstRow="1" w:lastRow="0" w:firstColumn="1" w:lastColumn="0" w:noHBand="0" w:noVBand="1"/>
      </w:tblPr>
      <w:tblGrid>
        <w:gridCol w:w="1352"/>
        <w:gridCol w:w="1461"/>
        <w:gridCol w:w="1395"/>
        <w:gridCol w:w="1643"/>
        <w:gridCol w:w="1725"/>
        <w:gridCol w:w="1666"/>
      </w:tblGrid>
      <w:tr w:rsidR="00E32BDD" w:rsidRPr="00A258BF" w14:paraId="28193E7D" w14:textId="77777777" w:rsidTr="00457240">
        <w:tc>
          <w:tcPr>
            <w:tcW w:w="1256" w:type="dxa"/>
          </w:tcPr>
          <w:p w14:paraId="28193E77" w14:textId="77777777" w:rsidR="00E32BDD" w:rsidRPr="00A258BF" w:rsidRDefault="00E32BDD" w:rsidP="00457240">
            <w:pPr>
              <w:rPr>
                <w:b/>
              </w:rPr>
            </w:pPr>
            <w:r w:rsidRPr="00A258BF">
              <w:rPr>
                <w:b/>
              </w:rPr>
              <w:t>Program</w:t>
            </w:r>
          </w:p>
        </w:tc>
        <w:tc>
          <w:tcPr>
            <w:tcW w:w="1546" w:type="dxa"/>
          </w:tcPr>
          <w:p w14:paraId="28193E78" w14:textId="77777777" w:rsidR="00E32BDD" w:rsidRPr="00A258BF" w:rsidRDefault="00E32BDD" w:rsidP="00457240">
            <w:pPr>
              <w:rPr>
                <w:b/>
              </w:rPr>
            </w:pPr>
            <w:r w:rsidRPr="00A258BF">
              <w:rPr>
                <w:b/>
              </w:rPr>
              <w:t>Transfer Type</w:t>
            </w:r>
          </w:p>
        </w:tc>
        <w:tc>
          <w:tcPr>
            <w:tcW w:w="1417" w:type="dxa"/>
          </w:tcPr>
          <w:p w14:paraId="28193E79" w14:textId="77777777" w:rsidR="00E32BDD" w:rsidRPr="00A258BF" w:rsidRDefault="00E32BDD" w:rsidP="00457240">
            <w:pPr>
              <w:rPr>
                <w:b/>
              </w:rPr>
            </w:pPr>
            <w:r w:rsidRPr="00A258BF">
              <w:rPr>
                <w:b/>
              </w:rPr>
              <w:t>Target group</w:t>
            </w:r>
          </w:p>
        </w:tc>
        <w:tc>
          <w:tcPr>
            <w:tcW w:w="1701" w:type="dxa"/>
          </w:tcPr>
          <w:p w14:paraId="28193E7A" w14:textId="77777777" w:rsidR="00E32BDD" w:rsidRPr="00A258BF" w:rsidRDefault="00E32BDD" w:rsidP="00457240">
            <w:pPr>
              <w:rPr>
                <w:b/>
              </w:rPr>
            </w:pPr>
            <w:r w:rsidRPr="00A258BF">
              <w:rPr>
                <w:b/>
              </w:rPr>
              <w:t>Target number of beneficiaries</w:t>
            </w:r>
          </w:p>
        </w:tc>
        <w:tc>
          <w:tcPr>
            <w:tcW w:w="1843" w:type="dxa"/>
          </w:tcPr>
          <w:p w14:paraId="28193E7B" w14:textId="77777777" w:rsidR="00E32BDD" w:rsidRPr="00A258BF" w:rsidRDefault="00E32BDD" w:rsidP="00457240">
            <w:pPr>
              <w:rPr>
                <w:b/>
              </w:rPr>
            </w:pPr>
            <w:r w:rsidRPr="00A258BF">
              <w:rPr>
                <w:b/>
              </w:rPr>
              <w:t>Coverage</w:t>
            </w:r>
          </w:p>
        </w:tc>
        <w:tc>
          <w:tcPr>
            <w:tcW w:w="1843" w:type="dxa"/>
          </w:tcPr>
          <w:p w14:paraId="28193E7C" w14:textId="77777777" w:rsidR="00E32BDD" w:rsidRPr="00A258BF" w:rsidRDefault="00E32BDD" w:rsidP="00457240">
            <w:pPr>
              <w:rPr>
                <w:b/>
              </w:rPr>
            </w:pPr>
            <w:r w:rsidRPr="00A258BF">
              <w:rPr>
                <w:b/>
              </w:rPr>
              <w:t>Executing agency</w:t>
            </w:r>
          </w:p>
        </w:tc>
      </w:tr>
      <w:tr w:rsidR="00E32BDD" w14:paraId="28193E84" w14:textId="77777777" w:rsidTr="00457240">
        <w:tc>
          <w:tcPr>
            <w:tcW w:w="1256" w:type="dxa"/>
          </w:tcPr>
          <w:p w14:paraId="28193E7E" w14:textId="77777777" w:rsidR="00E32BDD" w:rsidRPr="00A258BF" w:rsidRDefault="00E32BDD" w:rsidP="00457240">
            <w:pPr>
              <w:rPr>
                <w:b/>
              </w:rPr>
            </w:pPr>
            <w:r w:rsidRPr="00A258BF">
              <w:rPr>
                <w:b/>
              </w:rPr>
              <w:t>Raskin</w:t>
            </w:r>
          </w:p>
        </w:tc>
        <w:tc>
          <w:tcPr>
            <w:tcW w:w="1546" w:type="dxa"/>
          </w:tcPr>
          <w:p w14:paraId="28193E7F" w14:textId="77777777" w:rsidR="00E32BDD" w:rsidRDefault="00E32BDD" w:rsidP="00457240">
            <w:r>
              <w:t xml:space="preserve">subsidised </w:t>
            </w:r>
            <w:r>
              <w:lastRenderedPageBreak/>
              <w:t>rice</w:t>
            </w:r>
          </w:p>
        </w:tc>
        <w:tc>
          <w:tcPr>
            <w:tcW w:w="1417" w:type="dxa"/>
          </w:tcPr>
          <w:p w14:paraId="28193E80" w14:textId="77777777" w:rsidR="00E32BDD" w:rsidRDefault="00E32BDD" w:rsidP="00457240">
            <w:r>
              <w:lastRenderedPageBreak/>
              <w:t xml:space="preserve">Poor and </w:t>
            </w:r>
            <w:r>
              <w:lastRenderedPageBreak/>
              <w:t>near-poor households</w:t>
            </w:r>
          </w:p>
        </w:tc>
        <w:tc>
          <w:tcPr>
            <w:tcW w:w="1701" w:type="dxa"/>
          </w:tcPr>
          <w:p w14:paraId="28193E81" w14:textId="77777777" w:rsidR="00E32BDD" w:rsidRDefault="00E32BDD" w:rsidP="00457240">
            <w:r>
              <w:lastRenderedPageBreak/>
              <w:t xml:space="preserve">15.5 million </w:t>
            </w:r>
            <w:r>
              <w:lastRenderedPageBreak/>
              <w:t>households</w:t>
            </w:r>
          </w:p>
        </w:tc>
        <w:tc>
          <w:tcPr>
            <w:tcW w:w="1843" w:type="dxa"/>
          </w:tcPr>
          <w:p w14:paraId="28193E82" w14:textId="77777777" w:rsidR="00E32BDD" w:rsidRDefault="00E32BDD" w:rsidP="00457240">
            <w:r>
              <w:lastRenderedPageBreak/>
              <w:t xml:space="preserve">National (24% </w:t>
            </w:r>
            <w:r>
              <w:lastRenderedPageBreak/>
              <w:t>of poor households)</w:t>
            </w:r>
          </w:p>
        </w:tc>
        <w:tc>
          <w:tcPr>
            <w:tcW w:w="1843" w:type="dxa"/>
          </w:tcPr>
          <w:p w14:paraId="28193E83" w14:textId="77777777" w:rsidR="00E32BDD" w:rsidRDefault="00E32BDD" w:rsidP="00457240">
            <w:r>
              <w:lastRenderedPageBreak/>
              <w:t xml:space="preserve">Bureau of </w:t>
            </w:r>
            <w:r>
              <w:lastRenderedPageBreak/>
              <w:t>Logistics (Bulog)</w:t>
            </w:r>
          </w:p>
        </w:tc>
      </w:tr>
      <w:tr w:rsidR="00E32BDD" w14:paraId="28193E8B" w14:textId="77777777" w:rsidTr="00457240">
        <w:tc>
          <w:tcPr>
            <w:tcW w:w="1256" w:type="dxa"/>
          </w:tcPr>
          <w:p w14:paraId="28193E85" w14:textId="77777777" w:rsidR="00E32BDD" w:rsidRPr="00A258BF" w:rsidRDefault="00E32BDD" w:rsidP="00457240">
            <w:pPr>
              <w:rPr>
                <w:b/>
              </w:rPr>
            </w:pPr>
            <w:r w:rsidRPr="00A258BF">
              <w:rPr>
                <w:b/>
              </w:rPr>
              <w:lastRenderedPageBreak/>
              <w:t>Jamkesmas</w:t>
            </w:r>
          </w:p>
        </w:tc>
        <w:tc>
          <w:tcPr>
            <w:tcW w:w="1546" w:type="dxa"/>
          </w:tcPr>
          <w:p w14:paraId="28193E86" w14:textId="77777777" w:rsidR="00E32BDD" w:rsidRDefault="00E32BDD" w:rsidP="00457240">
            <w:r>
              <w:t>Health service fees waived</w:t>
            </w:r>
          </w:p>
        </w:tc>
        <w:tc>
          <w:tcPr>
            <w:tcW w:w="1417" w:type="dxa"/>
          </w:tcPr>
          <w:p w14:paraId="28193E87" w14:textId="77777777" w:rsidR="00E32BDD" w:rsidRDefault="00E32BDD" w:rsidP="00457240">
            <w:r>
              <w:t>Poor and near-poor individuals</w:t>
            </w:r>
          </w:p>
        </w:tc>
        <w:tc>
          <w:tcPr>
            <w:tcW w:w="1701" w:type="dxa"/>
          </w:tcPr>
          <w:p w14:paraId="28193E88" w14:textId="77777777" w:rsidR="00E32BDD" w:rsidRDefault="00E32BDD" w:rsidP="00457240">
            <w:r>
              <w:t>86.4 million individuals</w:t>
            </w:r>
          </w:p>
        </w:tc>
        <w:tc>
          <w:tcPr>
            <w:tcW w:w="1843" w:type="dxa"/>
          </w:tcPr>
          <w:p w14:paraId="28193E89" w14:textId="77777777" w:rsidR="00E32BDD" w:rsidRDefault="00E32BDD" w:rsidP="00457240">
            <w:r>
              <w:t>National (34.6% of population)</w:t>
            </w:r>
          </w:p>
        </w:tc>
        <w:tc>
          <w:tcPr>
            <w:tcW w:w="1843" w:type="dxa"/>
          </w:tcPr>
          <w:p w14:paraId="28193E8A" w14:textId="77777777" w:rsidR="00E32BDD" w:rsidRDefault="00E32BDD" w:rsidP="00457240">
            <w:r>
              <w:t>Ministry of Health</w:t>
            </w:r>
          </w:p>
        </w:tc>
      </w:tr>
      <w:tr w:rsidR="00E32BDD" w14:paraId="28193E92" w14:textId="77777777" w:rsidTr="00457240">
        <w:tc>
          <w:tcPr>
            <w:tcW w:w="1256" w:type="dxa"/>
          </w:tcPr>
          <w:p w14:paraId="28193E8C" w14:textId="77777777" w:rsidR="00E32BDD" w:rsidRPr="00A258BF" w:rsidRDefault="00E32BDD" w:rsidP="00457240">
            <w:pPr>
              <w:rPr>
                <w:b/>
              </w:rPr>
            </w:pPr>
            <w:r w:rsidRPr="00A258BF">
              <w:rPr>
                <w:b/>
              </w:rPr>
              <w:t>BSM</w:t>
            </w:r>
          </w:p>
        </w:tc>
        <w:tc>
          <w:tcPr>
            <w:tcW w:w="1546" w:type="dxa"/>
          </w:tcPr>
          <w:p w14:paraId="28193E8D" w14:textId="77777777" w:rsidR="00E32BDD" w:rsidRDefault="00E32BDD" w:rsidP="00457240">
            <w:r>
              <w:t>Cash &amp; conditions</w:t>
            </w:r>
          </w:p>
        </w:tc>
        <w:tc>
          <w:tcPr>
            <w:tcW w:w="1417" w:type="dxa"/>
          </w:tcPr>
          <w:p w14:paraId="28193E8E" w14:textId="77777777" w:rsidR="00E32BDD" w:rsidRDefault="00E32BDD" w:rsidP="00457240">
            <w:r>
              <w:t>Students from poor households</w:t>
            </w:r>
          </w:p>
        </w:tc>
        <w:tc>
          <w:tcPr>
            <w:tcW w:w="1701" w:type="dxa"/>
          </w:tcPr>
          <w:p w14:paraId="28193E8F" w14:textId="77777777" w:rsidR="00E32BDD" w:rsidRDefault="00E32BDD" w:rsidP="00457240">
            <w:r>
              <w:t>15.5 million households</w:t>
            </w:r>
          </w:p>
        </w:tc>
        <w:tc>
          <w:tcPr>
            <w:tcW w:w="1843" w:type="dxa"/>
          </w:tcPr>
          <w:p w14:paraId="28193E90" w14:textId="77777777" w:rsidR="00E32BDD" w:rsidRDefault="00E32BDD" w:rsidP="00457240">
            <w:r>
              <w:t>National (24% of poor households)</w:t>
            </w:r>
          </w:p>
        </w:tc>
        <w:tc>
          <w:tcPr>
            <w:tcW w:w="1843" w:type="dxa"/>
          </w:tcPr>
          <w:p w14:paraId="28193E91" w14:textId="77777777" w:rsidR="00E32BDD" w:rsidRDefault="00E32BDD" w:rsidP="00457240">
            <w:r>
              <w:t>Ministry of Education &amp; Ministry of Religious Affairs</w:t>
            </w:r>
          </w:p>
        </w:tc>
      </w:tr>
      <w:tr w:rsidR="00E32BDD" w14:paraId="28193E99" w14:textId="77777777" w:rsidTr="00457240">
        <w:tc>
          <w:tcPr>
            <w:tcW w:w="1256" w:type="dxa"/>
          </w:tcPr>
          <w:p w14:paraId="28193E93" w14:textId="77777777" w:rsidR="00E32BDD" w:rsidRPr="00A258BF" w:rsidRDefault="00E32BDD" w:rsidP="00457240">
            <w:pPr>
              <w:rPr>
                <w:b/>
              </w:rPr>
            </w:pPr>
            <w:r w:rsidRPr="00A258BF">
              <w:rPr>
                <w:b/>
              </w:rPr>
              <w:t>PKH</w:t>
            </w:r>
          </w:p>
        </w:tc>
        <w:tc>
          <w:tcPr>
            <w:tcW w:w="1546" w:type="dxa"/>
          </w:tcPr>
          <w:p w14:paraId="28193E94" w14:textId="77777777" w:rsidR="00E32BDD" w:rsidRDefault="00E32BDD" w:rsidP="00457240">
            <w:r>
              <w:t>Cash &amp; conditions</w:t>
            </w:r>
          </w:p>
        </w:tc>
        <w:tc>
          <w:tcPr>
            <w:tcW w:w="1417" w:type="dxa"/>
          </w:tcPr>
          <w:p w14:paraId="28193E95" w14:textId="77777777" w:rsidR="00E32BDD" w:rsidRDefault="00E32BDD" w:rsidP="00457240">
            <w:r>
              <w:t>Very poor households</w:t>
            </w:r>
          </w:p>
        </w:tc>
        <w:tc>
          <w:tcPr>
            <w:tcW w:w="1701" w:type="dxa"/>
          </w:tcPr>
          <w:p w14:paraId="28193E96" w14:textId="77777777" w:rsidR="00E32BDD" w:rsidRDefault="00E32BDD" w:rsidP="00457240">
            <w:r>
              <w:t>2.4 million households</w:t>
            </w:r>
          </w:p>
        </w:tc>
        <w:tc>
          <w:tcPr>
            <w:tcW w:w="1843" w:type="dxa"/>
          </w:tcPr>
          <w:p w14:paraId="28193E97" w14:textId="77777777" w:rsidR="00E32BDD" w:rsidRDefault="00E32BDD" w:rsidP="00457240">
            <w:r>
              <w:t>Pilot (3.7% of poor households in 33 provinces)</w:t>
            </w:r>
          </w:p>
        </w:tc>
        <w:tc>
          <w:tcPr>
            <w:tcW w:w="1843" w:type="dxa"/>
          </w:tcPr>
          <w:p w14:paraId="28193E98" w14:textId="77777777" w:rsidR="00E32BDD" w:rsidRDefault="00E32BDD" w:rsidP="00457240">
            <w:r>
              <w:t>Ministry of Social Affairs</w:t>
            </w:r>
          </w:p>
        </w:tc>
      </w:tr>
    </w:tbl>
    <w:p w14:paraId="28193E9A" w14:textId="77777777" w:rsidR="00E32BDD" w:rsidRPr="0040038E" w:rsidRDefault="00E32BDD" w:rsidP="0040038E">
      <w:pPr>
        <w:spacing w:after="0" w:line="240" w:lineRule="auto"/>
        <w:jc w:val="both"/>
        <w:rPr>
          <w:rFonts w:ascii="Arial" w:hAnsi="Arial" w:cs="Arial"/>
          <w:sz w:val="24"/>
          <w:szCs w:val="24"/>
        </w:rPr>
      </w:pPr>
    </w:p>
    <w:p w14:paraId="28193E9B" w14:textId="77777777" w:rsidR="00EE4987" w:rsidRPr="0040038E" w:rsidRDefault="00EE4987" w:rsidP="0040038E">
      <w:pPr>
        <w:spacing w:after="0" w:line="240" w:lineRule="auto"/>
        <w:jc w:val="both"/>
        <w:rPr>
          <w:rFonts w:ascii="Arial" w:hAnsi="Arial" w:cs="Arial"/>
          <w:sz w:val="24"/>
          <w:szCs w:val="24"/>
        </w:rPr>
      </w:pPr>
    </w:p>
    <w:p w14:paraId="28193E9C" w14:textId="77777777" w:rsidR="00BE4E42" w:rsidRPr="004D4BA2" w:rsidRDefault="00EE4987" w:rsidP="004D4BA2">
      <w:pPr>
        <w:pStyle w:val="Heading2"/>
        <w:numPr>
          <w:ilvl w:val="0"/>
          <w:numId w:val="0"/>
        </w:numPr>
        <w:spacing w:before="0" w:line="240" w:lineRule="auto"/>
        <w:jc w:val="both"/>
        <w:rPr>
          <w:rFonts w:ascii="Arial" w:hAnsi="Arial" w:cs="Arial"/>
          <w:color w:val="0000FF"/>
          <w:sz w:val="28"/>
          <w:szCs w:val="28"/>
        </w:rPr>
      </w:pPr>
      <w:bookmarkStart w:id="7" w:name="_Toc358967777"/>
      <w:r w:rsidRPr="004D4BA2">
        <w:rPr>
          <w:rFonts w:ascii="Arial" w:hAnsi="Arial" w:cs="Arial"/>
          <w:color w:val="0000FF"/>
          <w:sz w:val="28"/>
          <w:szCs w:val="28"/>
        </w:rPr>
        <w:t xml:space="preserve">2.2 </w:t>
      </w:r>
      <w:r w:rsidR="00BE4E42" w:rsidRPr="004D4BA2">
        <w:rPr>
          <w:rFonts w:ascii="Arial" w:hAnsi="Arial" w:cs="Arial"/>
          <w:color w:val="0000FF"/>
          <w:sz w:val="28"/>
          <w:szCs w:val="28"/>
        </w:rPr>
        <w:t>PRSF</w:t>
      </w:r>
      <w:bookmarkEnd w:id="7"/>
      <w:r w:rsidR="002F5123" w:rsidRPr="004D4BA2">
        <w:rPr>
          <w:rFonts w:ascii="Arial" w:hAnsi="Arial" w:cs="Arial"/>
          <w:color w:val="0000FF"/>
          <w:sz w:val="28"/>
          <w:szCs w:val="28"/>
        </w:rPr>
        <w:t xml:space="preserve"> </w:t>
      </w:r>
    </w:p>
    <w:p w14:paraId="28193E9D" w14:textId="77777777" w:rsidR="00CD5553" w:rsidRPr="0040038E" w:rsidRDefault="00CD5553" w:rsidP="004D4BA2">
      <w:pPr>
        <w:keepNext/>
        <w:keepLines/>
        <w:spacing w:after="0" w:line="240" w:lineRule="auto"/>
        <w:jc w:val="both"/>
        <w:rPr>
          <w:rFonts w:ascii="Arial" w:hAnsi="Arial" w:cs="Arial"/>
          <w:b/>
          <w:sz w:val="24"/>
          <w:szCs w:val="24"/>
        </w:rPr>
      </w:pPr>
    </w:p>
    <w:p w14:paraId="28193E9E" w14:textId="77777777" w:rsidR="004D4BA2" w:rsidRDefault="00A01E8C" w:rsidP="0040038E">
      <w:pPr>
        <w:spacing w:after="0" w:line="240" w:lineRule="auto"/>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BE4E42" w:rsidRPr="0040038E">
        <w:rPr>
          <w:rFonts w:ascii="Arial" w:hAnsi="Arial" w:cs="Arial"/>
          <w:b/>
          <w:sz w:val="24"/>
          <w:szCs w:val="24"/>
        </w:rPr>
        <w:t xml:space="preserve">PRSF </w:t>
      </w:r>
      <w:r w:rsidR="00053D7A" w:rsidRPr="0040038E">
        <w:rPr>
          <w:rFonts w:ascii="Arial" w:hAnsi="Arial" w:cs="Arial"/>
          <w:b/>
          <w:sz w:val="24"/>
          <w:szCs w:val="24"/>
        </w:rPr>
        <w:t>is</w:t>
      </w:r>
      <w:r w:rsidR="00BE4E42" w:rsidRPr="0040038E">
        <w:rPr>
          <w:rFonts w:ascii="Arial" w:hAnsi="Arial" w:cs="Arial"/>
          <w:b/>
          <w:sz w:val="24"/>
          <w:szCs w:val="24"/>
        </w:rPr>
        <w:t xml:space="preserve"> demand-driven, and flexible</w:t>
      </w:r>
      <w:r w:rsidR="002F5123" w:rsidRPr="0040038E">
        <w:rPr>
          <w:rFonts w:ascii="Arial" w:hAnsi="Arial" w:cs="Arial"/>
          <w:b/>
          <w:sz w:val="24"/>
          <w:szCs w:val="24"/>
        </w:rPr>
        <w:t xml:space="preserve">: though </w:t>
      </w:r>
      <w:r w:rsidR="00F6605E" w:rsidRPr="0040038E">
        <w:rPr>
          <w:rFonts w:ascii="Arial" w:hAnsi="Arial" w:cs="Arial"/>
          <w:b/>
          <w:sz w:val="24"/>
          <w:szCs w:val="24"/>
        </w:rPr>
        <w:t xml:space="preserve">it </w:t>
      </w:r>
      <w:r w:rsidR="00053D7A" w:rsidRPr="0040038E">
        <w:rPr>
          <w:rFonts w:ascii="Arial" w:hAnsi="Arial" w:cs="Arial"/>
          <w:b/>
          <w:sz w:val="24"/>
          <w:szCs w:val="24"/>
        </w:rPr>
        <w:t xml:space="preserve">is </w:t>
      </w:r>
      <w:r w:rsidR="00F6605E" w:rsidRPr="0040038E">
        <w:rPr>
          <w:rFonts w:ascii="Arial" w:hAnsi="Arial" w:cs="Arial"/>
          <w:b/>
          <w:sz w:val="24"/>
          <w:szCs w:val="24"/>
        </w:rPr>
        <w:t xml:space="preserve">currently </w:t>
      </w:r>
      <w:r w:rsidR="00350BA2" w:rsidRPr="0040038E">
        <w:rPr>
          <w:rFonts w:ascii="Arial" w:hAnsi="Arial" w:cs="Arial"/>
          <w:b/>
          <w:sz w:val="24"/>
          <w:szCs w:val="24"/>
        </w:rPr>
        <w:t>providing</w:t>
      </w:r>
      <w:r w:rsidR="002F5123" w:rsidRPr="0040038E">
        <w:rPr>
          <w:rFonts w:ascii="Arial" w:hAnsi="Arial" w:cs="Arial"/>
          <w:b/>
          <w:sz w:val="24"/>
          <w:szCs w:val="24"/>
        </w:rPr>
        <w:t xml:space="preserve"> a largely administrative support role to TNP2K</w:t>
      </w:r>
      <w:r w:rsidR="00350BA2" w:rsidRPr="0040038E">
        <w:rPr>
          <w:rFonts w:ascii="Arial" w:hAnsi="Arial" w:cs="Arial"/>
          <w:b/>
          <w:sz w:val="24"/>
          <w:szCs w:val="24"/>
        </w:rPr>
        <w:t xml:space="preserve"> and needs to play a more facilitat</w:t>
      </w:r>
      <w:r w:rsidR="0089683A" w:rsidRPr="0040038E">
        <w:rPr>
          <w:rFonts w:ascii="Arial" w:hAnsi="Arial" w:cs="Arial"/>
          <w:b/>
          <w:sz w:val="24"/>
          <w:szCs w:val="24"/>
        </w:rPr>
        <w:t>ory</w:t>
      </w:r>
      <w:r w:rsidR="00350BA2" w:rsidRPr="0040038E">
        <w:rPr>
          <w:rFonts w:ascii="Arial" w:hAnsi="Arial" w:cs="Arial"/>
          <w:b/>
          <w:sz w:val="24"/>
          <w:szCs w:val="24"/>
        </w:rPr>
        <w:t xml:space="preserve"> role</w:t>
      </w:r>
      <w:r w:rsidR="00BE4E42" w:rsidRPr="0040038E">
        <w:rPr>
          <w:rFonts w:ascii="Arial" w:hAnsi="Arial" w:cs="Arial"/>
          <w:b/>
          <w:sz w:val="24"/>
          <w:szCs w:val="24"/>
        </w:rPr>
        <w:t>.</w:t>
      </w:r>
      <w:r w:rsidR="00BE4E42" w:rsidRPr="0040038E">
        <w:rPr>
          <w:rFonts w:ascii="Arial" w:hAnsi="Arial" w:cs="Arial"/>
          <w:sz w:val="24"/>
          <w:szCs w:val="24"/>
        </w:rPr>
        <w:t xml:space="preserve"> As noted in the I</w:t>
      </w:r>
      <w:r w:rsidR="003F71E5">
        <w:rPr>
          <w:rFonts w:ascii="Arial" w:hAnsi="Arial" w:cs="Arial"/>
          <w:sz w:val="24"/>
          <w:szCs w:val="24"/>
        </w:rPr>
        <w:t xml:space="preserve">ndependent </w:t>
      </w:r>
      <w:r w:rsidR="00BE4E42" w:rsidRPr="0040038E">
        <w:rPr>
          <w:rFonts w:ascii="Arial" w:hAnsi="Arial" w:cs="Arial"/>
          <w:sz w:val="24"/>
          <w:szCs w:val="24"/>
        </w:rPr>
        <w:t>P</w:t>
      </w:r>
      <w:r w:rsidR="003F71E5">
        <w:rPr>
          <w:rFonts w:ascii="Arial" w:hAnsi="Arial" w:cs="Arial"/>
          <w:sz w:val="24"/>
          <w:szCs w:val="24"/>
        </w:rPr>
        <w:t xml:space="preserve">rogress </w:t>
      </w:r>
      <w:r w:rsidR="00BE4E42" w:rsidRPr="0040038E">
        <w:rPr>
          <w:rFonts w:ascii="Arial" w:hAnsi="Arial" w:cs="Arial"/>
          <w:sz w:val="24"/>
          <w:szCs w:val="24"/>
        </w:rPr>
        <w:t>R</w:t>
      </w:r>
      <w:r w:rsidR="003F71E5">
        <w:rPr>
          <w:rFonts w:ascii="Arial" w:hAnsi="Arial" w:cs="Arial"/>
          <w:sz w:val="24"/>
          <w:szCs w:val="24"/>
        </w:rPr>
        <w:t>eport</w:t>
      </w:r>
      <w:r w:rsidR="003D3A8D">
        <w:rPr>
          <w:rFonts w:ascii="Arial" w:hAnsi="Arial" w:cs="Arial"/>
          <w:sz w:val="24"/>
          <w:szCs w:val="24"/>
        </w:rPr>
        <w:t xml:space="preserve"> (IPR)</w:t>
      </w:r>
      <w:r w:rsidR="00BE4E42" w:rsidRPr="0040038E">
        <w:rPr>
          <w:rFonts w:ascii="Arial" w:hAnsi="Arial" w:cs="Arial"/>
          <w:sz w:val="24"/>
          <w:szCs w:val="24"/>
        </w:rPr>
        <w:t xml:space="preserve">, PRSF is largely seen as an administrative support unit to TNP2K having little engagement with technical aspects of the work.  </w:t>
      </w:r>
    </w:p>
    <w:p w14:paraId="28193E9F" w14:textId="77777777" w:rsidR="004D4BA2" w:rsidRDefault="004D4BA2" w:rsidP="0040038E">
      <w:pPr>
        <w:spacing w:after="0" w:line="240" w:lineRule="auto"/>
        <w:jc w:val="both"/>
        <w:rPr>
          <w:rFonts w:ascii="Arial" w:hAnsi="Arial" w:cs="Arial"/>
          <w:sz w:val="24"/>
          <w:szCs w:val="24"/>
        </w:rPr>
      </w:pPr>
    </w:p>
    <w:p w14:paraId="28193EA0" w14:textId="77777777" w:rsidR="0020071F" w:rsidRPr="0040038E" w:rsidRDefault="00A01E8C" w:rsidP="0040038E">
      <w:pPr>
        <w:spacing w:after="0" w:line="240" w:lineRule="auto"/>
        <w:jc w:val="both"/>
        <w:rPr>
          <w:rFonts w:ascii="Arial" w:eastAsiaTheme="majorEastAsia" w:hAnsi="Arial" w:cs="Arial"/>
          <w:b/>
          <w:bCs/>
          <w:color w:val="4F81BD" w:themeColor="accent1"/>
          <w:sz w:val="26"/>
          <w:szCs w:val="26"/>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BE4E42" w:rsidRPr="0040038E">
        <w:rPr>
          <w:rFonts w:ascii="Arial" w:hAnsi="Arial" w:cs="Arial"/>
          <w:sz w:val="24"/>
          <w:szCs w:val="24"/>
        </w:rPr>
        <w:t xml:space="preserve">By doing this, PRSF has built </w:t>
      </w:r>
      <w:r w:rsidR="003D3A8D">
        <w:rPr>
          <w:rFonts w:ascii="Arial" w:hAnsi="Arial" w:cs="Arial"/>
          <w:sz w:val="24"/>
          <w:szCs w:val="24"/>
        </w:rPr>
        <w:t>the Government of Indonesia’s (</w:t>
      </w:r>
      <w:r w:rsidR="00BE4E42" w:rsidRPr="0040038E">
        <w:rPr>
          <w:rFonts w:ascii="Arial" w:hAnsi="Arial" w:cs="Arial"/>
          <w:sz w:val="24"/>
          <w:szCs w:val="24"/>
        </w:rPr>
        <w:t>GOI</w:t>
      </w:r>
      <w:r w:rsidR="003D3A8D">
        <w:rPr>
          <w:rFonts w:ascii="Arial" w:hAnsi="Arial" w:cs="Arial"/>
          <w:sz w:val="24"/>
          <w:szCs w:val="24"/>
        </w:rPr>
        <w:t>)</w:t>
      </w:r>
      <w:r w:rsidR="00BE4E42" w:rsidRPr="0040038E">
        <w:rPr>
          <w:rFonts w:ascii="Arial" w:hAnsi="Arial" w:cs="Arial"/>
          <w:sz w:val="24"/>
          <w:szCs w:val="24"/>
        </w:rPr>
        <w:t xml:space="preserve"> confidence and trust </w:t>
      </w:r>
      <w:r w:rsidR="00BE4E42" w:rsidRPr="00021053">
        <w:rPr>
          <w:rFonts w:ascii="Arial" w:hAnsi="Arial" w:cs="Arial"/>
          <w:sz w:val="24"/>
          <w:szCs w:val="24"/>
        </w:rPr>
        <w:t>that Australia can deliver</w:t>
      </w:r>
      <w:r w:rsidR="009417C7">
        <w:rPr>
          <w:rFonts w:ascii="Arial" w:hAnsi="Arial" w:cs="Arial"/>
          <w:sz w:val="24"/>
          <w:szCs w:val="24"/>
        </w:rPr>
        <w:t xml:space="preserve"> flexible support</w:t>
      </w:r>
      <w:r w:rsidR="00BE4E42" w:rsidRPr="0040038E">
        <w:rPr>
          <w:rFonts w:ascii="Arial" w:hAnsi="Arial" w:cs="Arial"/>
          <w:sz w:val="24"/>
          <w:szCs w:val="24"/>
        </w:rPr>
        <w:t xml:space="preserve">. As such, PRSF at present is </w:t>
      </w:r>
      <w:r w:rsidR="0070289E" w:rsidRPr="0040038E">
        <w:rPr>
          <w:rFonts w:ascii="Arial" w:hAnsi="Arial" w:cs="Arial"/>
          <w:sz w:val="24"/>
          <w:szCs w:val="24"/>
        </w:rPr>
        <w:t xml:space="preserve">playing </w:t>
      </w:r>
      <w:r w:rsidR="00BE4E42" w:rsidRPr="0040038E">
        <w:rPr>
          <w:rFonts w:ascii="Arial" w:hAnsi="Arial" w:cs="Arial"/>
          <w:sz w:val="24"/>
          <w:szCs w:val="24"/>
        </w:rPr>
        <w:t xml:space="preserve">a more limited role than that envisaged in the </w:t>
      </w:r>
      <w:r w:rsidR="00682345">
        <w:rPr>
          <w:rFonts w:ascii="Arial" w:hAnsi="Arial" w:cs="Arial"/>
          <w:sz w:val="24"/>
          <w:szCs w:val="24"/>
        </w:rPr>
        <w:t xml:space="preserve">managing contractor </w:t>
      </w:r>
      <w:r w:rsidR="00BE4E42" w:rsidRPr="0040038E">
        <w:rPr>
          <w:rFonts w:ascii="Arial" w:hAnsi="Arial" w:cs="Arial"/>
          <w:sz w:val="24"/>
          <w:szCs w:val="24"/>
        </w:rPr>
        <w:t>scope of services.</w:t>
      </w:r>
      <w:r w:rsidR="00007264" w:rsidRPr="0040038E">
        <w:rPr>
          <w:rFonts w:ascii="Arial" w:hAnsi="Arial" w:cs="Arial"/>
          <w:sz w:val="24"/>
          <w:szCs w:val="24"/>
        </w:rPr>
        <w:t xml:space="preserve"> However, working with TNP2K, as a political body that sits outside the government bur</w:t>
      </w:r>
      <w:r w:rsidR="001D7677" w:rsidRPr="0040038E">
        <w:rPr>
          <w:rFonts w:ascii="Arial" w:hAnsi="Arial" w:cs="Arial"/>
          <w:sz w:val="24"/>
          <w:szCs w:val="24"/>
        </w:rPr>
        <w:t>eaucracy, requires aspects of a more</w:t>
      </w:r>
      <w:r w:rsidR="00007264" w:rsidRPr="0040038E">
        <w:rPr>
          <w:rFonts w:ascii="Arial" w:hAnsi="Arial" w:cs="Arial"/>
          <w:sz w:val="24"/>
          <w:szCs w:val="24"/>
        </w:rPr>
        <w:t xml:space="preserve"> exploratory and responsive facility.</w:t>
      </w:r>
      <w:r w:rsidR="001D7677" w:rsidRPr="0040038E">
        <w:rPr>
          <w:rFonts w:ascii="Arial" w:hAnsi="Arial" w:cs="Arial"/>
          <w:sz w:val="24"/>
          <w:szCs w:val="24"/>
        </w:rPr>
        <w:t xml:space="preserve"> This requires that PRSF strengthens its technical capabilities</w:t>
      </w:r>
      <w:r w:rsidR="00BD7B5D" w:rsidRPr="0040038E">
        <w:rPr>
          <w:rFonts w:ascii="Arial" w:hAnsi="Arial" w:cs="Arial"/>
          <w:sz w:val="24"/>
          <w:szCs w:val="24"/>
        </w:rPr>
        <w:t xml:space="preserve"> so that it can </w:t>
      </w:r>
      <w:r w:rsidR="00F6605E" w:rsidRPr="0040038E">
        <w:rPr>
          <w:rFonts w:ascii="Arial" w:hAnsi="Arial" w:cs="Arial"/>
          <w:sz w:val="24"/>
          <w:szCs w:val="24"/>
        </w:rPr>
        <w:t xml:space="preserve">go </w:t>
      </w:r>
      <w:r w:rsidR="00BD7B5D" w:rsidRPr="0040038E">
        <w:rPr>
          <w:rFonts w:ascii="Arial" w:hAnsi="Arial" w:cs="Arial"/>
          <w:sz w:val="24"/>
          <w:szCs w:val="24"/>
        </w:rPr>
        <w:t xml:space="preserve">beyond performing </w:t>
      </w:r>
      <w:r w:rsidR="0090780C" w:rsidRPr="0040038E">
        <w:rPr>
          <w:rFonts w:ascii="Arial" w:hAnsi="Arial" w:cs="Arial"/>
          <w:sz w:val="24"/>
          <w:szCs w:val="24"/>
        </w:rPr>
        <w:t>predominantly</w:t>
      </w:r>
      <w:r w:rsidR="00F6605E" w:rsidRPr="0040038E">
        <w:rPr>
          <w:rFonts w:ascii="Arial" w:hAnsi="Arial" w:cs="Arial"/>
          <w:sz w:val="24"/>
          <w:szCs w:val="24"/>
        </w:rPr>
        <w:t xml:space="preserve"> </w:t>
      </w:r>
      <w:r w:rsidR="00BD7B5D" w:rsidRPr="0040038E">
        <w:rPr>
          <w:rFonts w:ascii="Arial" w:hAnsi="Arial" w:cs="Arial"/>
          <w:sz w:val="24"/>
          <w:szCs w:val="24"/>
        </w:rPr>
        <w:t>administrative duties</w:t>
      </w:r>
      <w:r w:rsidR="0091547B">
        <w:rPr>
          <w:rFonts w:ascii="Arial" w:hAnsi="Arial" w:cs="Arial"/>
          <w:sz w:val="24"/>
          <w:szCs w:val="24"/>
        </w:rPr>
        <w:t>, and be more able to address the issues raised in the recent review of PRSF</w:t>
      </w:r>
      <w:r w:rsidR="00BD7B5D" w:rsidRPr="0040038E">
        <w:rPr>
          <w:rFonts w:ascii="Arial" w:hAnsi="Arial" w:cs="Arial"/>
          <w:sz w:val="24"/>
          <w:szCs w:val="24"/>
        </w:rPr>
        <w:t>.</w:t>
      </w:r>
    </w:p>
    <w:p w14:paraId="28193EA1" w14:textId="77777777" w:rsidR="00CA31A9" w:rsidRPr="0040038E" w:rsidRDefault="00CA31A9" w:rsidP="0040038E">
      <w:pPr>
        <w:pStyle w:val="Heading2"/>
        <w:numPr>
          <w:ilvl w:val="0"/>
          <w:numId w:val="0"/>
        </w:numPr>
        <w:spacing w:before="0" w:line="240" w:lineRule="auto"/>
        <w:jc w:val="both"/>
        <w:rPr>
          <w:rFonts w:ascii="Arial" w:hAnsi="Arial" w:cs="Arial"/>
        </w:rPr>
      </w:pPr>
    </w:p>
    <w:p w14:paraId="28193EA2" w14:textId="77777777" w:rsidR="0041488D" w:rsidRPr="004D4BA2" w:rsidRDefault="00EE4987" w:rsidP="0040038E">
      <w:pPr>
        <w:pStyle w:val="Heading2"/>
        <w:numPr>
          <w:ilvl w:val="0"/>
          <w:numId w:val="0"/>
        </w:numPr>
        <w:spacing w:before="0" w:line="240" w:lineRule="auto"/>
        <w:jc w:val="both"/>
        <w:rPr>
          <w:rFonts w:ascii="Arial" w:hAnsi="Arial" w:cs="Arial"/>
          <w:color w:val="0000FF"/>
          <w:sz w:val="28"/>
          <w:szCs w:val="28"/>
        </w:rPr>
      </w:pPr>
      <w:bookmarkStart w:id="8" w:name="_Toc358967778"/>
      <w:r w:rsidRPr="004D4BA2">
        <w:rPr>
          <w:rFonts w:ascii="Arial" w:hAnsi="Arial" w:cs="Arial"/>
          <w:color w:val="0000FF"/>
          <w:sz w:val="28"/>
          <w:szCs w:val="28"/>
        </w:rPr>
        <w:t xml:space="preserve">2.3 </w:t>
      </w:r>
      <w:r w:rsidR="0041488D" w:rsidRPr="004D4BA2">
        <w:rPr>
          <w:rFonts w:ascii="Arial" w:hAnsi="Arial" w:cs="Arial"/>
          <w:color w:val="0000FF"/>
          <w:sz w:val="28"/>
          <w:szCs w:val="28"/>
        </w:rPr>
        <w:t>TNP2K</w:t>
      </w:r>
      <w:bookmarkEnd w:id="8"/>
      <w:r w:rsidR="0041488D" w:rsidRPr="004D4BA2">
        <w:rPr>
          <w:rFonts w:ascii="Arial" w:hAnsi="Arial" w:cs="Arial"/>
          <w:color w:val="0000FF"/>
          <w:sz w:val="28"/>
          <w:szCs w:val="28"/>
        </w:rPr>
        <w:t xml:space="preserve"> </w:t>
      </w:r>
    </w:p>
    <w:p w14:paraId="28193EA3" w14:textId="77777777" w:rsidR="0041488D" w:rsidRPr="0040038E" w:rsidRDefault="0041488D" w:rsidP="0040038E">
      <w:pPr>
        <w:keepNext/>
        <w:keepLines/>
        <w:spacing w:after="0" w:line="240" w:lineRule="auto"/>
        <w:jc w:val="both"/>
        <w:rPr>
          <w:rFonts w:ascii="Arial" w:hAnsi="Arial" w:cs="Arial"/>
        </w:rPr>
      </w:pPr>
    </w:p>
    <w:p w14:paraId="28193EA4" w14:textId="77777777" w:rsidR="003E10FB" w:rsidRPr="0040038E" w:rsidRDefault="00A01E8C" w:rsidP="0040038E">
      <w:pPr>
        <w:spacing w:after="0" w:line="240" w:lineRule="auto"/>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3E10FB" w:rsidRPr="0040038E">
        <w:rPr>
          <w:rFonts w:ascii="Arial" w:hAnsi="Arial" w:cs="Arial"/>
          <w:b/>
          <w:sz w:val="24"/>
          <w:szCs w:val="24"/>
        </w:rPr>
        <w:t xml:space="preserve">In line with the Vice President’s directions, TNP2K is focussing on improving the four main </w:t>
      </w:r>
      <w:r w:rsidR="00007264" w:rsidRPr="0040038E">
        <w:rPr>
          <w:rFonts w:ascii="Arial" w:hAnsi="Arial" w:cs="Arial"/>
          <w:b/>
          <w:sz w:val="24"/>
          <w:szCs w:val="24"/>
        </w:rPr>
        <w:t xml:space="preserve">national </w:t>
      </w:r>
      <w:r w:rsidR="003E10FB" w:rsidRPr="0040038E">
        <w:rPr>
          <w:rFonts w:ascii="Arial" w:hAnsi="Arial" w:cs="Arial"/>
          <w:b/>
          <w:sz w:val="24"/>
          <w:szCs w:val="24"/>
        </w:rPr>
        <w:t xml:space="preserve">social protection programs. </w:t>
      </w:r>
      <w:r w:rsidR="00007264" w:rsidRPr="004A1E8E">
        <w:rPr>
          <w:rFonts w:ascii="Arial" w:hAnsi="Arial" w:cs="Arial"/>
          <w:sz w:val="24"/>
          <w:szCs w:val="24"/>
        </w:rPr>
        <w:t xml:space="preserve">Work is </w:t>
      </w:r>
      <w:r w:rsidR="00007264" w:rsidRPr="0040038E">
        <w:rPr>
          <w:rFonts w:ascii="Arial" w:hAnsi="Arial" w:cs="Arial"/>
          <w:sz w:val="24"/>
          <w:szCs w:val="24"/>
        </w:rPr>
        <w:t>on-going</w:t>
      </w:r>
      <w:r w:rsidR="00007264" w:rsidRPr="004A1E8E">
        <w:rPr>
          <w:rFonts w:ascii="Arial" w:hAnsi="Arial" w:cs="Arial"/>
          <w:sz w:val="24"/>
          <w:szCs w:val="24"/>
        </w:rPr>
        <w:t xml:space="preserve"> to address various operational</w:t>
      </w:r>
      <w:r w:rsidR="00F6605E" w:rsidRPr="0040038E">
        <w:rPr>
          <w:rFonts w:ascii="Arial" w:hAnsi="Arial" w:cs="Arial"/>
          <w:sz w:val="24"/>
          <w:szCs w:val="24"/>
        </w:rPr>
        <w:t xml:space="preserve"> and</w:t>
      </w:r>
      <w:r w:rsidR="00007264" w:rsidRPr="004A1E8E">
        <w:rPr>
          <w:rFonts w:ascii="Arial" w:hAnsi="Arial" w:cs="Arial"/>
          <w:sz w:val="24"/>
          <w:szCs w:val="24"/>
        </w:rPr>
        <w:t xml:space="preserve"> methodological constraints </w:t>
      </w:r>
      <w:r w:rsidR="00007264" w:rsidRPr="0040038E">
        <w:rPr>
          <w:rFonts w:ascii="Arial" w:hAnsi="Arial" w:cs="Arial"/>
          <w:sz w:val="24"/>
          <w:szCs w:val="24"/>
        </w:rPr>
        <w:t>related to</w:t>
      </w:r>
      <w:r w:rsidR="00007264" w:rsidRPr="004A1E8E">
        <w:rPr>
          <w:rFonts w:ascii="Arial" w:hAnsi="Arial" w:cs="Arial"/>
          <w:sz w:val="24"/>
          <w:szCs w:val="24"/>
        </w:rPr>
        <w:t xml:space="preserve"> </w:t>
      </w:r>
      <w:r w:rsidR="00007264" w:rsidRPr="008236A0">
        <w:rPr>
          <w:rFonts w:ascii="Arial" w:hAnsi="Arial" w:cs="Arial"/>
          <w:i/>
          <w:sz w:val="24"/>
          <w:szCs w:val="24"/>
        </w:rPr>
        <w:t>Raskin</w:t>
      </w:r>
      <w:r w:rsidR="00007264" w:rsidRPr="004A1E8E">
        <w:rPr>
          <w:rFonts w:ascii="Arial" w:hAnsi="Arial" w:cs="Arial"/>
          <w:sz w:val="24"/>
          <w:szCs w:val="24"/>
        </w:rPr>
        <w:t xml:space="preserve">, BSM, PKH and </w:t>
      </w:r>
      <w:r w:rsidR="00007264" w:rsidRPr="008236A0">
        <w:rPr>
          <w:rFonts w:ascii="Arial" w:hAnsi="Arial" w:cs="Arial"/>
          <w:i/>
          <w:sz w:val="24"/>
          <w:szCs w:val="24"/>
        </w:rPr>
        <w:t>Jamkesmas</w:t>
      </w:r>
      <w:r w:rsidR="00007264" w:rsidRPr="0040038E">
        <w:rPr>
          <w:rFonts w:ascii="Arial" w:hAnsi="Arial" w:cs="Arial"/>
          <w:sz w:val="24"/>
          <w:szCs w:val="24"/>
        </w:rPr>
        <w:t>, which TNP2K would like to complete by 2014</w:t>
      </w:r>
      <w:r w:rsidR="00007264" w:rsidRPr="0040038E">
        <w:rPr>
          <w:rFonts w:ascii="Arial" w:hAnsi="Arial" w:cs="Arial"/>
          <w:b/>
          <w:sz w:val="24"/>
          <w:szCs w:val="24"/>
        </w:rPr>
        <w:t xml:space="preserve">. </w:t>
      </w:r>
      <w:r w:rsidR="003E10FB" w:rsidRPr="0040038E">
        <w:rPr>
          <w:rFonts w:ascii="Arial" w:hAnsi="Arial" w:cs="Arial"/>
          <w:sz w:val="24"/>
          <w:szCs w:val="24"/>
        </w:rPr>
        <w:t xml:space="preserve">In </w:t>
      </w:r>
      <w:r w:rsidR="00007264" w:rsidRPr="0040038E">
        <w:rPr>
          <w:rFonts w:ascii="Arial" w:hAnsi="Arial" w:cs="Arial"/>
          <w:sz w:val="24"/>
          <w:szCs w:val="24"/>
        </w:rPr>
        <w:t>addition,</w:t>
      </w:r>
      <w:r w:rsidR="003E10FB" w:rsidRPr="0040038E">
        <w:rPr>
          <w:rFonts w:ascii="Arial" w:hAnsi="Arial" w:cs="Arial"/>
          <w:b/>
          <w:sz w:val="24"/>
          <w:szCs w:val="24"/>
        </w:rPr>
        <w:t xml:space="preserve"> </w:t>
      </w:r>
      <w:r w:rsidR="003E10FB" w:rsidRPr="0040038E">
        <w:rPr>
          <w:rFonts w:ascii="Arial" w:hAnsi="Arial" w:cs="Arial"/>
          <w:sz w:val="24"/>
          <w:szCs w:val="24"/>
        </w:rPr>
        <w:t>the Unified Data</w:t>
      </w:r>
      <w:r w:rsidR="006A7607">
        <w:rPr>
          <w:rFonts w:ascii="Arial" w:hAnsi="Arial" w:cs="Arial"/>
          <w:sz w:val="24"/>
          <w:szCs w:val="24"/>
        </w:rPr>
        <w:t>b</w:t>
      </w:r>
      <w:r w:rsidR="003E10FB" w:rsidRPr="0040038E">
        <w:rPr>
          <w:rFonts w:ascii="Arial" w:hAnsi="Arial" w:cs="Arial"/>
          <w:sz w:val="24"/>
          <w:szCs w:val="24"/>
        </w:rPr>
        <w:t xml:space="preserve">ase </w:t>
      </w:r>
      <w:r w:rsidR="006A7607">
        <w:rPr>
          <w:rFonts w:ascii="Arial" w:hAnsi="Arial" w:cs="Arial"/>
          <w:sz w:val="24"/>
          <w:szCs w:val="24"/>
        </w:rPr>
        <w:t xml:space="preserve">(UDB) </w:t>
      </w:r>
      <w:r w:rsidR="003E10FB" w:rsidRPr="0040038E">
        <w:rPr>
          <w:rFonts w:ascii="Arial" w:hAnsi="Arial" w:cs="Arial"/>
          <w:sz w:val="24"/>
          <w:szCs w:val="24"/>
        </w:rPr>
        <w:t xml:space="preserve">is providing data for the extraction of beneficiary lists for </w:t>
      </w:r>
      <w:r w:rsidR="00007264" w:rsidRPr="0040038E">
        <w:rPr>
          <w:rFonts w:ascii="Arial" w:hAnsi="Arial" w:cs="Arial"/>
          <w:sz w:val="24"/>
          <w:szCs w:val="24"/>
        </w:rPr>
        <w:t xml:space="preserve">the </w:t>
      </w:r>
      <w:r w:rsidR="003E10FB" w:rsidRPr="0040038E">
        <w:rPr>
          <w:rFonts w:ascii="Arial" w:hAnsi="Arial" w:cs="Arial"/>
          <w:sz w:val="24"/>
          <w:szCs w:val="24"/>
        </w:rPr>
        <w:t>national programs. TNP2K is keen to refine this, then move it to a permanent institutional home.</w:t>
      </w:r>
    </w:p>
    <w:p w14:paraId="28193EA5" w14:textId="77777777" w:rsidR="00EE4987" w:rsidRPr="0040038E" w:rsidRDefault="00EE4987" w:rsidP="0040038E">
      <w:pPr>
        <w:spacing w:after="0" w:line="240" w:lineRule="auto"/>
        <w:jc w:val="both"/>
        <w:rPr>
          <w:rFonts w:ascii="Arial" w:hAnsi="Arial" w:cs="Arial"/>
          <w:b/>
          <w:sz w:val="24"/>
          <w:szCs w:val="24"/>
        </w:rPr>
      </w:pPr>
    </w:p>
    <w:p w14:paraId="28193EA6" w14:textId="77777777" w:rsidR="003E10FB" w:rsidRPr="0040038E" w:rsidRDefault="00A01E8C" w:rsidP="0040038E">
      <w:pPr>
        <w:spacing w:after="0" w:line="240" w:lineRule="auto"/>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3E10FB" w:rsidRPr="0040038E">
        <w:rPr>
          <w:rFonts w:ascii="Arial" w:hAnsi="Arial" w:cs="Arial"/>
          <w:b/>
          <w:sz w:val="24"/>
          <w:szCs w:val="24"/>
        </w:rPr>
        <w:t>Pilots are seen as being ‘scatter-gun’</w:t>
      </w:r>
      <w:r w:rsidR="003E10FB" w:rsidRPr="0040038E">
        <w:rPr>
          <w:rFonts w:ascii="Arial" w:hAnsi="Arial" w:cs="Arial"/>
          <w:sz w:val="24"/>
          <w:szCs w:val="24"/>
        </w:rPr>
        <w:t xml:space="preserve"> </w:t>
      </w:r>
      <w:r w:rsidR="003E10FB" w:rsidRPr="0040038E">
        <w:rPr>
          <w:rFonts w:ascii="Arial" w:hAnsi="Arial" w:cs="Arial"/>
          <w:b/>
          <w:sz w:val="24"/>
          <w:szCs w:val="24"/>
        </w:rPr>
        <w:t>– there</w:t>
      </w:r>
      <w:r w:rsidR="007843D1" w:rsidRPr="0040038E">
        <w:rPr>
          <w:rFonts w:ascii="Arial" w:hAnsi="Arial" w:cs="Arial"/>
          <w:b/>
          <w:sz w:val="24"/>
          <w:szCs w:val="24"/>
        </w:rPr>
        <w:t xml:space="preserve"> is</w:t>
      </w:r>
      <w:r w:rsidR="003E10FB" w:rsidRPr="0040038E">
        <w:rPr>
          <w:rFonts w:ascii="Arial" w:hAnsi="Arial" w:cs="Arial"/>
          <w:b/>
          <w:sz w:val="24"/>
          <w:szCs w:val="24"/>
        </w:rPr>
        <w:t xml:space="preserve"> to be a greater focus on a few priority pilots.</w:t>
      </w:r>
      <w:r w:rsidR="003E10FB" w:rsidRPr="0040038E">
        <w:rPr>
          <w:rFonts w:ascii="Arial" w:hAnsi="Arial" w:cs="Arial"/>
          <w:sz w:val="24"/>
          <w:szCs w:val="24"/>
        </w:rPr>
        <w:t xml:space="preserve"> TNP2K senior management has </w:t>
      </w:r>
      <w:r w:rsidR="00477090" w:rsidRPr="0040038E">
        <w:rPr>
          <w:rFonts w:ascii="Arial" w:hAnsi="Arial" w:cs="Arial"/>
          <w:sz w:val="24"/>
          <w:szCs w:val="24"/>
        </w:rPr>
        <w:t>requested</w:t>
      </w:r>
      <w:r w:rsidR="003E10FB" w:rsidRPr="0040038E">
        <w:rPr>
          <w:rFonts w:ascii="Arial" w:hAnsi="Arial" w:cs="Arial"/>
          <w:sz w:val="24"/>
          <w:szCs w:val="24"/>
        </w:rPr>
        <w:t xml:space="preserve"> that the </w:t>
      </w:r>
      <w:r w:rsidR="003E10FB" w:rsidRPr="0040038E">
        <w:rPr>
          <w:rFonts w:ascii="Arial" w:hAnsi="Arial" w:cs="Arial"/>
          <w:b/>
          <w:sz w:val="24"/>
          <w:szCs w:val="24"/>
        </w:rPr>
        <w:t>pilots be moved to PRSF for direct management</w:t>
      </w:r>
      <w:r w:rsidR="003E10FB" w:rsidRPr="0040038E">
        <w:rPr>
          <w:rFonts w:ascii="Arial" w:hAnsi="Arial" w:cs="Arial"/>
          <w:sz w:val="24"/>
          <w:szCs w:val="24"/>
        </w:rPr>
        <w:t>, to give TNP2K scope to focus on its Vice Presidential direction of improving the four main programs.</w:t>
      </w:r>
      <w:r w:rsidR="009F5DE9" w:rsidRPr="0040038E">
        <w:rPr>
          <w:rFonts w:ascii="Arial" w:hAnsi="Arial" w:cs="Arial"/>
          <w:sz w:val="24"/>
          <w:szCs w:val="24"/>
        </w:rPr>
        <w:t xml:space="preserve"> Senior management of TNP2K noted that knowledge gathering and management </w:t>
      </w:r>
      <w:r w:rsidR="00F6605E" w:rsidRPr="0040038E">
        <w:rPr>
          <w:rFonts w:ascii="Arial" w:hAnsi="Arial" w:cs="Arial"/>
          <w:sz w:val="24"/>
          <w:szCs w:val="24"/>
        </w:rPr>
        <w:t xml:space="preserve">could </w:t>
      </w:r>
      <w:r w:rsidR="009F5DE9" w:rsidRPr="0040038E">
        <w:rPr>
          <w:rFonts w:ascii="Arial" w:hAnsi="Arial" w:cs="Arial"/>
          <w:sz w:val="24"/>
          <w:szCs w:val="24"/>
        </w:rPr>
        <w:t xml:space="preserve">be done </w:t>
      </w:r>
      <w:r w:rsidR="00F6605E" w:rsidRPr="0040038E">
        <w:rPr>
          <w:rFonts w:ascii="Arial" w:hAnsi="Arial" w:cs="Arial"/>
          <w:sz w:val="24"/>
          <w:szCs w:val="24"/>
        </w:rPr>
        <w:t>through other institutions, such as by being</w:t>
      </w:r>
      <w:r w:rsidR="009F5DE9" w:rsidRPr="0040038E">
        <w:rPr>
          <w:rFonts w:ascii="Arial" w:hAnsi="Arial" w:cs="Arial"/>
          <w:sz w:val="24"/>
          <w:szCs w:val="24"/>
        </w:rPr>
        <w:t xml:space="preserve"> contracted out to a university, NGO or think-tank.</w:t>
      </w:r>
      <w:r w:rsidR="00007264" w:rsidRPr="0040038E">
        <w:rPr>
          <w:rFonts w:ascii="Arial" w:hAnsi="Arial" w:cs="Arial"/>
          <w:sz w:val="24"/>
          <w:szCs w:val="24"/>
        </w:rPr>
        <w:t xml:space="preserve"> </w:t>
      </w:r>
      <w:r w:rsidR="00007264" w:rsidRPr="0040038E">
        <w:rPr>
          <w:rFonts w:ascii="Arial" w:hAnsi="Arial" w:cs="Arial"/>
          <w:sz w:val="24"/>
          <w:szCs w:val="24"/>
        </w:rPr>
        <w:lastRenderedPageBreak/>
        <w:t>However, TNP2K will want to remain involved in the selection of proposed pilots.</w:t>
      </w:r>
      <w:r w:rsidR="00920F90">
        <w:rPr>
          <w:rFonts w:ascii="Arial" w:hAnsi="Arial" w:cs="Arial"/>
          <w:sz w:val="24"/>
          <w:szCs w:val="24"/>
        </w:rPr>
        <w:t xml:space="preserve"> See annex </w:t>
      </w:r>
      <w:r w:rsidR="00103B4A">
        <w:rPr>
          <w:rFonts w:ascii="Arial" w:hAnsi="Arial" w:cs="Arial"/>
          <w:sz w:val="24"/>
          <w:szCs w:val="24"/>
        </w:rPr>
        <w:t>2</w:t>
      </w:r>
      <w:r w:rsidR="00920F90">
        <w:rPr>
          <w:rFonts w:ascii="Arial" w:hAnsi="Arial" w:cs="Arial"/>
          <w:sz w:val="24"/>
          <w:szCs w:val="24"/>
        </w:rPr>
        <w:t xml:space="preserve"> for guidance on pilot conceptualisation and selection.</w:t>
      </w:r>
    </w:p>
    <w:p w14:paraId="28193EA7" w14:textId="77777777" w:rsidR="00EE4987" w:rsidRPr="0040038E" w:rsidRDefault="00EE4987" w:rsidP="0040038E">
      <w:pPr>
        <w:spacing w:after="0" w:line="240" w:lineRule="auto"/>
        <w:jc w:val="both"/>
        <w:rPr>
          <w:rFonts w:ascii="Arial" w:hAnsi="Arial" w:cs="Arial"/>
          <w:b/>
          <w:sz w:val="24"/>
          <w:szCs w:val="24"/>
        </w:rPr>
      </w:pPr>
    </w:p>
    <w:p w14:paraId="28193EA8" w14:textId="77777777" w:rsidR="008D6832" w:rsidRPr="0040038E" w:rsidRDefault="00A01E8C" w:rsidP="0040038E">
      <w:pPr>
        <w:spacing w:after="0" w:line="240" w:lineRule="auto"/>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2F5123" w:rsidRPr="0040038E">
        <w:rPr>
          <w:rFonts w:ascii="Arial" w:hAnsi="Arial" w:cs="Arial"/>
          <w:b/>
          <w:sz w:val="24"/>
          <w:szCs w:val="24"/>
        </w:rPr>
        <w:t xml:space="preserve">TNP2K </w:t>
      </w:r>
      <w:r w:rsidR="00053D7A" w:rsidRPr="0040038E">
        <w:rPr>
          <w:rFonts w:ascii="Arial" w:hAnsi="Arial" w:cs="Arial"/>
          <w:b/>
          <w:sz w:val="24"/>
          <w:szCs w:val="24"/>
        </w:rPr>
        <w:t xml:space="preserve">is achieving </w:t>
      </w:r>
      <w:r w:rsidR="002F5123" w:rsidRPr="0040038E">
        <w:rPr>
          <w:rFonts w:ascii="Arial" w:hAnsi="Arial" w:cs="Arial"/>
          <w:b/>
          <w:sz w:val="24"/>
          <w:szCs w:val="24"/>
        </w:rPr>
        <w:t xml:space="preserve">significant successes; however, </w:t>
      </w:r>
      <w:r w:rsidR="00EC1D03" w:rsidRPr="0040038E">
        <w:rPr>
          <w:rFonts w:ascii="Arial" w:hAnsi="Arial" w:cs="Arial"/>
          <w:b/>
          <w:sz w:val="24"/>
          <w:szCs w:val="24"/>
        </w:rPr>
        <w:t xml:space="preserve">research </w:t>
      </w:r>
      <w:r w:rsidR="00007264" w:rsidRPr="0040038E">
        <w:rPr>
          <w:rFonts w:ascii="Arial" w:hAnsi="Arial" w:cs="Arial"/>
          <w:b/>
          <w:sz w:val="24"/>
          <w:szCs w:val="24"/>
        </w:rPr>
        <w:t xml:space="preserve">results </w:t>
      </w:r>
      <w:r w:rsidR="00053D7A" w:rsidRPr="0040038E">
        <w:rPr>
          <w:rFonts w:ascii="Arial" w:hAnsi="Arial" w:cs="Arial"/>
          <w:b/>
          <w:sz w:val="24"/>
          <w:szCs w:val="24"/>
        </w:rPr>
        <w:t>are not</w:t>
      </w:r>
      <w:r w:rsidR="002F5123" w:rsidRPr="0040038E">
        <w:rPr>
          <w:rFonts w:ascii="Arial" w:hAnsi="Arial" w:cs="Arial"/>
          <w:b/>
          <w:sz w:val="24"/>
          <w:szCs w:val="24"/>
        </w:rPr>
        <w:t xml:space="preserve"> well</w:t>
      </w:r>
      <w:r w:rsidR="00007264" w:rsidRPr="0040038E">
        <w:rPr>
          <w:rFonts w:ascii="Arial" w:hAnsi="Arial" w:cs="Arial"/>
          <w:b/>
          <w:sz w:val="24"/>
          <w:szCs w:val="24"/>
        </w:rPr>
        <w:t xml:space="preserve"> disseminated</w:t>
      </w:r>
      <w:r w:rsidR="002F5123" w:rsidRPr="0040038E">
        <w:rPr>
          <w:rFonts w:ascii="Arial" w:hAnsi="Arial" w:cs="Arial"/>
          <w:b/>
          <w:sz w:val="24"/>
          <w:szCs w:val="24"/>
        </w:rPr>
        <w:t xml:space="preserve">. </w:t>
      </w:r>
      <w:r w:rsidR="00B567FC" w:rsidRPr="0040038E">
        <w:rPr>
          <w:rFonts w:ascii="Arial" w:hAnsi="Arial" w:cs="Arial"/>
          <w:sz w:val="24"/>
          <w:szCs w:val="24"/>
        </w:rPr>
        <w:t>TNP2</w:t>
      </w:r>
      <w:r w:rsidR="003D3A8D">
        <w:rPr>
          <w:rFonts w:ascii="Arial" w:hAnsi="Arial" w:cs="Arial"/>
          <w:sz w:val="24"/>
          <w:szCs w:val="24"/>
        </w:rPr>
        <w:t>K</w:t>
      </w:r>
      <w:r w:rsidR="00053D7A" w:rsidRPr="0040038E">
        <w:rPr>
          <w:rFonts w:ascii="Arial" w:hAnsi="Arial" w:cs="Arial"/>
          <w:sz w:val="24"/>
          <w:szCs w:val="24"/>
        </w:rPr>
        <w:t xml:space="preserve"> is playing an important initiation and knowledge brokerage role and is producing useful outputs</w:t>
      </w:r>
      <w:r w:rsidR="00053D7A" w:rsidRPr="0040038E" w:rsidDel="00B567FC">
        <w:rPr>
          <w:rFonts w:ascii="Arial" w:hAnsi="Arial" w:cs="Arial"/>
          <w:sz w:val="24"/>
          <w:szCs w:val="24"/>
        </w:rPr>
        <w:t xml:space="preserve"> </w:t>
      </w:r>
      <w:r w:rsidR="00053D7A" w:rsidRPr="0040038E">
        <w:rPr>
          <w:rFonts w:ascii="Arial" w:hAnsi="Arial" w:cs="Arial"/>
          <w:sz w:val="24"/>
          <w:szCs w:val="24"/>
        </w:rPr>
        <w:t>on many different topics</w:t>
      </w:r>
      <w:r w:rsidR="00E30086" w:rsidRPr="0040038E">
        <w:rPr>
          <w:rFonts w:ascii="Arial" w:hAnsi="Arial" w:cs="Arial"/>
          <w:sz w:val="24"/>
          <w:szCs w:val="24"/>
        </w:rPr>
        <w:t>. The IPR noted the need to better consolidate and communicate evidence produced by TNP2K</w:t>
      </w:r>
      <w:r w:rsidR="00F6605E" w:rsidRPr="0040038E">
        <w:rPr>
          <w:rFonts w:ascii="Arial" w:hAnsi="Arial" w:cs="Arial"/>
          <w:sz w:val="24"/>
          <w:szCs w:val="24"/>
        </w:rPr>
        <w:t>, for example in the format of succinct and focussed policy briefs</w:t>
      </w:r>
      <w:r w:rsidR="00E30086" w:rsidRPr="0040038E">
        <w:rPr>
          <w:rFonts w:ascii="Arial" w:hAnsi="Arial" w:cs="Arial"/>
          <w:sz w:val="24"/>
          <w:szCs w:val="24"/>
        </w:rPr>
        <w:t>.</w:t>
      </w:r>
      <w:r w:rsidR="00EC1D03" w:rsidRPr="0040038E">
        <w:rPr>
          <w:rFonts w:ascii="Arial" w:hAnsi="Arial" w:cs="Arial"/>
          <w:sz w:val="24"/>
          <w:szCs w:val="24"/>
        </w:rPr>
        <w:t xml:space="preserve"> </w:t>
      </w:r>
    </w:p>
    <w:p w14:paraId="28193EA9" w14:textId="77777777" w:rsidR="00EE4987" w:rsidRPr="0040038E" w:rsidRDefault="00EE4987" w:rsidP="0040038E">
      <w:pPr>
        <w:spacing w:after="0" w:line="240" w:lineRule="auto"/>
        <w:jc w:val="both"/>
        <w:rPr>
          <w:rFonts w:ascii="Arial" w:hAnsi="Arial" w:cs="Arial"/>
          <w:sz w:val="24"/>
          <w:szCs w:val="24"/>
        </w:rPr>
      </w:pPr>
    </w:p>
    <w:p w14:paraId="28193EAA" w14:textId="77777777" w:rsidR="00FE219D" w:rsidRPr="0040038E" w:rsidRDefault="00A01E8C" w:rsidP="0040038E">
      <w:pPr>
        <w:spacing w:after="0" w:line="240" w:lineRule="auto"/>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FE219D" w:rsidRPr="0040038E">
        <w:rPr>
          <w:rFonts w:ascii="Arial" w:hAnsi="Arial" w:cs="Arial"/>
          <w:sz w:val="24"/>
          <w:szCs w:val="24"/>
        </w:rPr>
        <w:t xml:space="preserve">The TNP2K Policy Working Group Coordinator indicates that he carries a heavy administrative load, which can distract from his key role. </w:t>
      </w:r>
      <w:r w:rsidR="00FE219D" w:rsidRPr="00021053">
        <w:rPr>
          <w:rFonts w:ascii="Arial" w:hAnsi="Arial" w:cs="Arial"/>
          <w:b/>
          <w:sz w:val="24"/>
          <w:szCs w:val="24"/>
        </w:rPr>
        <w:t xml:space="preserve">Senior management support </w:t>
      </w:r>
      <w:r w:rsidR="008C1BD2" w:rsidRPr="00021053">
        <w:rPr>
          <w:rFonts w:ascii="Arial" w:hAnsi="Arial" w:cs="Arial"/>
          <w:b/>
          <w:sz w:val="24"/>
          <w:szCs w:val="24"/>
        </w:rPr>
        <w:t>sh</w:t>
      </w:r>
      <w:r w:rsidR="00FE219D" w:rsidRPr="00021053">
        <w:rPr>
          <w:rFonts w:ascii="Arial" w:hAnsi="Arial" w:cs="Arial"/>
          <w:b/>
          <w:sz w:val="24"/>
          <w:szCs w:val="24"/>
        </w:rPr>
        <w:t>ould</w:t>
      </w:r>
      <w:r w:rsidR="00FE219D" w:rsidRPr="0040038E">
        <w:rPr>
          <w:rFonts w:ascii="Arial" w:hAnsi="Arial" w:cs="Arial"/>
          <w:b/>
          <w:sz w:val="24"/>
          <w:szCs w:val="24"/>
        </w:rPr>
        <w:t xml:space="preserve"> be provided to the Coordinator</w:t>
      </w:r>
      <w:r w:rsidR="008C1BD2" w:rsidRPr="0040038E">
        <w:rPr>
          <w:rFonts w:ascii="Arial" w:hAnsi="Arial" w:cs="Arial"/>
          <w:b/>
          <w:sz w:val="24"/>
          <w:szCs w:val="24"/>
        </w:rPr>
        <w:t xml:space="preserve"> immediately</w:t>
      </w:r>
      <w:r w:rsidR="00FE219D" w:rsidRPr="0040038E">
        <w:rPr>
          <w:rFonts w:ascii="Arial" w:hAnsi="Arial" w:cs="Arial"/>
          <w:sz w:val="24"/>
          <w:szCs w:val="24"/>
        </w:rPr>
        <w:t>.</w:t>
      </w:r>
    </w:p>
    <w:p w14:paraId="28193EAB" w14:textId="77777777" w:rsidR="0041488D" w:rsidRPr="0040038E" w:rsidRDefault="0041488D" w:rsidP="0040038E">
      <w:pPr>
        <w:spacing w:after="0" w:line="240" w:lineRule="auto"/>
        <w:jc w:val="both"/>
        <w:rPr>
          <w:rFonts w:ascii="Arial" w:hAnsi="Arial" w:cs="Arial"/>
          <w:sz w:val="24"/>
          <w:szCs w:val="24"/>
        </w:rPr>
      </w:pPr>
    </w:p>
    <w:p w14:paraId="28193EAC" w14:textId="77777777" w:rsidR="00E30086" w:rsidRPr="004D4BA2" w:rsidRDefault="00EE4987" w:rsidP="004A1E8E">
      <w:pPr>
        <w:pStyle w:val="Heading2"/>
        <w:numPr>
          <w:ilvl w:val="0"/>
          <w:numId w:val="0"/>
        </w:numPr>
        <w:spacing w:before="0" w:line="240" w:lineRule="auto"/>
        <w:jc w:val="both"/>
        <w:rPr>
          <w:rFonts w:ascii="Arial" w:hAnsi="Arial" w:cs="Arial"/>
          <w:color w:val="0000FF"/>
          <w:sz w:val="28"/>
          <w:szCs w:val="28"/>
        </w:rPr>
      </w:pPr>
      <w:bookmarkStart w:id="9" w:name="_Toc358967779"/>
      <w:r w:rsidRPr="004D4BA2">
        <w:rPr>
          <w:rFonts w:ascii="Arial" w:hAnsi="Arial" w:cs="Arial"/>
          <w:color w:val="0000FF"/>
          <w:sz w:val="28"/>
          <w:szCs w:val="28"/>
        </w:rPr>
        <w:t xml:space="preserve">2.4 </w:t>
      </w:r>
      <w:r w:rsidR="00E30086" w:rsidRPr="004D4BA2">
        <w:rPr>
          <w:rFonts w:ascii="Arial" w:hAnsi="Arial" w:cs="Arial"/>
          <w:color w:val="0000FF"/>
          <w:sz w:val="28"/>
          <w:szCs w:val="28"/>
        </w:rPr>
        <w:t>AusAID</w:t>
      </w:r>
      <w:bookmarkEnd w:id="9"/>
    </w:p>
    <w:p w14:paraId="28193EAD" w14:textId="77777777" w:rsidR="00A01E8C" w:rsidRDefault="00A01E8C" w:rsidP="00A01E8C">
      <w:pPr>
        <w:keepNext/>
        <w:keepLines/>
        <w:spacing w:after="0" w:line="240" w:lineRule="auto"/>
        <w:jc w:val="both"/>
        <w:rPr>
          <w:rFonts w:ascii="Arial" w:eastAsia="Calibri" w:hAnsi="Arial" w:cs="Arial"/>
          <w:sz w:val="24"/>
          <w:szCs w:val="24"/>
          <w:lang w:val="en-AU"/>
        </w:rPr>
      </w:pPr>
    </w:p>
    <w:p w14:paraId="28193EAE" w14:textId="77777777" w:rsidR="004D4BA2" w:rsidRPr="00A01E8C" w:rsidRDefault="00A01E8C" w:rsidP="00A01E8C">
      <w:pPr>
        <w:keepNext/>
        <w:keepLines/>
        <w:spacing w:after="0" w:line="240" w:lineRule="auto"/>
        <w:jc w:val="both"/>
        <w:rPr>
          <w:rFonts w:ascii="Arial" w:hAnsi="Arial" w:cs="Arial"/>
          <w:b/>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E30086" w:rsidRPr="0040038E">
        <w:rPr>
          <w:rFonts w:ascii="Arial" w:hAnsi="Arial" w:cs="Arial"/>
          <w:b/>
          <w:sz w:val="24"/>
          <w:szCs w:val="24"/>
        </w:rPr>
        <w:t>AusAID is providing significant oversight of PRSF and TNP2K</w:t>
      </w:r>
      <w:r w:rsidR="009B36E5" w:rsidRPr="0040038E">
        <w:rPr>
          <w:rFonts w:ascii="Arial" w:hAnsi="Arial" w:cs="Arial"/>
          <w:b/>
          <w:sz w:val="24"/>
          <w:szCs w:val="24"/>
        </w:rPr>
        <w:t xml:space="preserve"> – but there is tension </w:t>
      </w:r>
      <w:r w:rsidR="00F6605E" w:rsidRPr="0040038E">
        <w:rPr>
          <w:rFonts w:ascii="Arial" w:hAnsi="Arial" w:cs="Arial"/>
          <w:b/>
          <w:sz w:val="24"/>
          <w:szCs w:val="24"/>
        </w:rPr>
        <w:t xml:space="preserve">in AusAID’s relationship with TNP2K, caused by </w:t>
      </w:r>
      <w:r w:rsidR="009417C7" w:rsidRPr="00021053">
        <w:rPr>
          <w:rFonts w:ascii="Arial" w:hAnsi="Arial" w:cs="Arial"/>
          <w:b/>
          <w:sz w:val="24"/>
          <w:szCs w:val="24"/>
        </w:rPr>
        <w:t>AusAID’s</w:t>
      </w:r>
      <w:r w:rsidR="004F14A9">
        <w:rPr>
          <w:rFonts w:ascii="Arial" w:hAnsi="Arial" w:cs="Arial"/>
          <w:b/>
          <w:sz w:val="24"/>
          <w:szCs w:val="24"/>
        </w:rPr>
        <w:t xml:space="preserve"> </w:t>
      </w:r>
      <w:r w:rsidR="009B36E5" w:rsidRPr="00021053">
        <w:rPr>
          <w:rFonts w:ascii="Arial" w:hAnsi="Arial" w:cs="Arial"/>
          <w:b/>
          <w:sz w:val="24"/>
          <w:szCs w:val="24"/>
        </w:rPr>
        <w:t xml:space="preserve">legitimate </w:t>
      </w:r>
      <w:r w:rsidR="007A34DE" w:rsidRPr="00021053">
        <w:rPr>
          <w:rFonts w:ascii="Arial" w:hAnsi="Arial" w:cs="Arial"/>
          <w:b/>
          <w:sz w:val="24"/>
          <w:szCs w:val="24"/>
        </w:rPr>
        <w:t xml:space="preserve">desire for rigorous </w:t>
      </w:r>
      <w:r w:rsidR="009B36E5" w:rsidRPr="00021053">
        <w:rPr>
          <w:rFonts w:ascii="Arial" w:hAnsi="Arial" w:cs="Arial"/>
          <w:b/>
          <w:sz w:val="24"/>
          <w:szCs w:val="24"/>
        </w:rPr>
        <w:t>quality assurance</w:t>
      </w:r>
      <w:r w:rsidR="007A34DE" w:rsidRPr="00021053">
        <w:rPr>
          <w:rFonts w:ascii="Arial" w:hAnsi="Arial" w:cs="Arial"/>
          <w:b/>
          <w:sz w:val="24"/>
          <w:szCs w:val="24"/>
        </w:rPr>
        <w:t>, and the countervailing</w:t>
      </w:r>
      <w:r w:rsidR="007A34DE" w:rsidRPr="0040038E">
        <w:rPr>
          <w:rFonts w:ascii="Arial" w:hAnsi="Arial" w:cs="Arial"/>
          <w:b/>
          <w:sz w:val="24"/>
          <w:szCs w:val="24"/>
        </w:rPr>
        <w:t xml:space="preserve"> imperative of rapid response in a charged political environment</w:t>
      </w:r>
      <w:r w:rsidR="009B36E5" w:rsidRPr="0040038E">
        <w:rPr>
          <w:rFonts w:ascii="Arial" w:hAnsi="Arial" w:cs="Arial"/>
          <w:b/>
          <w:sz w:val="24"/>
          <w:szCs w:val="24"/>
        </w:rPr>
        <w:t>.</w:t>
      </w:r>
      <w:r w:rsidR="009B36E5" w:rsidRPr="0040038E">
        <w:rPr>
          <w:rFonts w:ascii="Arial" w:hAnsi="Arial" w:cs="Arial"/>
          <w:sz w:val="24"/>
          <w:szCs w:val="24"/>
        </w:rPr>
        <w:t xml:space="preserve"> </w:t>
      </w:r>
      <w:r w:rsidR="009B36E5" w:rsidRPr="0040038E">
        <w:rPr>
          <w:rFonts w:ascii="Arial" w:hAnsi="Arial" w:cs="Arial"/>
          <w:sz w:val="24"/>
          <w:szCs w:val="24"/>
          <w:lang w:val="en-US"/>
        </w:rPr>
        <w:t>A lack of clear guid</w:t>
      </w:r>
      <w:r w:rsidR="001D7677" w:rsidRPr="0040038E">
        <w:rPr>
          <w:rFonts w:ascii="Arial" w:hAnsi="Arial" w:cs="Arial"/>
          <w:sz w:val="24"/>
          <w:szCs w:val="24"/>
          <w:lang w:val="en-US"/>
        </w:rPr>
        <w:t>ance</w:t>
      </w:r>
      <w:r w:rsidR="009B36E5" w:rsidRPr="0040038E">
        <w:rPr>
          <w:rFonts w:ascii="Arial" w:hAnsi="Arial" w:cs="Arial"/>
          <w:sz w:val="24"/>
          <w:szCs w:val="24"/>
          <w:lang w:val="en-US"/>
        </w:rPr>
        <w:t xml:space="preserve"> on quality assurance processes from the </w:t>
      </w:r>
      <w:r w:rsidR="001D7677" w:rsidRPr="0040038E">
        <w:rPr>
          <w:rFonts w:ascii="Arial" w:hAnsi="Arial" w:cs="Arial"/>
          <w:sz w:val="24"/>
          <w:szCs w:val="24"/>
          <w:lang w:val="en-US"/>
        </w:rPr>
        <w:t>outset</w:t>
      </w:r>
      <w:r w:rsidR="009B36E5" w:rsidRPr="0040038E">
        <w:rPr>
          <w:rFonts w:ascii="Arial" w:hAnsi="Arial" w:cs="Arial"/>
          <w:sz w:val="24"/>
          <w:szCs w:val="24"/>
          <w:lang w:val="en-US"/>
        </w:rPr>
        <w:t xml:space="preserve"> </w:t>
      </w:r>
      <w:r w:rsidR="001D7677" w:rsidRPr="0040038E">
        <w:rPr>
          <w:rFonts w:ascii="Arial" w:hAnsi="Arial" w:cs="Arial"/>
          <w:sz w:val="24"/>
          <w:szCs w:val="24"/>
          <w:lang w:val="en-US"/>
        </w:rPr>
        <w:t xml:space="preserve">of the program </w:t>
      </w:r>
      <w:r w:rsidR="009B36E5" w:rsidRPr="0040038E">
        <w:rPr>
          <w:rFonts w:ascii="Arial" w:hAnsi="Arial" w:cs="Arial"/>
          <w:sz w:val="24"/>
          <w:szCs w:val="24"/>
          <w:lang w:val="en-US"/>
        </w:rPr>
        <w:t xml:space="preserve">has hampered efforts to bring in changes two years after the facility’s establishment. </w:t>
      </w:r>
      <w:r w:rsidR="001D7677" w:rsidRPr="0040038E">
        <w:rPr>
          <w:rFonts w:ascii="Arial" w:hAnsi="Arial" w:cs="Arial"/>
          <w:sz w:val="24"/>
          <w:szCs w:val="24"/>
          <w:lang w:val="en-US"/>
        </w:rPr>
        <w:t xml:space="preserve">Yet, given the scale of investments made into research activities, adequate quality assurance is </w:t>
      </w:r>
      <w:r w:rsidR="007A34DE" w:rsidRPr="0040038E">
        <w:rPr>
          <w:rFonts w:ascii="Arial" w:hAnsi="Arial" w:cs="Arial"/>
          <w:sz w:val="24"/>
          <w:szCs w:val="24"/>
          <w:lang w:val="en-US"/>
        </w:rPr>
        <w:t>essential</w:t>
      </w:r>
      <w:r w:rsidR="001D7677" w:rsidRPr="0040038E">
        <w:rPr>
          <w:rFonts w:ascii="Arial" w:hAnsi="Arial" w:cs="Arial"/>
          <w:sz w:val="24"/>
          <w:szCs w:val="24"/>
          <w:lang w:val="en-US"/>
        </w:rPr>
        <w:t xml:space="preserve">. </w:t>
      </w:r>
      <w:r w:rsidR="006D71FC" w:rsidRPr="0040038E">
        <w:rPr>
          <w:rFonts w:ascii="Arial" w:hAnsi="Arial" w:cs="Arial"/>
          <w:sz w:val="24"/>
          <w:szCs w:val="24"/>
          <w:lang w:val="en-US"/>
        </w:rPr>
        <w:t xml:space="preserve"> </w:t>
      </w:r>
    </w:p>
    <w:p w14:paraId="28193EAF" w14:textId="77777777" w:rsidR="004D4BA2" w:rsidRDefault="004D4BA2" w:rsidP="0040038E">
      <w:pPr>
        <w:spacing w:after="0" w:line="240" w:lineRule="auto"/>
        <w:jc w:val="both"/>
        <w:rPr>
          <w:rFonts w:ascii="Arial" w:hAnsi="Arial" w:cs="Arial"/>
          <w:sz w:val="24"/>
          <w:szCs w:val="24"/>
          <w:lang w:val="en-US"/>
        </w:rPr>
      </w:pPr>
    </w:p>
    <w:p w14:paraId="28193EB0" w14:textId="77777777" w:rsidR="00E30086" w:rsidRDefault="00A01E8C" w:rsidP="0040038E">
      <w:pPr>
        <w:spacing w:after="0" w:line="240" w:lineRule="auto"/>
        <w:jc w:val="both"/>
        <w:rPr>
          <w:rFonts w:ascii="Arial" w:hAnsi="Arial" w:cs="Arial"/>
          <w:sz w:val="24"/>
          <w:szCs w:val="24"/>
          <w:lang w:val="en-US"/>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1D7677" w:rsidRPr="0040038E">
        <w:rPr>
          <w:rFonts w:ascii="Arial" w:hAnsi="Arial" w:cs="Arial"/>
          <w:sz w:val="24"/>
          <w:szCs w:val="24"/>
          <w:lang w:val="en-US"/>
        </w:rPr>
        <w:t>That said, t</w:t>
      </w:r>
      <w:r w:rsidR="009B36E5" w:rsidRPr="0040038E">
        <w:rPr>
          <w:rFonts w:ascii="Arial" w:hAnsi="Arial" w:cs="Arial"/>
          <w:sz w:val="24"/>
          <w:szCs w:val="24"/>
          <w:lang w:val="en-US"/>
        </w:rPr>
        <w:t xml:space="preserve">he realities of TNP2K </w:t>
      </w:r>
      <w:r w:rsidR="0091547B">
        <w:rPr>
          <w:rFonts w:ascii="Arial" w:hAnsi="Arial" w:cs="Arial"/>
          <w:sz w:val="24"/>
          <w:szCs w:val="24"/>
          <w:lang w:val="en-US"/>
        </w:rPr>
        <w:t>reporting</w:t>
      </w:r>
      <w:r w:rsidR="009B36E5" w:rsidRPr="0040038E">
        <w:rPr>
          <w:rFonts w:ascii="Arial" w:hAnsi="Arial" w:cs="Arial"/>
          <w:sz w:val="24"/>
          <w:szCs w:val="24"/>
          <w:lang w:val="en-US"/>
        </w:rPr>
        <w:t xml:space="preserve"> to the Vice President also </w:t>
      </w:r>
      <w:r w:rsidR="00F6605E" w:rsidRPr="0040038E">
        <w:rPr>
          <w:rFonts w:ascii="Arial" w:hAnsi="Arial" w:cs="Arial"/>
          <w:sz w:val="24"/>
          <w:szCs w:val="24"/>
          <w:lang w:val="en-US"/>
        </w:rPr>
        <w:t xml:space="preserve">mean </w:t>
      </w:r>
      <w:r w:rsidR="009B36E5" w:rsidRPr="0040038E">
        <w:rPr>
          <w:rFonts w:ascii="Arial" w:hAnsi="Arial" w:cs="Arial"/>
          <w:sz w:val="24"/>
          <w:szCs w:val="24"/>
          <w:lang w:val="en-US"/>
        </w:rPr>
        <w:t xml:space="preserve">it is politically unpalatable for long-lead times on quality assurance when </w:t>
      </w:r>
      <w:r w:rsidR="006D71FC" w:rsidRPr="0040038E">
        <w:rPr>
          <w:rFonts w:ascii="Arial" w:hAnsi="Arial" w:cs="Arial"/>
          <w:sz w:val="24"/>
          <w:szCs w:val="24"/>
          <w:lang w:val="en-US"/>
        </w:rPr>
        <w:t>there is an urgency to get things done.</w:t>
      </w:r>
      <w:r w:rsidR="009B36E5" w:rsidRPr="0040038E">
        <w:rPr>
          <w:rFonts w:ascii="Arial" w:hAnsi="Arial" w:cs="Arial"/>
          <w:sz w:val="24"/>
          <w:szCs w:val="24"/>
          <w:lang w:val="en-US"/>
        </w:rPr>
        <w:t xml:space="preserve"> </w:t>
      </w:r>
      <w:r w:rsidR="00650FEF" w:rsidRPr="0040038E">
        <w:rPr>
          <w:rFonts w:ascii="Arial" w:hAnsi="Arial" w:cs="Arial"/>
          <w:sz w:val="24"/>
          <w:szCs w:val="24"/>
          <w:lang w:val="en-US"/>
        </w:rPr>
        <w:t xml:space="preserve">TNP2K and AusAID must find middle-ground between best practice and </w:t>
      </w:r>
      <w:r w:rsidR="00341EDE" w:rsidRPr="0040038E">
        <w:rPr>
          <w:rFonts w:ascii="Arial" w:hAnsi="Arial" w:cs="Arial"/>
          <w:sz w:val="24"/>
          <w:szCs w:val="24"/>
          <w:lang w:val="en-US"/>
        </w:rPr>
        <w:t>‘</w:t>
      </w:r>
      <w:r w:rsidR="00650FEF" w:rsidRPr="0040038E">
        <w:rPr>
          <w:rFonts w:ascii="Arial" w:hAnsi="Arial" w:cs="Arial"/>
          <w:sz w:val="24"/>
          <w:szCs w:val="24"/>
          <w:lang w:val="en-US"/>
        </w:rPr>
        <w:t>good enough</w:t>
      </w:r>
      <w:r w:rsidR="00341EDE" w:rsidRPr="0040038E">
        <w:rPr>
          <w:rFonts w:ascii="Arial" w:hAnsi="Arial" w:cs="Arial"/>
          <w:sz w:val="24"/>
          <w:szCs w:val="24"/>
          <w:lang w:val="en-US"/>
        </w:rPr>
        <w:t>’</w:t>
      </w:r>
      <w:r w:rsidR="00650FEF" w:rsidRPr="0040038E">
        <w:rPr>
          <w:rFonts w:ascii="Arial" w:hAnsi="Arial" w:cs="Arial"/>
          <w:sz w:val="24"/>
          <w:szCs w:val="24"/>
          <w:lang w:val="en-US"/>
        </w:rPr>
        <w:t xml:space="preserve"> practice on quality assurance. Quality assurance should be rigorous, but not onerous.</w:t>
      </w:r>
    </w:p>
    <w:p w14:paraId="28193EB1" w14:textId="77777777" w:rsidR="00A01E8C" w:rsidRDefault="00A01E8C" w:rsidP="0040038E">
      <w:pPr>
        <w:spacing w:after="0" w:line="240" w:lineRule="auto"/>
        <w:jc w:val="both"/>
        <w:rPr>
          <w:rFonts w:ascii="Arial" w:hAnsi="Arial" w:cs="Arial"/>
          <w:sz w:val="24"/>
          <w:szCs w:val="24"/>
          <w:lang w:val="en-US"/>
        </w:rPr>
      </w:pPr>
    </w:p>
    <w:p w14:paraId="28193EB2" w14:textId="77777777" w:rsidR="00477090" w:rsidRPr="00A01E8C" w:rsidRDefault="00A01E8C" w:rsidP="00A01E8C">
      <w:pPr>
        <w:spacing w:after="0" w:line="240" w:lineRule="auto"/>
        <w:jc w:val="both"/>
        <w:rPr>
          <w:rFonts w:ascii="Arial" w:hAnsi="Arial" w:cs="Arial"/>
          <w:sz w:val="24"/>
          <w:szCs w:val="24"/>
          <w:lang w:val="en-US"/>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3E10FB" w:rsidRPr="00021053">
        <w:rPr>
          <w:rFonts w:ascii="Arial" w:hAnsi="Arial" w:cs="Arial"/>
          <w:b/>
          <w:sz w:val="24"/>
          <w:szCs w:val="24"/>
          <w:lang w:val="en-US"/>
        </w:rPr>
        <w:t xml:space="preserve">AusAID </w:t>
      </w:r>
      <w:r w:rsidR="00477090" w:rsidRPr="00021053">
        <w:rPr>
          <w:rFonts w:ascii="Arial" w:hAnsi="Arial" w:cs="Arial"/>
          <w:b/>
          <w:sz w:val="24"/>
          <w:szCs w:val="24"/>
          <w:lang w:val="en-US"/>
        </w:rPr>
        <w:t xml:space="preserve">is </w:t>
      </w:r>
      <w:r w:rsidR="009417C7" w:rsidRPr="00021053">
        <w:rPr>
          <w:rFonts w:ascii="Arial" w:hAnsi="Arial" w:cs="Arial"/>
          <w:b/>
          <w:sz w:val="24"/>
          <w:szCs w:val="24"/>
          <w:lang w:val="en-US"/>
        </w:rPr>
        <w:t>considering</w:t>
      </w:r>
      <w:r w:rsidR="003E10FB" w:rsidRPr="00021053">
        <w:rPr>
          <w:rFonts w:ascii="Arial" w:hAnsi="Arial" w:cs="Arial"/>
          <w:b/>
          <w:sz w:val="24"/>
          <w:szCs w:val="24"/>
          <w:lang w:val="en-US"/>
        </w:rPr>
        <w:t xml:space="preserve"> a second phase of assistance to social protection </w:t>
      </w:r>
      <w:r w:rsidR="00477090" w:rsidRPr="00021053">
        <w:rPr>
          <w:rFonts w:ascii="Arial" w:hAnsi="Arial" w:cs="Arial"/>
          <w:sz w:val="24"/>
          <w:szCs w:val="24"/>
          <w:lang w:val="en-US"/>
        </w:rPr>
        <w:t xml:space="preserve">in </w:t>
      </w:r>
      <w:r w:rsidR="003E10FB" w:rsidRPr="00021053">
        <w:rPr>
          <w:rFonts w:ascii="Arial" w:hAnsi="Arial" w:cs="Arial"/>
          <w:sz w:val="24"/>
          <w:szCs w:val="24"/>
          <w:lang w:val="en-US"/>
        </w:rPr>
        <w:t>Indonesia</w:t>
      </w:r>
      <w:r w:rsidR="00477090" w:rsidRPr="00021053">
        <w:rPr>
          <w:rFonts w:ascii="Arial" w:hAnsi="Arial" w:cs="Arial"/>
          <w:sz w:val="24"/>
          <w:szCs w:val="24"/>
          <w:lang w:val="en-US"/>
        </w:rPr>
        <w:t xml:space="preserve"> from 2015-2017</w:t>
      </w:r>
      <w:r w:rsidR="003E10FB" w:rsidRPr="00021053">
        <w:rPr>
          <w:rFonts w:ascii="Arial" w:hAnsi="Arial" w:cs="Arial"/>
          <w:sz w:val="24"/>
          <w:szCs w:val="24"/>
          <w:lang w:val="en-US"/>
        </w:rPr>
        <w:t xml:space="preserve">. </w:t>
      </w:r>
      <w:r w:rsidR="00477090" w:rsidRPr="00021053">
        <w:rPr>
          <w:rFonts w:ascii="Arial" w:hAnsi="Arial" w:cs="Arial"/>
          <w:sz w:val="24"/>
          <w:szCs w:val="24"/>
          <w:lang w:val="en-US"/>
        </w:rPr>
        <w:t>Background</w:t>
      </w:r>
      <w:r w:rsidR="00477090" w:rsidRPr="0040038E">
        <w:rPr>
          <w:rFonts w:ascii="Arial" w:hAnsi="Arial" w:cs="Arial"/>
          <w:sz w:val="24"/>
          <w:szCs w:val="24"/>
          <w:lang w:val="en-US"/>
        </w:rPr>
        <w:t xml:space="preserve"> technical papers are being developed for this new investment strategy. </w:t>
      </w:r>
      <w:r w:rsidR="003E10FB" w:rsidRPr="0040038E">
        <w:rPr>
          <w:rFonts w:ascii="Arial" w:hAnsi="Arial" w:cs="Arial"/>
          <w:sz w:val="24"/>
          <w:szCs w:val="24"/>
          <w:lang w:val="en-US"/>
        </w:rPr>
        <w:t>This will be expanded</w:t>
      </w:r>
      <w:r w:rsidR="00477090" w:rsidRPr="0040038E">
        <w:rPr>
          <w:rFonts w:ascii="Arial" w:hAnsi="Arial" w:cs="Arial"/>
          <w:sz w:val="24"/>
          <w:szCs w:val="24"/>
          <w:lang w:val="en-US"/>
        </w:rPr>
        <w:t>,</w:t>
      </w:r>
      <w:r w:rsidR="003E10FB" w:rsidRPr="0040038E">
        <w:rPr>
          <w:rFonts w:ascii="Arial" w:hAnsi="Arial" w:cs="Arial"/>
          <w:sz w:val="24"/>
          <w:szCs w:val="24"/>
          <w:lang w:val="en-US"/>
        </w:rPr>
        <w:t xml:space="preserve"> </w:t>
      </w:r>
      <w:r w:rsidR="00477090" w:rsidRPr="0040038E">
        <w:rPr>
          <w:rFonts w:ascii="Arial" w:hAnsi="Arial" w:cs="Arial"/>
          <w:sz w:val="24"/>
          <w:szCs w:val="24"/>
          <w:lang w:val="en-US"/>
        </w:rPr>
        <w:t>with a more strategic approach focusing on:</w:t>
      </w:r>
      <w:r w:rsidR="00477090" w:rsidRPr="0040038E">
        <w:rPr>
          <w:rFonts w:ascii="Arial" w:eastAsia="Batang" w:hAnsi="Arial" w:cs="Arial"/>
          <w:b/>
          <w:color w:val="0000FF"/>
          <w:sz w:val="28"/>
          <w:szCs w:val="28"/>
          <w:lang w:eastAsia="ko-KR"/>
        </w:rPr>
        <w:t xml:space="preserve"> </w:t>
      </w:r>
    </w:p>
    <w:p w14:paraId="28193EB3" w14:textId="77777777" w:rsidR="00477090" w:rsidRPr="0040038E" w:rsidRDefault="00EE4987" w:rsidP="00216C72">
      <w:pPr>
        <w:pStyle w:val="ListParagraph"/>
        <w:numPr>
          <w:ilvl w:val="0"/>
          <w:numId w:val="5"/>
        </w:numPr>
        <w:spacing w:before="120" w:after="0" w:line="240" w:lineRule="auto"/>
        <w:ind w:left="714" w:hanging="357"/>
        <w:contextualSpacing w:val="0"/>
        <w:jc w:val="both"/>
        <w:outlineLvl w:val="1"/>
        <w:rPr>
          <w:rFonts w:ascii="Arial" w:hAnsi="Arial" w:cs="Arial"/>
          <w:sz w:val="24"/>
          <w:szCs w:val="24"/>
          <w:lang w:val="en-US"/>
        </w:rPr>
      </w:pPr>
      <w:bookmarkStart w:id="10" w:name="_Toc355706541"/>
      <w:bookmarkStart w:id="11" w:name="_Toc358965075"/>
      <w:bookmarkStart w:id="12" w:name="_Toc358967780"/>
      <w:r w:rsidRPr="0040038E">
        <w:rPr>
          <w:rFonts w:ascii="Arial" w:hAnsi="Arial" w:cs="Arial"/>
          <w:sz w:val="24"/>
          <w:szCs w:val="24"/>
          <w:lang w:val="en-US"/>
        </w:rPr>
        <w:t>I</w:t>
      </w:r>
      <w:r w:rsidR="00477090" w:rsidRPr="0040038E">
        <w:rPr>
          <w:rFonts w:ascii="Arial" w:hAnsi="Arial" w:cs="Arial"/>
          <w:sz w:val="24"/>
          <w:szCs w:val="24"/>
          <w:lang w:val="en-US"/>
        </w:rPr>
        <w:t>ncreasing the quality of social protection</w:t>
      </w:r>
      <w:bookmarkEnd w:id="10"/>
      <w:bookmarkEnd w:id="11"/>
      <w:bookmarkEnd w:id="12"/>
      <w:r w:rsidR="00477090" w:rsidRPr="0040038E">
        <w:rPr>
          <w:rFonts w:ascii="Arial" w:hAnsi="Arial" w:cs="Arial"/>
          <w:sz w:val="24"/>
          <w:szCs w:val="24"/>
          <w:lang w:val="en-US"/>
        </w:rPr>
        <w:t xml:space="preserve"> </w:t>
      </w:r>
    </w:p>
    <w:p w14:paraId="28193EB4" w14:textId="77777777" w:rsidR="00477090" w:rsidRPr="0040038E" w:rsidRDefault="00EE4987" w:rsidP="00216C72">
      <w:pPr>
        <w:pStyle w:val="ListParagraph"/>
        <w:numPr>
          <w:ilvl w:val="0"/>
          <w:numId w:val="5"/>
        </w:numPr>
        <w:spacing w:before="120" w:after="0" w:line="240" w:lineRule="auto"/>
        <w:ind w:left="714" w:hanging="357"/>
        <w:contextualSpacing w:val="0"/>
        <w:jc w:val="both"/>
        <w:outlineLvl w:val="1"/>
        <w:rPr>
          <w:rFonts w:ascii="Arial" w:hAnsi="Arial" w:cs="Arial"/>
          <w:sz w:val="24"/>
          <w:szCs w:val="24"/>
          <w:lang w:val="en-US"/>
        </w:rPr>
      </w:pPr>
      <w:bookmarkStart w:id="13" w:name="_Toc355706542"/>
      <w:bookmarkStart w:id="14" w:name="_Toc358965076"/>
      <w:bookmarkStart w:id="15" w:name="_Toc358967781"/>
      <w:r w:rsidRPr="0040038E">
        <w:rPr>
          <w:rFonts w:ascii="Arial" w:hAnsi="Arial" w:cs="Arial"/>
          <w:sz w:val="24"/>
          <w:szCs w:val="24"/>
          <w:lang w:val="en-US"/>
        </w:rPr>
        <w:t>J</w:t>
      </w:r>
      <w:r w:rsidR="00477090" w:rsidRPr="0040038E">
        <w:rPr>
          <w:rFonts w:ascii="Arial" w:hAnsi="Arial" w:cs="Arial"/>
          <w:sz w:val="24"/>
          <w:szCs w:val="24"/>
          <w:lang w:val="en-US"/>
        </w:rPr>
        <w:t>oining up existing and emerging programs into a comprehensive social protection system</w:t>
      </w:r>
      <w:bookmarkEnd w:id="13"/>
      <w:bookmarkEnd w:id="14"/>
      <w:bookmarkEnd w:id="15"/>
      <w:r w:rsidR="00477090" w:rsidRPr="0040038E">
        <w:rPr>
          <w:rFonts w:ascii="Arial" w:hAnsi="Arial" w:cs="Arial"/>
          <w:sz w:val="24"/>
          <w:szCs w:val="24"/>
          <w:lang w:val="en-US"/>
        </w:rPr>
        <w:t xml:space="preserve"> </w:t>
      </w:r>
    </w:p>
    <w:p w14:paraId="28193EB5" w14:textId="77777777" w:rsidR="00477090" w:rsidRPr="0040038E" w:rsidRDefault="00EE4987" w:rsidP="00216C72">
      <w:pPr>
        <w:pStyle w:val="ListParagraph"/>
        <w:numPr>
          <w:ilvl w:val="0"/>
          <w:numId w:val="5"/>
        </w:numPr>
        <w:spacing w:before="120" w:after="0" w:line="240" w:lineRule="auto"/>
        <w:ind w:left="714" w:hanging="357"/>
        <w:contextualSpacing w:val="0"/>
        <w:jc w:val="both"/>
        <w:outlineLvl w:val="1"/>
        <w:rPr>
          <w:rFonts w:ascii="Arial" w:hAnsi="Arial" w:cs="Arial"/>
          <w:sz w:val="24"/>
          <w:szCs w:val="24"/>
          <w:lang w:val="en-US"/>
        </w:rPr>
      </w:pPr>
      <w:bookmarkStart w:id="16" w:name="_Toc355706543"/>
      <w:bookmarkStart w:id="17" w:name="_Toc358965077"/>
      <w:bookmarkStart w:id="18" w:name="_Toc358967782"/>
      <w:r w:rsidRPr="0040038E">
        <w:rPr>
          <w:rFonts w:ascii="Arial" w:hAnsi="Arial" w:cs="Arial"/>
          <w:sz w:val="24"/>
          <w:szCs w:val="24"/>
          <w:lang w:val="en-US"/>
        </w:rPr>
        <w:t>E</w:t>
      </w:r>
      <w:r w:rsidR="00477090" w:rsidRPr="0040038E">
        <w:rPr>
          <w:rFonts w:ascii="Arial" w:hAnsi="Arial" w:cs="Arial"/>
          <w:sz w:val="24"/>
          <w:szCs w:val="24"/>
          <w:lang w:val="en-US"/>
        </w:rPr>
        <w:t>nhancing synergies with wider poverty reduction initiatives</w:t>
      </w:r>
      <w:bookmarkEnd w:id="16"/>
      <w:bookmarkEnd w:id="17"/>
      <w:bookmarkEnd w:id="18"/>
    </w:p>
    <w:p w14:paraId="28193EB6" w14:textId="77777777" w:rsidR="00E132C3" w:rsidRPr="0040038E" w:rsidRDefault="00E132C3" w:rsidP="0040038E">
      <w:pPr>
        <w:spacing w:after="0" w:line="240" w:lineRule="auto"/>
        <w:jc w:val="both"/>
        <w:rPr>
          <w:rFonts w:ascii="Arial" w:hAnsi="Arial" w:cs="Arial"/>
          <w:sz w:val="24"/>
          <w:szCs w:val="24"/>
          <w:lang w:val="en-US"/>
        </w:rPr>
      </w:pPr>
    </w:p>
    <w:p w14:paraId="28193EB7" w14:textId="77777777" w:rsidR="003E10FB" w:rsidRPr="0040038E" w:rsidRDefault="00A01E8C" w:rsidP="0040038E">
      <w:pPr>
        <w:spacing w:after="0" w:line="240" w:lineRule="auto"/>
        <w:jc w:val="both"/>
        <w:rPr>
          <w:rFonts w:ascii="Arial" w:hAnsi="Arial" w:cs="Arial"/>
          <w:sz w:val="24"/>
          <w:szCs w:val="24"/>
          <w:lang w:val="en-US"/>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1D7677" w:rsidRPr="0040038E">
        <w:rPr>
          <w:rFonts w:ascii="Arial" w:hAnsi="Arial" w:cs="Arial"/>
          <w:sz w:val="24"/>
          <w:szCs w:val="24"/>
          <w:lang w:val="en-US"/>
        </w:rPr>
        <w:t xml:space="preserve">Key issues arising include deciding which stakeholders to work with, developing appropriate engagement strategies and ensuring that both AusAID and the facility have the necessary capacity to perform their roles in </w:t>
      </w:r>
      <w:r w:rsidR="00875CC5">
        <w:rPr>
          <w:rFonts w:ascii="Arial" w:hAnsi="Arial" w:cs="Arial"/>
          <w:sz w:val="24"/>
          <w:szCs w:val="24"/>
          <w:lang w:val="en-US"/>
        </w:rPr>
        <w:t>the case of an increased program budget</w:t>
      </w:r>
      <w:r w:rsidR="001D7677" w:rsidRPr="0040038E">
        <w:rPr>
          <w:rFonts w:ascii="Arial" w:hAnsi="Arial" w:cs="Arial"/>
          <w:sz w:val="24"/>
          <w:szCs w:val="24"/>
          <w:lang w:val="en-US"/>
        </w:rPr>
        <w:t>.</w:t>
      </w:r>
    </w:p>
    <w:p w14:paraId="28193EB8" w14:textId="77777777" w:rsidR="00EE4987" w:rsidRDefault="00EE4987" w:rsidP="0040038E">
      <w:pPr>
        <w:spacing w:after="0" w:line="240" w:lineRule="auto"/>
        <w:jc w:val="both"/>
        <w:rPr>
          <w:rFonts w:ascii="Arial" w:hAnsi="Arial" w:cs="Arial"/>
          <w:sz w:val="24"/>
          <w:szCs w:val="24"/>
        </w:rPr>
      </w:pPr>
    </w:p>
    <w:p w14:paraId="28193EB9" w14:textId="77777777" w:rsidR="004F14A9" w:rsidRDefault="004F14A9" w:rsidP="0040038E">
      <w:pPr>
        <w:spacing w:after="0" w:line="240" w:lineRule="auto"/>
        <w:jc w:val="both"/>
        <w:rPr>
          <w:rFonts w:ascii="Arial" w:hAnsi="Arial" w:cs="Arial"/>
          <w:sz w:val="24"/>
          <w:szCs w:val="24"/>
        </w:rPr>
      </w:pPr>
    </w:p>
    <w:p w14:paraId="28193EBA" w14:textId="77777777" w:rsidR="004F14A9" w:rsidRDefault="004F14A9" w:rsidP="0040038E">
      <w:pPr>
        <w:spacing w:after="0" w:line="240" w:lineRule="auto"/>
        <w:jc w:val="both"/>
        <w:rPr>
          <w:rFonts w:ascii="Arial" w:hAnsi="Arial" w:cs="Arial"/>
          <w:sz w:val="24"/>
          <w:szCs w:val="24"/>
        </w:rPr>
      </w:pPr>
    </w:p>
    <w:p w14:paraId="28193EBB" w14:textId="77777777" w:rsidR="004F14A9" w:rsidRPr="0040038E" w:rsidRDefault="004F14A9" w:rsidP="0040038E">
      <w:pPr>
        <w:spacing w:after="0" w:line="240" w:lineRule="auto"/>
        <w:jc w:val="both"/>
        <w:rPr>
          <w:rFonts w:ascii="Arial" w:hAnsi="Arial" w:cs="Arial"/>
          <w:sz w:val="24"/>
          <w:szCs w:val="24"/>
        </w:rPr>
      </w:pPr>
    </w:p>
    <w:p w14:paraId="28193EBC" w14:textId="77777777" w:rsidR="00241FA1" w:rsidRDefault="00241FA1" w:rsidP="0040038E">
      <w:pPr>
        <w:spacing w:after="0" w:line="240" w:lineRule="auto"/>
        <w:jc w:val="both"/>
        <w:rPr>
          <w:rFonts w:ascii="Arial" w:hAnsi="Arial" w:cs="Arial"/>
          <w:sz w:val="24"/>
          <w:szCs w:val="24"/>
        </w:rPr>
      </w:pPr>
    </w:p>
    <w:p w14:paraId="28193EBD" w14:textId="77777777" w:rsidR="0040038E" w:rsidRPr="0040038E" w:rsidRDefault="004D4BA2" w:rsidP="0040038E">
      <w:pPr>
        <w:pBdr>
          <w:top w:val="single" w:sz="4" w:space="1" w:color="auto"/>
          <w:left w:val="single" w:sz="4" w:space="4" w:color="auto"/>
          <w:bottom w:val="single" w:sz="4" w:space="1" w:color="auto"/>
          <w:right w:val="single" w:sz="4" w:space="4" w:color="auto"/>
        </w:pBdr>
        <w:shd w:val="clear" w:color="auto" w:fill="0000FF"/>
        <w:spacing w:after="0"/>
        <w:outlineLvl w:val="0"/>
        <w:rPr>
          <w:rFonts w:ascii="Arial" w:hAnsi="Arial" w:cs="Arial"/>
          <w:b/>
          <w:color w:val="FFFFFF"/>
          <w:sz w:val="28"/>
          <w:szCs w:val="28"/>
        </w:rPr>
      </w:pPr>
      <w:bookmarkStart w:id="19" w:name="_Toc358967783"/>
      <w:r>
        <w:rPr>
          <w:rFonts w:ascii="Arial" w:hAnsi="Arial" w:cs="Arial"/>
          <w:b/>
          <w:color w:val="FFFFFF"/>
          <w:sz w:val="28"/>
          <w:szCs w:val="28"/>
        </w:rPr>
        <w:lastRenderedPageBreak/>
        <w:t>3</w:t>
      </w:r>
      <w:r w:rsidR="0040038E" w:rsidRPr="0040038E">
        <w:rPr>
          <w:rFonts w:ascii="Arial" w:hAnsi="Arial" w:cs="Arial"/>
          <w:b/>
          <w:color w:val="FFFFFF"/>
          <w:sz w:val="28"/>
          <w:szCs w:val="28"/>
        </w:rPr>
        <w:t xml:space="preserve">. </w:t>
      </w:r>
      <w:r>
        <w:rPr>
          <w:rFonts w:ascii="Arial" w:hAnsi="Arial" w:cs="Arial"/>
          <w:b/>
          <w:color w:val="FFFFFF"/>
          <w:sz w:val="28"/>
          <w:szCs w:val="28"/>
        </w:rPr>
        <w:t>Priorities for Australian support until end 2014</w:t>
      </w:r>
      <w:bookmarkEnd w:id="19"/>
    </w:p>
    <w:p w14:paraId="28193EBE" w14:textId="77777777" w:rsidR="0040038E" w:rsidRPr="0040038E" w:rsidRDefault="0040038E" w:rsidP="0040038E">
      <w:pPr>
        <w:spacing w:after="0" w:line="240" w:lineRule="auto"/>
        <w:jc w:val="both"/>
        <w:rPr>
          <w:rFonts w:ascii="Arial" w:hAnsi="Arial" w:cs="Arial"/>
          <w:sz w:val="24"/>
          <w:szCs w:val="24"/>
        </w:rPr>
      </w:pPr>
    </w:p>
    <w:p w14:paraId="28193EBF" w14:textId="77777777" w:rsidR="004A1E8E" w:rsidRDefault="00A01E8C" w:rsidP="0040038E">
      <w:pPr>
        <w:spacing w:after="0" w:line="240" w:lineRule="auto"/>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241FA1" w:rsidRPr="0040038E">
        <w:rPr>
          <w:rFonts w:ascii="Arial" w:hAnsi="Arial" w:cs="Arial"/>
          <w:sz w:val="24"/>
          <w:szCs w:val="24"/>
        </w:rPr>
        <w:t>Over the coming 18 months, PRSF will need to work within the boundaries of GOI’s immediate focus through TNP2K, Australia’s commitment to GOI’s broader social protection agenda</w:t>
      </w:r>
      <w:r w:rsidR="00341EDE" w:rsidRPr="0040038E">
        <w:rPr>
          <w:rFonts w:ascii="Arial" w:hAnsi="Arial" w:cs="Arial"/>
          <w:sz w:val="24"/>
          <w:szCs w:val="24"/>
        </w:rPr>
        <w:t>,</w:t>
      </w:r>
      <w:r w:rsidR="00241FA1" w:rsidRPr="0040038E">
        <w:rPr>
          <w:rFonts w:ascii="Arial" w:hAnsi="Arial" w:cs="Arial"/>
          <w:sz w:val="24"/>
          <w:szCs w:val="24"/>
        </w:rPr>
        <w:t xml:space="preserve"> and AusAID’s need for greater quality control of significant investments.</w:t>
      </w:r>
      <w:r w:rsidR="00B6459B" w:rsidRPr="0040038E">
        <w:rPr>
          <w:rFonts w:ascii="Arial" w:hAnsi="Arial" w:cs="Arial"/>
          <w:sz w:val="24"/>
          <w:szCs w:val="24"/>
        </w:rPr>
        <w:t xml:space="preserve"> Priorities for Australian support and the operating environment are shown in </w:t>
      </w:r>
      <w:r w:rsidR="00584230" w:rsidRPr="00584230">
        <w:rPr>
          <w:rFonts w:ascii="Arial" w:hAnsi="Arial" w:cs="Arial"/>
          <w:sz w:val="24"/>
          <w:szCs w:val="24"/>
        </w:rPr>
        <w:t>figure</w:t>
      </w:r>
      <w:r w:rsidR="00B6459B" w:rsidRPr="00584230">
        <w:rPr>
          <w:rFonts w:ascii="Arial" w:hAnsi="Arial" w:cs="Arial"/>
          <w:sz w:val="24"/>
          <w:szCs w:val="24"/>
        </w:rPr>
        <w:t xml:space="preserve"> 1</w:t>
      </w:r>
      <w:r w:rsidR="00B6459B" w:rsidRPr="0040038E">
        <w:rPr>
          <w:rFonts w:ascii="Arial" w:hAnsi="Arial" w:cs="Arial"/>
          <w:sz w:val="24"/>
          <w:szCs w:val="24"/>
        </w:rPr>
        <w:t xml:space="preserve"> below, along with the planned expansion of PRSF post</w:t>
      </w:r>
      <w:r w:rsidR="0095417E" w:rsidRPr="0040038E">
        <w:rPr>
          <w:rFonts w:ascii="Arial" w:hAnsi="Arial" w:cs="Arial"/>
          <w:sz w:val="24"/>
          <w:szCs w:val="24"/>
        </w:rPr>
        <w:t>-</w:t>
      </w:r>
      <w:r w:rsidR="00B6459B" w:rsidRPr="0040038E">
        <w:rPr>
          <w:rFonts w:ascii="Arial" w:hAnsi="Arial" w:cs="Arial"/>
          <w:sz w:val="24"/>
          <w:szCs w:val="24"/>
        </w:rPr>
        <w:t xml:space="preserve"> 2014. Further details on this diagram are provided </w:t>
      </w:r>
      <w:r w:rsidR="007104C4" w:rsidRPr="0040038E">
        <w:rPr>
          <w:rFonts w:ascii="Arial" w:hAnsi="Arial" w:cs="Arial"/>
          <w:sz w:val="24"/>
          <w:szCs w:val="24"/>
        </w:rPr>
        <w:t>below</w:t>
      </w:r>
      <w:r w:rsidR="00B6459B" w:rsidRPr="0040038E">
        <w:rPr>
          <w:rFonts w:ascii="Arial" w:hAnsi="Arial" w:cs="Arial"/>
          <w:sz w:val="24"/>
          <w:szCs w:val="24"/>
        </w:rPr>
        <w:t xml:space="preserve">. </w:t>
      </w:r>
    </w:p>
    <w:p w14:paraId="28193EC0" w14:textId="77777777" w:rsidR="00103B4A" w:rsidRDefault="00103B4A" w:rsidP="004A1E8E">
      <w:pPr>
        <w:keepNext/>
        <w:keepLines/>
        <w:spacing w:after="0" w:line="240" w:lineRule="auto"/>
        <w:jc w:val="both"/>
        <w:rPr>
          <w:rFonts w:ascii="Arial" w:hAnsi="Arial" w:cs="Arial"/>
          <w:b/>
          <w:color w:val="0000FF"/>
          <w:sz w:val="24"/>
          <w:szCs w:val="24"/>
        </w:rPr>
      </w:pPr>
      <w:r>
        <w:rPr>
          <w:rFonts w:ascii="Arial" w:hAnsi="Arial" w:cs="Arial"/>
          <w:b/>
          <w:noProof/>
          <w:color w:val="0000FF"/>
          <w:sz w:val="24"/>
          <w:szCs w:val="24"/>
          <w:lang w:val="en-AU" w:eastAsia="en-AU"/>
        </w:rPr>
        <w:lastRenderedPageBreak/>
        <w:drawing>
          <wp:inline distT="0" distB="0" distL="0" distR="0" wp14:anchorId="281940C4" wp14:editId="281940C5">
            <wp:extent cx="5720612" cy="5562600"/>
            <wp:effectExtent l="0" t="0" r="0" b="0"/>
            <wp:docPr id="3" name="Picture 3" descr="\\ausaid.local\PDrive\wylerb\inception\Roll our of PRSF Product 1 for publish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aid.local\PDrive\wylerb\inception\Roll our of PRSF Product 1 for publishing.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1236" cy="5563207"/>
                    </a:xfrm>
                    <a:prstGeom prst="rect">
                      <a:avLst/>
                    </a:prstGeom>
                    <a:noFill/>
                    <a:ln>
                      <a:noFill/>
                    </a:ln>
                  </pic:spPr>
                </pic:pic>
              </a:graphicData>
            </a:graphic>
          </wp:inline>
        </w:drawing>
      </w:r>
    </w:p>
    <w:p w14:paraId="28193EC1" w14:textId="77777777" w:rsidR="00534C50" w:rsidRPr="00584230" w:rsidRDefault="00C11032" w:rsidP="004A1E8E">
      <w:pPr>
        <w:keepNext/>
        <w:keepLines/>
        <w:spacing w:after="0" w:line="240" w:lineRule="auto"/>
        <w:jc w:val="both"/>
        <w:rPr>
          <w:rFonts w:ascii="Arial" w:hAnsi="Arial" w:cs="Arial"/>
          <w:color w:val="0000FF"/>
          <w:sz w:val="24"/>
          <w:szCs w:val="24"/>
        </w:rPr>
      </w:pPr>
      <w:r>
        <w:rPr>
          <w:rFonts w:ascii="Arial" w:hAnsi="Arial" w:cs="Arial"/>
          <w:b/>
          <w:color w:val="0000FF"/>
          <w:sz w:val="24"/>
          <w:szCs w:val="24"/>
        </w:rPr>
        <w:t>Diagram</w:t>
      </w:r>
      <w:r w:rsidR="00B6459B" w:rsidRPr="00584230">
        <w:rPr>
          <w:rFonts w:ascii="Arial" w:hAnsi="Arial" w:cs="Arial"/>
          <w:b/>
          <w:color w:val="0000FF"/>
          <w:sz w:val="24"/>
          <w:szCs w:val="24"/>
        </w:rPr>
        <w:t xml:space="preserve"> 1: Social Protection support priorities and its operating environment</w:t>
      </w:r>
      <w:r w:rsidR="003D3A8D">
        <w:rPr>
          <w:rFonts w:ascii="Arial" w:hAnsi="Arial" w:cs="Arial"/>
          <w:b/>
          <w:color w:val="0000FF"/>
          <w:sz w:val="24"/>
          <w:szCs w:val="24"/>
        </w:rPr>
        <w:t xml:space="preserve"> (note the GOA election date is subject to change).</w:t>
      </w:r>
    </w:p>
    <w:p w14:paraId="28193EC2" w14:textId="77777777" w:rsidR="004D4BA2" w:rsidRDefault="004D4BA2" w:rsidP="0040038E">
      <w:pPr>
        <w:pStyle w:val="Heading2"/>
        <w:numPr>
          <w:ilvl w:val="0"/>
          <w:numId w:val="0"/>
        </w:numPr>
        <w:spacing w:before="0" w:line="240" w:lineRule="auto"/>
        <w:jc w:val="both"/>
        <w:rPr>
          <w:rFonts w:ascii="Arial" w:hAnsi="Arial" w:cs="Arial"/>
        </w:rPr>
      </w:pPr>
    </w:p>
    <w:p w14:paraId="28193EC3" w14:textId="77777777" w:rsidR="00350BA2" w:rsidRPr="004D4BA2" w:rsidRDefault="00EE4987" w:rsidP="00B35D84">
      <w:pPr>
        <w:pStyle w:val="Heading2"/>
        <w:numPr>
          <w:ilvl w:val="0"/>
          <w:numId w:val="0"/>
        </w:numPr>
        <w:spacing w:before="0" w:line="240" w:lineRule="auto"/>
        <w:jc w:val="both"/>
        <w:rPr>
          <w:rFonts w:ascii="Arial" w:hAnsi="Arial" w:cs="Arial"/>
          <w:color w:val="0000FF"/>
          <w:sz w:val="28"/>
          <w:szCs w:val="28"/>
        </w:rPr>
      </w:pPr>
      <w:bookmarkStart w:id="20" w:name="_Toc358967784"/>
      <w:r w:rsidRPr="004D4BA2">
        <w:rPr>
          <w:rFonts w:ascii="Arial" w:hAnsi="Arial" w:cs="Arial"/>
          <w:color w:val="0000FF"/>
          <w:sz w:val="28"/>
          <w:szCs w:val="28"/>
        </w:rPr>
        <w:t xml:space="preserve">3.1 </w:t>
      </w:r>
      <w:r w:rsidR="00350BA2" w:rsidRPr="004D4BA2">
        <w:rPr>
          <w:rFonts w:ascii="Arial" w:hAnsi="Arial" w:cs="Arial"/>
          <w:color w:val="0000FF"/>
          <w:sz w:val="28"/>
          <w:szCs w:val="28"/>
        </w:rPr>
        <w:t>PRSF</w:t>
      </w:r>
      <w:r w:rsidR="00241FA1" w:rsidRPr="004D4BA2">
        <w:rPr>
          <w:rFonts w:ascii="Arial" w:hAnsi="Arial" w:cs="Arial"/>
          <w:color w:val="0000FF"/>
          <w:sz w:val="28"/>
          <w:szCs w:val="28"/>
        </w:rPr>
        <w:t xml:space="preserve"> – </w:t>
      </w:r>
      <w:r w:rsidR="00B6459B" w:rsidRPr="004D4BA2">
        <w:rPr>
          <w:rFonts w:ascii="Arial" w:hAnsi="Arial" w:cs="Arial"/>
          <w:color w:val="0000FF"/>
          <w:sz w:val="28"/>
          <w:szCs w:val="28"/>
        </w:rPr>
        <w:t xml:space="preserve">priority </w:t>
      </w:r>
      <w:r w:rsidR="00241FA1" w:rsidRPr="004D4BA2">
        <w:rPr>
          <w:rFonts w:ascii="Arial" w:hAnsi="Arial" w:cs="Arial"/>
          <w:color w:val="0000FF"/>
          <w:sz w:val="28"/>
          <w:szCs w:val="28"/>
        </w:rPr>
        <w:t>work with TNP2K</w:t>
      </w:r>
      <w:bookmarkEnd w:id="20"/>
    </w:p>
    <w:p w14:paraId="28193EC4" w14:textId="77777777" w:rsidR="00350BA2" w:rsidRPr="0040038E" w:rsidRDefault="00350BA2" w:rsidP="00B35D84">
      <w:pPr>
        <w:keepNext/>
        <w:keepLines/>
        <w:spacing w:after="0" w:line="240" w:lineRule="auto"/>
        <w:jc w:val="both"/>
        <w:rPr>
          <w:rFonts w:ascii="Arial" w:hAnsi="Arial" w:cs="Arial"/>
          <w:sz w:val="24"/>
          <w:szCs w:val="24"/>
        </w:rPr>
      </w:pPr>
    </w:p>
    <w:p w14:paraId="28193EC5" w14:textId="77777777" w:rsidR="002212E1" w:rsidRPr="0040038E" w:rsidRDefault="00A01E8C" w:rsidP="00B35D84">
      <w:pPr>
        <w:keepNext/>
        <w:keepLines/>
        <w:spacing w:after="0" w:line="240" w:lineRule="auto"/>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BB655A" w:rsidRPr="0040038E">
        <w:rPr>
          <w:rFonts w:ascii="Arial" w:hAnsi="Arial" w:cs="Arial"/>
          <w:sz w:val="24"/>
          <w:szCs w:val="24"/>
        </w:rPr>
        <w:t xml:space="preserve">PRSF’s commitments to TNP2K will be honoured. </w:t>
      </w:r>
      <w:r w:rsidR="002212E1" w:rsidRPr="0040038E">
        <w:rPr>
          <w:rFonts w:ascii="Arial" w:hAnsi="Arial" w:cs="Arial"/>
          <w:sz w:val="24"/>
          <w:szCs w:val="24"/>
        </w:rPr>
        <w:t>PRSF is to maintain a strong working relationship with TNP2K. It is possible that TNP2K will remain a priority for an in-coming Indonesian government and TNP2K might continue to seek Australian support.</w:t>
      </w:r>
    </w:p>
    <w:p w14:paraId="28193EC6" w14:textId="77777777" w:rsidR="00EE4987" w:rsidRPr="0040038E" w:rsidRDefault="00EE4987" w:rsidP="0040038E">
      <w:pPr>
        <w:spacing w:after="0" w:line="240" w:lineRule="auto"/>
        <w:jc w:val="both"/>
        <w:rPr>
          <w:rFonts w:ascii="Arial" w:hAnsi="Arial" w:cs="Arial"/>
          <w:sz w:val="24"/>
          <w:szCs w:val="24"/>
        </w:rPr>
      </w:pPr>
    </w:p>
    <w:p w14:paraId="28193EC7" w14:textId="77777777" w:rsidR="00241FA1" w:rsidRPr="0040038E" w:rsidRDefault="00A01E8C" w:rsidP="0040038E">
      <w:pPr>
        <w:spacing w:after="0" w:line="240" w:lineRule="auto"/>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241FA1" w:rsidRPr="0040038E">
        <w:rPr>
          <w:rFonts w:ascii="Arial" w:hAnsi="Arial" w:cs="Arial"/>
          <w:sz w:val="24"/>
          <w:szCs w:val="24"/>
        </w:rPr>
        <w:t>PRSF will continue to work within the scope of TNP2K’s broad three cluster approach until end 2014, that is</w:t>
      </w:r>
      <w:r w:rsidR="00241FA1" w:rsidRPr="008846A0">
        <w:rPr>
          <w:rFonts w:ascii="Arial" w:hAnsi="Arial" w:cs="Arial"/>
          <w:sz w:val="24"/>
          <w:szCs w:val="24"/>
        </w:rPr>
        <w:t xml:space="preserve">: </w:t>
      </w:r>
      <w:r w:rsidR="00FA35B6" w:rsidRPr="008846A0">
        <w:rPr>
          <w:rFonts w:ascii="Arial" w:hAnsi="Arial" w:cs="Arial"/>
          <w:sz w:val="24"/>
          <w:szCs w:val="24"/>
        </w:rPr>
        <w:t>social assistance programs</w:t>
      </w:r>
      <w:r w:rsidR="00241FA1" w:rsidRPr="008846A0">
        <w:rPr>
          <w:rFonts w:ascii="Arial" w:hAnsi="Arial" w:cs="Arial"/>
          <w:sz w:val="24"/>
          <w:szCs w:val="24"/>
        </w:rPr>
        <w:t xml:space="preserve">; </w:t>
      </w:r>
      <w:r w:rsidR="00241FA1" w:rsidRPr="0040038E">
        <w:rPr>
          <w:rFonts w:ascii="Arial" w:hAnsi="Arial" w:cs="Arial"/>
          <w:sz w:val="24"/>
          <w:szCs w:val="24"/>
        </w:rPr>
        <w:t xml:space="preserve">community driven development; and medium and small enterprises. </w:t>
      </w:r>
    </w:p>
    <w:p w14:paraId="28193EC8" w14:textId="77777777" w:rsidR="00EE4987" w:rsidRPr="0040038E" w:rsidRDefault="00EE4987" w:rsidP="0040038E">
      <w:pPr>
        <w:spacing w:after="0" w:line="240" w:lineRule="auto"/>
        <w:jc w:val="both"/>
        <w:rPr>
          <w:rFonts w:ascii="Arial" w:hAnsi="Arial" w:cs="Arial"/>
          <w:sz w:val="24"/>
          <w:szCs w:val="24"/>
        </w:rPr>
      </w:pPr>
    </w:p>
    <w:p w14:paraId="28193EC9" w14:textId="77777777" w:rsidR="004B0EA5" w:rsidRPr="0040038E" w:rsidRDefault="00A01E8C" w:rsidP="0040038E">
      <w:pPr>
        <w:spacing w:after="0" w:line="240" w:lineRule="auto"/>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042B45" w:rsidRPr="0040038E">
        <w:rPr>
          <w:rFonts w:ascii="Arial" w:hAnsi="Arial" w:cs="Arial"/>
          <w:sz w:val="24"/>
          <w:szCs w:val="24"/>
        </w:rPr>
        <w:t xml:space="preserve">Until end 2014, </w:t>
      </w:r>
      <w:r w:rsidR="00042B45" w:rsidRPr="0040038E">
        <w:rPr>
          <w:rFonts w:ascii="Arial" w:hAnsi="Arial" w:cs="Arial"/>
          <w:b/>
          <w:sz w:val="24"/>
          <w:szCs w:val="24"/>
        </w:rPr>
        <w:t>PRSF will</w:t>
      </w:r>
      <w:r w:rsidR="002212E1" w:rsidRPr="0040038E">
        <w:rPr>
          <w:rFonts w:ascii="Arial" w:hAnsi="Arial" w:cs="Arial"/>
          <w:b/>
          <w:sz w:val="24"/>
          <w:szCs w:val="24"/>
        </w:rPr>
        <w:t xml:space="preserve"> support TNP2K with its immediate agenda to</w:t>
      </w:r>
      <w:r w:rsidR="00042B45" w:rsidRPr="0040038E">
        <w:rPr>
          <w:rFonts w:ascii="Arial" w:hAnsi="Arial" w:cs="Arial"/>
          <w:sz w:val="24"/>
          <w:szCs w:val="24"/>
        </w:rPr>
        <w:t>:</w:t>
      </w:r>
    </w:p>
    <w:p w14:paraId="28193ECA" w14:textId="77777777" w:rsidR="00A104AB" w:rsidRPr="004A1E8E" w:rsidRDefault="00FA35B6" w:rsidP="00216C72">
      <w:pPr>
        <w:pStyle w:val="ListParagraph"/>
        <w:numPr>
          <w:ilvl w:val="0"/>
          <w:numId w:val="4"/>
        </w:numPr>
        <w:spacing w:before="120" w:after="0" w:line="240" w:lineRule="auto"/>
        <w:contextualSpacing w:val="0"/>
        <w:jc w:val="both"/>
        <w:rPr>
          <w:rFonts w:ascii="Arial" w:hAnsi="Arial" w:cs="Arial"/>
        </w:rPr>
      </w:pPr>
      <w:r w:rsidRPr="0040038E">
        <w:rPr>
          <w:rFonts w:ascii="Arial" w:hAnsi="Arial" w:cs="Arial"/>
          <w:b/>
          <w:sz w:val="24"/>
          <w:szCs w:val="24"/>
        </w:rPr>
        <w:t>I</w:t>
      </w:r>
      <w:r w:rsidR="00042B45" w:rsidRPr="0040038E">
        <w:rPr>
          <w:rFonts w:ascii="Arial" w:hAnsi="Arial" w:cs="Arial"/>
          <w:b/>
          <w:sz w:val="24"/>
          <w:szCs w:val="24"/>
        </w:rPr>
        <w:t>mprove</w:t>
      </w:r>
      <w:r w:rsidR="00A104AB" w:rsidRPr="0040038E">
        <w:rPr>
          <w:rFonts w:ascii="Arial" w:hAnsi="Arial" w:cs="Arial"/>
          <w:b/>
          <w:sz w:val="24"/>
          <w:szCs w:val="24"/>
        </w:rPr>
        <w:t xml:space="preserve"> the four main poverty reduction programs</w:t>
      </w:r>
      <w:r w:rsidR="00A104AB" w:rsidRPr="0040038E">
        <w:rPr>
          <w:rFonts w:ascii="Arial" w:hAnsi="Arial" w:cs="Arial"/>
          <w:sz w:val="24"/>
          <w:szCs w:val="24"/>
        </w:rPr>
        <w:t xml:space="preserve">: </w:t>
      </w:r>
      <w:r w:rsidR="00A104AB" w:rsidRPr="008236A0">
        <w:rPr>
          <w:rFonts w:ascii="Arial" w:hAnsi="Arial" w:cs="Arial"/>
          <w:i/>
          <w:sz w:val="24"/>
          <w:szCs w:val="24"/>
        </w:rPr>
        <w:t>Raskin</w:t>
      </w:r>
      <w:r w:rsidR="00A104AB" w:rsidRPr="0040038E">
        <w:rPr>
          <w:rFonts w:ascii="Arial" w:hAnsi="Arial" w:cs="Arial"/>
          <w:sz w:val="24"/>
          <w:szCs w:val="24"/>
        </w:rPr>
        <w:t xml:space="preserve">, BSM, PKH and </w:t>
      </w:r>
      <w:r w:rsidR="00A104AB" w:rsidRPr="008236A0">
        <w:rPr>
          <w:rFonts w:ascii="Arial" w:hAnsi="Arial" w:cs="Arial"/>
          <w:i/>
          <w:sz w:val="24"/>
          <w:szCs w:val="24"/>
        </w:rPr>
        <w:t>Jamkesmas</w:t>
      </w:r>
      <w:r w:rsidR="00A104AB" w:rsidRPr="0040038E">
        <w:rPr>
          <w:rFonts w:ascii="Arial" w:hAnsi="Arial" w:cs="Arial"/>
          <w:sz w:val="24"/>
          <w:szCs w:val="24"/>
        </w:rPr>
        <w:t xml:space="preserve">. Other broader social protection programs </w:t>
      </w:r>
      <w:r w:rsidR="007104C4" w:rsidRPr="0040038E">
        <w:rPr>
          <w:rFonts w:ascii="Arial" w:hAnsi="Arial" w:cs="Arial"/>
          <w:sz w:val="24"/>
          <w:szCs w:val="24"/>
        </w:rPr>
        <w:t xml:space="preserve">including social </w:t>
      </w:r>
      <w:r w:rsidR="007104C4" w:rsidRPr="0040038E">
        <w:rPr>
          <w:rFonts w:ascii="Arial" w:hAnsi="Arial" w:cs="Arial"/>
          <w:sz w:val="24"/>
          <w:szCs w:val="24"/>
        </w:rPr>
        <w:lastRenderedPageBreak/>
        <w:t>security reforms</w:t>
      </w:r>
      <w:r w:rsidR="00216C72">
        <w:rPr>
          <w:rFonts w:ascii="Arial" w:hAnsi="Arial" w:cs="Arial"/>
          <w:sz w:val="24"/>
          <w:szCs w:val="24"/>
        </w:rPr>
        <w:t xml:space="preserve"> </w:t>
      </w:r>
      <w:r w:rsidR="00A104AB" w:rsidRPr="0040038E">
        <w:rPr>
          <w:rFonts w:ascii="Arial" w:hAnsi="Arial" w:cs="Arial"/>
          <w:sz w:val="24"/>
          <w:szCs w:val="24"/>
        </w:rPr>
        <w:t>are currently not within TNP</w:t>
      </w:r>
      <w:r w:rsidR="00210736">
        <w:rPr>
          <w:rFonts w:ascii="Arial" w:hAnsi="Arial" w:cs="Arial"/>
          <w:sz w:val="24"/>
          <w:szCs w:val="24"/>
        </w:rPr>
        <w:t>2</w:t>
      </w:r>
      <w:r w:rsidR="00A104AB" w:rsidRPr="0040038E">
        <w:rPr>
          <w:rFonts w:ascii="Arial" w:hAnsi="Arial" w:cs="Arial"/>
          <w:sz w:val="24"/>
          <w:szCs w:val="24"/>
        </w:rPr>
        <w:t>K’s mandate from the Vice President</w:t>
      </w:r>
    </w:p>
    <w:p w14:paraId="28193ECB" w14:textId="77777777" w:rsidR="00CE4DC1" w:rsidRPr="0040038E" w:rsidRDefault="00CE4DC1" w:rsidP="00216C72">
      <w:pPr>
        <w:pStyle w:val="ListParagraph"/>
        <w:numPr>
          <w:ilvl w:val="0"/>
          <w:numId w:val="4"/>
        </w:numPr>
        <w:spacing w:before="120" w:after="0" w:line="240" w:lineRule="auto"/>
        <w:contextualSpacing w:val="0"/>
        <w:jc w:val="both"/>
        <w:rPr>
          <w:rFonts w:ascii="Arial" w:hAnsi="Arial" w:cs="Arial"/>
        </w:rPr>
      </w:pPr>
      <w:r w:rsidRPr="0040038E">
        <w:rPr>
          <w:rFonts w:ascii="Arial" w:hAnsi="Arial" w:cs="Arial"/>
          <w:b/>
          <w:sz w:val="24"/>
          <w:szCs w:val="24"/>
        </w:rPr>
        <w:t>Improve TNP2K</w:t>
      </w:r>
      <w:r w:rsidR="007A34DE" w:rsidRPr="0040038E">
        <w:rPr>
          <w:rFonts w:ascii="Arial" w:hAnsi="Arial" w:cs="Arial"/>
          <w:b/>
          <w:sz w:val="24"/>
          <w:szCs w:val="24"/>
        </w:rPr>
        <w:t>’</w:t>
      </w:r>
      <w:r w:rsidRPr="0040038E">
        <w:rPr>
          <w:rFonts w:ascii="Arial" w:hAnsi="Arial" w:cs="Arial"/>
          <w:b/>
          <w:sz w:val="24"/>
          <w:szCs w:val="24"/>
        </w:rPr>
        <w:t>s outreach and reform facilitation function by introducing alternative approaches to change management and process facilitation</w:t>
      </w:r>
    </w:p>
    <w:p w14:paraId="28193ECC" w14:textId="77777777" w:rsidR="00EC1D03" w:rsidRPr="0040038E" w:rsidRDefault="00FA35B6" w:rsidP="00216C72">
      <w:pPr>
        <w:pStyle w:val="ListParagraph"/>
        <w:numPr>
          <w:ilvl w:val="0"/>
          <w:numId w:val="4"/>
        </w:numPr>
        <w:spacing w:before="120" w:after="0" w:line="240" w:lineRule="auto"/>
        <w:contextualSpacing w:val="0"/>
        <w:jc w:val="both"/>
        <w:rPr>
          <w:rFonts w:ascii="Arial" w:hAnsi="Arial" w:cs="Arial"/>
          <w:sz w:val="24"/>
          <w:szCs w:val="24"/>
        </w:rPr>
      </w:pPr>
      <w:r w:rsidRPr="0040038E">
        <w:rPr>
          <w:rFonts w:ascii="Arial" w:hAnsi="Arial" w:cs="Arial"/>
          <w:b/>
          <w:sz w:val="24"/>
          <w:szCs w:val="24"/>
        </w:rPr>
        <w:t>B</w:t>
      </w:r>
      <w:r w:rsidR="00EC1D03" w:rsidRPr="0040038E">
        <w:rPr>
          <w:rFonts w:ascii="Arial" w:hAnsi="Arial" w:cs="Arial"/>
          <w:b/>
          <w:sz w:val="24"/>
          <w:szCs w:val="24"/>
        </w:rPr>
        <w:t>etter package</w:t>
      </w:r>
      <w:r w:rsidR="00CE4DC1" w:rsidRPr="0040038E">
        <w:rPr>
          <w:rFonts w:ascii="Arial" w:hAnsi="Arial" w:cs="Arial"/>
          <w:b/>
          <w:sz w:val="24"/>
          <w:szCs w:val="24"/>
        </w:rPr>
        <w:t xml:space="preserve"> and disseminate</w:t>
      </w:r>
      <w:r w:rsidR="00EC1D03" w:rsidRPr="0040038E">
        <w:rPr>
          <w:rFonts w:ascii="Arial" w:hAnsi="Arial" w:cs="Arial"/>
          <w:b/>
          <w:sz w:val="24"/>
          <w:szCs w:val="24"/>
        </w:rPr>
        <w:t xml:space="preserve"> its</w:t>
      </w:r>
      <w:r w:rsidR="00350BA2" w:rsidRPr="0040038E">
        <w:rPr>
          <w:rFonts w:ascii="Arial" w:hAnsi="Arial" w:cs="Arial"/>
          <w:b/>
          <w:sz w:val="24"/>
          <w:szCs w:val="24"/>
        </w:rPr>
        <w:t xml:space="preserve"> research activities. </w:t>
      </w:r>
      <w:r w:rsidR="00350BA2" w:rsidRPr="0040038E">
        <w:rPr>
          <w:rFonts w:ascii="Arial" w:hAnsi="Arial" w:cs="Arial"/>
          <w:sz w:val="24"/>
          <w:szCs w:val="24"/>
        </w:rPr>
        <w:t xml:space="preserve">Good work is being done, but </w:t>
      </w:r>
      <w:r w:rsidR="008C1BD2" w:rsidRPr="0040038E">
        <w:rPr>
          <w:rFonts w:ascii="Arial" w:hAnsi="Arial" w:cs="Arial"/>
          <w:sz w:val="24"/>
          <w:szCs w:val="24"/>
        </w:rPr>
        <w:t>it is not well-known</w:t>
      </w:r>
      <w:r w:rsidR="00350BA2" w:rsidRPr="0040038E">
        <w:rPr>
          <w:rFonts w:ascii="Arial" w:hAnsi="Arial" w:cs="Arial"/>
          <w:sz w:val="24"/>
          <w:szCs w:val="24"/>
        </w:rPr>
        <w:t xml:space="preserve"> or is </w:t>
      </w:r>
      <w:r w:rsidR="008C1BD2" w:rsidRPr="0040038E">
        <w:rPr>
          <w:rFonts w:ascii="Arial" w:hAnsi="Arial" w:cs="Arial"/>
          <w:sz w:val="24"/>
          <w:szCs w:val="24"/>
        </w:rPr>
        <w:t>not easily acce</w:t>
      </w:r>
      <w:r w:rsidR="00584230">
        <w:rPr>
          <w:rFonts w:ascii="Arial" w:hAnsi="Arial" w:cs="Arial"/>
          <w:sz w:val="24"/>
          <w:szCs w:val="24"/>
        </w:rPr>
        <w:t>ss</w:t>
      </w:r>
      <w:r w:rsidR="008C1BD2" w:rsidRPr="0040038E">
        <w:rPr>
          <w:rFonts w:ascii="Arial" w:hAnsi="Arial" w:cs="Arial"/>
          <w:sz w:val="24"/>
          <w:szCs w:val="24"/>
        </w:rPr>
        <w:t>ible/digestible</w:t>
      </w:r>
    </w:p>
    <w:p w14:paraId="28193ECD" w14:textId="77777777" w:rsidR="002212E1" w:rsidRPr="0040038E" w:rsidRDefault="00FA35B6" w:rsidP="00216C72">
      <w:pPr>
        <w:pStyle w:val="ListParagraph"/>
        <w:numPr>
          <w:ilvl w:val="0"/>
          <w:numId w:val="4"/>
        </w:numPr>
        <w:spacing w:before="120" w:after="0" w:line="240" w:lineRule="auto"/>
        <w:contextualSpacing w:val="0"/>
        <w:jc w:val="both"/>
        <w:rPr>
          <w:rFonts w:ascii="Arial" w:hAnsi="Arial" w:cs="Arial"/>
          <w:sz w:val="24"/>
          <w:szCs w:val="24"/>
        </w:rPr>
      </w:pPr>
      <w:r w:rsidRPr="0040038E">
        <w:rPr>
          <w:rFonts w:ascii="Arial" w:hAnsi="Arial" w:cs="Arial"/>
          <w:b/>
          <w:sz w:val="24"/>
          <w:szCs w:val="24"/>
        </w:rPr>
        <w:t>F</w:t>
      </w:r>
      <w:r w:rsidR="003E10FB" w:rsidRPr="0040038E">
        <w:rPr>
          <w:rFonts w:ascii="Arial" w:hAnsi="Arial" w:cs="Arial"/>
          <w:b/>
          <w:sz w:val="24"/>
          <w:szCs w:val="24"/>
        </w:rPr>
        <w:t xml:space="preserve">urther </w:t>
      </w:r>
      <w:r w:rsidR="0041488D" w:rsidRPr="0040038E">
        <w:rPr>
          <w:rFonts w:ascii="Arial" w:hAnsi="Arial" w:cs="Arial"/>
          <w:b/>
          <w:sz w:val="24"/>
          <w:szCs w:val="24"/>
        </w:rPr>
        <w:t>develop the UDB</w:t>
      </w:r>
      <w:r w:rsidR="0041488D" w:rsidRPr="0040038E">
        <w:rPr>
          <w:rFonts w:ascii="Arial" w:hAnsi="Arial" w:cs="Arial"/>
          <w:sz w:val="24"/>
          <w:szCs w:val="24"/>
        </w:rPr>
        <w:t xml:space="preserve">, </w:t>
      </w:r>
      <w:r w:rsidR="003E10FB" w:rsidRPr="0040038E">
        <w:rPr>
          <w:rFonts w:ascii="Arial" w:hAnsi="Arial" w:cs="Arial"/>
          <w:sz w:val="24"/>
          <w:szCs w:val="24"/>
        </w:rPr>
        <w:t xml:space="preserve">in particular in partnership with local government, </w:t>
      </w:r>
      <w:r w:rsidR="0041488D" w:rsidRPr="0040038E">
        <w:rPr>
          <w:rFonts w:ascii="Arial" w:hAnsi="Arial" w:cs="Arial"/>
          <w:sz w:val="24"/>
          <w:szCs w:val="24"/>
        </w:rPr>
        <w:t>but an alternative institutional home will also need to be found</w:t>
      </w:r>
    </w:p>
    <w:p w14:paraId="28193ECE" w14:textId="77777777" w:rsidR="00FE219D" w:rsidRPr="00216C72" w:rsidRDefault="00FA35B6" w:rsidP="00216C72">
      <w:pPr>
        <w:pStyle w:val="ListParagraph"/>
        <w:numPr>
          <w:ilvl w:val="0"/>
          <w:numId w:val="4"/>
        </w:numPr>
        <w:spacing w:before="120" w:after="0" w:line="240" w:lineRule="auto"/>
        <w:contextualSpacing w:val="0"/>
        <w:jc w:val="both"/>
        <w:rPr>
          <w:rFonts w:ascii="Arial" w:hAnsi="Arial" w:cs="Arial"/>
          <w:sz w:val="24"/>
          <w:szCs w:val="24"/>
        </w:rPr>
      </w:pPr>
      <w:r w:rsidRPr="00216C72">
        <w:rPr>
          <w:rFonts w:ascii="Arial" w:hAnsi="Arial" w:cs="Arial"/>
          <w:b/>
          <w:sz w:val="24"/>
          <w:szCs w:val="24"/>
        </w:rPr>
        <w:t>B</w:t>
      </w:r>
      <w:r w:rsidR="002212E1" w:rsidRPr="00216C72">
        <w:rPr>
          <w:rFonts w:ascii="Arial" w:hAnsi="Arial" w:cs="Arial"/>
          <w:b/>
          <w:sz w:val="24"/>
          <w:szCs w:val="24"/>
        </w:rPr>
        <w:t xml:space="preserve">etter integrate community driven development and active labour market programs into the social protection agenda. </w:t>
      </w:r>
      <w:r w:rsidR="002212E1" w:rsidRPr="00216C72">
        <w:rPr>
          <w:rFonts w:ascii="Arial" w:hAnsi="Arial" w:cs="Arial"/>
          <w:sz w:val="24"/>
          <w:szCs w:val="24"/>
        </w:rPr>
        <w:t>These indigenous social protection programs are a priority for GOI</w:t>
      </w:r>
    </w:p>
    <w:p w14:paraId="28193ECF" w14:textId="77777777" w:rsidR="00FE219D" w:rsidRPr="0040038E" w:rsidRDefault="00FA35B6" w:rsidP="00216C72">
      <w:pPr>
        <w:pStyle w:val="ListParagraph"/>
        <w:numPr>
          <w:ilvl w:val="0"/>
          <w:numId w:val="4"/>
        </w:numPr>
        <w:spacing w:before="120" w:after="0" w:line="240" w:lineRule="auto"/>
        <w:contextualSpacing w:val="0"/>
        <w:jc w:val="both"/>
        <w:rPr>
          <w:rFonts w:ascii="Arial" w:hAnsi="Arial" w:cs="Arial"/>
          <w:sz w:val="24"/>
          <w:szCs w:val="24"/>
        </w:rPr>
      </w:pPr>
      <w:r w:rsidRPr="0040038E">
        <w:rPr>
          <w:rFonts w:ascii="Arial" w:hAnsi="Arial" w:cs="Arial"/>
          <w:b/>
          <w:sz w:val="24"/>
          <w:szCs w:val="24"/>
        </w:rPr>
        <w:t>P</w:t>
      </w:r>
      <w:r w:rsidR="00FE219D" w:rsidRPr="0040038E">
        <w:rPr>
          <w:rFonts w:ascii="Arial" w:hAnsi="Arial" w:cs="Arial"/>
          <w:b/>
          <w:sz w:val="24"/>
          <w:szCs w:val="24"/>
        </w:rPr>
        <w:t xml:space="preserve">rovide </w:t>
      </w:r>
      <w:r w:rsidR="00CE4DC1" w:rsidRPr="0040038E">
        <w:rPr>
          <w:rFonts w:ascii="Arial" w:hAnsi="Arial" w:cs="Arial"/>
          <w:b/>
          <w:sz w:val="24"/>
          <w:szCs w:val="24"/>
        </w:rPr>
        <w:t>administrative</w:t>
      </w:r>
      <w:r w:rsidR="00FE219D" w:rsidRPr="0040038E">
        <w:rPr>
          <w:rFonts w:ascii="Arial" w:hAnsi="Arial" w:cs="Arial"/>
          <w:b/>
          <w:sz w:val="24"/>
          <w:szCs w:val="24"/>
        </w:rPr>
        <w:t xml:space="preserve"> support </w:t>
      </w:r>
      <w:r w:rsidR="00BB0C8C" w:rsidRPr="0040038E">
        <w:rPr>
          <w:rFonts w:ascii="Arial" w:hAnsi="Arial" w:cs="Arial"/>
          <w:b/>
          <w:sz w:val="24"/>
          <w:szCs w:val="24"/>
        </w:rPr>
        <w:t>to the</w:t>
      </w:r>
      <w:r w:rsidR="00FE219D" w:rsidRPr="0040038E">
        <w:rPr>
          <w:rFonts w:ascii="Arial" w:hAnsi="Arial" w:cs="Arial"/>
          <w:b/>
          <w:sz w:val="24"/>
          <w:szCs w:val="24"/>
        </w:rPr>
        <w:t xml:space="preserve"> TNP2K Policy Working Group Coordinator</w:t>
      </w:r>
      <w:r w:rsidR="00BB0C8C" w:rsidRPr="0040038E">
        <w:rPr>
          <w:rFonts w:ascii="Arial" w:hAnsi="Arial" w:cs="Arial"/>
          <w:sz w:val="24"/>
          <w:szCs w:val="24"/>
        </w:rPr>
        <w:t>. This should remove some of his high administrative load, such as approving travel, and allow him to focus on policy reforms.</w:t>
      </w:r>
    </w:p>
    <w:p w14:paraId="28193ED0" w14:textId="77777777" w:rsidR="00FE219D" w:rsidRPr="0040038E" w:rsidRDefault="00FE219D" w:rsidP="0040038E">
      <w:pPr>
        <w:pStyle w:val="ListParagraph"/>
        <w:spacing w:after="0" w:line="240" w:lineRule="auto"/>
        <w:jc w:val="both"/>
        <w:rPr>
          <w:rFonts w:ascii="Arial" w:hAnsi="Arial" w:cs="Arial"/>
          <w:sz w:val="24"/>
          <w:szCs w:val="24"/>
        </w:rPr>
      </w:pPr>
    </w:p>
    <w:p w14:paraId="28193ED1" w14:textId="77777777" w:rsidR="00241FA1" w:rsidRPr="004D4BA2" w:rsidRDefault="00EE4987" w:rsidP="0040038E">
      <w:pPr>
        <w:pStyle w:val="Heading2"/>
        <w:numPr>
          <w:ilvl w:val="0"/>
          <w:numId w:val="0"/>
        </w:numPr>
        <w:spacing w:before="0" w:line="240" w:lineRule="auto"/>
        <w:jc w:val="both"/>
        <w:rPr>
          <w:rFonts w:ascii="Arial" w:hAnsi="Arial" w:cs="Arial"/>
          <w:color w:val="0000FF"/>
          <w:sz w:val="28"/>
          <w:szCs w:val="28"/>
        </w:rPr>
      </w:pPr>
      <w:bookmarkStart w:id="21" w:name="_Toc358967785"/>
      <w:r w:rsidRPr="004D4BA2">
        <w:rPr>
          <w:rFonts w:ascii="Arial" w:hAnsi="Arial" w:cs="Arial"/>
          <w:color w:val="0000FF"/>
          <w:sz w:val="28"/>
          <w:szCs w:val="28"/>
        </w:rPr>
        <w:t xml:space="preserve">3.2 </w:t>
      </w:r>
      <w:r w:rsidR="00241FA1" w:rsidRPr="004D4BA2">
        <w:rPr>
          <w:rFonts w:ascii="Arial" w:hAnsi="Arial" w:cs="Arial"/>
          <w:color w:val="0000FF"/>
          <w:sz w:val="28"/>
          <w:szCs w:val="28"/>
        </w:rPr>
        <w:t>PRSF – work with GOI’s broader social protection agenda</w:t>
      </w:r>
      <w:bookmarkEnd w:id="21"/>
    </w:p>
    <w:p w14:paraId="28193ED2" w14:textId="77777777" w:rsidR="00241FA1" w:rsidRPr="0040038E" w:rsidRDefault="00241FA1" w:rsidP="0040038E">
      <w:pPr>
        <w:spacing w:after="0" w:line="240" w:lineRule="auto"/>
        <w:jc w:val="both"/>
        <w:rPr>
          <w:rFonts w:ascii="Arial" w:hAnsi="Arial" w:cs="Arial"/>
        </w:rPr>
      </w:pPr>
    </w:p>
    <w:p w14:paraId="28193ED3" w14:textId="77777777" w:rsidR="002212E1" w:rsidRPr="0040038E" w:rsidRDefault="00A01E8C" w:rsidP="0040038E">
      <w:pPr>
        <w:spacing w:after="0" w:line="240" w:lineRule="auto"/>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2212E1" w:rsidRPr="0040038E">
        <w:rPr>
          <w:rFonts w:ascii="Arial" w:hAnsi="Arial" w:cs="Arial"/>
          <w:b/>
          <w:sz w:val="24"/>
          <w:szCs w:val="24"/>
        </w:rPr>
        <w:t xml:space="preserve">PRSF will, at the same time as working with TNP2K, be more </w:t>
      </w:r>
      <w:r w:rsidR="008C1BD2" w:rsidRPr="0040038E">
        <w:rPr>
          <w:rFonts w:ascii="Arial" w:hAnsi="Arial" w:cs="Arial"/>
          <w:b/>
          <w:sz w:val="24"/>
          <w:szCs w:val="24"/>
        </w:rPr>
        <w:t>proactive</w:t>
      </w:r>
      <w:r w:rsidR="00A44296" w:rsidRPr="0040038E">
        <w:rPr>
          <w:rFonts w:ascii="Arial" w:hAnsi="Arial" w:cs="Arial"/>
          <w:sz w:val="24"/>
          <w:szCs w:val="24"/>
        </w:rPr>
        <w:t xml:space="preserve"> </w:t>
      </w:r>
      <w:r w:rsidR="002212E1" w:rsidRPr="0040038E">
        <w:rPr>
          <w:rFonts w:ascii="Arial" w:hAnsi="Arial" w:cs="Arial"/>
          <w:sz w:val="24"/>
          <w:szCs w:val="24"/>
        </w:rPr>
        <w:t xml:space="preserve">in progressing the </w:t>
      </w:r>
      <w:r w:rsidR="00241FA1" w:rsidRPr="0040038E">
        <w:rPr>
          <w:rFonts w:ascii="Arial" w:hAnsi="Arial" w:cs="Arial"/>
          <w:sz w:val="24"/>
          <w:szCs w:val="24"/>
        </w:rPr>
        <w:t xml:space="preserve">GOI </w:t>
      </w:r>
      <w:r w:rsidR="002212E1" w:rsidRPr="0040038E">
        <w:rPr>
          <w:rFonts w:ascii="Arial" w:hAnsi="Arial" w:cs="Arial"/>
          <w:sz w:val="24"/>
          <w:szCs w:val="24"/>
        </w:rPr>
        <w:t>social protection agenda: that is, it must look for opportunities to make things happen</w:t>
      </w:r>
      <w:r w:rsidR="00FA35B6" w:rsidRPr="0040038E">
        <w:rPr>
          <w:rFonts w:ascii="Arial" w:hAnsi="Arial" w:cs="Arial"/>
          <w:sz w:val="24"/>
          <w:szCs w:val="24"/>
        </w:rPr>
        <w:t>,</w:t>
      </w:r>
      <w:r w:rsidR="002212E1" w:rsidRPr="0040038E">
        <w:rPr>
          <w:rFonts w:ascii="Arial" w:hAnsi="Arial" w:cs="Arial"/>
          <w:sz w:val="24"/>
          <w:szCs w:val="24"/>
        </w:rPr>
        <w:t xml:space="preserve"> over the next 18 months. PRSF will</w:t>
      </w:r>
      <w:r w:rsidR="00CE4DC1" w:rsidRPr="0040038E">
        <w:rPr>
          <w:rFonts w:ascii="Arial" w:hAnsi="Arial" w:cs="Arial"/>
          <w:sz w:val="24"/>
          <w:szCs w:val="24"/>
        </w:rPr>
        <w:t xml:space="preserve"> therefore</w:t>
      </w:r>
      <w:r w:rsidR="002212E1" w:rsidRPr="0040038E">
        <w:rPr>
          <w:rFonts w:ascii="Arial" w:hAnsi="Arial" w:cs="Arial"/>
          <w:sz w:val="24"/>
          <w:szCs w:val="24"/>
        </w:rPr>
        <w:t>:</w:t>
      </w:r>
    </w:p>
    <w:p w14:paraId="28193ED4" w14:textId="77777777" w:rsidR="00FE219D" w:rsidRPr="0040038E" w:rsidRDefault="00FA35B6" w:rsidP="00216C72">
      <w:pPr>
        <w:pStyle w:val="ListParagraph"/>
        <w:numPr>
          <w:ilvl w:val="0"/>
          <w:numId w:val="4"/>
        </w:numPr>
        <w:spacing w:before="120" w:after="0" w:line="240" w:lineRule="auto"/>
        <w:ind w:left="714" w:hanging="357"/>
        <w:contextualSpacing w:val="0"/>
        <w:jc w:val="both"/>
        <w:rPr>
          <w:rFonts w:ascii="Arial" w:hAnsi="Arial" w:cs="Arial"/>
          <w:sz w:val="24"/>
          <w:szCs w:val="24"/>
        </w:rPr>
      </w:pPr>
      <w:r w:rsidRPr="0040038E">
        <w:rPr>
          <w:rFonts w:ascii="Arial" w:hAnsi="Arial" w:cs="Arial"/>
          <w:b/>
          <w:sz w:val="24"/>
          <w:szCs w:val="24"/>
        </w:rPr>
        <w:t>F</w:t>
      </w:r>
      <w:r w:rsidR="00FE219D" w:rsidRPr="0040038E">
        <w:rPr>
          <w:rFonts w:ascii="Arial" w:hAnsi="Arial" w:cs="Arial"/>
          <w:b/>
          <w:sz w:val="24"/>
          <w:szCs w:val="24"/>
        </w:rPr>
        <w:t>ocus on fewer priority pilots, managed by PRSF</w:t>
      </w:r>
      <w:r w:rsidR="00652B0E" w:rsidRPr="0040038E">
        <w:rPr>
          <w:rFonts w:ascii="Arial" w:hAnsi="Arial" w:cs="Arial"/>
          <w:b/>
          <w:sz w:val="24"/>
          <w:szCs w:val="24"/>
        </w:rPr>
        <w:t>, as per TNP2K request</w:t>
      </w:r>
      <w:r w:rsidR="00FE219D" w:rsidRPr="0040038E">
        <w:rPr>
          <w:rFonts w:ascii="Arial" w:hAnsi="Arial" w:cs="Arial"/>
          <w:b/>
          <w:sz w:val="24"/>
          <w:szCs w:val="24"/>
        </w:rPr>
        <w:t xml:space="preserve">. </w:t>
      </w:r>
      <w:r w:rsidR="00FE219D" w:rsidRPr="0040038E">
        <w:rPr>
          <w:rFonts w:ascii="Arial" w:hAnsi="Arial" w:cs="Arial"/>
          <w:sz w:val="24"/>
          <w:szCs w:val="24"/>
        </w:rPr>
        <w:t xml:space="preserve">Pilots are a disparate mix of activities – there is scope to focus on what can realistically be done well </w:t>
      </w:r>
      <w:r w:rsidR="003A1945" w:rsidRPr="0040038E">
        <w:rPr>
          <w:rFonts w:ascii="Arial" w:hAnsi="Arial" w:cs="Arial"/>
          <w:sz w:val="24"/>
          <w:szCs w:val="24"/>
        </w:rPr>
        <w:t>between now and end 2014</w:t>
      </w:r>
      <w:r w:rsidR="00FE219D" w:rsidRPr="0040038E">
        <w:rPr>
          <w:rFonts w:ascii="Arial" w:hAnsi="Arial" w:cs="Arial"/>
          <w:sz w:val="24"/>
          <w:szCs w:val="24"/>
        </w:rPr>
        <w:t xml:space="preserve">. Work on implementing </w:t>
      </w:r>
      <w:r w:rsidRPr="0040038E">
        <w:rPr>
          <w:rFonts w:ascii="Arial" w:hAnsi="Arial" w:cs="Arial"/>
          <w:sz w:val="24"/>
          <w:szCs w:val="24"/>
        </w:rPr>
        <w:t>new social assistance</w:t>
      </w:r>
      <w:r w:rsidR="00FE219D" w:rsidRPr="0040038E">
        <w:rPr>
          <w:rFonts w:ascii="Arial" w:hAnsi="Arial" w:cs="Arial"/>
          <w:sz w:val="24"/>
          <w:szCs w:val="24"/>
        </w:rPr>
        <w:t xml:space="preserve"> pilots (currently Cluster 1) is not an area TNP2K wishes to maintain at this stage. Pilots will sit in PRSF until an alternative institutional home is found. </w:t>
      </w:r>
    </w:p>
    <w:p w14:paraId="28193ED5" w14:textId="77777777" w:rsidR="00042B45" w:rsidRPr="0040038E" w:rsidRDefault="00FA35B6" w:rsidP="00216C72">
      <w:pPr>
        <w:pStyle w:val="ListParagraph"/>
        <w:numPr>
          <w:ilvl w:val="0"/>
          <w:numId w:val="4"/>
        </w:numPr>
        <w:spacing w:before="120" w:after="0" w:line="240" w:lineRule="auto"/>
        <w:ind w:left="714" w:hanging="357"/>
        <w:contextualSpacing w:val="0"/>
        <w:jc w:val="both"/>
        <w:rPr>
          <w:rFonts w:ascii="Arial" w:hAnsi="Arial" w:cs="Arial"/>
        </w:rPr>
      </w:pPr>
      <w:r w:rsidRPr="0040038E">
        <w:rPr>
          <w:rFonts w:ascii="Arial" w:hAnsi="Arial" w:cs="Arial"/>
          <w:b/>
          <w:sz w:val="24"/>
          <w:szCs w:val="24"/>
        </w:rPr>
        <w:t>B</w:t>
      </w:r>
      <w:r w:rsidR="00A104AB" w:rsidRPr="0040038E">
        <w:rPr>
          <w:rFonts w:ascii="Arial" w:hAnsi="Arial" w:cs="Arial"/>
          <w:b/>
          <w:sz w:val="24"/>
          <w:szCs w:val="24"/>
        </w:rPr>
        <w:t>uild relationships</w:t>
      </w:r>
      <w:r w:rsidR="00A104AB" w:rsidRPr="0040038E">
        <w:rPr>
          <w:rFonts w:ascii="Arial" w:hAnsi="Arial" w:cs="Arial"/>
          <w:sz w:val="24"/>
          <w:szCs w:val="24"/>
        </w:rPr>
        <w:t xml:space="preserve"> </w:t>
      </w:r>
      <w:r w:rsidR="00A104AB" w:rsidRPr="0040038E">
        <w:rPr>
          <w:rFonts w:ascii="Arial" w:hAnsi="Arial" w:cs="Arial"/>
          <w:b/>
          <w:sz w:val="24"/>
          <w:szCs w:val="24"/>
        </w:rPr>
        <w:t>with other key GOI agencies</w:t>
      </w:r>
      <w:r w:rsidR="00A104AB" w:rsidRPr="0040038E">
        <w:rPr>
          <w:rFonts w:ascii="Arial" w:hAnsi="Arial" w:cs="Arial"/>
          <w:sz w:val="24"/>
          <w:szCs w:val="24"/>
        </w:rPr>
        <w:t xml:space="preserve"> in the social protection sector</w:t>
      </w:r>
      <w:r w:rsidR="00042B45" w:rsidRPr="0040038E">
        <w:rPr>
          <w:rFonts w:ascii="Arial" w:hAnsi="Arial" w:cs="Arial"/>
          <w:sz w:val="24"/>
          <w:szCs w:val="24"/>
        </w:rPr>
        <w:t xml:space="preserve">. </w:t>
      </w:r>
      <w:r w:rsidR="00032AB9" w:rsidRPr="0040038E">
        <w:rPr>
          <w:rFonts w:ascii="Arial" w:hAnsi="Arial" w:cs="Arial"/>
          <w:sz w:val="24"/>
          <w:szCs w:val="24"/>
        </w:rPr>
        <w:t xml:space="preserve">This is important to lay the groundwork for </w:t>
      </w:r>
      <w:r w:rsidR="003C428C">
        <w:rPr>
          <w:rFonts w:ascii="Arial" w:hAnsi="Arial" w:cs="Arial"/>
          <w:sz w:val="24"/>
          <w:szCs w:val="24"/>
        </w:rPr>
        <w:t>the next phase of support</w:t>
      </w:r>
      <w:r w:rsidR="00032AB9" w:rsidRPr="0040038E">
        <w:rPr>
          <w:rFonts w:ascii="Arial" w:hAnsi="Arial" w:cs="Arial"/>
          <w:sz w:val="24"/>
          <w:szCs w:val="24"/>
        </w:rPr>
        <w:t xml:space="preserve"> that will have a broader social protection </w:t>
      </w:r>
      <w:r w:rsidR="003A1945" w:rsidRPr="0040038E">
        <w:rPr>
          <w:rFonts w:ascii="Arial" w:hAnsi="Arial" w:cs="Arial"/>
          <w:sz w:val="24"/>
          <w:szCs w:val="24"/>
        </w:rPr>
        <w:t>remit</w:t>
      </w:r>
      <w:r w:rsidR="00032AB9" w:rsidRPr="0040038E">
        <w:rPr>
          <w:rFonts w:ascii="Arial" w:hAnsi="Arial" w:cs="Arial"/>
          <w:sz w:val="24"/>
          <w:szCs w:val="24"/>
        </w:rPr>
        <w:t>.</w:t>
      </w:r>
    </w:p>
    <w:p w14:paraId="28193ED6" w14:textId="77777777" w:rsidR="00042B45" w:rsidRPr="002754BC" w:rsidRDefault="00FA35B6" w:rsidP="00216C72">
      <w:pPr>
        <w:pStyle w:val="ListParagraph"/>
        <w:numPr>
          <w:ilvl w:val="0"/>
          <w:numId w:val="4"/>
        </w:numPr>
        <w:spacing w:before="120" w:after="0" w:line="240" w:lineRule="auto"/>
        <w:ind w:left="714" w:hanging="357"/>
        <w:contextualSpacing w:val="0"/>
        <w:jc w:val="both"/>
        <w:rPr>
          <w:rFonts w:ascii="Arial" w:hAnsi="Arial" w:cs="Arial"/>
          <w:sz w:val="24"/>
          <w:szCs w:val="24"/>
        </w:rPr>
      </w:pPr>
      <w:r w:rsidRPr="0040038E">
        <w:rPr>
          <w:rFonts w:ascii="Arial" w:hAnsi="Arial" w:cs="Arial"/>
          <w:b/>
          <w:sz w:val="24"/>
          <w:szCs w:val="24"/>
        </w:rPr>
        <w:t>U</w:t>
      </w:r>
      <w:r w:rsidR="00042B45" w:rsidRPr="0040038E">
        <w:rPr>
          <w:rFonts w:ascii="Arial" w:hAnsi="Arial" w:cs="Arial"/>
          <w:b/>
          <w:sz w:val="24"/>
          <w:szCs w:val="24"/>
        </w:rPr>
        <w:t xml:space="preserve">se the AusAID funding window to support </w:t>
      </w:r>
      <w:r w:rsidR="002212E1" w:rsidRPr="0040038E">
        <w:rPr>
          <w:rFonts w:ascii="Arial" w:hAnsi="Arial" w:cs="Arial"/>
          <w:b/>
          <w:sz w:val="24"/>
          <w:szCs w:val="24"/>
        </w:rPr>
        <w:t>funding of</w:t>
      </w:r>
      <w:r w:rsidR="00042B45" w:rsidRPr="0040038E">
        <w:rPr>
          <w:rFonts w:ascii="Arial" w:hAnsi="Arial" w:cs="Arial"/>
          <w:b/>
          <w:sz w:val="24"/>
          <w:szCs w:val="24"/>
        </w:rPr>
        <w:t xml:space="preserve"> social protection activities</w:t>
      </w:r>
      <w:r w:rsidR="00042B45" w:rsidRPr="0040038E">
        <w:rPr>
          <w:rFonts w:ascii="Arial" w:hAnsi="Arial" w:cs="Arial"/>
          <w:sz w:val="24"/>
          <w:szCs w:val="24"/>
        </w:rPr>
        <w:t xml:space="preserve"> in other GOI agencies.</w:t>
      </w:r>
      <w:r w:rsidR="00032AB9" w:rsidRPr="0040038E">
        <w:rPr>
          <w:rFonts w:ascii="Arial" w:hAnsi="Arial" w:cs="Arial"/>
          <w:sz w:val="24"/>
          <w:szCs w:val="24"/>
        </w:rPr>
        <w:t xml:space="preserve"> This funding can be used to demonstrate Australia’s commitment, build trust in our ability to deliver and lead to greater co-operation.</w:t>
      </w:r>
      <w:r w:rsidR="002212E1" w:rsidRPr="0040038E">
        <w:rPr>
          <w:rFonts w:ascii="Arial" w:hAnsi="Arial" w:cs="Arial"/>
          <w:sz w:val="24"/>
          <w:szCs w:val="24"/>
        </w:rPr>
        <w:t xml:space="preserve"> Support should not be scatter-gun but strategically in line with the broader social protection agenda and AusAID’s planned future support.</w:t>
      </w:r>
      <w:r w:rsidR="003A1945" w:rsidRPr="0040038E">
        <w:rPr>
          <w:rFonts w:ascii="Arial" w:hAnsi="Arial" w:cs="Arial"/>
          <w:sz w:val="24"/>
          <w:szCs w:val="24"/>
        </w:rPr>
        <w:t xml:space="preserve"> </w:t>
      </w:r>
      <w:r w:rsidR="003A1945" w:rsidRPr="0091547B">
        <w:rPr>
          <w:rFonts w:ascii="Arial" w:hAnsi="Arial" w:cs="Arial"/>
          <w:sz w:val="24"/>
          <w:szCs w:val="24"/>
        </w:rPr>
        <w:t>Examples include</w:t>
      </w:r>
      <w:r w:rsidR="003A1945" w:rsidRPr="002754BC">
        <w:rPr>
          <w:rFonts w:ascii="Arial" w:hAnsi="Arial" w:cs="Arial"/>
          <w:sz w:val="24"/>
          <w:szCs w:val="24"/>
        </w:rPr>
        <w:t xml:space="preserve"> integrating </w:t>
      </w:r>
      <w:r w:rsidR="008C1BD2" w:rsidRPr="002754BC">
        <w:rPr>
          <w:rFonts w:ascii="Arial" w:hAnsi="Arial" w:cs="Arial"/>
          <w:sz w:val="24"/>
          <w:szCs w:val="24"/>
        </w:rPr>
        <w:t xml:space="preserve">social protection aspects of </w:t>
      </w:r>
      <w:r w:rsidR="003C428C">
        <w:rPr>
          <w:rFonts w:ascii="Arial" w:hAnsi="Arial" w:cs="Arial"/>
          <w:sz w:val="24"/>
          <w:szCs w:val="24"/>
        </w:rPr>
        <w:t>Indonesia’s Masterplan for Poverty Reduction (</w:t>
      </w:r>
      <w:r w:rsidR="003A1945" w:rsidRPr="002754BC">
        <w:rPr>
          <w:rFonts w:ascii="Arial" w:hAnsi="Arial" w:cs="Arial"/>
          <w:sz w:val="24"/>
          <w:szCs w:val="24"/>
        </w:rPr>
        <w:t>MP3KI</w:t>
      </w:r>
      <w:r w:rsidR="003C428C">
        <w:rPr>
          <w:rFonts w:ascii="Arial" w:hAnsi="Arial" w:cs="Arial"/>
          <w:sz w:val="24"/>
          <w:szCs w:val="24"/>
        </w:rPr>
        <w:t>)</w:t>
      </w:r>
      <w:r w:rsidR="003A1945" w:rsidRPr="002754BC">
        <w:rPr>
          <w:rFonts w:ascii="Arial" w:hAnsi="Arial" w:cs="Arial"/>
          <w:sz w:val="24"/>
          <w:szCs w:val="24"/>
        </w:rPr>
        <w:t xml:space="preserve"> into </w:t>
      </w:r>
      <w:r w:rsidR="008C1BD2" w:rsidRPr="002754BC">
        <w:rPr>
          <w:rFonts w:ascii="Arial" w:hAnsi="Arial" w:cs="Arial"/>
          <w:sz w:val="24"/>
          <w:szCs w:val="24"/>
        </w:rPr>
        <w:t xml:space="preserve">the </w:t>
      </w:r>
      <w:r w:rsidR="003A1945" w:rsidRPr="002754BC">
        <w:rPr>
          <w:rFonts w:ascii="Arial" w:hAnsi="Arial" w:cs="Arial"/>
          <w:sz w:val="24"/>
          <w:szCs w:val="24"/>
        </w:rPr>
        <w:t>medium term development plan</w:t>
      </w:r>
    </w:p>
    <w:p w14:paraId="28193ED7" w14:textId="77777777" w:rsidR="00042B45" w:rsidRPr="0040038E" w:rsidRDefault="00FA35B6" w:rsidP="00216C72">
      <w:pPr>
        <w:pStyle w:val="ListParagraph"/>
        <w:numPr>
          <w:ilvl w:val="0"/>
          <w:numId w:val="4"/>
        </w:numPr>
        <w:spacing w:before="120" w:after="0" w:line="240" w:lineRule="auto"/>
        <w:ind w:left="714" w:hanging="357"/>
        <w:contextualSpacing w:val="0"/>
        <w:jc w:val="both"/>
        <w:rPr>
          <w:rFonts w:ascii="Arial" w:hAnsi="Arial" w:cs="Arial"/>
          <w:sz w:val="24"/>
          <w:szCs w:val="24"/>
        </w:rPr>
      </w:pPr>
      <w:r w:rsidRPr="0040038E">
        <w:rPr>
          <w:rFonts w:ascii="Arial" w:hAnsi="Arial" w:cs="Arial"/>
          <w:b/>
          <w:sz w:val="24"/>
          <w:szCs w:val="24"/>
        </w:rPr>
        <w:t>E</w:t>
      </w:r>
      <w:r w:rsidR="00A104AB" w:rsidRPr="0040038E">
        <w:rPr>
          <w:rFonts w:ascii="Arial" w:hAnsi="Arial" w:cs="Arial"/>
          <w:b/>
          <w:sz w:val="24"/>
          <w:szCs w:val="24"/>
        </w:rPr>
        <w:t xml:space="preserve">xplore opportunities for post-2014 support to GOI on broader social protection. </w:t>
      </w:r>
      <w:r w:rsidR="00032AB9" w:rsidRPr="0040038E">
        <w:rPr>
          <w:rFonts w:ascii="Arial" w:hAnsi="Arial" w:cs="Arial"/>
          <w:sz w:val="24"/>
          <w:szCs w:val="24"/>
        </w:rPr>
        <w:t xml:space="preserve">This should inform Australia’s next phase of support through PRSF: opportunities for a provincial presence </w:t>
      </w:r>
      <w:r w:rsidR="00BB655A" w:rsidRPr="0040038E">
        <w:rPr>
          <w:rFonts w:ascii="Arial" w:hAnsi="Arial" w:cs="Arial"/>
          <w:sz w:val="24"/>
          <w:szCs w:val="24"/>
        </w:rPr>
        <w:t>and/</w:t>
      </w:r>
      <w:r w:rsidR="00032AB9" w:rsidRPr="0040038E">
        <w:rPr>
          <w:rFonts w:ascii="Arial" w:hAnsi="Arial" w:cs="Arial"/>
          <w:sz w:val="24"/>
          <w:szCs w:val="24"/>
        </w:rPr>
        <w:t>or collaboration are to be a priority.</w:t>
      </w:r>
      <w:r w:rsidR="00FA767C" w:rsidRPr="0040038E">
        <w:rPr>
          <w:rFonts w:ascii="Arial" w:hAnsi="Arial" w:cs="Arial"/>
          <w:sz w:val="24"/>
          <w:szCs w:val="24"/>
        </w:rPr>
        <w:t xml:space="preserve"> </w:t>
      </w:r>
      <w:r w:rsidR="00BB655A" w:rsidRPr="0040038E">
        <w:rPr>
          <w:rFonts w:ascii="Arial" w:hAnsi="Arial" w:cs="Arial"/>
          <w:sz w:val="24"/>
          <w:szCs w:val="24"/>
        </w:rPr>
        <w:t xml:space="preserve">Links with </w:t>
      </w:r>
      <w:r w:rsidR="00BF12F8" w:rsidRPr="0040038E">
        <w:rPr>
          <w:rFonts w:ascii="Arial" w:hAnsi="Arial" w:cs="Arial"/>
          <w:sz w:val="24"/>
          <w:szCs w:val="24"/>
        </w:rPr>
        <w:t xml:space="preserve">other AusAID programs in the social protection sphere, </w:t>
      </w:r>
      <w:r w:rsidR="00BB655A" w:rsidRPr="0040038E">
        <w:rPr>
          <w:rFonts w:ascii="Arial" w:hAnsi="Arial" w:cs="Arial"/>
          <w:sz w:val="24"/>
          <w:szCs w:val="24"/>
        </w:rPr>
        <w:t>NGOs and the private sector should be considered.</w:t>
      </w:r>
    </w:p>
    <w:p w14:paraId="28193ED8" w14:textId="77777777" w:rsidR="00042B45" w:rsidRDefault="00042B45" w:rsidP="0040038E">
      <w:pPr>
        <w:pStyle w:val="ListParagraph"/>
        <w:spacing w:after="0" w:line="240" w:lineRule="auto"/>
        <w:jc w:val="both"/>
        <w:rPr>
          <w:rFonts w:ascii="Arial" w:hAnsi="Arial" w:cs="Arial"/>
          <w:sz w:val="24"/>
          <w:szCs w:val="24"/>
        </w:rPr>
      </w:pPr>
    </w:p>
    <w:p w14:paraId="28193ED9" w14:textId="77777777" w:rsidR="0091547B" w:rsidRDefault="002754BC" w:rsidP="002754BC">
      <w:pPr>
        <w:pStyle w:val="ListParagraph"/>
        <w:spacing w:after="0" w:line="240" w:lineRule="auto"/>
        <w:ind w:left="0"/>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91547B">
        <w:rPr>
          <w:rFonts w:ascii="Arial" w:hAnsi="Arial" w:cs="Arial"/>
          <w:sz w:val="24"/>
          <w:szCs w:val="24"/>
        </w:rPr>
        <w:t>A detailed description of potential activities under the AusAID window can be found in section 4.4</w:t>
      </w:r>
    </w:p>
    <w:p w14:paraId="28193EDA" w14:textId="77777777" w:rsidR="0091547B" w:rsidRPr="0040038E" w:rsidRDefault="0091547B" w:rsidP="0040038E">
      <w:pPr>
        <w:pStyle w:val="ListParagraph"/>
        <w:spacing w:after="0" w:line="240" w:lineRule="auto"/>
        <w:jc w:val="both"/>
        <w:rPr>
          <w:rFonts w:ascii="Arial" w:hAnsi="Arial" w:cs="Arial"/>
          <w:sz w:val="24"/>
          <w:szCs w:val="24"/>
        </w:rPr>
      </w:pPr>
    </w:p>
    <w:p w14:paraId="28193EDB" w14:textId="77777777" w:rsidR="002212E1" w:rsidRPr="004D4BA2" w:rsidRDefault="00EE4987" w:rsidP="0040038E">
      <w:pPr>
        <w:pStyle w:val="Heading2"/>
        <w:numPr>
          <w:ilvl w:val="0"/>
          <w:numId w:val="0"/>
        </w:numPr>
        <w:spacing w:before="0" w:line="240" w:lineRule="auto"/>
        <w:jc w:val="both"/>
        <w:rPr>
          <w:rFonts w:ascii="Arial" w:hAnsi="Arial" w:cs="Arial"/>
          <w:color w:val="0000FF"/>
          <w:sz w:val="28"/>
          <w:szCs w:val="28"/>
        </w:rPr>
      </w:pPr>
      <w:bookmarkStart w:id="22" w:name="_Toc358967786"/>
      <w:r w:rsidRPr="004D4BA2">
        <w:rPr>
          <w:rFonts w:ascii="Arial" w:hAnsi="Arial" w:cs="Arial"/>
          <w:color w:val="0000FF"/>
          <w:sz w:val="28"/>
          <w:szCs w:val="28"/>
        </w:rPr>
        <w:t xml:space="preserve">3.3 </w:t>
      </w:r>
      <w:r w:rsidR="00241FA1" w:rsidRPr="004D4BA2">
        <w:rPr>
          <w:rFonts w:ascii="Arial" w:hAnsi="Arial" w:cs="Arial"/>
          <w:color w:val="0000FF"/>
          <w:sz w:val="28"/>
          <w:szCs w:val="28"/>
        </w:rPr>
        <w:t>PRSF – work with AusAID</w:t>
      </w:r>
      <w:bookmarkEnd w:id="22"/>
    </w:p>
    <w:p w14:paraId="28193EDC" w14:textId="77777777" w:rsidR="00FE219D" w:rsidRPr="0040038E" w:rsidRDefault="00FE219D" w:rsidP="0040038E">
      <w:pPr>
        <w:spacing w:after="0" w:line="240" w:lineRule="auto"/>
        <w:jc w:val="both"/>
        <w:rPr>
          <w:rFonts w:ascii="Arial" w:hAnsi="Arial" w:cs="Arial"/>
        </w:rPr>
      </w:pPr>
    </w:p>
    <w:p w14:paraId="28193EDD" w14:textId="77777777" w:rsidR="002212E1" w:rsidRPr="0040038E" w:rsidRDefault="00A01E8C" w:rsidP="0040038E">
      <w:pPr>
        <w:spacing w:after="0" w:line="240" w:lineRule="auto"/>
        <w:jc w:val="both"/>
        <w:rPr>
          <w:rFonts w:ascii="Arial" w:hAnsi="Arial" w:cs="Arial"/>
          <w:b/>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2212E1" w:rsidRPr="0040038E">
        <w:rPr>
          <w:rFonts w:ascii="Arial" w:hAnsi="Arial" w:cs="Arial"/>
          <w:b/>
          <w:sz w:val="24"/>
          <w:szCs w:val="24"/>
        </w:rPr>
        <w:t xml:space="preserve">PRSF will </w:t>
      </w:r>
      <w:r w:rsidR="0041488D" w:rsidRPr="0040038E">
        <w:rPr>
          <w:rFonts w:ascii="Arial" w:hAnsi="Arial" w:cs="Arial"/>
          <w:b/>
          <w:sz w:val="24"/>
          <w:szCs w:val="24"/>
        </w:rPr>
        <w:t xml:space="preserve">support AusAID in its need for </w:t>
      </w:r>
      <w:r w:rsidR="00021053" w:rsidRPr="00021053">
        <w:rPr>
          <w:rFonts w:ascii="Arial" w:hAnsi="Arial" w:cs="Arial"/>
          <w:b/>
          <w:sz w:val="24"/>
          <w:szCs w:val="24"/>
        </w:rPr>
        <w:t xml:space="preserve">strong </w:t>
      </w:r>
      <w:r w:rsidR="0041488D" w:rsidRPr="00021053">
        <w:rPr>
          <w:rFonts w:ascii="Arial" w:hAnsi="Arial" w:cs="Arial"/>
          <w:b/>
          <w:sz w:val="24"/>
          <w:szCs w:val="24"/>
        </w:rPr>
        <w:t xml:space="preserve">quality control of its investments. </w:t>
      </w:r>
      <w:r w:rsidR="0041488D" w:rsidRPr="00021053">
        <w:rPr>
          <w:rFonts w:ascii="Arial" w:hAnsi="Arial" w:cs="Arial"/>
          <w:sz w:val="24"/>
          <w:szCs w:val="24"/>
        </w:rPr>
        <w:t>PRSF will:</w:t>
      </w:r>
    </w:p>
    <w:p w14:paraId="28193EDE" w14:textId="77777777" w:rsidR="00A104AB" w:rsidRPr="0040038E" w:rsidRDefault="00BD5926" w:rsidP="00216C72">
      <w:pPr>
        <w:pStyle w:val="ListParagraph"/>
        <w:numPr>
          <w:ilvl w:val="0"/>
          <w:numId w:val="4"/>
        </w:numPr>
        <w:spacing w:before="120" w:after="0" w:line="240" w:lineRule="auto"/>
        <w:ind w:left="714" w:hanging="357"/>
        <w:contextualSpacing w:val="0"/>
        <w:jc w:val="both"/>
        <w:rPr>
          <w:rFonts w:ascii="Arial" w:hAnsi="Arial" w:cs="Arial"/>
        </w:rPr>
      </w:pPr>
      <w:r w:rsidRPr="0040038E">
        <w:rPr>
          <w:rFonts w:ascii="Arial" w:hAnsi="Arial" w:cs="Arial"/>
          <w:b/>
          <w:sz w:val="24"/>
          <w:szCs w:val="24"/>
        </w:rPr>
        <w:t>I</w:t>
      </w:r>
      <w:r w:rsidR="0041488D" w:rsidRPr="0040038E">
        <w:rPr>
          <w:rFonts w:ascii="Arial" w:hAnsi="Arial" w:cs="Arial"/>
          <w:b/>
          <w:sz w:val="24"/>
          <w:szCs w:val="24"/>
        </w:rPr>
        <w:t>mplement a</w:t>
      </w:r>
      <w:r w:rsidR="00042B45" w:rsidRPr="0040038E">
        <w:rPr>
          <w:rFonts w:ascii="Arial" w:hAnsi="Arial" w:cs="Arial"/>
          <w:b/>
          <w:sz w:val="24"/>
          <w:szCs w:val="24"/>
        </w:rPr>
        <w:t xml:space="preserve"> quality assurance</w:t>
      </w:r>
      <w:r w:rsidR="00032AB9" w:rsidRPr="0040038E">
        <w:rPr>
          <w:rFonts w:ascii="Arial" w:hAnsi="Arial" w:cs="Arial"/>
          <w:b/>
          <w:sz w:val="24"/>
          <w:szCs w:val="24"/>
        </w:rPr>
        <w:t xml:space="preserve"> system</w:t>
      </w:r>
      <w:r w:rsidR="00042B45" w:rsidRPr="0040038E">
        <w:rPr>
          <w:rFonts w:ascii="Arial" w:hAnsi="Arial" w:cs="Arial"/>
          <w:sz w:val="24"/>
          <w:szCs w:val="24"/>
        </w:rPr>
        <w:t xml:space="preserve"> that meets AusAID requirements, and that could form the basis for future processes.</w:t>
      </w:r>
      <w:r w:rsidR="00032AB9" w:rsidRPr="0040038E">
        <w:rPr>
          <w:rFonts w:ascii="Arial" w:hAnsi="Arial" w:cs="Arial"/>
          <w:sz w:val="24"/>
          <w:szCs w:val="24"/>
        </w:rPr>
        <w:t xml:space="preserve"> PRSF also should be working towards a more collaborative approach to design drafting and peer </w:t>
      </w:r>
      <w:r w:rsidR="00FE219D" w:rsidRPr="0040038E">
        <w:rPr>
          <w:rFonts w:ascii="Arial" w:hAnsi="Arial" w:cs="Arial"/>
          <w:sz w:val="24"/>
          <w:szCs w:val="24"/>
        </w:rPr>
        <w:t>review.</w:t>
      </w:r>
    </w:p>
    <w:p w14:paraId="28193EDF" w14:textId="77777777" w:rsidR="00032AB9" w:rsidRPr="0040038E" w:rsidRDefault="00BD5926" w:rsidP="00216C72">
      <w:pPr>
        <w:pStyle w:val="ListParagraph"/>
        <w:numPr>
          <w:ilvl w:val="0"/>
          <w:numId w:val="4"/>
        </w:numPr>
        <w:spacing w:before="120" w:after="0" w:line="240" w:lineRule="auto"/>
        <w:ind w:left="714" w:hanging="357"/>
        <w:contextualSpacing w:val="0"/>
        <w:jc w:val="both"/>
        <w:rPr>
          <w:rFonts w:ascii="Arial" w:hAnsi="Arial" w:cs="Arial"/>
          <w:sz w:val="24"/>
          <w:szCs w:val="24"/>
        </w:rPr>
      </w:pPr>
      <w:r w:rsidRPr="0040038E">
        <w:rPr>
          <w:rFonts w:ascii="Arial" w:hAnsi="Arial" w:cs="Arial"/>
          <w:b/>
          <w:sz w:val="24"/>
          <w:szCs w:val="24"/>
        </w:rPr>
        <w:t>F</w:t>
      </w:r>
      <w:r w:rsidR="00943720" w:rsidRPr="0040038E">
        <w:rPr>
          <w:rFonts w:ascii="Arial" w:hAnsi="Arial" w:cs="Arial"/>
          <w:b/>
          <w:sz w:val="24"/>
          <w:szCs w:val="24"/>
        </w:rPr>
        <w:t xml:space="preserve">irm-up its </w:t>
      </w:r>
      <w:r w:rsidR="0063440F" w:rsidRPr="0040038E">
        <w:rPr>
          <w:rFonts w:ascii="Arial" w:hAnsi="Arial" w:cs="Arial"/>
          <w:b/>
          <w:sz w:val="24"/>
          <w:szCs w:val="24"/>
        </w:rPr>
        <w:t xml:space="preserve">leadership </w:t>
      </w:r>
      <w:r w:rsidR="00943720" w:rsidRPr="0040038E">
        <w:rPr>
          <w:rFonts w:ascii="Arial" w:hAnsi="Arial" w:cs="Arial"/>
          <w:b/>
          <w:sz w:val="24"/>
          <w:szCs w:val="24"/>
        </w:rPr>
        <w:t xml:space="preserve">role in quality assurance through providing </w:t>
      </w:r>
      <w:r w:rsidR="00032AB9" w:rsidRPr="0040038E">
        <w:rPr>
          <w:rFonts w:ascii="Arial" w:hAnsi="Arial" w:cs="Arial"/>
          <w:b/>
          <w:sz w:val="24"/>
          <w:szCs w:val="24"/>
        </w:rPr>
        <w:t xml:space="preserve">strong technical </w:t>
      </w:r>
      <w:r w:rsidR="00EC1D03" w:rsidRPr="0040038E">
        <w:rPr>
          <w:rFonts w:ascii="Arial" w:hAnsi="Arial" w:cs="Arial"/>
          <w:b/>
          <w:sz w:val="24"/>
          <w:szCs w:val="24"/>
        </w:rPr>
        <w:t xml:space="preserve">and management </w:t>
      </w:r>
      <w:r w:rsidR="00032AB9" w:rsidRPr="0040038E">
        <w:rPr>
          <w:rFonts w:ascii="Arial" w:hAnsi="Arial" w:cs="Arial"/>
          <w:b/>
          <w:sz w:val="24"/>
          <w:szCs w:val="24"/>
        </w:rPr>
        <w:t>support</w:t>
      </w:r>
      <w:r w:rsidR="00BB655A" w:rsidRPr="0040038E">
        <w:rPr>
          <w:rFonts w:ascii="Arial" w:hAnsi="Arial" w:cs="Arial"/>
          <w:b/>
          <w:sz w:val="24"/>
          <w:szCs w:val="24"/>
        </w:rPr>
        <w:t xml:space="preserve">. </w:t>
      </w:r>
      <w:r w:rsidR="00BB655A" w:rsidRPr="0040038E">
        <w:rPr>
          <w:rFonts w:ascii="Arial" w:hAnsi="Arial" w:cs="Arial"/>
          <w:sz w:val="24"/>
          <w:szCs w:val="24"/>
        </w:rPr>
        <w:t>This will be key to taking the pressure off AusAID</w:t>
      </w:r>
      <w:r w:rsidR="00EC1D03" w:rsidRPr="0040038E">
        <w:rPr>
          <w:rFonts w:ascii="Arial" w:hAnsi="Arial" w:cs="Arial"/>
          <w:sz w:val="24"/>
          <w:szCs w:val="24"/>
        </w:rPr>
        <w:t>, giving greater support to TNP2K</w:t>
      </w:r>
      <w:r w:rsidR="00BB655A" w:rsidRPr="0040038E">
        <w:rPr>
          <w:rFonts w:ascii="Arial" w:hAnsi="Arial" w:cs="Arial"/>
          <w:sz w:val="24"/>
          <w:szCs w:val="24"/>
        </w:rPr>
        <w:t xml:space="preserve"> and producing stronger outcomes in the longer-term.</w:t>
      </w:r>
      <w:r w:rsidR="00EC1D03" w:rsidRPr="0040038E">
        <w:rPr>
          <w:rFonts w:ascii="Arial" w:hAnsi="Arial" w:cs="Arial"/>
          <w:sz w:val="24"/>
          <w:szCs w:val="24"/>
        </w:rPr>
        <w:t xml:space="preserve"> </w:t>
      </w:r>
    </w:p>
    <w:p w14:paraId="28193EE0" w14:textId="77777777" w:rsidR="00EE4987" w:rsidRPr="0040038E" w:rsidRDefault="00EE4987" w:rsidP="0040038E">
      <w:pPr>
        <w:pStyle w:val="Heading2"/>
        <w:numPr>
          <w:ilvl w:val="0"/>
          <w:numId w:val="0"/>
        </w:numPr>
        <w:spacing w:before="0" w:line="240" w:lineRule="auto"/>
        <w:jc w:val="both"/>
        <w:rPr>
          <w:rFonts w:ascii="Arial" w:hAnsi="Arial" w:cs="Arial"/>
        </w:rPr>
      </w:pPr>
    </w:p>
    <w:p w14:paraId="28193EE1" w14:textId="77777777" w:rsidR="00FE219D" w:rsidRPr="004D4BA2" w:rsidRDefault="00EE4987" w:rsidP="0040038E">
      <w:pPr>
        <w:pStyle w:val="Heading2"/>
        <w:numPr>
          <w:ilvl w:val="0"/>
          <w:numId w:val="0"/>
        </w:numPr>
        <w:spacing w:before="0" w:line="240" w:lineRule="auto"/>
        <w:jc w:val="both"/>
        <w:rPr>
          <w:rFonts w:ascii="Arial" w:hAnsi="Arial" w:cs="Arial"/>
          <w:color w:val="0000FF"/>
          <w:sz w:val="28"/>
          <w:szCs w:val="28"/>
        </w:rPr>
      </w:pPr>
      <w:bookmarkStart w:id="23" w:name="_Toc358967787"/>
      <w:r w:rsidRPr="004D4BA2">
        <w:rPr>
          <w:rFonts w:ascii="Arial" w:hAnsi="Arial" w:cs="Arial"/>
          <w:color w:val="0000FF"/>
          <w:sz w:val="28"/>
          <w:szCs w:val="28"/>
        </w:rPr>
        <w:t xml:space="preserve">3.4 </w:t>
      </w:r>
      <w:r w:rsidR="00FE219D" w:rsidRPr="004D4BA2">
        <w:rPr>
          <w:rFonts w:ascii="Arial" w:hAnsi="Arial" w:cs="Arial"/>
          <w:color w:val="0000FF"/>
          <w:sz w:val="28"/>
          <w:szCs w:val="28"/>
        </w:rPr>
        <w:t>AusAID’s role</w:t>
      </w:r>
      <w:bookmarkEnd w:id="23"/>
    </w:p>
    <w:p w14:paraId="28193EE2" w14:textId="77777777" w:rsidR="0014677D" w:rsidRPr="0040038E" w:rsidRDefault="0014677D" w:rsidP="0040038E">
      <w:pPr>
        <w:spacing w:after="0" w:line="240" w:lineRule="auto"/>
        <w:jc w:val="both"/>
        <w:rPr>
          <w:rFonts w:ascii="Arial" w:hAnsi="Arial" w:cs="Arial"/>
        </w:rPr>
      </w:pPr>
    </w:p>
    <w:p w14:paraId="28193EE3" w14:textId="77777777" w:rsidR="0014677D" w:rsidRPr="0040038E" w:rsidRDefault="00A01E8C" w:rsidP="0040038E">
      <w:pPr>
        <w:spacing w:after="0" w:line="240" w:lineRule="auto"/>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14677D" w:rsidRPr="0040038E">
        <w:rPr>
          <w:rFonts w:ascii="Arial" w:hAnsi="Arial" w:cs="Arial"/>
          <w:sz w:val="24"/>
          <w:szCs w:val="24"/>
        </w:rPr>
        <w:t xml:space="preserve">AusAID will need to </w:t>
      </w:r>
      <w:r w:rsidR="000F6F9B" w:rsidRPr="0040038E">
        <w:rPr>
          <w:rFonts w:ascii="Arial" w:hAnsi="Arial" w:cs="Arial"/>
          <w:sz w:val="24"/>
          <w:szCs w:val="24"/>
        </w:rPr>
        <w:t xml:space="preserve">work with </w:t>
      </w:r>
      <w:r w:rsidR="0014677D" w:rsidRPr="0040038E">
        <w:rPr>
          <w:rFonts w:ascii="Arial" w:hAnsi="Arial" w:cs="Arial"/>
          <w:sz w:val="24"/>
          <w:szCs w:val="24"/>
        </w:rPr>
        <w:t>PRSF to:</w:t>
      </w:r>
    </w:p>
    <w:p w14:paraId="28193EE4" w14:textId="77777777" w:rsidR="0014677D" w:rsidRPr="0040038E" w:rsidRDefault="00BD5926" w:rsidP="00216C72">
      <w:pPr>
        <w:pStyle w:val="ListParagraph"/>
        <w:numPr>
          <w:ilvl w:val="0"/>
          <w:numId w:val="6"/>
        </w:numPr>
        <w:spacing w:before="120" w:after="0" w:line="240" w:lineRule="auto"/>
        <w:contextualSpacing w:val="0"/>
        <w:jc w:val="both"/>
        <w:rPr>
          <w:rFonts w:ascii="Arial" w:hAnsi="Arial" w:cs="Arial"/>
          <w:sz w:val="24"/>
          <w:szCs w:val="24"/>
        </w:rPr>
      </w:pPr>
      <w:r w:rsidRPr="0040038E">
        <w:rPr>
          <w:rFonts w:ascii="Arial" w:hAnsi="Arial" w:cs="Arial"/>
          <w:b/>
          <w:sz w:val="24"/>
          <w:szCs w:val="24"/>
        </w:rPr>
        <w:t>E</w:t>
      </w:r>
      <w:r w:rsidR="0014677D" w:rsidRPr="0040038E">
        <w:rPr>
          <w:rFonts w:ascii="Arial" w:hAnsi="Arial" w:cs="Arial"/>
          <w:b/>
          <w:sz w:val="24"/>
          <w:szCs w:val="24"/>
        </w:rPr>
        <w:t xml:space="preserve">nsure a smooth transition of more focussed support to TNP2K. </w:t>
      </w:r>
      <w:r w:rsidR="0014677D" w:rsidRPr="0040038E">
        <w:rPr>
          <w:rFonts w:ascii="Arial" w:hAnsi="Arial" w:cs="Arial"/>
          <w:sz w:val="24"/>
          <w:szCs w:val="24"/>
        </w:rPr>
        <w:t xml:space="preserve">This should not be difficult, as it is in line with TNP2K requests. However, </w:t>
      </w:r>
      <w:r w:rsidR="00FD6D28" w:rsidRPr="0040038E">
        <w:rPr>
          <w:rFonts w:ascii="Arial" w:hAnsi="Arial" w:cs="Arial"/>
          <w:sz w:val="24"/>
          <w:szCs w:val="24"/>
        </w:rPr>
        <w:t>it is important that AusAID take a key role in explaining how the next 18 months of work is expected to unfold.</w:t>
      </w:r>
    </w:p>
    <w:p w14:paraId="28193EE5" w14:textId="77777777" w:rsidR="00480608" w:rsidRDefault="00A44296" w:rsidP="00216C72">
      <w:pPr>
        <w:pStyle w:val="ListParagraph"/>
        <w:numPr>
          <w:ilvl w:val="0"/>
          <w:numId w:val="6"/>
        </w:numPr>
        <w:spacing w:before="120" w:after="0" w:line="240" w:lineRule="auto"/>
        <w:contextualSpacing w:val="0"/>
        <w:jc w:val="both"/>
        <w:rPr>
          <w:rFonts w:ascii="Arial" w:hAnsi="Arial" w:cs="Arial"/>
          <w:sz w:val="24"/>
          <w:szCs w:val="24"/>
        </w:rPr>
      </w:pPr>
      <w:r w:rsidRPr="0040038E">
        <w:rPr>
          <w:rFonts w:ascii="Arial" w:hAnsi="Arial" w:cs="Arial"/>
          <w:b/>
          <w:sz w:val="24"/>
          <w:szCs w:val="24"/>
        </w:rPr>
        <w:t xml:space="preserve">Oversee </w:t>
      </w:r>
      <w:r w:rsidR="00BF12F8" w:rsidRPr="0040038E">
        <w:rPr>
          <w:rFonts w:ascii="Arial" w:hAnsi="Arial" w:cs="Arial"/>
          <w:b/>
          <w:sz w:val="24"/>
          <w:szCs w:val="24"/>
        </w:rPr>
        <w:t xml:space="preserve">PRSF’s implementation of quality assurance processes. </w:t>
      </w:r>
      <w:r w:rsidR="00BF12F8" w:rsidRPr="0040038E">
        <w:rPr>
          <w:rFonts w:ascii="Arial" w:hAnsi="Arial" w:cs="Arial"/>
          <w:sz w:val="24"/>
          <w:szCs w:val="24"/>
        </w:rPr>
        <w:t>While sound quality assurance must be put in place,</w:t>
      </w:r>
      <w:r w:rsidR="00BF12F8" w:rsidRPr="0040038E">
        <w:rPr>
          <w:rFonts w:ascii="Arial" w:hAnsi="Arial" w:cs="Arial"/>
          <w:b/>
          <w:sz w:val="24"/>
          <w:szCs w:val="24"/>
        </w:rPr>
        <w:t xml:space="preserve"> </w:t>
      </w:r>
      <w:r w:rsidR="00BF12F8" w:rsidRPr="0040038E">
        <w:rPr>
          <w:rFonts w:ascii="Arial" w:hAnsi="Arial" w:cs="Arial"/>
          <w:sz w:val="24"/>
          <w:szCs w:val="24"/>
        </w:rPr>
        <w:t xml:space="preserve">the political realities facing TNP2K to deliver on its reform agenda of the four main social protection programs should be considered. </w:t>
      </w:r>
      <w:r w:rsidR="00480608" w:rsidRPr="0040038E">
        <w:rPr>
          <w:rFonts w:ascii="Arial" w:hAnsi="Arial" w:cs="Arial"/>
          <w:sz w:val="24"/>
          <w:szCs w:val="24"/>
        </w:rPr>
        <w:t>T</w:t>
      </w:r>
      <w:r w:rsidR="00BF12F8" w:rsidRPr="0040038E">
        <w:rPr>
          <w:rFonts w:ascii="Arial" w:hAnsi="Arial" w:cs="Arial"/>
          <w:sz w:val="24"/>
          <w:szCs w:val="24"/>
        </w:rPr>
        <w:t xml:space="preserve">he impact of being inflexible on </w:t>
      </w:r>
      <w:r w:rsidR="000642E4" w:rsidRPr="0040038E">
        <w:rPr>
          <w:rFonts w:ascii="Arial" w:hAnsi="Arial" w:cs="Arial"/>
          <w:sz w:val="24"/>
          <w:szCs w:val="24"/>
        </w:rPr>
        <w:t xml:space="preserve">all </w:t>
      </w:r>
      <w:r w:rsidR="00BF12F8" w:rsidRPr="0040038E">
        <w:rPr>
          <w:rFonts w:ascii="Arial" w:hAnsi="Arial" w:cs="Arial"/>
          <w:sz w:val="24"/>
          <w:szCs w:val="24"/>
        </w:rPr>
        <w:t>aspects of quality assurance could jeopardise the relationship between Australia and Indonesia. A middle-ground</w:t>
      </w:r>
      <w:r w:rsidR="00480608" w:rsidRPr="0040038E">
        <w:rPr>
          <w:rFonts w:ascii="Arial" w:hAnsi="Arial" w:cs="Arial"/>
          <w:sz w:val="24"/>
          <w:szCs w:val="24"/>
        </w:rPr>
        <w:t xml:space="preserve"> should be negotiated – perhaps funding aspects of a study</w:t>
      </w:r>
      <w:r w:rsidR="0095417E" w:rsidRPr="0040038E">
        <w:rPr>
          <w:rFonts w:ascii="Arial" w:hAnsi="Arial" w:cs="Arial"/>
          <w:sz w:val="24"/>
          <w:szCs w:val="24"/>
        </w:rPr>
        <w:t>,</w:t>
      </w:r>
      <w:r w:rsidR="00480608" w:rsidRPr="0040038E">
        <w:rPr>
          <w:rFonts w:ascii="Arial" w:hAnsi="Arial" w:cs="Arial"/>
          <w:sz w:val="24"/>
          <w:szCs w:val="24"/>
        </w:rPr>
        <w:t xml:space="preserve"> up to an agreed </w:t>
      </w:r>
      <w:r w:rsidR="0095417E" w:rsidRPr="0040038E">
        <w:rPr>
          <w:rFonts w:ascii="Arial" w:hAnsi="Arial" w:cs="Arial"/>
          <w:sz w:val="24"/>
          <w:szCs w:val="24"/>
        </w:rPr>
        <w:t xml:space="preserve">limit, </w:t>
      </w:r>
      <w:r w:rsidR="00480608" w:rsidRPr="0040038E">
        <w:rPr>
          <w:rFonts w:ascii="Arial" w:hAnsi="Arial" w:cs="Arial"/>
          <w:sz w:val="24"/>
          <w:szCs w:val="24"/>
        </w:rPr>
        <w:t xml:space="preserve">before fully committing to a design so some progress can be made. </w:t>
      </w:r>
    </w:p>
    <w:p w14:paraId="28193EE6" w14:textId="77777777" w:rsidR="00450153" w:rsidRPr="004A1E8E" w:rsidRDefault="00BD5926" w:rsidP="00216C72">
      <w:pPr>
        <w:pStyle w:val="ListParagraph"/>
        <w:numPr>
          <w:ilvl w:val="0"/>
          <w:numId w:val="6"/>
        </w:numPr>
        <w:spacing w:before="120" w:after="0" w:line="240" w:lineRule="auto"/>
        <w:contextualSpacing w:val="0"/>
        <w:jc w:val="both"/>
        <w:rPr>
          <w:rFonts w:ascii="Arial" w:hAnsi="Arial" w:cs="Arial"/>
          <w:sz w:val="24"/>
          <w:szCs w:val="24"/>
        </w:rPr>
      </w:pPr>
      <w:r w:rsidRPr="004A1E8E">
        <w:rPr>
          <w:rFonts w:ascii="Arial" w:hAnsi="Arial" w:cs="Arial"/>
          <w:b/>
          <w:sz w:val="24"/>
          <w:szCs w:val="24"/>
        </w:rPr>
        <w:t>A</w:t>
      </w:r>
      <w:r w:rsidR="00480608" w:rsidRPr="004A1E8E">
        <w:rPr>
          <w:rFonts w:ascii="Arial" w:hAnsi="Arial" w:cs="Arial"/>
          <w:b/>
          <w:sz w:val="24"/>
          <w:szCs w:val="24"/>
        </w:rPr>
        <w:t xml:space="preserve">pprove PRSF’s introduction of more technical assistance to support its </w:t>
      </w:r>
      <w:r w:rsidR="00D4388E" w:rsidRPr="004A1E8E">
        <w:rPr>
          <w:rFonts w:ascii="Arial" w:hAnsi="Arial" w:cs="Arial"/>
          <w:b/>
          <w:sz w:val="24"/>
          <w:szCs w:val="24"/>
        </w:rPr>
        <w:t>leadership role in quality assurance</w:t>
      </w:r>
      <w:r w:rsidR="00480608" w:rsidRPr="004A1E8E">
        <w:rPr>
          <w:rFonts w:ascii="Arial" w:hAnsi="Arial" w:cs="Arial"/>
          <w:b/>
          <w:sz w:val="24"/>
          <w:szCs w:val="24"/>
        </w:rPr>
        <w:t xml:space="preserve">. </w:t>
      </w:r>
      <w:r w:rsidR="00450153" w:rsidRPr="004A1E8E">
        <w:rPr>
          <w:rFonts w:ascii="Arial" w:hAnsi="Arial" w:cs="Arial"/>
          <w:sz w:val="24"/>
          <w:szCs w:val="24"/>
          <w:lang w:val="en-US"/>
        </w:rPr>
        <w:t>In line with the IPR, there is a need to get a few key advisers on board quickly</w:t>
      </w:r>
      <w:r w:rsidR="00652B0E" w:rsidRPr="004A1E8E">
        <w:rPr>
          <w:rFonts w:ascii="Arial" w:hAnsi="Arial" w:cs="Arial"/>
          <w:sz w:val="24"/>
          <w:szCs w:val="24"/>
          <w:lang w:val="en-US"/>
        </w:rPr>
        <w:t>. These positions should be long-term, as they can build stronger relationships with GOI and will be far more responsive to emerging needs</w:t>
      </w:r>
      <w:r w:rsidR="00450153" w:rsidRPr="004A1E8E">
        <w:rPr>
          <w:rFonts w:ascii="Arial" w:hAnsi="Arial" w:cs="Arial"/>
          <w:sz w:val="24"/>
          <w:szCs w:val="24"/>
          <w:lang w:val="en-US"/>
        </w:rPr>
        <w:t xml:space="preserve"> (e.g. long-term: social protection, </w:t>
      </w:r>
      <w:r w:rsidR="0017150D">
        <w:rPr>
          <w:rFonts w:ascii="Arial" w:hAnsi="Arial" w:cs="Arial"/>
          <w:sz w:val="24"/>
          <w:szCs w:val="24"/>
          <w:lang w:val="en-US"/>
        </w:rPr>
        <w:t xml:space="preserve">political economy, </w:t>
      </w:r>
      <w:r w:rsidR="00450153" w:rsidRPr="004A1E8E">
        <w:rPr>
          <w:rFonts w:ascii="Arial" w:hAnsi="Arial" w:cs="Arial"/>
          <w:sz w:val="24"/>
          <w:szCs w:val="24"/>
          <w:lang w:val="en-US"/>
        </w:rPr>
        <w:t xml:space="preserve">monitoring and learning, design quality assurance, institutional reform/change management, research and analysis, and policy briefing plus an embedded </w:t>
      </w:r>
      <w:r w:rsidR="001E3A8B" w:rsidRPr="004A1E8E">
        <w:rPr>
          <w:rFonts w:ascii="Arial" w:hAnsi="Arial" w:cs="Arial"/>
          <w:sz w:val="24"/>
          <w:szCs w:val="24"/>
          <w:lang w:val="en-US"/>
        </w:rPr>
        <w:t>B</w:t>
      </w:r>
      <w:r w:rsidR="001E3A8B">
        <w:rPr>
          <w:rFonts w:ascii="Arial" w:hAnsi="Arial" w:cs="Arial"/>
          <w:sz w:val="24"/>
          <w:szCs w:val="24"/>
          <w:lang w:val="en-US"/>
        </w:rPr>
        <w:t>appenas (Indonesia’s National Development Planning Agency)</w:t>
      </w:r>
      <w:r w:rsidR="001E3A8B" w:rsidRPr="004A1E8E">
        <w:rPr>
          <w:rFonts w:ascii="Arial" w:hAnsi="Arial" w:cs="Arial"/>
          <w:sz w:val="24"/>
          <w:szCs w:val="24"/>
          <w:lang w:val="en-US"/>
        </w:rPr>
        <w:t xml:space="preserve"> </w:t>
      </w:r>
      <w:r w:rsidR="00450153" w:rsidRPr="004A1E8E">
        <w:rPr>
          <w:rFonts w:ascii="Arial" w:hAnsi="Arial" w:cs="Arial"/>
          <w:sz w:val="24"/>
          <w:szCs w:val="24"/>
          <w:lang w:val="en-US"/>
        </w:rPr>
        <w:t>poverty strategy adviser). PRSF is to draft TORs for any new long-term positions, state the business case for their employment and their immediate tasks for AusAID’s approval prior to advertisement of positions. Any other advisers should be on an ‘as-needed’ drawdown pool, possibly in a review desk-based role to limit expenditure on travel and per diems, at least in the medium-term. This pool would not need to be approved in the same way by AusAID, but there will be a spending cap on the pool set by AusAID.</w:t>
      </w:r>
    </w:p>
    <w:p w14:paraId="28193EE7" w14:textId="77777777" w:rsidR="001F5C37" w:rsidRPr="004A1E8E" w:rsidRDefault="002B680E" w:rsidP="00216C72">
      <w:pPr>
        <w:spacing w:before="120" w:after="0" w:line="240" w:lineRule="auto"/>
        <w:ind w:left="720"/>
        <w:jc w:val="both"/>
        <w:rPr>
          <w:rFonts w:ascii="Arial" w:hAnsi="Arial" w:cs="Arial"/>
          <w:sz w:val="24"/>
          <w:szCs w:val="24"/>
          <w:lang w:val="en-US"/>
        </w:rPr>
      </w:pPr>
      <w:r w:rsidRPr="004A1E8E">
        <w:rPr>
          <w:rFonts w:ascii="Arial" w:hAnsi="Arial" w:cs="Arial"/>
          <w:sz w:val="24"/>
          <w:szCs w:val="24"/>
        </w:rPr>
        <w:t xml:space="preserve">In so doing </w:t>
      </w:r>
      <w:r w:rsidR="00D4388E" w:rsidRPr="004A1E8E">
        <w:rPr>
          <w:rFonts w:ascii="Arial" w:hAnsi="Arial" w:cs="Arial"/>
          <w:sz w:val="24"/>
          <w:szCs w:val="24"/>
        </w:rPr>
        <w:t>AusAID should ensure that</w:t>
      </w:r>
      <w:r w:rsidR="00D4388E" w:rsidRPr="004A1E8E">
        <w:rPr>
          <w:rFonts w:ascii="Arial" w:hAnsi="Arial" w:cs="Arial"/>
          <w:b/>
          <w:sz w:val="24"/>
          <w:szCs w:val="24"/>
        </w:rPr>
        <w:t xml:space="preserve"> </w:t>
      </w:r>
      <w:r w:rsidR="00D4388E" w:rsidRPr="004A1E8E">
        <w:rPr>
          <w:rFonts w:ascii="Arial" w:hAnsi="Arial" w:cs="Arial"/>
          <w:sz w:val="24"/>
          <w:szCs w:val="24"/>
        </w:rPr>
        <w:t>a</w:t>
      </w:r>
      <w:r w:rsidR="00480608" w:rsidRPr="004A1E8E">
        <w:rPr>
          <w:rFonts w:ascii="Arial" w:hAnsi="Arial" w:cs="Arial"/>
          <w:sz w:val="24"/>
          <w:szCs w:val="24"/>
        </w:rPr>
        <w:t xml:space="preserve"> separate facility bureaucracy</w:t>
      </w:r>
      <w:r w:rsidR="00D4388E" w:rsidRPr="004A1E8E">
        <w:rPr>
          <w:rFonts w:ascii="Arial" w:hAnsi="Arial" w:cs="Arial"/>
          <w:sz w:val="24"/>
          <w:szCs w:val="24"/>
        </w:rPr>
        <w:t xml:space="preserve"> is</w:t>
      </w:r>
      <w:r w:rsidR="00480608" w:rsidRPr="004A1E8E">
        <w:rPr>
          <w:rFonts w:ascii="Arial" w:hAnsi="Arial" w:cs="Arial"/>
          <w:sz w:val="24"/>
          <w:szCs w:val="24"/>
        </w:rPr>
        <w:t xml:space="preserve"> not established</w:t>
      </w:r>
      <w:r w:rsidR="0017150D">
        <w:rPr>
          <w:rFonts w:ascii="Arial" w:hAnsi="Arial" w:cs="Arial"/>
          <w:sz w:val="24"/>
          <w:szCs w:val="24"/>
        </w:rPr>
        <w:t xml:space="preserve">. But some </w:t>
      </w:r>
      <w:r w:rsidR="00480608" w:rsidRPr="004A1E8E">
        <w:rPr>
          <w:rFonts w:ascii="Arial" w:hAnsi="Arial" w:cs="Arial"/>
          <w:sz w:val="24"/>
          <w:szCs w:val="24"/>
        </w:rPr>
        <w:t xml:space="preserve">PRSF adviser </w:t>
      </w:r>
      <w:r w:rsidR="0017150D">
        <w:rPr>
          <w:rFonts w:ascii="Arial" w:hAnsi="Arial" w:cs="Arial"/>
          <w:sz w:val="24"/>
          <w:szCs w:val="24"/>
        </w:rPr>
        <w:t xml:space="preserve">roles are critical and must be recruited urgently, particularly experts in social protection, institutional reform/change </w:t>
      </w:r>
      <w:r w:rsidR="0017150D">
        <w:rPr>
          <w:rFonts w:ascii="Arial" w:hAnsi="Arial" w:cs="Arial"/>
          <w:sz w:val="24"/>
          <w:szCs w:val="24"/>
        </w:rPr>
        <w:lastRenderedPageBreak/>
        <w:t>management, and political economy</w:t>
      </w:r>
      <w:r w:rsidR="00480608" w:rsidRPr="004A1E8E">
        <w:rPr>
          <w:rFonts w:ascii="Arial" w:hAnsi="Arial" w:cs="Arial"/>
          <w:sz w:val="24"/>
          <w:szCs w:val="24"/>
          <w:lang w:val="en-US"/>
        </w:rPr>
        <w:t xml:space="preserve">. </w:t>
      </w:r>
      <w:r w:rsidR="00652B0E" w:rsidRPr="004A1E8E">
        <w:rPr>
          <w:rFonts w:ascii="Arial" w:hAnsi="Arial" w:cs="Arial"/>
          <w:sz w:val="24"/>
          <w:szCs w:val="24"/>
        </w:rPr>
        <w:t>The longer-term aim should be to have embedded sub-facility small teams (national staff wherever possible) within key GOI agencies – with good back-up support within PRSF in terms of social protection, quality assurance, change management etc, as needed by the sub-facilities to do their job. These internal PRSF positions should be proactive in working across GOI agencies. This has been shown in other facilities to get the most productive outcomes and strong cooperation.</w:t>
      </w:r>
      <w:r w:rsidR="0017150D">
        <w:rPr>
          <w:rFonts w:ascii="Arial" w:hAnsi="Arial" w:cs="Arial"/>
          <w:sz w:val="24"/>
          <w:szCs w:val="24"/>
        </w:rPr>
        <w:t xml:space="preserve"> In addition the </w:t>
      </w:r>
      <w:r w:rsidR="00457240">
        <w:rPr>
          <w:rFonts w:ascii="Arial" w:hAnsi="Arial" w:cs="Arial"/>
          <w:sz w:val="24"/>
          <w:szCs w:val="24"/>
        </w:rPr>
        <w:t>possibility</w:t>
      </w:r>
      <w:r w:rsidR="0017150D">
        <w:rPr>
          <w:rFonts w:ascii="Arial" w:hAnsi="Arial" w:cs="Arial"/>
          <w:sz w:val="24"/>
          <w:szCs w:val="24"/>
        </w:rPr>
        <w:t xml:space="preserve"> of supporting fulltime staff by partnerships with relevant support organisations should be explored.</w:t>
      </w:r>
    </w:p>
    <w:p w14:paraId="28193EE8" w14:textId="77777777" w:rsidR="00F56371" w:rsidRPr="0040038E" w:rsidRDefault="00BD5926" w:rsidP="00216C72">
      <w:pPr>
        <w:pStyle w:val="ListParagraph"/>
        <w:numPr>
          <w:ilvl w:val="0"/>
          <w:numId w:val="6"/>
        </w:numPr>
        <w:spacing w:before="120" w:after="0" w:line="240" w:lineRule="auto"/>
        <w:contextualSpacing w:val="0"/>
        <w:jc w:val="both"/>
        <w:rPr>
          <w:rFonts w:ascii="Arial" w:hAnsi="Arial" w:cs="Arial"/>
          <w:sz w:val="24"/>
          <w:szCs w:val="24"/>
        </w:rPr>
      </w:pPr>
      <w:r w:rsidRPr="0040038E">
        <w:rPr>
          <w:rFonts w:ascii="Arial" w:hAnsi="Arial" w:cs="Arial"/>
          <w:b/>
          <w:sz w:val="24"/>
          <w:szCs w:val="24"/>
        </w:rPr>
        <w:t xml:space="preserve">Agree plans and </w:t>
      </w:r>
      <w:r w:rsidR="00F56371" w:rsidRPr="0040038E">
        <w:rPr>
          <w:rFonts w:ascii="Arial" w:hAnsi="Arial" w:cs="Arial"/>
          <w:b/>
          <w:sz w:val="24"/>
          <w:szCs w:val="24"/>
        </w:rPr>
        <w:t xml:space="preserve">seek regular updates from the PRSF Team Leader on progress to lay the ground-work for the future direction of Phase 2.  </w:t>
      </w:r>
      <w:r w:rsidR="00F56371" w:rsidRPr="0040038E">
        <w:rPr>
          <w:rFonts w:ascii="Arial" w:hAnsi="Arial" w:cs="Arial"/>
          <w:sz w:val="24"/>
          <w:szCs w:val="24"/>
        </w:rPr>
        <w:t>Apart from</w:t>
      </w:r>
      <w:r w:rsidR="00F56371" w:rsidRPr="0040038E">
        <w:rPr>
          <w:rFonts w:ascii="Arial" w:hAnsi="Arial" w:cs="Arial"/>
          <w:b/>
          <w:sz w:val="24"/>
          <w:szCs w:val="24"/>
        </w:rPr>
        <w:t xml:space="preserve"> </w:t>
      </w:r>
      <w:r w:rsidR="00F56371" w:rsidRPr="0040038E">
        <w:rPr>
          <w:rFonts w:ascii="Arial" w:hAnsi="Arial" w:cs="Arial"/>
          <w:sz w:val="24"/>
          <w:szCs w:val="24"/>
        </w:rPr>
        <w:t xml:space="preserve">regular verbal updates, </w:t>
      </w:r>
      <w:r w:rsidR="003C428C">
        <w:rPr>
          <w:rFonts w:ascii="Arial" w:hAnsi="Arial" w:cs="Arial"/>
          <w:sz w:val="24"/>
          <w:szCs w:val="24"/>
        </w:rPr>
        <w:t>the Team Leader w</w:t>
      </w:r>
      <w:r w:rsidR="00F56371" w:rsidRPr="0040038E">
        <w:rPr>
          <w:rFonts w:ascii="Arial" w:hAnsi="Arial" w:cs="Arial"/>
          <w:sz w:val="24"/>
          <w:szCs w:val="24"/>
        </w:rPr>
        <w:t>ill provide a brief report (1-2 pages) every 2 months to AusAID on progress with stakeholder engagement, future opportunities for Phase 2 support and any challenges or risks that could hinder future assistance.</w:t>
      </w:r>
    </w:p>
    <w:p w14:paraId="28193EE9" w14:textId="77777777" w:rsidR="00A113D0" w:rsidRPr="0040038E" w:rsidRDefault="00BD5926" w:rsidP="00216C72">
      <w:pPr>
        <w:pStyle w:val="ListParagraph"/>
        <w:numPr>
          <w:ilvl w:val="0"/>
          <w:numId w:val="4"/>
        </w:numPr>
        <w:spacing w:before="120" w:after="0" w:line="240" w:lineRule="auto"/>
        <w:contextualSpacing w:val="0"/>
        <w:jc w:val="both"/>
        <w:rPr>
          <w:rFonts w:ascii="Arial" w:hAnsi="Arial" w:cs="Arial"/>
          <w:sz w:val="24"/>
          <w:szCs w:val="24"/>
        </w:rPr>
      </w:pPr>
      <w:r w:rsidRPr="0040038E">
        <w:rPr>
          <w:rFonts w:ascii="Arial" w:hAnsi="Arial" w:cs="Arial"/>
          <w:b/>
          <w:sz w:val="24"/>
          <w:szCs w:val="24"/>
        </w:rPr>
        <w:t>S</w:t>
      </w:r>
      <w:r w:rsidR="0014677D" w:rsidRPr="0040038E">
        <w:rPr>
          <w:rFonts w:ascii="Arial" w:hAnsi="Arial" w:cs="Arial"/>
          <w:b/>
          <w:sz w:val="24"/>
          <w:szCs w:val="24"/>
        </w:rPr>
        <w:t xml:space="preserve">upport PRSF in negotiating entry points with other GOI agencies. </w:t>
      </w:r>
      <w:r w:rsidR="0014677D" w:rsidRPr="0040038E">
        <w:rPr>
          <w:rFonts w:ascii="Arial" w:hAnsi="Arial" w:cs="Arial"/>
          <w:sz w:val="24"/>
          <w:szCs w:val="24"/>
        </w:rPr>
        <w:t xml:space="preserve">This might include: setting-up and attending a first introductory meeting with GOI partners and PRSF, giving PRSF scope to work with AusAID programs </w:t>
      </w:r>
      <w:r w:rsidR="0095417E" w:rsidRPr="0040038E">
        <w:rPr>
          <w:rFonts w:ascii="Arial" w:hAnsi="Arial" w:cs="Arial"/>
          <w:sz w:val="24"/>
          <w:szCs w:val="24"/>
        </w:rPr>
        <w:t xml:space="preserve">through </w:t>
      </w:r>
      <w:r w:rsidR="0014677D" w:rsidRPr="0040038E">
        <w:rPr>
          <w:rFonts w:ascii="Arial" w:hAnsi="Arial" w:cs="Arial"/>
          <w:sz w:val="24"/>
          <w:szCs w:val="24"/>
        </w:rPr>
        <w:t xml:space="preserve">introductions, or </w:t>
      </w:r>
      <w:r w:rsidR="00FD6D28" w:rsidRPr="0040038E">
        <w:rPr>
          <w:rFonts w:ascii="Arial" w:hAnsi="Arial" w:cs="Arial"/>
          <w:sz w:val="24"/>
          <w:szCs w:val="24"/>
        </w:rPr>
        <w:t>discussing with other donors opportunities for entry points.</w:t>
      </w:r>
    </w:p>
    <w:p w14:paraId="28193EEA" w14:textId="77777777" w:rsidR="00FD6D28" w:rsidRPr="0040038E" w:rsidRDefault="00BD5926" w:rsidP="00216C72">
      <w:pPr>
        <w:pStyle w:val="ListParagraph"/>
        <w:numPr>
          <w:ilvl w:val="0"/>
          <w:numId w:val="6"/>
        </w:numPr>
        <w:spacing w:before="120" w:after="0" w:line="240" w:lineRule="auto"/>
        <w:contextualSpacing w:val="0"/>
        <w:jc w:val="both"/>
        <w:rPr>
          <w:rFonts w:ascii="Arial" w:hAnsi="Arial" w:cs="Arial"/>
          <w:b/>
          <w:sz w:val="24"/>
          <w:szCs w:val="24"/>
        </w:rPr>
      </w:pPr>
      <w:r w:rsidRPr="0040038E">
        <w:rPr>
          <w:rFonts w:ascii="Arial" w:hAnsi="Arial" w:cs="Arial"/>
          <w:b/>
          <w:sz w:val="24"/>
          <w:szCs w:val="24"/>
        </w:rPr>
        <w:t>A</w:t>
      </w:r>
      <w:r w:rsidR="00FD6D28" w:rsidRPr="0040038E">
        <w:rPr>
          <w:rFonts w:ascii="Arial" w:hAnsi="Arial" w:cs="Arial"/>
          <w:b/>
          <w:sz w:val="24"/>
          <w:szCs w:val="24"/>
        </w:rPr>
        <w:t xml:space="preserve">pprove seed funding for social protection activities with other GOI agencies. </w:t>
      </w:r>
      <w:r w:rsidR="00FD6D28" w:rsidRPr="0040038E">
        <w:rPr>
          <w:rFonts w:ascii="Arial" w:hAnsi="Arial" w:cs="Arial"/>
          <w:sz w:val="24"/>
          <w:szCs w:val="24"/>
        </w:rPr>
        <w:t xml:space="preserve">AusAID should sense-check these activities to ensure they are broadly in line with the second phase </w:t>
      </w:r>
      <w:r w:rsidR="00FD6D28" w:rsidRPr="00021053">
        <w:rPr>
          <w:rFonts w:ascii="Arial" w:hAnsi="Arial" w:cs="Arial"/>
          <w:sz w:val="24"/>
          <w:szCs w:val="24"/>
        </w:rPr>
        <w:t xml:space="preserve">of </w:t>
      </w:r>
      <w:r w:rsidR="009417C7">
        <w:rPr>
          <w:rFonts w:ascii="Arial" w:hAnsi="Arial" w:cs="Arial"/>
          <w:sz w:val="24"/>
          <w:szCs w:val="24"/>
        </w:rPr>
        <w:t>its</w:t>
      </w:r>
      <w:r w:rsidR="009417C7" w:rsidRPr="0040038E">
        <w:rPr>
          <w:rFonts w:ascii="Arial" w:hAnsi="Arial" w:cs="Arial"/>
          <w:sz w:val="24"/>
          <w:szCs w:val="24"/>
        </w:rPr>
        <w:t xml:space="preserve"> </w:t>
      </w:r>
      <w:r w:rsidR="00FD6D28" w:rsidRPr="0040038E">
        <w:rPr>
          <w:rFonts w:ascii="Arial" w:hAnsi="Arial" w:cs="Arial"/>
          <w:sz w:val="24"/>
          <w:szCs w:val="24"/>
        </w:rPr>
        <w:t xml:space="preserve">support. AusAID also needs to give PRSF the space to be more </w:t>
      </w:r>
      <w:r w:rsidR="008C1BD2" w:rsidRPr="0040038E">
        <w:rPr>
          <w:rFonts w:ascii="Arial" w:hAnsi="Arial" w:cs="Arial"/>
          <w:sz w:val="24"/>
          <w:szCs w:val="24"/>
        </w:rPr>
        <w:t>proactive</w:t>
      </w:r>
      <w:r w:rsidR="00A44296" w:rsidRPr="0040038E">
        <w:rPr>
          <w:rFonts w:ascii="Arial" w:hAnsi="Arial" w:cs="Arial"/>
          <w:sz w:val="24"/>
          <w:szCs w:val="24"/>
        </w:rPr>
        <w:t xml:space="preserve"> </w:t>
      </w:r>
      <w:r w:rsidR="00FD6D28" w:rsidRPr="0040038E">
        <w:rPr>
          <w:rFonts w:ascii="Arial" w:hAnsi="Arial" w:cs="Arial"/>
          <w:sz w:val="24"/>
          <w:szCs w:val="24"/>
        </w:rPr>
        <w:t xml:space="preserve">and opportunistic in its work: flexibility and </w:t>
      </w:r>
      <w:r w:rsidR="00A44296" w:rsidRPr="0040038E">
        <w:rPr>
          <w:rFonts w:ascii="Arial" w:hAnsi="Arial" w:cs="Arial"/>
          <w:sz w:val="24"/>
          <w:szCs w:val="24"/>
        </w:rPr>
        <w:t xml:space="preserve">responsiveness </w:t>
      </w:r>
      <w:r w:rsidR="00FD6D28" w:rsidRPr="0040038E">
        <w:rPr>
          <w:rFonts w:ascii="Arial" w:hAnsi="Arial" w:cs="Arial"/>
          <w:sz w:val="24"/>
          <w:szCs w:val="24"/>
        </w:rPr>
        <w:t xml:space="preserve">will be key to building trust and cooperation </w:t>
      </w:r>
      <w:r w:rsidR="00BF12F8" w:rsidRPr="0040038E">
        <w:rPr>
          <w:rFonts w:ascii="Arial" w:hAnsi="Arial" w:cs="Arial"/>
          <w:sz w:val="24"/>
          <w:szCs w:val="24"/>
        </w:rPr>
        <w:t>as a base for</w:t>
      </w:r>
      <w:r w:rsidR="00FD6D28" w:rsidRPr="0040038E">
        <w:rPr>
          <w:rFonts w:ascii="Arial" w:hAnsi="Arial" w:cs="Arial"/>
          <w:sz w:val="24"/>
          <w:szCs w:val="24"/>
        </w:rPr>
        <w:t xml:space="preserve"> future </w:t>
      </w:r>
      <w:r w:rsidR="0095417E" w:rsidRPr="0040038E">
        <w:rPr>
          <w:rFonts w:ascii="Arial" w:hAnsi="Arial" w:cs="Arial"/>
          <w:sz w:val="24"/>
          <w:szCs w:val="24"/>
        </w:rPr>
        <w:t xml:space="preserve">Phase 2 </w:t>
      </w:r>
      <w:r w:rsidR="00FD6D28" w:rsidRPr="0040038E">
        <w:rPr>
          <w:rFonts w:ascii="Arial" w:hAnsi="Arial" w:cs="Arial"/>
          <w:sz w:val="24"/>
          <w:szCs w:val="24"/>
        </w:rPr>
        <w:t>assistance.</w:t>
      </w:r>
    </w:p>
    <w:p w14:paraId="28193EEB" w14:textId="77777777" w:rsidR="00EE4987" w:rsidRPr="0040038E" w:rsidRDefault="00EE4987" w:rsidP="0040038E">
      <w:pPr>
        <w:spacing w:after="0" w:line="240" w:lineRule="auto"/>
        <w:jc w:val="both"/>
        <w:rPr>
          <w:rFonts w:ascii="Arial" w:hAnsi="Arial" w:cs="Arial"/>
          <w:sz w:val="24"/>
          <w:szCs w:val="24"/>
        </w:rPr>
      </w:pPr>
    </w:p>
    <w:p w14:paraId="28193EEC" w14:textId="77777777" w:rsidR="000F6F9B" w:rsidRDefault="00A01E8C" w:rsidP="0040038E">
      <w:pPr>
        <w:spacing w:after="0" w:line="240" w:lineRule="auto"/>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0F6F9B" w:rsidRPr="0040038E">
        <w:rPr>
          <w:rFonts w:ascii="Arial" w:hAnsi="Arial" w:cs="Arial"/>
          <w:sz w:val="24"/>
          <w:szCs w:val="24"/>
        </w:rPr>
        <w:t xml:space="preserve">AusAID also will need to consider </w:t>
      </w:r>
      <w:r w:rsidR="000F6F9B" w:rsidRPr="0040038E">
        <w:rPr>
          <w:rFonts w:ascii="Arial" w:hAnsi="Arial" w:cs="Arial"/>
          <w:b/>
          <w:sz w:val="24"/>
          <w:szCs w:val="24"/>
        </w:rPr>
        <w:t xml:space="preserve">internal and logistical issues </w:t>
      </w:r>
      <w:r w:rsidR="000F6F9B" w:rsidRPr="0040038E">
        <w:rPr>
          <w:rFonts w:ascii="Arial" w:hAnsi="Arial" w:cs="Arial"/>
          <w:sz w:val="24"/>
          <w:szCs w:val="24"/>
        </w:rPr>
        <w:t>to ensure smooth running of PRSF and the social protection agenda more broadly:</w:t>
      </w:r>
    </w:p>
    <w:p w14:paraId="28193EED" w14:textId="77777777" w:rsidR="00BF12F8" w:rsidRPr="0040038E" w:rsidRDefault="00BD5926" w:rsidP="00216C72">
      <w:pPr>
        <w:pStyle w:val="ListParagraph"/>
        <w:numPr>
          <w:ilvl w:val="0"/>
          <w:numId w:val="6"/>
        </w:numPr>
        <w:spacing w:before="120" w:after="0" w:line="240" w:lineRule="auto"/>
        <w:ind w:left="714" w:hanging="357"/>
        <w:contextualSpacing w:val="0"/>
        <w:jc w:val="both"/>
        <w:rPr>
          <w:rFonts w:ascii="Arial" w:hAnsi="Arial" w:cs="Arial"/>
          <w:b/>
          <w:sz w:val="24"/>
          <w:szCs w:val="24"/>
        </w:rPr>
      </w:pPr>
      <w:r w:rsidRPr="0040038E">
        <w:rPr>
          <w:rFonts w:ascii="Arial" w:hAnsi="Arial" w:cs="Arial"/>
          <w:b/>
          <w:sz w:val="24"/>
          <w:szCs w:val="24"/>
        </w:rPr>
        <w:t>S</w:t>
      </w:r>
      <w:r w:rsidR="00FD6D28" w:rsidRPr="0040038E">
        <w:rPr>
          <w:rFonts w:ascii="Arial" w:hAnsi="Arial" w:cs="Arial"/>
          <w:b/>
          <w:sz w:val="24"/>
          <w:szCs w:val="24"/>
        </w:rPr>
        <w:t>et-up an internal AusAID working group on</w:t>
      </w:r>
      <w:r w:rsidR="00BF12F8" w:rsidRPr="0040038E">
        <w:rPr>
          <w:rFonts w:ascii="Arial" w:hAnsi="Arial" w:cs="Arial"/>
          <w:b/>
          <w:sz w:val="24"/>
          <w:szCs w:val="24"/>
        </w:rPr>
        <w:t xml:space="preserve"> social protection: </w:t>
      </w:r>
      <w:r w:rsidR="00BF12F8" w:rsidRPr="0040038E">
        <w:rPr>
          <w:rFonts w:ascii="Arial" w:hAnsi="Arial" w:cs="Arial"/>
          <w:sz w:val="24"/>
          <w:szCs w:val="24"/>
        </w:rPr>
        <w:t>PRSF will be required to explore opportunities with other AusAID programs</w:t>
      </w:r>
      <w:r w:rsidR="000F6F9B" w:rsidRPr="0040038E">
        <w:rPr>
          <w:rFonts w:ascii="Arial" w:hAnsi="Arial" w:cs="Arial"/>
          <w:sz w:val="24"/>
          <w:szCs w:val="24"/>
        </w:rPr>
        <w:t xml:space="preserve"> for </w:t>
      </w:r>
      <w:r w:rsidRPr="0040038E">
        <w:rPr>
          <w:rFonts w:ascii="Arial" w:hAnsi="Arial" w:cs="Arial"/>
          <w:sz w:val="24"/>
          <w:szCs w:val="24"/>
        </w:rPr>
        <w:t xml:space="preserve">the future </w:t>
      </w:r>
      <w:r w:rsidR="000F6F9B" w:rsidRPr="0040038E">
        <w:rPr>
          <w:rFonts w:ascii="Arial" w:hAnsi="Arial" w:cs="Arial"/>
          <w:sz w:val="24"/>
          <w:szCs w:val="24"/>
        </w:rPr>
        <w:t>Phase 2</w:t>
      </w:r>
      <w:r w:rsidRPr="0040038E">
        <w:rPr>
          <w:rFonts w:ascii="Arial" w:hAnsi="Arial" w:cs="Arial"/>
          <w:sz w:val="24"/>
          <w:szCs w:val="24"/>
        </w:rPr>
        <w:t xml:space="preserve"> in 2014</w:t>
      </w:r>
      <w:r w:rsidR="003C428C">
        <w:rPr>
          <w:rFonts w:ascii="Arial" w:hAnsi="Arial" w:cs="Arial"/>
          <w:sz w:val="24"/>
          <w:szCs w:val="24"/>
        </w:rPr>
        <w:t>-</w:t>
      </w:r>
      <w:r w:rsidRPr="0040038E">
        <w:rPr>
          <w:rFonts w:ascii="Arial" w:hAnsi="Arial" w:cs="Arial"/>
          <w:sz w:val="24"/>
          <w:szCs w:val="24"/>
        </w:rPr>
        <w:t>15</w:t>
      </w:r>
      <w:r w:rsidR="00BF12F8" w:rsidRPr="0040038E">
        <w:rPr>
          <w:rFonts w:ascii="Arial" w:hAnsi="Arial" w:cs="Arial"/>
          <w:sz w:val="24"/>
          <w:szCs w:val="24"/>
        </w:rPr>
        <w:t xml:space="preserve">. AusAID staff will have a pivotal role in ensuring the sum of social protection inputs is greater than its parts; and that PRSF is able to leverage AusAID’s other considerable investments in Indonesia. </w:t>
      </w:r>
      <w:r w:rsidR="00C86DD6" w:rsidRPr="0040038E">
        <w:rPr>
          <w:rFonts w:ascii="Arial" w:hAnsi="Arial" w:cs="Arial"/>
          <w:sz w:val="24"/>
          <w:szCs w:val="24"/>
        </w:rPr>
        <w:t xml:space="preserve">Matching the demand and supply sides of social protection through linkages of policy and ‘front-line services’; and encouraging public debate will be critical. </w:t>
      </w:r>
      <w:r w:rsidR="00BF12F8" w:rsidRPr="0040038E">
        <w:rPr>
          <w:rFonts w:ascii="Arial" w:hAnsi="Arial" w:cs="Arial"/>
          <w:sz w:val="24"/>
          <w:szCs w:val="24"/>
        </w:rPr>
        <w:t>Ensuring</w:t>
      </w:r>
      <w:r w:rsidR="0095417E" w:rsidRPr="0040038E">
        <w:rPr>
          <w:rFonts w:ascii="Arial" w:hAnsi="Arial" w:cs="Arial"/>
          <w:sz w:val="24"/>
          <w:szCs w:val="24"/>
        </w:rPr>
        <w:t xml:space="preserve"> these</w:t>
      </w:r>
      <w:r w:rsidR="00BF12F8" w:rsidRPr="0040038E">
        <w:rPr>
          <w:rFonts w:ascii="Arial" w:hAnsi="Arial" w:cs="Arial"/>
          <w:sz w:val="24"/>
          <w:szCs w:val="24"/>
        </w:rPr>
        <w:t xml:space="preserve"> linkages and leverage between PRSF and other AusAID programs will not be easy. This should be addressed now, so that there is a greater chance of this</w:t>
      </w:r>
      <w:r w:rsidR="0095417E" w:rsidRPr="0040038E">
        <w:rPr>
          <w:rFonts w:ascii="Arial" w:hAnsi="Arial" w:cs="Arial"/>
          <w:sz w:val="24"/>
          <w:szCs w:val="24"/>
        </w:rPr>
        <w:t xml:space="preserve"> being well-established prior to </w:t>
      </w:r>
      <w:r w:rsidR="00BF12F8" w:rsidRPr="0040038E">
        <w:rPr>
          <w:rFonts w:ascii="Arial" w:hAnsi="Arial" w:cs="Arial"/>
          <w:sz w:val="24"/>
          <w:szCs w:val="24"/>
        </w:rPr>
        <w:t>Phase 2 of AusAID’s support.</w:t>
      </w:r>
    </w:p>
    <w:p w14:paraId="28193EEE" w14:textId="77777777" w:rsidR="000F6F9B" w:rsidRDefault="00BD5926" w:rsidP="00216C72">
      <w:pPr>
        <w:pStyle w:val="ListParagraph"/>
        <w:numPr>
          <w:ilvl w:val="0"/>
          <w:numId w:val="6"/>
        </w:numPr>
        <w:spacing w:before="120" w:after="0" w:line="240" w:lineRule="auto"/>
        <w:ind w:left="714" w:hanging="357"/>
        <w:contextualSpacing w:val="0"/>
        <w:jc w:val="both"/>
        <w:rPr>
          <w:rFonts w:ascii="Arial" w:hAnsi="Arial" w:cs="Arial"/>
          <w:sz w:val="24"/>
          <w:szCs w:val="24"/>
        </w:rPr>
      </w:pPr>
      <w:r w:rsidRPr="0040038E">
        <w:rPr>
          <w:rFonts w:ascii="Arial" w:hAnsi="Arial" w:cs="Arial"/>
          <w:b/>
          <w:sz w:val="24"/>
          <w:szCs w:val="24"/>
        </w:rPr>
        <w:t>C</w:t>
      </w:r>
      <w:r w:rsidR="000F6F9B" w:rsidRPr="0040038E">
        <w:rPr>
          <w:rFonts w:ascii="Arial" w:hAnsi="Arial" w:cs="Arial"/>
          <w:b/>
          <w:sz w:val="24"/>
          <w:szCs w:val="24"/>
        </w:rPr>
        <w:t xml:space="preserve">onsider PRSF’s </w:t>
      </w:r>
      <w:r w:rsidR="0095417E" w:rsidRPr="0040038E">
        <w:rPr>
          <w:rFonts w:ascii="Arial" w:hAnsi="Arial" w:cs="Arial"/>
          <w:b/>
          <w:sz w:val="24"/>
          <w:szCs w:val="24"/>
        </w:rPr>
        <w:t xml:space="preserve">call </w:t>
      </w:r>
      <w:r w:rsidR="000F6F9B" w:rsidRPr="0040038E">
        <w:rPr>
          <w:rFonts w:ascii="Arial" w:hAnsi="Arial" w:cs="Arial"/>
          <w:b/>
          <w:sz w:val="24"/>
          <w:szCs w:val="24"/>
        </w:rPr>
        <w:t xml:space="preserve">for a small satellite sub-office to develop relationships with other GOI agencies. </w:t>
      </w:r>
      <w:r w:rsidR="000F6F9B" w:rsidRPr="0040038E">
        <w:rPr>
          <w:rFonts w:ascii="Arial" w:hAnsi="Arial" w:cs="Arial"/>
          <w:sz w:val="24"/>
          <w:szCs w:val="24"/>
        </w:rPr>
        <w:t xml:space="preserve">A small satellite PRSF sub-office from which to work with other line agencies could be considered by AusAID. A strong business case would need to warrant the additional expense, particularly when it is possible a move will occur late next year anyway. </w:t>
      </w:r>
    </w:p>
    <w:p w14:paraId="28193EEF" w14:textId="77777777" w:rsidR="004F14A9" w:rsidRPr="0040038E" w:rsidRDefault="004F14A9" w:rsidP="004F14A9">
      <w:pPr>
        <w:pStyle w:val="ListParagraph"/>
        <w:spacing w:before="120" w:after="0" w:line="240" w:lineRule="auto"/>
        <w:ind w:left="714"/>
        <w:contextualSpacing w:val="0"/>
        <w:jc w:val="both"/>
        <w:rPr>
          <w:rFonts w:ascii="Arial" w:hAnsi="Arial" w:cs="Arial"/>
          <w:sz w:val="24"/>
          <w:szCs w:val="24"/>
        </w:rPr>
      </w:pPr>
    </w:p>
    <w:p w14:paraId="28193EF0" w14:textId="77777777" w:rsidR="004A1E8E" w:rsidRPr="004A1E8E" w:rsidRDefault="004A1E8E" w:rsidP="004A1E8E">
      <w:pPr>
        <w:spacing w:after="0" w:line="240" w:lineRule="auto"/>
      </w:pPr>
    </w:p>
    <w:p w14:paraId="28193EF1" w14:textId="77777777" w:rsidR="0040038E" w:rsidRPr="0040038E" w:rsidRDefault="004D4BA2" w:rsidP="0040038E">
      <w:pPr>
        <w:pBdr>
          <w:top w:val="single" w:sz="4" w:space="1" w:color="auto"/>
          <w:left w:val="single" w:sz="4" w:space="4" w:color="auto"/>
          <w:bottom w:val="single" w:sz="4" w:space="1" w:color="auto"/>
          <w:right w:val="single" w:sz="4" w:space="4" w:color="auto"/>
        </w:pBdr>
        <w:shd w:val="clear" w:color="auto" w:fill="0000FF"/>
        <w:spacing w:after="0"/>
        <w:outlineLvl w:val="0"/>
        <w:rPr>
          <w:rFonts w:ascii="Arial" w:hAnsi="Arial" w:cs="Arial"/>
          <w:b/>
          <w:color w:val="FFFFFF"/>
          <w:sz w:val="28"/>
          <w:szCs w:val="28"/>
        </w:rPr>
      </w:pPr>
      <w:bookmarkStart w:id="24" w:name="_Toc358967788"/>
      <w:r>
        <w:rPr>
          <w:rFonts w:ascii="Arial" w:hAnsi="Arial" w:cs="Arial"/>
          <w:b/>
          <w:color w:val="FFFFFF"/>
          <w:sz w:val="28"/>
          <w:szCs w:val="28"/>
        </w:rPr>
        <w:t>4. PRSF implementation of priorities over next 18 months</w:t>
      </w:r>
      <w:bookmarkEnd w:id="24"/>
    </w:p>
    <w:p w14:paraId="28193EF2" w14:textId="77777777" w:rsidR="00D4388E" w:rsidRPr="0040038E" w:rsidRDefault="00D4388E" w:rsidP="0040038E">
      <w:pPr>
        <w:spacing w:after="0" w:line="240" w:lineRule="auto"/>
        <w:jc w:val="both"/>
        <w:rPr>
          <w:rFonts w:ascii="Arial" w:hAnsi="Arial" w:cs="Arial"/>
          <w:sz w:val="24"/>
          <w:szCs w:val="24"/>
        </w:rPr>
      </w:pPr>
      <w:r w:rsidRPr="0040038E">
        <w:rPr>
          <w:rFonts w:ascii="Arial" w:hAnsi="Arial" w:cs="Arial"/>
        </w:rPr>
        <w:lastRenderedPageBreak/>
        <w:t xml:space="preserve"> </w:t>
      </w:r>
    </w:p>
    <w:p w14:paraId="28193EF3" w14:textId="77777777" w:rsidR="00B44207" w:rsidRPr="0040038E" w:rsidRDefault="00A01E8C" w:rsidP="0040038E">
      <w:pPr>
        <w:spacing w:after="0" w:line="240" w:lineRule="auto"/>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FA6C42" w:rsidRPr="0040038E">
        <w:rPr>
          <w:rFonts w:ascii="Arial" w:hAnsi="Arial" w:cs="Arial"/>
          <w:sz w:val="24"/>
          <w:szCs w:val="24"/>
        </w:rPr>
        <w:t xml:space="preserve">In line with the new functions of PRSF outlined in Section </w:t>
      </w:r>
      <w:r w:rsidR="00E132C3" w:rsidRPr="0040038E">
        <w:rPr>
          <w:rFonts w:ascii="Arial" w:hAnsi="Arial" w:cs="Arial"/>
          <w:sz w:val="24"/>
          <w:szCs w:val="24"/>
        </w:rPr>
        <w:t>3</w:t>
      </w:r>
      <w:r w:rsidR="00FA6C42" w:rsidRPr="0040038E">
        <w:rPr>
          <w:rFonts w:ascii="Arial" w:hAnsi="Arial" w:cs="Arial"/>
          <w:sz w:val="24"/>
          <w:szCs w:val="24"/>
        </w:rPr>
        <w:t xml:space="preserve"> above, t</w:t>
      </w:r>
      <w:r w:rsidR="0082023C" w:rsidRPr="0040038E">
        <w:rPr>
          <w:rFonts w:ascii="Arial" w:hAnsi="Arial" w:cs="Arial"/>
          <w:sz w:val="24"/>
          <w:szCs w:val="24"/>
        </w:rPr>
        <w:t xml:space="preserve">he management, </w:t>
      </w:r>
      <w:r w:rsidR="00FA6C42" w:rsidRPr="0040038E">
        <w:rPr>
          <w:rFonts w:ascii="Arial" w:hAnsi="Arial" w:cs="Arial"/>
          <w:sz w:val="24"/>
          <w:szCs w:val="24"/>
        </w:rPr>
        <w:t xml:space="preserve">staffing profile and </w:t>
      </w:r>
      <w:r w:rsidR="00D4388E" w:rsidRPr="0040038E">
        <w:rPr>
          <w:rFonts w:ascii="Arial" w:hAnsi="Arial" w:cs="Arial"/>
          <w:sz w:val="24"/>
          <w:szCs w:val="24"/>
        </w:rPr>
        <w:t>governance</w:t>
      </w:r>
      <w:r w:rsidR="0082023C" w:rsidRPr="0040038E">
        <w:rPr>
          <w:rFonts w:ascii="Arial" w:hAnsi="Arial" w:cs="Arial"/>
          <w:sz w:val="24"/>
          <w:szCs w:val="24"/>
        </w:rPr>
        <w:t xml:space="preserve"> </w:t>
      </w:r>
      <w:r w:rsidR="00D4388E" w:rsidRPr="0040038E">
        <w:rPr>
          <w:rFonts w:ascii="Arial" w:hAnsi="Arial" w:cs="Arial"/>
          <w:sz w:val="24"/>
          <w:szCs w:val="24"/>
        </w:rPr>
        <w:t>of PRSF will need to change to meet the priorities outlined here</w:t>
      </w:r>
      <w:r w:rsidR="00A31576" w:rsidRPr="0040038E">
        <w:rPr>
          <w:rFonts w:ascii="Arial" w:hAnsi="Arial" w:cs="Arial"/>
          <w:sz w:val="24"/>
          <w:szCs w:val="24"/>
        </w:rPr>
        <w:t xml:space="preserve">. </w:t>
      </w:r>
      <w:r w:rsidR="00B44207" w:rsidRPr="0040038E">
        <w:rPr>
          <w:rFonts w:ascii="Arial" w:hAnsi="Arial" w:cs="Arial"/>
          <w:sz w:val="24"/>
          <w:szCs w:val="24"/>
        </w:rPr>
        <w:t xml:space="preserve">Agreed quality assurance procedures are to be put in place. </w:t>
      </w:r>
      <w:r w:rsidR="00A31576" w:rsidRPr="0040038E">
        <w:rPr>
          <w:rFonts w:ascii="Arial" w:hAnsi="Arial" w:cs="Arial"/>
          <w:sz w:val="24"/>
          <w:szCs w:val="24"/>
        </w:rPr>
        <w:t>The</w:t>
      </w:r>
      <w:r w:rsidR="00D4388E" w:rsidRPr="0040038E">
        <w:rPr>
          <w:rFonts w:ascii="Arial" w:hAnsi="Arial" w:cs="Arial"/>
          <w:sz w:val="24"/>
          <w:szCs w:val="24"/>
        </w:rPr>
        <w:t xml:space="preserve"> </w:t>
      </w:r>
      <w:r w:rsidR="00A31576" w:rsidRPr="0040038E">
        <w:rPr>
          <w:rFonts w:ascii="Arial" w:hAnsi="Arial" w:cs="Arial"/>
          <w:sz w:val="24"/>
          <w:szCs w:val="24"/>
        </w:rPr>
        <w:t xml:space="preserve">next 18 months </w:t>
      </w:r>
      <w:r w:rsidR="00D4388E" w:rsidRPr="0040038E">
        <w:rPr>
          <w:rFonts w:ascii="Arial" w:hAnsi="Arial" w:cs="Arial"/>
          <w:sz w:val="24"/>
          <w:szCs w:val="24"/>
        </w:rPr>
        <w:t xml:space="preserve">should also prepare the ground for Phase 2 of Australia’s support to the </w:t>
      </w:r>
      <w:r w:rsidR="0073273F" w:rsidRPr="0040038E">
        <w:rPr>
          <w:rFonts w:ascii="Arial" w:hAnsi="Arial" w:cs="Arial"/>
          <w:sz w:val="24"/>
          <w:szCs w:val="24"/>
        </w:rPr>
        <w:t xml:space="preserve">broader </w:t>
      </w:r>
      <w:r w:rsidR="00D4388E" w:rsidRPr="0040038E">
        <w:rPr>
          <w:rFonts w:ascii="Arial" w:hAnsi="Arial" w:cs="Arial"/>
          <w:sz w:val="24"/>
          <w:szCs w:val="24"/>
        </w:rPr>
        <w:t>social protection</w:t>
      </w:r>
      <w:r w:rsidR="0082023C" w:rsidRPr="0040038E">
        <w:rPr>
          <w:rFonts w:ascii="Arial" w:hAnsi="Arial" w:cs="Arial"/>
          <w:sz w:val="24"/>
          <w:szCs w:val="24"/>
        </w:rPr>
        <w:t xml:space="preserve"> agenda.</w:t>
      </w:r>
      <w:r w:rsidR="00B44207" w:rsidRPr="0040038E">
        <w:rPr>
          <w:rFonts w:ascii="Arial" w:hAnsi="Arial" w:cs="Arial"/>
          <w:sz w:val="24"/>
          <w:szCs w:val="24"/>
        </w:rPr>
        <w:t xml:space="preserve"> </w:t>
      </w:r>
    </w:p>
    <w:p w14:paraId="28193EF4" w14:textId="77777777" w:rsidR="00EE4987" w:rsidRPr="0040038E" w:rsidRDefault="00EE4987" w:rsidP="0040038E">
      <w:pPr>
        <w:spacing w:after="0" w:line="240" w:lineRule="auto"/>
        <w:jc w:val="both"/>
        <w:rPr>
          <w:rFonts w:ascii="Arial" w:hAnsi="Arial" w:cs="Arial"/>
          <w:sz w:val="24"/>
          <w:szCs w:val="24"/>
        </w:rPr>
      </w:pPr>
    </w:p>
    <w:p w14:paraId="28193EF5" w14:textId="77777777" w:rsidR="00CA31A9" w:rsidRPr="0040038E" w:rsidRDefault="00A01E8C" w:rsidP="0040038E">
      <w:pPr>
        <w:spacing w:after="0" w:line="240" w:lineRule="auto"/>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A31576" w:rsidRPr="0040038E">
        <w:rPr>
          <w:rFonts w:ascii="Arial" w:hAnsi="Arial" w:cs="Arial"/>
          <w:sz w:val="24"/>
          <w:szCs w:val="24"/>
        </w:rPr>
        <w:t xml:space="preserve">PRSF will need to quickly engage a limited number of long-term technical </w:t>
      </w:r>
      <w:r w:rsidR="00126989" w:rsidRPr="0040038E">
        <w:rPr>
          <w:rFonts w:ascii="Arial" w:hAnsi="Arial" w:cs="Arial"/>
          <w:sz w:val="24"/>
          <w:szCs w:val="24"/>
        </w:rPr>
        <w:t xml:space="preserve">advisers </w:t>
      </w:r>
      <w:r w:rsidR="00E132C3" w:rsidRPr="0040038E">
        <w:rPr>
          <w:rFonts w:ascii="Arial" w:hAnsi="Arial" w:cs="Arial"/>
          <w:sz w:val="24"/>
          <w:szCs w:val="24"/>
        </w:rPr>
        <w:t>who will collectively lead</w:t>
      </w:r>
      <w:r w:rsidR="00A31576" w:rsidRPr="0040038E">
        <w:rPr>
          <w:rFonts w:ascii="Arial" w:hAnsi="Arial" w:cs="Arial"/>
          <w:sz w:val="24"/>
          <w:szCs w:val="24"/>
        </w:rPr>
        <w:t xml:space="preserve"> </w:t>
      </w:r>
      <w:r w:rsidR="003C428C">
        <w:rPr>
          <w:rFonts w:ascii="Arial" w:hAnsi="Arial" w:cs="Arial"/>
          <w:sz w:val="24"/>
          <w:szCs w:val="24"/>
        </w:rPr>
        <w:t>on</w:t>
      </w:r>
      <w:r w:rsidR="003C428C" w:rsidRPr="0040038E">
        <w:rPr>
          <w:rFonts w:ascii="Arial" w:hAnsi="Arial" w:cs="Arial"/>
          <w:sz w:val="24"/>
          <w:szCs w:val="24"/>
        </w:rPr>
        <w:t xml:space="preserve"> </w:t>
      </w:r>
      <w:r w:rsidR="00E132C3" w:rsidRPr="0040038E">
        <w:rPr>
          <w:rFonts w:ascii="Arial" w:hAnsi="Arial" w:cs="Arial"/>
          <w:sz w:val="24"/>
          <w:szCs w:val="24"/>
        </w:rPr>
        <w:t xml:space="preserve">the issues </w:t>
      </w:r>
      <w:r w:rsidR="00F50691" w:rsidRPr="0040038E">
        <w:rPr>
          <w:rFonts w:ascii="Arial" w:hAnsi="Arial" w:cs="Arial"/>
          <w:sz w:val="24"/>
          <w:szCs w:val="24"/>
        </w:rPr>
        <w:t>of quality</w:t>
      </w:r>
      <w:r w:rsidR="00A31576" w:rsidRPr="0040038E">
        <w:rPr>
          <w:rFonts w:ascii="Arial" w:hAnsi="Arial" w:cs="Arial"/>
          <w:sz w:val="24"/>
          <w:szCs w:val="24"/>
        </w:rPr>
        <w:t xml:space="preserve"> assurance</w:t>
      </w:r>
      <w:r w:rsidR="0031025B" w:rsidRPr="0040038E">
        <w:rPr>
          <w:rFonts w:ascii="Arial" w:hAnsi="Arial" w:cs="Arial"/>
          <w:sz w:val="24"/>
          <w:szCs w:val="24"/>
        </w:rPr>
        <w:t>, poverty reduction</w:t>
      </w:r>
      <w:r w:rsidR="00C86DD6" w:rsidRPr="0040038E">
        <w:rPr>
          <w:rFonts w:ascii="Arial" w:hAnsi="Arial" w:cs="Arial"/>
          <w:sz w:val="24"/>
          <w:szCs w:val="24"/>
        </w:rPr>
        <w:t xml:space="preserve"> and institutional engagement/reform</w:t>
      </w:r>
      <w:r w:rsidR="00E132C3" w:rsidRPr="0040038E">
        <w:rPr>
          <w:rFonts w:ascii="Arial" w:hAnsi="Arial" w:cs="Arial"/>
          <w:sz w:val="24"/>
          <w:szCs w:val="24"/>
        </w:rPr>
        <w:t xml:space="preserve"> and others as required</w:t>
      </w:r>
      <w:r w:rsidR="00A31576" w:rsidRPr="0040038E">
        <w:rPr>
          <w:rFonts w:ascii="Arial" w:hAnsi="Arial" w:cs="Arial"/>
          <w:sz w:val="24"/>
          <w:szCs w:val="24"/>
        </w:rPr>
        <w:t xml:space="preserve">. </w:t>
      </w:r>
      <w:r w:rsidR="00C86DD6" w:rsidRPr="0040038E">
        <w:rPr>
          <w:rFonts w:ascii="Arial" w:hAnsi="Arial" w:cs="Arial"/>
          <w:sz w:val="24"/>
          <w:szCs w:val="24"/>
        </w:rPr>
        <w:t>At the same time,</w:t>
      </w:r>
      <w:r w:rsidR="00A31576" w:rsidRPr="0040038E">
        <w:rPr>
          <w:rFonts w:ascii="Arial" w:hAnsi="Arial" w:cs="Arial"/>
          <w:sz w:val="24"/>
          <w:szCs w:val="24"/>
        </w:rPr>
        <w:t xml:space="preserve"> </w:t>
      </w:r>
      <w:r w:rsidR="00C86DD6" w:rsidRPr="0040038E">
        <w:rPr>
          <w:rFonts w:ascii="Arial" w:hAnsi="Arial" w:cs="Arial"/>
          <w:sz w:val="24"/>
          <w:szCs w:val="24"/>
        </w:rPr>
        <w:t xml:space="preserve">PRSF must </w:t>
      </w:r>
      <w:r w:rsidR="00A31576" w:rsidRPr="0040038E">
        <w:rPr>
          <w:rFonts w:ascii="Arial" w:hAnsi="Arial" w:cs="Arial"/>
          <w:sz w:val="24"/>
          <w:szCs w:val="24"/>
        </w:rPr>
        <w:t xml:space="preserve">focus on relationship building with other GOI partners, while continuing to support TNP2K and </w:t>
      </w:r>
      <w:r w:rsidR="00803352" w:rsidRPr="0040038E">
        <w:rPr>
          <w:rFonts w:ascii="Arial" w:hAnsi="Arial" w:cs="Arial"/>
          <w:sz w:val="24"/>
          <w:szCs w:val="24"/>
        </w:rPr>
        <w:t xml:space="preserve">oversee </w:t>
      </w:r>
      <w:r w:rsidR="00A31576" w:rsidRPr="0040038E">
        <w:rPr>
          <w:rFonts w:ascii="Arial" w:hAnsi="Arial" w:cs="Arial"/>
          <w:sz w:val="24"/>
          <w:szCs w:val="24"/>
        </w:rPr>
        <w:t xml:space="preserve">the pilots. </w:t>
      </w:r>
      <w:r w:rsidR="00A31576" w:rsidRPr="00584230">
        <w:rPr>
          <w:rFonts w:ascii="Arial" w:hAnsi="Arial" w:cs="Arial"/>
          <w:sz w:val="24"/>
          <w:szCs w:val="24"/>
        </w:rPr>
        <w:t>Diagram 2</w:t>
      </w:r>
      <w:r w:rsidR="00A31576" w:rsidRPr="0040038E">
        <w:rPr>
          <w:rFonts w:ascii="Arial" w:hAnsi="Arial" w:cs="Arial"/>
          <w:sz w:val="24"/>
          <w:szCs w:val="24"/>
        </w:rPr>
        <w:t xml:space="preserve"> below provides the suggested new </w:t>
      </w:r>
      <w:r w:rsidR="00B44207" w:rsidRPr="0040038E">
        <w:rPr>
          <w:rFonts w:ascii="Arial" w:hAnsi="Arial" w:cs="Arial"/>
          <w:sz w:val="24"/>
          <w:szCs w:val="24"/>
        </w:rPr>
        <w:t xml:space="preserve">management </w:t>
      </w:r>
      <w:r w:rsidR="00A31576" w:rsidRPr="0040038E">
        <w:rPr>
          <w:rFonts w:ascii="Arial" w:hAnsi="Arial" w:cs="Arial"/>
          <w:sz w:val="24"/>
          <w:szCs w:val="24"/>
        </w:rPr>
        <w:t xml:space="preserve">structure. Further details on this diagram are provided </w:t>
      </w:r>
      <w:r w:rsidR="00126989" w:rsidRPr="0040038E">
        <w:rPr>
          <w:rFonts w:ascii="Arial" w:hAnsi="Arial" w:cs="Arial"/>
          <w:sz w:val="24"/>
          <w:szCs w:val="24"/>
        </w:rPr>
        <w:t>below</w:t>
      </w:r>
      <w:r w:rsidR="00A31576" w:rsidRPr="0040038E">
        <w:rPr>
          <w:rFonts w:ascii="Arial" w:hAnsi="Arial" w:cs="Arial"/>
          <w:sz w:val="24"/>
          <w:szCs w:val="24"/>
        </w:rPr>
        <w:t xml:space="preserve">. </w:t>
      </w:r>
    </w:p>
    <w:p w14:paraId="28193EF6" w14:textId="77777777" w:rsidR="00E21C92" w:rsidRPr="0040038E" w:rsidRDefault="00103B4A" w:rsidP="0040038E">
      <w:pPr>
        <w:spacing w:after="0" w:line="240" w:lineRule="auto"/>
        <w:jc w:val="both"/>
        <w:rPr>
          <w:rFonts w:ascii="Arial" w:hAnsi="Arial" w:cs="Arial"/>
          <w:sz w:val="24"/>
          <w:szCs w:val="24"/>
        </w:rPr>
      </w:pPr>
      <w:r>
        <w:rPr>
          <w:rFonts w:ascii="Arial" w:hAnsi="Arial" w:cs="Arial"/>
          <w:noProof/>
          <w:sz w:val="24"/>
          <w:szCs w:val="24"/>
          <w:lang w:val="en-AU" w:eastAsia="en-AU"/>
        </w:rPr>
        <w:drawing>
          <wp:inline distT="0" distB="0" distL="0" distR="0" wp14:anchorId="281940C6" wp14:editId="281940C7">
            <wp:extent cx="5731510" cy="4296244"/>
            <wp:effectExtent l="0" t="0" r="2540" b="9525"/>
            <wp:docPr id="5" name="Picture 5" descr="\\ausaid.local\PDrive\wylerb\inception\Org chart Product 1 for publish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aid.local\PDrive\wylerb\inception\Org chart Product 1 for publishing.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4296244"/>
                    </a:xfrm>
                    <a:prstGeom prst="rect">
                      <a:avLst/>
                    </a:prstGeom>
                    <a:noFill/>
                    <a:ln>
                      <a:noFill/>
                    </a:ln>
                  </pic:spPr>
                </pic:pic>
              </a:graphicData>
            </a:graphic>
          </wp:inline>
        </w:drawing>
      </w:r>
    </w:p>
    <w:p w14:paraId="28193EF7" w14:textId="77777777" w:rsidR="00F50691" w:rsidRDefault="00FB3C30" w:rsidP="0040038E">
      <w:pPr>
        <w:spacing w:after="0" w:line="240" w:lineRule="auto"/>
        <w:jc w:val="both"/>
        <w:rPr>
          <w:rFonts w:ascii="Arial" w:hAnsi="Arial" w:cs="Arial"/>
          <w:b/>
          <w:color w:val="0000FF"/>
          <w:sz w:val="24"/>
          <w:szCs w:val="24"/>
        </w:rPr>
      </w:pPr>
      <w:r w:rsidRPr="00103B4A">
        <w:rPr>
          <w:rFonts w:ascii="Arial" w:hAnsi="Arial" w:cs="Arial"/>
          <w:b/>
          <w:color w:val="0000FF"/>
          <w:sz w:val="24"/>
          <w:szCs w:val="24"/>
        </w:rPr>
        <w:t>Diagram 2</w:t>
      </w:r>
      <w:r w:rsidRPr="00584230">
        <w:rPr>
          <w:rFonts w:ascii="Arial" w:hAnsi="Arial" w:cs="Arial"/>
          <w:b/>
          <w:color w:val="0000FF"/>
          <w:sz w:val="24"/>
          <w:szCs w:val="24"/>
        </w:rPr>
        <w:t>: Suggested management structure for PRSF until end 2014</w:t>
      </w:r>
    </w:p>
    <w:p w14:paraId="28193EF8" w14:textId="77777777" w:rsidR="00F50691" w:rsidRDefault="00F50691" w:rsidP="0040038E">
      <w:pPr>
        <w:spacing w:after="0" w:line="240" w:lineRule="auto"/>
        <w:jc w:val="both"/>
        <w:rPr>
          <w:rFonts w:ascii="Arial" w:hAnsi="Arial" w:cs="Arial"/>
          <w:b/>
          <w:color w:val="0000FF"/>
          <w:sz w:val="24"/>
          <w:szCs w:val="24"/>
        </w:rPr>
      </w:pPr>
    </w:p>
    <w:p w14:paraId="28193EF9" w14:textId="77777777" w:rsidR="00FB3C30" w:rsidRPr="004D4BA2" w:rsidRDefault="00EE4987" w:rsidP="0040038E">
      <w:pPr>
        <w:pStyle w:val="Heading2"/>
        <w:numPr>
          <w:ilvl w:val="0"/>
          <w:numId w:val="0"/>
        </w:numPr>
        <w:spacing w:before="0" w:line="240" w:lineRule="auto"/>
        <w:jc w:val="both"/>
        <w:rPr>
          <w:rFonts w:ascii="Arial" w:hAnsi="Arial" w:cs="Arial"/>
          <w:color w:val="0000FF"/>
          <w:sz w:val="28"/>
          <w:szCs w:val="28"/>
        </w:rPr>
      </w:pPr>
      <w:bookmarkStart w:id="25" w:name="_Toc358967789"/>
      <w:r w:rsidRPr="004D4BA2">
        <w:rPr>
          <w:rFonts w:ascii="Arial" w:hAnsi="Arial" w:cs="Arial"/>
          <w:color w:val="0000FF"/>
          <w:sz w:val="28"/>
          <w:szCs w:val="28"/>
        </w:rPr>
        <w:t xml:space="preserve">4.1 </w:t>
      </w:r>
      <w:r w:rsidR="008D6832" w:rsidRPr="004D4BA2">
        <w:rPr>
          <w:rFonts w:ascii="Arial" w:hAnsi="Arial" w:cs="Arial"/>
          <w:color w:val="0000FF"/>
          <w:sz w:val="28"/>
          <w:szCs w:val="28"/>
        </w:rPr>
        <w:t xml:space="preserve">PRSF </w:t>
      </w:r>
      <w:r w:rsidR="00B44207" w:rsidRPr="004D4BA2">
        <w:rPr>
          <w:rFonts w:ascii="Arial" w:hAnsi="Arial" w:cs="Arial"/>
          <w:color w:val="0000FF"/>
          <w:sz w:val="28"/>
          <w:szCs w:val="28"/>
        </w:rPr>
        <w:t>m</w:t>
      </w:r>
      <w:r w:rsidR="008D6832" w:rsidRPr="004D4BA2">
        <w:rPr>
          <w:rFonts w:ascii="Arial" w:hAnsi="Arial" w:cs="Arial"/>
          <w:color w:val="0000FF"/>
          <w:sz w:val="28"/>
          <w:szCs w:val="28"/>
        </w:rPr>
        <w:t>anagement</w:t>
      </w:r>
      <w:r w:rsidR="000567F9" w:rsidRPr="004D4BA2">
        <w:rPr>
          <w:rFonts w:ascii="Arial" w:hAnsi="Arial" w:cs="Arial"/>
          <w:color w:val="0000FF"/>
          <w:sz w:val="28"/>
          <w:szCs w:val="28"/>
        </w:rPr>
        <w:t xml:space="preserve"> team:</w:t>
      </w:r>
      <w:r w:rsidR="00A8304A" w:rsidRPr="004D4BA2">
        <w:rPr>
          <w:rFonts w:ascii="Arial" w:hAnsi="Arial" w:cs="Arial"/>
          <w:color w:val="0000FF"/>
          <w:sz w:val="28"/>
          <w:szCs w:val="28"/>
        </w:rPr>
        <w:t xml:space="preserve"> </w:t>
      </w:r>
      <w:r w:rsidR="00943720" w:rsidRPr="004D4BA2">
        <w:rPr>
          <w:rFonts w:ascii="Arial" w:hAnsi="Arial" w:cs="Arial"/>
          <w:color w:val="0000FF"/>
          <w:sz w:val="28"/>
          <w:szCs w:val="28"/>
        </w:rPr>
        <w:t>enhanced technical capacity</w:t>
      </w:r>
      <w:r w:rsidR="00B44207" w:rsidRPr="004D4BA2">
        <w:rPr>
          <w:rFonts w:ascii="Arial" w:hAnsi="Arial" w:cs="Arial"/>
          <w:color w:val="0000FF"/>
          <w:sz w:val="28"/>
          <w:szCs w:val="28"/>
        </w:rPr>
        <w:t xml:space="preserve"> </w:t>
      </w:r>
      <w:r w:rsidR="000567F9" w:rsidRPr="004D4BA2">
        <w:rPr>
          <w:rFonts w:ascii="Arial" w:hAnsi="Arial" w:cs="Arial"/>
          <w:color w:val="0000FF"/>
          <w:sz w:val="28"/>
          <w:szCs w:val="28"/>
        </w:rPr>
        <w:t xml:space="preserve">to lead QA </w:t>
      </w:r>
      <w:r w:rsidR="00B44207" w:rsidRPr="004D4BA2">
        <w:rPr>
          <w:rFonts w:ascii="Arial" w:hAnsi="Arial" w:cs="Arial"/>
          <w:color w:val="0000FF"/>
          <w:sz w:val="28"/>
          <w:szCs w:val="28"/>
        </w:rPr>
        <w:t xml:space="preserve">and </w:t>
      </w:r>
      <w:r w:rsidR="000567F9" w:rsidRPr="004D4BA2">
        <w:rPr>
          <w:rFonts w:ascii="Arial" w:hAnsi="Arial" w:cs="Arial"/>
          <w:color w:val="0000FF"/>
          <w:sz w:val="28"/>
          <w:szCs w:val="28"/>
        </w:rPr>
        <w:t xml:space="preserve">clearer </w:t>
      </w:r>
      <w:r w:rsidR="00B44207" w:rsidRPr="004D4BA2">
        <w:rPr>
          <w:rFonts w:ascii="Arial" w:hAnsi="Arial" w:cs="Arial"/>
          <w:color w:val="0000FF"/>
          <w:sz w:val="28"/>
          <w:szCs w:val="28"/>
        </w:rPr>
        <w:t>lines of accountability</w:t>
      </w:r>
      <w:bookmarkEnd w:id="25"/>
    </w:p>
    <w:p w14:paraId="28193EFA" w14:textId="77777777" w:rsidR="00943720" w:rsidRPr="0040038E" w:rsidRDefault="00A8304A" w:rsidP="0040038E">
      <w:pPr>
        <w:spacing w:after="0" w:line="240" w:lineRule="auto"/>
        <w:jc w:val="both"/>
        <w:rPr>
          <w:rFonts w:ascii="Arial" w:hAnsi="Arial" w:cs="Arial"/>
          <w:sz w:val="24"/>
          <w:szCs w:val="24"/>
        </w:rPr>
      </w:pPr>
      <w:r w:rsidRPr="0040038E">
        <w:rPr>
          <w:rFonts w:ascii="Arial" w:hAnsi="Arial" w:cs="Arial"/>
          <w:b/>
          <w:sz w:val="24"/>
          <w:szCs w:val="24"/>
        </w:rPr>
        <w:t xml:space="preserve"> </w:t>
      </w:r>
    </w:p>
    <w:p w14:paraId="28193EFB" w14:textId="77777777" w:rsidR="00CF03C7" w:rsidRDefault="00A01E8C" w:rsidP="0040038E">
      <w:pPr>
        <w:spacing w:after="0" w:line="240" w:lineRule="auto"/>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A8304A" w:rsidRPr="0040038E">
        <w:rPr>
          <w:rFonts w:ascii="Arial" w:hAnsi="Arial" w:cs="Arial"/>
          <w:sz w:val="24"/>
          <w:szCs w:val="24"/>
        </w:rPr>
        <w:t>PRSF management currently consists of a Team Leader, Deputy Team Leader</w:t>
      </w:r>
      <w:r w:rsidR="00000434" w:rsidRPr="0040038E">
        <w:rPr>
          <w:rFonts w:ascii="Arial" w:hAnsi="Arial" w:cs="Arial"/>
          <w:sz w:val="24"/>
          <w:szCs w:val="24"/>
        </w:rPr>
        <w:t xml:space="preserve"> and </w:t>
      </w:r>
      <w:r w:rsidR="00755FE0">
        <w:rPr>
          <w:rFonts w:ascii="Arial" w:hAnsi="Arial" w:cs="Arial"/>
          <w:sz w:val="24"/>
          <w:szCs w:val="24"/>
        </w:rPr>
        <w:t>M</w:t>
      </w:r>
      <w:r w:rsidR="003C428C">
        <w:rPr>
          <w:rFonts w:ascii="Arial" w:hAnsi="Arial" w:cs="Arial"/>
          <w:sz w:val="24"/>
          <w:szCs w:val="24"/>
        </w:rPr>
        <w:t>onitori</w:t>
      </w:r>
      <w:r w:rsidR="00755FE0">
        <w:rPr>
          <w:rFonts w:ascii="Arial" w:hAnsi="Arial" w:cs="Arial"/>
          <w:sz w:val="24"/>
          <w:szCs w:val="24"/>
        </w:rPr>
        <w:t>ng</w:t>
      </w:r>
      <w:r w:rsidR="003C428C">
        <w:rPr>
          <w:rFonts w:ascii="Arial" w:hAnsi="Arial" w:cs="Arial"/>
          <w:sz w:val="24"/>
          <w:szCs w:val="24"/>
        </w:rPr>
        <w:t xml:space="preserve"> and </w:t>
      </w:r>
      <w:r w:rsidR="00755FE0">
        <w:rPr>
          <w:rFonts w:ascii="Arial" w:hAnsi="Arial" w:cs="Arial"/>
          <w:sz w:val="24"/>
          <w:szCs w:val="24"/>
        </w:rPr>
        <w:t>E</w:t>
      </w:r>
      <w:r w:rsidR="003C428C">
        <w:rPr>
          <w:rFonts w:ascii="Arial" w:hAnsi="Arial" w:cs="Arial"/>
          <w:sz w:val="24"/>
          <w:szCs w:val="24"/>
        </w:rPr>
        <w:t>valuation</w:t>
      </w:r>
      <w:r w:rsidR="00000434" w:rsidRPr="0040038E">
        <w:rPr>
          <w:rFonts w:ascii="Arial" w:hAnsi="Arial" w:cs="Arial"/>
          <w:sz w:val="24"/>
          <w:szCs w:val="24"/>
        </w:rPr>
        <w:t xml:space="preserve"> adviser, providing</w:t>
      </w:r>
      <w:r w:rsidR="00A8304A" w:rsidRPr="0040038E">
        <w:rPr>
          <w:rFonts w:ascii="Arial" w:hAnsi="Arial" w:cs="Arial"/>
          <w:b/>
          <w:sz w:val="24"/>
          <w:szCs w:val="24"/>
        </w:rPr>
        <w:t xml:space="preserve"> </w:t>
      </w:r>
      <w:r w:rsidR="00A8304A" w:rsidRPr="0040038E">
        <w:rPr>
          <w:rFonts w:ascii="Arial" w:hAnsi="Arial" w:cs="Arial"/>
          <w:sz w:val="24"/>
          <w:szCs w:val="24"/>
        </w:rPr>
        <w:t xml:space="preserve">little in </w:t>
      </w:r>
      <w:r w:rsidR="00000434" w:rsidRPr="0040038E">
        <w:rPr>
          <w:rFonts w:ascii="Arial" w:hAnsi="Arial" w:cs="Arial"/>
          <w:sz w:val="24"/>
          <w:szCs w:val="24"/>
        </w:rPr>
        <w:t xml:space="preserve">the </w:t>
      </w:r>
      <w:r w:rsidR="00A8304A" w:rsidRPr="0040038E">
        <w:rPr>
          <w:rFonts w:ascii="Arial" w:hAnsi="Arial" w:cs="Arial"/>
          <w:sz w:val="24"/>
          <w:szCs w:val="24"/>
        </w:rPr>
        <w:t>way of technical advice</w:t>
      </w:r>
      <w:r w:rsidR="00943720" w:rsidRPr="0040038E">
        <w:rPr>
          <w:rFonts w:ascii="Arial" w:hAnsi="Arial" w:cs="Arial"/>
          <w:sz w:val="24"/>
          <w:szCs w:val="24"/>
        </w:rPr>
        <w:t xml:space="preserve">. </w:t>
      </w:r>
      <w:r w:rsidR="004B35A0" w:rsidRPr="0040038E">
        <w:rPr>
          <w:rFonts w:ascii="Arial" w:hAnsi="Arial" w:cs="Arial"/>
          <w:sz w:val="24"/>
          <w:szCs w:val="24"/>
        </w:rPr>
        <w:t xml:space="preserve">This places a heavy load on AusAID’s Social Protection Unit </w:t>
      </w:r>
      <w:r w:rsidR="000567F9" w:rsidRPr="0040038E">
        <w:rPr>
          <w:rFonts w:ascii="Arial" w:hAnsi="Arial" w:cs="Arial"/>
          <w:sz w:val="24"/>
          <w:szCs w:val="24"/>
        </w:rPr>
        <w:t>and its S</w:t>
      </w:r>
      <w:r w:rsidR="001E3A8B">
        <w:rPr>
          <w:rFonts w:ascii="Arial" w:hAnsi="Arial" w:cs="Arial"/>
          <w:sz w:val="24"/>
          <w:szCs w:val="24"/>
        </w:rPr>
        <w:t xml:space="preserve">ocial </w:t>
      </w:r>
      <w:r w:rsidR="000567F9" w:rsidRPr="0040038E">
        <w:rPr>
          <w:rFonts w:ascii="Arial" w:hAnsi="Arial" w:cs="Arial"/>
          <w:sz w:val="24"/>
          <w:szCs w:val="24"/>
        </w:rPr>
        <w:t>P</w:t>
      </w:r>
      <w:r w:rsidR="001E3A8B">
        <w:rPr>
          <w:rFonts w:ascii="Arial" w:hAnsi="Arial" w:cs="Arial"/>
          <w:sz w:val="24"/>
          <w:szCs w:val="24"/>
        </w:rPr>
        <w:t>rotection</w:t>
      </w:r>
      <w:r w:rsidR="000567F9" w:rsidRPr="0040038E">
        <w:rPr>
          <w:rFonts w:ascii="Arial" w:hAnsi="Arial" w:cs="Arial"/>
          <w:sz w:val="24"/>
          <w:szCs w:val="24"/>
        </w:rPr>
        <w:t xml:space="preserve"> </w:t>
      </w:r>
      <w:r w:rsidR="00803352" w:rsidRPr="0040038E">
        <w:rPr>
          <w:rFonts w:ascii="Arial" w:hAnsi="Arial" w:cs="Arial"/>
          <w:sz w:val="24"/>
          <w:szCs w:val="24"/>
        </w:rPr>
        <w:t xml:space="preserve">Expert </w:t>
      </w:r>
      <w:r w:rsidR="000567F9" w:rsidRPr="0040038E">
        <w:rPr>
          <w:rFonts w:ascii="Arial" w:hAnsi="Arial" w:cs="Arial"/>
          <w:sz w:val="24"/>
          <w:szCs w:val="24"/>
        </w:rPr>
        <w:t xml:space="preserve">Panel </w:t>
      </w:r>
      <w:r w:rsidR="004B35A0" w:rsidRPr="0040038E">
        <w:rPr>
          <w:rFonts w:ascii="Arial" w:hAnsi="Arial" w:cs="Arial"/>
          <w:sz w:val="24"/>
          <w:szCs w:val="24"/>
        </w:rPr>
        <w:t xml:space="preserve">to support PRSF technically and to put in place quality assurance procedures that are within the mandate of PRSF. Consequently, the </w:t>
      </w:r>
      <w:r w:rsidR="003A0D04" w:rsidRPr="0040038E">
        <w:rPr>
          <w:rFonts w:ascii="Arial" w:hAnsi="Arial" w:cs="Arial"/>
          <w:sz w:val="24"/>
          <w:szCs w:val="24"/>
        </w:rPr>
        <w:t xml:space="preserve">AusAID </w:t>
      </w:r>
      <w:r w:rsidR="004B35A0" w:rsidRPr="0040038E">
        <w:rPr>
          <w:rFonts w:ascii="Arial" w:hAnsi="Arial" w:cs="Arial"/>
          <w:sz w:val="24"/>
          <w:szCs w:val="24"/>
        </w:rPr>
        <w:t xml:space="preserve">Unit has little room to engage in up-stream policy work on the broader social </w:t>
      </w:r>
      <w:r w:rsidR="004B35A0" w:rsidRPr="0040038E">
        <w:rPr>
          <w:rFonts w:ascii="Arial" w:hAnsi="Arial" w:cs="Arial"/>
          <w:sz w:val="24"/>
          <w:szCs w:val="24"/>
        </w:rPr>
        <w:lastRenderedPageBreak/>
        <w:t xml:space="preserve">protection agenda. We provide here a way to reduce this burden; and </w:t>
      </w:r>
      <w:r w:rsidR="0073273F" w:rsidRPr="0040038E">
        <w:rPr>
          <w:rFonts w:ascii="Arial" w:hAnsi="Arial" w:cs="Arial"/>
          <w:sz w:val="24"/>
          <w:szCs w:val="24"/>
        </w:rPr>
        <w:t xml:space="preserve">a road-map on </w:t>
      </w:r>
      <w:r w:rsidR="004B35A0" w:rsidRPr="0040038E">
        <w:rPr>
          <w:rFonts w:ascii="Arial" w:hAnsi="Arial" w:cs="Arial"/>
          <w:sz w:val="24"/>
          <w:szCs w:val="24"/>
        </w:rPr>
        <w:t>how</w:t>
      </w:r>
      <w:r w:rsidR="00CF03C7" w:rsidRPr="0040038E">
        <w:rPr>
          <w:rFonts w:ascii="Arial" w:hAnsi="Arial" w:cs="Arial"/>
          <w:sz w:val="24"/>
          <w:szCs w:val="24"/>
        </w:rPr>
        <w:t xml:space="preserve"> PRSF</w:t>
      </w:r>
      <w:r w:rsidR="004B35A0" w:rsidRPr="0040038E">
        <w:rPr>
          <w:rFonts w:ascii="Arial" w:hAnsi="Arial" w:cs="Arial"/>
          <w:sz w:val="24"/>
          <w:szCs w:val="24"/>
        </w:rPr>
        <w:t xml:space="preserve"> will deliver on its amended </w:t>
      </w:r>
      <w:r w:rsidR="00CF03C7" w:rsidRPr="0040038E">
        <w:rPr>
          <w:rFonts w:ascii="Arial" w:hAnsi="Arial" w:cs="Arial"/>
          <w:sz w:val="24"/>
          <w:szCs w:val="24"/>
        </w:rPr>
        <w:t xml:space="preserve">role </w:t>
      </w:r>
      <w:r w:rsidR="000567F9" w:rsidRPr="0040038E">
        <w:rPr>
          <w:rFonts w:ascii="Arial" w:hAnsi="Arial" w:cs="Arial"/>
          <w:sz w:val="24"/>
          <w:szCs w:val="24"/>
        </w:rPr>
        <w:t xml:space="preserve">(as outlined in Section </w:t>
      </w:r>
      <w:r w:rsidR="00E132C3" w:rsidRPr="0040038E">
        <w:rPr>
          <w:rFonts w:ascii="Arial" w:hAnsi="Arial" w:cs="Arial"/>
          <w:sz w:val="24"/>
          <w:szCs w:val="24"/>
        </w:rPr>
        <w:t>3</w:t>
      </w:r>
      <w:r w:rsidR="00584230">
        <w:rPr>
          <w:rFonts w:ascii="Arial" w:hAnsi="Arial" w:cs="Arial"/>
          <w:sz w:val="24"/>
          <w:szCs w:val="24"/>
        </w:rPr>
        <w:t xml:space="preserve"> above</w:t>
      </w:r>
      <w:r w:rsidR="000567F9" w:rsidRPr="0040038E">
        <w:rPr>
          <w:rFonts w:ascii="Arial" w:hAnsi="Arial" w:cs="Arial"/>
          <w:sz w:val="24"/>
          <w:szCs w:val="24"/>
        </w:rPr>
        <w:t xml:space="preserve">) </w:t>
      </w:r>
      <w:r w:rsidR="00CF03C7" w:rsidRPr="0040038E">
        <w:rPr>
          <w:rFonts w:ascii="Arial" w:hAnsi="Arial" w:cs="Arial"/>
          <w:sz w:val="24"/>
          <w:szCs w:val="24"/>
        </w:rPr>
        <w:t>over the next 18 months to:</w:t>
      </w:r>
    </w:p>
    <w:p w14:paraId="28193EFC" w14:textId="77777777" w:rsidR="00CF03C7" w:rsidRPr="0040038E" w:rsidRDefault="003A0D04" w:rsidP="00216C72">
      <w:pPr>
        <w:pStyle w:val="ListParagraph"/>
        <w:numPr>
          <w:ilvl w:val="0"/>
          <w:numId w:val="8"/>
        </w:numPr>
        <w:spacing w:before="120" w:after="0" w:line="240" w:lineRule="auto"/>
        <w:ind w:left="714" w:hanging="357"/>
        <w:contextualSpacing w:val="0"/>
        <w:jc w:val="both"/>
        <w:rPr>
          <w:rFonts w:ascii="Arial" w:hAnsi="Arial" w:cs="Arial"/>
          <w:sz w:val="24"/>
          <w:szCs w:val="24"/>
        </w:rPr>
      </w:pPr>
      <w:r w:rsidRPr="0040038E">
        <w:rPr>
          <w:rFonts w:ascii="Arial" w:hAnsi="Arial" w:cs="Arial"/>
          <w:sz w:val="24"/>
          <w:szCs w:val="24"/>
        </w:rPr>
        <w:t>S</w:t>
      </w:r>
      <w:r w:rsidR="00CF03C7" w:rsidRPr="0040038E">
        <w:rPr>
          <w:rFonts w:ascii="Arial" w:hAnsi="Arial" w:cs="Arial"/>
          <w:sz w:val="24"/>
          <w:szCs w:val="24"/>
        </w:rPr>
        <w:t xml:space="preserve">upport TNP2K with its immediate agenda </w:t>
      </w:r>
    </w:p>
    <w:p w14:paraId="28193EFD" w14:textId="77777777" w:rsidR="00CF03C7" w:rsidRPr="0040038E" w:rsidRDefault="003A0D04" w:rsidP="00216C72">
      <w:pPr>
        <w:pStyle w:val="ListParagraph"/>
        <w:numPr>
          <w:ilvl w:val="0"/>
          <w:numId w:val="8"/>
        </w:numPr>
        <w:spacing w:before="120" w:after="0" w:line="240" w:lineRule="auto"/>
        <w:ind w:left="714" w:hanging="357"/>
        <w:contextualSpacing w:val="0"/>
        <w:jc w:val="both"/>
        <w:rPr>
          <w:rFonts w:ascii="Arial" w:hAnsi="Arial" w:cs="Arial"/>
          <w:sz w:val="24"/>
          <w:szCs w:val="24"/>
        </w:rPr>
      </w:pPr>
      <w:r w:rsidRPr="0040038E">
        <w:rPr>
          <w:rFonts w:ascii="Arial" w:hAnsi="Arial" w:cs="Arial"/>
          <w:sz w:val="24"/>
          <w:szCs w:val="24"/>
        </w:rPr>
        <w:t>T</w:t>
      </w:r>
      <w:r w:rsidR="00CF03C7" w:rsidRPr="0040038E">
        <w:rPr>
          <w:rFonts w:ascii="Arial" w:hAnsi="Arial" w:cs="Arial"/>
          <w:sz w:val="24"/>
          <w:szCs w:val="24"/>
        </w:rPr>
        <w:t xml:space="preserve">ake a </w:t>
      </w:r>
      <w:r w:rsidR="008C1BD2" w:rsidRPr="0040038E">
        <w:rPr>
          <w:rFonts w:ascii="Arial" w:hAnsi="Arial" w:cs="Arial"/>
          <w:sz w:val="24"/>
          <w:szCs w:val="24"/>
        </w:rPr>
        <w:t>proactive</w:t>
      </w:r>
      <w:r w:rsidR="00803352" w:rsidRPr="0040038E">
        <w:rPr>
          <w:rFonts w:ascii="Arial" w:hAnsi="Arial" w:cs="Arial"/>
          <w:sz w:val="24"/>
          <w:szCs w:val="24"/>
        </w:rPr>
        <w:t xml:space="preserve"> </w:t>
      </w:r>
      <w:r w:rsidR="00CF03C7" w:rsidRPr="0040038E">
        <w:rPr>
          <w:rFonts w:ascii="Arial" w:hAnsi="Arial" w:cs="Arial"/>
          <w:sz w:val="24"/>
          <w:szCs w:val="24"/>
        </w:rPr>
        <w:t xml:space="preserve">approach to progressing the GOI social protection agenda </w:t>
      </w:r>
    </w:p>
    <w:p w14:paraId="28193EFE" w14:textId="77777777" w:rsidR="0031025B" w:rsidRPr="0040038E" w:rsidRDefault="003A0D04" w:rsidP="00216C72">
      <w:pPr>
        <w:pStyle w:val="ListParagraph"/>
        <w:numPr>
          <w:ilvl w:val="0"/>
          <w:numId w:val="8"/>
        </w:numPr>
        <w:spacing w:before="120" w:after="0" w:line="240" w:lineRule="auto"/>
        <w:ind w:left="714" w:hanging="357"/>
        <w:contextualSpacing w:val="0"/>
        <w:jc w:val="both"/>
        <w:rPr>
          <w:rFonts w:ascii="Arial" w:hAnsi="Arial" w:cs="Arial"/>
          <w:sz w:val="24"/>
          <w:szCs w:val="24"/>
        </w:rPr>
      </w:pPr>
      <w:r w:rsidRPr="0040038E">
        <w:rPr>
          <w:rFonts w:ascii="Arial" w:hAnsi="Arial" w:cs="Arial"/>
          <w:sz w:val="24"/>
          <w:szCs w:val="24"/>
        </w:rPr>
        <w:t>S</w:t>
      </w:r>
      <w:r w:rsidR="00CF03C7" w:rsidRPr="0040038E">
        <w:rPr>
          <w:rFonts w:ascii="Arial" w:hAnsi="Arial" w:cs="Arial"/>
          <w:sz w:val="24"/>
          <w:szCs w:val="24"/>
        </w:rPr>
        <w:t xml:space="preserve">upport </w:t>
      </w:r>
      <w:r w:rsidR="00CF03C7" w:rsidRPr="00021053">
        <w:rPr>
          <w:rFonts w:ascii="Arial" w:hAnsi="Arial" w:cs="Arial"/>
          <w:sz w:val="24"/>
          <w:szCs w:val="24"/>
        </w:rPr>
        <w:t xml:space="preserve">AusAID in its need for </w:t>
      </w:r>
      <w:r w:rsidR="00021053">
        <w:rPr>
          <w:rFonts w:ascii="Arial" w:hAnsi="Arial" w:cs="Arial"/>
          <w:sz w:val="24"/>
          <w:szCs w:val="24"/>
        </w:rPr>
        <w:t>strong</w:t>
      </w:r>
      <w:r w:rsidR="00021053" w:rsidRPr="00021053">
        <w:rPr>
          <w:rFonts w:ascii="Arial" w:hAnsi="Arial" w:cs="Arial"/>
          <w:sz w:val="24"/>
          <w:szCs w:val="24"/>
        </w:rPr>
        <w:t xml:space="preserve"> </w:t>
      </w:r>
      <w:r w:rsidR="00CF03C7" w:rsidRPr="00021053">
        <w:rPr>
          <w:rFonts w:ascii="Arial" w:hAnsi="Arial" w:cs="Arial"/>
          <w:sz w:val="24"/>
          <w:szCs w:val="24"/>
        </w:rPr>
        <w:t>quality control of its investments</w:t>
      </w:r>
      <w:r w:rsidR="00CF03C7" w:rsidRPr="0040038E">
        <w:rPr>
          <w:rFonts w:ascii="Arial" w:hAnsi="Arial" w:cs="Arial"/>
          <w:sz w:val="24"/>
          <w:szCs w:val="24"/>
        </w:rPr>
        <w:t>.</w:t>
      </w:r>
    </w:p>
    <w:p w14:paraId="28193EFF" w14:textId="77777777" w:rsidR="0031025B" w:rsidRPr="0040038E" w:rsidRDefault="0031025B" w:rsidP="0040038E">
      <w:pPr>
        <w:pStyle w:val="ListParagraph"/>
        <w:spacing w:after="0" w:line="240" w:lineRule="auto"/>
        <w:jc w:val="both"/>
        <w:rPr>
          <w:rFonts w:ascii="Arial" w:hAnsi="Arial" w:cs="Arial"/>
          <w:sz w:val="24"/>
          <w:szCs w:val="24"/>
        </w:rPr>
      </w:pPr>
    </w:p>
    <w:p w14:paraId="28193F00" w14:textId="77777777" w:rsidR="0031025B" w:rsidRPr="0040038E" w:rsidRDefault="00A01E8C" w:rsidP="0040038E">
      <w:pPr>
        <w:spacing w:after="0" w:line="240" w:lineRule="auto"/>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4B35A0" w:rsidRPr="0040038E">
        <w:rPr>
          <w:rFonts w:ascii="Arial" w:hAnsi="Arial" w:cs="Arial"/>
          <w:sz w:val="24"/>
          <w:szCs w:val="24"/>
        </w:rPr>
        <w:t>The following describes</w:t>
      </w:r>
      <w:r w:rsidR="002D5020" w:rsidRPr="0040038E">
        <w:rPr>
          <w:rFonts w:ascii="Arial" w:hAnsi="Arial" w:cs="Arial"/>
          <w:sz w:val="24"/>
          <w:szCs w:val="24"/>
        </w:rPr>
        <w:t xml:space="preserve"> how PRSF will meet the management</w:t>
      </w:r>
      <w:r w:rsidR="003A0D04" w:rsidRPr="0040038E">
        <w:rPr>
          <w:rFonts w:ascii="Arial" w:hAnsi="Arial" w:cs="Arial"/>
          <w:sz w:val="24"/>
          <w:szCs w:val="24"/>
        </w:rPr>
        <w:t xml:space="preserve"> and </w:t>
      </w:r>
      <w:r w:rsidR="002D5020" w:rsidRPr="0040038E">
        <w:rPr>
          <w:rFonts w:ascii="Arial" w:hAnsi="Arial" w:cs="Arial"/>
          <w:sz w:val="24"/>
          <w:szCs w:val="24"/>
        </w:rPr>
        <w:t xml:space="preserve">enhanced technical capacity </w:t>
      </w:r>
      <w:r w:rsidR="00855E35" w:rsidRPr="0040038E">
        <w:rPr>
          <w:rFonts w:ascii="Arial" w:hAnsi="Arial" w:cs="Arial"/>
          <w:sz w:val="24"/>
          <w:szCs w:val="24"/>
        </w:rPr>
        <w:t>needs</w:t>
      </w:r>
      <w:r w:rsidR="003A0D04" w:rsidRPr="0040038E">
        <w:rPr>
          <w:rFonts w:ascii="Arial" w:hAnsi="Arial" w:cs="Arial"/>
          <w:sz w:val="24"/>
          <w:szCs w:val="24"/>
        </w:rPr>
        <w:t>,</w:t>
      </w:r>
      <w:r w:rsidR="00855E35" w:rsidRPr="0040038E">
        <w:rPr>
          <w:rFonts w:ascii="Arial" w:hAnsi="Arial" w:cs="Arial"/>
          <w:sz w:val="24"/>
          <w:szCs w:val="24"/>
        </w:rPr>
        <w:t xml:space="preserve"> </w:t>
      </w:r>
      <w:r w:rsidR="002D5020" w:rsidRPr="0040038E">
        <w:rPr>
          <w:rFonts w:ascii="Arial" w:hAnsi="Arial" w:cs="Arial"/>
          <w:sz w:val="24"/>
          <w:szCs w:val="24"/>
        </w:rPr>
        <w:t>and establish lines of accountability to respond to these three PRSF functions:</w:t>
      </w:r>
    </w:p>
    <w:p w14:paraId="28193F01" w14:textId="77777777" w:rsidR="00EE4987" w:rsidRPr="0040038E" w:rsidRDefault="00EE4987" w:rsidP="0040038E">
      <w:pPr>
        <w:spacing w:after="0" w:line="240" w:lineRule="auto"/>
        <w:jc w:val="both"/>
        <w:rPr>
          <w:rFonts w:ascii="Arial" w:hAnsi="Arial" w:cs="Arial"/>
          <w:sz w:val="24"/>
          <w:szCs w:val="24"/>
        </w:rPr>
      </w:pPr>
    </w:p>
    <w:p w14:paraId="28193F02" w14:textId="77777777" w:rsidR="0031025B" w:rsidRPr="004D4BA2" w:rsidRDefault="00EE4987" w:rsidP="0040038E">
      <w:pPr>
        <w:pStyle w:val="Heading3"/>
        <w:numPr>
          <w:ilvl w:val="0"/>
          <w:numId w:val="0"/>
        </w:numPr>
        <w:spacing w:before="0" w:line="240" w:lineRule="auto"/>
        <w:jc w:val="both"/>
        <w:rPr>
          <w:rFonts w:ascii="Arial" w:hAnsi="Arial" w:cs="Arial"/>
          <w:color w:val="0000FF"/>
          <w:sz w:val="24"/>
          <w:szCs w:val="24"/>
        </w:rPr>
      </w:pPr>
      <w:bookmarkStart w:id="26" w:name="_Toc358965085"/>
      <w:bookmarkStart w:id="27" w:name="_Toc358967790"/>
      <w:r w:rsidRPr="004D4BA2">
        <w:rPr>
          <w:rFonts w:ascii="Arial" w:hAnsi="Arial" w:cs="Arial"/>
          <w:color w:val="0000FF"/>
          <w:sz w:val="24"/>
          <w:szCs w:val="24"/>
        </w:rPr>
        <w:t xml:space="preserve">4.1.1 </w:t>
      </w:r>
      <w:r w:rsidR="0031025B" w:rsidRPr="004D4BA2">
        <w:rPr>
          <w:rFonts w:ascii="Arial" w:hAnsi="Arial" w:cs="Arial"/>
          <w:color w:val="0000FF"/>
          <w:sz w:val="24"/>
          <w:szCs w:val="24"/>
        </w:rPr>
        <w:t xml:space="preserve">PRSF management and technical support to TNP2K </w:t>
      </w:r>
      <w:r w:rsidR="00FE347C" w:rsidRPr="004D4BA2">
        <w:rPr>
          <w:rFonts w:ascii="Arial" w:hAnsi="Arial" w:cs="Arial"/>
          <w:color w:val="0000FF"/>
          <w:sz w:val="24"/>
          <w:szCs w:val="24"/>
        </w:rPr>
        <w:t>in achieving its</w:t>
      </w:r>
      <w:r w:rsidR="0031025B" w:rsidRPr="004D4BA2">
        <w:rPr>
          <w:rFonts w:ascii="Arial" w:hAnsi="Arial" w:cs="Arial"/>
          <w:color w:val="0000FF"/>
          <w:sz w:val="24"/>
          <w:szCs w:val="24"/>
        </w:rPr>
        <w:t xml:space="preserve"> immediate agenda</w:t>
      </w:r>
      <w:r w:rsidR="00FE347C" w:rsidRPr="004D4BA2">
        <w:rPr>
          <w:rFonts w:ascii="Arial" w:hAnsi="Arial" w:cs="Arial"/>
          <w:color w:val="0000FF"/>
          <w:sz w:val="24"/>
          <w:szCs w:val="24"/>
        </w:rPr>
        <w:t>:</w:t>
      </w:r>
      <w:bookmarkEnd w:id="26"/>
      <w:bookmarkEnd w:id="27"/>
      <w:r w:rsidR="0031025B" w:rsidRPr="004D4BA2">
        <w:rPr>
          <w:rFonts w:ascii="Arial" w:hAnsi="Arial" w:cs="Arial"/>
          <w:color w:val="0000FF"/>
          <w:sz w:val="24"/>
          <w:szCs w:val="24"/>
        </w:rPr>
        <w:t xml:space="preserve"> </w:t>
      </w:r>
    </w:p>
    <w:p w14:paraId="28193F03" w14:textId="77777777" w:rsidR="002D5020" w:rsidRPr="0040038E" w:rsidRDefault="00C81253" w:rsidP="00216C72">
      <w:pPr>
        <w:pStyle w:val="ListParagraph"/>
        <w:numPr>
          <w:ilvl w:val="0"/>
          <w:numId w:val="4"/>
        </w:numPr>
        <w:spacing w:before="120" w:after="0" w:line="240" w:lineRule="auto"/>
        <w:ind w:left="714" w:hanging="357"/>
        <w:contextualSpacing w:val="0"/>
        <w:jc w:val="both"/>
        <w:rPr>
          <w:rFonts w:ascii="Arial" w:hAnsi="Arial" w:cs="Arial"/>
          <w:b/>
        </w:rPr>
      </w:pPr>
      <w:r w:rsidRPr="0040038E">
        <w:rPr>
          <w:rFonts w:ascii="Arial" w:hAnsi="Arial" w:cs="Arial"/>
          <w:sz w:val="24"/>
          <w:szCs w:val="24"/>
        </w:rPr>
        <w:t>P</w:t>
      </w:r>
      <w:r w:rsidR="002D5020" w:rsidRPr="0040038E">
        <w:rPr>
          <w:rFonts w:ascii="Arial" w:hAnsi="Arial" w:cs="Arial"/>
          <w:sz w:val="24"/>
          <w:szCs w:val="24"/>
        </w:rPr>
        <w:t xml:space="preserve">rovide </w:t>
      </w:r>
      <w:r w:rsidR="002D5020" w:rsidRPr="0040038E">
        <w:rPr>
          <w:rFonts w:ascii="Arial" w:hAnsi="Arial" w:cs="Arial"/>
          <w:b/>
          <w:sz w:val="24"/>
          <w:szCs w:val="24"/>
        </w:rPr>
        <w:t>access to a draw-down consultancy advisory pool and PRSF’s enhanced technical team</w:t>
      </w:r>
      <w:r w:rsidR="002D5020" w:rsidRPr="0040038E">
        <w:rPr>
          <w:rFonts w:ascii="Arial" w:hAnsi="Arial" w:cs="Arial"/>
          <w:sz w:val="24"/>
          <w:szCs w:val="24"/>
        </w:rPr>
        <w:t xml:space="preserve"> </w:t>
      </w:r>
      <w:r w:rsidR="002D5020" w:rsidRPr="0040038E">
        <w:rPr>
          <w:rFonts w:ascii="Arial" w:hAnsi="Arial" w:cs="Arial"/>
          <w:b/>
          <w:sz w:val="24"/>
          <w:szCs w:val="24"/>
        </w:rPr>
        <w:t xml:space="preserve">to support TNP2K reform </w:t>
      </w:r>
      <w:r w:rsidR="00803352" w:rsidRPr="0040038E">
        <w:rPr>
          <w:rFonts w:ascii="Arial" w:hAnsi="Arial" w:cs="Arial"/>
          <w:b/>
          <w:sz w:val="24"/>
          <w:szCs w:val="24"/>
        </w:rPr>
        <w:t xml:space="preserve">of </w:t>
      </w:r>
      <w:r w:rsidR="002D5020" w:rsidRPr="0040038E">
        <w:rPr>
          <w:rFonts w:ascii="Arial" w:hAnsi="Arial" w:cs="Arial"/>
          <w:b/>
          <w:sz w:val="24"/>
          <w:szCs w:val="24"/>
        </w:rPr>
        <w:t>the four main poverty reduction programs</w:t>
      </w:r>
    </w:p>
    <w:p w14:paraId="28193F04" w14:textId="77777777" w:rsidR="002D5020" w:rsidRPr="0040038E" w:rsidRDefault="00C81253" w:rsidP="00216C72">
      <w:pPr>
        <w:pStyle w:val="ListParagraph"/>
        <w:numPr>
          <w:ilvl w:val="0"/>
          <w:numId w:val="4"/>
        </w:numPr>
        <w:spacing w:before="120" w:after="0" w:line="240" w:lineRule="auto"/>
        <w:ind w:left="714" w:hanging="357"/>
        <w:contextualSpacing w:val="0"/>
        <w:jc w:val="both"/>
        <w:rPr>
          <w:rFonts w:ascii="Arial" w:hAnsi="Arial" w:cs="Arial"/>
          <w:sz w:val="24"/>
          <w:szCs w:val="24"/>
        </w:rPr>
      </w:pPr>
      <w:r w:rsidRPr="0040038E">
        <w:rPr>
          <w:rFonts w:ascii="Arial" w:hAnsi="Arial" w:cs="Arial"/>
          <w:sz w:val="24"/>
          <w:szCs w:val="24"/>
        </w:rPr>
        <w:t>E</w:t>
      </w:r>
      <w:r w:rsidR="00FE347C" w:rsidRPr="0040038E">
        <w:rPr>
          <w:rFonts w:ascii="Arial" w:hAnsi="Arial" w:cs="Arial"/>
          <w:sz w:val="24"/>
          <w:szCs w:val="24"/>
        </w:rPr>
        <w:t xml:space="preserve">ngage </w:t>
      </w:r>
      <w:r w:rsidR="00FE347C" w:rsidRPr="0040038E">
        <w:rPr>
          <w:rFonts w:ascii="Arial" w:hAnsi="Arial" w:cs="Arial"/>
          <w:b/>
          <w:sz w:val="24"/>
          <w:szCs w:val="24"/>
        </w:rPr>
        <w:t xml:space="preserve">technical assistance to </w:t>
      </w:r>
      <w:r w:rsidR="002D5020" w:rsidRPr="0040038E">
        <w:rPr>
          <w:rFonts w:ascii="Arial" w:hAnsi="Arial" w:cs="Arial"/>
          <w:b/>
          <w:sz w:val="24"/>
          <w:szCs w:val="24"/>
        </w:rPr>
        <w:t xml:space="preserve">better package </w:t>
      </w:r>
      <w:r w:rsidR="00FE347C" w:rsidRPr="0040038E">
        <w:rPr>
          <w:rFonts w:ascii="Arial" w:hAnsi="Arial" w:cs="Arial"/>
          <w:b/>
          <w:sz w:val="24"/>
          <w:szCs w:val="24"/>
        </w:rPr>
        <w:t>TNP2K’s</w:t>
      </w:r>
      <w:r w:rsidR="002D5020" w:rsidRPr="0040038E">
        <w:rPr>
          <w:rFonts w:ascii="Arial" w:hAnsi="Arial" w:cs="Arial"/>
          <w:b/>
          <w:sz w:val="24"/>
          <w:szCs w:val="24"/>
        </w:rPr>
        <w:t xml:space="preserve"> research</w:t>
      </w:r>
      <w:r w:rsidR="002D5020" w:rsidRPr="0040038E">
        <w:rPr>
          <w:rFonts w:ascii="Arial" w:hAnsi="Arial" w:cs="Arial"/>
          <w:sz w:val="24"/>
          <w:szCs w:val="24"/>
        </w:rPr>
        <w:t xml:space="preserve"> activities </w:t>
      </w:r>
      <w:r w:rsidR="008E7A69" w:rsidRPr="0040038E">
        <w:rPr>
          <w:rFonts w:ascii="Arial" w:hAnsi="Arial" w:cs="Arial"/>
          <w:sz w:val="24"/>
          <w:szCs w:val="24"/>
        </w:rPr>
        <w:t xml:space="preserve"> </w:t>
      </w:r>
    </w:p>
    <w:p w14:paraId="28193F05" w14:textId="77777777" w:rsidR="008E7A69" w:rsidRPr="0040038E" w:rsidRDefault="008E7A69" w:rsidP="00216C72">
      <w:pPr>
        <w:pStyle w:val="ListParagraph"/>
        <w:numPr>
          <w:ilvl w:val="0"/>
          <w:numId w:val="4"/>
        </w:numPr>
        <w:spacing w:before="120" w:after="0" w:line="240" w:lineRule="auto"/>
        <w:ind w:left="714" w:hanging="357"/>
        <w:contextualSpacing w:val="0"/>
        <w:jc w:val="both"/>
        <w:rPr>
          <w:rFonts w:ascii="Arial" w:hAnsi="Arial" w:cs="Arial"/>
          <w:sz w:val="24"/>
          <w:szCs w:val="24"/>
        </w:rPr>
      </w:pPr>
      <w:r w:rsidRPr="0040038E">
        <w:rPr>
          <w:rFonts w:ascii="Arial" w:hAnsi="Arial" w:cs="Arial"/>
          <w:sz w:val="24"/>
          <w:szCs w:val="24"/>
        </w:rPr>
        <w:t xml:space="preserve">Engage </w:t>
      </w:r>
      <w:r w:rsidRPr="0040038E">
        <w:rPr>
          <w:rFonts w:ascii="Arial" w:hAnsi="Arial" w:cs="Arial"/>
          <w:b/>
          <w:sz w:val="24"/>
          <w:szCs w:val="24"/>
        </w:rPr>
        <w:t xml:space="preserve">technical assistance to better support TNP2K’s outreach and facilitation </w:t>
      </w:r>
      <w:r w:rsidRPr="0040038E">
        <w:rPr>
          <w:rFonts w:ascii="Arial" w:hAnsi="Arial" w:cs="Arial"/>
          <w:sz w:val="24"/>
          <w:szCs w:val="24"/>
        </w:rPr>
        <w:t xml:space="preserve">activities  </w:t>
      </w:r>
    </w:p>
    <w:p w14:paraId="28193F06" w14:textId="77777777" w:rsidR="002D5020" w:rsidRPr="0040038E" w:rsidRDefault="00C81253" w:rsidP="00216C72">
      <w:pPr>
        <w:pStyle w:val="ListParagraph"/>
        <w:numPr>
          <w:ilvl w:val="0"/>
          <w:numId w:val="4"/>
        </w:numPr>
        <w:spacing w:before="120" w:after="0" w:line="240" w:lineRule="auto"/>
        <w:ind w:left="714" w:hanging="357"/>
        <w:contextualSpacing w:val="0"/>
        <w:jc w:val="both"/>
        <w:rPr>
          <w:rFonts w:ascii="Arial" w:hAnsi="Arial" w:cs="Arial"/>
          <w:sz w:val="24"/>
          <w:szCs w:val="24"/>
        </w:rPr>
      </w:pPr>
      <w:r w:rsidRPr="0040038E">
        <w:rPr>
          <w:rFonts w:ascii="Arial" w:hAnsi="Arial" w:cs="Arial"/>
          <w:sz w:val="24"/>
          <w:szCs w:val="24"/>
        </w:rPr>
        <w:t>W</w:t>
      </w:r>
      <w:r w:rsidR="00FE347C" w:rsidRPr="0040038E">
        <w:rPr>
          <w:rFonts w:ascii="Arial" w:hAnsi="Arial" w:cs="Arial"/>
          <w:sz w:val="24"/>
          <w:szCs w:val="24"/>
        </w:rPr>
        <w:t>ork with TNP2K to find an</w:t>
      </w:r>
      <w:r w:rsidR="00FE347C" w:rsidRPr="0040038E">
        <w:rPr>
          <w:rFonts w:ascii="Arial" w:hAnsi="Arial" w:cs="Arial"/>
          <w:b/>
          <w:sz w:val="24"/>
          <w:szCs w:val="24"/>
        </w:rPr>
        <w:t xml:space="preserve"> </w:t>
      </w:r>
      <w:r w:rsidR="002D5020" w:rsidRPr="0040038E">
        <w:rPr>
          <w:rFonts w:ascii="Arial" w:hAnsi="Arial" w:cs="Arial"/>
          <w:b/>
          <w:sz w:val="24"/>
          <w:szCs w:val="24"/>
        </w:rPr>
        <w:t xml:space="preserve">alternative institutional home </w:t>
      </w:r>
      <w:r w:rsidR="00FE347C" w:rsidRPr="0040038E">
        <w:rPr>
          <w:rFonts w:ascii="Arial" w:hAnsi="Arial" w:cs="Arial"/>
          <w:b/>
          <w:sz w:val="24"/>
          <w:szCs w:val="24"/>
        </w:rPr>
        <w:t>for UDB</w:t>
      </w:r>
      <w:r w:rsidR="00FE347C" w:rsidRPr="0040038E">
        <w:rPr>
          <w:rFonts w:ascii="Arial" w:hAnsi="Arial" w:cs="Arial"/>
          <w:sz w:val="24"/>
          <w:szCs w:val="24"/>
        </w:rPr>
        <w:t xml:space="preserve">. Social protection technical advice and local government linkages </w:t>
      </w:r>
      <w:r w:rsidR="00803352" w:rsidRPr="0040038E">
        <w:rPr>
          <w:rFonts w:ascii="Arial" w:hAnsi="Arial" w:cs="Arial"/>
          <w:sz w:val="24"/>
          <w:szCs w:val="24"/>
        </w:rPr>
        <w:t xml:space="preserve">should be able to </w:t>
      </w:r>
      <w:r w:rsidR="00FE347C" w:rsidRPr="0040038E">
        <w:rPr>
          <w:rFonts w:ascii="Arial" w:hAnsi="Arial" w:cs="Arial"/>
          <w:sz w:val="24"/>
          <w:szCs w:val="24"/>
        </w:rPr>
        <w:t>support refinements to the database</w:t>
      </w:r>
    </w:p>
    <w:p w14:paraId="28193F07" w14:textId="77777777" w:rsidR="00FE347C" w:rsidRPr="0040038E" w:rsidRDefault="00C81253" w:rsidP="00216C72">
      <w:pPr>
        <w:pStyle w:val="ListParagraph"/>
        <w:numPr>
          <w:ilvl w:val="0"/>
          <w:numId w:val="4"/>
        </w:numPr>
        <w:spacing w:before="120" w:after="0" w:line="240" w:lineRule="auto"/>
        <w:ind w:left="714" w:hanging="357"/>
        <w:contextualSpacing w:val="0"/>
        <w:jc w:val="both"/>
        <w:rPr>
          <w:rFonts w:ascii="Arial" w:hAnsi="Arial" w:cs="Arial"/>
          <w:b/>
          <w:sz w:val="24"/>
          <w:szCs w:val="24"/>
        </w:rPr>
      </w:pPr>
      <w:r w:rsidRPr="0040038E">
        <w:rPr>
          <w:rFonts w:ascii="Arial" w:hAnsi="Arial" w:cs="Arial"/>
          <w:sz w:val="24"/>
          <w:szCs w:val="24"/>
        </w:rPr>
        <w:t>C</w:t>
      </w:r>
      <w:r w:rsidR="00FE347C" w:rsidRPr="0040038E">
        <w:rPr>
          <w:rFonts w:ascii="Arial" w:hAnsi="Arial" w:cs="Arial"/>
          <w:sz w:val="24"/>
          <w:szCs w:val="24"/>
        </w:rPr>
        <w:t xml:space="preserve">ontinue to support and provide technical </w:t>
      </w:r>
      <w:r w:rsidR="00FE347C" w:rsidRPr="0040038E">
        <w:rPr>
          <w:rFonts w:ascii="Arial" w:hAnsi="Arial" w:cs="Arial"/>
          <w:b/>
          <w:sz w:val="24"/>
          <w:szCs w:val="24"/>
        </w:rPr>
        <w:t xml:space="preserve">assistance to Clusters 2 and 3 </w:t>
      </w:r>
    </w:p>
    <w:p w14:paraId="28193F08" w14:textId="77777777" w:rsidR="004A1E8E" w:rsidRPr="004A1E8E" w:rsidRDefault="00FE347C" w:rsidP="00216C72">
      <w:pPr>
        <w:pStyle w:val="ListParagraph"/>
        <w:numPr>
          <w:ilvl w:val="0"/>
          <w:numId w:val="4"/>
        </w:numPr>
        <w:spacing w:before="120" w:after="0" w:line="240" w:lineRule="auto"/>
        <w:ind w:left="714" w:hanging="357"/>
        <w:contextualSpacing w:val="0"/>
        <w:jc w:val="both"/>
        <w:rPr>
          <w:rFonts w:ascii="Arial" w:hAnsi="Arial" w:cs="Arial"/>
          <w:sz w:val="24"/>
          <w:szCs w:val="24"/>
        </w:rPr>
      </w:pPr>
      <w:r w:rsidRPr="0040038E">
        <w:rPr>
          <w:rFonts w:ascii="Arial" w:hAnsi="Arial" w:cs="Arial"/>
          <w:b/>
          <w:sz w:val="24"/>
          <w:szCs w:val="24"/>
        </w:rPr>
        <w:t>PRSF will take over the role of managing Cluster 1</w:t>
      </w:r>
      <w:r w:rsidR="00E132C3" w:rsidRPr="0040038E">
        <w:rPr>
          <w:rFonts w:ascii="Arial" w:hAnsi="Arial" w:cs="Arial"/>
          <w:b/>
          <w:sz w:val="24"/>
          <w:szCs w:val="24"/>
        </w:rPr>
        <w:t xml:space="preserve"> pilots</w:t>
      </w:r>
      <w:r w:rsidRPr="0040038E">
        <w:rPr>
          <w:rFonts w:ascii="Arial" w:hAnsi="Arial" w:cs="Arial"/>
          <w:sz w:val="24"/>
          <w:szCs w:val="24"/>
        </w:rPr>
        <w:t>, in line with TNP2K</w:t>
      </w:r>
      <w:r w:rsidR="00812361" w:rsidRPr="0040038E">
        <w:rPr>
          <w:rFonts w:ascii="Arial" w:hAnsi="Arial" w:cs="Arial"/>
          <w:sz w:val="24"/>
          <w:szCs w:val="24"/>
        </w:rPr>
        <w:t>’</w:t>
      </w:r>
      <w:r w:rsidRPr="0040038E">
        <w:rPr>
          <w:rFonts w:ascii="Arial" w:hAnsi="Arial" w:cs="Arial"/>
          <w:sz w:val="24"/>
          <w:szCs w:val="24"/>
        </w:rPr>
        <w:t xml:space="preserve">s request. </w:t>
      </w:r>
    </w:p>
    <w:p w14:paraId="28193F09" w14:textId="77777777" w:rsidR="00FE347C" w:rsidRPr="0040038E" w:rsidRDefault="00FE347C" w:rsidP="00216C72">
      <w:pPr>
        <w:pStyle w:val="ListParagraph"/>
        <w:numPr>
          <w:ilvl w:val="0"/>
          <w:numId w:val="4"/>
        </w:numPr>
        <w:spacing w:before="120" w:after="0" w:line="240" w:lineRule="auto"/>
        <w:ind w:left="714" w:hanging="357"/>
        <w:contextualSpacing w:val="0"/>
        <w:jc w:val="both"/>
        <w:rPr>
          <w:rFonts w:ascii="Arial" w:hAnsi="Arial" w:cs="Arial"/>
          <w:sz w:val="24"/>
          <w:szCs w:val="24"/>
        </w:rPr>
      </w:pPr>
      <w:r w:rsidRPr="0040038E">
        <w:rPr>
          <w:rFonts w:ascii="Arial" w:hAnsi="Arial" w:cs="Arial"/>
          <w:b/>
          <w:sz w:val="24"/>
          <w:szCs w:val="24"/>
        </w:rPr>
        <w:t>PRSF will manage the Technical Secretariat</w:t>
      </w:r>
      <w:r w:rsidRPr="0040038E">
        <w:rPr>
          <w:rFonts w:ascii="Arial" w:hAnsi="Arial" w:cs="Arial"/>
          <w:sz w:val="24"/>
          <w:szCs w:val="24"/>
        </w:rPr>
        <w:t xml:space="preserve"> (which currently sits with PRSF, but on the organogram is </w:t>
      </w:r>
      <w:r w:rsidR="00812361" w:rsidRPr="0040038E">
        <w:rPr>
          <w:rFonts w:ascii="Arial" w:hAnsi="Arial" w:cs="Arial"/>
          <w:sz w:val="24"/>
          <w:szCs w:val="24"/>
        </w:rPr>
        <w:t xml:space="preserve">shown as </w:t>
      </w:r>
      <w:r w:rsidR="00E95FA0" w:rsidRPr="0040038E">
        <w:rPr>
          <w:rFonts w:ascii="Arial" w:hAnsi="Arial" w:cs="Arial"/>
          <w:sz w:val="24"/>
          <w:szCs w:val="24"/>
        </w:rPr>
        <w:t xml:space="preserve">being </w:t>
      </w:r>
      <w:r w:rsidR="00812361" w:rsidRPr="0040038E">
        <w:rPr>
          <w:rFonts w:ascii="Arial" w:hAnsi="Arial" w:cs="Arial"/>
          <w:sz w:val="24"/>
          <w:szCs w:val="24"/>
        </w:rPr>
        <w:t xml:space="preserve">within the </w:t>
      </w:r>
      <w:r w:rsidRPr="0040038E">
        <w:rPr>
          <w:rFonts w:ascii="Arial" w:hAnsi="Arial" w:cs="Arial"/>
          <w:sz w:val="24"/>
          <w:szCs w:val="24"/>
        </w:rPr>
        <w:t>TNP2K</w:t>
      </w:r>
      <w:r w:rsidR="00812361" w:rsidRPr="0040038E">
        <w:rPr>
          <w:rFonts w:ascii="Arial" w:hAnsi="Arial" w:cs="Arial"/>
          <w:sz w:val="24"/>
          <w:szCs w:val="24"/>
        </w:rPr>
        <w:t xml:space="preserve"> structure</w:t>
      </w:r>
      <w:r w:rsidRPr="0040038E">
        <w:rPr>
          <w:rFonts w:ascii="Arial" w:hAnsi="Arial" w:cs="Arial"/>
          <w:sz w:val="24"/>
          <w:szCs w:val="24"/>
        </w:rPr>
        <w:t>)</w:t>
      </w:r>
    </w:p>
    <w:p w14:paraId="28193F0A" w14:textId="77777777" w:rsidR="002D5020" w:rsidRPr="0040038E" w:rsidRDefault="00C81253" w:rsidP="00216C72">
      <w:pPr>
        <w:pStyle w:val="ListParagraph"/>
        <w:numPr>
          <w:ilvl w:val="0"/>
          <w:numId w:val="4"/>
        </w:numPr>
        <w:spacing w:before="120" w:after="0" w:line="240" w:lineRule="auto"/>
        <w:ind w:left="714" w:hanging="357"/>
        <w:contextualSpacing w:val="0"/>
        <w:jc w:val="both"/>
        <w:rPr>
          <w:rFonts w:ascii="Arial" w:hAnsi="Arial" w:cs="Arial"/>
          <w:sz w:val="24"/>
          <w:szCs w:val="24"/>
        </w:rPr>
      </w:pPr>
      <w:r w:rsidRPr="0040038E">
        <w:rPr>
          <w:rFonts w:ascii="Arial" w:hAnsi="Arial" w:cs="Arial"/>
          <w:sz w:val="24"/>
          <w:szCs w:val="24"/>
        </w:rPr>
        <w:t>P</w:t>
      </w:r>
      <w:r w:rsidR="002D5020" w:rsidRPr="0040038E">
        <w:rPr>
          <w:rFonts w:ascii="Arial" w:hAnsi="Arial" w:cs="Arial"/>
          <w:sz w:val="24"/>
          <w:szCs w:val="24"/>
        </w:rPr>
        <w:t xml:space="preserve">rovide </w:t>
      </w:r>
      <w:r w:rsidR="008E7A69" w:rsidRPr="0040038E">
        <w:rPr>
          <w:rFonts w:ascii="Arial" w:hAnsi="Arial" w:cs="Arial"/>
          <w:b/>
          <w:sz w:val="24"/>
          <w:szCs w:val="24"/>
        </w:rPr>
        <w:t>administrative</w:t>
      </w:r>
      <w:r w:rsidR="002D5020" w:rsidRPr="0040038E">
        <w:rPr>
          <w:rFonts w:ascii="Arial" w:hAnsi="Arial" w:cs="Arial"/>
          <w:b/>
          <w:sz w:val="24"/>
          <w:szCs w:val="24"/>
        </w:rPr>
        <w:t xml:space="preserve"> support to the TNP2K Policy Working Group Coordinator</w:t>
      </w:r>
    </w:p>
    <w:p w14:paraId="28193F0B" w14:textId="77777777" w:rsidR="00943720" w:rsidRPr="0040038E" w:rsidRDefault="00943720" w:rsidP="00216C72">
      <w:pPr>
        <w:pStyle w:val="ListParagraph"/>
        <w:numPr>
          <w:ilvl w:val="0"/>
          <w:numId w:val="9"/>
        </w:numPr>
        <w:spacing w:before="120" w:after="0" w:line="240" w:lineRule="auto"/>
        <w:ind w:left="714" w:hanging="357"/>
        <w:contextualSpacing w:val="0"/>
        <w:jc w:val="both"/>
        <w:rPr>
          <w:rFonts w:ascii="Arial" w:hAnsi="Arial" w:cs="Arial"/>
          <w:sz w:val="24"/>
          <w:szCs w:val="24"/>
        </w:rPr>
      </w:pPr>
      <w:r w:rsidRPr="0040038E">
        <w:rPr>
          <w:rFonts w:ascii="Arial" w:hAnsi="Arial" w:cs="Arial"/>
          <w:sz w:val="24"/>
          <w:szCs w:val="24"/>
        </w:rPr>
        <w:t xml:space="preserve">PRSF will continue to provide the </w:t>
      </w:r>
      <w:r w:rsidRPr="0040038E">
        <w:rPr>
          <w:rFonts w:ascii="Arial" w:hAnsi="Arial" w:cs="Arial"/>
          <w:b/>
          <w:sz w:val="24"/>
          <w:szCs w:val="24"/>
        </w:rPr>
        <w:t xml:space="preserve">full range of administrative, financial, IT and other support </w:t>
      </w:r>
      <w:r w:rsidRPr="0040038E">
        <w:rPr>
          <w:rFonts w:ascii="Arial" w:hAnsi="Arial" w:cs="Arial"/>
          <w:sz w:val="24"/>
          <w:szCs w:val="24"/>
        </w:rPr>
        <w:t>required by TNP2K. Where there is duplication of responsibilities or these roles could sit in PRSF and provide these services to other new GOI partners as well, they should sit in PRSF.</w:t>
      </w:r>
    </w:p>
    <w:p w14:paraId="28193F0C" w14:textId="77777777" w:rsidR="002D5020" w:rsidRPr="0040038E" w:rsidRDefault="003C5074" w:rsidP="0040038E">
      <w:pPr>
        <w:pStyle w:val="ListParagraph"/>
        <w:spacing w:after="0" w:line="240" w:lineRule="auto"/>
        <w:jc w:val="both"/>
        <w:rPr>
          <w:rFonts w:ascii="Arial" w:hAnsi="Arial" w:cs="Arial"/>
          <w:sz w:val="24"/>
          <w:szCs w:val="24"/>
        </w:rPr>
      </w:pPr>
      <w:r w:rsidRPr="0040038E">
        <w:rPr>
          <w:rFonts w:ascii="Arial" w:hAnsi="Arial" w:cs="Arial"/>
          <w:sz w:val="24"/>
          <w:szCs w:val="24"/>
        </w:rPr>
        <w:t xml:space="preserve"> </w:t>
      </w:r>
    </w:p>
    <w:p w14:paraId="28193F0D" w14:textId="77777777" w:rsidR="00201386" w:rsidRPr="00216C72" w:rsidRDefault="003C5074" w:rsidP="00B35D84">
      <w:pPr>
        <w:pStyle w:val="ListParagraph"/>
        <w:keepNext/>
        <w:keepLines/>
        <w:spacing w:after="0" w:line="240" w:lineRule="auto"/>
        <w:ind w:left="360"/>
        <w:jc w:val="both"/>
        <w:rPr>
          <w:rFonts w:ascii="Arial" w:hAnsi="Arial" w:cs="Arial"/>
          <w:color w:val="0000FF"/>
          <w:sz w:val="24"/>
          <w:szCs w:val="24"/>
        </w:rPr>
      </w:pPr>
      <w:r w:rsidRPr="00216C72">
        <w:rPr>
          <w:rFonts w:ascii="Arial" w:hAnsi="Arial" w:cs="Arial"/>
          <w:b/>
          <w:color w:val="0000FF"/>
          <w:sz w:val="24"/>
          <w:szCs w:val="24"/>
        </w:rPr>
        <w:t>Accountability lines:</w:t>
      </w:r>
      <w:r w:rsidRPr="00216C72">
        <w:rPr>
          <w:rFonts w:ascii="Arial" w:hAnsi="Arial" w:cs="Arial"/>
          <w:color w:val="0000FF"/>
          <w:sz w:val="24"/>
          <w:szCs w:val="24"/>
        </w:rPr>
        <w:t xml:space="preserve"> </w:t>
      </w:r>
    </w:p>
    <w:p w14:paraId="28193F0E" w14:textId="77777777" w:rsidR="00201386" w:rsidRPr="0040038E" w:rsidRDefault="00201386" w:rsidP="00B35D84">
      <w:pPr>
        <w:pStyle w:val="ListParagraph"/>
        <w:keepNext/>
        <w:keepLines/>
        <w:numPr>
          <w:ilvl w:val="0"/>
          <w:numId w:val="10"/>
        </w:numPr>
        <w:spacing w:before="120" w:after="0" w:line="240" w:lineRule="auto"/>
        <w:ind w:left="1077" w:hanging="357"/>
        <w:contextualSpacing w:val="0"/>
        <w:jc w:val="both"/>
        <w:rPr>
          <w:rFonts w:ascii="Arial" w:hAnsi="Arial" w:cs="Arial"/>
          <w:sz w:val="24"/>
          <w:szCs w:val="24"/>
        </w:rPr>
      </w:pPr>
      <w:r w:rsidRPr="0040038E">
        <w:rPr>
          <w:rFonts w:ascii="Arial" w:hAnsi="Arial" w:cs="Arial"/>
          <w:sz w:val="24"/>
          <w:szCs w:val="24"/>
        </w:rPr>
        <w:t>T</w:t>
      </w:r>
      <w:r w:rsidR="003C5074" w:rsidRPr="0040038E">
        <w:rPr>
          <w:rFonts w:ascii="Arial" w:hAnsi="Arial" w:cs="Arial"/>
          <w:sz w:val="24"/>
          <w:szCs w:val="24"/>
        </w:rPr>
        <w:t xml:space="preserve">NP2K </w:t>
      </w:r>
      <w:r w:rsidR="0070445D" w:rsidRPr="0040038E">
        <w:rPr>
          <w:rFonts w:ascii="Arial" w:hAnsi="Arial" w:cs="Arial"/>
          <w:sz w:val="24"/>
          <w:szCs w:val="24"/>
        </w:rPr>
        <w:t xml:space="preserve">is accountable for its outputs </w:t>
      </w:r>
      <w:r w:rsidR="003C5074" w:rsidRPr="0040038E">
        <w:rPr>
          <w:rFonts w:ascii="Arial" w:hAnsi="Arial" w:cs="Arial"/>
          <w:sz w:val="24"/>
          <w:szCs w:val="24"/>
        </w:rPr>
        <w:t>to the co-c</w:t>
      </w:r>
      <w:r w:rsidRPr="0040038E">
        <w:rPr>
          <w:rFonts w:ascii="Arial" w:hAnsi="Arial" w:cs="Arial"/>
          <w:sz w:val="24"/>
          <w:szCs w:val="24"/>
        </w:rPr>
        <w:t>hairs of the Steering Committee</w:t>
      </w:r>
      <w:r w:rsidR="003C5074" w:rsidRPr="0040038E">
        <w:rPr>
          <w:rFonts w:ascii="Arial" w:hAnsi="Arial" w:cs="Arial"/>
          <w:sz w:val="24"/>
          <w:szCs w:val="24"/>
        </w:rPr>
        <w:t xml:space="preserve"> </w:t>
      </w:r>
    </w:p>
    <w:p w14:paraId="28193F0F" w14:textId="77777777" w:rsidR="00201386" w:rsidRPr="0040038E" w:rsidRDefault="00201386" w:rsidP="00216C72">
      <w:pPr>
        <w:pStyle w:val="ListParagraph"/>
        <w:numPr>
          <w:ilvl w:val="0"/>
          <w:numId w:val="10"/>
        </w:numPr>
        <w:spacing w:before="120" w:after="0" w:line="240" w:lineRule="auto"/>
        <w:ind w:left="1077" w:hanging="357"/>
        <w:contextualSpacing w:val="0"/>
        <w:jc w:val="both"/>
        <w:rPr>
          <w:rFonts w:ascii="Arial" w:hAnsi="Arial" w:cs="Arial"/>
          <w:sz w:val="24"/>
          <w:szCs w:val="24"/>
        </w:rPr>
      </w:pPr>
      <w:r w:rsidRPr="0040038E">
        <w:rPr>
          <w:rFonts w:ascii="Arial" w:hAnsi="Arial" w:cs="Arial"/>
          <w:sz w:val="24"/>
          <w:szCs w:val="24"/>
        </w:rPr>
        <w:t>T</w:t>
      </w:r>
      <w:r w:rsidR="0070445D" w:rsidRPr="0040038E">
        <w:rPr>
          <w:rFonts w:ascii="Arial" w:hAnsi="Arial" w:cs="Arial"/>
          <w:sz w:val="24"/>
          <w:szCs w:val="24"/>
        </w:rPr>
        <w:t xml:space="preserve">NP2K </w:t>
      </w:r>
      <w:r w:rsidR="003C5074" w:rsidRPr="0040038E">
        <w:rPr>
          <w:rFonts w:ascii="Arial" w:hAnsi="Arial" w:cs="Arial"/>
          <w:sz w:val="24"/>
          <w:szCs w:val="24"/>
        </w:rPr>
        <w:t>staff</w:t>
      </w:r>
      <w:r w:rsidRPr="0040038E">
        <w:rPr>
          <w:rFonts w:ascii="Arial" w:hAnsi="Arial" w:cs="Arial"/>
          <w:sz w:val="24"/>
          <w:szCs w:val="24"/>
        </w:rPr>
        <w:t xml:space="preserve"> (whether or not positions are </w:t>
      </w:r>
      <w:r w:rsidR="0070445D" w:rsidRPr="0040038E">
        <w:rPr>
          <w:rFonts w:ascii="Arial" w:hAnsi="Arial" w:cs="Arial"/>
          <w:sz w:val="24"/>
          <w:szCs w:val="24"/>
        </w:rPr>
        <w:t>funded by</w:t>
      </w:r>
      <w:r w:rsidR="003C5074" w:rsidRPr="0040038E">
        <w:rPr>
          <w:rFonts w:ascii="Arial" w:hAnsi="Arial" w:cs="Arial"/>
          <w:sz w:val="24"/>
          <w:szCs w:val="24"/>
        </w:rPr>
        <w:t xml:space="preserve"> </w:t>
      </w:r>
      <w:r w:rsidRPr="0040038E">
        <w:rPr>
          <w:rFonts w:ascii="Arial" w:hAnsi="Arial" w:cs="Arial"/>
          <w:sz w:val="24"/>
          <w:szCs w:val="24"/>
        </w:rPr>
        <w:t xml:space="preserve">PRSF) </w:t>
      </w:r>
      <w:r w:rsidR="008B1C2C" w:rsidRPr="0040038E">
        <w:rPr>
          <w:rFonts w:ascii="Arial" w:hAnsi="Arial" w:cs="Arial"/>
          <w:sz w:val="24"/>
          <w:szCs w:val="24"/>
        </w:rPr>
        <w:t>are</w:t>
      </w:r>
      <w:r w:rsidR="003C5074" w:rsidRPr="0040038E">
        <w:rPr>
          <w:rFonts w:ascii="Arial" w:hAnsi="Arial" w:cs="Arial"/>
          <w:sz w:val="24"/>
          <w:szCs w:val="24"/>
        </w:rPr>
        <w:t xml:space="preserve"> accountable for their day-to-day outputs to TNP2K management </w:t>
      </w:r>
    </w:p>
    <w:p w14:paraId="28193F10" w14:textId="77777777" w:rsidR="00201386" w:rsidRPr="0040038E" w:rsidRDefault="00C81253" w:rsidP="00216C72">
      <w:pPr>
        <w:pStyle w:val="ListParagraph"/>
        <w:numPr>
          <w:ilvl w:val="0"/>
          <w:numId w:val="10"/>
        </w:numPr>
        <w:spacing w:before="120" w:after="0" w:line="240" w:lineRule="auto"/>
        <w:ind w:left="1077" w:hanging="357"/>
        <w:contextualSpacing w:val="0"/>
        <w:jc w:val="both"/>
        <w:rPr>
          <w:rFonts w:ascii="Arial" w:hAnsi="Arial" w:cs="Arial"/>
          <w:sz w:val="24"/>
          <w:szCs w:val="24"/>
        </w:rPr>
      </w:pPr>
      <w:r w:rsidRPr="0040038E">
        <w:rPr>
          <w:rFonts w:ascii="Arial" w:hAnsi="Arial" w:cs="Arial"/>
          <w:sz w:val="24"/>
          <w:szCs w:val="24"/>
        </w:rPr>
        <w:t>T</w:t>
      </w:r>
      <w:r w:rsidR="003C5074" w:rsidRPr="0040038E">
        <w:rPr>
          <w:rFonts w:ascii="Arial" w:hAnsi="Arial" w:cs="Arial"/>
          <w:sz w:val="24"/>
          <w:szCs w:val="24"/>
        </w:rPr>
        <w:t>he PRSF Deputy Team Leader (management) is responsible</w:t>
      </w:r>
      <w:r w:rsidR="00F56371" w:rsidRPr="0040038E">
        <w:rPr>
          <w:rFonts w:ascii="Arial" w:hAnsi="Arial" w:cs="Arial"/>
          <w:sz w:val="24"/>
          <w:szCs w:val="24"/>
        </w:rPr>
        <w:t xml:space="preserve"> for</w:t>
      </w:r>
      <w:r w:rsidR="003C5074" w:rsidRPr="0040038E">
        <w:rPr>
          <w:rFonts w:ascii="Arial" w:hAnsi="Arial" w:cs="Arial"/>
          <w:sz w:val="24"/>
          <w:szCs w:val="24"/>
        </w:rPr>
        <w:t xml:space="preserve"> </w:t>
      </w:r>
      <w:r w:rsidR="00201386" w:rsidRPr="0040038E">
        <w:rPr>
          <w:rFonts w:ascii="Arial" w:hAnsi="Arial" w:cs="Arial"/>
          <w:sz w:val="24"/>
          <w:szCs w:val="24"/>
        </w:rPr>
        <w:t>personnel management of</w:t>
      </w:r>
      <w:r w:rsidR="003C5074" w:rsidRPr="0040038E">
        <w:rPr>
          <w:rFonts w:ascii="Arial" w:hAnsi="Arial" w:cs="Arial"/>
          <w:sz w:val="24"/>
          <w:szCs w:val="24"/>
        </w:rPr>
        <w:t xml:space="preserve"> </w:t>
      </w:r>
      <w:r w:rsidR="008B1C2C" w:rsidRPr="0040038E">
        <w:rPr>
          <w:rFonts w:ascii="Arial" w:hAnsi="Arial" w:cs="Arial"/>
          <w:sz w:val="24"/>
          <w:szCs w:val="24"/>
        </w:rPr>
        <w:t>TNP2K</w:t>
      </w:r>
      <w:r w:rsidR="00201386" w:rsidRPr="0040038E">
        <w:rPr>
          <w:rFonts w:ascii="Arial" w:hAnsi="Arial" w:cs="Arial"/>
          <w:sz w:val="24"/>
          <w:szCs w:val="24"/>
        </w:rPr>
        <w:t xml:space="preserve"> staff who are funded by PRSF</w:t>
      </w:r>
    </w:p>
    <w:p w14:paraId="28193F11" w14:textId="77777777" w:rsidR="003C5074" w:rsidRPr="0040038E" w:rsidRDefault="008B1C2C" w:rsidP="00216C72">
      <w:pPr>
        <w:pStyle w:val="ListParagraph"/>
        <w:numPr>
          <w:ilvl w:val="0"/>
          <w:numId w:val="10"/>
        </w:numPr>
        <w:spacing w:before="120" w:after="0" w:line="240" w:lineRule="auto"/>
        <w:ind w:left="1077" w:hanging="357"/>
        <w:contextualSpacing w:val="0"/>
        <w:jc w:val="both"/>
        <w:rPr>
          <w:rFonts w:ascii="Arial" w:hAnsi="Arial" w:cs="Arial"/>
          <w:sz w:val="24"/>
          <w:szCs w:val="24"/>
        </w:rPr>
      </w:pPr>
      <w:r w:rsidRPr="0040038E">
        <w:rPr>
          <w:rFonts w:ascii="Arial" w:hAnsi="Arial" w:cs="Arial"/>
          <w:sz w:val="24"/>
          <w:szCs w:val="24"/>
        </w:rPr>
        <w:lastRenderedPageBreak/>
        <w:t xml:space="preserve">The </w:t>
      </w:r>
      <w:r w:rsidR="0070445D" w:rsidRPr="0040038E">
        <w:rPr>
          <w:rFonts w:ascii="Arial" w:hAnsi="Arial" w:cs="Arial"/>
          <w:sz w:val="24"/>
          <w:szCs w:val="24"/>
        </w:rPr>
        <w:t>PRSF social protection technical Deputy Team Leader</w:t>
      </w:r>
      <w:r w:rsidR="00201386" w:rsidRPr="0040038E">
        <w:rPr>
          <w:rFonts w:ascii="Arial" w:hAnsi="Arial" w:cs="Arial"/>
          <w:sz w:val="24"/>
          <w:szCs w:val="24"/>
        </w:rPr>
        <w:t xml:space="preserve"> and his/her team </w:t>
      </w:r>
      <w:r w:rsidR="0070445D" w:rsidRPr="0040038E">
        <w:rPr>
          <w:rFonts w:ascii="Arial" w:hAnsi="Arial" w:cs="Arial"/>
          <w:sz w:val="24"/>
          <w:szCs w:val="24"/>
        </w:rPr>
        <w:t>(new position</w:t>
      </w:r>
      <w:r w:rsidR="0073273F" w:rsidRPr="0040038E">
        <w:rPr>
          <w:rFonts w:ascii="Arial" w:hAnsi="Arial" w:cs="Arial"/>
          <w:sz w:val="24"/>
          <w:szCs w:val="24"/>
        </w:rPr>
        <w:t>s</w:t>
      </w:r>
      <w:r w:rsidR="0070445D" w:rsidRPr="0040038E">
        <w:rPr>
          <w:rFonts w:ascii="Arial" w:hAnsi="Arial" w:cs="Arial"/>
          <w:sz w:val="24"/>
          <w:szCs w:val="24"/>
        </w:rPr>
        <w:t xml:space="preserve"> to be appointed, for detail see Section 3.1.3) will </w:t>
      </w:r>
      <w:r w:rsidR="00201386" w:rsidRPr="0040038E">
        <w:rPr>
          <w:rFonts w:ascii="Arial" w:hAnsi="Arial" w:cs="Arial"/>
          <w:sz w:val="24"/>
          <w:szCs w:val="24"/>
        </w:rPr>
        <w:t>support and offer quality assurance to TNP2K</w:t>
      </w:r>
    </w:p>
    <w:p w14:paraId="28193F12" w14:textId="77777777" w:rsidR="00201386" w:rsidRPr="0040038E" w:rsidRDefault="00C81253" w:rsidP="00216C72">
      <w:pPr>
        <w:pStyle w:val="ListParagraph"/>
        <w:numPr>
          <w:ilvl w:val="0"/>
          <w:numId w:val="10"/>
        </w:numPr>
        <w:spacing w:before="120" w:after="0" w:line="240" w:lineRule="auto"/>
        <w:ind w:left="1077" w:hanging="357"/>
        <w:contextualSpacing w:val="0"/>
        <w:jc w:val="both"/>
        <w:rPr>
          <w:rFonts w:ascii="Arial" w:hAnsi="Arial" w:cs="Arial"/>
          <w:sz w:val="24"/>
          <w:szCs w:val="24"/>
        </w:rPr>
      </w:pPr>
      <w:r w:rsidRPr="0040038E">
        <w:rPr>
          <w:rFonts w:ascii="Arial" w:hAnsi="Arial" w:cs="Arial"/>
          <w:sz w:val="24"/>
          <w:szCs w:val="24"/>
        </w:rPr>
        <w:t>A</w:t>
      </w:r>
      <w:r w:rsidR="00201386" w:rsidRPr="0040038E">
        <w:rPr>
          <w:rFonts w:ascii="Arial" w:hAnsi="Arial" w:cs="Arial"/>
          <w:sz w:val="24"/>
          <w:szCs w:val="24"/>
        </w:rPr>
        <w:t xml:space="preserve"> consultancy advisory pool (to be established) is available for TNP2K use, upon request to the </w:t>
      </w:r>
      <w:r w:rsidR="0073273F" w:rsidRPr="0040038E">
        <w:rPr>
          <w:rFonts w:ascii="Arial" w:hAnsi="Arial" w:cs="Arial"/>
          <w:sz w:val="24"/>
          <w:szCs w:val="24"/>
        </w:rPr>
        <w:t xml:space="preserve">technical </w:t>
      </w:r>
      <w:r w:rsidR="00201386" w:rsidRPr="0040038E">
        <w:rPr>
          <w:rFonts w:ascii="Arial" w:hAnsi="Arial" w:cs="Arial"/>
          <w:sz w:val="24"/>
          <w:szCs w:val="24"/>
        </w:rPr>
        <w:t>Deputy Team Leader</w:t>
      </w:r>
      <w:r w:rsidR="0073273F" w:rsidRPr="0040038E">
        <w:rPr>
          <w:rFonts w:ascii="Arial" w:hAnsi="Arial" w:cs="Arial"/>
          <w:sz w:val="24"/>
          <w:szCs w:val="24"/>
        </w:rPr>
        <w:t>.</w:t>
      </w:r>
    </w:p>
    <w:p w14:paraId="28193F13" w14:textId="77777777" w:rsidR="00CA31A9" w:rsidRPr="0040038E" w:rsidRDefault="00CA31A9" w:rsidP="0040038E">
      <w:pPr>
        <w:pStyle w:val="Heading3"/>
        <w:numPr>
          <w:ilvl w:val="0"/>
          <w:numId w:val="0"/>
        </w:numPr>
        <w:spacing w:before="0" w:line="240" w:lineRule="auto"/>
        <w:jc w:val="both"/>
        <w:rPr>
          <w:rFonts w:ascii="Arial" w:hAnsi="Arial" w:cs="Arial"/>
        </w:rPr>
      </w:pPr>
    </w:p>
    <w:p w14:paraId="28193F14" w14:textId="77777777" w:rsidR="00F50691" w:rsidRDefault="00F50691">
      <w:pPr>
        <w:rPr>
          <w:rFonts w:ascii="Arial" w:eastAsiaTheme="majorEastAsia" w:hAnsi="Arial" w:cs="Arial"/>
          <w:b/>
          <w:bCs/>
          <w:color w:val="0000FF"/>
          <w:sz w:val="24"/>
          <w:szCs w:val="24"/>
        </w:rPr>
      </w:pPr>
      <w:r>
        <w:rPr>
          <w:rFonts w:ascii="Arial" w:hAnsi="Arial" w:cs="Arial"/>
          <w:color w:val="0000FF"/>
          <w:sz w:val="24"/>
          <w:szCs w:val="24"/>
        </w:rPr>
        <w:br w:type="page"/>
      </w:r>
    </w:p>
    <w:p w14:paraId="28193F15" w14:textId="77777777" w:rsidR="0031025B" w:rsidRPr="0040038E" w:rsidRDefault="00EE4987" w:rsidP="0040038E">
      <w:pPr>
        <w:pStyle w:val="Heading3"/>
        <w:numPr>
          <w:ilvl w:val="0"/>
          <w:numId w:val="0"/>
        </w:numPr>
        <w:spacing w:before="0" w:line="240" w:lineRule="auto"/>
        <w:jc w:val="both"/>
        <w:rPr>
          <w:rFonts w:ascii="Arial" w:hAnsi="Arial" w:cs="Arial"/>
        </w:rPr>
      </w:pPr>
      <w:bookmarkStart w:id="28" w:name="_Toc358965086"/>
      <w:bookmarkStart w:id="29" w:name="_Toc358967791"/>
      <w:r w:rsidRPr="004D4BA2">
        <w:rPr>
          <w:rFonts w:ascii="Arial" w:hAnsi="Arial" w:cs="Arial"/>
          <w:color w:val="0000FF"/>
          <w:sz w:val="24"/>
          <w:szCs w:val="24"/>
        </w:rPr>
        <w:lastRenderedPageBreak/>
        <w:t xml:space="preserve">4.1.2 </w:t>
      </w:r>
      <w:r w:rsidR="00A01E8C">
        <w:rPr>
          <w:rFonts w:ascii="Arial" w:hAnsi="Arial" w:cs="Arial"/>
          <w:color w:val="0000FF"/>
          <w:sz w:val="24"/>
          <w:szCs w:val="24"/>
        </w:rPr>
        <w:t>PRSF</w:t>
      </w:r>
      <w:r w:rsidR="0031025B" w:rsidRPr="004D4BA2">
        <w:rPr>
          <w:rFonts w:ascii="Arial" w:hAnsi="Arial" w:cs="Arial"/>
          <w:color w:val="0000FF"/>
          <w:sz w:val="24"/>
          <w:szCs w:val="24"/>
        </w:rPr>
        <w:t xml:space="preserve"> approach to progressing t</w:t>
      </w:r>
      <w:r w:rsidR="00B9730A" w:rsidRPr="004D4BA2">
        <w:rPr>
          <w:rFonts w:ascii="Arial" w:hAnsi="Arial" w:cs="Arial"/>
          <w:color w:val="0000FF"/>
          <w:sz w:val="24"/>
          <w:szCs w:val="24"/>
        </w:rPr>
        <w:t>he GOI social protection agenda</w:t>
      </w:r>
      <w:bookmarkEnd w:id="28"/>
      <w:bookmarkEnd w:id="29"/>
      <w:r w:rsidR="00B9730A" w:rsidRPr="004D4BA2">
        <w:rPr>
          <w:rFonts w:ascii="Arial" w:hAnsi="Arial" w:cs="Arial"/>
          <w:color w:val="0000FF"/>
        </w:rPr>
        <w:t xml:space="preserve"> </w:t>
      </w:r>
    </w:p>
    <w:p w14:paraId="28193F16" w14:textId="77777777" w:rsidR="0031025B" w:rsidRPr="0040038E" w:rsidRDefault="0031025B" w:rsidP="0040038E">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9242"/>
      </w:tblGrid>
      <w:tr w:rsidR="00CF03C7" w:rsidRPr="0040038E" w14:paraId="28193F29" w14:textId="77777777">
        <w:tc>
          <w:tcPr>
            <w:tcW w:w="9242" w:type="dxa"/>
            <w:shd w:val="clear" w:color="auto" w:fill="B8CCE4" w:themeFill="accent1" w:themeFillTint="66"/>
          </w:tcPr>
          <w:p w14:paraId="28193F17" w14:textId="77777777" w:rsidR="003C5074" w:rsidRPr="0040038E" w:rsidRDefault="00CF03C7" w:rsidP="0040038E">
            <w:pPr>
              <w:pStyle w:val="ListParagraph"/>
              <w:ind w:left="0"/>
              <w:jc w:val="both"/>
              <w:rPr>
                <w:rFonts w:ascii="Arial" w:hAnsi="Arial" w:cs="Arial"/>
              </w:rPr>
            </w:pPr>
            <w:r w:rsidRPr="0040038E">
              <w:rPr>
                <w:rFonts w:ascii="Arial" w:hAnsi="Arial" w:cs="Arial"/>
              </w:rPr>
              <w:t xml:space="preserve">The </w:t>
            </w:r>
            <w:r w:rsidRPr="0040038E">
              <w:rPr>
                <w:rFonts w:ascii="Arial" w:hAnsi="Arial" w:cs="Arial"/>
                <w:b/>
              </w:rPr>
              <w:t xml:space="preserve">Team Leader </w:t>
            </w:r>
            <w:r w:rsidRPr="0040038E">
              <w:rPr>
                <w:rFonts w:ascii="Arial" w:hAnsi="Arial" w:cs="Arial"/>
              </w:rPr>
              <w:t xml:space="preserve">will </w:t>
            </w:r>
            <w:r w:rsidR="00470064" w:rsidRPr="0040038E">
              <w:rPr>
                <w:rFonts w:ascii="Arial" w:hAnsi="Arial" w:cs="Arial"/>
              </w:rPr>
              <w:t>ensure full and ongoing support to TNP2K</w:t>
            </w:r>
            <w:r w:rsidR="00EB55AF" w:rsidRPr="0040038E">
              <w:rPr>
                <w:rFonts w:ascii="Arial" w:hAnsi="Arial" w:cs="Arial"/>
              </w:rPr>
              <w:t>;</w:t>
            </w:r>
            <w:r w:rsidR="0034341B" w:rsidRPr="0040038E">
              <w:rPr>
                <w:rFonts w:ascii="Arial" w:hAnsi="Arial" w:cs="Arial"/>
              </w:rPr>
              <w:t xml:space="preserve"> and provide quality </w:t>
            </w:r>
            <w:r w:rsidR="0070445D" w:rsidRPr="0040038E">
              <w:rPr>
                <w:rFonts w:ascii="Arial" w:hAnsi="Arial" w:cs="Arial"/>
              </w:rPr>
              <w:t xml:space="preserve">assurance </w:t>
            </w:r>
            <w:r w:rsidR="0034341B" w:rsidRPr="0040038E">
              <w:rPr>
                <w:rFonts w:ascii="Arial" w:hAnsi="Arial" w:cs="Arial"/>
              </w:rPr>
              <w:t>oversight of PRSF</w:t>
            </w:r>
            <w:r w:rsidR="00470064" w:rsidRPr="0040038E">
              <w:rPr>
                <w:rFonts w:ascii="Arial" w:hAnsi="Arial" w:cs="Arial"/>
              </w:rPr>
              <w:t xml:space="preserve">. </w:t>
            </w:r>
            <w:r w:rsidR="0034341B" w:rsidRPr="0040038E">
              <w:rPr>
                <w:rFonts w:ascii="Arial" w:hAnsi="Arial" w:cs="Arial"/>
              </w:rPr>
              <w:t xml:space="preserve">Final responsibility for the team’s performance rests with the TL. </w:t>
            </w:r>
            <w:r w:rsidR="0070445D" w:rsidRPr="0040038E">
              <w:rPr>
                <w:rFonts w:ascii="Arial" w:hAnsi="Arial" w:cs="Arial"/>
              </w:rPr>
              <w:t>All tasks outlined here are currently within the general TOR</w:t>
            </w:r>
            <w:r w:rsidR="00A54412" w:rsidRPr="0040038E">
              <w:rPr>
                <w:rFonts w:ascii="Arial" w:hAnsi="Arial" w:cs="Arial"/>
              </w:rPr>
              <w:t>s</w:t>
            </w:r>
            <w:r w:rsidR="0070445D" w:rsidRPr="0040038E">
              <w:rPr>
                <w:rFonts w:ascii="Arial" w:hAnsi="Arial" w:cs="Arial"/>
              </w:rPr>
              <w:t xml:space="preserve"> for the TL.</w:t>
            </w:r>
          </w:p>
          <w:p w14:paraId="28193F18" w14:textId="77777777" w:rsidR="0070445D" w:rsidRPr="0040038E" w:rsidRDefault="0070445D" w:rsidP="0040038E">
            <w:pPr>
              <w:pStyle w:val="ListParagraph"/>
              <w:ind w:left="0"/>
              <w:jc w:val="both"/>
              <w:rPr>
                <w:rFonts w:ascii="Arial" w:hAnsi="Arial" w:cs="Arial"/>
              </w:rPr>
            </w:pPr>
          </w:p>
          <w:p w14:paraId="28193F19" w14:textId="77777777" w:rsidR="0034341B" w:rsidRPr="0040038E" w:rsidRDefault="003C5074" w:rsidP="0040038E">
            <w:pPr>
              <w:pStyle w:val="ListParagraph"/>
              <w:ind w:left="0"/>
              <w:jc w:val="both"/>
              <w:rPr>
                <w:rFonts w:ascii="Arial" w:hAnsi="Arial" w:cs="Arial"/>
              </w:rPr>
            </w:pPr>
            <w:r w:rsidRPr="0040038E">
              <w:rPr>
                <w:rFonts w:ascii="Arial" w:hAnsi="Arial" w:cs="Arial"/>
                <w:b/>
              </w:rPr>
              <w:t>Accountability lines:</w:t>
            </w:r>
            <w:r w:rsidRPr="0040038E">
              <w:rPr>
                <w:rFonts w:ascii="Arial" w:hAnsi="Arial" w:cs="Arial"/>
              </w:rPr>
              <w:t xml:space="preserve"> The TL is accountable to the co-chairs of the </w:t>
            </w:r>
            <w:r w:rsidR="00553E38">
              <w:rPr>
                <w:rFonts w:ascii="Arial" w:hAnsi="Arial" w:cs="Arial"/>
              </w:rPr>
              <w:t>Steering Committee</w:t>
            </w:r>
            <w:r w:rsidR="008B1C2C" w:rsidRPr="0040038E">
              <w:rPr>
                <w:rFonts w:ascii="Arial" w:hAnsi="Arial" w:cs="Arial"/>
              </w:rPr>
              <w:t xml:space="preserve"> for </w:t>
            </w:r>
            <w:r w:rsidR="00CE26D4" w:rsidRPr="0040038E">
              <w:rPr>
                <w:rFonts w:ascii="Arial" w:hAnsi="Arial" w:cs="Arial"/>
              </w:rPr>
              <w:t xml:space="preserve">all </w:t>
            </w:r>
            <w:r w:rsidR="008B1C2C" w:rsidRPr="0040038E">
              <w:rPr>
                <w:rFonts w:ascii="Arial" w:hAnsi="Arial" w:cs="Arial"/>
              </w:rPr>
              <w:t>PRSF outputs</w:t>
            </w:r>
            <w:r w:rsidRPr="0040038E">
              <w:rPr>
                <w:rFonts w:ascii="Arial" w:hAnsi="Arial" w:cs="Arial"/>
              </w:rPr>
              <w:t xml:space="preserve">. </w:t>
            </w:r>
            <w:r w:rsidR="0034341B" w:rsidRPr="0040038E">
              <w:rPr>
                <w:rFonts w:ascii="Arial" w:hAnsi="Arial" w:cs="Arial"/>
              </w:rPr>
              <w:t xml:space="preserve">The two Deputy Team Leaders (management and technical) </w:t>
            </w:r>
            <w:r w:rsidRPr="0040038E">
              <w:rPr>
                <w:rFonts w:ascii="Arial" w:hAnsi="Arial" w:cs="Arial"/>
              </w:rPr>
              <w:t>are</w:t>
            </w:r>
            <w:r w:rsidR="0034341B" w:rsidRPr="0040038E">
              <w:rPr>
                <w:rFonts w:ascii="Arial" w:hAnsi="Arial" w:cs="Arial"/>
              </w:rPr>
              <w:t xml:space="preserve"> directly accountable to the TL.</w:t>
            </w:r>
            <w:r w:rsidR="00D5547E" w:rsidRPr="0040038E">
              <w:rPr>
                <w:rFonts w:ascii="Arial" w:hAnsi="Arial" w:cs="Arial"/>
              </w:rPr>
              <w:t xml:space="preserve"> </w:t>
            </w:r>
          </w:p>
          <w:p w14:paraId="28193F1A" w14:textId="77777777" w:rsidR="0034341B" w:rsidRPr="0040038E" w:rsidRDefault="0034341B" w:rsidP="0040038E">
            <w:pPr>
              <w:pStyle w:val="ListParagraph"/>
              <w:ind w:left="0"/>
              <w:jc w:val="both"/>
              <w:rPr>
                <w:rFonts w:ascii="Arial" w:hAnsi="Arial" w:cs="Arial"/>
              </w:rPr>
            </w:pPr>
          </w:p>
          <w:p w14:paraId="28193F1B" w14:textId="77777777" w:rsidR="00CF03C7" w:rsidRPr="0040038E" w:rsidRDefault="0034341B" w:rsidP="0040038E">
            <w:pPr>
              <w:pStyle w:val="ListParagraph"/>
              <w:ind w:left="0"/>
              <w:jc w:val="both"/>
              <w:rPr>
                <w:rFonts w:ascii="Arial" w:hAnsi="Arial" w:cs="Arial"/>
              </w:rPr>
            </w:pPr>
            <w:r w:rsidRPr="0040038E">
              <w:rPr>
                <w:rFonts w:ascii="Arial" w:hAnsi="Arial" w:cs="Arial"/>
              </w:rPr>
              <w:t xml:space="preserve">Over the next 18 months, </w:t>
            </w:r>
            <w:r w:rsidR="00470064" w:rsidRPr="0040038E">
              <w:rPr>
                <w:rFonts w:ascii="Arial" w:hAnsi="Arial" w:cs="Arial"/>
              </w:rPr>
              <w:t>TL will also</w:t>
            </w:r>
            <w:r w:rsidRPr="0040038E">
              <w:rPr>
                <w:rFonts w:ascii="Arial" w:hAnsi="Arial" w:cs="Arial"/>
              </w:rPr>
              <w:t xml:space="preserve"> </w:t>
            </w:r>
            <w:r w:rsidR="00CF03C7" w:rsidRPr="0040038E">
              <w:rPr>
                <w:rFonts w:ascii="Arial" w:hAnsi="Arial" w:cs="Arial"/>
              </w:rPr>
              <w:t xml:space="preserve">be given the space to be more </w:t>
            </w:r>
            <w:r w:rsidR="008C1BD2" w:rsidRPr="0040038E">
              <w:rPr>
                <w:rFonts w:ascii="Arial" w:hAnsi="Arial" w:cs="Arial"/>
              </w:rPr>
              <w:t>proactive</w:t>
            </w:r>
            <w:r w:rsidR="00CF03C7" w:rsidRPr="0040038E">
              <w:rPr>
                <w:rFonts w:ascii="Arial" w:hAnsi="Arial" w:cs="Arial"/>
              </w:rPr>
              <w:t xml:space="preserve">; that is, finding opportunities to make things happen: </w:t>
            </w:r>
          </w:p>
          <w:p w14:paraId="28193F1C" w14:textId="77777777" w:rsidR="0020612F" w:rsidRPr="0040038E" w:rsidRDefault="00C81253" w:rsidP="00216C72">
            <w:pPr>
              <w:pStyle w:val="ListParagraph"/>
              <w:numPr>
                <w:ilvl w:val="0"/>
                <w:numId w:val="1"/>
              </w:numPr>
              <w:spacing w:before="120"/>
              <w:ind w:left="714" w:hanging="357"/>
              <w:contextualSpacing w:val="0"/>
              <w:jc w:val="both"/>
              <w:rPr>
                <w:rFonts w:ascii="Arial" w:hAnsi="Arial" w:cs="Arial"/>
              </w:rPr>
            </w:pPr>
            <w:r w:rsidRPr="0040038E">
              <w:rPr>
                <w:rFonts w:ascii="Arial" w:hAnsi="Arial" w:cs="Arial"/>
              </w:rPr>
              <w:t>W</w:t>
            </w:r>
            <w:r w:rsidR="0020612F" w:rsidRPr="0040038E">
              <w:rPr>
                <w:rFonts w:ascii="Arial" w:hAnsi="Arial" w:cs="Arial"/>
              </w:rPr>
              <w:t xml:space="preserve">ork with TNP2K to find new institutional homes for </w:t>
            </w:r>
            <w:r w:rsidR="00FF014B" w:rsidRPr="0040038E">
              <w:rPr>
                <w:rFonts w:ascii="Arial" w:hAnsi="Arial" w:cs="Arial"/>
              </w:rPr>
              <w:t>pilots</w:t>
            </w:r>
            <w:r w:rsidR="0020612F" w:rsidRPr="0040038E">
              <w:rPr>
                <w:rFonts w:ascii="Arial" w:hAnsi="Arial" w:cs="Arial"/>
              </w:rPr>
              <w:t xml:space="preserve"> and UDB</w:t>
            </w:r>
            <w:r w:rsidR="001E3A8B">
              <w:rPr>
                <w:rFonts w:ascii="Arial" w:hAnsi="Arial" w:cs="Arial"/>
              </w:rPr>
              <w:t>.</w:t>
            </w:r>
          </w:p>
          <w:p w14:paraId="28193F1D" w14:textId="77777777" w:rsidR="000567F9" w:rsidRPr="0040038E" w:rsidRDefault="00C81253" w:rsidP="00216C72">
            <w:pPr>
              <w:pStyle w:val="ListParagraph"/>
              <w:numPr>
                <w:ilvl w:val="0"/>
                <w:numId w:val="1"/>
              </w:numPr>
              <w:spacing w:before="120"/>
              <w:ind w:left="714" w:hanging="357"/>
              <w:contextualSpacing w:val="0"/>
              <w:jc w:val="both"/>
              <w:rPr>
                <w:rFonts w:ascii="Arial" w:hAnsi="Arial" w:cs="Arial"/>
              </w:rPr>
            </w:pPr>
            <w:r w:rsidRPr="0040038E">
              <w:rPr>
                <w:rFonts w:ascii="Arial" w:hAnsi="Arial" w:cs="Arial"/>
              </w:rPr>
              <w:t>T</w:t>
            </w:r>
            <w:r w:rsidR="00CF03C7" w:rsidRPr="0040038E">
              <w:rPr>
                <w:rFonts w:ascii="Arial" w:hAnsi="Arial" w:cs="Arial"/>
              </w:rPr>
              <w:t>est the waters with other GOI agencies</w:t>
            </w:r>
            <w:r w:rsidR="00470064" w:rsidRPr="0040038E">
              <w:rPr>
                <w:rFonts w:ascii="Arial" w:hAnsi="Arial" w:cs="Arial"/>
              </w:rPr>
              <w:t xml:space="preserve">, including </w:t>
            </w:r>
            <w:r w:rsidR="0034341B" w:rsidRPr="0040038E">
              <w:rPr>
                <w:rFonts w:ascii="Arial" w:hAnsi="Arial" w:cs="Arial"/>
              </w:rPr>
              <w:t>managing the AusAID seed funding</w:t>
            </w:r>
            <w:r w:rsidR="0020612F" w:rsidRPr="0040038E">
              <w:rPr>
                <w:rFonts w:ascii="Arial" w:hAnsi="Arial" w:cs="Arial"/>
              </w:rPr>
              <w:t xml:space="preserve"> window </w:t>
            </w:r>
            <w:r w:rsidR="00B9730A" w:rsidRPr="0040038E">
              <w:rPr>
                <w:rFonts w:ascii="Arial" w:hAnsi="Arial" w:cs="Arial"/>
              </w:rPr>
              <w:t xml:space="preserve">with support of the </w:t>
            </w:r>
            <w:r w:rsidR="00EB55AF" w:rsidRPr="0040038E">
              <w:rPr>
                <w:rFonts w:ascii="Arial" w:hAnsi="Arial" w:cs="Arial"/>
              </w:rPr>
              <w:t xml:space="preserve">two </w:t>
            </w:r>
            <w:r w:rsidR="00B9730A" w:rsidRPr="0040038E">
              <w:rPr>
                <w:rFonts w:ascii="Arial" w:hAnsi="Arial" w:cs="Arial"/>
              </w:rPr>
              <w:t>Deputy TL</w:t>
            </w:r>
            <w:r w:rsidR="00EB55AF" w:rsidRPr="0040038E">
              <w:rPr>
                <w:rFonts w:ascii="Arial" w:hAnsi="Arial" w:cs="Arial"/>
              </w:rPr>
              <w:t xml:space="preserve">s </w:t>
            </w:r>
            <w:r w:rsidR="00B9730A" w:rsidRPr="0040038E">
              <w:rPr>
                <w:rFonts w:ascii="Arial" w:hAnsi="Arial" w:cs="Arial"/>
              </w:rPr>
              <w:t>and other TA</w:t>
            </w:r>
            <w:r w:rsidR="0020612F" w:rsidRPr="0040038E">
              <w:rPr>
                <w:rFonts w:ascii="Arial" w:hAnsi="Arial" w:cs="Arial"/>
              </w:rPr>
              <w:t xml:space="preserve">. (Details of the AusAID seed funding window are in Section </w:t>
            </w:r>
            <w:r w:rsidR="00584230">
              <w:rPr>
                <w:rFonts w:ascii="Arial" w:hAnsi="Arial" w:cs="Arial"/>
              </w:rPr>
              <w:t>4.4</w:t>
            </w:r>
            <w:r w:rsidR="0020612F" w:rsidRPr="0040038E">
              <w:rPr>
                <w:rFonts w:ascii="Arial" w:hAnsi="Arial" w:cs="Arial"/>
              </w:rPr>
              <w:t>.)</w:t>
            </w:r>
            <w:r w:rsidR="001E3A8B">
              <w:rPr>
                <w:rFonts w:ascii="Arial" w:hAnsi="Arial" w:cs="Arial"/>
              </w:rPr>
              <w:t>.</w:t>
            </w:r>
          </w:p>
          <w:p w14:paraId="28193F1E" w14:textId="77777777" w:rsidR="000567F9" w:rsidRPr="0040038E" w:rsidRDefault="00C81253" w:rsidP="00216C72">
            <w:pPr>
              <w:pStyle w:val="ListParagraph"/>
              <w:numPr>
                <w:ilvl w:val="0"/>
                <w:numId w:val="1"/>
              </w:numPr>
              <w:spacing w:before="120"/>
              <w:ind w:left="714" w:hanging="357"/>
              <w:contextualSpacing w:val="0"/>
              <w:jc w:val="both"/>
              <w:rPr>
                <w:rFonts w:ascii="Arial" w:hAnsi="Arial" w:cs="Arial"/>
              </w:rPr>
            </w:pPr>
            <w:r w:rsidRPr="0040038E">
              <w:rPr>
                <w:rFonts w:ascii="Arial" w:hAnsi="Arial" w:cs="Arial"/>
              </w:rPr>
              <w:t>U</w:t>
            </w:r>
            <w:r w:rsidR="000567F9" w:rsidRPr="0040038E">
              <w:rPr>
                <w:rFonts w:ascii="Arial" w:hAnsi="Arial" w:cs="Arial"/>
              </w:rPr>
              <w:t>se the background technical paper on PRSF stakeholder engagement</w:t>
            </w:r>
            <w:r w:rsidR="0073273F" w:rsidRPr="0040038E">
              <w:rPr>
                <w:rFonts w:ascii="Arial" w:hAnsi="Arial" w:cs="Arial"/>
              </w:rPr>
              <w:t xml:space="preserve"> </w:t>
            </w:r>
            <w:r w:rsidR="00103B4A">
              <w:rPr>
                <w:rFonts w:ascii="Arial" w:hAnsi="Arial" w:cs="Arial"/>
              </w:rPr>
              <w:t xml:space="preserve">to </w:t>
            </w:r>
            <w:r w:rsidR="000567F9" w:rsidRPr="0040038E">
              <w:rPr>
                <w:rFonts w:ascii="Arial" w:hAnsi="Arial" w:cs="Arial"/>
              </w:rPr>
              <w:t>shape and inform</w:t>
            </w:r>
            <w:r w:rsidR="003C5074" w:rsidRPr="0040038E">
              <w:rPr>
                <w:rFonts w:ascii="Arial" w:hAnsi="Arial" w:cs="Arial"/>
              </w:rPr>
              <w:t xml:space="preserve"> opportunities </w:t>
            </w:r>
            <w:r w:rsidR="00F56371" w:rsidRPr="0040038E">
              <w:rPr>
                <w:rFonts w:ascii="Arial" w:hAnsi="Arial" w:cs="Arial"/>
              </w:rPr>
              <w:t xml:space="preserve">that will support the direction of Phase 2 support </w:t>
            </w:r>
            <w:r w:rsidR="003C5074" w:rsidRPr="0040038E">
              <w:rPr>
                <w:rFonts w:ascii="Arial" w:hAnsi="Arial" w:cs="Arial"/>
              </w:rPr>
              <w:t xml:space="preserve">(use advisory </w:t>
            </w:r>
            <w:r w:rsidR="0020612F" w:rsidRPr="0040038E">
              <w:rPr>
                <w:rFonts w:ascii="Arial" w:hAnsi="Arial" w:cs="Arial"/>
              </w:rPr>
              <w:t>support</w:t>
            </w:r>
            <w:r w:rsidR="003C5074" w:rsidRPr="0040038E">
              <w:rPr>
                <w:rFonts w:ascii="Arial" w:hAnsi="Arial" w:cs="Arial"/>
              </w:rPr>
              <w:t xml:space="preserve"> for further inputs on engagement </w:t>
            </w:r>
            <w:r w:rsidR="0020612F" w:rsidRPr="0040038E">
              <w:rPr>
                <w:rFonts w:ascii="Arial" w:hAnsi="Arial" w:cs="Arial"/>
              </w:rPr>
              <w:t>and change management strategies</w:t>
            </w:r>
            <w:r w:rsidR="003C5074" w:rsidRPr="0040038E">
              <w:rPr>
                <w:rFonts w:ascii="Arial" w:hAnsi="Arial" w:cs="Arial"/>
              </w:rPr>
              <w:t>)</w:t>
            </w:r>
            <w:r w:rsidR="001E3A8B">
              <w:rPr>
                <w:rFonts w:ascii="Arial" w:hAnsi="Arial" w:cs="Arial"/>
              </w:rPr>
              <w:t>.</w:t>
            </w:r>
          </w:p>
          <w:p w14:paraId="28193F1F" w14:textId="77777777" w:rsidR="00B9730A" w:rsidRPr="0040038E" w:rsidRDefault="00C81253" w:rsidP="00216C72">
            <w:pPr>
              <w:pStyle w:val="ListParagraph"/>
              <w:numPr>
                <w:ilvl w:val="0"/>
                <w:numId w:val="1"/>
              </w:numPr>
              <w:spacing w:before="120"/>
              <w:ind w:left="714" w:hanging="357"/>
              <w:contextualSpacing w:val="0"/>
              <w:jc w:val="both"/>
              <w:rPr>
                <w:rFonts w:ascii="Arial" w:hAnsi="Arial" w:cs="Arial"/>
              </w:rPr>
            </w:pPr>
            <w:r w:rsidRPr="0040038E">
              <w:rPr>
                <w:rFonts w:ascii="Arial" w:hAnsi="Arial" w:cs="Arial"/>
              </w:rPr>
              <w:t>S</w:t>
            </w:r>
            <w:r w:rsidR="00B9730A" w:rsidRPr="0040038E">
              <w:rPr>
                <w:rFonts w:ascii="Arial" w:hAnsi="Arial" w:cs="Arial"/>
              </w:rPr>
              <w:t>eek AusAID support in negotiating entry points to GOI agencies and other AusAID or donor programs, where necessary</w:t>
            </w:r>
            <w:r w:rsidR="001E3A8B">
              <w:rPr>
                <w:rFonts w:ascii="Arial" w:hAnsi="Arial" w:cs="Arial"/>
              </w:rPr>
              <w:t>.</w:t>
            </w:r>
          </w:p>
          <w:p w14:paraId="28193F20" w14:textId="77777777" w:rsidR="00CF03C7" w:rsidRPr="0040038E" w:rsidRDefault="00C81253" w:rsidP="00216C72">
            <w:pPr>
              <w:pStyle w:val="ListParagraph"/>
              <w:numPr>
                <w:ilvl w:val="0"/>
                <w:numId w:val="1"/>
              </w:numPr>
              <w:spacing w:before="120"/>
              <w:ind w:left="714" w:hanging="357"/>
              <w:contextualSpacing w:val="0"/>
              <w:jc w:val="both"/>
              <w:rPr>
                <w:rFonts w:ascii="Arial" w:hAnsi="Arial" w:cs="Arial"/>
              </w:rPr>
            </w:pPr>
            <w:r w:rsidRPr="0040038E">
              <w:rPr>
                <w:rFonts w:ascii="Arial" w:hAnsi="Arial" w:cs="Arial"/>
              </w:rPr>
              <w:t>B</w:t>
            </w:r>
            <w:r w:rsidR="00CF03C7" w:rsidRPr="0040038E">
              <w:rPr>
                <w:rFonts w:ascii="Arial" w:hAnsi="Arial" w:cs="Arial"/>
              </w:rPr>
              <w:t>uild confidence in GOI agencies that Australia is ready and able to support the social</w:t>
            </w:r>
            <w:r w:rsidR="00470064" w:rsidRPr="0040038E">
              <w:rPr>
                <w:rFonts w:ascii="Arial" w:hAnsi="Arial" w:cs="Arial"/>
              </w:rPr>
              <w:t xml:space="preserve"> protection sector</w:t>
            </w:r>
            <w:r w:rsidR="001E3A8B">
              <w:rPr>
                <w:rFonts w:ascii="Arial" w:hAnsi="Arial" w:cs="Arial"/>
              </w:rPr>
              <w:t>.</w:t>
            </w:r>
            <w:r w:rsidR="00CF03C7" w:rsidRPr="0040038E">
              <w:rPr>
                <w:rFonts w:ascii="Arial" w:hAnsi="Arial" w:cs="Arial"/>
              </w:rPr>
              <w:t xml:space="preserve"> </w:t>
            </w:r>
          </w:p>
          <w:p w14:paraId="28193F21" w14:textId="77777777" w:rsidR="00CF03C7" w:rsidRPr="0040038E" w:rsidRDefault="00C81253" w:rsidP="00216C72">
            <w:pPr>
              <w:pStyle w:val="ListParagraph"/>
              <w:numPr>
                <w:ilvl w:val="0"/>
                <w:numId w:val="17"/>
              </w:numPr>
              <w:spacing w:before="120"/>
              <w:ind w:left="714" w:hanging="357"/>
              <w:contextualSpacing w:val="0"/>
              <w:jc w:val="both"/>
              <w:rPr>
                <w:rFonts w:ascii="Arial" w:hAnsi="Arial" w:cs="Arial"/>
                <w:sz w:val="22"/>
                <w:szCs w:val="22"/>
                <w:lang w:val="en-GB"/>
              </w:rPr>
            </w:pPr>
            <w:r w:rsidRPr="0040038E">
              <w:rPr>
                <w:rFonts w:ascii="Arial" w:hAnsi="Arial" w:cs="Arial"/>
              </w:rPr>
              <w:t>E</w:t>
            </w:r>
            <w:r w:rsidR="00CF03C7" w:rsidRPr="0040038E">
              <w:rPr>
                <w:rFonts w:ascii="Arial" w:hAnsi="Arial" w:cs="Arial"/>
              </w:rPr>
              <w:t>xplore possibility of a provincial PRSF presence in longer term</w:t>
            </w:r>
            <w:r w:rsidR="001E3A8B">
              <w:rPr>
                <w:rFonts w:ascii="Arial" w:hAnsi="Arial" w:cs="Arial"/>
              </w:rPr>
              <w:t>.</w:t>
            </w:r>
            <w:r w:rsidR="00CF03C7" w:rsidRPr="0040038E">
              <w:rPr>
                <w:rFonts w:ascii="Arial" w:hAnsi="Arial" w:cs="Arial"/>
              </w:rPr>
              <w:t xml:space="preserve"> </w:t>
            </w:r>
          </w:p>
          <w:p w14:paraId="28193F22" w14:textId="77777777" w:rsidR="00470064" w:rsidRPr="0040038E" w:rsidRDefault="00C81253" w:rsidP="00216C72">
            <w:pPr>
              <w:pStyle w:val="ListParagraph"/>
              <w:numPr>
                <w:ilvl w:val="0"/>
                <w:numId w:val="1"/>
              </w:numPr>
              <w:spacing w:before="120"/>
              <w:ind w:left="714" w:hanging="357"/>
              <w:contextualSpacing w:val="0"/>
              <w:jc w:val="both"/>
              <w:rPr>
                <w:rFonts w:ascii="Arial" w:hAnsi="Arial" w:cs="Arial"/>
              </w:rPr>
            </w:pPr>
            <w:r w:rsidRPr="0040038E">
              <w:rPr>
                <w:rFonts w:ascii="Arial" w:hAnsi="Arial" w:cs="Arial"/>
              </w:rPr>
              <w:t>S</w:t>
            </w:r>
            <w:r w:rsidR="00470064" w:rsidRPr="0040038E">
              <w:rPr>
                <w:rFonts w:ascii="Arial" w:hAnsi="Arial" w:cs="Arial"/>
              </w:rPr>
              <w:t>cope opportunities for Phase 2 of AusAID’s support</w:t>
            </w:r>
            <w:r w:rsidR="001E3A8B">
              <w:rPr>
                <w:rFonts w:ascii="Arial" w:hAnsi="Arial" w:cs="Arial"/>
              </w:rPr>
              <w:t>.</w:t>
            </w:r>
            <w:r w:rsidR="00470064" w:rsidRPr="0040038E">
              <w:rPr>
                <w:rFonts w:ascii="Arial" w:hAnsi="Arial" w:cs="Arial"/>
              </w:rPr>
              <w:t xml:space="preserve"> </w:t>
            </w:r>
          </w:p>
          <w:p w14:paraId="28193F23" w14:textId="77777777" w:rsidR="0020612F" w:rsidRPr="0040038E" w:rsidRDefault="00C81253" w:rsidP="00216C72">
            <w:pPr>
              <w:pStyle w:val="ListParagraph"/>
              <w:numPr>
                <w:ilvl w:val="0"/>
                <w:numId w:val="1"/>
              </w:numPr>
              <w:spacing w:before="120"/>
              <w:ind w:left="714" w:hanging="357"/>
              <w:contextualSpacing w:val="0"/>
              <w:jc w:val="both"/>
              <w:rPr>
                <w:rFonts w:ascii="Arial" w:hAnsi="Arial" w:cs="Arial"/>
              </w:rPr>
            </w:pPr>
            <w:r w:rsidRPr="0040038E">
              <w:rPr>
                <w:rFonts w:ascii="Arial" w:hAnsi="Arial" w:cs="Arial"/>
              </w:rPr>
              <w:t>M</w:t>
            </w:r>
            <w:r w:rsidR="00CF03C7" w:rsidRPr="0040038E">
              <w:rPr>
                <w:rFonts w:ascii="Arial" w:hAnsi="Arial" w:cs="Arial"/>
              </w:rPr>
              <w:t>ake linkages with other AusAID programs</w:t>
            </w:r>
            <w:r w:rsidR="0073273F" w:rsidRPr="0040038E">
              <w:rPr>
                <w:rFonts w:ascii="Arial" w:hAnsi="Arial" w:cs="Arial"/>
              </w:rPr>
              <w:t xml:space="preserve"> on social protection</w:t>
            </w:r>
            <w:r w:rsidR="001E3A8B">
              <w:rPr>
                <w:rFonts w:ascii="Arial" w:hAnsi="Arial" w:cs="Arial"/>
              </w:rPr>
              <w:t>.</w:t>
            </w:r>
          </w:p>
          <w:p w14:paraId="28193F24" w14:textId="77777777" w:rsidR="00D83C55" w:rsidRPr="0040038E" w:rsidRDefault="00C81253" w:rsidP="00216C72">
            <w:pPr>
              <w:pStyle w:val="ListParagraph"/>
              <w:numPr>
                <w:ilvl w:val="0"/>
                <w:numId w:val="1"/>
              </w:numPr>
              <w:spacing w:before="120"/>
              <w:ind w:left="714" w:hanging="357"/>
              <w:contextualSpacing w:val="0"/>
              <w:jc w:val="both"/>
              <w:rPr>
                <w:rFonts w:ascii="Arial" w:hAnsi="Arial" w:cs="Arial"/>
              </w:rPr>
            </w:pPr>
            <w:r w:rsidRPr="0040038E">
              <w:rPr>
                <w:rFonts w:ascii="Arial" w:hAnsi="Arial" w:cs="Arial"/>
              </w:rPr>
              <w:t>G</w:t>
            </w:r>
            <w:r w:rsidR="00D83C55" w:rsidRPr="0040038E">
              <w:rPr>
                <w:rFonts w:ascii="Arial" w:hAnsi="Arial" w:cs="Arial"/>
              </w:rPr>
              <w:t>reater management attention of PNPM technical assistance</w:t>
            </w:r>
            <w:r w:rsidR="00A54412" w:rsidRPr="0040038E">
              <w:rPr>
                <w:rFonts w:ascii="Arial" w:hAnsi="Arial" w:cs="Arial"/>
              </w:rPr>
              <w:t xml:space="preserve"> and Cluster 1</w:t>
            </w:r>
            <w:r w:rsidR="001E3A8B">
              <w:rPr>
                <w:rFonts w:ascii="Arial" w:hAnsi="Arial" w:cs="Arial"/>
              </w:rPr>
              <w:t>.</w:t>
            </w:r>
          </w:p>
          <w:p w14:paraId="28193F25" w14:textId="77777777" w:rsidR="00CF03C7" w:rsidRPr="0040038E" w:rsidRDefault="00C81253" w:rsidP="00216C72">
            <w:pPr>
              <w:pStyle w:val="ListParagraph"/>
              <w:numPr>
                <w:ilvl w:val="0"/>
                <w:numId w:val="1"/>
              </w:numPr>
              <w:spacing w:before="120"/>
              <w:ind w:left="714" w:hanging="357"/>
              <w:contextualSpacing w:val="0"/>
              <w:jc w:val="both"/>
              <w:rPr>
                <w:rFonts w:ascii="Arial" w:hAnsi="Arial" w:cs="Arial"/>
              </w:rPr>
            </w:pPr>
            <w:r w:rsidRPr="0040038E">
              <w:rPr>
                <w:rFonts w:ascii="Arial" w:hAnsi="Arial" w:cs="Arial"/>
              </w:rPr>
              <w:t>P</w:t>
            </w:r>
            <w:r w:rsidR="0020612F" w:rsidRPr="0040038E">
              <w:rPr>
                <w:rFonts w:ascii="Arial" w:hAnsi="Arial" w:cs="Arial"/>
              </w:rPr>
              <w:t xml:space="preserve">rovide a brief report (1-2 pages) every </w:t>
            </w:r>
            <w:r w:rsidR="00F56371" w:rsidRPr="0040038E">
              <w:rPr>
                <w:rFonts w:ascii="Arial" w:hAnsi="Arial" w:cs="Arial"/>
              </w:rPr>
              <w:t>2</w:t>
            </w:r>
            <w:r w:rsidR="0020612F" w:rsidRPr="0040038E">
              <w:rPr>
                <w:rFonts w:ascii="Arial" w:hAnsi="Arial" w:cs="Arial"/>
              </w:rPr>
              <w:t xml:space="preserve"> months to AusAID on progress with stakeholder engagement, future opportunities for Phase 2 support and any challenges or risks that could hinder future assistance.</w:t>
            </w:r>
          </w:p>
          <w:p w14:paraId="28193F26" w14:textId="77777777" w:rsidR="00FF014B" w:rsidRDefault="00FF014B" w:rsidP="00216C72">
            <w:pPr>
              <w:pStyle w:val="ListParagraph"/>
              <w:numPr>
                <w:ilvl w:val="0"/>
                <w:numId w:val="1"/>
              </w:numPr>
              <w:spacing w:before="120"/>
              <w:ind w:left="714" w:hanging="357"/>
              <w:contextualSpacing w:val="0"/>
              <w:jc w:val="both"/>
              <w:rPr>
                <w:rFonts w:ascii="Arial" w:hAnsi="Arial" w:cs="Arial"/>
              </w:rPr>
            </w:pPr>
            <w:r w:rsidRPr="0040038E">
              <w:rPr>
                <w:rFonts w:ascii="Arial" w:hAnsi="Arial" w:cs="Arial"/>
              </w:rPr>
              <w:t>Ensure everyone is clear on lines of accountability.</w:t>
            </w:r>
          </w:p>
          <w:p w14:paraId="28193F27" w14:textId="77777777" w:rsidR="0091547B" w:rsidRPr="004A1E8E" w:rsidRDefault="0091547B" w:rsidP="00216C72">
            <w:pPr>
              <w:pStyle w:val="ListParagraph"/>
              <w:numPr>
                <w:ilvl w:val="0"/>
                <w:numId w:val="1"/>
              </w:numPr>
              <w:spacing w:before="120"/>
              <w:ind w:left="714" w:hanging="357"/>
              <w:contextualSpacing w:val="0"/>
              <w:jc w:val="both"/>
              <w:rPr>
                <w:rFonts w:ascii="Arial" w:hAnsi="Arial" w:cs="Arial"/>
              </w:rPr>
            </w:pPr>
            <w:r>
              <w:rPr>
                <w:rFonts w:ascii="Arial" w:hAnsi="Arial" w:cs="Arial"/>
              </w:rPr>
              <w:t>See section 4.4 for suggested</w:t>
            </w:r>
            <w:r w:rsidR="00457240">
              <w:rPr>
                <w:rFonts w:ascii="Arial" w:hAnsi="Arial" w:cs="Arial"/>
              </w:rPr>
              <w:t xml:space="preserve"> activities under the AusAID win</w:t>
            </w:r>
            <w:r>
              <w:rPr>
                <w:rFonts w:ascii="Arial" w:hAnsi="Arial" w:cs="Arial"/>
              </w:rPr>
              <w:t>dow</w:t>
            </w:r>
            <w:r w:rsidR="001E3A8B">
              <w:rPr>
                <w:rFonts w:ascii="Arial" w:hAnsi="Arial" w:cs="Arial"/>
              </w:rPr>
              <w:t>.</w:t>
            </w:r>
          </w:p>
          <w:p w14:paraId="28193F28" w14:textId="77777777" w:rsidR="00CF03C7" w:rsidRPr="0040038E" w:rsidRDefault="00CF03C7" w:rsidP="0040038E">
            <w:pPr>
              <w:jc w:val="both"/>
              <w:rPr>
                <w:rFonts w:ascii="Arial" w:hAnsi="Arial" w:cs="Arial"/>
              </w:rPr>
            </w:pPr>
          </w:p>
        </w:tc>
      </w:tr>
    </w:tbl>
    <w:p w14:paraId="28193F2A" w14:textId="77777777" w:rsidR="0031025B" w:rsidRPr="0040038E" w:rsidRDefault="0031025B" w:rsidP="0040038E">
      <w:pPr>
        <w:pStyle w:val="ListParagraph"/>
        <w:spacing w:after="0" w:line="240" w:lineRule="auto"/>
        <w:jc w:val="both"/>
        <w:rPr>
          <w:rFonts w:ascii="Arial" w:hAnsi="Arial" w:cs="Arial"/>
          <w:sz w:val="24"/>
          <w:szCs w:val="24"/>
        </w:rPr>
      </w:pPr>
    </w:p>
    <w:p w14:paraId="28193F2B" w14:textId="77777777" w:rsidR="0031025B" w:rsidRPr="004D4BA2" w:rsidRDefault="00EE4987" w:rsidP="0040038E">
      <w:pPr>
        <w:pStyle w:val="Heading3"/>
        <w:numPr>
          <w:ilvl w:val="0"/>
          <w:numId w:val="0"/>
        </w:numPr>
        <w:spacing w:before="0" w:line="240" w:lineRule="auto"/>
        <w:jc w:val="both"/>
        <w:rPr>
          <w:rFonts w:ascii="Arial" w:hAnsi="Arial" w:cs="Arial"/>
          <w:color w:val="0000FF"/>
          <w:sz w:val="24"/>
          <w:szCs w:val="24"/>
        </w:rPr>
      </w:pPr>
      <w:bookmarkStart w:id="30" w:name="_Toc358965087"/>
      <w:bookmarkStart w:id="31" w:name="_Toc358967792"/>
      <w:r w:rsidRPr="004D4BA2">
        <w:rPr>
          <w:rFonts w:ascii="Arial" w:hAnsi="Arial" w:cs="Arial"/>
          <w:color w:val="0000FF"/>
          <w:sz w:val="24"/>
          <w:szCs w:val="24"/>
        </w:rPr>
        <w:t xml:space="preserve">4.1.3 </w:t>
      </w:r>
      <w:r w:rsidR="0031025B" w:rsidRPr="004D4BA2">
        <w:rPr>
          <w:rFonts w:ascii="Arial" w:hAnsi="Arial" w:cs="Arial"/>
          <w:color w:val="0000FF"/>
          <w:sz w:val="24"/>
          <w:szCs w:val="24"/>
        </w:rPr>
        <w:t xml:space="preserve">PRSF to support </w:t>
      </w:r>
      <w:r w:rsidR="0031025B" w:rsidRPr="00B75479">
        <w:rPr>
          <w:rFonts w:ascii="Arial" w:hAnsi="Arial" w:cs="Arial"/>
          <w:color w:val="0000FF"/>
          <w:sz w:val="24"/>
          <w:szCs w:val="24"/>
        </w:rPr>
        <w:t xml:space="preserve">AusAID in its need for better quality control of its investments through </w:t>
      </w:r>
      <w:r w:rsidR="00B75479">
        <w:rPr>
          <w:rFonts w:ascii="Arial" w:hAnsi="Arial" w:cs="Arial"/>
          <w:color w:val="0000FF"/>
          <w:sz w:val="24"/>
          <w:szCs w:val="24"/>
        </w:rPr>
        <w:t>good</w:t>
      </w:r>
      <w:r w:rsidR="00B75479" w:rsidRPr="00B75479">
        <w:rPr>
          <w:rFonts w:ascii="Arial" w:hAnsi="Arial" w:cs="Arial"/>
          <w:color w:val="0000FF"/>
          <w:sz w:val="24"/>
          <w:szCs w:val="24"/>
        </w:rPr>
        <w:t xml:space="preserve"> </w:t>
      </w:r>
      <w:r w:rsidR="0031025B" w:rsidRPr="00B75479">
        <w:rPr>
          <w:rFonts w:ascii="Arial" w:hAnsi="Arial" w:cs="Arial"/>
          <w:color w:val="0000FF"/>
          <w:sz w:val="24"/>
          <w:szCs w:val="24"/>
        </w:rPr>
        <w:t>management and technical support</w:t>
      </w:r>
      <w:r w:rsidR="0073273F" w:rsidRPr="00B75479">
        <w:rPr>
          <w:rFonts w:ascii="Arial" w:hAnsi="Arial" w:cs="Arial"/>
          <w:color w:val="0000FF"/>
          <w:sz w:val="24"/>
          <w:szCs w:val="24"/>
        </w:rPr>
        <w:t>:</w:t>
      </w:r>
      <w:bookmarkEnd w:id="30"/>
      <w:bookmarkEnd w:id="31"/>
    </w:p>
    <w:p w14:paraId="28193F2C" w14:textId="77777777" w:rsidR="00D83C55" w:rsidRPr="0040038E" w:rsidRDefault="00D83C55" w:rsidP="0040038E">
      <w:pPr>
        <w:spacing w:after="0" w:line="240" w:lineRule="auto"/>
        <w:jc w:val="both"/>
        <w:rPr>
          <w:rFonts w:ascii="Arial" w:hAnsi="Arial" w:cs="Arial"/>
        </w:rPr>
      </w:pPr>
    </w:p>
    <w:p w14:paraId="28193F2D" w14:textId="77777777" w:rsidR="00D83C55" w:rsidRPr="0040038E" w:rsidRDefault="00A01E8C" w:rsidP="0040038E">
      <w:pPr>
        <w:pStyle w:val="ListParagraph"/>
        <w:spacing w:after="0" w:line="240" w:lineRule="auto"/>
        <w:ind w:left="0"/>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C81253" w:rsidRPr="0040038E">
        <w:rPr>
          <w:rFonts w:ascii="Arial" w:hAnsi="Arial" w:cs="Arial"/>
          <w:b/>
          <w:sz w:val="24"/>
          <w:szCs w:val="24"/>
        </w:rPr>
        <w:t xml:space="preserve">The </w:t>
      </w:r>
      <w:r w:rsidR="00D83C55" w:rsidRPr="0040038E">
        <w:rPr>
          <w:rFonts w:ascii="Arial" w:hAnsi="Arial" w:cs="Arial"/>
          <w:b/>
          <w:sz w:val="24"/>
          <w:szCs w:val="24"/>
        </w:rPr>
        <w:t>I</w:t>
      </w:r>
      <w:r w:rsidR="00CF03C7" w:rsidRPr="0040038E">
        <w:rPr>
          <w:rFonts w:ascii="Arial" w:hAnsi="Arial" w:cs="Arial"/>
          <w:b/>
          <w:sz w:val="24"/>
          <w:szCs w:val="24"/>
        </w:rPr>
        <w:t>PR suggests an enhanced role for PRSF to provide support in technical issues</w:t>
      </w:r>
      <w:r w:rsidR="0073273F" w:rsidRPr="0040038E">
        <w:rPr>
          <w:rFonts w:ascii="Arial" w:hAnsi="Arial" w:cs="Arial"/>
          <w:b/>
          <w:sz w:val="24"/>
          <w:szCs w:val="24"/>
        </w:rPr>
        <w:t xml:space="preserve"> and quality assurance</w:t>
      </w:r>
      <w:r w:rsidR="001F5C37" w:rsidRPr="0040038E">
        <w:rPr>
          <w:rFonts w:ascii="Arial" w:hAnsi="Arial" w:cs="Arial"/>
          <w:b/>
          <w:sz w:val="24"/>
          <w:szCs w:val="24"/>
        </w:rPr>
        <w:t>.</w:t>
      </w:r>
      <w:r w:rsidR="00CF03C7" w:rsidRPr="0040038E">
        <w:rPr>
          <w:rFonts w:ascii="Arial" w:hAnsi="Arial" w:cs="Arial"/>
          <w:sz w:val="24"/>
          <w:szCs w:val="24"/>
        </w:rPr>
        <w:t xml:space="preserve"> </w:t>
      </w:r>
      <w:r w:rsidR="00D83C55" w:rsidRPr="0040038E">
        <w:rPr>
          <w:rFonts w:ascii="Arial" w:hAnsi="Arial" w:cs="Arial"/>
          <w:sz w:val="24"/>
          <w:szCs w:val="24"/>
        </w:rPr>
        <w:t>A more thoughtful and strategic approach to bringing stakeholders along willing</w:t>
      </w:r>
      <w:r w:rsidR="00A54412" w:rsidRPr="0040038E">
        <w:rPr>
          <w:rFonts w:ascii="Arial" w:hAnsi="Arial" w:cs="Arial"/>
          <w:sz w:val="24"/>
          <w:szCs w:val="24"/>
        </w:rPr>
        <w:t>ly</w:t>
      </w:r>
      <w:r w:rsidR="00D83C55" w:rsidRPr="0040038E">
        <w:rPr>
          <w:rFonts w:ascii="Arial" w:hAnsi="Arial" w:cs="Arial"/>
          <w:sz w:val="24"/>
          <w:szCs w:val="24"/>
        </w:rPr>
        <w:t xml:space="preserve"> through effective change management is needed. And there should be capacity building for evidence-based policy making. Critical systems were cited as being ad hoc, lacking guidance and open to </w:t>
      </w:r>
      <w:r w:rsidR="00D83C55" w:rsidRPr="0040038E">
        <w:rPr>
          <w:rFonts w:ascii="Arial" w:hAnsi="Arial" w:cs="Arial"/>
          <w:sz w:val="24"/>
          <w:szCs w:val="24"/>
        </w:rPr>
        <w:lastRenderedPageBreak/>
        <w:t>interpretation by TNP2K</w:t>
      </w:r>
      <w:r w:rsidR="001E3A8B">
        <w:rPr>
          <w:rFonts w:ascii="Arial" w:hAnsi="Arial" w:cs="Arial"/>
          <w:sz w:val="24"/>
          <w:szCs w:val="24"/>
        </w:rPr>
        <w:t>, including management and accountability, quality control, and communication.</w:t>
      </w:r>
    </w:p>
    <w:p w14:paraId="28193F2E" w14:textId="77777777" w:rsidR="004A1E8E" w:rsidRDefault="004A1E8E" w:rsidP="0040038E">
      <w:pPr>
        <w:pStyle w:val="ListParagraph"/>
        <w:spacing w:after="0" w:line="240" w:lineRule="auto"/>
        <w:ind w:left="0"/>
        <w:jc w:val="both"/>
        <w:rPr>
          <w:rFonts w:ascii="Arial" w:hAnsi="Arial" w:cs="Arial"/>
          <w:sz w:val="24"/>
          <w:szCs w:val="24"/>
        </w:rPr>
      </w:pPr>
    </w:p>
    <w:p w14:paraId="28193F2F" w14:textId="77777777" w:rsidR="0017150D" w:rsidRDefault="00457240" w:rsidP="0040038E">
      <w:pPr>
        <w:pStyle w:val="ListParagraph"/>
        <w:spacing w:after="0" w:line="240" w:lineRule="auto"/>
        <w:ind w:left="0"/>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134BD3">
        <w:rPr>
          <w:rFonts w:ascii="Arial" w:hAnsi="Arial" w:cs="Arial"/>
          <w:sz w:val="24"/>
          <w:szCs w:val="24"/>
        </w:rPr>
        <w:t>S</w:t>
      </w:r>
      <w:r w:rsidR="0017150D">
        <w:rPr>
          <w:rFonts w:ascii="Arial" w:hAnsi="Arial" w:cs="Arial"/>
          <w:sz w:val="24"/>
          <w:szCs w:val="24"/>
        </w:rPr>
        <w:t>ome of these issues will be addressed through the design presented in this document and PRSF product 2, others will be resolved through the introduction of new staff capacity, and solutions to some are already underway. But PRSF management will need to ensure that these issues are acted upon, to avoid the possibility of a lack of action undermining PRSF achievements.</w:t>
      </w:r>
    </w:p>
    <w:p w14:paraId="28193F30" w14:textId="77777777" w:rsidR="0017150D" w:rsidRDefault="0017150D" w:rsidP="0040038E">
      <w:pPr>
        <w:pStyle w:val="ListParagraph"/>
        <w:spacing w:after="0" w:line="240" w:lineRule="auto"/>
        <w:ind w:left="0"/>
        <w:jc w:val="both"/>
        <w:rPr>
          <w:rFonts w:ascii="Arial" w:hAnsi="Arial" w:cs="Arial"/>
          <w:sz w:val="24"/>
          <w:szCs w:val="24"/>
        </w:rPr>
      </w:pPr>
    </w:p>
    <w:p w14:paraId="28193F31" w14:textId="77777777" w:rsidR="00C447B2" w:rsidRPr="0040038E" w:rsidRDefault="00A01E8C" w:rsidP="0040038E">
      <w:pPr>
        <w:pStyle w:val="ListParagraph"/>
        <w:spacing w:after="0" w:line="240" w:lineRule="auto"/>
        <w:ind w:left="0"/>
        <w:jc w:val="both"/>
        <w:rPr>
          <w:rFonts w:ascii="Arial" w:hAnsi="Arial" w:cs="Arial"/>
          <w:sz w:val="24"/>
          <w:szCs w:val="24"/>
          <w:lang w:val="en-US"/>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060574" w:rsidRPr="0040038E">
        <w:rPr>
          <w:rFonts w:ascii="Arial" w:hAnsi="Arial" w:cs="Arial"/>
          <w:sz w:val="24"/>
          <w:szCs w:val="24"/>
        </w:rPr>
        <w:t>A</w:t>
      </w:r>
      <w:r w:rsidR="00C447B2" w:rsidRPr="0040038E">
        <w:rPr>
          <w:rFonts w:ascii="Arial" w:hAnsi="Arial" w:cs="Arial"/>
          <w:sz w:val="24"/>
          <w:szCs w:val="24"/>
        </w:rPr>
        <w:t xml:space="preserve"> </w:t>
      </w:r>
      <w:r w:rsidR="00C447B2" w:rsidRPr="0040038E">
        <w:rPr>
          <w:rFonts w:ascii="Arial" w:hAnsi="Arial" w:cs="Arial"/>
          <w:b/>
          <w:sz w:val="24"/>
          <w:szCs w:val="24"/>
        </w:rPr>
        <w:t>new long-term technical team</w:t>
      </w:r>
      <w:r w:rsidR="00C447B2" w:rsidRPr="0040038E">
        <w:rPr>
          <w:rFonts w:ascii="Arial" w:hAnsi="Arial" w:cs="Arial"/>
          <w:sz w:val="24"/>
          <w:szCs w:val="24"/>
        </w:rPr>
        <w:t xml:space="preserve"> is proposed to address these shortfalls:</w:t>
      </w:r>
      <w:r w:rsidR="00C447B2" w:rsidRPr="0040038E">
        <w:rPr>
          <w:rFonts w:ascii="Arial" w:hAnsi="Arial" w:cs="Arial"/>
          <w:sz w:val="24"/>
          <w:szCs w:val="24"/>
          <w:lang w:val="en-US"/>
        </w:rPr>
        <w:t xml:space="preserve"> </w:t>
      </w:r>
    </w:p>
    <w:p w14:paraId="28193F32" w14:textId="77777777" w:rsidR="00EB55AF" w:rsidRPr="0040038E" w:rsidRDefault="00C81253" w:rsidP="00216C72">
      <w:pPr>
        <w:pStyle w:val="ListParagraph"/>
        <w:numPr>
          <w:ilvl w:val="0"/>
          <w:numId w:val="12"/>
        </w:numPr>
        <w:spacing w:before="120" w:after="0" w:line="240" w:lineRule="auto"/>
        <w:ind w:left="714" w:hanging="357"/>
        <w:contextualSpacing w:val="0"/>
        <w:jc w:val="both"/>
        <w:rPr>
          <w:rFonts w:ascii="Arial" w:hAnsi="Arial" w:cs="Arial"/>
          <w:sz w:val="24"/>
          <w:szCs w:val="24"/>
          <w:lang w:val="en-US"/>
        </w:rPr>
      </w:pPr>
      <w:r w:rsidRPr="0040038E">
        <w:rPr>
          <w:rFonts w:ascii="Arial" w:hAnsi="Arial" w:cs="Arial"/>
          <w:b/>
          <w:sz w:val="24"/>
          <w:szCs w:val="24"/>
        </w:rPr>
        <w:t>T</w:t>
      </w:r>
      <w:r w:rsidR="00C447B2" w:rsidRPr="0040038E">
        <w:rPr>
          <w:rFonts w:ascii="Arial" w:hAnsi="Arial" w:cs="Arial"/>
          <w:b/>
          <w:sz w:val="24"/>
          <w:szCs w:val="24"/>
        </w:rPr>
        <w:t xml:space="preserve">echnical </w:t>
      </w:r>
      <w:r w:rsidR="001F5C37" w:rsidRPr="0040038E">
        <w:rPr>
          <w:rFonts w:ascii="Arial" w:hAnsi="Arial" w:cs="Arial"/>
          <w:b/>
          <w:sz w:val="24"/>
          <w:szCs w:val="24"/>
          <w:lang w:val="en-US"/>
        </w:rPr>
        <w:t>Deputy Team Leade</w:t>
      </w:r>
      <w:r w:rsidR="00C447B2" w:rsidRPr="0040038E">
        <w:rPr>
          <w:rFonts w:ascii="Arial" w:hAnsi="Arial" w:cs="Arial"/>
          <w:b/>
          <w:sz w:val="24"/>
          <w:szCs w:val="24"/>
          <w:lang w:val="en-US"/>
        </w:rPr>
        <w:t xml:space="preserve">r </w:t>
      </w:r>
      <w:r w:rsidR="00C447B2" w:rsidRPr="0040038E">
        <w:rPr>
          <w:rFonts w:ascii="Arial" w:hAnsi="Arial" w:cs="Arial"/>
          <w:sz w:val="24"/>
          <w:szCs w:val="24"/>
          <w:lang w:val="en-US"/>
        </w:rPr>
        <w:t xml:space="preserve">to manage a small </w:t>
      </w:r>
      <w:r w:rsidR="00B42A6E" w:rsidRPr="0040038E">
        <w:rPr>
          <w:rFonts w:ascii="Arial" w:hAnsi="Arial" w:cs="Arial"/>
          <w:sz w:val="24"/>
          <w:szCs w:val="24"/>
          <w:lang w:val="en-US"/>
        </w:rPr>
        <w:t xml:space="preserve">technical </w:t>
      </w:r>
      <w:r w:rsidR="00C447B2" w:rsidRPr="0040038E">
        <w:rPr>
          <w:rFonts w:ascii="Arial" w:hAnsi="Arial" w:cs="Arial"/>
          <w:sz w:val="24"/>
          <w:szCs w:val="24"/>
          <w:lang w:val="en-US"/>
        </w:rPr>
        <w:t>team of professionals focused on improving the overall quality of PRSF activities and outputs</w:t>
      </w:r>
      <w:r w:rsidR="00D5547E" w:rsidRPr="0040038E">
        <w:rPr>
          <w:rFonts w:ascii="Arial" w:hAnsi="Arial" w:cs="Arial"/>
          <w:sz w:val="24"/>
          <w:szCs w:val="24"/>
          <w:lang w:val="en-US"/>
        </w:rPr>
        <w:t xml:space="preserve"> in the social protection sphere</w:t>
      </w:r>
      <w:r w:rsidR="00060574" w:rsidRPr="0040038E">
        <w:rPr>
          <w:rFonts w:ascii="Arial" w:hAnsi="Arial" w:cs="Arial"/>
          <w:sz w:val="24"/>
          <w:szCs w:val="24"/>
          <w:lang w:val="en-US"/>
        </w:rPr>
        <w:t xml:space="preserve">. </w:t>
      </w:r>
      <w:r w:rsidR="00D5547E" w:rsidRPr="0040038E">
        <w:rPr>
          <w:rFonts w:ascii="Arial" w:hAnsi="Arial" w:cs="Arial"/>
          <w:sz w:val="24"/>
          <w:szCs w:val="24"/>
          <w:lang w:val="en-US"/>
        </w:rPr>
        <w:t xml:space="preserve">She/he should have strong experience in social protection, quality assurance and management. </w:t>
      </w:r>
      <w:r w:rsidR="00060574" w:rsidRPr="0040038E">
        <w:rPr>
          <w:rFonts w:ascii="Arial" w:hAnsi="Arial" w:cs="Arial"/>
          <w:sz w:val="24"/>
          <w:szCs w:val="24"/>
          <w:lang w:val="en-US"/>
        </w:rPr>
        <w:t>PRSF is to engage this person, as a priority</w:t>
      </w:r>
    </w:p>
    <w:p w14:paraId="28193F33" w14:textId="77777777" w:rsidR="00060574" w:rsidRPr="0040038E" w:rsidRDefault="00C81253" w:rsidP="00216C72">
      <w:pPr>
        <w:pStyle w:val="ListParagraph"/>
        <w:numPr>
          <w:ilvl w:val="0"/>
          <w:numId w:val="12"/>
        </w:numPr>
        <w:spacing w:before="120" w:after="0" w:line="240" w:lineRule="auto"/>
        <w:ind w:left="714" w:hanging="357"/>
        <w:contextualSpacing w:val="0"/>
        <w:jc w:val="both"/>
        <w:rPr>
          <w:rFonts w:ascii="Arial" w:hAnsi="Arial" w:cs="Arial"/>
          <w:sz w:val="24"/>
          <w:szCs w:val="24"/>
          <w:lang w:val="en-US"/>
        </w:rPr>
      </w:pPr>
      <w:r w:rsidRPr="0040038E">
        <w:rPr>
          <w:rFonts w:ascii="Arial" w:hAnsi="Arial" w:cs="Arial"/>
          <w:b/>
          <w:sz w:val="24"/>
          <w:szCs w:val="24"/>
          <w:lang w:val="en-US"/>
        </w:rPr>
        <w:t>T</w:t>
      </w:r>
      <w:r w:rsidR="00C447B2" w:rsidRPr="0040038E">
        <w:rPr>
          <w:rFonts w:ascii="Arial" w:hAnsi="Arial" w:cs="Arial"/>
          <w:b/>
          <w:sz w:val="24"/>
          <w:szCs w:val="24"/>
          <w:lang w:val="en-US"/>
        </w:rPr>
        <w:t xml:space="preserve">echnical team which could include expertise on: </w:t>
      </w:r>
      <w:r w:rsidR="001F5C37" w:rsidRPr="0040038E">
        <w:rPr>
          <w:rFonts w:ascii="Arial" w:hAnsi="Arial" w:cs="Arial"/>
          <w:b/>
          <w:sz w:val="24"/>
          <w:szCs w:val="24"/>
          <w:lang w:val="en-US"/>
        </w:rPr>
        <w:t>monitoring and learning, design quality assurance, institutional reform/change ma</w:t>
      </w:r>
      <w:r w:rsidR="00C447B2" w:rsidRPr="0040038E">
        <w:rPr>
          <w:rFonts w:ascii="Arial" w:hAnsi="Arial" w:cs="Arial"/>
          <w:b/>
          <w:sz w:val="24"/>
          <w:szCs w:val="24"/>
          <w:lang w:val="en-US"/>
        </w:rPr>
        <w:t>nagement, policy packaging</w:t>
      </w:r>
      <w:r w:rsidR="00060574" w:rsidRPr="0040038E">
        <w:rPr>
          <w:rFonts w:ascii="Arial" w:hAnsi="Arial" w:cs="Arial"/>
          <w:b/>
          <w:sz w:val="24"/>
          <w:szCs w:val="24"/>
          <w:lang w:val="en-US"/>
        </w:rPr>
        <w:t>/briefing</w:t>
      </w:r>
      <w:r w:rsidR="00C447B2" w:rsidRPr="0040038E">
        <w:rPr>
          <w:rFonts w:ascii="Arial" w:hAnsi="Arial" w:cs="Arial"/>
          <w:b/>
          <w:sz w:val="24"/>
          <w:szCs w:val="24"/>
          <w:lang w:val="en-US"/>
        </w:rPr>
        <w:t>, research and analysis.</w:t>
      </w:r>
      <w:r w:rsidR="00C447B2" w:rsidRPr="0040038E">
        <w:rPr>
          <w:rFonts w:ascii="Arial" w:hAnsi="Arial" w:cs="Arial"/>
          <w:sz w:val="24"/>
          <w:szCs w:val="24"/>
          <w:lang w:val="en-US"/>
        </w:rPr>
        <w:t xml:space="preserve"> </w:t>
      </w:r>
      <w:r w:rsidR="00060574" w:rsidRPr="0040038E">
        <w:rPr>
          <w:rFonts w:ascii="Arial" w:hAnsi="Arial" w:cs="Arial"/>
          <w:sz w:val="24"/>
          <w:szCs w:val="24"/>
          <w:lang w:val="en-US"/>
        </w:rPr>
        <w:t>PRSF needs to negotiate with AusAID on t</w:t>
      </w:r>
      <w:r w:rsidR="00C447B2" w:rsidRPr="0040038E">
        <w:rPr>
          <w:rFonts w:ascii="Arial" w:hAnsi="Arial" w:cs="Arial"/>
          <w:sz w:val="24"/>
          <w:szCs w:val="24"/>
          <w:lang w:val="en-US"/>
        </w:rPr>
        <w:t>he</w:t>
      </w:r>
      <w:r w:rsidR="00060574" w:rsidRPr="0040038E">
        <w:rPr>
          <w:rFonts w:ascii="Arial" w:hAnsi="Arial" w:cs="Arial"/>
          <w:sz w:val="24"/>
          <w:szCs w:val="24"/>
          <w:lang w:val="en-US"/>
        </w:rPr>
        <w:t xml:space="preserve"> number of positions to be filled and the</w:t>
      </w:r>
      <w:r w:rsidR="00C447B2" w:rsidRPr="0040038E">
        <w:rPr>
          <w:rFonts w:ascii="Arial" w:hAnsi="Arial" w:cs="Arial"/>
          <w:sz w:val="24"/>
          <w:szCs w:val="24"/>
          <w:lang w:val="en-US"/>
        </w:rPr>
        <w:t xml:space="preserve"> budget ceiling for </w:t>
      </w:r>
      <w:r w:rsidR="00060574" w:rsidRPr="0040038E">
        <w:rPr>
          <w:rFonts w:ascii="Arial" w:hAnsi="Arial" w:cs="Arial"/>
          <w:sz w:val="24"/>
          <w:szCs w:val="24"/>
          <w:lang w:val="en-US"/>
        </w:rPr>
        <w:t>the technical team</w:t>
      </w:r>
      <w:r w:rsidR="00C447B2" w:rsidRPr="0040038E">
        <w:rPr>
          <w:rFonts w:ascii="Arial" w:hAnsi="Arial" w:cs="Arial"/>
          <w:sz w:val="24"/>
          <w:szCs w:val="24"/>
          <w:lang w:val="en-US"/>
        </w:rPr>
        <w:t xml:space="preserve"> needs </w:t>
      </w:r>
    </w:p>
    <w:p w14:paraId="28193F34" w14:textId="77777777" w:rsidR="001F5C37" w:rsidRPr="0040038E" w:rsidRDefault="00C81253" w:rsidP="00216C72">
      <w:pPr>
        <w:pStyle w:val="ListParagraph"/>
        <w:numPr>
          <w:ilvl w:val="0"/>
          <w:numId w:val="12"/>
        </w:numPr>
        <w:spacing w:before="120" w:after="0" w:line="240" w:lineRule="auto"/>
        <w:ind w:left="714" w:hanging="357"/>
        <w:contextualSpacing w:val="0"/>
        <w:jc w:val="both"/>
        <w:rPr>
          <w:rFonts w:ascii="Arial" w:hAnsi="Arial" w:cs="Arial"/>
          <w:sz w:val="24"/>
          <w:szCs w:val="24"/>
          <w:lang w:val="en-US"/>
        </w:rPr>
      </w:pPr>
      <w:r w:rsidRPr="0040038E">
        <w:rPr>
          <w:rFonts w:ascii="Arial" w:hAnsi="Arial" w:cs="Arial"/>
          <w:sz w:val="24"/>
          <w:szCs w:val="24"/>
          <w:lang w:val="en-US"/>
        </w:rPr>
        <w:t>A</w:t>
      </w:r>
      <w:r w:rsidR="001F5C37" w:rsidRPr="0040038E">
        <w:rPr>
          <w:rFonts w:ascii="Arial" w:hAnsi="Arial" w:cs="Arial"/>
          <w:sz w:val="24"/>
          <w:szCs w:val="24"/>
          <w:lang w:val="en-US"/>
        </w:rPr>
        <w:t xml:space="preserve">n </w:t>
      </w:r>
      <w:r w:rsidR="001F5C37" w:rsidRPr="0040038E">
        <w:rPr>
          <w:rFonts w:ascii="Arial" w:hAnsi="Arial" w:cs="Arial"/>
          <w:b/>
          <w:sz w:val="24"/>
          <w:szCs w:val="24"/>
          <w:lang w:val="en-US"/>
        </w:rPr>
        <w:t xml:space="preserve">embedded </w:t>
      </w:r>
      <w:r w:rsidR="00060574" w:rsidRPr="0040038E">
        <w:rPr>
          <w:rFonts w:ascii="Arial" w:hAnsi="Arial" w:cs="Arial"/>
          <w:b/>
          <w:sz w:val="24"/>
          <w:szCs w:val="24"/>
          <w:lang w:val="en-US"/>
        </w:rPr>
        <w:t xml:space="preserve">poverty strategy adviser to </w:t>
      </w:r>
      <w:r w:rsidR="001E3A8B" w:rsidRPr="0040038E">
        <w:rPr>
          <w:rFonts w:ascii="Arial" w:hAnsi="Arial" w:cs="Arial"/>
          <w:b/>
          <w:sz w:val="24"/>
          <w:szCs w:val="24"/>
          <w:lang w:val="en-US"/>
        </w:rPr>
        <w:t>B</w:t>
      </w:r>
      <w:r w:rsidR="001E3A8B">
        <w:rPr>
          <w:rFonts w:ascii="Arial" w:hAnsi="Arial" w:cs="Arial"/>
          <w:b/>
          <w:sz w:val="24"/>
          <w:szCs w:val="24"/>
          <w:lang w:val="en-US"/>
        </w:rPr>
        <w:t>appenas</w:t>
      </w:r>
      <w:r w:rsidR="001E3A8B" w:rsidRPr="0040038E">
        <w:rPr>
          <w:rFonts w:ascii="Arial" w:hAnsi="Arial" w:cs="Arial"/>
          <w:sz w:val="24"/>
          <w:szCs w:val="24"/>
          <w:lang w:val="en-US"/>
        </w:rPr>
        <w:t xml:space="preserve"> </w:t>
      </w:r>
      <w:r w:rsidR="00060574" w:rsidRPr="0040038E">
        <w:rPr>
          <w:rFonts w:ascii="Arial" w:hAnsi="Arial" w:cs="Arial"/>
          <w:sz w:val="24"/>
          <w:szCs w:val="24"/>
          <w:lang w:val="en-US"/>
        </w:rPr>
        <w:t>to assist o</w:t>
      </w:r>
      <w:r w:rsidR="00B42A6E" w:rsidRPr="0040038E">
        <w:rPr>
          <w:rFonts w:ascii="Arial" w:hAnsi="Arial" w:cs="Arial"/>
          <w:sz w:val="24"/>
          <w:szCs w:val="24"/>
          <w:lang w:val="en-US"/>
        </w:rPr>
        <w:t>n further development of the MP3</w:t>
      </w:r>
      <w:r w:rsidR="00060574" w:rsidRPr="0040038E">
        <w:rPr>
          <w:rFonts w:ascii="Arial" w:hAnsi="Arial" w:cs="Arial"/>
          <w:sz w:val="24"/>
          <w:szCs w:val="24"/>
          <w:lang w:val="en-US"/>
        </w:rPr>
        <w:t xml:space="preserve">KI, the five-year plan and its actions plans. PRSF has begun discussions with </w:t>
      </w:r>
      <w:r w:rsidR="001E3A8B" w:rsidRPr="0040038E">
        <w:rPr>
          <w:rFonts w:ascii="Arial" w:hAnsi="Arial" w:cs="Arial"/>
          <w:sz w:val="24"/>
          <w:szCs w:val="24"/>
          <w:lang w:val="en-US"/>
        </w:rPr>
        <w:t>B</w:t>
      </w:r>
      <w:r w:rsidR="001E3A8B">
        <w:rPr>
          <w:rFonts w:ascii="Arial" w:hAnsi="Arial" w:cs="Arial"/>
          <w:sz w:val="24"/>
          <w:szCs w:val="24"/>
          <w:lang w:val="en-US"/>
        </w:rPr>
        <w:t>appenas</w:t>
      </w:r>
      <w:r w:rsidR="001E3A8B" w:rsidRPr="0040038E">
        <w:rPr>
          <w:rFonts w:ascii="Arial" w:hAnsi="Arial" w:cs="Arial"/>
          <w:sz w:val="24"/>
          <w:szCs w:val="24"/>
          <w:lang w:val="en-US"/>
        </w:rPr>
        <w:t xml:space="preserve"> </w:t>
      </w:r>
      <w:r w:rsidR="00060574" w:rsidRPr="0040038E">
        <w:rPr>
          <w:rFonts w:ascii="Arial" w:hAnsi="Arial" w:cs="Arial"/>
          <w:sz w:val="24"/>
          <w:szCs w:val="24"/>
          <w:lang w:val="en-US"/>
        </w:rPr>
        <w:t xml:space="preserve">– indications are that </w:t>
      </w:r>
      <w:r w:rsidR="00D5547E" w:rsidRPr="0040038E">
        <w:rPr>
          <w:rFonts w:ascii="Arial" w:hAnsi="Arial" w:cs="Arial"/>
          <w:sz w:val="24"/>
          <w:szCs w:val="24"/>
          <w:lang w:val="en-US"/>
        </w:rPr>
        <w:t>GOI is</w:t>
      </w:r>
      <w:r w:rsidR="00060574" w:rsidRPr="0040038E">
        <w:rPr>
          <w:rFonts w:ascii="Arial" w:hAnsi="Arial" w:cs="Arial"/>
          <w:sz w:val="24"/>
          <w:szCs w:val="24"/>
          <w:lang w:val="en-US"/>
        </w:rPr>
        <w:t xml:space="preserve"> keen to proceed.</w:t>
      </w:r>
    </w:p>
    <w:p w14:paraId="28193F35" w14:textId="77777777" w:rsidR="00EE4987" w:rsidRPr="0040038E" w:rsidRDefault="00EE4987" w:rsidP="0040038E">
      <w:pPr>
        <w:spacing w:after="0" w:line="240" w:lineRule="auto"/>
        <w:jc w:val="both"/>
        <w:rPr>
          <w:rFonts w:ascii="Arial" w:hAnsi="Arial" w:cs="Arial"/>
          <w:sz w:val="24"/>
          <w:szCs w:val="24"/>
        </w:rPr>
      </w:pPr>
    </w:p>
    <w:p w14:paraId="28193F36" w14:textId="77777777" w:rsidR="007244C3" w:rsidRPr="0040038E" w:rsidRDefault="00A01E8C" w:rsidP="0040038E">
      <w:pPr>
        <w:spacing w:after="0" w:line="240" w:lineRule="auto"/>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E95FA0" w:rsidRPr="0040038E">
        <w:rPr>
          <w:rFonts w:ascii="Arial" w:hAnsi="Arial" w:cs="Arial"/>
          <w:sz w:val="24"/>
          <w:szCs w:val="24"/>
        </w:rPr>
        <w:t>L</w:t>
      </w:r>
      <w:r w:rsidR="007244C3" w:rsidRPr="0040038E">
        <w:rPr>
          <w:rFonts w:ascii="Arial" w:hAnsi="Arial" w:cs="Arial"/>
          <w:sz w:val="24"/>
          <w:szCs w:val="24"/>
        </w:rPr>
        <w:t xml:space="preserve">ong-term on the ground support </w:t>
      </w:r>
      <w:r w:rsidR="00C81253" w:rsidRPr="0040038E">
        <w:rPr>
          <w:rFonts w:ascii="Arial" w:hAnsi="Arial" w:cs="Arial"/>
          <w:sz w:val="24"/>
          <w:szCs w:val="24"/>
        </w:rPr>
        <w:t>is important</w:t>
      </w:r>
      <w:r w:rsidR="007244C3" w:rsidRPr="0040038E">
        <w:rPr>
          <w:rFonts w:ascii="Arial" w:hAnsi="Arial" w:cs="Arial"/>
          <w:sz w:val="24"/>
          <w:szCs w:val="24"/>
        </w:rPr>
        <w:t xml:space="preserve"> in Indonesia</w:t>
      </w:r>
      <w:r w:rsidR="00C81253" w:rsidRPr="0040038E">
        <w:rPr>
          <w:rFonts w:ascii="Arial" w:hAnsi="Arial" w:cs="Arial"/>
          <w:sz w:val="24"/>
          <w:szCs w:val="24"/>
        </w:rPr>
        <w:t>; t</w:t>
      </w:r>
      <w:r w:rsidR="007244C3" w:rsidRPr="0040038E">
        <w:rPr>
          <w:rFonts w:ascii="Arial" w:hAnsi="Arial" w:cs="Arial"/>
          <w:sz w:val="24"/>
          <w:szCs w:val="24"/>
        </w:rPr>
        <w:t xml:space="preserve">ime must be spent building a strong relationship to be fully effective. </w:t>
      </w:r>
      <w:r w:rsidR="00236E09" w:rsidRPr="0040038E">
        <w:rPr>
          <w:rFonts w:ascii="Arial" w:hAnsi="Arial" w:cs="Arial"/>
          <w:sz w:val="24"/>
          <w:szCs w:val="24"/>
        </w:rPr>
        <w:t xml:space="preserve">Experience in other facilities shows that support embedded in GOI agencies has the most chance of success. </w:t>
      </w:r>
    </w:p>
    <w:p w14:paraId="28193F37" w14:textId="77777777" w:rsidR="00EE4987" w:rsidRPr="0040038E" w:rsidRDefault="00EE4987" w:rsidP="0040038E">
      <w:pPr>
        <w:spacing w:after="0" w:line="240" w:lineRule="auto"/>
        <w:jc w:val="both"/>
        <w:rPr>
          <w:rFonts w:ascii="Arial" w:hAnsi="Arial" w:cs="Arial"/>
          <w:sz w:val="24"/>
          <w:szCs w:val="24"/>
        </w:rPr>
      </w:pPr>
    </w:p>
    <w:p w14:paraId="28193F38" w14:textId="77777777" w:rsidR="00C447B2" w:rsidRPr="0040038E" w:rsidRDefault="00A01E8C" w:rsidP="0040038E">
      <w:pPr>
        <w:spacing w:after="0" w:line="240" w:lineRule="auto"/>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C447B2" w:rsidRPr="0040038E">
        <w:rPr>
          <w:rFonts w:ascii="Arial" w:hAnsi="Arial" w:cs="Arial"/>
          <w:sz w:val="24"/>
          <w:szCs w:val="24"/>
        </w:rPr>
        <w:t>As noted in Section 2.4 above, AusAID is to play a key role in</w:t>
      </w:r>
      <w:r w:rsidR="00D5547E" w:rsidRPr="0040038E">
        <w:rPr>
          <w:rFonts w:ascii="Arial" w:hAnsi="Arial" w:cs="Arial"/>
          <w:sz w:val="24"/>
          <w:szCs w:val="24"/>
        </w:rPr>
        <w:t>:</w:t>
      </w:r>
      <w:r w:rsidR="00C447B2" w:rsidRPr="0040038E">
        <w:rPr>
          <w:rFonts w:ascii="Arial" w:hAnsi="Arial" w:cs="Arial"/>
          <w:sz w:val="24"/>
          <w:szCs w:val="24"/>
        </w:rPr>
        <w:t xml:space="preserve"> </w:t>
      </w:r>
      <w:r w:rsidR="00E95FA0" w:rsidRPr="0040038E">
        <w:rPr>
          <w:rFonts w:ascii="Arial" w:hAnsi="Arial" w:cs="Arial"/>
          <w:sz w:val="24"/>
          <w:szCs w:val="24"/>
        </w:rPr>
        <w:t xml:space="preserve">(i) </w:t>
      </w:r>
      <w:r w:rsidR="009417C7">
        <w:rPr>
          <w:rFonts w:ascii="Arial" w:hAnsi="Arial" w:cs="Arial"/>
          <w:sz w:val="24"/>
          <w:szCs w:val="24"/>
        </w:rPr>
        <w:t>determining the scope and scale of a second phase of funding</w:t>
      </w:r>
      <w:r w:rsidR="00D5547E" w:rsidRPr="0040038E">
        <w:rPr>
          <w:rFonts w:ascii="Arial" w:hAnsi="Arial" w:cs="Arial"/>
          <w:sz w:val="24"/>
          <w:szCs w:val="24"/>
        </w:rPr>
        <w:t xml:space="preserve"> </w:t>
      </w:r>
      <w:r w:rsidR="00E95FA0" w:rsidRPr="0040038E">
        <w:rPr>
          <w:rFonts w:ascii="Arial" w:hAnsi="Arial" w:cs="Arial"/>
          <w:sz w:val="24"/>
          <w:szCs w:val="24"/>
        </w:rPr>
        <w:t xml:space="preserve">(ii) </w:t>
      </w:r>
      <w:r w:rsidR="00C447B2" w:rsidRPr="0040038E">
        <w:rPr>
          <w:rFonts w:ascii="Arial" w:hAnsi="Arial" w:cs="Arial"/>
          <w:sz w:val="24"/>
          <w:szCs w:val="24"/>
        </w:rPr>
        <w:t xml:space="preserve">ensuring it is well sequenced to real needs, </w:t>
      </w:r>
      <w:r w:rsidR="00E95FA0" w:rsidRPr="0040038E">
        <w:rPr>
          <w:rFonts w:ascii="Arial" w:hAnsi="Arial" w:cs="Arial"/>
          <w:sz w:val="24"/>
          <w:szCs w:val="24"/>
        </w:rPr>
        <w:t xml:space="preserve">(ii) guarding against it </w:t>
      </w:r>
      <w:r w:rsidR="00C447B2" w:rsidRPr="0040038E">
        <w:rPr>
          <w:rFonts w:ascii="Arial" w:hAnsi="Arial" w:cs="Arial"/>
          <w:sz w:val="24"/>
          <w:szCs w:val="24"/>
        </w:rPr>
        <w:t>build</w:t>
      </w:r>
      <w:r w:rsidR="00E95FA0" w:rsidRPr="0040038E">
        <w:rPr>
          <w:rFonts w:ascii="Arial" w:hAnsi="Arial" w:cs="Arial"/>
          <w:sz w:val="24"/>
          <w:szCs w:val="24"/>
        </w:rPr>
        <w:t>ing</w:t>
      </w:r>
      <w:r w:rsidR="00C447B2" w:rsidRPr="0040038E">
        <w:rPr>
          <w:rFonts w:ascii="Arial" w:hAnsi="Arial" w:cs="Arial"/>
          <w:sz w:val="24"/>
          <w:szCs w:val="24"/>
        </w:rPr>
        <w:t xml:space="preserve"> up </w:t>
      </w:r>
      <w:r w:rsidR="00E95FA0" w:rsidRPr="0040038E">
        <w:rPr>
          <w:rFonts w:ascii="Arial" w:hAnsi="Arial" w:cs="Arial"/>
          <w:sz w:val="24"/>
          <w:szCs w:val="24"/>
        </w:rPr>
        <w:t xml:space="preserve">a parallel </w:t>
      </w:r>
      <w:r w:rsidR="00C447B2" w:rsidRPr="0040038E">
        <w:rPr>
          <w:rFonts w:ascii="Arial" w:hAnsi="Arial" w:cs="Arial"/>
          <w:sz w:val="24"/>
          <w:szCs w:val="24"/>
        </w:rPr>
        <w:t xml:space="preserve">bureaucracy and </w:t>
      </w:r>
      <w:r w:rsidR="00E95FA0" w:rsidRPr="0040038E">
        <w:rPr>
          <w:rFonts w:ascii="Arial" w:hAnsi="Arial" w:cs="Arial"/>
          <w:sz w:val="24"/>
          <w:szCs w:val="24"/>
        </w:rPr>
        <w:t xml:space="preserve">(iv) </w:t>
      </w:r>
      <w:r w:rsidR="00D5547E" w:rsidRPr="0040038E">
        <w:rPr>
          <w:rFonts w:ascii="Arial" w:hAnsi="Arial" w:cs="Arial"/>
          <w:sz w:val="24"/>
          <w:szCs w:val="24"/>
        </w:rPr>
        <w:t>approving the need for any position before it is advertised.</w:t>
      </w:r>
    </w:p>
    <w:p w14:paraId="28193F39" w14:textId="77777777" w:rsidR="00EE4987" w:rsidRPr="0040038E" w:rsidRDefault="00EE4987" w:rsidP="0040038E">
      <w:pPr>
        <w:spacing w:after="0" w:line="240" w:lineRule="auto"/>
        <w:jc w:val="both"/>
        <w:rPr>
          <w:rFonts w:ascii="Arial" w:hAnsi="Arial" w:cs="Arial"/>
          <w:sz w:val="24"/>
          <w:szCs w:val="24"/>
        </w:rPr>
      </w:pPr>
    </w:p>
    <w:p w14:paraId="28193F3A" w14:textId="77777777" w:rsidR="00B42A6E" w:rsidRPr="0040038E" w:rsidRDefault="00A01E8C" w:rsidP="0040038E">
      <w:pPr>
        <w:spacing w:after="0" w:line="240" w:lineRule="auto"/>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B42A6E" w:rsidRPr="0040038E">
        <w:rPr>
          <w:rFonts w:ascii="Arial" w:hAnsi="Arial" w:cs="Arial"/>
          <w:sz w:val="24"/>
          <w:szCs w:val="24"/>
        </w:rPr>
        <w:t xml:space="preserve">The </w:t>
      </w:r>
      <w:r w:rsidR="00FF014B" w:rsidRPr="004A1E8E">
        <w:rPr>
          <w:rFonts w:ascii="Arial" w:hAnsi="Arial" w:cs="Arial"/>
          <w:b/>
          <w:sz w:val="24"/>
          <w:szCs w:val="24"/>
        </w:rPr>
        <w:t xml:space="preserve">TNP2K </w:t>
      </w:r>
      <w:r w:rsidR="00B42A6E" w:rsidRPr="0040038E">
        <w:rPr>
          <w:rFonts w:ascii="Arial" w:hAnsi="Arial" w:cs="Arial"/>
          <w:b/>
          <w:sz w:val="24"/>
          <w:szCs w:val="24"/>
        </w:rPr>
        <w:t>Technical Secretariat</w:t>
      </w:r>
      <w:r w:rsidR="00B42A6E" w:rsidRPr="0040038E">
        <w:rPr>
          <w:rFonts w:ascii="Arial" w:hAnsi="Arial" w:cs="Arial"/>
          <w:sz w:val="24"/>
          <w:szCs w:val="24"/>
        </w:rPr>
        <w:t xml:space="preserve"> </w:t>
      </w:r>
      <w:r w:rsidR="00B42A6E" w:rsidRPr="0040038E">
        <w:rPr>
          <w:rFonts w:ascii="Arial" w:hAnsi="Arial" w:cs="Arial"/>
          <w:b/>
          <w:sz w:val="24"/>
          <w:szCs w:val="24"/>
        </w:rPr>
        <w:t>will be members of this technical team</w:t>
      </w:r>
      <w:r w:rsidR="00A54412" w:rsidRPr="0040038E">
        <w:rPr>
          <w:rFonts w:ascii="Arial" w:hAnsi="Arial" w:cs="Arial"/>
          <w:b/>
          <w:sz w:val="24"/>
          <w:szCs w:val="24"/>
        </w:rPr>
        <w:t xml:space="preserve"> </w:t>
      </w:r>
      <w:r w:rsidR="00A54412" w:rsidRPr="0040038E">
        <w:rPr>
          <w:rFonts w:ascii="Arial" w:hAnsi="Arial" w:cs="Arial"/>
          <w:sz w:val="24"/>
          <w:szCs w:val="24"/>
        </w:rPr>
        <w:t>– and will now formally sit with PRSF</w:t>
      </w:r>
      <w:r w:rsidR="00B42A6E" w:rsidRPr="0040038E">
        <w:rPr>
          <w:rFonts w:ascii="Arial" w:hAnsi="Arial" w:cs="Arial"/>
          <w:sz w:val="24"/>
          <w:szCs w:val="24"/>
        </w:rPr>
        <w:t>. This Secretariat will support the technical social protection Deputy Team Leader in delivery of the team’s activities and outputs.</w:t>
      </w:r>
    </w:p>
    <w:p w14:paraId="28193F3B" w14:textId="77777777" w:rsidR="00CF03C7" w:rsidRPr="0040038E" w:rsidRDefault="00CF03C7" w:rsidP="0040038E">
      <w:pPr>
        <w:spacing w:after="0" w:line="240" w:lineRule="auto"/>
        <w:jc w:val="both"/>
        <w:rPr>
          <w:rFonts w:ascii="Arial" w:hAnsi="Arial" w:cs="Arial"/>
          <w:caps/>
          <w:sz w:val="24"/>
          <w:szCs w:val="24"/>
        </w:rPr>
      </w:pPr>
    </w:p>
    <w:tbl>
      <w:tblPr>
        <w:tblStyle w:val="TableGrid"/>
        <w:tblW w:w="0" w:type="auto"/>
        <w:tblLook w:val="04A0" w:firstRow="1" w:lastRow="0" w:firstColumn="1" w:lastColumn="0" w:noHBand="0" w:noVBand="1"/>
      </w:tblPr>
      <w:tblGrid>
        <w:gridCol w:w="9242"/>
      </w:tblGrid>
      <w:tr w:rsidR="00CF03C7" w:rsidRPr="0040038E" w14:paraId="28193F46" w14:textId="77777777">
        <w:tc>
          <w:tcPr>
            <w:tcW w:w="9242" w:type="dxa"/>
            <w:shd w:val="clear" w:color="auto" w:fill="B8CCE4" w:themeFill="accent1" w:themeFillTint="66"/>
          </w:tcPr>
          <w:p w14:paraId="28193F3C" w14:textId="77777777" w:rsidR="00D5547E" w:rsidRPr="0040038E" w:rsidRDefault="00CF03C7" w:rsidP="0040038E">
            <w:pPr>
              <w:pStyle w:val="ListParagraph"/>
              <w:ind w:left="0"/>
              <w:jc w:val="both"/>
              <w:rPr>
                <w:rFonts w:ascii="Arial" w:hAnsi="Arial" w:cs="Arial"/>
                <w:sz w:val="22"/>
                <w:szCs w:val="22"/>
                <w:lang w:val="en-GB"/>
              </w:rPr>
            </w:pPr>
            <w:r w:rsidRPr="0040038E">
              <w:rPr>
                <w:rFonts w:ascii="Arial" w:hAnsi="Arial" w:cs="Arial"/>
              </w:rPr>
              <w:t>The</w:t>
            </w:r>
            <w:r w:rsidRPr="0040038E">
              <w:rPr>
                <w:rFonts w:ascii="Arial" w:hAnsi="Arial" w:cs="Arial"/>
                <w:i/>
              </w:rPr>
              <w:t xml:space="preserve"> </w:t>
            </w:r>
            <w:r w:rsidRPr="0040038E">
              <w:rPr>
                <w:rFonts w:ascii="Arial" w:hAnsi="Arial" w:cs="Arial"/>
                <w:b/>
              </w:rPr>
              <w:t xml:space="preserve">Deputy Team Leader (technical) </w:t>
            </w:r>
            <w:r w:rsidRPr="0040038E">
              <w:rPr>
                <w:rFonts w:ascii="Arial" w:hAnsi="Arial" w:cs="Arial"/>
              </w:rPr>
              <w:t>will</w:t>
            </w:r>
            <w:r w:rsidR="00D5547E" w:rsidRPr="0040038E">
              <w:rPr>
                <w:rFonts w:ascii="Arial" w:hAnsi="Arial" w:cs="Arial"/>
              </w:rPr>
              <w:t xml:space="preserve"> have primary responsibility for improving the overall quality of PRSF activities and outputs.</w:t>
            </w:r>
          </w:p>
          <w:p w14:paraId="28193F3D" w14:textId="77777777" w:rsidR="00CF03C7" w:rsidRPr="0040038E" w:rsidRDefault="00CF03C7" w:rsidP="0040038E">
            <w:pPr>
              <w:jc w:val="both"/>
              <w:rPr>
                <w:rFonts w:ascii="Arial" w:hAnsi="Arial" w:cs="Arial"/>
              </w:rPr>
            </w:pPr>
          </w:p>
          <w:p w14:paraId="28193F3E" w14:textId="77777777" w:rsidR="00CF03C7" w:rsidRPr="0040038E" w:rsidRDefault="00D5547E" w:rsidP="0040038E">
            <w:pPr>
              <w:pStyle w:val="ListParagraph"/>
              <w:ind w:left="0"/>
              <w:jc w:val="both"/>
              <w:rPr>
                <w:rFonts w:ascii="Arial" w:hAnsi="Arial" w:cs="Arial"/>
              </w:rPr>
            </w:pPr>
            <w:r w:rsidRPr="0040038E">
              <w:rPr>
                <w:rFonts w:ascii="Arial" w:hAnsi="Arial" w:cs="Arial"/>
                <w:b/>
              </w:rPr>
              <w:t>Accountability lines:</w:t>
            </w:r>
            <w:r w:rsidRPr="0040038E">
              <w:rPr>
                <w:rFonts w:ascii="Arial" w:hAnsi="Arial" w:cs="Arial"/>
              </w:rPr>
              <w:t xml:space="preserve"> The DTL (social protection – technical) is accountable to the TL for the outputs of the technical team. The technical </w:t>
            </w:r>
            <w:r w:rsidR="00CE26D4" w:rsidRPr="0040038E">
              <w:rPr>
                <w:rFonts w:ascii="Arial" w:hAnsi="Arial" w:cs="Arial"/>
              </w:rPr>
              <w:t>team will report directly to this</w:t>
            </w:r>
            <w:r w:rsidRPr="0040038E">
              <w:rPr>
                <w:rFonts w:ascii="Arial" w:hAnsi="Arial" w:cs="Arial"/>
              </w:rPr>
              <w:t xml:space="preserve"> DTL</w:t>
            </w:r>
            <w:r w:rsidR="00CE26D4" w:rsidRPr="0040038E">
              <w:rPr>
                <w:rFonts w:ascii="Arial" w:hAnsi="Arial" w:cs="Arial"/>
              </w:rPr>
              <w:t xml:space="preserve">. </w:t>
            </w:r>
            <w:r w:rsidR="00B42A6E" w:rsidRPr="0040038E">
              <w:rPr>
                <w:rFonts w:ascii="Arial" w:hAnsi="Arial" w:cs="Arial"/>
              </w:rPr>
              <w:t xml:space="preserve">The Technical Secretariat will support this DTL and report to her/him. </w:t>
            </w:r>
            <w:r w:rsidR="00CE26D4" w:rsidRPr="0040038E">
              <w:rPr>
                <w:rFonts w:ascii="Arial" w:hAnsi="Arial" w:cs="Arial"/>
              </w:rPr>
              <w:t>Both DTL</w:t>
            </w:r>
            <w:r w:rsidR="009F6C9E" w:rsidRPr="0040038E">
              <w:rPr>
                <w:rFonts w:ascii="Arial" w:hAnsi="Arial" w:cs="Arial"/>
              </w:rPr>
              <w:t>s</w:t>
            </w:r>
            <w:r w:rsidR="00CE26D4" w:rsidRPr="0040038E">
              <w:rPr>
                <w:rFonts w:ascii="Arial" w:hAnsi="Arial" w:cs="Arial"/>
              </w:rPr>
              <w:t xml:space="preserve"> will work together to improve overall quality. </w:t>
            </w:r>
          </w:p>
          <w:p w14:paraId="28193F3F" w14:textId="77777777" w:rsidR="00D5547E" w:rsidRPr="00AA1F92" w:rsidRDefault="00C81253" w:rsidP="00AA1F92">
            <w:pPr>
              <w:pStyle w:val="ListParagraph"/>
              <w:numPr>
                <w:ilvl w:val="0"/>
                <w:numId w:val="28"/>
              </w:numPr>
              <w:spacing w:before="120"/>
              <w:ind w:left="714" w:hanging="357"/>
              <w:contextualSpacing w:val="0"/>
              <w:jc w:val="both"/>
              <w:rPr>
                <w:rFonts w:ascii="Arial" w:hAnsi="Arial" w:cs="Arial"/>
                <w:sz w:val="22"/>
                <w:szCs w:val="22"/>
                <w:lang w:val="en-GB"/>
              </w:rPr>
            </w:pPr>
            <w:r w:rsidRPr="00AA1F92">
              <w:rPr>
                <w:rFonts w:ascii="Arial" w:hAnsi="Arial" w:cs="Arial"/>
              </w:rPr>
              <w:t>M</w:t>
            </w:r>
            <w:r w:rsidR="00D5547E" w:rsidRPr="00AA1F92">
              <w:rPr>
                <w:rFonts w:ascii="Arial" w:hAnsi="Arial" w:cs="Arial"/>
              </w:rPr>
              <w:t xml:space="preserve">anage a small team of professionals focused </w:t>
            </w:r>
            <w:r w:rsidR="00CE26D4" w:rsidRPr="00AA1F92">
              <w:rPr>
                <w:rFonts w:ascii="Arial" w:hAnsi="Arial" w:cs="Arial"/>
              </w:rPr>
              <w:t>on improving quality</w:t>
            </w:r>
            <w:r w:rsidR="001E3A8B">
              <w:rPr>
                <w:rFonts w:ascii="Arial" w:hAnsi="Arial" w:cs="Arial"/>
              </w:rPr>
              <w:t>.</w:t>
            </w:r>
          </w:p>
          <w:p w14:paraId="28193F40" w14:textId="77777777" w:rsidR="00CF03C7" w:rsidRPr="00AA1F92" w:rsidRDefault="00C81253" w:rsidP="00AA1F92">
            <w:pPr>
              <w:pStyle w:val="ListParagraph"/>
              <w:numPr>
                <w:ilvl w:val="0"/>
                <w:numId w:val="28"/>
              </w:numPr>
              <w:spacing w:before="120"/>
              <w:ind w:left="714" w:hanging="357"/>
              <w:contextualSpacing w:val="0"/>
              <w:jc w:val="both"/>
              <w:rPr>
                <w:rFonts w:ascii="Arial" w:hAnsi="Arial" w:cs="Arial"/>
                <w:sz w:val="22"/>
                <w:szCs w:val="22"/>
                <w:lang w:val="en-GB"/>
              </w:rPr>
            </w:pPr>
            <w:r w:rsidRPr="00AA1F92">
              <w:rPr>
                <w:rFonts w:ascii="Arial" w:hAnsi="Arial" w:cs="Arial"/>
              </w:rPr>
              <w:t>L</w:t>
            </w:r>
            <w:r w:rsidR="00CF03C7" w:rsidRPr="00AA1F92">
              <w:rPr>
                <w:rFonts w:ascii="Arial" w:hAnsi="Arial" w:cs="Arial"/>
              </w:rPr>
              <w:t>ead on</w:t>
            </w:r>
            <w:r w:rsidR="00D5547E" w:rsidRPr="00AA1F92">
              <w:rPr>
                <w:rFonts w:ascii="Arial" w:hAnsi="Arial" w:cs="Arial"/>
              </w:rPr>
              <w:t xml:space="preserve"> </w:t>
            </w:r>
            <w:r w:rsidR="00470064" w:rsidRPr="00AA1F92">
              <w:rPr>
                <w:rFonts w:ascii="Arial" w:hAnsi="Arial" w:cs="Arial"/>
              </w:rPr>
              <w:t>quality assurance of investment designs</w:t>
            </w:r>
            <w:r w:rsidR="00D5547E" w:rsidRPr="00AA1F92">
              <w:rPr>
                <w:rFonts w:ascii="Arial" w:hAnsi="Arial" w:cs="Arial"/>
              </w:rPr>
              <w:t>, especially pilots</w:t>
            </w:r>
            <w:r w:rsidR="00CE26D4" w:rsidRPr="00AA1F92">
              <w:rPr>
                <w:rFonts w:ascii="Arial" w:hAnsi="Arial" w:cs="Arial"/>
              </w:rPr>
              <w:t xml:space="preserve"> in Cluster </w:t>
            </w:r>
            <w:r w:rsidR="00CE26D4" w:rsidRPr="00AA1F92">
              <w:rPr>
                <w:rFonts w:ascii="Arial" w:hAnsi="Arial" w:cs="Arial"/>
              </w:rPr>
              <w:lastRenderedPageBreak/>
              <w:t>1</w:t>
            </w:r>
            <w:r w:rsidR="00D5547E" w:rsidRPr="00AA1F92">
              <w:rPr>
                <w:rFonts w:ascii="Arial" w:hAnsi="Arial" w:cs="Arial"/>
              </w:rPr>
              <w:t>,</w:t>
            </w:r>
            <w:r w:rsidR="00470064" w:rsidRPr="00AA1F92">
              <w:rPr>
                <w:rFonts w:ascii="Arial" w:hAnsi="Arial" w:cs="Arial"/>
              </w:rPr>
              <w:t xml:space="preserve"> </w:t>
            </w:r>
            <w:r w:rsidR="00470064" w:rsidRPr="00AA1F92">
              <w:rPr>
                <w:rFonts w:ascii="Arial" w:hAnsi="Arial" w:cs="Arial"/>
                <w:i/>
              </w:rPr>
              <w:t>prior</w:t>
            </w:r>
            <w:r w:rsidR="00470064" w:rsidRPr="00AA1F92">
              <w:rPr>
                <w:rFonts w:ascii="Arial" w:hAnsi="Arial" w:cs="Arial"/>
              </w:rPr>
              <w:t xml:space="preserve"> to submission </w:t>
            </w:r>
            <w:r w:rsidR="00CF03C7" w:rsidRPr="00AA1F92">
              <w:rPr>
                <w:rFonts w:ascii="Arial" w:hAnsi="Arial" w:cs="Arial"/>
              </w:rPr>
              <w:t xml:space="preserve">to the </w:t>
            </w:r>
            <w:r w:rsidR="00553E38">
              <w:rPr>
                <w:rFonts w:ascii="Arial" w:hAnsi="Arial" w:cs="Arial"/>
              </w:rPr>
              <w:t>Steering Committee</w:t>
            </w:r>
            <w:r w:rsidR="001E3A8B">
              <w:rPr>
                <w:rFonts w:ascii="Arial" w:hAnsi="Arial" w:cs="Arial"/>
              </w:rPr>
              <w:t>.</w:t>
            </w:r>
            <w:r w:rsidR="00CF03C7" w:rsidRPr="00AA1F92">
              <w:rPr>
                <w:rFonts w:ascii="Arial" w:hAnsi="Arial" w:cs="Arial"/>
              </w:rPr>
              <w:t xml:space="preserve"> </w:t>
            </w:r>
          </w:p>
          <w:p w14:paraId="28193F41" w14:textId="77777777" w:rsidR="00470064" w:rsidRPr="00AA1F92" w:rsidRDefault="00C81253" w:rsidP="00AA1F92">
            <w:pPr>
              <w:pStyle w:val="ListParagraph"/>
              <w:numPr>
                <w:ilvl w:val="0"/>
                <w:numId w:val="28"/>
              </w:numPr>
              <w:spacing w:before="120"/>
              <w:ind w:left="714" w:hanging="357"/>
              <w:contextualSpacing w:val="0"/>
              <w:jc w:val="both"/>
              <w:rPr>
                <w:rFonts w:ascii="Arial" w:hAnsi="Arial" w:cs="Arial"/>
              </w:rPr>
            </w:pPr>
            <w:r w:rsidRPr="00AA1F92">
              <w:rPr>
                <w:rFonts w:ascii="Arial" w:hAnsi="Arial" w:cs="Arial"/>
              </w:rPr>
              <w:t>S</w:t>
            </w:r>
            <w:r w:rsidR="00470064" w:rsidRPr="00AA1F92">
              <w:rPr>
                <w:rFonts w:ascii="Arial" w:hAnsi="Arial" w:cs="Arial"/>
              </w:rPr>
              <w:t xml:space="preserve">eek joint sign-off on quality assurance prior to submission of proposals to the </w:t>
            </w:r>
            <w:r w:rsidR="00553E38">
              <w:rPr>
                <w:rFonts w:ascii="Arial" w:hAnsi="Arial" w:cs="Arial"/>
              </w:rPr>
              <w:t>Steering Committee</w:t>
            </w:r>
            <w:r w:rsidR="00470064" w:rsidRPr="00AA1F92">
              <w:rPr>
                <w:rFonts w:ascii="Arial" w:hAnsi="Arial" w:cs="Arial"/>
              </w:rPr>
              <w:t xml:space="preserve"> (process detailed in section 3.4)</w:t>
            </w:r>
            <w:r w:rsidR="001E3A8B">
              <w:rPr>
                <w:rFonts w:ascii="Arial" w:hAnsi="Arial" w:cs="Arial"/>
              </w:rPr>
              <w:t>.</w:t>
            </w:r>
          </w:p>
          <w:p w14:paraId="28193F42" w14:textId="77777777" w:rsidR="00470064" w:rsidRPr="00AA1F92" w:rsidRDefault="009F6C9E" w:rsidP="00AA1F92">
            <w:pPr>
              <w:pStyle w:val="ListParagraph"/>
              <w:numPr>
                <w:ilvl w:val="0"/>
                <w:numId w:val="28"/>
              </w:numPr>
              <w:spacing w:before="120"/>
              <w:ind w:left="714" w:hanging="357"/>
              <w:contextualSpacing w:val="0"/>
              <w:jc w:val="both"/>
              <w:rPr>
                <w:rFonts w:ascii="Arial" w:hAnsi="Arial" w:cs="Arial"/>
              </w:rPr>
            </w:pPr>
            <w:r w:rsidRPr="00AA1F92">
              <w:rPr>
                <w:rFonts w:ascii="Arial" w:hAnsi="Arial" w:cs="Arial"/>
              </w:rPr>
              <w:t xml:space="preserve">Oversee </w:t>
            </w:r>
            <w:r w:rsidR="00CF03C7" w:rsidRPr="00AA1F92">
              <w:rPr>
                <w:rFonts w:ascii="Arial" w:hAnsi="Arial" w:cs="Arial"/>
              </w:rPr>
              <w:t>the appropriate sequencing and prioritisation of al</w:t>
            </w:r>
            <w:r w:rsidR="007221A6" w:rsidRPr="00AA1F92">
              <w:rPr>
                <w:rFonts w:ascii="Arial" w:hAnsi="Arial" w:cs="Arial"/>
              </w:rPr>
              <w:t>l</w:t>
            </w:r>
            <w:r w:rsidR="00470064" w:rsidRPr="00AA1F92">
              <w:rPr>
                <w:rFonts w:ascii="Arial" w:hAnsi="Arial" w:cs="Arial"/>
                <w:sz w:val="22"/>
                <w:szCs w:val="22"/>
                <w:lang w:val="en-GB"/>
              </w:rPr>
              <w:t xml:space="preserve"> </w:t>
            </w:r>
            <w:r w:rsidR="00470064" w:rsidRPr="00AA1F92">
              <w:rPr>
                <w:rFonts w:ascii="Arial" w:hAnsi="Arial" w:cs="Arial"/>
              </w:rPr>
              <w:t>social protection proposals, technical inputs and activity implementation</w:t>
            </w:r>
            <w:r w:rsidR="001E3A8B">
              <w:rPr>
                <w:rFonts w:ascii="Arial" w:hAnsi="Arial" w:cs="Arial"/>
              </w:rPr>
              <w:t>.</w:t>
            </w:r>
            <w:r w:rsidR="00470064" w:rsidRPr="00AA1F92">
              <w:rPr>
                <w:rFonts w:ascii="Arial" w:hAnsi="Arial" w:cs="Arial"/>
                <w:sz w:val="22"/>
                <w:szCs w:val="22"/>
                <w:lang w:val="en-GB"/>
              </w:rPr>
              <w:t xml:space="preserve"> </w:t>
            </w:r>
          </w:p>
          <w:p w14:paraId="28193F43" w14:textId="77777777" w:rsidR="00470064" w:rsidRPr="00AA1F92" w:rsidRDefault="00C81253" w:rsidP="00AA1F92">
            <w:pPr>
              <w:pStyle w:val="ListParagraph"/>
              <w:numPr>
                <w:ilvl w:val="0"/>
                <w:numId w:val="28"/>
              </w:numPr>
              <w:spacing w:before="120"/>
              <w:ind w:left="714" w:hanging="357"/>
              <w:contextualSpacing w:val="0"/>
              <w:jc w:val="both"/>
              <w:rPr>
                <w:rFonts w:ascii="Arial" w:hAnsi="Arial" w:cs="Arial"/>
              </w:rPr>
            </w:pPr>
            <w:r w:rsidRPr="00AA1F92">
              <w:rPr>
                <w:rFonts w:ascii="Arial" w:hAnsi="Arial" w:cs="Arial"/>
              </w:rPr>
              <w:t>M</w:t>
            </w:r>
            <w:r w:rsidR="00D5547E" w:rsidRPr="00AA1F92">
              <w:rPr>
                <w:rFonts w:ascii="Arial" w:hAnsi="Arial" w:cs="Arial"/>
              </w:rPr>
              <w:t xml:space="preserve">anage performance of other </w:t>
            </w:r>
            <w:r w:rsidR="0070445D" w:rsidRPr="00AA1F92">
              <w:rPr>
                <w:rFonts w:ascii="Arial" w:hAnsi="Arial" w:cs="Arial"/>
              </w:rPr>
              <w:t xml:space="preserve">technical advisers and quality assurance of technical assistance outputs </w:t>
            </w:r>
            <w:r w:rsidR="00CE26D4" w:rsidRPr="00AA1F92">
              <w:rPr>
                <w:rFonts w:ascii="Arial" w:hAnsi="Arial" w:cs="Arial"/>
              </w:rPr>
              <w:t xml:space="preserve">from the draw-down consultancy advisory pool </w:t>
            </w:r>
            <w:r w:rsidR="00345154" w:rsidRPr="00AA1F92">
              <w:rPr>
                <w:rFonts w:ascii="Arial" w:hAnsi="Arial" w:cs="Arial"/>
              </w:rPr>
              <w:t xml:space="preserve">(jointly with the Deputy Team Leader - </w:t>
            </w:r>
            <w:r w:rsidR="007221A6" w:rsidRPr="00AA1F92">
              <w:rPr>
                <w:rFonts w:ascii="Arial" w:hAnsi="Arial" w:cs="Arial"/>
              </w:rPr>
              <w:t>m</w:t>
            </w:r>
            <w:r w:rsidR="00345154" w:rsidRPr="00AA1F92">
              <w:rPr>
                <w:rFonts w:ascii="Arial" w:hAnsi="Arial" w:cs="Arial"/>
              </w:rPr>
              <w:t>anagement)</w:t>
            </w:r>
            <w:r w:rsidR="001E3A8B">
              <w:rPr>
                <w:rFonts w:ascii="Arial" w:hAnsi="Arial" w:cs="Arial"/>
              </w:rPr>
              <w:t>.</w:t>
            </w:r>
          </w:p>
          <w:p w14:paraId="28193F44" w14:textId="77777777" w:rsidR="00CF03C7" w:rsidRPr="00AA1F92" w:rsidRDefault="009F6C9E" w:rsidP="00AA1F92">
            <w:pPr>
              <w:pStyle w:val="ListParagraph"/>
              <w:numPr>
                <w:ilvl w:val="0"/>
                <w:numId w:val="28"/>
              </w:numPr>
              <w:spacing w:before="120"/>
              <w:ind w:left="714" w:hanging="357"/>
              <w:contextualSpacing w:val="0"/>
              <w:jc w:val="both"/>
              <w:rPr>
                <w:rFonts w:ascii="Arial" w:hAnsi="Arial" w:cs="Arial"/>
              </w:rPr>
            </w:pPr>
            <w:r w:rsidRPr="00AA1F92">
              <w:rPr>
                <w:rFonts w:ascii="Arial" w:hAnsi="Arial" w:cs="Arial"/>
              </w:rPr>
              <w:t>R</w:t>
            </w:r>
            <w:r w:rsidR="00CF03C7" w:rsidRPr="00AA1F92">
              <w:rPr>
                <w:rFonts w:ascii="Arial" w:hAnsi="Arial" w:cs="Arial"/>
              </w:rPr>
              <w:t xml:space="preserve">emove pressure from AusAID </w:t>
            </w:r>
            <w:r w:rsidRPr="00AA1F92">
              <w:rPr>
                <w:rFonts w:ascii="Arial" w:hAnsi="Arial" w:cs="Arial"/>
              </w:rPr>
              <w:t xml:space="preserve">and its Expert Panel </w:t>
            </w:r>
            <w:r w:rsidR="00CF03C7" w:rsidRPr="00AA1F92">
              <w:rPr>
                <w:rFonts w:ascii="Arial" w:hAnsi="Arial" w:cs="Arial"/>
              </w:rPr>
              <w:t xml:space="preserve">as the </w:t>
            </w:r>
            <w:r w:rsidRPr="00AA1F92">
              <w:rPr>
                <w:rFonts w:ascii="Arial" w:hAnsi="Arial" w:cs="Arial"/>
              </w:rPr>
              <w:t xml:space="preserve">frontline </w:t>
            </w:r>
            <w:r w:rsidR="00CF03C7" w:rsidRPr="00AA1F92">
              <w:rPr>
                <w:rFonts w:ascii="Arial" w:hAnsi="Arial" w:cs="Arial"/>
              </w:rPr>
              <w:t>on-the-ground senior specialist source of social protection knowledge.</w:t>
            </w:r>
          </w:p>
          <w:p w14:paraId="28193F45" w14:textId="77777777" w:rsidR="00CF03C7" w:rsidRPr="0040038E" w:rsidRDefault="00CF03C7" w:rsidP="0040038E">
            <w:pPr>
              <w:jc w:val="both"/>
              <w:rPr>
                <w:rFonts w:ascii="Arial" w:hAnsi="Arial" w:cs="Arial"/>
                <w:i/>
              </w:rPr>
            </w:pPr>
          </w:p>
        </w:tc>
      </w:tr>
    </w:tbl>
    <w:p w14:paraId="28193F47" w14:textId="77777777" w:rsidR="00943720" w:rsidRPr="0040038E" w:rsidRDefault="00943720" w:rsidP="0040038E">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9242"/>
      </w:tblGrid>
      <w:tr w:rsidR="00855E35" w:rsidRPr="0040038E" w14:paraId="28193F54" w14:textId="77777777">
        <w:tc>
          <w:tcPr>
            <w:tcW w:w="9242" w:type="dxa"/>
            <w:shd w:val="clear" w:color="auto" w:fill="B8CCE4" w:themeFill="accent1" w:themeFillTint="66"/>
          </w:tcPr>
          <w:p w14:paraId="28193F48" w14:textId="77777777" w:rsidR="00B42A6E" w:rsidRPr="0040038E" w:rsidRDefault="00855E35" w:rsidP="0040038E">
            <w:pPr>
              <w:pStyle w:val="ListParagraph"/>
              <w:ind w:left="0"/>
              <w:jc w:val="both"/>
              <w:rPr>
                <w:rFonts w:ascii="Arial" w:hAnsi="Arial" w:cs="Arial"/>
              </w:rPr>
            </w:pPr>
            <w:r w:rsidRPr="0040038E">
              <w:rPr>
                <w:rFonts w:ascii="Arial" w:hAnsi="Arial" w:cs="Arial"/>
              </w:rPr>
              <w:t xml:space="preserve">The </w:t>
            </w:r>
            <w:r w:rsidRPr="0040038E">
              <w:rPr>
                <w:rFonts w:ascii="Arial" w:hAnsi="Arial" w:cs="Arial"/>
                <w:b/>
              </w:rPr>
              <w:t>Deputy Team Leader (Management)</w:t>
            </w:r>
            <w:r w:rsidRPr="0040038E">
              <w:rPr>
                <w:rFonts w:ascii="Arial" w:hAnsi="Arial" w:cs="Arial"/>
              </w:rPr>
              <w:t xml:space="preserve"> will</w:t>
            </w:r>
            <w:r w:rsidR="00B42A6E" w:rsidRPr="0040038E">
              <w:rPr>
                <w:rFonts w:ascii="Arial" w:hAnsi="Arial" w:cs="Arial"/>
              </w:rPr>
              <w:t xml:space="preserve"> play a key role in quality ma</w:t>
            </w:r>
            <w:r w:rsidR="00A54412" w:rsidRPr="0040038E">
              <w:rPr>
                <w:rFonts w:ascii="Arial" w:hAnsi="Arial" w:cs="Arial"/>
              </w:rPr>
              <w:t>nagement of systems,</w:t>
            </w:r>
            <w:r w:rsidR="00B42A6E" w:rsidRPr="0040038E">
              <w:rPr>
                <w:rFonts w:ascii="Arial" w:hAnsi="Arial" w:cs="Arial"/>
              </w:rPr>
              <w:t xml:space="preserve"> resources, HR management, budget and procedures.</w:t>
            </w:r>
            <w:r w:rsidRPr="0040038E">
              <w:rPr>
                <w:rFonts w:ascii="Arial" w:hAnsi="Arial" w:cs="Arial"/>
              </w:rPr>
              <w:t xml:space="preserve"> </w:t>
            </w:r>
            <w:r w:rsidR="00B42A6E" w:rsidRPr="0040038E">
              <w:rPr>
                <w:rFonts w:ascii="Arial" w:hAnsi="Arial" w:cs="Arial"/>
              </w:rPr>
              <w:t xml:space="preserve">All tasks outlined here are currently within the general </w:t>
            </w:r>
            <w:r w:rsidR="001E3A8B">
              <w:rPr>
                <w:rFonts w:ascii="Arial" w:hAnsi="Arial" w:cs="Arial"/>
              </w:rPr>
              <w:t>terms of reference</w:t>
            </w:r>
            <w:r w:rsidR="001E3A8B" w:rsidRPr="0040038E">
              <w:rPr>
                <w:rFonts w:ascii="Arial" w:hAnsi="Arial" w:cs="Arial"/>
              </w:rPr>
              <w:t xml:space="preserve"> </w:t>
            </w:r>
            <w:r w:rsidR="001E3A8B">
              <w:rPr>
                <w:rFonts w:ascii="Arial" w:hAnsi="Arial" w:cs="Arial"/>
              </w:rPr>
              <w:t xml:space="preserve">(TORs) </w:t>
            </w:r>
            <w:r w:rsidR="00B42A6E" w:rsidRPr="0040038E">
              <w:rPr>
                <w:rFonts w:ascii="Arial" w:hAnsi="Arial" w:cs="Arial"/>
              </w:rPr>
              <w:t>for this DTL.</w:t>
            </w:r>
          </w:p>
          <w:p w14:paraId="28193F49" w14:textId="77777777" w:rsidR="00855E35" w:rsidRPr="0040038E" w:rsidRDefault="00855E35" w:rsidP="0040038E">
            <w:pPr>
              <w:jc w:val="both"/>
              <w:rPr>
                <w:rFonts w:ascii="Arial" w:hAnsi="Arial" w:cs="Arial"/>
              </w:rPr>
            </w:pPr>
          </w:p>
          <w:p w14:paraId="28193F4A" w14:textId="77777777" w:rsidR="00B42A6E" w:rsidRPr="0040038E" w:rsidRDefault="00B42A6E" w:rsidP="0040038E">
            <w:pPr>
              <w:pStyle w:val="ListParagraph"/>
              <w:ind w:left="0"/>
              <w:jc w:val="both"/>
              <w:rPr>
                <w:rFonts w:ascii="Arial" w:hAnsi="Arial" w:cs="Arial"/>
              </w:rPr>
            </w:pPr>
            <w:r w:rsidRPr="0040038E">
              <w:rPr>
                <w:rFonts w:ascii="Arial" w:hAnsi="Arial" w:cs="Arial"/>
                <w:b/>
              </w:rPr>
              <w:t>Accountability lines:</w:t>
            </w:r>
            <w:r w:rsidRPr="0040038E">
              <w:rPr>
                <w:rFonts w:ascii="Arial" w:hAnsi="Arial" w:cs="Arial"/>
              </w:rPr>
              <w:t xml:space="preserve"> The DTL (management) is accountable to the TL for the management of PRSF. All support staff will report </w:t>
            </w:r>
            <w:r w:rsidR="00A54412" w:rsidRPr="0040038E">
              <w:rPr>
                <w:rFonts w:ascii="Arial" w:hAnsi="Arial" w:cs="Arial"/>
              </w:rPr>
              <w:t xml:space="preserve">directly </w:t>
            </w:r>
            <w:r w:rsidRPr="0040038E">
              <w:rPr>
                <w:rFonts w:ascii="Arial" w:hAnsi="Arial" w:cs="Arial"/>
              </w:rPr>
              <w:t>to this DTL. Both DTL</w:t>
            </w:r>
            <w:r w:rsidR="009F6C9E" w:rsidRPr="0040038E">
              <w:rPr>
                <w:rFonts w:ascii="Arial" w:hAnsi="Arial" w:cs="Arial"/>
              </w:rPr>
              <w:t>s</w:t>
            </w:r>
            <w:r w:rsidRPr="0040038E">
              <w:rPr>
                <w:rFonts w:ascii="Arial" w:hAnsi="Arial" w:cs="Arial"/>
              </w:rPr>
              <w:t xml:space="preserve"> will work together to improve overall quality. </w:t>
            </w:r>
          </w:p>
          <w:p w14:paraId="28193F4B" w14:textId="77777777" w:rsidR="00345154" w:rsidRPr="00AA1F92" w:rsidRDefault="00F41940" w:rsidP="00AA1F92">
            <w:pPr>
              <w:pStyle w:val="ListParagraph"/>
              <w:numPr>
                <w:ilvl w:val="0"/>
                <w:numId w:val="29"/>
              </w:numPr>
              <w:spacing w:before="120"/>
              <w:ind w:left="714" w:hanging="357"/>
              <w:contextualSpacing w:val="0"/>
              <w:jc w:val="both"/>
              <w:rPr>
                <w:rFonts w:ascii="Arial" w:hAnsi="Arial" w:cs="Arial"/>
              </w:rPr>
            </w:pPr>
            <w:r w:rsidRPr="00AA1F92">
              <w:rPr>
                <w:rFonts w:ascii="Arial" w:hAnsi="Arial" w:cs="Arial"/>
              </w:rPr>
              <w:t>E</w:t>
            </w:r>
            <w:r w:rsidR="00855E35" w:rsidRPr="00AA1F92">
              <w:rPr>
                <w:rFonts w:ascii="Arial" w:hAnsi="Arial" w:cs="Arial"/>
              </w:rPr>
              <w:t xml:space="preserve">stablish </w:t>
            </w:r>
            <w:r w:rsidR="00A54412" w:rsidRPr="00AA1F92">
              <w:rPr>
                <w:rFonts w:ascii="Arial" w:hAnsi="Arial" w:cs="Arial"/>
              </w:rPr>
              <w:t xml:space="preserve">and ensure implementation of </w:t>
            </w:r>
            <w:r w:rsidR="00855E35" w:rsidRPr="00AA1F92">
              <w:rPr>
                <w:rFonts w:ascii="Arial" w:hAnsi="Arial" w:cs="Arial"/>
              </w:rPr>
              <w:t xml:space="preserve">new quality assurance systems </w:t>
            </w:r>
            <w:r w:rsidR="00A54412" w:rsidRPr="00AA1F92">
              <w:rPr>
                <w:rFonts w:ascii="Arial" w:hAnsi="Arial" w:cs="Arial"/>
              </w:rPr>
              <w:t xml:space="preserve">(in collaboration with the technical team, AusAID, and the </w:t>
            </w:r>
            <w:r w:rsidR="00553E38">
              <w:rPr>
                <w:rFonts w:ascii="Arial" w:hAnsi="Arial" w:cs="Arial"/>
              </w:rPr>
              <w:t>Steering Committee</w:t>
            </w:r>
            <w:r w:rsidR="00A54412" w:rsidRPr="00AA1F92">
              <w:rPr>
                <w:rFonts w:ascii="Arial" w:hAnsi="Arial" w:cs="Arial"/>
              </w:rPr>
              <w:t>)</w:t>
            </w:r>
            <w:r w:rsidR="002C1716">
              <w:rPr>
                <w:rFonts w:ascii="Arial" w:hAnsi="Arial" w:cs="Arial"/>
              </w:rPr>
              <w:t>.</w:t>
            </w:r>
          </w:p>
          <w:p w14:paraId="28193F4C" w14:textId="77777777" w:rsidR="00652B0E" w:rsidRPr="00AA1F92" w:rsidRDefault="00F41940" w:rsidP="00AA1F92">
            <w:pPr>
              <w:pStyle w:val="ListParagraph"/>
              <w:numPr>
                <w:ilvl w:val="0"/>
                <w:numId w:val="29"/>
              </w:numPr>
              <w:spacing w:before="120"/>
              <w:ind w:left="714" w:hanging="357"/>
              <w:contextualSpacing w:val="0"/>
              <w:jc w:val="both"/>
              <w:rPr>
                <w:rFonts w:ascii="Arial" w:hAnsi="Arial" w:cs="Arial"/>
                <w:sz w:val="22"/>
                <w:szCs w:val="22"/>
                <w:lang w:val="en-GB"/>
              </w:rPr>
            </w:pPr>
            <w:r w:rsidRPr="00AA1F92">
              <w:rPr>
                <w:rFonts w:ascii="Arial" w:hAnsi="Arial" w:cs="Arial"/>
              </w:rPr>
              <w:t>D</w:t>
            </w:r>
            <w:r w:rsidR="00A54412" w:rsidRPr="00AA1F92">
              <w:rPr>
                <w:rFonts w:ascii="Arial" w:hAnsi="Arial" w:cs="Arial"/>
              </w:rPr>
              <w:t xml:space="preserve">evelop clear and agreed </w:t>
            </w:r>
            <w:r w:rsidR="002C1716">
              <w:rPr>
                <w:rFonts w:ascii="Arial" w:hAnsi="Arial" w:cs="Arial"/>
              </w:rPr>
              <w:t>TORs for the Steering Committee.</w:t>
            </w:r>
          </w:p>
          <w:p w14:paraId="28193F4D" w14:textId="77777777" w:rsidR="00A54412" w:rsidRPr="00AA1F92" w:rsidRDefault="00652B0E" w:rsidP="00AA1F92">
            <w:pPr>
              <w:pStyle w:val="ListParagraph"/>
              <w:numPr>
                <w:ilvl w:val="0"/>
                <w:numId w:val="29"/>
              </w:numPr>
              <w:spacing w:before="120"/>
              <w:ind w:left="714" w:hanging="357"/>
              <w:contextualSpacing w:val="0"/>
              <w:jc w:val="both"/>
              <w:rPr>
                <w:rFonts w:ascii="Arial" w:hAnsi="Arial" w:cs="Arial"/>
                <w:sz w:val="22"/>
                <w:szCs w:val="22"/>
                <w:lang w:val="en-GB"/>
              </w:rPr>
            </w:pPr>
            <w:r w:rsidRPr="00AA1F92">
              <w:rPr>
                <w:rFonts w:ascii="Arial" w:hAnsi="Arial" w:cs="Arial"/>
              </w:rPr>
              <w:t>Recruit immediately for senior administrative/management support for TNPK Policy Working Group Coordinator</w:t>
            </w:r>
            <w:r w:rsidR="002C1716">
              <w:rPr>
                <w:rFonts w:ascii="Arial" w:hAnsi="Arial" w:cs="Arial"/>
              </w:rPr>
              <w:t>.</w:t>
            </w:r>
          </w:p>
          <w:p w14:paraId="28193F4E" w14:textId="77777777" w:rsidR="009F6C9E" w:rsidRPr="00AA1F92" w:rsidRDefault="00F41940" w:rsidP="00AA1F92">
            <w:pPr>
              <w:pStyle w:val="ListParagraph"/>
              <w:numPr>
                <w:ilvl w:val="0"/>
                <w:numId w:val="29"/>
              </w:numPr>
              <w:spacing w:before="120"/>
              <w:ind w:left="714" w:hanging="357"/>
              <w:contextualSpacing w:val="0"/>
              <w:jc w:val="both"/>
              <w:rPr>
                <w:rFonts w:ascii="Arial" w:hAnsi="Arial" w:cs="Arial"/>
                <w:sz w:val="22"/>
                <w:szCs w:val="22"/>
                <w:lang w:val="en-GB"/>
              </w:rPr>
            </w:pPr>
            <w:r w:rsidRPr="00AA1F92">
              <w:rPr>
                <w:rFonts w:ascii="Arial" w:hAnsi="Arial" w:cs="Arial"/>
              </w:rPr>
              <w:t>D</w:t>
            </w:r>
            <w:r w:rsidR="00A54412" w:rsidRPr="00AA1F92">
              <w:rPr>
                <w:rFonts w:ascii="Arial" w:hAnsi="Arial" w:cs="Arial"/>
              </w:rPr>
              <w:t>raft all TORs for any new long-term positions, state the business case for their employment and their immediate tasks for AusAID’s approval prior to advertisement of positions</w:t>
            </w:r>
            <w:r w:rsidR="000B30F8" w:rsidRPr="00AA1F92">
              <w:rPr>
                <w:rFonts w:ascii="Arial" w:hAnsi="Arial" w:cs="Arial"/>
              </w:rPr>
              <w:t xml:space="preserve">. </w:t>
            </w:r>
            <w:r w:rsidR="00652B0E" w:rsidRPr="00AA1F92">
              <w:rPr>
                <w:rFonts w:ascii="Arial" w:hAnsi="Arial" w:cs="Arial"/>
              </w:rPr>
              <w:t>DTL (technical) should be the priority recruitment.</w:t>
            </w:r>
          </w:p>
          <w:p w14:paraId="28193F4F" w14:textId="77777777" w:rsidR="00A54412" w:rsidRPr="00AA1F92" w:rsidRDefault="000B30F8" w:rsidP="00AA1F92">
            <w:pPr>
              <w:pStyle w:val="ListParagraph"/>
              <w:numPr>
                <w:ilvl w:val="0"/>
                <w:numId w:val="29"/>
              </w:numPr>
              <w:spacing w:before="120"/>
              <w:ind w:left="714" w:hanging="357"/>
              <w:contextualSpacing w:val="0"/>
              <w:jc w:val="both"/>
              <w:rPr>
                <w:rFonts w:ascii="Arial" w:hAnsi="Arial" w:cs="Arial"/>
                <w:sz w:val="22"/>
                <w:szCs w:val="22"/>
                <w:lang w:val="en-GB"/>
              </w:rPr>
            </w:pPr>
            <w:r w:rsidRPr="00AA1F92">
              <w:rPr>
                <w:rFonts w:ascii="Arial" w:hAnsi="Arial" w:cs="Arial"/>
              </w:rPr>
              <w:t>Recruit for approved long-term positions</w:t>
            </w:r>
            <w:r w:rsidR="002C1716">
              <w:rPr>
                <w:rFonts w:ascii="Arial" w:hAnsi="Arial" w:cs="Arial"/>
              </w:rPr>
              <w:t>.</w:t>
            </w:r>
          </w:p>
          <w:p w14:paraId="28193F50" w14:textId="77777777" w:rsidR="000B30F8" w:rsidRPr="00AA1F92" w:rsidRDefault="00F41940" w:rsidP="00AA1F92">
            <w:pPr>
              <w:pStyle w:val="ListParagraph"/>
              <w:numPr>
                <w:ilvl w:val="0"/>
                <w:numId w:val="29"/>
              </w:numPr>
              <w:spacing w:before="120"/>
              <w:ind w:left="714" w:hanging="357"/>
              <w:contextualSpacing w:val="0"/>
              <w:jc w:val="both"/>
              <w:rPr>
                <w:rFonts w:ascii="Arial" w:hAnsi="Arial" w:cs="Arial"/>
                <w:sz w:val="22"/>
                <w:szCs w:val="22"/>
                <w:lang w:val="en-GB"/>
              </w:rPr>
            </w:pPr>
            <w:r w:rsidRPr="00AA1F92">
              <w:rPr>
                <w:rFonts w:ascii="Arial" w:hAnsi="Arial" w:cs="Arial"/>
              </w:rPr>
              <w:t>R</w:t>
            </w:r>
            <w:r w:rsidR="000B30F8" w:rsidRPr="00AA1F92">
              <w:rPr>
                <w:rFonts w:ascii="Arial" w:hAnsi="Arial" w:cs="Arial"/>
              </w:rPr>
              <w:t>ecruit and manage a drawdown consultancy advisory po</w:t>
            </w:r>
            <w:r w:rsidR="002C1716">
              <w:rPr>
                <w:rFonts w:ascii="Arial" w:hAnsi="Arial" w:cs="Arial"/>
              </w:rPr>
              <w:t>ol to assist on specific issues.</w:t>
            </w:r>
          </w:p>
          <w:p w14:paraId="28193F51" w14:textId="77777777" w:rsidR="00CE26D4" w:rsidRPr="00AA1F92" w:rsidRDefault="00F41940" w:rsidP="00AA1F92">
            <w:pPr>
              <w:pStyle w:val="ListParagraph"/>
              <w:numPr>
                <w:ilvl w:val="0"/>
                <w:numId w:val="29"/>
              </w:numPr>
              <w:spacing w:before="120"/>
              <w:ind w:left="714" w:hanging="357"/>
              <w:contextualSpacing w:val="0"/>
              <w:jc w:val="both"/>
              <w:rPr>
                <w:rFonts w:ascii="Arial" w:hAnsi="Arial" w:cs="Arial"/>
                <w:sz w:val="22"/>
                <w:szCs w:val="22"/>
                <w:lang w:val="en-GB"/>
              </w:rPr>
            </w:pPr>
            <w:r w:rsidRPr="00AA1F92">
              <w:rPr>
                <w:rFonts w:ascii="Arial" w:hAnsi="Arial" w:cs="Arial"/>
              </w:rPr>
              <w:t>M</w:t>
            </w:r>
            <w:r w:rsidR="0070445D" w:rsidRPr="00AA1F92">
              <w:rPr>
                <w:rFonts w:ascii="Arial" w:hAnsi="Arial" w:cs="Arial"/>
              </w:rPr>
              <w:t xml:space="preserve">anage personnel </w:t>
            </w:r>
            <w:r w:rsidR="000B30F8" w:rsidRPr="00AA1F92">
              <w:rPr>
                <w:rFonts w:ascii="Arial" w:hAnsi="Arial" w:cs="Arial"/>
              </w:rPr>
              <w:t xml:space="preserve">issues </w:t>
            </w:r>
            <w:r w:rsidR="0070445D" w:rsidRPr="00AA1F92">
              <w:rPr>
                <w:rFonts w:ascii="Arial" w:hAnsi="Arial" w:cs="Arial"/>
              </w:rPr>
              <w:t>(jointly with the Deputy Team Leader – social protection technical)</w:t>
            </w:r>
            <w:r w:rsidR="002C1716">
              <w:rPr>
                <w:rFonts w:ascii="Arial" w:hAnsi="Arial" w:cs="Arial"/>
              </w:rPr>
              <w:t>.</w:t>
            </w:r>
          </w:p>
          <w:p w14:paraId="28193F52" w14:textId="77777777" w:rsidR="00855E35" w:rsidRPr="00AA1F92" w:rsidRDefault="00F41940" w:rsidP="00AA1F92">
            <w:pPr>
              <w:pStyle w:val="ListParagraph"/>
              <w:numPr>
                <w:ilvl w:val="0"/>
                <w:numId w:val="29"/>
              </w:numPr>
              <w:spacing w:before="120"/>
              <w:ind w:left="714" w:hanging="357"/>
              <w:contextualSpacing w:val="0"/>
              <w:jc w:val="both"/>
              <w:rPr>
                <w:rFonts w:ascii="Arial" w:hAnsi="Arial" w:cs="Arial"/>
              </w:rPr>
            </w:pPr>
            <w:r w:rsidRPr="00AA1F92">
              <w:rPr>
                <w:rFonts w:ascii="Arial" w:hAnsi="Arial" w:cs="Arial"/>
              </w:rPr>
              <w:t>R</w:t>
            </w:r>
            <w:r w:rsidR="00855E35" w:rsidRPr="00AA1F92">
              <w:rPr>
                <w:rFonts w:ascii="Arial" w:hAnsi="Arial" w:cs="Arial"/>
              </w:rPr>
              <w:t xml:space="preserve">ealign people and their positions to best fit the </w:t>
            </w:r>
            <w:r w:rsidR="009F6C9E" w:rsidRPr="00AA1F92">
              <w:rPr>
                <w:rFonts w:ascii="Arial" w:hAnsi="Arial" w:cs="Arial"/>
              </w:rPr>
              <w:t xml:space="preserve">evolving requirements of the </w:t>
            </w:r>
            <w:r w:rsidR="00855E35" w:rsidRPr="00AA1F92">
              <w:rPr>
                <w:rFonts w:ascii="Arial" w:hAnsi="Arial" w:cs="Arial"/>
              </w:rPr>
              <w:t>facility</w:t>
            </w:r>
            <w:r w:rsidR="002C1716">
              <w:rPr>
                <w:rFonts w:ascii="Arial" w:hAnsi="Arial" w:cs="Arial"/>
              </w:rPr>
              <w:t>.</w:t>
            </w:r>
          </w:p>
          <w:p w14:paraId="28193F53" w14:textId="77777777" w:rsidR="00855E35" w:rsidRPr="0040038E" w:rsidRDefault="00855E35" w:rsidP="0040038E">
            <w:pPr>
              <w:pStyle w:val="ListParagraph"/>
              <w:jc w:val="both"/>
              <w:rPr>
                <w:rFonts w:ascii="Arial" w:hAnsi="Arial" w:cs="Arial"/>
              </w:rPr>
            </w:pPr>
          </w:p>
        </w:tc>
      </w:tr>
    </w:tbl>
    <w:p w14:paraId="28193F55" w14:textId="77777777" w:rsidR="00855E35" w:rsidRPr="0040038E" w:rsidRDefault="00855E35" w:rsidP="0040038E">
      <w:pPr>
        <w:spacing w:after="0" w:line="240" w:lineRule="auto"/>
        <w:jc w:val="both"/>
        <w:rPr>
          <w:rFonts w:ascii="Arial" w:hAnsi="Arial" w:cs="Arial"/>
          <w:sz w:val="24"/>
          <w:szCs w:val="24"/>
        </w:rPr>
      </w:pPr>
    </w:p>
    <w:p w14:paraId="28193F56" w14:textId="77777777" w:rsidR="00943720" w:rsidRPr="0040038E" w:rsidRDefault="00943720" w:rsidP="0040038E">
      <w:pPr>
        <w:spacing w:after="0" w:line="240" w:lineRule="auto"/>
        <w:jc w:val="both"/>
        <w:rPr>
          <w:rFonts w:ascii="Arial" w:hAnsi="Arial" w:cs="Arial"/>
          <w:sz w:val="24"/>
          <w:szCs w:val="24"/>
        </w:rPr>
      </w:pPr>
    </w:p>
    <w:p w14:paraId="28193F57" w14:textId="77777777" w:rsidR="002F3B92" w:rsidRPr="004D4BA2" w:rsidRDefault="00EE4987" w:rsidP="0040038E">
      <w:pPr>
        <w:pStyle w:val="Heading2"/>
        <w:numPr>
          <w:ilvl w:val="0"/>
          <w:numId w:val="0"/>
        </w:numPr>
        <w:spacing w:before="0" w:line="240" w:lineRule="auto"/>
        <w:jc w:val="both"/>
        <w:rPr>
          <w:rFonts w:ascii="Arial" w:hAnsi="Arial" w:cs="Arial"/>
          <w:color w:val="0000FF"/>
          <w:sz w:val="28"/>
          <w:szCs w:val="28"/>
        </w:rPr>
      </w:pPr>
      <w:bookmarkStart w:id="32" w:name="_Toc358967793"/>
      <w:r w:rsidRPr="004D4BA2">
        <w:rPr>
          <w:rFonts w:ascii="Arial" w:hAnsi="Arial" w:cs="Arial"/>
          <w:color w:val="0000FF"/>
          <w:sz w:val="28"/>
          <w:szCs w:val="28"/>
        </w:rPr>
        <w:t xml:space="preserve">4.2 </w:t>
      </w:r>
      <w:r w:rsidR="008D6832" w:rsidRPr="004D4BA2">
        <w:rPr>
          <w:rFonts w:ascii="Arial" w:hAnsi="Arial" w:cs="Arial"/>
          <w:color w:val="0000FF"/>
          <w:sz w:val="28"/>
          <w:szCs w:val="28"/>
        </w:rPr>
        <w:t xml:space="preserve">PRSF </w:t>
      </w:r>
      <w:r w:rsidR="002F3B92" w:rsidRPr="004D4BA2">
        <w:rPr>
          <w:rFonts w:ascii="Arial" w:hAnsi="Arial" w:cs="Arial"/>
          <w:color w:val="0000FF"/>
          <w:sz w:val="28"/>
          <w:szCs w:val="28"/>
        </w:rPr>
        <w:t>g</w:t>
      </w:r>
      <w:r w:rsidR="008D6832" w:rsidRPr="004D4BA2">
        <w:rPr>
          <w:rFonts w:ascii="Arial" w:hAnsi="Arial" w:cs="Arial"/>
          <w:color w:val="0000FF"/>
          <w:sz w:val="28"/>
          <w:szCs w:val="28"/>
        </w:rPr>
        <w:t xml:space="preserve">overnance </w:t>
      </w:r>
      <w:r w:rsidR="002F3B92" w:rsidRPr="004D4BA2">
        <w:rPr>
          <w:rFonts w:ascii="Arial" w:hAnsi="Arial" w:cs="Arial"/>
          <w:color w:val="0000FF"/>
          <w:sz w:val="28"/>
          <w:szCs w:val="28"/>
        </w:rPr>
        <w:t>and decision making</w:t>
      </w:r>
      <w:bookmarkEnd w:id="32"/>
    </w:p>
    <w:p w14:paraId="28193F58" w14:textId="77777777" w:rsidR="006D3177" w:rsidRPr="0040038E" w:rsidRDefault="006D3177" w:rsidP="0040038E">
      <w:pPr>
        <w:autoSpaceDE w:val="0"/>
        <w:autoSpaceDN w:val="0"/>
        <w:adjustRightInd w:val="0"/>
        <w:spacing w:after="0" w:line="240" w:lineRule="auto"/>
        <w:jc w:val="both"/>
        <w:rPr>
          <w:rFonts w:ascii="Arial" w:hAnsi="Arial" w:cs="Arial"/>
          <w:sz w:val="24"/>
          <w:szCs w:val="24"/>
        </w:rPr>
      </w:pPr>
    </w:p>
    <w:p w14:paraId="28193F59" w14:textId="77777777" w:rsidR="002F3B92" w:rsidRPr="0040038E" w:rsidRDefault="00A01E8C" w:rsidP="0040038E">
      <w:pPr>
        <w:autoSpaceDE w:val="0"/>
        <w:autoSpaceDN w:val="0"/>
        <w:adjustRightInd w:val="0"/>
        <w:spacing w:after="0" w:line="240" w:lineRule="auto"/>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2F3B92" w:rsidRPr="0040038E">
        <w:rPr>
          <w:rFonts w:ascii="Arial" w:hAnsi="Arial" w:cs="Arial"/>
          <w:sz w:val="24"/>
          <w:szCs w:val="24"/>
        </w:rPr>
        <w:t>The Steering Committee’s</w:t>
      </w:r>
      <w:r w:rsidR="006D3177" w:rsidRPr="0040038E">
        <w:rPr>
          <w:rFonts w:ascii="Arial" w:hAnsi="Arial" w:cs="Arial"/>
          <w:sz w:val="24"/>
          <w:szCs w:val="24"/>
        </w:rPr>
        <w:t xml:space="preserve"> role</w:t>
      </w:r>
      <w:r w:rsidR="002F3B92" w:rsidRPr="0040038E">
        <w:rPr>
          <w:rFonts w:ascii="Arial" w:hAnsi="Arial" w:cs="Arial"/>
          <w:sz w:val="24"/>
          <w:szCs w:val="24"/>
        </w:rPr>
        <w:t xml:space="preserve"> is </w:t>
      </w:r>
      <w:r w:rsidR="00943720" w:rsidRPr="0040038E">
        <w:rPr>
          <w:rFonts w:ascii="Arial" w:hAnsi="Arial" w:cs="Arial"/>
          <w:sz w:val="24"/>
          <w:szCs w:val="24"/>
        </w:rPr>
        <w:t xml:space="preserve">to be </w:t>
      </w:r>
      <w:r w:rsidR="002F3B92" w:rsidRPr="0040038E">
        <w:rPr>
          <w:rFonts w:ascii="Arial" w:hAnsi="Arial" w:cs="Arial"/>
          <w:sz w:val="24"/>
          <w:szCs w:val="24"/>
        </w:rPr>
        <w:t xml:space="preserve">the official governance forum for strategic decision making on the scope and focus of PRSF. </w:t>
      </w:r>
      <w:r w:rsidR="006D3177" w:rsidRPr="0040038E">
        <w:rPr>
          <w:rFonts w:ascii="Arial" w:hAnsi="Arial" w:cs="Arial"/>
          <w:sz w:val="24"/>
          <w:szCs w:val="24"/>
        </w:rPr>
        <w:t xml:space="preserve">It should meet twice </w:t>
      </w:r>
      <w:r w:rsidR="009F6C9E" w:rsidRPr="0040038E">
        <w:rPr>
          <w:rFonts w:ascii="Arial" w:hAnsi="Arial" w:cs="Arial"/>
          <w:sz w:val="24"/>
          <w:szCs w:val="24"/>
        </w:rPr>
        <w:t xml:space="preserve">a </w:t>
      </w:r>
      <w:r w:rsidR="006D3177" w:rsidRPr="0040038E">
        <w:rPr>
          <w:rFonts w:ascii="Arial" w:hAnsi="Arial" w:cs="Arial"/>
          <w:sz w:val="24"/>
          <w:szCs w:val="24"/>
        </w:rPr>
        <w:t xml:space="preserve">year and be co-chaired by TNP2K and AusAID. </w:t>
      </w:r>
      <w:r w:rsidR="002F3B92" w:rsidRPr="0040038E">
        <w:rPr>
          <w:rFonts w:ascii="Arial" w:hAnsi="Arial" w:cs="Arial"/>
          <w:sz w:val="24"/>
          <w:szCs w:val="24"/>
        </w:rPr>
        <w:t>It has responsibility for:</w:t>
      </w:r>
    </w:p>
    <w:p w14:paraId="28193F5A" w14:textId="77777777" w:rsidR="006D3177" w:rsidRPr="0040038E" w:rsidRDefault="00F41940" w:rsidP="00AA1F92">
      <w:pPr>
        <w:pStyle w:val="ListParagraph"/>
        <w:numPr>
          <w:ilvl w:val="0"/>
          <w:numId w:val="7"/>
        </w:numPr>
        <w:autoSpaceDE w:val="0"/>
        <w:autoSpaceDN w:val="0"/>
        <w:adjustRightInd w:val="0"/>
        <w:spacing w:before="120" w:after="0" w:line="240" w:lineRule="auto"/>
        <w:ind w:left="714" w:hanging="357"/>
        <w:contextualSpacing w:val="0"/>
        <w:jc w:val="both"/>
        <w:rPr>
          <w:rFonts w:ascii="Arial" w:hAnsi="Arial" w:cs="Arial"/>
          <w:sz w:val="24"/>
          <w:szCs w:val="24"/>
        </w:rPr>
      </w:pPr>
      <w:r w:rsidRPr="0040038E">
        <w:rPr>
          <w:rFonts w:ascii="Arial" w:hAnsi="Arial" w:cs="Arial"/>
          <w:sz w:val="24"/>
          <w:szCs w:val="24"/>
        </w:rPr>
        <w:t>T</w:t>
      </w:r>
      <w:r w:rsidR="002F3B92" w:rsidRPr="0040038E">
        <w:rPr>
          <w:rFonts w:ascii="Arial" w:hAnsi="Arial" w:cs="Arial"/>
          <w:sz w:val="24"/>
          <w:szCs w:val="24"/>
        </w:rPr>
        <w:t xml:space="preserve">he policy dialogue and strategic leadership of PRSF </w:t>
      </w:r>
    </w:p>
    <w:p w14:paraId="28193F5B" w14:textId="77777777" w:rsidR="006D3177" w:rsidRPr="0040038E" w:rsidRDefault="00F41940" w:rsidP="00AA1F92">
      <w:pPr>
        <w:pStyle w:val="ListParagraph"/>
        <w:numPr>
          <w:ilvl w:val="0"/>
          <w:numId w:val="7"/>
        </w:numPr>
        <w:autoSpaceDE w:val="0"/>
        <w:autoSpaceDN w:val="0"/>
        <w:adjustRightInd w:val="0"/>
        <w:spacing w:before="120" w:after="0" w:line="240" w:lineRule="auto"/>
        <w:ind w:left="714" w:hanging="357"/>
        <w:contextualSpacing w:val="0"/>
        <w:jc w:val="both"/>
        <w:rPr>
          <w:rFonts w:ascii="Arial" w:hAnsi="Arial" w:cs="Arial"/>
          <w:sz w:val="24"/>
          <w:szCs w:val="24"/>
        </w:rPr>
      </w:pPr>
      <w:r w:rsidRPr="0040038E">
        <w:rPr>
          <w:rFonts w:ascii="Arial" w:hAnsi="Arial" w:cs="Arial"/>
          <w:sz w:val="24"/>
          <w:szCs w:val="24"/>
        </w:rPr>
        <w:lastRenderedPageBreak/>
        <w:t>R</w:t>
      </w:r>
      <w:r w:rsidR="006D3177" w:rsidRPr="0040038E">
        <w:rPr>
          <w:rFonts w:ascii="Arial" w:hAnsi="Arial" w:cs="Arial"/>
          <w:sz w:val="24"/>
          <w:szCs w:val="24"/>
        </w:rPr>
        <w:t xml:space="preserve">eviewing and endorsing PRSF workplans and funding proposals. </w:t>
      </w:r>
    </w:p>
    <w:p w14:paraId="28193F5C" w14:textId="77777777" w:rsidR="000B30F8" w:rsidRPr="0040038E" w:rsidRDefault="000B30F8" w:rsidP="0040038E">
      <w:pPr>
        <w:pStyle w:val="ListParagraph"/>
        <w:spacing w:after="0" w:line="240" w:lineRule="auto"/>
        <w:jc w:val="both"/>
        <w:rPr>
          <w:rFonts w:ascii="Arial" w:hAnsi="Arial" w:cs="Arial"/>
          <w:sz w:val="24"/>
          <w:szCs w:val="24"/>
        </w:rPr>
      </w:pPr>
    </w:p>
    <w:p w14:paraId="28193F5D" w14:textId="77777777" w:rsidR="000B30F8" w:rsidRPr="0040038E" w:rsidRDefault="00A01E8C" w:rsidP="0040038E">
      <w:pPr>
        <w:spacing w:after="0" w:line="240" w:lineRule="auto"/>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0B30F8" w:rsidRPr="0040038E">
        <w:rPr>
          <w:rFonts w:ascii="Arial" w:hAnsi="Arial" w:cs="Arial"/>
          <w:b/>
          <w:sz w:val="24"/>
          <w:szCs w:val="24"/>
        </w:rPr>
        <w:t xml:space="preserve">The present governance arrangements are atypical to a facility such as PRSF. </w:t>
      </w:r>
      <w:r w:rsidR="000B30F8" w:rsidRPr="0040038E">
        <w:rPr>
          <w:rFonts w:ascii="Arial" w:hAnsi="Arial" w:cs="Arial"/>
          <w:sz w:val="24"/>
          <w:szCs w:val="24"/>
        </w:rPr>
        <w:t xml:space="preserve">Usually, the </w:t>
      </w:r>
      <w:r w:rsidR="00553E38">
        <w:rPr>
          <w:rFonts w:ascii="Arial" w:hAnsi="Arial" w:cs="Arial"/>
          <w:sz w:val="24"/>
          <w:szCs w:val="24"/>
        </w:rPr>
        <w:t>Steering Committee</w:t>
      </w:r>
      <w:r w:rsidR="000B30F8" w:rsidRPr="0040038E">
        <w:rPr>
          <w:rFonts w:ascii="Arial" w:hAnsi="Arial" w:cs="Arial"/>
          <w:sz w:val="24"/>
          <w:szCs w:val="24"/>
        </w:rPr>
        <w:t xml:space="preserve"> would provide overall leadership, set broad policy and budget parameters but not get involved in the detail of quality assuring individual proposals – a Technical Approvals Board would review and approve investments reporting on progress to the </w:t>
      </w:r>
      <w:r w:rsidR="00553E38">
        <w:rPr>
          <w:rFonts w:ascii="Arial" w:hAnsi="Arial" w:cs="Arial"/>
          <w:sz w:val="24"/>
          <w:szCs w:val="24"/>
        </w:rPr>
        <w:t>Steering Committee</w:t>
      </w:r>
      <w:r w:rsidR="000B30F8" w:rsidRPr="0040038E">
        <w:rPr>
          <w:rFonts w:ascii="Arial" w:hAnsi="Arial" w:cs="Arial"/>
          <w:sz w:val="24"/>
          <w:szCs w:val="24"/>
        </w:rPr>
        <w:t xml:space="preserve">. </w:t>
      </w:r>
    </w:p>
    <w:p w14:paraId="28193F5E" w14:textId="77777777" w:rsidR="00EE4987" w:rsidRPr="0040038E" w:rsidRDefault="00EE4987" w:rsidP="0040038E">
      <w:pPr>
        <w:spacing w:after="0" w:line="240" w:lineRule="auto"/>
        <w:jc w:val="both"/>
        <w:rPr>
          <w:rFonts w:ascii="Arial" w:hAnsi="Arial" w:cs="Arial"/>
          <w:sz w:val="24"/>
          <w:szCs w:val="24"/>
        </w:rPr>
      </w:pPr>
    </w:p>
    <w:p w14:paraId="28193F5F" w14:textId="77777777" w:rsidR="000B30F8" w:rsidRPr="0040038E" w:rsidRDefault="00A01E8C" w:rsidP="0040038E">
      <w:pPr>
        <w:spacing w:after="0" w:line="240" w:lineRule="auto"/>
        <w:jc w:val="both"/>
        <w:rPr>
          <w:rFonts w:ascii="Arial" w:hAnsi="Arial" w:cs="Arial"/>
          <w:b/>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0B30F8" w:rsidRPr="0040038E">
        <w:rPr>
          <w:rFonts w:ascii="Arial" w:hAnsi="Arial" w:cs="Arial"/>
          <w:sz w:val="24"/>
          <w:szCs w:val="24"/>
        </w:rPr>
        <w:t xml:space="preserve">We do not propose putting in place a </w:t>
      </w:r>
      <w:r w:rsidR="00117427" w:rsidRPr="0040038E">
        <w:rPr>
          <w:rFonts w:ascii="Arial" w:hAnsi="Arial" w:cs="Arial"/>
          <w:sz w:val="24"/>
          <w:szCs w:val="24"/>
        </w:rPr>
        <w:t xml:space="preserve">Technical Approval </w:t>
      </w:r>
      <w:r w:rsidR="000B30F8" w:rsidRPr="0040038E">
        <w:rPr>
          <w:rFonts w:ascii="Arial" w:hAnsi="Arial" w:cs="Arial"/>
          <w:sz w:val="24"/>
          <w:szCs w:val="24"/>
        </w:rPr>
        <w:t xml:space="preserve">Board, given </w:t>
      </w:r>
      <w:r w:rsidR="009F6C9E" w:rsidRPr="0040038E">
        <w:rPr>
          <w:rFonts w:ascii="Arial" w:hAnsi="Arial" w:cs="Arial"/>
          <w:sz w:val="24"/>
          <w:szCs w:val="24"/>
        </w:rPr>
        <w:t xml:space="preserve">that </w:t>
      </w:r>
      <w:r w:rsidR="000B30F8" w:rsidRPr="0040038E">
        <w:rPr>
          <w:rFonts w:ascii="Arial" w:hAnsi="Arial" w:cs="Arial"/>
          <w:sz w:val="24"/>
          <w:szCs w:val="24"/>
        </w:rPr>
        <w:t>current agreements with TNP2K will expire end 2014.</w:t>
      </w:r>
      <w:r w:rsidR="000B30F8" w:rsidRPr="0040038E">
        <w:rPr>
          <w:rFonts w:ascii="Arial" w:hAnsi="Arial" w:cs="Arial"/>
          <w:b/>
          <w:sz w:val="24"/>
          <w:szCs w:val="24"/>
        </w:rPr>
        <w:t xml:space="preserve"> The Deputy Team Leader (social protection – technical) and the technical team will take the lead on quality assuring investment designs </w:t>
      </w:r>
      <w:r w:rsidR="000B30F8" w:rsidRPr="0040038E">
        <w:rPr>
          <w:rFonts w:ascii="Arial" w:hAnsi="Arial" w:cs="Arial"/>
          <w:b/>
          <w:i/>
          <w:sz w:val="24"/>
          <w:szCs w:val="24"/>
        </w:rPr>
        <w:t>prior</w:t>
      </w:r>
      <w:r w:rsidR="000B30F8" w:rsidRPr="0040038E">
        <w:rPr>
          <w:rFonts w:ascii="Arial" w:hAnsi="Arial" w:cs="Arial"/>
          <w:b/>
          <w:sz w:val="24"/>
          <w:szCs w:val="24"/>
        </w:rPr>
        <w:t xml:space="preserve"> to consideration by the </w:t>
      </w:r>
      <w:r w:rsidR="00553E38">
        <w:rPr>
          <w:rFonts w:ascii="Arial" w:hAnsi="Arial" w:cs="Arial"/>
          <w:b/>
          <w:sz w:val="24"/>
          <w:szCs w:val="24"/>
        </w:rPr>
        <w:t>Steering Committee</w:t>
      </w:r>
      <w:r w:rsidR="000B30F8" w:rsidRPr="0040038E">
        <w:rPr>
          <w:rFonts w:ascii="Arial" w:hAnsi="Arial" w:cs="Arial"/>
          <w:b/>
          <w:sz w:val="24"/>
          <w:szCs w:val="24"/>
        </w:rPr>
        <w:t>.</w:t>
      </w:r>
    </w:p>
    <w:p w14:paraId="28193F60" w14:textId="77777777" w:rsidR="00EE4987" w:rsidRPr="0040038E" w:rsidRDefault="00EE4987" w:rsidP="0040038E">
      <w:pPr>
        <w:spacing w:after="0" w:line="240" w:lineRule="auto"/>
        <w:jc w:val="both"/>
        <w:rPr>
          <w:rFonts w:ascii="Arial" w:hAnsi="Arial" w:cs="Arial"/>
          <w:b/>
          <w:sz w:val="24"/>
          <w:szCs w:val="24"/>
        </w:rPr>
      </w:pPr>
    </w:p>
    <w:p w14:paraId="28193F61" w14:textId="77777777" w:rsidR="00FA6C42" w:rsidRPr="0040038E" w:rsidRDefault="00A01E8C" w:rsidP="0040038E">
      <w:pPr>
        <w:spacing w:after="0" w:line="240" w:lineRule="auto"/>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A8304A" w:rsidRPr="0040038E">
        <w:rPr>
          <w:rFonts w:ascii="Arial" w:hAnsi="Arial" w:cs="Arial"/>
          <w:b/>
          <w:sz w:val="24"/>
          <w:szCs w:val="24"/>
        </w:rPr>
        <w:t>PRSF is to develop Terms of Reference</w:t>
      </w:r>
      <w:r w:rsidR="00A8304A" w:rsidRPr="0040038E">
        <w:rPr>
          <w:rFonts w:ascii="Arial" w:hAnsi="Arial" w:cs="Arial"/>
          <w:sz w:val="24"/>
          <w:szCs w:val="24"/>
        </w:rPr>
        <w:t xml:space="preserve"> </w:t>
      </w:r>
      <w:r w:rsidR="00A8304A" w:rsidRPr="0040038E">
        <w:rPr>
          <w:rFonts w:ascii="Arial" w:hAnsi="Arial" w:cs="Arial"/>
          <w:b/>
          <w:sz w:val="24"/>
          <w:szCs w:val="24"/>
        </w:rPr>
        <w:t xml:space="preserve">for the </w:t>
      </w:r>
      <w:r w:rsidR="00553E38">
        <w:rPr>
          <w:rFonts w:ascii="Arial" w:hAnsi="Arial" w:cs="Arial"/>
          <w:b/>
          <w:sz w:val="24"/>
          <w:szCs w:val="24"/>
        </w:rPr>
        <w:t>Steering Committee</w:t>
      </w:r>
      <w:r w:rsidR="00A8304A" w:rsidRPr="0040038E">
        <w:rPr>
          <w:rFonts w:ascii="Arial" w:hAnsi="Arial" w:cs="Arial"/>
          <w:b/>
          <w:sz w:val="24"/>
          <w:szCs w:val="24"/>
        </w:rPr>
        <w:t xml:space="preserve"> and seek co-chairs approval</w:t>
      </w:r>
      <w:r w:rsidR="00A8304A" w:rsidRPr="0040038E">
        <w:rPr>
          <w:rFonts w:ascii="Arial" w:hAnsi="Arial" w:cs="Arial"/>
          <w:sz w:val="24"/>
          <w:szCs w:val="24"/>
        </w:rPr>
        <w:t xml:space="preserve"> of </w:t>
      </w:r>
      <w:r w:rsidR="009F6C9E" w:rsidRPr="0040038E">
        <w:rPr>
          <w:rFonts w:ascii="Arial" w:hAnsi="Arial" w:cs="Arial"/>
          <w:sz w:val="24"/>
          <w:szCs w:val="24"/>
        </w:rPr>
        <w:t xml:space="preserve">these </w:t>
      </w:r>
      <w:r w:rsidR="00A8304A" w:rsidRPr="0040038E">
        <w:rPr>
          <w:rFonts w:ascii="Arial" w:hAnsi="Arial" w:cs="Arial"/>
          <w:sz w:val="24"/>
          <w:szCs w:val="24"/>
        </w:rPr>
        <w:t xml:space="preserve">TORs. The </w:t>
      </w:r>
      <w:r w:rsidR="009F6C9E" w:rsidRPr="0040038E">
        <w:rPr>
          <w:rFonts w:ascii="Arial" w:hAnsi="Arial" w:cs="Arial"/>
          <w:sz w:val="24"/>
          <w:szCs w:val="24"/>
        </w:rPr>
        <w:t xml:space="preserve">absence </w:t>
      </w:r>
      <w:r w:rsidR="00A8304A" w:rsidRPr="0040038E">
        <w:rPr>
          <w:rFonts w:ascii="Arial" w:hAnsi="Arial" w:cs="Arial"/>
          <w:sz w:val="24"/>
          <w:szCs w:val="24"/>
        </w:rPr>
        <w:t xml:space="preserve">of TORs has led to role confusion and an unclear mandate. </w:t>
      </w:r>
    </w:p>
    <w:p w14:paraId="28193F62" w14:textId="77777777" w:rsidR="00A01E8C" w:rsidRDefault="00A01E8C" w:rsidP="0040038E">
      <w:pPr>
        <w:spacing w:after="0" w:line="240" w:lineRule="auto"/>
        <w:jc w:val="both"/>
        <w:rPr>
          <w:rFonts w:ascii="Arial" w:hAnsi="Arial" w:cs="Arial"/>
          <w:sz w:val="24"/>
          <w:szCs w:val="24"/>
        </w:rPr>
      </w:pPr>
    </w:p>
    <w:p w14:paraId="28193F63" w14:textId="77777777" w:rsidR="000B30F8" w:rsidRPr="0040038E" w:rsidRDefault="00A01E8C" w:rsidP="0040038E">
      <w:pPr>
        <w:spacing w:after="0" w:line="240" w:lineRule="auto"/>
        <w:jc w:val="both"/>
        <w:rPr>
          <w:rFonts w:ascii="Arial" w:hAnsi="Arial" w:cs="Arial"/>
          <w:i/>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FA6C42" w:rsidRPr="0040038E">
        <w:rPr>
          <w:rFonts w:ascii="Arial" w:hAnsi="Arial" w:cs="Arial"/>
          <w:sz w:val="24"/>
          <w:szCs w:val="24"/>
        </w:rPr>
        <w:t xml:space="preserve">Once the new technical team is taking a strong role on quality assurance the </w:t>
      </w:r>
      <w:r w:rsidR="00553E38">
        <w:rPr>
          <w:rFonts w:ascii="Arial" w:hAnsi="Arial" w:cs="Arial"/>
          <w:sz w:val="24"/>
          <w:szCs w:val="24"/>
        </w:rPr>
        <w:t>Steering Committee</w:t>
      </w:r>
      <w:r w:rsidR="00FA6C42" w:rsidRPr="0040038E">
        <w:rPr>
          <w:rFonts w:ascii="Arial" w:hAnsi="Arial" w:cs="Arial"/>
          <w:sz w:val="24"/>
          <w:szCs w:val="24"/>
        </w:rPr>
        <w:t xml:space="preserve"> should become a more tightly focused small group of up to about 10 </w:t>
      </w:r>
      <w:r w:rsidR="00F50691" w:rsidRPr="0040038E">
        <w:rPr>
          <w:rFonts w:ascii="Arial" w:hAnsi="Arial" w:cs="Arial"/>
          <w:sz w:val="24"/>
          <w:szCs w:val="24"/>
        </w:rPr>
        <w:t xml:space="preserve">people. </w:t>
      </w:r>
      <w:r w:rsidR="00553E38">
        <w:rPr>
          <w:rFonts w:ascii="Arial" w:hAnsi="Arial" w:cs="Arial"/>
          <w:sz w:val="24"/>
          <w:szCs w:val="24"/>
        </w:rPr>
        <w:t>Steering Committee</w:t>
      </w:r>
      <w:r w:rsidR="00FA6C42" w:rsidRPr="0040038E">
        <w:rPr>
          <w:rFonts w:ascii="Arial" w:hAnsi="Arial" w:cs="Arial"/>
          <w:sz w:val="24"/>
          <w:szCs w:val="24"/>
        </w:rPr>
        <w:t xml:space="preserve"> meetings should become the forum for r</w:t>
      </w:r>
      <w:r w:rsidR="000B30F8" w:rsidRPr="0040038E">
        <w:rPr>
          <w:rFonts w:ascii="Arial" w:hAnsi="Arial" w:cs="Arial"/>
          <w:sz w:val="24"/>
          <w:szCs w:val="24"/>
        </w:rPr>
        <w:t>obust debate</w:t>
      </w:r>
      <w:r w:rsidR="00FA6C42" w:rsidRPr="0040038E">
        <w:rPr>
          <w:rFonts w:ascii="Arial" w:hAnsi="Arial" w:cs="Arial"/>
          <w:sz w:val="24"/>
          <w:szCs w:val="24"/>
        </w:rPr>
        <w:t xml:space="preserve"> and provide strategic guidance to PRSF on social protection, </w:t>
      </w:r>
      <w:r w:rsidR="009F6C9E" w:rsidRPr="0040038E">
        <w:rPr>
          <w:rFonts w:ascii="Arial" w:hAnsi="Arial" w:cs="Arial"/>
          <w:sz w:val="24"/>
          <w:szCs w:val="24"/>
        </w:rPr>
        <w:t>rather than acting as</w:t>
      </w:r>
      <w:r w:rsidR="00FA6C42" w:rsidRPr="0040038E">
        <w:rPr>
          <w:rFonts w:ascii="Arial" w:hAnsi="Arial" w:cs="Arial"/>
          <w:sz w:val="24"/>
          <w:szCs w:val="24"/>
        </w:rPr>
        <w:t xml:space="preserve"> a technical approval board. </w:t>
      </w:r>
      <w:r w:rsidR="000B30F8" w:rsidRPr="0040038E">
        <w:rPr>
          <w:rFonts w:ascii="Arial" w:hAnsi="Arial" w:cs="Arial"/>
          <w:sz w:val="24"/>
          <w:szCs w:val="24"/>
        </w:rPr>
        <w:t xml:space="preserve"> </w:t>
      </w:r>
    </w:p>
    <w:p w14:paraId="28193F64" w14:textId="77777777" w:rsidR="00EE4987" w:rsidRPr="0040038E" w:rsidRDefault="00EE4987" w:rsidP="0040038E">
      <w:pPr>
        <w:spacing w:after="0" w:line="240" w:lineRule="auto"/>
        <w:jc w:val="both"/>
        <w:rPr>
          <w:rFonts w:ascii="Arial" w:hAnsi="Arial" w:cs="Arial"/>
          <w:sz w:val="24"/>
          <w:szCs w:val="24"/>
          <w:u w:val="single"/>
        </w:rPr>
      </w:pPr>
    </w:p>
    <w:p w14:paraId="28193F65" w14:textId="77777777" w:rsidR="00A8304A" w:rsidRDefault="00584230" w:rsidP="0040038E">
      <w:pPr>
        <w:spacing w:after="0" w:line="240" w:lineRule="auto"/>
        <w:jc w:val="both"/>
        <w:rPr>
          <w:rFonts w:ascii="Arial" w:hAnsi="Arial" w:cs="Arial"/>
          <w:sz w:val="24"/>
          <w:szCs w:val="24"/>
        </w:rPr>
      </w:pPr>
      <w:r w:rsidRPr="00584230">
        <w:rPr>
          <w:rFonts w:ascii="Arial" w:hAnsi="Arial" w:cs="Arial"/>
          <w:sz w:val="24"/>
          <w:szCs w:val="24"/>
        </w:rPr>
        <w:t>The box</w:t>
      </w:r>
      <w:r w:rsidR="00A8304A" w:rsidRPr="0040038E">
        <w:rPr>
          <w:rFonts w:ascii="Arial" w:hAnsi="Arial" w:cs="Arial"/>
          <w:sz w:val="24"/>
          <w:szCs w:val="24"/>
        </w:rPr>
        <w:t xml:space="preserve"> below highlights suggested </w:t>
      </w:r>
      <w:r w:rsidR="00553E38">
        <w:rPr>
          <w:rFonts w:ascii="Arial" w:hAnsi="Arial" w:cs="Arial"/>
          <w:sz w:val="24"/>
          <w:szCs w:val="24"/>
        </w:rPr>
        <w:t>Steering Committee</w:t>
      </w:r>
      <w:r w:rsidR="00A8304A" w:rsidRPr="0040038E">
        <w:rPr>
          <w:rFonts w:ascii="Arial" w:hAnsi="Arial" w:cs="Arial"/>
          <w:sz w:val="24"/>
          <w:szCs w:val="24"/>
        </w:rPr>
        <w:t xml:space="preserve"> functions over the coming 18 months:</w:t>
      </w:r>
    </w:p>
    <w:p w14:paraId="28193F66" w14:textId="77777777" w:rsidR="004D4BA2" w:rsidRPr="0040038E" w:rsidRDefault="004D4BA2" w:rsidP="0040038E">
      <w:pPr>
        <w:spacing w:after="0" w:line="240" w:lineRule="auto"/>
        <w:jc w:val="both"/>
        <w:rPr>
          <w:rFonts w:ascii="Arial" w:hAnsi="Arial" w:cs="Arial"/>
          <w:sz w:val="24"/>
          <w:szCs w:val="24"/>
        </w:rPr>
      </w:pPr>
    </w:p>
    <w:tbl>
      <w:tblPr>
        <w:tblStyle w:val="TableGrid"/>
        <w:tblW w:w="0" w:type="auto"/>
        <w:tblInd w:w="720" w:type="dxa"/>
        <w:tblLook w:val="04A0" w:firstRow="1" w:lastRow="0" w:firstColumn="1" w:lastColumn="0" w:noHBand="0" w:noVBand="1"/>
      </w:tblPr>
      <w:tblGrid>
        <w:gridCol w:w="8522"/>
      </w:tblGrid>
      <w:tr w:rsidR="00A8304A" w:rsidRPr="0040038E" w14:paraId="28193F76" w14:textId="77777777">
        <w:tc>
          <w:tcPr>
            <w:tcW w:w="9242" w:type="dxa"/>
            <w:shd w:val="clear" w:color="auto" w:fill="B8CCE4" w:themeFill="accent1" w:themeFillTint="66"/>
          </w:tcPr>
          <w:p w14:paraId="28193F67" w14:textId="77777777" w:rsidR="0070445D" w:rsidRPr="0040038E" w:rsidRDefault="0070445D" w:rsidP="0040038E">
            <w:pPr>
              <w:pStyle w:val="CommentText"/>
              <w:ind w:left="720"/>
              <w:jc w:val="both"/>
              <w:rPr>
                <w:rFonts w:ascii="Arial" w:hAnsi="Arial" w:cs="Arial"/>
              </w:rPr>
            </w:pPr>
          </w:p>
          <w:p w14:paraId="28193F68" w14:textId="77777777" w:rsidR="0070445D" w:rsidRPr="0040038E" w:rsidRDefault="0070445D" w:rsidP="0040038E">
            <w:pPr>
              <w:pStyle w:val="CommentText"/>
              <w:ind w:left="360"/>
              <w:jc w:val="both"/>
              <w:rPr>
                <w:rFonts w:ascii="Arial" w:hAnsi="Arial" w:cs="Arial"/>
                <w:b/>
              </w:rPr>
            </w:pPr>
            <w:r w:rsidRPr="0040038E">
              <w:rPr>
                <w:rFonts w:ascii="Arial" w:hAnsi="Arial" w:cs="Arial"/>
                <w:b/>
              </w:rPr>
              <w:t>Steering Committee functions:</w:t>
            </w:r>
          </w:p>
          <w:p w14:paraId="28193F69" w14:textId="77777777" w:rsidR="0070445D" w:rsidRPr="0040038E" w:rsidRDefault="0070445D" w:rsidP="0040038E">
            <w:pPr>
              <w:pStyle w:val="CommentText"/>
              <w:ind w:left="360"/>
              <w:jc w:val="both"/>
              <w:rPr>
                <w:rFonts w:ascii="Arial" w:hAnsi="Arial" w:cs="Arial"/>
                <w:b/>
              </w:rPr>
            </w:pPr>
          </w:p>
          <w:p w14:paraId="28193F6A" w14:textId="77777777" w:rsidR="00A8304A" w:rsidRPr="0040038E" w:rsidRDefault="00F41940" w:rsidP="0040038E">
            <w:pPr>
              <w:pStyle w:val="CommentText"/>
              <w:numPr>
                <w:ilvl w:val="0"/>
                <w:numId w:val="2"/>
              </w:numPr>
              <w:jc w:val="both"/>
              <w:rPr>
                <w:rFonts w:ascii="Arial" w:hAnsi="Arial" w:cs="Arial"/>
              </w:rPr>
            </w:pPr>
            <w:r w:rsidRPr="0040038E">
              <w:rPr>
                <w:rFonts w:ascii="Arial" w:hAnsi="Arial" w:cs="Arial"/>
              </w:rPr>
              <w:t>P</w:t>
            </w:r>
            <w:r w:rsidR="00A8304A" w:rsidRPr="0040038E">
              <w:rPr>
                <w:rFonts w:ascii="Arial" w:hAnsi="Arial" w:cs="Arial"/>
              </w:rPr>
              <w:t>rovide strategic guidance on PRSF’s social protection investments</w:t>
            </w:r>
            <w:r w:rsidR="00ED07B5">
              <w:rPr>
                <w:rFonts w:ascii="Arial" w:hAnsi="Arial" w:cs="Arial"/>
              </w:rPr>
              <w:t>.</w:t>
            </w:r>
          </w:p>
          <w:p w14:paraId="28193F6B" w14:textId="77777777" w:rsidR="00A8304A" w:rsidRPr="0040038E" w:rsidRDefault="00A8304A" w:rsidP="0040038E">
            <w:pPr>
              <w:pStyle w:val="CommentText"/>
              <w:ind w:left="720"/>
              <w:jc w:val="both"/>
              <w:rPr>
                <w:rFonts w:ascii="Arial" w:hAnsi="Arial" w:cs="Arial"/>
              </w:rPr>
            </w:pPr>
            <w:r w:rsidRPr="0040038E">
              <w:rPr>
                <w:rFonts w:ascii="Arial" w:hAnsi="Arial" w:cs="Arial"/>
              </w:rPr>
              <w:t xml:space="preserve"> </w:t>
            </w:r>
          </w:p>
          <w:p w14:paraId="28193F6C" w14:textId="77777777" w:rsidR="00A8304A" w:rsidRPr="0040038E" w:rsidRDefault="009F6C9E" w:rsidP="0040038E">
            <w:pPr>
              <w:pStyle w:val="CommentText"/>
              <w:numPr>
                <w:ilvl w:val="0"/>
                <w:numId w:val="2"/>
              </w:numPr>
              <w:jc w:val="both"/>
              <w:rPr>
                <w:rFonts w:ascii="Arial" w:hAnsi="Arial" w:cs="Arial"/>
              </w:rPr>
            </w:pPr>
            <w:r w:rsidRPr="0040038E">
              <w:rPr>
                <w:rFonts w:ascii="Arial" w:hAnsi="Arial" w:cs="Arial"/>
              </w:rPr>
              <w:t xml:space="preserve">Oversee </w:t>
            </w:r>
            <w:r w:rsidR="00A8304A" w:rsidRPr="0040038E">
              <w:rPr>
                <w:rFonts w:ascii="Arial" w:hAnsi="Arial" w:cs="Arial"/>
              </w:rPr>
              <w:t>the global PRSF budget</w:t>
            </w:r>
            <w:r w:rsidR="00ED07B5">
              <w:rPr>
                <w:rFonts w:ascii="Arial" w:hAnsi="Arial" w:cs="Arial"/>
              </w:rPr>
              <w:t>.</w:t>
            </w:r>
            <w:r w:rsidR="00A8304A" w:rsidRPr="0040038E">
              <w:rPr>
                <w:rFonts w:ascii="Arial" w:hAnsi="Arial" w:cs="Arial"/>
              </w:rPr>
              <w:t xml:space="preserve"> </w:t>
            </w:r>
          </w:p>
          <w:p w14:paraId="28193F6D" w14:textId="77777777" w:rsidR="00A8304A" w:rsidRPr="0040038E" w:rsidRDefault="00A8304A" w:rsidP="0040038E">
            <w:pPr>
              <w:pStyle w:val="ListParagraph"/>
              <w:jc w:val="both"/>
              <w:rPr>
                <w:rFonts w:ascii="Arial" w:hAnsi="Arial" w:cs="Arial"/>
              </w:rPr>
            </w:pPr>
          </w:p>
          <w:p w14:paraId="28193F6E" w14:textId="77777777" w:rsidR="00A8304A" w:rsidRPr="0040038E" w:rsidRDefault="00F41940" w:rsidP="0040038E">
            <w:pPr>
              <w:pStyle w:val="ListParagraph"/>
              <w:numPr>
                <w:ilvl w:val="0"/>
                <w:numId w:val="2"/>
              </w:numPr>
              <w:jc w:val="both"/>
              <w:rPr>
                <w:rFonts w:ascii="Arial" w:hAnsi="Arial" w:cs="Arial"/>
              </w:rPr>
            </w:pPr>
            <w:r w:rsidRPr="0040038E">
              <w:rPr>
                <w:rFonts w:ascii="Arial" w:hAnsi="Arial" w:cs="Arial"/>
              </w:rPr>
              <w:t>P</w:t>
            </w:r>
            <w:r w:rsidR="00A8304A" w:rsidRPr="0040038E">
              <w:rPr>
                <w:rFonts w:ascii="Arial" w:hAnsi="Arial" w:cs="Arial"/>
              </w:rPr>
              <w:t>rovide final approval on investment designs, once quality assured by the Deputy Team Leader (social protection – technical)</w:t>
            </w:r>
            <w:r w:rsidR="00FA6C42" w:rsidRPr="0040038E">
              <w:rPr>
                <w:rFonts w:ascii="Arial" w:hAnsi="Arial" w:cs="Arial"/>
              </w:rPr>
              <w:t xml:space="preserve"> and team</w:t>
            </w:r>
            <w:r w:rsidR="00ED07B5">
              <w:rPr>
                <w:rFonts w:ascii="Arial" w:hAnsi="Arial" w:cs="Arial"/>
              </w:rPr>
              <w:t>.</w:t>
            </w:r>
          </w:p>
          <w:p w14:paraId="28193F6F" w14:textId="77777777" w:rsidR="00A8304A" w:rsidRPr="0040038E" w:rsidRDefault="00A8304A" w:rsidP="0040038E">
            <w:pPr>
              <w:pStyle w:val="ListParagraph"/>
              <w:jc w:val="both"/>
              <w:rPr>
                <w:rFonts w:ascii="Arial" w:hAnsi="Arial" w:cs="Arial"/>
              </w:rPr>
            </w:pPr>
          </w:p>
          <w:p w14:paraId="28193F70" w14:textId="77777777" w:rsidR="00A8304A" w:rsidRPr="0040038E" w:rsidRDefault="00F41940" w:rsidP="0040038E">
            <w:pPr>
              <w:pStyle w:val="ListParagraph"/>
              <w:numPr>
                <w:ilvl w:val="0"/>
                <w:numId w:val="2"/>
              </w:numPr>
              <w:jc w:val="both"/>
              <w:rPr>
                <w:rFonts w:ascii="Arial" w:hAnsi="Arial" w:cs="Arial"/>
              </w:rPr>
            </w:pPr>
            <w:r w:rsidRPr="0040038E">
              <w:rPr>
                <w:rFonts w:ascii="Arial" w:hAnsi="Arial" w:cs="Arial"/>
              </w:rPr>
              <w:t>D</w:t>
            </w:r>
            <w:r w:rsidR="00A8304A" w:rsidRPr="0040038E">
              <w:rPr>
                <w:rFonts w:ascii="Arial" w:hAnsi="Arial" w:cs="Arial"/>
              </w:rPr>
              <w:t>o all reasonably within its power to ensure the efficient and effective operation of PRSF and its programs</w:t>
            </w:r>
            <w:r w:rsidR="00ED07B5">
              <w:rPr>
                <w:rFonts w:ascii="Arial" w:hAnsi="Arial" w:cs="Arial"/>
              </w:rPr>
              <w:t>.</w:t>
            </w:r>
          </w:p>
          <w:p w14:paraId="28193F71" w14:textId="77777777" w:rsidR="00A8304A" w:rsidRPr="0040038E" w:rsidRDefault="00A8304A" w:rsidP="0040038E">
            <w:pPr>
              <w:pStyle w:val="ListParagraph"/>
              <w:jc w:val="both"/>
              <w:rPr>
                <w:rFonts w:ascii="Arial" w:hAnsi="Arial" w:cs="Arial"/>
              </w:rPr>
            </w:pPr>
          </w:p>
          <w:p w14:paraId="28193F72" w14:textId="77777777" w:rsidR="00A8304A" w:rsidRPr="0040038E" w:rsidRDefault="00F41940" w:rsidP="0040038E">
            <w:pPr>
              <w:pStyle w:val="ListParagraph"/>
              <w:numPr>
                <w:ilvl w:val="0"/>
                <w:numId w:val="2"/>
              </w:numPr>
              <w:jc w:val="both"/>
              <w:rPr>
                <w:rFonts w:ascii="Arial" w:hAnsi="Arial" w:cs="Arial"/>
              </w:rPr>
            </w:pPr>
            <w:r w:rsidRPr="0040038E">
              <w:rPr>
                <w:rFonts w:ascii="Arial" w:hAnsi="Arial" w:cs="Arial"/>
              </w:rPr>
              <w:t>A</w:t>
            </w:r>
            <w:r w:rsidR="00A8304A" w:rsidRPr="0040038E">
              <w:rPr>
                <w:rFonts w:ascii="Arial" w:hAnsi="Arial" w:cs="Arial"/>
              </w:rPr>
              <w:t>pprove revised design quality assurance processes, ensuring they meet AusAID standards for funds approval but that onerous systems are not applied</w:t>
            </w:r>
            <w:r w:rsidR="00ED07B5">
              <w:rPr>
                <w:rFonts w:ascii="Arial" w:hAnsi="Arial" w:cs="Arial"/>
              </w:rPr>
              <w:t>.</w:t>
            </w:r>
          </w:p>
          <w:p w14:paraId="28193F73" w14:textId="77777777" w:rsidR="00A8304A" w:rsidRPr="0040038E" w:rsidRDefault="00A8304A" w:rsidP="0040038E">
            <w:pPr>
              <w:pStyle w:val="ListParagraph"/>
              <w:jc w:val="both"/>
              <w:rPr>
                <w:rFonts w:ascii="Arial" w:hAnsi="Arial" w:cs="Arial"/>
              </w:rPr>
            </w:pPr>
          </w:p>
          <w:p w14:paraId="28193F74" w14:textId="77777777" w:rsidR="00A8304A" w:rsidRPr="0040038E" w:rsidRDefault="00F41940" w:rsidP="0040038E">
            <w:pPr>
              <w:pStyle w:val="ListParagraph"/>
              <w:numPr>
                <w:ilvl w:val="0"/>
                <w:numId w:val="2"/>
              </w:numPr>
              <w:jc w:val="both"/>
              <w:rPr>
                <w:rFonts w:ascii="Arial" w:hAnsi="Arial" w:cs="Arial"/>
              </w:rPr>
            </w:pPr>
            <w:r w:rsidRPr="0040038E">
              <w:rPr>
                <w:rFonts w:ascii="Arial" w:hAnsi="Arial" w:cs="Arial"/>
              </w:rPr>
              <w:t>A</w:t>
            </w:r>
            <w:r w:rsidR="00A8304A" w:rsidRPr="0040038E">
              <w:rPr>
                <w:rFonts w:ascii="Arial" w:hAnsi="Arial" w:cs="Arial"/>
              </w:rPr>
              <w:t xml:space="preserve">pprove </w:t>
            </w:r>
            <w:r w:rsidR="009F6C9E" w:rsidRPr="0040038E">
              <w:rPr>
                <w:rFonts w:ascii="Arial" w:hAnsi="Arial" w:cs="Arial"/>
              </w:rPr>
              <w:t>six-</w:t>
            </w:r>
            <w:r w:rsidR="00A8304A" w:rsidRPr="0040038E">
              <w:rPr>
                <w:rFonts w:ascii="Arial" w:hAnsi="Arial" w:cs="Arial"/>
              </w:rPr>
              <w:t>monthly and annual reports.</w:t>
            </w:r>
          </w:p>
          <w:p w14:paraId="28193F75" w14:textId="77777777" w:rsidR="00A8304A" w:rsidRPr="0040038E" w:rsidRDefault="00A8304A" w:rsidP="0040038E">
            <w:pPr>
              <w:pStyle w:val="CommentText"/>
              <w:jc w:val="both"/>
              <w:rPr>
                <w:rFonts w:ascii="Arial" w:hAnsi="Arial" w:cs="Arial"/>
              </w:rPr>
            </w:pPr>
          </w:p>
        </w:tc>
      </w:tr>
    </w:tbl>
    <w:p w14:paraId="28193F77" w14:textId="77777777" w:rsidR="00EE4987" w:rsidRPr="0040038E" w:rsidRDefault="00EE4987" w:rsidP="0040038E">
      <w:pPr>
        <w:spacing w:after="0" w:line="240" w:lineRule="auto"/>
        <w:jc w:val="both"/>
        <w:rPr>
          <w:rFonts w:ascii="Arial" w:hAnsi="Arial" w:cs="Arial"/>
          <w:sz w:val="24"/>
          <w:szCs w:val="24"/>
        </w:rPr>
      </w:pPr>
    </w:p>
    <w:p w14:paraId="28193F78" w14:textId="77777777" w:rsidR="00FA6C42" w:rsidRPr="0040038E" w:rsidRDefault="00A01E8C" w:rsidP="0040038E">
      <w:pPr>
        <w:spacing w:after="0" w:line="240" w:lineRule="auto"/>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FA6C42" w:rsidRPr="0040038E">
        <w:rPr>
          <w:rFonts w:ascii="Arial" w:hAnsi="Arial" w:cs="Arial"/>
          <w:sz w:val="24"/>
          <w:szCs w:val="24"/>
        </w:rPr>
        <w:t>Once these new arrangements are in place</w:t>
      </w:r>
      <w:r w:rsidR="00FA6C42" w:rsidRPr="0040038E">
        <w:rPr>
          <w:rFonts w:ascii="Arial" w:hAnsi="Arial" w:cs="Arial"/>
          <w:b/>
          <w:sz w:val="24"/>
          <w:szCs w:val="24"/>
        </w:rPr>
        <w:t xml:space="preserve"> the AusAID Social Protection Unit will be able to take a more </w:t>
      </w:r>
      <w:r w:rsidR="002C7B95" w:rsidRPr="0040038E">
        <w:rPr>
          <w:rFonts w:ascii="Arial" w:hAnsi="Arial" w:cs="Arial"/>
          <w:b/>
          <w:sz w:val="24"/>
          <w:szCs w:val="24"/>
        </w:rPr>
        <w:t>strategic</w:t>
      </w:r>
      <w:r w:rsidR="00FA6C42" w:rsidRPr="0040038E">
        <w:rPr>
          <w:rFonts w:ascii="Arial" w:hAnsi="Arial" w:cs="Arial"/>
          <w:b/>
          <w:sz w:val="24"/>
          <w:szCs w:val="24"/>
        </w:rPr>
        <w:t xml:space="preserve"> policy approach to PRSF’s work </w:t>
      </w:r>
      <w:r w:rsidR="00FA6C42" w:rsidRPr="0040038E">
        <w:rPr>
          <w:rFonts w:ascii="Arial" w:hAnsi="Arial" w:cs="Arial"/>
          <w:sz w:val="24"/>
          <w:szCs w:val="24"/>
        </w:rPr>
        <w:t>without getting involved in the minutiae of investment designs and PRSF processes.</w:t>
      </w:r>
      <w:r w:rsidR="0093055B" w:rsidRPr="0040038E">
        <w:rPr>
          <w:rFonts w:ascii="Arial" w:hAnsi="Arial" w:cs="Arial"/>
          <w:sz w:val="24"/>
          <w:szCs w:val="24"/>
        </w:rPr>
        <w:t xml:space="preserve"> </w:t>
      </w:r>
    </w:p>
    <w:p w14:paraId="28193F79" w14:textId="77777777" w:rsidR="00EE4987" w:rsidRPr="0040038E" w:rsidRDefault="00EE4987" w:rsidP="0040038E">
      <w:pPr>
        <w:spacing w:after="0" w:line="240" w:lineRule="auto"/>
        <w:jc w:val="both"/>
        <w:rPr>
          <w:rFonts w:ascii="Arial" w:hAnsi="Arial" w:cs="Arial"/>
          <w:sz w:val="24"/>
          <w:szCs w:val="24"/>
        </w:rPr>
      </w:pPr>
    </w:p>
    <w:p w14:paraId="28193F7A" w14:textId="77777777" w:rsidR="00236E09" w:rsidRPr="0040038E" w:rsidRDefault="00A01E8C" w:rsidP="0040038E">
      <w:pPr>
        <w:spacing w:after="0" w:line="240" w:lineRule="auto"/>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7244C3" w:rsidRPr="0040038E">
        <w:rPr>
          <w:rFonts w:ascii="Arial" w:hAnsi="Arial" w:cs="Arial"/>
          <w:sz w:val="24"/>
          <w:szCs w:val="24"/>
        </w:rPr>
        <w:t xml:space="preserve">The </w:t>
      </w:r>
      <w:r w:rsidR="007244C3" w:rsidRPr="0040038E">
        <w:rPr>
          <w:rFonts w:ascii="Arial" w:hAnsi="Arial" w:cs="Arial"/>
          <w:b/>
          <w:sz w:val="24"/>
          <w:szCs w:val="24"/>
        </w:rPr>
        <w:t xml:space="preserve">AusAID Social Protection </w:t>
      </w:r>
      <w:r w:rsidR="003736BA" w:rsidRPr="0040038E">
        <w:rPr>
          <w:rFonts w:ascii="Arial" w:hAnsi="Arial" w:cs="Arial"/>
          <w:b/>
          <w:sz w:val="24"/>
          <w:szCs w:val="24"/>
        </w:rPr>
        <w:t xml:space="preserve">Expert </w:t>
      </w:r>
      <w:r w:rsidR="007244C3" w:rsidRPr="0040038E">
        <w:rPr>
          <w:rFonts w:ascii="Arial" w:hAnsi="Arial" w:cs="Arial"/>
          <w:b/>
          <w:sz w:val="24"/>
          <w:szCs w:val="24"/>
        </w:rPr>
        <w:t xml:space="preserve">Panel should play a role in independent peer </w:t>
      </w:r>
      <w:r w:rsidR="007244C3" w:rsidRPr="00B75479">
        <w:rPr>
          <w:rFonts w:ascii="Arial" w:hAnsi="Arial" w:cs="Arial"/>
          <w:b/>
          <w:sz w:val="24"/>
          <w:szCs w:val="24"/>
        </w:rPr>
        <w:t>review</w:t>
      </w:r>
      <w:r w:rsidR="007244C3" w:rsidRPr="00B75479">
        <w:rPr>
          <w:rFonts w:ascii="Arial" w:hAnsi="Arial" w:cs="Arial"/>
          <w:sz w:val="24"/>
          <w:szCs w:val="24"/>
        </w:rPr>
        <w:t xml:space="preserve">. But this should be done in a collaborative way. </w:t>
      </w:r>
      <w:r w:rsidR="00236E09" w:rsidRPr="00B75479">
        <w:rPr>
          <w:rFonts w:ascii="Arial" w:hAnsi="Arial" w:cs="Arial"/>
          <w:sz w:val="24"/>
          <w:szCs w:val="24"/>
        </w:rPr>
        <w:t>The</w:t>
      </w:r>
      <w:r w:rsidR="00236E09" w:rsidRPr="0040038E">
        <w:rPr>
          <w:rFonts w:ascii="Arial" w:hAnsi="Arial" w:cs="Arial"/>
          <w:sz w:val="24"/>
          <w:szCs w:val="24"/>
        </w:rPr>
        <w:t xml:space="preserve"> Indonesian team member </w:t>
      </w:r>
      <w:r w:rsidR="00B150A1" w:rsidRPr="0040038E">
        <w:rPr>
          <w:rFonts w:ascii="Arial" w:hAnsi="Arial" w:cs="Arial"/>
          <w:sz w:val="24"/>
          <w:szCs w:val="24"/>
        </w:rPr>
        <w:t xml:space="preserve">engaged </w:t>
      </w:r>
      <w:r w:rsidR="00236E09" w:rsidRPr="0040038E">
        <w:rPr>
          <w:rFonts w:ascii="Arial" w:hAnsi="Arial" w:cs="Arial"/>
          <w:sz w:val="24"/>
          <w:szCs w:val="24"/>
        </w:rPr>
        <w:t>on this implementation plan notes that ‘</w:t>
      </w:r>
      <w:r w:rsidR="00236E09" w:rsidRPr="0040038E">
        <w:rPr>
          <w:rFonts w:ascii="Arial" w:hAnsi="Arial" w:cs="Arial"/>
          <w:i/>
          <w:sz w:val="24"/>
          <w:szCs w:val="24"/>
        </w:rPr>
        <w:t>this kind of</w:t>
      </w:r>
      <w:r w:rsidR="007244C3" w:rsidRPr="0040038E">
        <w:rPr>
          <w:rFonts w:ascii="Arial" w:hAnsi="Arial" w:cs="Arial"/>
          <w:i/>
          <w:sz w:val="24"/>
          <w:szCs w:val="24"/>
        </w:rPr>
        <w:t xml:space="preserve"> confrontation </w:t>
      </w:r>
      <w:r w:rsidR="00236E09" w:rsidRPr="0040038E">
        <w:rPr>
          <w:rFonts w:ascii="Arial" w:hAnsi="Arial" w:cs="Arial"/>
          <w:i/>
          <w:sz w:val="24"/>
          <w:szCs w:val="24"/>
        </w:rPr>
        <w:t xml:space="preserve">in an open forum is not part of Indonesia’s consensus approach to doing business: it leads </w:t>
      </w:r>
      <w:r w:rsidR="007244C3" w:rsidRPr="0040038E">
        <w:rPr>
          <w:rFonts w:ascii="Arial" w:hAnsi="Arial" w:cs="Arial"/>
          <w:i/>
          <w:sz w:val="24"/>
          <w:szCs w:val="24"/>
        </w:rPr>
        <w:t>to the potential loss of face</w:t>
      </w:r>
      <w:r w:rsidR="00236E09" w:rsidRPr="0040038E">
        <w:rPr>
          <w:rFonts w:ascii="Arial" w:hAnsi="Arial" w:cs="Arial"/>
          <w:sz w:val="24"/>
          <w:szCs w:val="24"/>
        </w:rPr>
        <w:t>’</w:t>
      </w:r>
      <w:r w:rsidR="007244C3" w:rsidRPr="0040038E">
        <w:rPr>
          <w:rFonts w:ascii="Arial" w:hAnsi="Arial" w:cs="Arial"/>
          <w:sz w:val="24"/>
          <w:szCs w:val="24"/>
        </w:rPr>
        <w:t xml:space="preserve">. </w:t>
      </w:r>
    </w:p>
    <w:p w14:paraId="28193F7B" w14:textId="77777777" w:rsidR="00CA31A9" w:rsidRPr="0040038E" w:rsidRDefault="00CA31A9" w:rsidP="0040038E">
      <w:pPr>
        <w:pStyle w:val="Heading2"/>
        <w:numPr>
          <w:ilvl w:val="0"/>
          <w:numId w:val="0"/>
        </w:numPr>
        <w:spacing w:before="0" w:line="240" w:lineRule="auto"/>
        <w:jc w:val="both"/>
        <w:rPr>
          <w:rFonts w:ascii="Arial" w:hAnsi="Arial" w:cs="Arial"/>
        </w:rPr>
      </w:pPr>
    </w:p>
    <w:p w14:paraId="28193F7C" w14:textId="77777777" w:rsidR="008D6832" w:rsidRPr="004D4BA2" w:rsidRDefault="00EE4987" w:rsidP="0040038E">
      <w:pPr>
        <w:pStyle w:val="Heading2"/>
        <w:numPr>
          <w:ilvl w:val="0"/>
          <w:numId w:val="0"/>
        </w:numPr>
        <w:spacing w:before="0" w:line="240" w:lineRule="auto"/>
        <w:jc w:val="both"/>
        <w:rPr>
          <w:rFonts w:ascii="Arial" w:hAnsi="Arial" w:cs="Arial"/>
          <w:color w:val="0000FF"/>
          <w:sz w:val="28"/>
          <w:szCs w:val="28"/>
        </w:rPr>
      </w:pPr>
      <w:bookmarkStart w:id="33" w:name="_Toc358967794"/>
      <w:r w:rsidRPr="004D4BA2">
        <w:rPr>
          <w:rFonts w:ascii="Arial" w:hAnsi="Arial" w:cs="Arial"/>
          <w:color w:val="0000FF"/>
          <w:sz w:val="28"/>
          <w:szCs w:val="28"/>
        </w:rPr>
        <w:t xml:space="preserve">4.3 </w:t>
      </w:r>
      <w:r w:rsidR="00470064" w:rsidRPr="004D4BA2">
        <w:rPr>
          <w:rFonts w:ascii="Arial" w:hAnsi="Arial" w:cs="Arial"/>
          <w:color w:val="0000FF"/>
          <w:sz w:val="28"/>
          <w:szCs w:val="28"/>
        </w:rPr>
        <w:t>Quality assurance</w:t>
      </w:r>
      <w:bookmarkEnd w:id="33"/>
      <w:r w:rsidR="007244C3" w:rsidRPr="004D4BA2">
        <w:rPr>
          <w:rFonts w:ascii="Arial" w:hAnsi="Arial" w:cs="Arial"/>
          <w:color w:val="0000FF"/>
          <w:sz w:val="28"/>
          <w:szCs w:val="28"/>
        </w:rPr>
        <w:t xml:space="preserve"> </w:t>
      </w:r>
    </w:p>
    <w:p w14:paraId="28193F7D" w14:textId="77777777" w:rsidR="00236E09" w:rsidRPr="0040038E" w:rsidRDefault="00236E09" w:rsidP="0040038E">
      <w:pPr>
        <w:spacing w:after="0" w:line="240" w:lineRule="auto"/>
        <w:jc w:val="both"/>
        <w:rPr>
          <w:rFonts w:ascii="Arial" w:hAnsi="Arial" w:cs="Arial"/>
          <w:sz w:val="24"/>
          <w:szCs w:val="24"/>
        </w:rPr>
      </w:pPr>
    </w:p>
    <w:p w14:paraId="28193F7E" w14:textId="77777777" w:rsidR="00236E09" w:rsidRPr="0040038E" w:rsidRDefault="00216C72" w:rsidP="0040038E">
      <w:pPr>
        <w:spacing w:after="0" w:line="240" w:lineRule="auto"/>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236E09" w:rsidRPr="00B75479">
        <w:rPr>
          <w:rFonts w:ascii="Arial" w:hAnsi="Arial" w:cs="Arial"/>
          <w:sz w:val="24"/>
          <w:szCs w:val="24"/>
        </w:rPr>
        <w:t xml:space="preserve">A poor and misunderstood process for quality assurance of significant investment designs is </w:t>
      </w:r>
      <w:r w:rsidR="00F41940" w:rsidRPr="00B75479">
        <w:rPr>
          <w:rFonts w:ascii="Arial" w:hAnsi="Arial" w:cs="Arial"/>
          <w:sz w:val="24"/>
          <w:szCs w:val="24"/>
        </w:rPr>
        <w:t>a key</w:t>
      </w:r>
      <w:r w:rsidR="00236E09" w:rsidRPr="00B75479">
        <w:rPr>
          <w:rFonts w:ascii="Arial" w:hAnsi="Arial" w:cs="Arial"/>
          <w:sz w:val="24"/>
          <w:szCs w:val="24"/>
        </w:rPr>
        <w:t xml:space="preserve"> theme of the IPR. AusAID’s</w:t>
      </w:r>
      <w:r w:rsidR="00236E09" w:rsidRPr="0040038E">
        <w:rPr>
          <w:rFonts w:ascii="Arial" w:hAnsi="Arial" w:cs="Arial"/>
          <w:sz w:val="24"/>
          <w:szCs w:val="24"/>
        </w:rPr>
        <w:t xml:space="preserve"> frustration with the process is evident, as it seeks to </w:t>
      </w:r>
      <w:r w:rsidR="002C7B95" w:rsidRPr="0040038E">
        <w:rPr>
          <w:rFonts w:ascii="Arial" w:hAnsi="Arial" w:cs="Arial"/>
          <w:sz w:val="24"/>
          <w:szCs w:val="24"/>
        </w:rPr>
        <w:t xml:space="preserve">fulfil </w:t>
      </w:r>
      <w:r w:rsidR="00236E09" w:rsidRPr="0040038E">
        <w:rPr>
          <w:rFonts w:ascii="Arial" w:hAnsi="Arial" w:cs="Arial"/>
          <w:sz w:val="24"/>
          <w:szCs w:val="24"/>
        </w:rPr>
        <w:t xml:space="preserve">its legitimate role in ensuring that </w:t>
      </w:r>
      <w:r w:rsidR="00875C72">
        <w:rPr>
          <w:rFonts w:ascii="Arial" w:hAnsi="Arial" w:cs="Arial"/>
          <w:sz w:val="24"/>
          <w:szCs w:val="24"/>
        </w:rPr>
        <w:t xml:space="preserve">proposals are </w:t>
      </w:r>
      <w:r w:rsidR="00F50691">
        <w:rPr>
          <w:rFonts w:ascii="Arial" w:hAnsi="Arial" w:cs="Arial"/>
          <w:sz w:val="24"/>
          <w:szCs w:val="24"/>
        </w:rPr>
        <w:t>consistently</w:t>
      </w:r>
      <w:r w:rsidR="00875C72">
        <w:rPr>
          <w:rFonts w:ascii="Arial" w:hAnsi="Arial" w:cs="Arial"/>
          <w:sz w:val="24"/>
          <w:szCs w:val="24"/>
        </w:rPr>
        <w:t xml:space="preserve"> of the highest quality</w:t>
      </w:r>
      <w:r w:rsidR="00236E09" w:rsidRPr="0040038E">
        <w:rPr>
          <w:rFonts w:ascii="Arial" w:hAnsi="Arial" w:cs="Arial"/>
          <w:sz w:val="24"/>
          <w:szCs w:val="24"/>
        </w:rPr>
        <w:t xml:space="preserve">. </w:t>
      </w:r>
      <w:r w:rsidR="00F548CF" w:rsidRPr="0040038E">
        <w:rPr>
          <w:rFonts w:ascii="Arial" w:hAnsi="Arial" w:cs="Arial"/>
          <w:sz w:val="24"/>
          <w:szCs w:val="24"/>
          <w:lang w:val="en-US"/>
        </w:rPr>
        <w:t xml:space="preserve">All parties should </w:t>
      </w:r>
      <w:r w:rsidR="00117427" w:rsidRPr="0040038E">
        <w:rPr>
          <w:rFonts w:ascii="Arial" w:hAnsi="Arial" w:cs="Arial"/>
          <w:sz w:val="24"/>
          <w:szCs w:val="24"/>
          <w:lang w:val="en-US"/>
        </w:rPr>
        <w:t xml:space="preserve">be aware </w:t>
      </w:r>
      <w:r w:rsidR="00F548CF" w:rsidRPr="0040038E">
        <w:rPr>
          <w:rFonts w:ascii="Arial" w:hAnsi="Arial" w:cs="Arial"/>
          <w:sz w:val="24"/>
          <w:szCs w:val="24"/>
          <w:lang w:val="en-US"/>
        </w:rPr>
        <w:t>that AusAID reserves the right and has the fiscal responsibility to reject proposals if standards are not met, but this should not be used as a trump card. All stakeholders should feel like true partners.</w:t>
      </w:r>
      <w:r w:rsidR="003F19C2">
        <w:rPr>
          <w:rFonts w:ascii="Arial" w:hAnsi="Arial" w:cs="Arial"/>
          <w:sz w:val="24"/>
          <w:szCs w:val="24"/>
          <w:lang w:val="en-US"/>
        </w:rPr>
        <w:t xml:space="preserve"> </w:t>
      </w:r>
      <w:r w:rsidR="00236E09" w:rsidRPr="0040038E">
        <w:rPr>
          <w:rFonts w:ascii="Arial" w:hAnsi="Arial" w:cs="Arial"/>
          <w:sz w:val="24"/>
          <w:szCs w:val="24"/>
        </w:rPr>
        <w:t>Similarly, TNP2K is frustrated, though for different reasons. TNP2K has limited time</w:t>
      </w:r>
      <w:r w:rsidR="002C7B95" w:rsidRPr="0040038E">
        <w:rPr>
          <w:rFonts w:ascii="Arial" w:hAnsi="Arial" w:cs="Arial"/>
          <w:sz w:val="24"/>
          <w:szCs w:val="24"/>
        </w:rPr>
        <w:t>,</w:t>
      </w:r>
      <w:r w:rsidR="00236E09" w:rsidRPr="0040038E">
        <w:rPr>
          <w:rFonts w:ascii="Arial" w:hAnsi="Arial" w:cs="Arial"/>
          <w:sz w:val="24"/>
          <w:szCs w:val="24"/>
        </w:rPr>
        <w:t xml:space="preserve"> and </w:t>
      </w:r>
      <w:r w:rsidR="002C7B95" w:rsidRPr="0040038E">
        <w:rPr>
          <w:rFonts w:ascii="Arial" w:hAnsi="Arial" w:cs="Arial"/>
          <w:sz w:val="24"/>
          <w:szCs w:val="24"/>
        </w:rPr>
        <w:t xml:space="preserve">faces </w:t>
      </w:r>
      <w:r w:rsidR="00236E09" w:rsidRPr="0040038E">
        <w:rPr>
          <w:rFonts w:ascii="Arial" w:hAnsi="Arial" w:cs="Arial"/>
          <w:sz w:val="24"/>
          <w:szCs w:val="24"/>
        </w:rPr>
        <w:t>political pressure to get things done</w:t>
      </w:r>
      <w:r w:rsidR="008236A0">
        <w:rPr>
          <w:rFonts w:ascii="Arial" w:hAnsi="Arial" w:cs="Arial"/>
          <w:sz w:val="24"/>
          <w:szCs w:val="24"/>
        </w:rPr>
        <w:t>,</w:t>
      </w:r>
      <w:r w:rsidR="002C7B95" w:rsidRPr="0040038E">
        <w:rPr>
          <w:rFonts w:ascii="Arial" w:hAnsi="Arial" w:cs="Arial"/>
          <w:sz w:val="24"/>
          <w:szCs w:val="24"/>
        </w:rPr>
        <w:t xml:space="preserve"> so the current</w:t>
      </w:r>
      <w:r w:rsidR="00236E09" w:rsidRPr="0040038E">
        <w:rPr>
          <w:rFonts w:ascii="Arial" w:hAnsi="Arial" w:cs="Arial"/>
          <w:sz w:val="24"/>
          <w:szCs w:val="24"/>
        </w:rPr>
        <w:t xml:space="preserve"> </w:t>
      </w:r>
      <w:r w:rsidR="0049707F" w:rsidRPr="0040038E">
        <w:rPr>
          <w:rFonts w:ascii="Arial" w:hAnsi="Arial" w:cs="Arial"/>
          <w:sz w:val="24"/>
          <w:szCs w:val="24"/>
        </w:rPr>
        <w:t xml:space="preserve">approval </w:t>
      </w:r>
      <w:r w:rsidR="00236E09" w:rsidRPr="0040038E">
        <w:rPr>
          <w:rFonts w:ascii="Arial" w:hAnsi="Arial" w:cs="Arial"/>
          <w:sz w:val="24"/>
          <w:szCs w:val="24"/>
        </w:rPr>
        <w:t>procedures are seen as unnecessarily complicated</w:t>
      </w:r>
      <w:r w:rsidR="002C7B95" w:rsidRPr="0040038E">
        <w:rPr>
          <w:rFonts w:ascii="Arial" w:hAnsi="Arial" w:cs="Arial"/>
          <w:sz w:val="24"/>
          <w:szCs w:val="24"/>
        </w:rPr>
        <w:t xml:space="preserve"> and time-consuming</w:t>
      </w:r>
      <w:r w:rsidR="0049707F" w:rsidRPr="0040038E">
        <w:rPr>
          <w:rFonts w:ascii="Arial" w:hAnsi="Arial" w:cs="Arial"/>
          <w:sz w:val="24"/>
          <w:szCs w:val="24"/>
        </w:rPr>
        <w:t>.</w:t>
      </w:r>
      <w:r w:rsidR="00C81233">
        <w:rPr>
          <w:rFonts w:ascii="Arial" w:hAnsi="Arial" w:cs="Arial"/>
          <w:sz w:val="24"/>
          <w:szCs w:val="24"/>
        </w:rPr>
        <w:t xml:space="preserve"> The size of individual activity investments has begun to grow over the past year, and as investments get bigger the need to improve the quality assurance process has grown pressing.</w:t>
      </w:r>
    </w:p>
    <w:p w14:paraId="28193F7F" w14:textId="77777777" w:rsidR="00EE4987" w:rsidRPr="0040038E" w:rsidRDefault="00EE4987" w:rsidP="0040038E">
      <w:pPr>
        <w:spacing w:after="0" w:line="240" w:lineRule="auto"/>
        <w:jc w:val="both"/>
        <w:rPr>
          <w:rFonts w:ascii="Arial" w:hAnsi="Arial" w:cs="Arial"/>
          <w:sz w:val="24"/>
          <w:szCs w:val="24"/>
        </w:rPr>
      </w:pPr>
    </w:p>
    <w:p w14:paraId="28193F80" w14:textId="77777777" w:rsidR="0049707F" w:rsidRPr="0040038E" w:rsidRDefault="00216C72" w:rsidP="0040038E">
      <w:pPr>
        <w:spacing w:after="0" w:line="240" w:lineRule="auto"/>
        <w:jc w:val="both"/>
        <w:rPr>
          <w:rFonts w:ascii="Arial" w:hAnsi="Arial" w:cs="Arial"/>
          <w:b/>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49707F" w:rsidRPr="0040038E">
        <w:rPr>
          <w:rFonts w:ascii="Arial" w:hAnsi="Arial" w:cs="Arial"/>
          <w:sz w:val="24"/>
          <w:szCs w:val="24"/>
        </w:rPr>
        <w:t xml:space="preserve">AusAID and PRSF have developed detailed guidelines, templates and flow-charts for quality assurance that are in line with AusAID requirements. The </w:t>
      </w:r>
      <w:r w:rsidR="00553E38">
        <w:rPr>
          <w:rFonts w:ascii="Arial" w:hAnsi="Arial" w:cs="Arial"/>
          <w:sz w:val="24"/>
          <w:szCs w:val="24"/>
        </w:rPr>
        <w:t>Steering Committee</w:t>
      </w:r>
      <w:r w:rsidR="0049707F" w:rsidRPr="0040038E">
        <w:rPr>
          <w:rFonts w:ascii="Arial" w:hAnsi="Arial" w:cs="Arial"/>
          <w:sz w:val="24"/>
          <w:szCs w:val="24"/>
        </w:rPr>
        <w:t xml:space="preserve"> review</w:t>
      </w:r>
      <w:r w:rsidR="00E568A1">
        <w:rPr>
          <w:rFonts w:ascii="Arial" w:hAnsi="Arial" w:cs="Arial"/>
          <w:sz w:val="24"/>
          <w:szCs w:val="24"/>
        </w:rPr>
        <w:t>ed</w:t>
      </w:r>
      <w:r w:rsidR="0049707F" w:rsidRPr="0040038E">
        <w:rPr>
          <w:rFonts w:ascii="Arial" w:hAnsi="Arial" w:cs="Arial"/>
          <w:sz w:val="24"/>
          <w:szCs w:val="24"/>
        </w:rPr>
        <w:t xml:space="preserve"> these documents on 1 May 2013. There is no reason these documents can</w:t>
      </w:r>
      <w:r w:rsidR="00117427" w:rsidRPr="0040038E">
        <w:rPr>
          <w:rFonts w:ascii="Arial" w:hAnsi="Arial" w:cs="Arial"/>
          <w:sz w:val="24"/>
          <w:szCs w:val="24"/>
        </w:rPr>
        <w:t>no</w:t>
      </w:r>
      <w:r w:rsidR="0049707F" w:rsidRPr="0040038E">
        <w:rPr>
          <w:rFonts w:ascii="Arial" w:hAnsi="Arial" w:cs="Arial"/>
          <w:sz w:val="24"/>
          <w:szCs w:val="24"/>
        </w:rPr>
        <w:t xml:space="preserve">t be used and we do not intend to detail them here. But the </w:t>
      </w:r>
      <w:r w:rsidR="0049707F" w:rsidRPr="0040038E">
        <w:rPr>
          <w:rFonts w:ascii="Arial" w:hAnsi="Arial" w:cs="Arial"/>
          <w:b/>
          <w:sz w:val="24"/>
          <w:szCs w:val="24"/>
        </w:rPr>
        <w:t xml:space="preserve">broader issue is the approval </w:t>
      </w:r>
      <w:r w:rsidR="00F863F9" w:rsidRPr="0040038E">
        <w:rPr>
          <w:rFonts w:ascii="Arial" w:hAnsi="Arial" w:cs="Arial"/>
          <w:b/>
          <w:sz w:val="24"/>
          <w:szCs w:val="24"/>
        </w:rPr>
        <w:t>‘</w:t>
      </w:r>
      <w:r w:rsidR="0049707F" w:rsidRPr="0040038E">
        <w:rPr>
          <w:rFonts w:ascii="Arial" w:hAnsi="Arial" w:cs="Arial"/>
          <w:b/>
          <w:sz w:val="24"/>
          <w:szCs w:val="24"/>
        </w:rPr>
        <w:t>process</w:t>
      </w:r>
      <w:r w:rsidR="00F863F9" w:rsidRPr="0040038E">
        <w:rPr>
          <w:rFonts w:ascii="Arial" w:hAnsi="Arial" w:cs="Arial"/>
          <w:b/>
          <w:sz w:val="24"/>
          <w:szCs w:val="24"/>
        </w:rPr>
        <w:t>’</w:t>
      </w:r>
      <w:r w:rsidR="002C7B95" w:rsidRPr="0040038E">
        <w:rPr>
          <w:rFonts w:ascii="Arial" w:hAnsi="Arial" w:cs="Arial"/>
          <w:b/>
          <w:sz w:val="24"/>
          <w:szCs w:val="24"/>
        </w:rPr>
        <w:t xml:space="preserve"> itself,</w:t>
      </w:r>
      <w:r w:rsidR="0049707F" w:rsidRPr="0040038E">
        <w:rPr>
          <w:rFonts w:ascii="Arial" w:hAnsi="Arial" w:cs="Arial"/>
          <w:b/>
          <w:sz w:val="24"/>
          <w:szCs w:val="24"/>
        </w:rPr>
        <w:t xml:space="preserve"> along with the management and governance arrangements used to implement </w:t>
      </w:r>
      <w:r w:rsidR="002C7B95" w:rsidRPr="0040038E">
        <w:rPr>
          <w:rFonts w:ascii="Arial" w:hAnsi="Arial" w:cs="Arial"/>
          <w:b/>
          <w:sz w:val="24"/>
          <w:szCs w:val="24"/>
        </w:rPr>
        <w:t xml:space="preserve">any agreed </w:t>
      </w:r>
      <w:r w:rsidR="0049707F" w:rsidRPr="0040038E">
        <w:rPr>
          <w:rFonts w:ascii="Arial" w:hAnsi="Arial" w:cs="Arial"/>
          <w:b/>
          <w:sz w:val="24"/>
          <w:szCs w:val="24"/>
        </w:rPr>
        <w:t>guidelines.</w:t>
      </w:r>
    </w:p>
    <w:p w14:paraId="28193F81" w14:textId="77777777" w:rsidR="00EE4987" w:rsidRPr="0040038E" w:rsidRDefault="00EE4987" w:rsidP="0040038E">
      <w:pPr>
        <w:spacing w:after="0" w:line="240" w:lineRule="auto"/>
        <w:jc w:val="both"/>
        <w:rPr>
          <w:rFonts w:ascii="Arial" w:hAnsi="Arial" w:cs="Arial"/>
          <w:sz w:val="24"/>
          <w:szCs w:val="24"/>
          <w:lang w:val="en-US"/>
        </w:rPr>
      </w:pPr>
    </w:p>
    <w:p w14:paraId="28193F82" w14:textId="77777777" w:rsidR="00F863F9" w:rsidRPr="0040038E" w:rsidRDefault="00216C72" w:rsidP="0040038E">
      <w:pPr>
        <w:spacing w:after="0" w:line="240" w:lineRule="auto"/>
        <w:jc w:val="both"/>
        <w:rPr>
          <w:rFonts w:ascii="Arial" w:hAnsi="Arial" w:cs="Arial"/>
          <w:sz w:val="24"/>
          <w:szCs w:val="24"/>
          <w:lang w:val="en-US"/>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49707F" w:rsidRPr="0040038E">
        <w:rPr>
          <w:rFonts w:ascii="Arial" w:hAnsi="Arial" w:cs="Arial"/>
          <w:sz w:val="24"/>
          <w:szCs w:val="24"/>
          <w:lang w:val="en-US"/>
        </w:rPr>
        <w:t xml:space="preserve">We suggest </w:t>
      </w:r>
      <w:r w:rsidR="0049707F" w:rsidRPr="0040038E">
        <w:rPr>
          <w:rFonts w:ascii="Arial" w:hAnsi="Arial" w:cs="Arial"/>
          <w:b/>
          <w:sz w:val="24"/>
          <w:szCs w:val="24"/>
          <w:lang w:val="en-US"/>
        </w:rPr>
        <w:t>more focus on getting activities, concept notes and investment designs right upfront</w:t>
      </w:r>
      <w:r w:rsidR="0049707F" w:rsidRPr="0040038E">
        <w:rPr>
          <w:rFonts w:ascii="Arial" w:hAnsi="Arial" w:cs="Arial"/>
          <w:sz w:val="24"/>
          <w:szCs w:val="24"/>
          <w:lang w:val="en-US"/>
        </w:rPr>
        <w:t xml:space="preserve">; with less focus on the ‘rules’ of quality assurance processes after proposals have been fully designed. Quality assurance should be rigorous, but not onerous. </w:t>
      </w:r>
    </w:p>
    <w:p w14:paraId="28193F83" w14:textId="77777777" w:rsidR="00EE4987" w:rsidRPr="0040038E" w:rsidRDefault="00EE4987" w:rsidP="0040038E">
      <w:pPr>
        <w:spacing w:after="0" w:line="240" w:lineRule="auto"/>
        <w:jc w:val="both"/>
        <w:rPr>
          <w:rFonts w:ascii="Arial" w:hAnsi="Arial" w:cs="Arial"/>
          <w:sz w:val="24"/>
          <w:szCs w:val="24"/>
          <w:lang w:val="en-US"/>
        </w:rPr>
      </w:pPr>
    </w:p>
    <w:p w14:paraId="28193F84" w14:textId="77777777" w:rsidR="00F863F9" w:rsidRDefault="00216C72" w:rsidP="0040038E">
      <w:pPr>
        <w:spacing w:after="0" w:line="240" w:lineRule="auto"/>
        <w:jc w:val="both"/>
        <w:rPr>
          <w:rFonts w:ascii="Arial" w:hAnsi="Arial" w:cs="Arial"/>
          <w:sz w:val="24"/>
          <w:szCs w:val="24"/>
          <w:lang w:val="en-US"/>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49707F" w:rsidRPr="0040038E">
        <w:rPr>
          <w:rFonts w:ascii="Arial" w:hAnsi="Arial" w:cs="Arial"/>
          <w:b/>
          <w:lang w:val="en-US"/>
        </w:rPr>
        <w:t>Q</w:t>
      </w:r>
      <w:r w:rsidR="0049707F" w:rsidRPr="0040038E">
        <w:rPr>
          <w:rFonts w:ascii="Arial" w:hAnsi="Arial" w:cs="Arial"/>
          <w:b/>
          <w:sz w:val="24"/>
          <w:szCs w:val="24"/>
          <w:lang w:val="en-US"/>
        </w:rPr>
        <w:t xml:space="preserve">uality assurance upfront and </w:t>
      </w:r>
      <w:r w:rsidR="0049707F" w:rsidRPr="0040038E">
        <w:rPr>
          <w:rFonts w:ascii="Arial" w:hAnsi="Arial" w:cs="Arial"/>
          <w:b/>
          <w:i/>
          <w:sz w:val="24"/>
          <w:szCs w:val="24"/>
          <w:lang w:val="en-US"/>
        </w:rPr>
        <w:t xml:space="preserve">prior </w:t>
      </w:r>
      <w:r w:rsidR="0049707F" w:rsidRPr="0040038E">
        <w:rPr>
          <w:rFonts w:ascii="Arial" w:hAnsi="Arial" w:cs="Arial"/>
          <w:b/>
          <w:sz w:val="24"/>
          <w:szCs w:val="24"/>
          <w:lang w:val="en-US"/>
        </w:rPr>
        <w:t xml:space="preserve">to </w:t>
      </w:r>
      <w:r w:rsidR="00553E38">
        <w:rPr>
          <w:rFonts w:ascii="Arial" w:hAnsi="Arial" w:cs="Arial"/>
          <w:b/>
          <w:sz w:val="24"/>
          <w:szCs w:val="24"/>
          <w:lang w:val="en-US"/>
        </w:rPr>
        <w:t>Steering Committee</w:t>
      </w:r>
      <w:r w:rsidR="0049707F" w:rsidRPr="0040038E">
        <w:rPr>
          <w:rFonts w:ascii="Arial" w:hAnsi="Arial" w:cs="Arial"/>
          <w:b/>
          <w:sz w:val="24"/>
          <w:szCs w:val="24"/>
          <w:lang w:val="en-US"/>
        </w:rPr>
        <w:t xml:space="preserve"> final approval</w:t>
      </w:r>
      <w:r w:rsidR="0049707F" w:rsidRPr="0040038E">
        <w:rPr>
          <w:rFonts w:ascii="Arial" w:hAnsi="Arial" w:cs="Arial"/>
          <w:sz w:val="24"/>
          <w:szCs w:val="24"/>
          <w:lang w:val="en-US"/>
        </w:rPr>
        <w:t xml:space="preserve"> should be undertaken to foster a partnership approach to developing proposals with TNP2K, AusAID and advisers. This would lead not only to a better product but better relationships.</w:t>
      </w:r>
    </w:p>
    <w:p w14:paraId="28193F85" w14:textId="77777777" w:rsidR="003F19C2" w:rsidRPr="0040038E" w:rsidRDefault="003F19C2" w:rsidP="0040038E">
      <w:pPr>
        <w:spacing w:after="0" w:line="240" w:lineRule="auto"/>
        <w:jc w:val="both"/>
        <w:rPr>
          <w:rFonts w:ascii="Arial" w:hAnsi="Arial" w:cs="Arial"/>
          <w:sz w:val="24"/>
          <w:szCs w:val="24"/>
          <w:lang w:val="en-US"/>
        </w:rPr>
      </w:pPr>
    </w:p>
    <w:p w14:paraId="28193F86" w14:textId="77777777" w:rsidR="00F863F9" w:rsidRPr="0040038E" w:rsidRDefault="00216C72" w:rsidP="0040038E">
      <w:pPr>
        <w:spacing w:after="0" w:line="240" w:lineRule="auto"/>
        <w:jc w:val="both"/>
        <w:rPr>
          <w:rFonts w:ascii="Arial" w:hAnsi="Arial" w:cs="Arial"/>
          <w:sz w:val="24"/>
          <w:szCs w:val="24"/>
          <w:lang w:val="en-US"/>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49707F" w:rsidRPr="0040038E">
        <w:rPr>
          <w:rFonts w:ascii="Arial" w:hAnsi="Arial" w:cs="Arial"/>
          <w:b/>
          <w:sz w:val="24"/>
          <w:szCs w:val="24"/>
          <w:lang w:val="en-US"/>
        </w:rPr>
        <w:t>Peer review is important but this does not fit well with our understanding of Indonesia’s consensus approach to decision making.</w:t>
      </w:r>
      <w:r w:rsidR="0049707F" w:rsidRPr="0040038E">
        <w:rPr>
          <w:rFonts w:ascii="Arial" w:hAnsi="Arial" w:cs="Arial"/>
          <w:sz w:val="24"/>
          <w:szCs w:val="24"/>
          <w:lang w:val="en-US"/>
        </w:rPr>
        <w:t xml:space="preserve"> </w:t>
      </w:r>
    </w:p>
    <w:p w14:paraId="28193F87" w14:textId="77777777" w:rsidR="00EE4987" w:rsidRPr="0040038E" w:rsidRDefault="00EE4987" w:rsidP="0040038E">
      <w:pPr>
        <w:spacing w:after="0" w:line="240" w:lineRule="auto"/>
        <w:jc w:val="both"/>
        <w:rPr>
          <w:rFonts w:ascii="Arial" w:hAnsi="Arial" w:cs="Arial"/>
          <w:sz w:val="24"/>
          <w:szCs w:val="24"/>
          <w:lang w:val="en-US"/>
        </w:rPr>
      </w:pPr>
    </w:p>
    <w:p w14:paraId="28193F88" w14:textId="77777777" w:rsidR="00F863F9" w:rsidRPr="0040038E" w:rsidRDefault="00216C72" w:rsidP="0040038E">
      <w:pPr>
        <w:spacing w:after="0" w:line="240" w:lineRule="auto"/>
        <w:jc w:val="both"/>
        <w:rPr>
          <w:rFonts w:ascii="Arial" w:hAnsi="Arial" w:cs="Arial"/>
          <w:sz w:val="24"/>
          <w:szCs w:val="24"/>
          <w:lang w:val="en-US"/>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F863F9" w:rsidRPr="0040038E">
        <w:rPr>
          <w:rFonts w:ascii="Arial" w:hAnsi="Arial" w:cs="Arial"/>
          <w:b/>
          <w:sz w:val="24"/>
          <w:szCs w:val="24"/>
          <w:lang w:val="en-US"/>
        </w:rPr>
        <w:t xml:space="preserve">We propose a </w:t>
      </w:r>
      <w:r w:rsidR="00B150A1" w:rsidRPr="0040038E">
        <w:rPr>
          <w:rFonts w:ascii="Arial" w:hAnsi="Arial" w:cs="Arial"/>
          <w:b/>
          <w:sz w:val="24"/>
          <w:szCs w:val="24"/>
          <w:lang w:val="en-US"/>
        </w:rPr>
        <w:t xml:space="preserve">slightly </w:t>
      </w:r>
      <w:r w:rsidR="00F863F9" w:rsidRPr="0040038E">
        <w:rPr>
          <w:rFonts w:ascii="Arial" w:hAnsi="Arial" w:cs="Arial"/>
          <w:b/>
          <w:sz w:val="24"/>
          <w:szCs w:val="24"/>
          <w:lang w:val="en-US"/>
        </w:rPr>
        <w:t>different peer review process for approval</w:t>
      </w:r>
      <w:r w:rsidR="00F863F9" w:rsidRPr="0040038E">
        <w:rPr>
          <w:rFonts w:ascii="Arial" w:hAnsi="Arial" w:cs="Arial"/>
          <w:sz w:val="24"/>
          <w:szCs w:val="24"/>
          <w:lang w:val="en-US"/>
        </w:rPr>
        <w:t xml:space="preserve">: this is not the ‘classic’ peer review process whereby all stakeholders critique a proposal after the concept or investment design is fully completed. Rather, a partnership approach is taken upfront. </w:t>
      </w:r>
      <w:r w:rsidR="00F863F9" w:rsidRPr="0040038E">
        <w:rPr>
          <w:rFonts w:ascii="Arial" w:hAnsi="Arial" w:cs="Arial"/>
          <w:b/>
          <w:sz w:val="24"/>
          <w:szCs w:val="24"/>
          <w:lang w:val="en-US"/>
        </w:rPr>
        <w:t xml:space="preserve">All partners jointly sign-off on the quality assurance process </w:t>
      </w:r>
      <w:r w:rsidR="00F863F9" w:rsidRPr="0040038E">
        <w:rPr>
          <w:rFonts w:ascii="Arial" w:hAnsi="Arial" w:cs="Arial"/>
          <w:b/>
          <w:i/>
          <w:sz w:val="24"/>
          <w:szCs w:val="24"/>
          <w:lang w:val="en-US"/>
        </w:rPr>
        <w:t>prior</w:t>
      </w:r>
      <w:r w:rsidR="00F863F9" w:rsidRPr="0040038E">
        <w:rPr>
          <w:rFonts w:ascii="Arial" w:hAnsi="Arial" w:cs="Arial"/>
          <w:b/>
          <w:sz w:val="24"/>
          <w:szCs w:val="24"/>
          <w:lang w:val="en-US"/>
        </w:rPr>
        <w:t xml:space="preserve"> to a peer review meeting.</w:t>
      </w:r>
      <w:r w:rsidR="00F863F9" w:rsidRPr="0040038E">
        <w:rPr>
          <w:rFonts w:ascii="Arial" w:hAnsi="Arial" w:cs="Arial"/>
          <w:sz w:val="24"/>
          <w:szCs w:val="24"/>
          <w:lang w:val="en-US"/>
        </w:rPr>
        <w:t xml:space="preserve"> The peer review co-chairs then provide a final review to resolve any outstanding issues and for approval purposes to the next stage</w:t>
      </w:r>
      <w:r w:rsidR="003736BA" w:rsidRPr="0040038E">
        <w:rPr>
          <w:rFonts w:ascii="Arial" w:hAnsi="Arial" w:cs="Arial"/>
          <w:sz w:val="24"/>
          <w:szCs w:val="24"/>
          <w:lang w:val="en-US"/>
        </w:rPr>
        <w:t xml:space="preserve"> (see Annex </w:t>
      </w:r>
      <w:r w:rsidR="00224E26">
        <w:rPr>
          <w:rFonts w:ascii="Arial" w:hAnsi="Arial" w:cs="Arial"/>
          <w:sz w:val="24"/>
          <w:szCs w:val="24"/>
          <w:lang w:val="en-US"/>
        </w:rPr>
        <w:t>2</w:t>
      </w:r>
      <w:r w:rsidR="003736BA" w:rsidRPr="0040038E">
        <w:rPr>
          <w:rFonts w:ascii="Arial" w:hAnsi="Arial" w:cs="Arial"/>
          <w:sz w:val="24"/>
          <w:szCs w:val="24"/>
          <w:lang w:val="en-US"/>
        </w:rPr>
        <w:t xml:space="preserve"> for details of the process)</w:t>
      </w:r>
      <w:r w:rsidR="00F863F9" w:rsidRPr="0040038E">
        <w:rPr>
          <w:rFonts w:ascii="Arial" w:hAnsi="Arial" w:cs="Arial"/>
          <w:sz w:val="24"/>
          <w:szCs w:val="24"/>
          <w:lang w:val="en-US"/>
        </w:rPr>
        <w:t>.</w:t>
      </w:r>
    </w:p>
    <w:p w14:paraId="28193F89" w14:textId="77777777" w:rsidR="00EE4987" w:rsidRPr="0040038E" w:rsidRDefault="00EE4987" w:rsidP="0040038E">
      <w:pPr>
        <w:spacing w:after="0" w:line="240" w:lineRule="auto"/>
        <w:jc w:val="both"/>
        <w:rPr>
          <w:rFonts w:ascii="Arial" w:hAnsi="Arial" w:cs="Arial"/>
          <w:sz w:val="24"/>
          <w:szCs w:val="24"/>
          <w:lang w:val="en-US"/>
        </w:rPr>
      </w:pPr>
    </w:p>
    <w:p w14:paraId="28193F8A" w14:textId="77777777" w:rsidR="002C7B95" w:rsidRPr="0040038E" w:rsidRDefault="00216C72" w:rsidP="0040038E">
      <w:pPr>
        <w:spacing w:after="0" w:line="240" w:lineRule="auto"/>
        <w:jc w:val="both"/>
        <w:rPr>
          <w:rFonts w:ascii="Arial" w:hAnsi="Arial" w:cs="Arial"/>
          <w:sz w:val="24"/>
          <w:szCs w:val="24"/>
          <w:lang w:val="en-US"/>
        </w:rPr>
      </w:pPr>
      <w:r w:rsidRPr="00A01E8C">
        <w:rPr>
          <w:rFonts w:ascii="Arial" w:eastAsia="Calibri" w:hAnsi="Arial" w:cs="Arial"/>
          <w:sz w:val="24"/>
          <w:szCs w:val="24"/>
          <w:lang w:val="en-AU"/>
        </w:rPr>
        <w:lastRenderedPageBreak/>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F863F9" w:rsidRPr="0040038E">
        <w:rPr>
          <w:rFonts w:ascii="Arial" w:hAnsi="Arial" w:cs="Arial"/>
          <w:sz w:val="24"/>
          <w:szCs w:val="24"/>
          <w:lang w:val="en-US"/>
        </w:rPr>
        <w:t xml:space="preserve">This should lessen the tension between getting the technical aspects right, </w:t>
      </w:r>
      <w:r w:rsidR="004F14A9" w:rsidRPr="0040038E">
        <w:rPr>
          <w:rFonts w:ascii="Arial" w:hAnsi="Arial" w:cs="Arial"/>
          <w:sz w:val="24"/>
          <w:szCs w:val="24"/>
          <w:lang w:val="en-US"/>
        </w:rPr>
        <w:t>AusAID</w:t>
      </w:r>
      <w:r w:rsidR="004F14A9">
        <w:rPr>
          <w:rFonts w:ascii="Arial" w:hAnsi="Arial" w:cs="Arial"/>
          <w:sz w:val="24"/>
          <w:szCs w:val="24"/>
          <w:lang w:val="en-US"/>
        </w:rPr>
        <w:t xml:space="preserve">’s </w:t>
      </w:r>
      <w:r w:rsidR="00F863F9" w:rsidRPr="0040038E">
        <w:rPr>
          <w:rFonts w:ascii="Arial" w:hAnsi="Arial" w:cs="Arial"/>
          <w:sz w:val="24"/>
          <w:szCs w:val="24"/>
          <w:lang w:val="en-US"/>
        </w:rPr>
        <w:t>role in quality assurance, GOI priorities and political realities.</w:t>
      </w:r>
    </w:p>
    <w:p w14:paraId="28193F8B" w14:textId="77777777" w:rsidR="00FB3C30" w:rsidRPr="0040038E" w:rsidRDefault="00F863F9" w:rsidP="0040038E">
      <w:pPr>
        <w:spacing w:after="0" w:line="240" w:lineRule="auto"/>
        <w:jc w:val="both"/>
        <w:rPr>
          <w:rFonts w:ascii="Arial" w:hAnsi="Arial" w:cs="Arial"/>
          <w:sz w:val="24"/>
          <w:szCs w:val="24"/>
        </w:rPr>
      </w:pPr>
      <w:r w:rsidRPr="0040038E">
        <w:rPr>
          <w:rFonts w:ascii="Arial" w:hAnsi="Arial" w:cs="Arial"/>
          <w:sz w:val="24"/>
          <w:szCs w:val="24"/>
          <w:lang w:val="en-US"/>
        </w:rPr>
        <w:t xml:space="preserve"> </w:t>
      </w:r>
    </w:p>
    <w:p w14:paraId="28193F8C" w14:textId="77777777" w:rsidR="00000434" w:rsidRPr="004D4BA2" w:rsidRDefault="00CA31A9" w:rsidP="0040038E">
      <w:pPr>
        <w:pStyle w:val="Heading2"/>
        <w:numPr>
          <w:ilvl w:val="0"/>
          <w:numId w:val="0"/>
        </w:numPr>
        <w:spacing w:before="0" w:line="240" w:lineRule="auto"/>
        <w:jc w:val="both"/>
        <w:rPr>
          <w:rFonts w:ascii="Arial" w:hAnsi="Arial" w:cs="Arial"/>
          <w:color w:val="0000FF"/>
          <w:sz w:val="28"/>
          <w:szCs w:val="28"/>
        </w:rPr>
      </w:pPr>
      <w:bookmarkStart w:id="34" w:name="_Toc358967795"/>
      <w:r w:rsidRPr="004D4BA2">
        <w:rPr>
          <w:rFonts w:ascii="Arial" w:hAnsi="Arial" w:cs="Arial"/>
          <w:color w:val="0000FF"/>
          <w:sz w:val="28"/>
          <w:szCs w:val="28"/>
        </w:rPr>
        <w:t xml:space="preserve">4.4 </w:t>
      </w:r>
      <w:r w:rsidR="00000434" w:rsidRPr="004D4BA2">
        <w:rPr>
          <w:rFonts w:ascii="Arial" w:hAnsi="Arial" w:cs="Arial"/>
          <w:color w:val="0000FF"/>
          <w:sz w:val="28"/>
          <w:szCs w:val="28"/>
        </w:rPr>
        <w:t xml:space="preserve">PRSF budget and </w:t>
      </w:r>
      <w:r w:rsidR="008D6832" w:rsidRPr="004D4BA2">
        <w:rPr>
          <w:rFonts w:ascii="Arial" w:hAnsi="Arial" w:cs="Arial"/>
          <w:color w:val="0000FF"/>
          <w:sz w:val="28"/>
          <w:szCs w:val="28"/>
        </w:rPr>
        <w:t>AusAID funding window</w:t>
      </w:r>
      <w:bookmarkEnd w:id="34"/>
      <w:r w:rsidR="00000434" w:rsidRPr="004D4BA2">
        <w:rPr>
          <w:rFonts w:ascii="Arial" w:hAnsi="Arial" w:cs="Arial"/>
          <w:color w:val="0000FF"/>
          <w:sz w:val="28"/>
          <w:szCs w:val="28"/>
        </w:rPr>
        <w:t xml:space="preserve"> </w:t>
      </w:r>
    </w:p>
    <w:p w14:paraId="28193F8D" w14:textId="77777777" w:rsidR="00000434" w:rsidRDefault="00000434" w:rsidP="0040038E">
      <w:pPr>
        <w:spacing w:after="0" w:line="240" w:lineRule="auto"/>
        <w:jc w:val="both"/>
        <w:rPr>
          <w:rFonts w:ascii="Arial" w:hAnsi="Arial" w:cs="Arial"/>
        </w:rPr>
      </w:pPr>
    </w:p>
    <w:p w14:paraId="28193F8E" w14:textId="77777777" w:rsidR="00E32BDD" w:rsidRPr="00E32BDD" w:rsidRDefault="00E32BDD" w:rsidP="002754BC">
      <w:pPr>
        <w:spacing w:after="0" w:line="240" w:lineRule="auto"/>
        <w:jc w:val="both"/>
        <w:rPr>
          <w:rFonts w:ascii="Arial" w:eastAsia="Batang" w:hAnsi="Arial" w:cs="Times New Roman"/>
          <w:sz w:val="24"/>
          <w:szCs w:val="24"/>
          <w:lang w:eastAsia="ko-KR"/>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Pr="00E32BDD">
        <w:rPr>
          <w:rFonts w:ascii="Arial" w:eastAsia="Batang" w:hAnsi="Arial" w:cs="Times New Roman"/>
          <w:sz w:val="24"/>
          <w:szCs w:val="24"/>
          <w:lang w:eastAsia="ko-KR"/>
        </w:rPr>
        <w:t>The budget for the activities and outcomes to be delivered by TNP2K ha</w:t>
      </w:r>
      <w:r>
        <w:rPr>
          <w:rFonts w:ascii="Arial" w:eastAsia="Batang" w:hAnsi="Arial" w:cs="Times New Roman"/>
          <w:sz w:val="24"/>
          <w:szCs w:val="24"/>
          <w:lang w:eastAsia="ko-KR"/>
        </w:rPr>
        <w:t>s</w:t>
      </w:r>
      <w:r w:rsidRPr="00E32BDD">
        <w:rPr>
          <w:rFonts w:ascii="Arial" w:eastAsia="Batang" w:hAnsi="Arial" w:cs="Times New Roman"/>
          <w:sz w:val="24"/>
          <w:szCs w:val="24"/>
          <w:lang w:eastAsia="ko-KR"/>
        </w:rPr>
        <w:t xml:space="preserve"> already been agreed with </w:t>
      </w:r>
      <w:r>
        <w:rPr>
          <w:rFonts w:ascii="Arial" w:eastAsia="Batang" w:hAnsi="Arial" w:cs="Times New Roman"/>
          <w:sz w:val="24"/>
          <w:szCs w:val="24"/>
          <w:lang w:eastAsia="ko-KR"/>
        </w:rPr>
        <w:t xml:space="preserve">AusAID and not discussed here. </w:t>
      </w:r>
      <w:r w:rsidRPr="00E32BDD">
        <w:rPr>
          <w:rFonts w:ascii="Arial" w:eastAsia="Batang" w:hAnsi="Arial" w:cs="Times New Roman"/>
          <w:sz w:val="24"/>
          <w:szCs w:val="24"/>
          <w:lang w:eastAsia="ko-KR"/>
        </w:rPr>
        <w:t xml:space="preserve">This </w:t>
      </w:r>
      <w:r w:rsidR="007F7E51">
        <w:rPr>
          <w:rFonts w:ascii="Arial" w:eastAsia="Batang" w:hAnsi="Arial" w:cs="Times New Roman"/>
          <w:sz w:val="24"/>
          <w:szCs w:val="24"/>
          <w:lang w:eastAsia="ko-KR"/>
        </w:rPr>
        <w:t>section</w:t>
      </w:r>
      <w:r w:rsidRPr="00E32BDD">
        <w:rPr>
          <w:rFonts w:ascii="Arial" w:eastAsia="Batang" w:hAnsi="Arial" w:cs="Times New Roman"/>
          <w:sz w:val="24"/>
          <w:szCs w:val="24"/>
          <w:lang w:eastAsia="ko-KR"/>
        </w:rPr>
        <w:t xml:space="preserve"> provides a detailed and comprehensive but indicative list of the activities that the design team propose under the </w:t>
      </w:r>
      <w:r w:rsidRPr="002754BC">
        <w:rPr>
          <w:rFonts w:ascii="Arial" w:eastAsia="Batang" w:hAnsi="Arial" w:cs="Times New Roman"/>
          <w:sz w:val="24"/>
          <w:szCs w:val="24"/>
          <w:lang w:eastAsia="ko-KR"/>
        </w:rPr>
        <w:t>AusAID window</w:t>
      </w:r>
      <w:r w:rsidRPr="00E32BDD">
        <w:rPr>
          <w:rFonts w:ascii="Arial" w:eastAsia="Batang" w:hAnsi="Arial" w:cs="Times New Roman"/>
          <w:sz w:val="24"/>
          <w:szCs w:val="24"/>
          <w:lang w:eastAsia="ko-KR"/>
        </w:rPr>
        <w:t xml:space="preserve">. </w:t>
      </w:r>
    </w:p>
    <w:p w14:paraId="28193F8F" w14:textId="77777777" w:rsidR="00E32BDD" w:rsidRDefault="00E32BDD" w:rsidP="002754BC">
      <w:pPr>
        <w:spacing w:after="0" w:line="240" w:lineRule="auto"/>
        <w:jc w:val="both"/>
        <w:rPr>
          <w:rFonts w:ascii="Arial" w:eastAsia="Calibri" w:hAnsi="Arial" w:cs="Arial"/>
          <w:sz w:val="24"/>
          <w:szCs w:val="24"/>
          <w:lang w:val="en-AU"/>
        </w:rPr>
      </w:pPr>
    </w:p>
    <w:p w14:paraId="28193F90" w14:textId="77777777" w:rsidR="00834E0E" w:rsidRDefault="00E32BDD" w:rsidP="002754BC">
      <w:pPr>
        <w:spacing w:after="0" w:line="240" w:lineRule="auto"/>
        <w:jc w:val="both"/>
        <w:rPr>
          <w:rFonts w:ascii="Arial" w:eastAsia="Batang" w:hAnsi="Arial" w:cs="Times New Roman"/>
          <w:sz w:val="24"/>
          <w:szCs w:val="24"/>
          <w:lang w:eastAsia="ko-KR"/>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Pr="00E32BDD">
        <w:rPr>
          <w:rFonts w:ascii="Arial" w:eastAsia="Batang" w:hAnsi="Arial" w:cs="Times New Roman"/>
          <w:sz w:val="24"/>
          <w:szCs w:val="24"/>
          <w:lang w:eastAsia="ko-KR"/>
        </w:rPr>
        <w:t>The activities identified are closely linked to the longer term strategic plan outlined in the accompanying ‘Product 2’ document for P</w:t>
      </w:r>
      <w:r w:rsidR="003F19C2">
        <w:rPr>
          <w:rFonts w:ascii="Arial" w:eastAsia="Batang" w:hAnsi="Arial" w:cs="Times New Roman"/>
          <w:sz w:val="24"/>
          <w:szCs w:val="24"/>
          <w:lang w:eastAsia="ko-KR"/>
        </w:rPr>
        <w:t>RSF from July 2015 – June 2017.</w:t>
      </w:r>
      <w:r w:rsidRPr="00E32BDD">
        <w:rPr>
          <w:rFonts w:ascii="Arial" w:eastAsia="Batang" w:hAnsi="Arial" w:cs="Times New Roman"/>
          <w:sz w:val="24"/>
          <w:szCs w:val="24"/>
          <w:lang w:eastAsia="ko-KR"/>
        </w:rPr>
        <w:t xml:space="preserve"> That strategic plan is organised around three main components and some cross-cutting activities. Please see Product 2 for more information.</w:t>
      </w:r>
    </w:p>
    <w:p w14:paraId="28193F91" w14:textId="77777777" w:rsidR="00834E0E" w:rsidRDefault="00834E0E" w:rsidP="002754BC">
      <w:pPr>
        <w:spacing w:after="0" w:line="240" w:lineRule="auto"/>
        <w:jc w:val="both"/>
        <w:rPr>
          <w:rFonts w:ascii="Arial" w:eastAsia="Batang" w:hAnsi="Arial" w:cs="Times New Roman"/>
          <w:sz w:val="24"/>
          <w:szCs w:val="24"/>
          <w:lang w:eastAsia="ko-KR"/>
        </w:rPr>
      </w:pPr>
    </w:p>
    <w:p w14:paraId="28193F92" w14:textId="77777777" w:rsidR="00834E0E" w:rsidRDefault="00457240" w:rsidP="00457240">
      <w:pPr>
        <w:spacing w:after="0" w:line="240" w:lineRule="auto"/>
        <w:jc w:val="both"/>
        <w:rPr>
          <w:rFonts w:ascii="Arial" w:eastAsia="Batang" w:hAnsi="Arial" w:cs="Times New Roman"/>
          <w:sz w:val="24"/>
          <w:szCs w:val="24"/>
          <w:lang w:eastAsia="ko-KR"/>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834E0E">
        <w:rPr>
          <w:rFonts w:ascii="Arial" w:eastAsia="Batang" w:hAnsi="Arial" w:cs="Times New Roman"/>
          <w:sz w:val="24"/>
          <w:szCs w:val="24"/>
          <w:lang w:eastAsia="ko-KR"/>
        </w:rPr>
        <w:t>The gender strategy for the future PRSF implementation strategy is also articulated in full and</w:t>
      </w:r>
      <w:r w:rsidR="003F19C2">
        <w:rPr>
          <w:rFonts w:ascii="Arial" w:eastAsia="Batang" w:hAnsi="Arial" w:cs="Times New Roman"/>
          <w:sz w:val="24"/>
          <w:szCs w:val="24"/>
          <w:lang w:eastAsia="ko-KR"/>
        </w:rPr>
        <w:t xml:space="preserve"> embedded throughout Product 2.</w:t>
      </w:r>
      <w:r w:rsidR="00834E0E">
        <w:rPr>
          <w:rFonts w:ascii="Arial" w:eastAsia="Batang" w:hAnsi="Arial" w:cs="Times New Roman"/>
          <w:sz w:val="24"/>
          <w:szCs w:val="24"/>
          <w:lang w:eastAsia="ko-KR"/>
        </w:rPr>
        <w:t xml:space="preserve"> The core features of this strategy for the period up to June 2015 are outlined here</w:t>
      </w:r>
      <w:r>
        <w:rPr>
          <w:rFonts w:ascii="Arial" w:eastAsia="Batang" w:hAnsi="Arial" w:cs="Times New Roman"/>
          <w:sz w:val="24"/>
          <w:szCs w:val="24"/>
          <w:lang w:eastAsia="ko-KR"/>
        </w:rPr>
        <w:t>:</w:t>
      </w:r>
    </w:p>
    <w:p w14:paraId="28193F93" w14:textId="77777777" w:rsidR="00834E0E" w:rsidRPr="00834E0E" w:rsidRDefault="00834E0E" w:rsidP="00457240">
      <w:pPr>
        <w:spacing w:before="120" w:after="0" w:line="240" w:lineRule="auto"/>
        <w:ind w:left="720"/>
        <w:jc w:val="both"/>
        <w:rPr>
          <w:rFonts w:ascii="Arial" w:hAnsi="Arial" w:cs="Arial"/>
          <w:b/>
          <w:sz w:val="24"/>
          <w:szCs w:val="24"/>
        </w:rPr>
      </w:pPr>
      <w:r w:rsidRPr="00834E0E">
        <w:rPr>
          <w:rFonts w:ascii="Arial" w:hAnsi="Arial" w:cs="Arial"/>
          <w:b/>
          <w:sz w:val="24"/>
          <w:szCs w:val="24"/>
        </w:rPr>
        <w:t xml:space="preserve">Overall objective: to ensure that </w:t>
      </w:r>
      <w:r>
        <w:rPr>
          <w:rFonts w:ascii="Arial" w:hAnsi="Arial" w:cs="Arial"/>
          <w:b/>
          <w:sz w:val="24"/>
          <w:szCs w:val="24"/>
        </w:rPr>
        <w:t xml:space="preserve">all TNP2K and PRSF activities </w:t>
      </w:r>
      <w:r w:rsidRPr="00834E0E">
        <w:rPr>
          <w:rFonts w:ascii="Arial" w:hAnsi="Arial" w:cs="Arial"/>
          <w:b/>
          <w:sz w:val="24"/>
          <w:szCs w:val="24"/>
        </w:rPr>
        <w:t xml:space="preserve">are gender-sensitive </w:t>
      </w:r>
      <w:r w:rsidR="00457240">
        <w:rPr>
          <w:rFonts w:ascii="Arial" w:hAnsi="Arial" w:cs="Arial"/>
          <w:b/>
          <w:sz w:val="24"/>
          <w:szCs w:val="24"/>
        </w:rPr>
        <w:t xml:space="preserve">and that </w:t>
      </w:r>
      <w:r w:rsidRPr="00834E0E">
        <w:rPr>
          <w:rFonts w:ascii="Arial" w:hAnsi="Arial" w:cs="Arial"/>
          <w:b/>
          <w:sz w:val="24"/>
          <w:szCs w:val="24"/>
        </w:rPr>
        <w:t>policy advice must include attention to gender and th</w:t>
      </w:r>
      <w:r w:rsidR="00457240">
        <w:rPr>
          <w:rFonts w:ascii="Arial" w:hAnsi="Arial" w:cs="Arial"/>
          <w:b/>
          <w:sz w:val="24"/>
          <w:szCs w:val="24"/>
        </w:rPr>
        <w:t>e promotion of gender equality</w:t>
      </w:r>
    </w:p>
    <w:p w14:paraId="28193F94" w14:textId="77777777" w:rsidR="00457240" w:rsidRDefault="00457240" w:rsidP="00457240">
      <w:pPr>
        <w:spacing w:after="0" w:line="240" w:lineRule="auto"/>
        <w:jc w:val="both"/>
        <w:rPr>
          <w:rFonts w:ascii="Arial" w:hAnsi="Arial" w:cs="Arial"/>
          <w:sz w:val="24"/>
          <w:szCs w:val="24"/>
        </w:rPr>
      </w:pPr>
    </w:p>
    <w:p w14:paraId="28193F95" w14:textId="77777777" w:rsidR="00834E0E" w:rsidRPr="00834E0E" w:rsidRDefault="00457240" w:rsidP="00457240">
      <w:pPr>
        <w:spacing w:after="0" w:line="240" w:lineRule="auto"/>
        <w:jc w:val="both"/>
        <w:rPr>
          <w:rFonts w:ascii="Arial" w:hAnsi="Arial" w:cs="Arial"/>
          <w:sz w:val="24"/>
          <w:szCs w:val="24"/>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r>
      <w:r w:rsidR="00834E0E" w:rsidRPr="00834E0E">
        <w:rPr>
          <w:rFonts w:ascii="Arial" w:hAnsi="Arial" w:cs="Arial"/>
          <w:sz w:val="24"/>
          <w:szCs w:val="24"/>
        </w:rPr>
        <w:t>This will entail:</w:t>
      </w:r>
    </w:p>
    <w:p w14:paraId="28193F96" w14:textId="77777777" w:rsidR="00834E0E" w:rsidRPr="00834E0E" w:rsidRDefault="00834E0E" w:rsidP="00457240">
      <w:pPr>
        <w:numPr>
          <w:ilvl w:val="0"/>
          <w:numId w:val="34"/>
        </w:numPr>
        <w:spacing w:before="120" w:after="0" w:line="240" w:lineRule="auto"/>
        <w:ind w:left="714" w:hanging="357"/>
        <w:jc w:val="both"/>
        <w:rPr>
          <w:rFonts w:ascii="Arial" w:hAnsi="Arial" w:cs="Arial"/>
          <w:sz w:val="24"/>
          <w:szCs w:val="24"/>
        </w:rPr>
      </w:pPr>
      <w:r w:rsidRPr="00834E0E">
        <w:rPr>
          <w:rFonts w:ascii="Arial" w:hAnsi="Arial" w:cs="Arial"/>
          <w:b/>
          <w:bCs/>
          <w:sz w:val="24"/>
          <w:szCs w:val="24"/>
        </w:rPr>
        <w:t xml:space="preserve">Data collection and analysis: </w:t>
      </w:r>
      <w:r w:rsidRPr="00834E0E">
        <w:rPr>
          <w:rFonts w:ascii="Arial" w:hAnsi="Arial" w:cs="Arial"/>
          <w:sz w:val="24"/>
          <w:szCs w:val="24"/>
        </w:rPr>
        <w:t>Analysis for improvements taken from a gender perspective (sex-disaggregated data and analysis, perspectives of men and women)</w:t>
      </w:r>
    </w:p>
    <w:p w14:paraId="28193F97" w14:textId="77777777" w:rsidR="00834E0E" w:rsidRPr="00834E0E" w:rsidRDefault="00834E0E" w:rsidP="00457240">
      <w:pPr>
        <w:numPr>
          <w:ilvl w:val="0"/>
          <w:numId w:val="34"/>
        </w:numPr>
        <w:spacing w:before="120" w:after="0" w:line="240" w:lineRule="auto"/>
        <w:ind w:left="714" w:hanging="357"/>
        <w:jc w:val="both"/>
        <w:rPr>
          <w:rFonts w:ascii="Arial" w:hAnsi="Arial" w:cs="Arial"/>
          <w:sz w:val="24"/>
          <w:szCs w:val="24"/>
        </w:rPr>
      </w:pPr>
      <w:r w:rsidRPr="00834E0E">
        <w:rPr>
          <w:rFonts w:ascii="Arial" w:hAnsi="Arial" w:cs="Arial"/>
          <w:b/>
          <w:bCs/>
          <w:sz w:val="24"/>
          <w:szCs w:val="24"/>
        </w:rPr>
        <w:t>Coordinating with gender-focused ministries/org</w:t>
      </w:r>
      <w:r w:rsidR="00457240">
        <w:rPr>
          <w:rFonts w:ascii="Arial" w:hAnsi="Arial" w:cs="Arial"/>
          <w:b/>
          <w:bCs/>
          <w:sz w:val="24"/>
          <w:szCs w:val="24"/>
        </w:rPr>
        <w:t>anisations</w:t>
      </w:r>
      <w:r w:rsidRPr="00834E0E">
        <w:rPr>
          <w:rFonts w:ascii="Arial" w:hAnsi="Arial" w:cs="Arial"/>
          <w:b/>
          <w:bCs/>
          <w:sz w:val="24"/>
          <w:szCs w:val="24"/>
        </w:rPr>
        <w:t xml:space="preserve">: </w:t>
      </w:r>
      <w:r w:rsidRPr="00834E0E">
        <w:rPr>
          <w:rFonts w:ascii="Arial" w:hAnsi="Arial" w:cs="Arial"/>
          <w:sz w:val="24"/>
          <w:szCs w:val="24"/>
        </w:rPr>
        <w:t>Building relationships with gender-focused ministries/organisations</w:t>
      </w:r>
    </w:p>
    <w:p w14:paraId="28193F98" w14:textId="77777777" w:rsidR="00834E0E" w:rsidRPr="00834E0E" w:rsidRDefault="00834E0E" w:rsidP="00457240">
      <w:pPr>
        <w:numPr>
          <w:ilvl w:val="0"/>
          <w:numId w:val="34"/>
        </w:numPr>
        <w:spacing w:before="120" w:after="0" w:line="240" w:lineRule="auto"/>
        <w:ind w:left="714" w:hanging="357"/>
        <w:jc w:val="both"/>
        <w:rPr>
          <w:rFonts w:ascii="Arial" w:hAnsi="Arial" w:cs="Arial"/>
          <w:bCs/>
          <w:sz w:val="24"/>
          <w:szCs w:val="24"/>
        </w:rPr>
      </w:pPr>
      <w:r w:rsidRPr="00834E0E">
        <w:rPr>
          <w:rFonts w:ascii="Arial" w:hAnsi="Arial" w:cs="Arial"/>
          <w:b/>
          <w:bCs/>
          <w:sz w:val="24"/>
          <w:szCs w:val="24"/>
        </w:rPr>
        <w:t xml:space="preserve">PRSF activities to support gender equality </w:t>
      </w:r>
      <w:r w:rsidRPr="00834E0E">
        <w:rPr>
          <w:rFonts w:ascii="Arial" w:hAnsi="Arial" w:cs="Arial"/>
          <w:bCs/>
          <w:sz w:val="24"/>
          <w:szCs w:val="24"/>
        </w:rPr>
        <w:t xml:space="preserve">(ensuring equal access to social protection by men and women) and explore and identify opportunities to promote women’s empowerment in a more strategic way </w:t>
      </w:r>
    </w:p>
    <w:p w14:paraId="28193F99" w14:textId="77777777" w:rsidR="00834E0E" w:rsidRPr="00834E0E" w:rsidRDefault="00834E0E" w:rsidP="00457240">
      <w:pPr>
        <w:numPr>
          <w:ilvl w:val="0"/>
          <w:numId w:val="34"/>
        </w:numPr>
        <w:spacing w:before="120" w:after="0" w:line="240" w:lineRule="auto"/>
        <w:ind w:left="714" w:hanging="357"/>
        <w:jc w:val="both"/>
        <w:rPr>
          <w:rFonts w:ascii="Arial" w:hAnsi="Arial" w:cs="Arial"/>
          <w:b/>
          <w:bCs/>
          <w:sz w:val="24"/>
          <w:szCs w:val="24"/>
        </w:rPr>
      </w:pPr>
      <w:r w:rsidRPr="00834E0E">
        <w:rPr>
          <w:rFonts w:ascii="Arial" w:hAnsi="Arial" w:cs="Arial"/>
          <w:b/>
          <w:bCs/>
          <w:sz w:val="24"/>
          <w:szCs w:val="24"/>
        </w:rPr>
        <w:t xml:space="preserve">Quality assurance incorporates gender indicators </w:t>
      </w:r>
    </w:p>
    <w:p w14:paraId="28193F9A" w14:textId="77777777" w:rsidR="00834E0E" w:rsidRPr="00834E0E" w:rsidRDefault="00834E0E" w:rsidP="00457240">
      <w:pPr>
        <w:numPr>
          <w:ilvl w:val="0"/>
          <w:numId w:val="34"/>
        </w:numPr>
        <w:spacing w:before="120" w:after="0" w:line="240" w:lineRule="auto"/>
        <w:ind w:left="714" w:hanging="357"/>
        <w:jc w:val="both"/>
        <w:rPr>
          <w:rFonts w:ascii="Arial" w:hAnsi="Arial" w:cs="Arial"/>
          <w:sz w:val="24"/>
          <w:szCs w:val="24"/>
        </w:rPr>
      </w:pPr>
      <w:r w:rsidRPr="00834E0E">
        <w:rPr>
          <w:rFonts w:ascii="Arial" w:hAnsi="Arial" w:cs="Arial"/>
          <w:b/>
          <w:bCs/>
          <w:sz w:val="24"/>
          <w:szCs w:val="24"/>
        </w:rPr>
        <w:t>Building staff capacity on gender</w:t>
      </w:r>
      <w:r w:rsidRPr="00834E0E">
        <w:rPr>
          <w:rFonts w:ascii="Arial" w:hAnsi="Arial" w:cs="Arial"/>
          <w:sz w:val="24"/>
          <w:szCs w:val="24"/>
        </w:rPr>
        <w:t xml:space="preserve"> – particularly leader and advi</w:t>
      </w:r>
      <w:r w:rsidR="001B70F4">
        <w:rPr>
          <w:rFonts w:ascii="Arial" w:hAnsi="Arial" w:cs="Arial"/>
          <w:sz w:val="24"/>
          <w:szCs w:val="24"/>
        </w:rPr>
        <w:t>sory roles (e.g. through receiving</w:t>
      </w:r>
      <w:r w:rsidRPr="00834E0E">
        <w:rPr>
          <w:rFonts w:ascii="Arial" w:hAnsi="Arial" w:cs="Arial"/>
          <w:sz w:val="24"/>
          <w:szCs w:val="24"/>
        </w:rPr>
        <w:t xml:space="preserve"> gender training, int</w:t>
      </w:r>
      <w:r w:rsidR="001B70F4">
        <w:rPr>
          <w:rFonts w:ascii="Arial" w:hAnsi="Arial" w:cs="Arial"/>
          <w:sz w:val="24"/>
          <w:szCs w:val="24"/>
        </w:rPr>
        <w:t>ernal AusAID working group on social protection</w:t>
      </w:r>
      <w:r w:rsidRPr="00834E0E">
        <w:rPr>
          <w:rFonts w:ascii="Arial" w:hAnsi="Arial" w:cs="Arial"/>
          <w:sz w:val="24"/>
          <w:szCs w:val="24"/>
        </w:rPr>
        <w:t xml:space="preserve"> should include gender-sensitive staff, T</w:t>
      </w:r>
      <w:r w:rsidR="00002B59">
        <w:rPr>
          <w:rFonts w:ascii="Arial" w:hAnsi="Arial" w:cs="Arial"/>
          <w:sz w:val="24"/>
          <w:szCs w:val="24"/>
        </w:rPr>
        <w:t>O</w:t>
      </w:r>
      <w:r w:rsidRPr="00834E0E">
        <w:rPr>
          <w:rFonts w:ascii="Arial" w:hAnsi="Arial" w:cs="Arial"/>
          <w:sz w:val="24"/>
          <w:szCs w:val="24"/>
        </w:rPr>
        <w:t>R team leaders have responsibility to implement gender strategy, include gender experts in the pool of advisors)</w:t>
      </w:r>
    </w:p>
    <w:p w14:paraId="28193F9B" w14:textId="77777777" w:rsidR="00834E0E" w:rsidRPr="00834E0E" w:rsidRDefault="00834E0E" w:rsidP="00457240">
      <w:pPr>
        <w:numPr>
          <w:ilvl w:val="0"/>
          <w:numId w:val="34"/>
        </w:numPr>
        <w:spacing w:before="120" w:after="0" w:line="240" w:lineRule="auto"/>
        <w:ind w:left="714" w:hanging="357"/>
        <w:jc w:val="both"/>
        <w:rPr>
          <w:rFonts w:ascii="Arial" w:hAnsi="Arial" w:cs="Arial"/>
          <w:b/>
          <w:bCs/>
          <w:sz w:val="24"/>
          <w:szCs w:val="24"/>
        </w:rPr>
      </w:pPr>
      <w:r w:rsidRPr="00834E0E">
        <w:rPr>
          <w:rFonts w:ascii="Arial" w:hAnsi="Arial" w:cs="Arial"/>
          <w:b/>
          <w:bCs/>
          <w:sz w:val="24"/>
          <w:szCs w:val="24"/>
        </w:rPr>
        <w:t xml:space="preserve">Monitor key gender inputs / processes </w:t>
      </w:r>
    </w:p>
    <w:p w14:paraId="28193F9C" w14:textId="77777777" w:rsidR="00457240" w:rsidRDefault="00457240" w:rsidP="002754BC">
      <w:pPr>
        <w:spacing w:after="0" w:line="240" w:lineRule="auto"/>
        <w:rPr>
          <w:rFonts w:ascii="Arial" w:eastAsia="Batang" w:hAnsi="Arial" w:cs="Times New Roman"/>
          <w:sz w:val="24"/>
          <w:szCs w:val="24"/>
          <w:lang w:eastAsia="ko-KR"/>
        </w:rPr>
      </w:pPr>
    </w:p>
    <w:p w14:paraId="28193F9D" w14:textId="77777777" w:rsidR="008445AF" w:rsidRDefault="00C81233" w:rsidP="002754BC">
      <w:pPr>
        <w:spacing w:after="0" w:line="240" w:lineRule="auto"/>
        <w:rPr>
          <w:rFonts w:ascii="Arial" w:eastAsia="Batang" w:hAnsi="Arial" w:cs="Times New Roman"/>
          <w:sz w:val="24"/>
          <w:szCs w:val="24"/>
          <w:lang w:eastAsia="ko-KR"/>
        </w:rPr>
      </w:pPr>
      <w:r>
        <w:rPr>
          <w:rFonts w:ascii="Arial" w:eastAsia="Batang" w:hAnsi="Arial" w:cs="Times New Roman"/>
          <w:sz w:val="24"/>
          <w:szCs w:val="24"/>
          <w:lang w:eastAsia="ko-KR"/>
        </w:rPr>
        <w:t>A</w:t>
      </w:r>
      <w:r w:rsidR="00984786">
        <w:rPr>
          <w:rFonts w:ascii="Arial" w:eastAsia="Batang" w:hAnsi="Arial" w:cs="Times New Roman"/>
          <w:sz w:val="24"/>
          <w:szCs w:val="24"/>
          <w:lang w:eastAsia="ko-KR"/>
        </w:rPr>
        <w:t>n</w:t>
      </w:r>
      <w:r>
        <w:rPr>
          <w:rFonts w:ascii="Arial" w:eastAsia="Batang" w:hAnsi="Arial" w:cs="Times New Roman"/>
          <w:sz w:val="24"/>
          <w:szCs w:val="24"/>
          <w:lang w:eastAsia="ko-KR"/>
        </w:rPr>
        <w:t xml:space="preserve"> indicative selection of possibl</w:t>
      </w:r>
      <w:r w:rsidR="007F7E51">
        <w:rPr>
          <w:rFonts w:ascii="Arial" w:eastAsia="Batang" w:hAnsi="Arial" w:cs="Times New Roman"/>
          <w:sz w:val="24"/>
          <w:szCs w:val="24"/>
          <w:lang w:eastAsia="ko-KR"/>
        </w:rPr>
        <w:t>e activities are outlined below; Australia could choose to fund some (not all) of the following:</w:t>
      </w:r>
    </w:p>
    <w:p w14:paraId="28193F9E" w14:textId="77777777" w:rsidR="002C1716" w:rsidRPr="00E32BDD" w:rsidRDefault="002C1716" w:rsidP="002754BC">
      <w:pPr>
        <w:spacing w:after="0" w:line="240" w:lineRule="auto"/>
        <w:rPr>
          <w:rFonts w:ascii="Arial" w:eastAsia="Batang" w:hAnsi="Arial" w:cs="Times New Roman"/>
          <w:sz w:val="24"/>
          <w:szCs w:val="24"/>
          <w:lang w:eastAsia="ko-KR"/>
        </w:rPr>
      </w:pPr>
    </w:p>
    <w:tbl>
      <w:tblPr>
        <w:tblStyle w:val="TableGrid3"/>
        <w:tblW w:w="0" w:type="auto"/>
        <w:tblLook w:val="04A0" w:firstRow="1" w:lastRow="0" w:firstColumn="1" w:lastColumn="0" w:noHBand="0" w:noVBand="1"/>
      </w:tblPr>
      <w:tblGrid>
        <w:gridCol w:w="8613"/>
      </w:tblGrid>
      <w:tr w:rsidR="00485456" w:rsidRPr="008445AF" w14:paraId="28193FA0" w14:textId="77777777" w:rsidTr="00984786">
        <w:tc>
          <w:tcPr>
            <w:tcW w:w="8613" w:type="dxa"/>
            <w:shd w:val="clear" w:color="auto" w:fill="C6D9F1" w:themeFill="text2" w:themeFillTint="33"/>
          </w:tcPr>
          <w:p w14:paraId="28193F9F" w14:textId="77777777" w:rsidR="00485456" w:rsidRPr="008445AF" w:rsidRDefault="00485456" w:rsidP="008445AF">
            <w:pPr>
              <w:spacing w:line="276" w:lineRule="auto"/>
              <w:rPr>
                <w:rFonts w:ascii="Arial" w:eastAsia="Batang" w:hAnsi="Arial" w:cs="Times New Roman"/>
                <w:lang w:eastAsia="ko-KR"/>
              </w:rPr>
            </w:pPr>
            <w:r w:rsidRPr="008445AF">
              <w:rPr>
                <w:rFonts w:ascii="Arial" w:eastAsia="Batang" w:hAnsi="Arial" w:cs="Times New Roman"/>
                <w:lang w:eastAsia="ko-KR"/>
              </w:rPr>
              <w:t>Component 1</w:t>
            </w:r>
          </w:p>
        </w:tc>
      </w:tr>
      <w:tr w:rsidR="00485456" w:rsidRPr="008445AF" w14:paraId="28193FA2" w14:textId="77777777" w:rsidTr="00984786">
        <w:tc>
          <w:tcPr>
            <w:tcW w:w="8613" w:type="dxa"/>
            <w:shd w:val="clear" w:color="auto" w:fill="C6D9F1" w:themeFill="text2" w:themeFillTint="33"/>
          </w:tcPr>
          <w:p w14:paraId="28193FA1" w14:textId="77777777" w:rsidR="00485456" w:rsidRPr="008445AF" w:rsidRDefault="00485456" w:rsidP="008445AF">
            <w:pPr>
              <w:spacing w:line="276" w:lineRule="auto"/>
              <w:rPr>
                <w:rFonts w:ascii="Arial" w:eastAsia="Batang" w:hAnsi="Arial" w:cs="Times New Roman"/>
                <w:lang w:eastAsia="ko-KR"/>
              </w:rPr>
            </w:pPr>
            <w:r w:rsidRPr="008445AF">
              <w:rPr>
                <w:rFonts w:ascii="Arial" w:eastAsia="Batang" w:hAnsi="Arial" w:cs="Times New Roman"/>
                <w:lang w:eastAsia="ko-KR"/>
              </w:rPr>
              <w:br w:type="page"/>
              <w:t>Activity description</w:t>
            </w:r>
          </w:p>
        </w:tc>
      </w:tr>
      <w:tr w:rsidR="00485456" w:rsidRPr="008445AF" w14:paraId="28193FA4" w14:textId="77777777" w:rsidTr="00984786">
        <w:tc>
          <w:tcPr>
            <w:tcW w:w="8613" w:type="dxa"/>
          </w:tcPr>
          <w:p w14:paraId="28193FA3" w14:textId="77777777" w:rsidR="00485456" w:rsidRPr="008445AF" w:rsidRDefault="00485456" w:rsidP="00A822B8">
            <w:pPr>
              <w:spacing w:line="276" w:lineRule="auto"/>
              <w:rPr>
                <w:rFonts w:ascii="Arial" w:eastAsia="Batang" w:hAnsi="Arial" w:cs="Times New Roman"/>
                <w:lang w:eastAsia="ko-KR"/>
              </w:rPr>
            </w:pPr>
            <w:r w:rsidRPr="008445AF">
              <w:rPr>
                <w:rFonts w:ascii="Arial" w:eastAsia="Batang" w:hAnsi="Arial" w:cs="Times New Roman"/>
                <w:lang w:eastAsia="ko-KR"/>
              </w:rPr>
              <w:t xml:space="preserve">Support to socialisation for </w:t>
            </w:r>
            <w:r>
              <w:rPr>
                <w:rFonts w:ascii="Arial" w:eastAsia="Batang" w:hAnsi="Arial" w:cs="Times New Roman"/>
                <w:lang w:eastAsia="ko-KR"/>
              </w:rPr>
              <w:t>social security</w:t>
            </w:r>
            <w:r w:rsidR="00984786">
              <w:rPr>
                <w:rFonts w:ascii="Arial" w:eastAsia="Batang" w:hAnsi="Arial" w:cs="Times New Roman"/>
                <w:lang w:eastAsia="ko-KR"/>
              </w:rPr>
              <w:t xml:space="preserve"> </w:t>
            </w:r>
            <w:r>
              <w:rPr>
                <w:rFonts w:ascii="Arial" w:eastAsia="Batang" w:hAnsi="Arial" w:cs="Times New Roman"/>
                <w:lang w:eastAsia="ko-KR"/>
              </w:rPr>
              <w:t>programs</w:t>
            </w:r>
            <w:r w:rsidRPr="008445AF">
              <w:rPr>
                <w:rFonts w:ascii="Arial" w:eastAsia="Batang" w:hAnsi="Arial" w:cs="Times New Roman"/>
                <w:lang w:eastAsia="ko-KR"/>
              </w:rPr>
              <w:t xml:space="preserve"> (either pensions and / or health initially, followed by old age savings / accidents / death benefits).  </w:t>
            </w:r>
            <w:r w:rsidRPr="008445AF">
              <w:rPr>
                <w:rFonts w:ascii="Arial" w:eastAsia="Batang" w:hAnsi="Arial" w:cs="Times New Roman"/>
                <w:i/>
                <w:lang w:eastAsia="ko-KR"/>
              </w:rPr>
              <w:t xml:space="preserve">What is the </w:t>
            </w:r>
            <w:r w:rsidRPr="008445AF">
              <w:rPr>
                <w:rFonts w:ascii="Arial" w:eastAsia="Batang" w:hAnsi="Arial" w:cs="Times New Roman"/>
                <w:i/>
                <w:lang w:eastAsia="ko-KR"/>
              </w:rPr>
              <w:lastRenderedPageBreak/>
              <w:t>program? Who is responsible (nationally and locally for delivery? How will the program work?</w:t>
            </w:r>
          </w:p>
        </w:tc>
      </w:tr>
      <w:tr w:rsidR="00485456" w:rsidRPr="008445AF" w14:paraId="28193FA6" w14:textId="77777777" w:rsidTr="00984786">
        <w:tc>
          <w:tcPr>
            <w:tcW w:w="8613" w:type="dxa"/>
          </w:tcPr>
          <w:p w14:paraId="28193FA5" w14:textId="77777777" w:rsidR="00485456" w:rsidRPr="008445AF" w:rsidRDefault="00485456" w:rsidP="008445AF">
            <w:pPr>
              <w:spacing w:line="276" w:lineRule="auto"/>
              <w:rPr>
                <w:rFonts w:ascii="Arial" w:eastAsia="Batang" w:hAnsi="Arial" w:cs="Times New Roman"/>
                <w:lang w:eastAsia="ko-KR"/>
              </w:rPr>
            </w:pPr>
            <w:r w:rsidRPr="008445AF">
              <w:rPr>
                <w:rFonts w:ascii="Arial" w:eastAsia="Batang" w:hAnsi="Arial" w:cs="Times New Roman"/>
                <w:lang w:eastAsia="ko-KR"/>
              </w:rPr>
              <w:lastRenderedPageBreak/>
              <w:t xml:space="preserve">Support to Ministries to deliver required changes to existing program implementing systems and procedures to establish new </w:t>
            </w:r>
            <w:r>
              <w:rPr>
                <w:rFonts w:ascii="Arial" w:eastAsia="Batang" w:hAnsi="Arial" w:cs="Times New Roman"/>
                <w:lang w:eastAsia="ko-KR"/>
              </w:rPr>
              <w:t>social security</w:t>
            </w:r>
            <w:r w:rsidRPr="008445AF">
              <w:rPr>
                <w:rFonts w:ascii="Arial" w:eastAsia="Batang" w:hAnsi="Arial" w:cs="Times New Roman"/>
                <w:lang w:eastAsia="ko-KR"/>
              </w:rPr>
              <w:t xml:space="preserve"> programs (initially either health or pensions)</w:t>
            </w:r>
            <w:r w:rsidR="00F956AD">
              <w:rPr>
                <w:rFonts w:ascii="Arial" w:eastAsia="Batang" w:hAnsi="Arial" w:cs="Times New Roman"/>
                <w:lang w:eastAsia="ko-KR"/>
              </w:rPr>
              <w:t>.</w:t>
            </w:r>
          </w:p>
        </w:tc>
      </w:tr>
      <w:tr w:rsidR="00485456" w:rsidRPr="008445AF" w14:paraId="28193FA8" w14:textId="77777777" w:rsidTr="00984786">
        <w:tc>
          <w:tcPr>
            <w:tcW w:w="8613" w:type="dxa"/>
          </w:tcPr>
          <w:p w14:paraId="28193FA7" w14:textId="77777777" w:rsidR="00485456" w:rsidRPr="008445AF" w:rsidRDefault="00485456" w:rsidP="00E568A1">
            <w:pPr>
              <w:spacing w:line="276" w:lineRule="auto"/>
              <w:rPr>
                <w:rFonts w:ascii="Arial" w:eastAsia="Batang" w:hAnsi="Arial" w:cs="Times New Roman"/>
                <w:lang w:eastAsia="ko-KR"/>
              </w:rPr>
            </w:pPr>
            <w:r w:rsidRPr="008445AF">
              <w:rPr>
                <w:rFonts w:ascii="Arial" w:eastAsia="Batang" w:hAnsi="Arial" w:cs="Times New Roman"/>
                <w:lang w:eastAsia="ko-KR"/>
              </w:rPr>
              <w:t>T</w:t>
            </w:r>
            <w:r w:rsidR="00002B59">
              <w:rPr>
                <w:rFonts w:ascii="Arial" w:eastAsia="Batang" w:hAnsi="Arial" w:cs="Times New Roman"/>
                <w:lang w:eastAsia="ko-KR"/>
              </w:rPr>
              <w:t xml:space="preserve">echnical </w:t>
            </w:r>
            <w:r w:rsidRPr="008445AF">
              <w:rPr>
                <w:rFonts w:ascii="Arial" w:eastAsia="Batang" w:hAnsi="Arial" w:cs="Times New Roman"/>
                <w:lang w:eastAsia="ko-KR"/>
              </w:rPr>
              <w:t>A</w:t>
            </w:r>
            <w:r w:rsidR="00002B59">
              <w:rPr>
                <w:rFonts w:ascii="Arial" w:eastAsia="Batang" w:hAnsi="Arial" w:cs="Times New Roman"/>
                <w:lang w:eastAsia="ko-KR"/>
              </w:rPr>
              <w:t>ssistance</w:t>
            </w:r>
            <w:r w:rsidRPr="008445AF">
              <w:rPr>
                <w:rFonts w:ascii="Arial" w:eastAsia="Batang" w:hAnsi="Arial" w:cs="Times New Roman"/>
                <w:lang w:eastAsia="ko-KR"/>
              </w:rPr>
              <w:t xml:space="preserve"> provided in Ministries to provide improvements in quality of delivery of four main social assistance program (program coverage, benefit type, benefit level, benefit duration).</w:t>
            </w:r>
          </w:p>
        </w:tc>
      </w:tr>
      <w:tr w:rsidR="00485456" w:rsidRPr="008445AF" w14:paraId="28193FAA" w14:textId="77777777" w:rsidTr="00984786">
        <w:tc>
          <w:tcPr>
            <w:tcW w:w="8613" w:type="dxa"/>
          </w:tcPr>
          <w:p w14:paraId="28193FA9" w14:textId="77777777" w:rsidR="00485456" w:rsidRPr="008445AF" w:rsidRDefault="00485456" w:rsidP="008445AF">
            <w:pPr>
              <w:spacing w:line="276" w:lineRule="auto"/>
              <w:rPr>
                <w:rFonts w:ascii="Arial" w:eastAsia="Batang" w:hAnsi="Arial" w:cs="Times New Roman"/>
                <w:lang w:eastAsia="ko-KR"/>
              </w:rPr>
            </w:pPr>
            <w:r w:rsidRPr="008445AF">
              <w:rPr>
                <w:rFonts w:ascii="Arial" w:eastAsia="Batang" w:hAnsi="Arial" w:cs="Times New Roman"/>
                <w:lang w:eastAsia="ko-KR"/>
              </w:rPr>
              <w:t>Social Protection Status Report involving consultation, updating of W</w:t>
            </w:r>
            <w:r w:rsidR="00002B59">
              <w:rPr>
                <w:rFonts w:ascii="Arial" w:eastAsia="Batang" w:hAnsi="Arial" w:cs="Times New Roman"/>
                <w:lang w:eastAsia="ko-KR"/>
              </w:rPr>
              <w:t xml:space="preserve">orld </w:t>
            </w:r>
            <w:r w:rsidRPr="008445AF">
              <w:rPr>
                <w:rFonts w:ascii="Arial" w:eastAsia="Batang" w:hAnsi="Arial" w:cs="Times New Roman"/>
                <w:lang w:eastAsia="ko-KR"/>
              </w:rPr>
              <w:t>B</w:t>
            </w:r>
            <w:r w:rsidR="00002B59">
              <w:rPr>
                <w:rFonts w:ascii="Arial" w:eastAsia="Batang" w:hAnsi="Arial" w:cs="Times New Roman"/>
                <w:lang w:eastAsia="ko-KR"/>
              </w:rPr>
              <w:t>ank</w:t>
            </w:r>
            <w:r w:rsidRPr="008445AF">
              <w:rPr>
                <w:rFonts w:ascii="Arial" w:eastAsia="Batang" w:hAnsi="Arial" w:cs="Times New Roman"/>
                <w:lang w:eastAsia="ko-KR"/>
              </w:rPr>
              <w:t xml:space="preserve"> Public Expenditure Review and identification of major challenges in the sector</w:t>
            </w:r>
            <w:r w:rsidR="00F956AD">
              <w:rPr>
                <w:rFonts w:ascii="Arial" w:eastAsia="Batang" w:hAnsi="Arial" w:cs="Times New Roman"/>
                <w:lang w:eastAsia="ko-KR"/>
              </w:rPr>
              <w:t>.</w:t>
            </w:r>
          </w:p>
        </w:tc>
      </w:tr>
      <w:tr w:rsidR="00485456" w:rsidRPr="008445AF" w14:paraId="28193FAC" w14:textId="77777777" w:rsidTr="00984786">
        <w:tc>
          <w:tcPr>
            <w:tcW w:w="8613" w:type="dxa"/>
          </w:tcPr>
          <w:p w14:paraId="28193FAB" w14:textId="77777777" w:rsidR="00485456" w:rsidRPr="008445AF" w:rsidRDefault="00485456" w:rsidP="00E568A1">
            <w:pPr>
              <w:spacing w:line="276" w:lineRule="auto"/>
              <w:rPr>
                <w:rFonts w:ascii="Arial" w:eastAsia="Batang" w:hAnsi="Arial" w:cs="Times New Roman"/>
                <w:lang w:eastAsia="ko-KR"/>
              </w:rPr>
            </w:pPr>
            <w:r w:rsidRPr="008445AF">
              <w:rPr>
                <w:rFonts w:ascii="Arial" w:eastAsia="Batang" w:hAnsi="Arial" w:cs="Times New Roman"/>
                <w:lang w:eastAsia="ko-KR"/>
              </w:rPr>
              <w:t xml:space="preserve">Flexible and responsive research window managed as a consultative process, to ensure ownership and understanding that leads to policy dialogue and subsequent reform.  Informed by the status report. Examples of possible research include how </w:t>
            </w:r>
            <w:r>
              <w:rPr>
                <w:rFonts w:ascii="Arial" w:eastAsia="Batang" w:hAnsi="Arial" w:cs="Times New Roman"/>
                <w:lang w:eastAsia="ko-KR"/>
              </w:rPr>
              <w:t xml:space="preserve">to </w:t>
            </w:r>
            <w:r w:rsidRPr="008445AF">
              <w:rPr>
                <w:rFonts w:ascii="Arial" w:eastAsia="Batang" w:hAnsi="Arial" w:cs="Times New Roman"/>
                <w:lang w:eastAsia="ko-KR"/>
              </w:rPr>
              <w:t>do PKH in Eastern Indonesia, implications of social protection where informal / community-based mutual reciprocity systems are important, assessment of implications of Raskin dilution / benefit sharing on intended beneficiaries beyond 15kg to 4 kg reduction.</w:t>
            </w:r>
          </w:p>
        </w:tc>
      </w:tr>
      <w:tr w:rsidR="00485456" w:rsidRPr="008445AF" w14:paraId="28193FAE" w14:textId="77777777" w:rsidTr="00984786">
        <w:tc>
          <w:tcPr>
            <w:tcW w:w="8613" w:type="dxa"/>
          </w:tcPr>
          <w:p w14:paraId="28193FAD" w14:textId="77777777" w:rsidR="00485456" w:rsidRPr="008445AF" w:rsidRDefault="00485456" w:rsidP="00E568A1">
            <w:pPr>
              <w:spacing w:line="276" w:lineRule="auto"/>
              <w:rPr>
                <w:rFonts w:ascii="Arial" w:eastAsia="Batang" w:hAnsi="Arial" w:cs="Times New Roman"/>
                <w:lang w:eastAsia="ko-KR"/>
              </w:rPr>
            </w:pPr>
            <w:r w:rsidRPr="008445AF">
              <w:rPr>
                <w:rFonts w:ascii="Arial" w:eastAsia="Batang" w:hAnsi="Arial" w:cs="Times New Roman"/>
                <w:lang w:eastAsia="ko-KR"/>
              </w:rPr>
              <w:t xml:space="preserve">Impact evaluations to explore effectiveness of social assistance programs.  Large-scale evaluations, not restricted to randomised control trial models, exploring range of impacts across social protection programs. </w:t>
            </w:r>
          </w:p>
        </w:tc>
      </w:tr>
      <w:tr w:rsidR="00485456" w:rsidRPr="008445AF" w14:paraId="28193FB0" w14:textId="77777777" w:rsidTr="00984786">
        <w:tc>
          <w:tcPr>
            <w:tcW w:w="8613" w:type="dxa"/>
          </w:tcPr>
          <w:p w14:paraId="28193FAF" w14:textId="77777777" w:rsidR="00485456" w:rsidRPr="008445AF" w:rsidRDefault="00485456" w:rsidP="008445AF">
            <w:pPr>
              <w:spacing w:line="276" w:lineRule="auto"/>
              <w:rPr>
                <w:rFonts w:ascii="Arial" w:eastAsia="Batang" w:hAnsi="Arial" w:cs="Times New Roman"/>
                <w:lang w:eastAsia="ko-KR"/>
              </w:rPr>
            </w:pPr>
            <w:r w:rsidRPr="008445AF">
              <w:rPr>
                <w:rFonts w:ascii="Arial" w:eastAsia="Batang" w:hAnsi="Arial" w:cs="Times New Roman"/>
                <w:lang w:eastAsia="ko-KR"/>
              </w:rPr>
              <w:t xml:space="preserve">Rapid response teams / initial appraisals and evaluations to tackle immediate design or implementation challenges of </w:t>
            </w:r>
            <w:r>
              <w:rPr>
                <w:rFonts w:ascii="Arial" w:eastAsia="Batang" w:hAnsi="Arial" w:cs="Times New Roman"/>
                <w:lang w:eastAsia="ko-KR"/>
              </w:rPr>
              <w:t>social security</w:t>
            </w:r>
            <w:r w:rsidRPr="008445AF">
              <w:rPr>
                <w:rFonts w:ascii="Arial" w:eastAsia="Batang" w:hAnsi="Arial" w:cs="Times New Roman"/>
                <w:lang w:eastAsia="ko-KR"/>
              </w:rPr>
              <w:t xml:space="preserve"> roll out. </w:t>
            </w:r>
          </w:p>
        </w:tc>
      </w:tr>
      <w:tr w:rsidR="00485456" w:rsidRPr="008445AF" w14:paraId="28193FB2" w14:textId="77777777" w:rsidTr="00984786">
        <w:tc>
          <w:tcPr>
            <w:tcW w:w="8613" w:type="dxa"/>
          </w:tcPr>
          <w:p w14:paraId="28193FB1" w14:textId="77777777" w:rsidR="00485456" w:rsidRPr="008445AF" w:rsidRDefault="00485456" w:rsidP="00F956AD">
            <w:pPr>
              <w:spacing w:line="276" w:lineRule="auto"/>
              <w:rPr>
                <w:rFonts w:ascii="Arial" w:eastAsia="Batang" w:hAnsi="Arial" w:cs="Times New Roman"/>
                <w:lang w:eastAsia="ko-KR"/>
              </w:rPr>
            </w:pPr>
            <w:r w:rsidRPr="008445AF">
              <w:rPr>
                <w:rFonts w:ascii="Arial" w:eastAsia="Batang" w:hAnsi="Arial" w:cs="Times New Roman"/>
                <w:lang w:eastAsia="ko-KR"/>
              </w:rPr>
              <w:t xml:space="preserve">Social assistance action learning pilots preparation (Steps 1 and 2): Implementing action learning about innovations in social assistance programs by providing funding to local government and other stakeholders at local level. Indication examples include testing innovations to make PKH context-variable / testing alternative systems for </w:t>
            </w:r>
            <w:r w:rsidRPr="00F956AD">
              <w:rPr>
                <w:rFonts w:ascii="Arial" w:eastAsia="Batang" w:hAnsi="Arial" w:cs="Times New Roman"/>
                <w:i/>
                <w:lang w:eastAsia="ko-KR"/>
              </w:rPr>
              <w:t>Raskin</w:t>
            </w:r>
            <w:r w:rsidRPr="008445AF">
              <w:rPr>
                <w:rFonts w:ascii="Arial" w:eastAsia="Batang" w:hAnsi="Arial" w:cs="Times New Roman"/>
                <w:lang w:eastAsia="ko-KR"/>
              </w:rPr>
              <w:t xml:space="preserve"> benefits (e.g. food versus cash; changing targeting) / testing alternate financial transfer systems for BSM</w:t>
            </w:r>
            <w:r w:rsidR="00F956AD">
              <w:rPr>
                <w:rFonts w:ascii="Arial" w:eastAsia="Batang" w:hAnsi="Arial" w:cs="Times New Roman"/>
                <w:lang w:eastAsia="ko-KR"/>
              </w:rPr>
              <w:t>.</w:t>
            </w:r>
          </w:p>
        </w:tc>
      </w:tr>
      <w:tr w:rsidR="00485456" w:rsidRPr="008445AF" w14:paraId="28193FB4" w14:textId="77777777" w:rsidTr="00984786">
        <w:tc>
          <w:tcPr>
            <w:tcW w:w="8613" w:type="dxa"/>
          </w:tcPr>
          <w:p w14:paraId="28193FB3" w14:textId="77777777" w:rsidR="00485456" w:rsidRPr="008445AF" w:rsidRDefault="00485456" w:rsidP="008445AF">
            <w:pPr>
              <w:spacing w:line="276" w:lineRule="auto"/>
              <w:rPr>
                <w:rFonts w:ascii="Arial" w:eastAsia="Batang" w:hAnsi="Arial" w:cs="Times New Roman"/>
                <w:lang w:eastAsia="ko-KR"/>
              </w:rPr>
            </w:pPr>
            <w:r w:rsidRPr="008445AF">
              <w:rPr>
                <w:rFonts w:ascii="Arial" w:eastAsia="Batang" w:hAnsi="Arial" w:cs="Times New Roman"/>
                <w:lang w:eastAsia="ko-KR"/>
              </w:rPr>
              <w:t>Social assistance action learning pilots preparation (Steps 3 and 4): Implementing pilots by providing funding to local government and other stakeholders at local level and delivering program reforms.</w:t>
            </w:r>
          </w:p>
        </w:tc>
      </w:tr>
      <w:tr w:rsidR="00485456" w:rsidRPr="008445AF" w14:paraId="28193FB6" w14:textId="77777777" w:rsidTr="00984786">
        <w:tc>
          <w:tcPr>
            <w:tcW w:w="8613" w:type="dxa"/>
          </w:tcPr>
          <w:p w14:paraId="28193FB5" w14:textId="77777777" w:rsidR="00485456" w:rsidRPr="008445AF" w:rsidRDefault="00485456" w:rsidP="008445AF">
            <w:pPr>
              <w:spacing w:line="276" w:lineRule="auto"/>
              <w:rPr>
                <w:rFonts w:ascii="Arial" w:eastAsia="Batang" w:hAnsi="Arial" w:cs="Times New Roman"/>
                <w:lang w:eastAsia="ko-KR"/>
              </w:rPr>
            </w:pPr>
            <w:r w:rsidRPr="008445AF">
              <w:rPr>
                <w:rFonts w:ascii="Arial" w:eastAsia="Batang" w:hAnsi="Arial" w:cs="Times New Roman"/>
                <w:lang w:eastAsia="ko-KR"/>
              </w:rPr>
              <w:t>Delivering policy dialogue to allow more open public debate among stakeholders about the effectiveness and efficiency of specific programs including discussion of appropriateness of conditions in PKH, duration of benefits received, options for improvement payments mechanisms for BSM</w:t>
            </w:r>
            <w:r w:rsidR="00002B59">
              <w:rPr>
                <w:rFonts w:ascii="Arial" w:eastAsia="Batang" w:hAnsi="Arial" w:cs="Times New Roman"/>
                <w:lang w:eastAsia="ko-KR"/>
              </w:rPr>
              <w:t>.</w:t>
            </w:r>
          </w:p>
        </w:tc>
      </w:tr>
    </w:tbl>
    <w:p w14:paraId="28193FB7" w14:textId="77777777" w:rsidR="008445AF" w:rsidRPr="008445AF" w:rsidRDefault="008445AF" w:rsidP="008445AF">
      <w:pPr>
        <w:spacing w:after="0" w:line="240" w:lineRule="auto"/>
        <w:jc w:val="both"/>
        <w:rPr>
          <w:rFonts w:ascii="Arial" w:eastAsia="Batang" w:hAnsi="Arial" w:cs="Times New Roman"/>
          <w:sz w:val="24"/>
          <w:szCs w:val="24"/>
          <w:lang w:eastAsia="ko-KR"/>
        </w:rPr>
      </w:pPr>
    </w:p>
    <w:tbl>
      <w:tblPr>
        <w:tblStyle w:val="TableGrid3"/>
        <w:tblW w:w="0" w:type="auto"/>
        <w:tblLook w:val="04A0" w:firstRow="1" w:lastRow="0" w:firstColumn="1" w:lastColumn="0" w:noHBand="0" w:noVBand="1"/>
      </w:tblPr>
      <w:tblGrid>
        <w:gridCol w:w="8613"/>
      </w:tblGrid>
      <w:tr w:rsidR="00485456" w:rsidRPr="008445AF" w14:paraId="28193FB9" w14:textId="77777777" w:rsidTr="00F956AD">
        <w:tc>
          <w:tcPr>
            <w:tcW w:w="8613" w:type="dxa"/>
            <w:shd w:val="clear" w:color="auto" w:fill="C6D9F1" w:themeFill="text2" w:themeFillTint="33"/>
          </w:tcPr>
          <w:p w14:paraId="28193FB8" w14:textId="77777777" w:rsidR="00485456" w:rsidRPr="008445AF" w:rsidRDefault="00485456" w:rsidP="008445AF">
            <w:pPr>
              <w:spacing w:line="276" w:lineRule="auto"/>
              <w:rPr>
                <w:rFonts w:ascii="Arial" w:eastAsia="Batang" w:hAnsi="Arial" w:cs="Times New Roman"/>
                <w:lang w:eastAsia="ko-KR"/>
              </w:rPr>
            </w:pPr>
            <w:r w:rsidRPr="008445AF">
              <w:rPr>
                <w:rFonts w:ascii="Arial" w:eastAsia="Batang" w:hAnsi="Arial" w:cs="Times New Roman"/>
                <w:lang w:eastAsia="ko-KR"/>
              </w:rPr>
              <w:t>Activity description</w:t>
            </w:r>
          </w:p>
        </w:tc>
      </w:tr>
      <w:tr w:rsidR="00485456" w:rsidRPr="008445AF" w14:paraId="28193FBB" w14:textId="77777777" w:rsidTr="00F956AD">
        <w:tc>
          <w:tcPr>
            <w:tcW w:w="8613" w:type="dxa"/>
          </w:tcPr>
          <w:p w14:paraId="28193FBA" w14:textId="77777777" w:rsidR="00485456" w:rsidRPr="008445AF" w:rsidRDefault="00485456" w:rsidP="008445AF">
            <w:pPr>
              <w:spacing w:line="276" w:lineRule="auto"/>
              <w:rPr>
                <w:rFonts w:ascii="Arial" w:eastAsia="Batang" w:hAnsi="Arial" w:cs="Times New Roman"/>
                <w:lang w:eastAsia="ko-KR"/>
              </w:rPr>
            </w:pPr>
            <w:r w:rsidRPr="008445AF">
              <w:rPr>
                <w:rFonts w:ascii="Arial" w:eastAsia="Batang" w:hAnsi="Arial" w:cs="Times New Roman"/>
                <w:lang w:eastAsia="ko-KR"/>
              </w:rPr>
              <w:t xml:space="preserve">TA and core function support to </w:t>
            </w:r>
            <w:r w:rsidR="00002B59">
              <w:rPr>
                <w:rFonts w:ascii="Arial" w:eastAsia="Batang" w:hAnsi="Arial" w:cs="Times New Roman"/>
                <w:lang w:eastAsia="ko-KR"/>
              </w:rPr>
              <w:t>the N</w:t>
            </w:r>
            <w:r w:rsidR="00F956AD">
              <w:rPr>
                <w:rFonts w:ascii="Arial" w:eastAsia="Batang" w:hAnsi="Arial" w:cs="Times New Roman"/>
                <w:lang w:eastAsia="ko-KR"/>
              </w:rPr>
              <w:t>ational Social Security Council</w:t>
            </w:r>
            <w:r w:rsidRPr="008445AF">
              <w:rPr>
                <w:rFonts w:ascii="Arial" w:eastAsia="Batang" w:hAnsi="Arial" w:cs="Times New Roman"/>
                <w:lang w:eastAsia="ko-KR"/>
              </w:rPr>
              <w:t xml:space="preserve"> Secretariat to enhance research, analysis and M&amp;E capabilities</w:t>
            </w:r>
          </w:p>
        </w:tc>
      </w:tr>
      <w:tr w:rsidR="00485456" w:rsidRPr="008445AF" w14:paraId="28193FBD" w14:textId="77777777" w:rsidTr="00F956AD">
        <w:tc>
          <w:tcPr>
            <w:tcW w:w="8613" w:type="dxa"/>
          </w:tcPr>
          <w:p w14:paraId="28193FBC" w14:textId="77777777" w:rsidR="00485456" w:rsidRPr="008445AF" w:rsidRDefault="00485456" w:rsidP="003320AF">
            <w:pPr>
              <w:spacing w:line="276" w:lineRule="auto"/>
              <w:rPr>
                <w:rFonts w:ascii="Arial" w:eastAsia="Batang" w:hAnsi="Arial" w:cs="Times New Roman"/>
                <w:lang w:eastAsia="ko-KR"/>
              </w:rPr>
            </w:pPr>
            <w:r w:rsidRPr="008445AF">
              <w:rPr>
                <w:rFonts w:ascii="Arial" w:eastAsia="Batang" w:hAnsi="Arial" w:cs="Times New Roman"/>
                <w:lang w:eastAsia="ko-KR"/>
              </w:rPr>
              <w:t xml:space="preserve">Research on optimal mix of programs / responsibilities for vulnerability across a suit of programs in social assistance and social security including; most appropriate roles for social assistance and social security </w:t>
            </w:r>
            <w:r w:rsidR="003320AF">
              <w:rPr>
                <w:rFonts w:ascii="Arial" w:eastAsia="Batang" w:hAnsi="Arial" w:cs="Times New Roman"/>
                <w:lang w:eastAsia="ko-KR"/>
              </w:rPr>
              <w:t>programs</w:t>
            </w:r>
            <w:r w:rsidRPr="008445AF">
              <w:rPr>
                <w:rFonts w:ascii="Arial" w:eastAsia="Batang" w:hAnsi="Arial" w:cs="Times New Roman"/>
                <w:lang w:eastAsia="ko-KR"/>
              </w:rPr>
              <w:t xml:space="preserve">; identification of (new) gaps tackling poverty and vulnerability given emergence of </w:t>
            </w:r>
            <w:r>
              <w:rPr>
                <w:rFonts w:ascii="Arial" w:eastAsia="Batang" w:hAnsi="Arial" w:cs="Times New Roman"/>
                <w:lang w:eastAsia="ko-KR"/>
              </w:rPr>
              <w:t>social security</w:t>
            </w:r>
            <w:r w:rsidRPr="008445AF">
              <w:rPr>
                <w:rFonts w:ascii="Arial" w:eastAsia="Batang" w:hAnsi="Arial" w:cs="Times New Roman"/>
                <w:lang w:eastAsia="ko-KR"/>
              </w:rPr>
              <w:t xml:space="preserve"> programs.  This activity augmented by TA to incorporate disability and other vulnerabilities including into UDB </w:t>
            </w:r>
          </w:p>
        </w:tc>
      </w:tr>
      <w:tr w:rsidR="00485456" w:rsidRPr="008445AF" w14:paraId="28193FBF" w14:textId="77777777" w:rsidTr="00F956AD">
        <w:tc>
          <w:tcPr>
            <w:tcW w:w="8613" w:type="dxa"/>
          </w:tcPr>
          <w:p w14:paraId="28193FBE" w14:textId="77777777" w:rsidR="00485456" w:rsidRPr="008445AF" w:rsidRDefault="00485456" w:rsidP="00E568A1">
            <w:pPr>
              <w:spacing w:line="276" w:lineRule="auto"/>
              <w:rPr>
                <w:rFonts w:ascii="Arial" w:eastAsia="Batang" w:hAnsi="Arial" w:cs="Times New Roman"/>
                <w:lang w:eastAsia="ko-KR"/>
              </w:rPr>
            </w:pPr>
            <w:r w:rsidRPr="008445AF">
              <w:rPr>
                <w:rFonts w:ascii="Arial" w:eastAsia="Batang" w:hAnsi="Arial" w:cs="Times New Roman"/>
                <w:lang w:eastAsia="ko-KR"/>
              </w:rPr>
              <w:t>Policy dia</w:t>
            </w:r>
            <w:r w:rsidR="003320AF">
              <w:rPr>
                <w:rFonts w:ascii="Arial" w:eastAsia="Batang" w:hAnsi="Arial" w:cs="Times New Roman"/>
                <w:lang w:eastAsia="ko-KR"/>
              </w:rPr>
              <w:t>logue to ensure learning about a</w:t>
            </w:r>
            <w:r w:rsidRPr="008445AF">
              <w:rPr>
                <w:rFonts w:ascii="Arial" w:eastAsia="Batang" w:hAnsi="Arial" w:cs="Times New Roman"/>
                <w:lang w:eastAsia="ko-KR"/>
              </w:rPr>
              <w:t>n optimal mix of programs / responsibilities and wider questions about what range of social protection programs Indonesia should provide, how much expenditure on social protection is appropriate and affordable.</w:t>
            </w:r>
          </w:p>
        </w:tc>
      </w:tr>
      <w:tr w:rsidR="00485456" w:rsidRPr="008445AF" w14:paraId="28193FC1" w14:textId="77777777" w:rsidTr="00F956AD">
        <w:tc>
          <w:tcPr>
            <w:tcW w:w="8613" w:type="dxa"/>
          </w:tcPr>
          <w:p w14:paraId="28193FC0" w14:textId="77777777" w:rsidR="00485456" w:rsidRPr="008445AF" w:rsidRDefault="00485456" w:rsidP="008445AF">
            <w:pPr>
              <w:spacing w:line="276" w:lineRule="auto"/>
              <w:rPr>
                <w:rFonts w:ascii="Arial" w:eastAsia="Batang" w:hAnsi="Arial" w:cs="Times New Roman"/>
                <w:lang w:eastAsia="ko-KR"/>
              </w:rPr>
            </w:pPr>
            <w:r w:rsidRPr="008445AF">
              <w:rPr>
                <w:rFonts w:ascii="Arial" w:eastAsia="Batang" w:hAnsi="Arial" w:cs="Times New Roman"/>
                <w:lang w:eastAsia="ko-KR"/>
              </w:rPr>
              <w:lastRenderedPageBreak/>
              <w:t xml:space="preserve">Delivering exposure to wider international experience in social protection: study tours, conferences, exchanges, placements, in order to tackle four key quality issues (most appropriate levels of coverage, benefit size and type, duration of support) </w:t>
            </w:r>
          </w:p>
        </w:tc>
      </w:tr>
      <w:tr w:rsidR="00485456" w:rsidRPr="008445AF" w14:paraId="28193FC3" w14:textId="77777777" w:rsidTr="00F956AD">
        <w:tc>
          <w:tcPr>
            <w:tcW w:w="8613" w:type="dxa"/>
          </w:tcPr>
          <w:p w14:paraId="28193FC2" w14:textId="77777777" w:rsidR="00485456" w:rsidRPr="008445AF" w:rsidRDefault="00485456" w:rsidP="008445AF">
            <w:pPr>
              <w:spacing w:line="276" w:lineRule="auto"/>
              <w:rPr>
                <w:rFonts w:ascii="Arial" w:eastAsia="Batang" w:hAnsi="Arial" w:cs="Times New Roman"/>
                <w:lang w:eastAsia="ko-KR"/>
              </w:rPr>
            </w:pPr>
            <w:r w:rsidRPr="008445AF">
              <w:rPr>
                <w:rFonts w:ascii="Arial" w:eastAsia="Batang" w:hAnsi="Arial" w:cs="Times New Roman"/>
                <w:lang w:eastAsia="ko-KR"/>
              </w:rPr>
              <w:t>Pilot preparation: Establishing effective grievance mechanisms. Achievement of Pilot Steps 1 (design) and 2 (start up)</w:t>
            </w:r>
          </w:p>
        </w:tc>
      </w:tr>
      <w:tr w:rsidR="00485456" w:rsidRPr="008445AF" w14:paraId="28193FC5" w14:textId="77777777" w:rsidTr="00F956AD">
        <w:tc>
          <w:tcPr>
            <w:tcW w:w="8613" w:type="dxa"/>
          </w:tcPr>
          <w:p w14:paraId="28193FC4" w14:textId="77777777" w:rsidR="00485456" w:rsidRPr="008445AF" w:rsidRDefault="00485456" w:rsidP="008445AF">
            <w:pPr>
              <w:spacing w:line="276" w:lineRule="auto"/>
              <w:rPr>
                <w:rFonts w:ascii="Arial" w:eastAsia="Batang" w:hAnsi="Arial" w:cs="Times New Roman"/>
                <w:lang w:eastAsia="ko-KR"/>
              </w:rPr>
            </w:pPr>
            <w:r w:rsidRPr="008445AF">
              <w:rPr>
                <w:rFonts w:ascii="Arial" w:eastAsia="Batang" w:hAnsi="Arial" w:cs="Times New Roman"/>
                <w:lang w:eastAsia="ko-KR"/>
              </w:rPr>
              <w:t>Pilot preparation: Local-national linkages for effective targeting. Achievement of Pilot Steps 1 (design) and 2 (start up)</w:t>
            </w:r>
          </w:p>
        </w:tc>
      </w:tr>
      <w:tr w:rsidR="00485456" w:rsidRPr="008445AF" w14:paraId="28193FC7" w14:textId="77777777" w:rsidTr="00F956AD">
        <w:tc>
          <w:tcPr>
            <w:tcW w:w="8613" w:type="dxa"/>
          </w:tcPr>
          <w:p w14:paraId="28193FC6" w14:textId="77777777" w:rsidR="00485456" w:rsidRPr="008445AF" w:rsidRDefault="00485456" w:rsidP="008445AF">
            <w:pPr>
              <w:spacing w:line="276" w:lineRule="auto"/>
              <w:rPr>
                <w:rFonts w:ascii="Arial" w:eastAsia="Batang" w:hAnsi="Arial" w:cs="Times New Roman"/>
                <w:lang w:eastAsia="ko-KR"/>
              </w:rPr>
            </w:pPr>
            <w:r w:rsidRPr="008445AF">
              <w:rPr>
                <w:rFonts w:ascii="Arial" w:eastAsia="Batang" w:hAnsi="Arial" w:cs="Times New Roman"/>
                <w:lang w:eastAsia="ko-KR"/>
              </w:rPr>
              <w:t>Pilot implementation: Establishing effective grievance mechanisms. Steps 3 (implementation and learning) and possibly 4 (analysis, dialogue and policy reform).</w:t>
            </w:r>
          </w:p>
        </w:tc>
      </w:tr>
      <w:tr w:rsidR="00485456" w:rsidRPr="008445AF" w14:paraId="28193FC9" w14:textId="77777777" w:rsidTr="00F956AD">
        <w:tc>
          <w:tcPr>
            <w:tcW w:w="8613" w:type="dxa"/>
          </w:tcPr>
          <w:p w14:paraId="28193FC8" w14:textId="77777777" w:rsidR="00485456" w:rsidRPr="008445AF" w:rsidRDefault="00485456" w:rsidP="008445AF">
            <w:pPr>
              <w:spacing w:line="276" w:lineRule="auto"/>
              <w:rPr>
                <w:rFonts w:ascii="Arial" w:eastAsia="Batang" w:hAnsi="Arial" w:cs="Times New Roman"/>
                <w:lang w:eastAsia="ko-KR"/>
              </w:rPr>
            </w:pPr>
            <w:r w:rsidRPr="008445AF">
              <w:rPr>
                <w:rFonts w:ascii="Arial" w:eastAsia="Batang" w:hAnsi="Arial" w:cs="Times New Roman"/>
                <w:lang w:eastAsia="ko-KR"/>
              </w:rPr>
              <w:t>Pilot implementation: Local-national linkages for effective targeting. Steps 3 (implementation and learning) and possibly 4 (analysis, dialogue and policy reform).</w:t>
            </w:r>
          </w:p>
        </w:tc>
      </w:tr>
      <w:tr w:rsidR="00485456" w:rsidRPr="008445AF" w14:paraId="28193FCB" w14:textId="77777777" w:rsidTr="00F956AD">
        <w:tc>
          <w:tcPr>
            <w:tcW w:w="8613" w:type="dxa"/>
          </w:tcPr>
          <w:p w14:paraId="28193FCA" w14:textId="77777777" w:rsidR="00485456" w:rsidRPr="008445AF" w:rsidRDefault="00485456" w:rsidP="00E568A1">
            <w:pPr>
              <w:spacing w:line="276" w:lineRule="auto"/>
              <w:rPr>
                <w:rFonts w:ascii="Arial" w:eastAsia="Batang" w:hAnsi="Arial" w:cs="Times New Roman"/>
                <w:lang w:eastAsia="ko-KR"/>
              </w:rPr>
            </w:pPr>
            <w:r w:rsidRPr="008445AF">
              <w:rPr>
                <w:rFonts w:ascii="Arial" w:eastAsia="Batang" w:hAnsi="Arial" w:cs="Times New Roman"/>
                <w:lang w:eastAsia="ko-KR"/>
              </w:rPr>
              <w:t>Pilot support unit / data clearing house to provide all data and monitoring information about program coverage, delivery systems, etc. to all pilots to maximise lesson learning (location / partner in government dependent on future of TNP2K post-2014).</w:t>
            </w:r>
          </w:p>
        </w:tc>
      </w:tr>
      <w:tr w:rsidR="00485456" w:rsidRPr="008445AF" w14:paraId="28193FCD" w14:textId="77777777" w:rsidTr="00F956AD">
        <w:tc>
          <w:tcPr>
            <w:tcW w:w="8613" w:type="dxa"/>
          </w:tcPr>
          <w:p w14:paraId="28193FCC" w14:textId="77777777" w:rsidR="00485456" w:rsidRPr="008445AF" w:rsidRDefault="00485456" w:rsidP="008445AF">
            <w:pPr>
              <w:spacing w:line="276" w:lineRule="auto"/>
              <w:rPr>
                <w:rFonts w:ascii="Arial" w:eastAsia="Batang" w:hAnsi="Arial" w:cs="Times New Roman"/>
                <w:lang w:eastAsia="ko-KR"/>
              </w:rPr>
            </w:pPr>
            <w:r w:rsidRPr="008445AF">
              <w:rPr>
                <w:rFonts w:ascii="Arial" w:eastAsia="Batang" w:hAnsi="Arial" w:cs="Times New Roman"/>
                <w:lang w:eastAsia="ko-KR"/>
              </w:rPr>
              <w:t>(Support to) delivering Unified Database (UDB) whether it is located in TNP2K or under PRSF in a caretaker role, or elsewhere in government.</w:t>
            </w:r>
          </w:p>
        </w:tc>
      </w:tr>
      <w:tr w:rsidR="00485456" w:rsidRPr="008445AF" w14:paraId="28193FCF" w14:textId="77777777" w:rsidTr="00F956AD">
        <w:tc>
          <w:tcPr>
            <w:tcW w:w="8613" w:type="dxa"/>
          </w:tcPr>
          <w:p w14:paraId="28193FCE" w14:textId="77777777" w:rsidR="00485456" w:rsidRPr="008445AF" w:rsidRDefault="00485456" w:rsidP="008445AF">
            <w:pPr>
              <w:spacing w:line="276" w:lineRule="auto"/>
              <w:rPr>
                <w:rFonts w:ascii="Arial" w:eastAsia="Batang" w:hAnsi="Arial" w:cs="Times New Roman"/>
                <w:lang w:eastAsia="ko-KR"/>
              </w:rPr>
            </w:pPr>
            <w:r w:rsidRPr="008445AF">
              <w:rPr>
                <w:rFonts w:ascii="Arial" w:eastAsia="Batang" w:hAnsi="Arial" w:cs="Times New Roman"/>
                <w:lang w:eastAsia="ko-KR"/>
              </w:rPr>
              <w:t xml:space="preserve">Flexible and responsive research window managed as a consultative process, to ensure ownership and understanding that leads to policy dialogue and subsequent reform.  Delivering research to, for example, establish optimal level of </w:t>
            </w:r>
            <w:r>
              <w:rPr>
                <w:rFonts w:ascii="Arial" w:eastAsia="Batang" w:hAnsi="Arial" w:cs="Times New Roman"/>
                <w:lang w:eastAsia="ko-KR"/>
              </w:rPr>
              <w:t>program</w:t>
            </w:r>
            <w:r w:rsidRPr="008445AF">
              <w:rPr>
                <w:rFonts w:ascii="Arial" w:eastAsia="Batang" w:hAnsi="Arial" w:cs="Times New Roman"/>
                <w:lang w:eastAsia="ko-KR"/>
              </w:rPr>
              <w:t xml:space="preserve"> coverage / beneficiaries, types of benefits, levels of benefits and </w:t>
            </w:r>
            <w:r>
              <w:rPr>
                <w:rFonts w:ascii="Arial" w:eastAsia="Batang" w:hAnsi="Arial" w:cs="Times New Roman"/>
                <w:lang w:eastAsia="ko-KR"/>
              </w:rPr>
              <w:t>program</w:t>
            </w:r>
            <w:r w:rsidRPr="008445AF">
              <w:rPr>
                <w:rFonts w:ascii="Arial" w:eastAsia="Batang" w:hAnsi="Arial" w:cs="Times New Roman"/>
                <w:lang w:eastAsia="ko-KR"/>
              </w:rPr>
              <w:t xml:space="preserve"> duration.</w:t>
            </w:r>
          </w:p>
        </w:tc>
      </w:tr>
      <w:tr w:rsidR="00485456" w:rsidRPr="008445AF" w14:paraId="28193FD1" w14:textId="77777777" w:rsidTr="00F956AD">
        <w:tc>
          <w:tcPr>
            <w:tcW w:w="8613" w:type="dxa"/>
          </w:tcPr>
          <w:p w14:paraId="28193FD0" w14:textId="77777777" w:rsidR="00485456" w:rsidRPr="008445AF" w:rsidRDefault="00485456" w:rsidP="008445AF">
            <w:pPr>
              <w:spacing w:line="276" w:lineRule="auto"/>
              <w:rPr>
                <w:rFonts w:ascii="Arial" w:eastAsia="Batang" w:hAnsi="Arial" w:cs="Times New Roman"/>
                <w:lang w:eastAsia="ko-KR"/>
              </w:rPr>
            </w:pPr>
            <w:r w:rsidRPr="008445AF">
              <w:rPr>
                <w:rFonts w:ascii="Arial" w:eastAsia="Batang" w:hAnsi="Arial" w:cs="Times New Roman"/>
                <w:lang w:eastAsia="ko-KR"/>
              </w:rPr>
              <w:t xml:space="preserve">Action learning about </w:t>
            </w:r>
            <w:r>
              <w:rPr>
                <w:rFonts w:ascii="Arial" w:eastAsia="Batang" w:hAnsi="Arial" w:cs="Times New Roman"/>
                <w:lang w:eastAsia="ko-KR"/>
              </w:rPr>
              <w:t>program</w:t>
            </w:r>
            <w:r w:rsidRPr="008445AF">
              <w:rPr>
                <w:rFonts w:ascii="Arial" w:eastAsia="Batang" w:hAnsi="Arial" w:cs="Times New Roman"/>
                <w:lang w:eastAsia="ko-KR"/>
              </w:rPr>
              <w:t xml:space="preserve"> access and graduation, especially from recertification, and support to subsequent policy reform</w:t>
            </w:r>
          </w:p>
        </w:tc>
      </w:tr>
    </w:tbl>
    <w:p w14:paraId="28193FD2" w14:textId="77777777" w:rsidR="008445AF" w:rsidRPr="008445AF" w:rsidRDefault="008445AF" w:rsidP="008445AF">
      <w:pPr>
        <w:spacing w:after="0" w:line="240" w:lineRule="auto"/>
        <w:jc w:val="both"/>
        <w:rPr>
          <w:rFonts w:ascii="Arial" w:eastAsia="Batang" w:hAnsi="Arial" w:cs="Times New Roman"/>
          <w:sz w:val="24"/>
          <w:szCs w:val="24"/>
          <w:lang w:eastAsia="ko-KR"/>
        </w:rPr>
      </w:pPr>
    </w:p>
    <w:tbl>
      <w:tblPr>
        <w:tblStyle w:val="TableGrid3"/>
        <w:tblW w:w="0" w:type="auto"/>
        <w:tblLook w:val="04A0" w:firstRow="1" w:lastRow="0" w:firstColumn="1" w:lastColumn="0" w:noHBand="0" w:noVBand="1"/>
      </w:tblPr>
      <w:tblGrid>
        <w:gridCol w:w="8613"/>
      </w:tblGrid>
      <w:tr w:rsidR="00485456" w:rsidRPr="008445AF" w14:paraId="28193FD4" w14:textId="77777777" w:rsidTr="003320AF">
        <w:tc>
          <w:tcPr>
            <w:tcW w:w="8613" w:type="dxa"/>
            <w:shd w:val="clear" w:color="auto" w:fill="C6D9F1" w:themeFill="text2" w:themeFillTint="33"/>
          </w:tcPr>
          <w:p w14:paraId="28193FD3" w14:textId="77777777" w:rsidR="00485456" w:rsidRPr="008445AF" w:rsidRDefault="00485456" w:rsidP="008445AF">
            <w:pPr>
              <w:spacing w:line="276" w:lineRule="auto"/>
              <w:rPr>
                <w:rFonts w:ascii="Arial" w:eastAsia="Batang" w:hAnsi="Arial" w:cs="Times New Roman"/>
                <w:lang w:eastAsia="ko-KR"/>
              </w:rPr>
            </w:pPr>
            <w:r w:rsidRPr="008445AF">
              <w:rPr>
                <w:rFonts w:ascii="Arial" w:eastAsia="Batang" w:hAnsi="Arial" w:cs="Times New Roman"/>
                <w:lang w:eastAsia="ko-KR"/>
              </w:rPr>
              <w:t>Activity description</w:t>
            </w:r>
          </w:p>
        </w:tc>
      </w:tr>
      <w:tr w:rsidR="00485456" w:rsidRPr="008445AF" w14:paraId="28193FD6" w14:textId="77777777" w:rsidTr="003320AF">
        <w:tc>
          <w:tcPr>
            <w:tcW w:w="8613" w:type="dxa"/>
          </w:tcPr>
          <w:p w14:paraId="28193FD5" w14:textId="77777777" w:rsidR="00485456" w:rsidRPr="008445AF" w:rsidRDefault="00485456" w:rsidP="001E3A8B">
            <w:pPr>
              <w:spacing w:line="276" w:lineRule="auto"/>
              <w:rPr>
                <w:rFonts w:ascii="Arial" w:eastAsia="Batang" w:hAnsi="Arial" w:cs="Times New Roman"/>
                <w:lang w:eastAsia="ko-KR"/>
              </w:rPr>
            </w:pPr>
            <w:r w:rsidRPr="008445AF">
              <w:rPr>
                <w:rFonts w:ascii="Arial" w:eastAsia="Batang" w:hAnsi="Arial" w:cs="Times New Roman"/>
                <w:lang w:eastAsia="ko-KR"/>
              </w:rPr>
              <w:t xml:space="preserve">Embedded TA to support mid-term strategies and budget development processes (RPJMN) in </w:t>
            </w:r>
            <w:r w:rsidR="001E3A8B" w:rsidRPr="008445AF">
              <w:rPr>
                <w:rFonts w:ascii="Arial" w:eastAsia="Batang" w:hAnsi="Arial" w:cs="Times New Roman"/>
                <w:lang w:eastAsia="ko-KR"/>
              </w:rPr>
              <w:t>B</w:t>
            </w:r>
            <w:r w:rsidR="001E3A8B">
              <w:rPr>
                <w:rFonts w:ascii="Arial" w:eastAsia="Batang" w:hAnsi="Arial" w:cs="Times New Roman"/>
                <w:lang w:eastAsia="ko-KR"/>
              </w:rPr>
              <w:t>appenas</w:t>
            </w:r>
            <w:r w:rsidR="001E3A8B" w:rsidRPr="008445AF">
              <w:rPr>
                <w:rFonts w:ascii="Arial" w:eastAsia="Batang" w:hAnsi="Arial" w:cs="Times New Roman"/>
                <w:lang w:eastAsia="ko-KR"/>
              </w:rPr>
              <w:t xml:space="preserve"> </w:t>
            </w:r>
            <w:r w:rsidRPr="008445AF">
              <w:rPr>
                <w:rFonts w:ascii="Arial" w:eastAsia="Batang" w:hAnsi="Arial" w:cs="Times New Roman"/>
                <w:lang w:eastAsia="ko-KR"/>
              </w:rPr>
              <w:t>for social assistance and social security and MP3KI.  This activity could extend to a MP3KI Secretariat depending on the institutional landscape and mandates post-2014.</w:t>
            </w:r>
          </w:p>
        </w:tc>
      </w:tr>
      <w:tr w:rsidR="00485456" w:rsidRPr="008445AF" w14:paraId="28193FD8" w14:textId="77777777" w:rsidTr="003320AF">
        <w:tc>
          <w:tcPr>
            <w:tcW w:w="8613" w:type="dxa"/>
          </w:tcPr>
          <w:p w14:paraId="28193FD7" w14:textId="77777777" w:rsidR="00485456" w:rsidRPr="008445AF" w:rsidRDefault="00485456" w:rsidP="008445AF">
            <w:pPr>
              <w:spacing w:line="276" w:lineRule="auto"/>
              <w:rPr>
                <w:rFonts w:ascii="Arial" w:eastAsia="Batang" w:hAnsi="Arial" w:cs="Times New Roman"/>
                <w:lang w:eastAsia="ko-KR"/>
              </w:rPr>
            </w:pPr>
            <w:r w:rsidRPr="008445AF">
              <w:rPr>
                <w:rFonts w:ascii="Arial" w:eastAsia="Batang" w:hAnsi="Arial" w:cs="Times New Roman"/>
                <w:lang w:eastAsia="ko-KR"/>
              </w:rPr>
              <w:t>Pilot preparation and implementation: Local level institutions to manage supply and demand. Achievement of Pilot Steps 1 (design), 2 (start up) and 3 (implementation and learning).</w:t>
            </w:r>
          </w:p>
        </w:tc>
      </w:tr>
      <w:tr w:rsidR="00485456" w:rsidRPr="008445AF" w14:paraId="28193FDA" w14:textId="77777777" w:rsidTr="003320AF">
        <w:tc>
          <w:tcPr>
            <w:tcW w:w="8613" w:type="dxa"/>
          </w:tcPr>
          <w:p w14:paraId="28193FD9" w14:textId="77777777" w:rsidR="00485456" w:rsidRPr="008445AF" w:rsidRDefault="00485456" w:rsidP="008445AF">
            <w:pPr>
              <w:spacing w:line="276" w:lineRule="auto"/>
              <w:rPr>
                <w:rFonts w:ascii="Arial" w:eastAsia="Batang" w:hAnsi="Arial" w:cs="Times New Roman"/>
                <w:lang w:eastAsia="ko-KR"/>
              </w:rPr>
            </w:pPr>
            <w:r w:rsidRPr="008445AF">
              <w:rPr>
                <w:rFonts w:ascii="Arial" w:eastAsia="Batang" w:hAnsi="Arial" w:cs="Times New Roman"/>
                <w:lang w:eastAsia="ko-KR"/>
              </w:rPr>
              <w:t>Pilot implementation: Local level institutions to manage supply and demand.  Completion of pilot steps 3 (implementation) and 4 (analysis, policy dialogue and policy or program reform).</w:t>
            </w:r>
          </w:p>
        </w:tc>
      </w:tr>
      <w:tr w:rsidR="00485456" w:rsidRPr="008445AF" w14:paraId="28193FDC" w14:textId="77777777" w:rsidTr="003320AF">
        <w:tc>
          <w:tcPr>
            <w:tcW w:w="8613" w:type="dxa"/>
          </w:tcPr>
          <w:p w14:paraId="28193FDB" w14:textId="77777777" w:rsidR="00485456" w:rsidRPr="008445AF" w:rsidRDefault="00485456" w:rsidP="008445AF">
            <w:pPr>
              <w:spacing w:line="276" w:lineRule="auto"/>
              <w:rPr>
                <w:rFonts w:ascii="Arial" w:eastAsia="Batang" w:hAnsi="Arial" w:cs="Times New Roman"/>
                <w:lang w:eastAsia="ko-KR"/>
              </w:rPr>
            </w:pPr>
            <w:r w:rsidRPr="008445AF">
              <w:rPr>
                <w:rFonts w:ascii="Arial" w:eastAsia="Batang" w:hAnsi="Arial" w:cs="Times New Roman"/>
                <w:lang w:eastAsia="ko-KR"/>
              </w:rPr>
              <w:t>Support for quick wins in MP3KI. For example, provide support to design and roll out of livelihoods programs in thre</w:t>
            </w:r>
            <w:r>
              <w:rPr>
                <w:rFonts w:ascii="Arial" w:eastAsia="Batang" w:hAnsi="Arial" w:cs="Times New Roman"/>
                <w:lang w:eastAsia="ko-KR"/>
              </w:rPr>
              <w:t>e</w:t>
            </w:r>
            <w:r w:rsidRPr="008445AF">
              <w:rPr>
                <w:rFonts w:ascii="Arial" w:eastAsia="Batang" w:hAnsi="Arial" w:cs="Times New Roman"/>
                <w:lang w:eastAsia="ko-KR"/>
              </w:rPr>
              <w:t xml:space="preserve"> districts or help Bappenas to explore and articulate linkages between social protection, livelihoods, access to jobs and finance, including through relationships with private sector.</w:t>
            </w:r>
          </w:p>
        </w:tc>
      </w:tr>
      <w:tr w:rsidR="00485456" w:rsidRPr="008445AF" w14:paraId="28193FDE" w14:textId="77777777" w:rsidTr="003320AF">
        <w:tc>
          <w:tcPr>
            <w:tcW w:w="8613" w:type="dxa"/>
          </w:tcPr>
          <w:p w14:paraId="28193FDD" w14:textId="77777777" w:rsidR="00485456" w:rsidRPr="008445AF" w:rsidRDefault="00485456" w:rsidP="008445AF">
            <w:pPr>
              <w:spacing w:line="276" w:lineRule="auto"/>
              <w:rPr>
                <w:rFonts w:ascii="Arial" w:eastAsia="Batang" w:hAnsi="Arial" w:cs="Times New Roman"/>
                <w:lang w:eastAsia="ko-KR"/>
              </w:rPr>
            </w:pPr>
            <w:r w:rsidRPr="008445AF">
              <w:rPr>
                <w:rFonts w:ascii="Arial" w:eastAsia="Batang" w:hAnsi="Arial" w:cs="Times New Roman"/>
                <w:lang w:eastAsia="ko-KR"/>
              </w:rPr>
              <w:t>Flexible and responsive research window managed as a consultative process, to ensure ownership and understanding that leads to policy dialogue and subsequent reform.  Delivering research to, for example, assess the impacts of social protection on human capital development or household asset portfolios or access to employment.</w:t>
            </w:r>
          </w:p>
        </w:tc>
      </w:tr>
      <w:tr w:rsidR="00485456" w:rsidRPr="008445AF" w14:paraId="28193FE0" w14:textId="77777777" w:rsidTr="003320AF">
        <w:trPr>
          <w:trHeight w:val="936"/>
        </w:trPr>
        <w:tc>
          <w:tcPr>
            <w:tcW w:w="8613" w:type="dxa"/>
          </w:tcPr>
          <w:p w14:paraId="28193FDF" w14:textId="77777777" w:rsidR="00485456" w:rsidRPr="008445AF" w:rsidRDefault="00485456" w:rsidP="008445AF">
            <w:pPr>
              <w:spacing w:line="276" w:lineRule="auto"/>
              <w:rPr>
                <w:rFonts w:ascii="Arial" w:eastAsia="Batang" w:hAnsi="Arial" w:cs="Times New Roman"/>
                <w:lang w:eastAsia="ko-KR"/>
              </w:rPr>
            </w:pPr>
            <w:r w:rsidRPr="008445AF">
              <w:rPr>
                <w:rFonts w:ascii="Arial" w:eastAsia="Batang" w:hAnsi="Arial" w:cs="Times New Roman"/>
                <w:lang w:eastAsia="ko-KR"/>
              </w:rPr>
              <w:t>Policy Dialogue (e.g. on appropriate linkages between social protection and social service delivery and between social protection and support to household livelihoods, access to jobs, etc)</w:t>
            </w:r>
            <w:r w:rsidR="003320AF">
              <w:rPr>
                <w:rFonts w:ascii="Arial" w:eastAsia="Batang" w:hAnsi="Arial" w:cs="Times New Roman"/>
                <w:lang w:eastAsia="ko-KR"/>
              </w:rPr>
              <w:t>.</w:t>
            </w:r>
          </w:p>
        </w:tc>
      </w:tr>
    </w:tbl>
    <w:p w14:paraId="28193FE1" w14:textId="77777777" w:rsidR="008445AF" w:rsidRPr="008445AF" w:rsidRDefault="008445AF" w:rsidP="003320AF">
      <w:pPr>
        <w:spacing w:after="0" w:line="240" w:lineRule="auto"/>
        <w:jc w:val="right"/>
        <w:rPr>
          <w:rFonts w:ascii="Arial" w:eastAsia="Batang" w:hAnsi="Arial" w:cs="Times New Roman"/>
          <w:sz w:val="24"/>
          <w:szCs w:val="24"/>
          <w:lang w:eastAsia="ko-KR"/>
        </w:rPr>
      </w:pPr>
    </w:p>
    <w:tbl>
      <w:tblPr>
        <w:tblStyle w:val="TableGrid3"/>
        <w:tblW w:w="0" w:type="auto"/>
        <w:tblLook w:val="04A0" w:firstRow="1" w:lastRow="0" w:firstColumn="1" w:lastColumn="0" w:noHBand="0" w:noVBand="1"/>
      </w:tblPr>
      <w:tblGrid>
        <w:gridCol w:w="8613"/>
      </w:tblGrid>
      <w:tr w:rsidR="00485456" w:rsidRPr="008445AF" w14:paraId="28193FE3" w14:textId="77777777" w:rsidTr="003320AF">
        <w:tc>
          <w:tcPr>
            <w:tcW w:w="8613" w:type="dxa"/>
            <w:shd w:val="clear" w:color="auto" w:fill="C6D9F1" w:themeFill="text2" w:themeFillTint="33"/>
          </w:tcPr>
          <w:p w14:paraId="28193FE2" w14:textId="77777777" w:rsidR="00485456" w:rsidRPr="008445AF" w:rsidRDefault="00485456" w:rsidP="008445AF">
            <w:pPr>
              <w:spacing w:line="276" w:lineRule="auto"/>
              <w:rPr>
                <w:rFonts w:ascii="Arial" w:eastAsia="Batang" w:hAnsi="Arial" w:cs="Times New Roman"/>
                <w:lang w:eastAsia="ko-KR"/>
              </w:rPr>
            </w:pPr>
            <w:r w:rsidRPr="008445AF">
              <w:rPr>
                <w:rFonts w:ascii="Arial" w:eastAsia="Batang" w:hAnsi="Arial" w:cs="Times New Roman"/>
                <w:lang w:eastAsia="ko-KR"/>
              </w:rPr>
              <w:lastRenderedPageBreak/>
              <w:t>Activity description</w:t>
            </w:r>
          </w:p>
        </w:tc>
      </w:tr>
      <w:tr w:rsidR="00485456" w:rsidRPr="008445AF" w14:paraId="28193FE5" w14:textId="77777777" w:rsidTr="003320AF">
        <w:tc>
          <w:tcPr>
            <w:tcW w:w="8613" w:type="dxa"/>
          </w:tcPr>
          <w:p w14:paraId="28193FE4" w14:textId="77777777" w:rsidR="00485456" w:rsidRPr="008445AF" w:rsidRDefault="00485456" w:rsidP="00E568A1">
            <w:pPr>
              <w:spacing w:line="276" w:lineRule="auto"/>
              <w:rPr>
                <w:rFonts w:ascii="Arial" w:eastAsia="Batang" w:hAnsi="Arial" w:cs="Times New Roman"/>
                <w:lang w:eastAsia="ko-KR"/>
              </w:rPr>
            </w:pPr>
            <w:r w:rsidRPr="008445AF">
              <w:rPr>
                <w:rFonts w:ascii="Arial" w:eastAsia="Batang" w:hAnsi="Arial" w:cs="Times New Roman"/>
                <w:lang w:eastAsia="ko-KR"/>
              </w:rPr>
              <w:t xml:space="preserve">Local voices: working with a range of </w:t>
            </w:r>
            <w:r>
              <w:rPr>
                <w:rFonts w:ascii="Arial" w:eastAsia="Batang" w:hAnsi="Arial" w:cs="Times New Roman"/>
                <w:lang w:eastAsia="ko-KR"/>
              </w:rPr>
              <w:t>civil society organisations</w:t>
            </w:r>
            <w:r w:rsidRPr="008445AF">
              <w:rPr>
                <w:rFonts w:ascii="Arial" w:eastAsia="Batang" w:hAnsi="Arial" w:cs="Times New Roman"/>
                <w:lang w:eastAsia="ko-KR"/>
              </w:rPr>
              <w:t xml:space="preserve"> to get learning from the grassroots into policy and program design</w:t>
            </w:r>
            <w:r w:rsidR="003320AF">
              <w:rPr>
                <w:rFonts w:ascii="Arial" w:eastAsia="Batang" w:hAnsi="Arial" w:cs="Times New Roman"/>
                <w:lang w:eastAsia="ko-KR"/>
              </w:rPr>
              <w:t>.</w:t>
            </w:r>
          </w:p>
        </w:tc>
      </w:tr>
      <w:tr w:rsidR="00485456" w:rsidRPr="008445AF" w14:paraId="28193FE7" w14:textId="77777777" w:rsidTr="003320AF">
        <w:tc>
          <w:tcPr>
            <w:tcW w:w="8613" w:type="dxa"/>
          </w:tcPr>
          <w:p w14:paraId="28193FE6" w14:textId="77777777" w:rsidR="00485456" w:rsidRPr="008445AF" w:rsidRDefault="00485456" w:rsidP="008445AF">
            <w:pPr>
              <w:spacing w:line="276" w:lineRule="auto"/>
              <w:rPr>
                <w:rFonts w:ascii="Arial" w:eastAsia="Batang" w:hAnsi="Arial" w:cs="Times New Roman"/>
                <w:lang w:eastAsia="ko-KR"/>
              </w:rPr>
            </w:pPr>
            <w:r w:rsidRPr="008445AF">
              <w:rPr>
                <w:rFonts w:ascii="Arial" w:eastAsia="Batang" w:hAnsi="Arial" w:cs="Times New Roman"/>
                <w:lang w:eastAsia="ko-KR"/>
              </w:rPr>
              <w:t>Development of political economy strategy which identifies opportunities and constraints for PRSF partnering / working with various different parts of government and other stakeholders (therefore helping the decision about who does what after 2014) and b) informs the specific nature and focus of, and approach to, policy dialogue activities.</w:t>
            </w:r>
          </w:p>
        </w:tc>
      </w:tr>
      <w:tr w:rsidR="00485456" w:rsidRPr="008445AF" w14:paraId="28193FE9" w14:textId="77777777" w:rsidTr="003320AF">
        <w:tc>
          <w:tcPr>
            <w:tcW w:w="8613" w:type="dxa"/>
          </w:tcPr>
          <w:p w14:paraId="28193FE8" w14:textId="77777777" w:rsidR="00485456" w:rsidRPr="008445AF" w:rsidRDefault="00485456" w:rsidP="008445AF">
            <w:pPr>
              <w:spacing w:line="276" w:lineRule="auto"/>
              <w:rPr>
                <w:rFonts w:ascii="Arial" w:eastAsia="Batang" w:hAnsi="Arial" w:cs="Times New Roman"/>
                <w:lang w:eastAsia="ko-KR"/>
              </w:rPr>
            </w:pPr>
            <w:r w:rsidRPr="008445AF">
              <w:rPr>
                <w:rFonts w:ascii="Arial" w:eastAsia="Batang" w:hAnsi="Arial" w:cs="Times New Roman"/>
                <w:lang w:eastAsia="ko-KR"/>
              </w:rPr>
              <w:t>National stakeholder exposure to international experiences: study tours, international conferences</w:t>
            </w:r>
            <w:r w:rsidR="006017A6">
              <w:rPr>
                <w:rFonts w:ascii="Arial" w:eastAsia="Batang" w:hAnsi="Arial" w:cs="Times New Roman"/>
                <w:lang w:eastAsia="ko-KR"/>
              </w:rPr>
              <w:t>.</w:t>
            </w:r>
          </w:p>
        </w:tc>
      </w:tr>
    </w:tbl>
    <w:p w14:paraId="28193FEA" w14:textId="77777777" w:rsidR="00E32BDD" w:rsidRPr="006017A6" w:rsidRDefault="00E32BDD" w:rsidP="00E32BDD">
      <w:pPr>
        <w:spacing w:after="0" w:line="240" w:lineRule="auto"/>
        <w:jc w:val="both"/>
        <w:outlineLvl w:val="1"/>
        <w:rPr>
          <w:rFonts w:ascii="Arial" w:eastAsia="Batang" w:hAnsi="Arial" w:cs="Arial"/>
          <w:sz w:val="24"/>
          <w:szCs w:val="28"/>
          <w:lang w:eastAsia="ko-KR"/>
        </w:rPr>
      </w:pPr>
    </w:p>
    <w:p w14:paraId="28193FEB" w14:textId="77777777" w:rsidR="003F19C2" w:rsidRPr="003F19C2" w:rsidRDefault="003F19C2" w:rsidP="00A01E8C">
      <w:pPr>
        <w:spacing w:after="0" w:line="240" w:lineRule="auto"/>
        <w:jc w:val="both"/>
        <w:rPr>
          <w:rFonts w:ascii="Arial" w:eastAsia="Calibri" w:hAnsi="Arial" w:cs="Arial"/>
          <w:b/>
          <w:color w:val="0000FF"/>
          <w:sz w:val="28"/>
          <w:szCs w:val="28"/>
          <w:lang w:val="en-AU"/>
        </w:rPr>
      </w:pPr>
      <w:r>
        <w:rPr>
          <w:rFonts w:ascii="Arial" w:eastAsia="Calibri" w:hAnsi="Arial" w:cs="Arial"/>
          <w:b/>
          <w:color w:val="0000FF"/>
          <w:sz w:val="28"/>
          <w:szCs w:val="28"/>
          <w:lang w:val="en-AU"/>
        </w:rPr>
        <w:t xml:space="preserve">4.5 </w:t>
      </w:r>
      <w:r w:rsidRPr="003F19C2">
        <w:rPr>
          <w:rFonts w:ascii="Arial" w:eastAsia="Calibri" w:hAnsi="Arial" w:cs="Arial"/>
          <w:b/>
          <w:color w:val="0000FF"/>
          <w:sz w:val="28"/>
          <w:szCs w:val="28"/>
          <w:lang w:val="en-AU"/>
        </w:rPr>
        <w:t>Approach to M&amp;E 2013-14</w:t>
      </w:r>
    </w:p>
    <w:p w14:paraId="28193FEC" w14:textId="77777777" w:rsidR="003F19C2" w:rsidRPr="00A01E8C" w:rsidRDefault="003F19C2" w:rsidP="00A01E8C">
      <w:pPr>
        <w:spacing w:after="0" w:line="240" w:lineRule="auto"/>
        <w:jc w:val="both"/>
        <w:rPr>
          <w:rFonts w:ascii="Arial" w:eastAsia="Calibri" w:hAnsi="Arial" w:cs="Arial"/>
          <w:sz w:val="24"/>
          <w:szCs w:val="24"/>
          <w:lang w:val="en-AU"/>
        </w:rPr>
      </w:pPr>
    </w:p>
    <w:p w14:paraId="28193FED" w14:textId="77777777" w:rsidR="00A01E8C" w:rsidRPr="00A01E8C" w:rsidRDefault="00A01E8C" w:rsidP="00A01E8C">
      <w:pPr>
        <w:spacing w:after="0" w:line="240" w:lineRule="auto"/>
        <w:jc w:val="both"/>
        <w:rPr>
          <w:rFonts w:ascii="Arial" w:eastAsia="Calibri" w:hAnsi="Arial" w:cs="Arial"/>
          <w:sz w:val="24"/>
          <w:szCs w:val="24"/>
          <w:lang w:val="en-AU"/>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t xml:space="preserve">Building on the strengths of the recently revised </w:t>
      </w:r>
      <w:r w:rsidR="00E568A1">
        <w:rPr>
          <w:rFonts w:ascii="Arial" w:eastAsia="Calibri" w:hAnsi="Arial" w:cs="Arial"/>
          <w:sz w:val="24"/>
          <w:szCs w:val="24"/>
          <w:lang w:val="en-AU"/>
        </w:rPr>
        <w:t>monitoring and ev</w:t>
      </w:r>
      <w:r w:rsidR="00A64345">
        <w:rPr>
          <w:rFonts w:ascii="Arial" w:eastAsia="Calibri" w:hAnsi="Arial" w:cs="Arial"/>
          <w:sz w:val="24"/>
          <w:szCs w:val="24"/>
          <w:lang w:val="en-AU"/>
        </w:rPr>
        <w:t>a</w:t>
      </w:r>
      <w:r w:rsidR="00E568A1">
        <w:rPr>
          <w:rFonts w:ascii="Arial" w:eastAsia="Calibri" w:hAnsi="Arial" w:cs="Arial"/>
          <w:sz w:val="24"/>
          <w:szCs w:val="24"/>
          <w:lang w:val="en-AU"/>
        </w:rPr>
        <w:t>lu</w:t>
      </w:r>
      <w:r w:rsidR="003837A2">
        <w:rPr>
          <w:rFonts w:ascii="Arial" w:eastAsia="Calibri" w:hAnsi="Arial" w:cs="Arial"/>
          <w:sz w:val="24"/>
          <w:szCs w:val="24"/>
          <w:lang w:val="en-AU"/>
        </w:rPr>
        <w:t>a</w:t>
      </w:r>
      <w:r w:rsidR="00E568A1">
        <w:rPr>
          <w:rFonts w:ascii="Arial" w:eastAsia="Calibri" w:hAnsi="Arial" w:cs="Arial"/>
          <w:sz w:val="24"/>
          <w:szCs w:val="24"/>
          <w:lang w:val="en-AU"/>
        </w:rPr>
        <w:t>tion (M&amp;E)</w:t>
      </w:r>
      <w:r w:rsidRPr="00A01E8C">
        <w:rPr>
          <w:rFonts w:ascii="Arial" w:eastAsia="Calibri" w:hAnsi="Arial" w:cs="Arial"/>
          <w:sz w:val="24"/>
          <w:szCs w:val="24"/>
          <w:lang w:val="en-AU"/>
        </w:rPr>
        <w:t xml:space="preserve"> plan (Dec 2012), PRSF should continue to implement the plan as suggested with a few minor changes. The M&amp;E plan is detailed and of high quality and should be built on rather than replaced.  The strengths include that it:</w:t>
      </w:r>
    </w:p>
    <w:p w14:paraId="28193FEE" w14:textId="77777777" w:rsidR="00A01E8C" w:rsidRPr="00A01E8C" w:rsidRDefault="00A01E8C" w:rsidP="00A01E8C">
      <w:pPr>
        <w:numPr>
          <w:ilvl w:val="0"/>
          <w:numId w:val="26"/>
        </w:numPr>
        <w:spacing w:before="120" w:after="0" w:line="240" w:lineRule="auto"/>
        <w:ind w:left="714" w:hanging="357"/>
        <w:jc w:val="both"/>
        <w:rPr>
          <w:rFonts w:ascii="Arial" w:eastAsiaTheme="majorEastAsia" w:hAnsi="Arial" w:cs="Arial"/>
          <w:sz w:val="24"/>
          <w:szCs w:val="24"/>
          <w:lang w:val="en-AU"/>
        </w:rPr>
      </w:pPr>
      <w:r w:rsidRPr="00A01E8C">
        <w:rPr>
          <w:rFonts w:ascii="Arial" w:eastAsiaTheme="majorEastAsia" w:hAnsi="Arial" w:cs="Arial"/>
          <w:sz w:val="24"/>
          <w:szCs w:val="24"/>
          <w:lang w:val="en-AU"/>
        </w:rPr>
        <w:t xml:space="preserve">Adopts a modern approach to M&amp;E with evaluation questions, end-of-program outcomes that complies with the AusAID standards for M&amp;E </w:t>
      </w:r>
    </w:p>
    <w:p w14:paraId="28193FEF" w14:textId="77777777" w:rsidR="00A01E8C" w:rsidRPr="00A01E8C" w:rsidRDefault="00A01E8C" w:rsidP="00A01E8C">
      <w:pPr>
        <w:numPr>
          <w:ilvl w:val="0"/>
          <w:numId w:val="26"/>
        </w:numPr>
        <w:spacing w:before="120" w:after="0" w:line="240" w:lineRule="auto"/>
        <w:ind w:left="714" w:hanging="357"/>
        <w:jc w:val="both"/>
        <w:rPr>
          <w:rFonts w:ascii="Arial" w:eastAsiaTheme="majorEastAsia" w:hAnsi="Arial" w:cs="Arial"/>
          <w:sz w:val="24"/>
          <w:szCs w:val="24"/>
          <w:lang w:val="en-AU"/>
        </w:rPr>
      </w:pPr>
      <w:r w:rsidRPr="00A01E8C">
        <w:rPr>
          <w:rFonts w:ascii="Arial" w:eastAsiaTheme="majorEastAsia" w:hAnsi="Arial" w:cs="Arial"/>
          <w:sz w:val="24"/>
          <w:szCs w:val="24"/>
          <w:lang w:val="en-AU"/>
        </w:rPr>
        <w:t>Provides detailed guidance and templates for all levels of reporting</w:t>
      </w:r>
    </w:p>
    <w:p w14:paraId="28193FF0" w14:textId="77777777" w:rsidR="00A01E8C" w:rsidRPr="00A01E8C" w:rsidRDefault="00A01E8C" w:rsidP="00A01E8C">
      <w:pPr>
        <w:numPr>
          <w:ilvl w:val="0"/>
          <w:numId w:val="26"/>
        </w:numPr>
        <w:spacing w:before="120" w:after="0" w:line="240" w:lineRule="auto"/>
        <w:ind w:left="714" w:hanging="357"/>
        <w:jc w:val="both"/>
        <w:rPr>
          <w:rFonts w:ascii="Arial" w:eastAsiaTheme="majorEastAsia" w:hAnsi="Arial" w:cs="Arial"/>
          <w:sz w:val="24"/>
          <w:szCs w:val="24"/>
          <w:lang w:val="en-AU"/>
        </w:rPr>
      </w:pPr>
      <w:r w:rsidRPr="00A01E8C">
        <w:rPr>
          <w:rFonts w:ascii="Arial" w:eastAsiaTheme="majorEastAsia" w:hAnsi="Arial" w:cs="Arial"/>
          <w:sz w:val="24"/>
          <w:szCs w:val="24"/>
          <w:lang w:val="en-AU"/>
        </w:rPr>
        <w:t xml:space="preserve">Offers sensible suggestions for the approach to M&amp;E and makes big steps forward from the M&amp;E system outlined in the design (2010) </w:t>
      </w:r>
    </w:p>
    <w:p w14:paraId="28193FF1" w14:textId="77777777" w:rsidR="00A01E8C" w:rsidRPr="00A01E8C" w:rsidRDefault="00A01E8C" w:rsidP="00A01E8C">
      <w:pPr>
        <w:numPr>
          <w:ilvl w:val="0"/>
          <w:numId w:val="26"/>
        </w:numPr>
        <w:spacing w:before="120" w:after="0" w:line="240" w:lineRule="auto"/>
        <w:ind w:left="714" w:hanging="357"/>
        <w:jc w:val="both"/>
        <w:rPr>
          <w:rFonts w:ascii="Arial" w:eastAsiaTheme="majorEastAsia" w:hAnsi="Arial" w:cs="Arial"/>
          <w:sz w:val="24"/>
          <w:szCs w:val="24"/>
          <w:lang w:val="en-AU"/>
        </w:rPr>
      </w:pPr>
      <w:r w:rsidRPr="00A01E8C">
        <w:rPr>
          <w:rFonts w:ascii="Arial" w:eastAsiaTheme="majorEastAsia" w:hAnsi="Arial" w:cs="Arial"/>
          <w:sz w:val="24"/>
          <w:szCs w:val="24"/>
          <w:lang w:val="en-AU"/>
        </w:rPr>
        <w:t>Offers a sound methodology with different levels of indicators, supplemented with case studies</w:t>
      </w:r>
    </w:p>
    <w:p w14:paraId="28193FF2" w14:textId="77777777" w:rsidR="00A01E8C" w:rsidRPr="00A01E8C" w:rsidRDefault="00A01E8C" w:rsidP="00A01E8C">
      <w:pPr>
        <w:numPr>
          <w:ilvl w:val="0"/>
          <w:numId w:val="26"/>
        </w:numPr>
        <w:spacing w:before="120" w:after="0" w:line="240" w:lineRule="auto"/>
        <w:ind w:left="714" w:hanging="357"/>
        <w:jc w:val="both"/>
        <w:rPr>
          <w:rFonts w:ascii="Arial" w:eastAsiaTheme="majorEastAsia" w:hAnsi="Arial" w:cs="Arial"/>
          <w:sz w:val="24"/>
          <w:szCs w:val="24"/>
          <w:lang w:val="en-AU"/>
        </w:rPr>
      </w:pPr>
      <w:r w:rsidRPr="00A01E8C">
        <w:rPr>
          <w:rFonts w:ascii="Arial" w:eastAsiaTheme="majorEastAsia" w:hAnsi="Arial" w:cs="Arial"/>
          <w:sz w:val="24"/>
          <w:szCs w:val="24"/>
          <w:lang w:val="en-AU"/>
        </w:rPr>
        <w:t>Offers a sensible approach to attribution, using contribution analysis, although perhaps it could be spelled out in more detail</w:t>
      </w:r>
    </w:p>
    <w:p w14:paraId="28193FF3" w14:textId="77777777" w:rsidR="00A01E8C" w:rsidRPr="00A01E8C" w:rsidRDefault="00A01E8C" w:rsidP="00A01E8C">
      <w:pPr>
        <w:numPr>
          <w:ilvl w:val="0"/>
          <w:numId w:val="26"/>
        </w:numPr>
        <w:spacing w:before="120" w:after="0" w:line="240" w:lineRule="auto"/>
        <w:ind w:left="714" w:hanging="357"/>
        <w:jc w:val="both"/>
        <w:rPr>
          <w:rFonts w:ascii="Arial" w:eastAsiaTheme="majorEastAsia" w:hAnsi="Arial" w:cs="Arial"/>
          <w:sz w:val="24"/>
          <w:szCs w:val="24"/>
          <w:lang w:val="en-AU"/>
        </w:rPr>
      </w:pPr>
      <w:r w:rsidRPr="00A01E8C">
        <w:rPr>
          <w:rFonts w:ascii="Arial" w:eastAsiaTheme="majorEastAsia" w:hAnsi="Arial" w:cs="Arial"/>
          <w:sz w:val="24"/>
          <w:szCs w:val="24"/>
          <w:lang w:val="en-AU"/>
        </w:rPr>
        <w:t>Has clear and consistent focus on gender throughout the M&amp;E plan supported by a thorough gender strategy.</w:t>
      </w:r>
    </w:p>
    <w:p w14:paraId="28193FF4" w14:textId="77777777" w:rsidR="00A01E8C" w:rsidRPr="00A01E8C" w:rsidRDefault="00A01E8C" w:rsidP="00A01E8C">
      <w:pPr>
        <w:spacing w:after="0" w:line="240" w:lineRule="auto"/>
        <w:jc w:val="both"/>
        <w:rPr>
          <w:rFonts w:ascii="Arial" w:eastAsia="Calibri" w:hAnsi="Arial" w:cs="Arial"/>
          <w:sz w:val="24"/>
          <w:szCs w:val="24"/>
          <w:lang w:val="en-AU"/>
        </w:rPr>
      </w:pPr>
    </w:p>
    <w:p w14:paraId="28193FF5" w14:textId="77777777" w:rsidR="00A01E8C" w:rsidRPr="00A01E8C" w:rsidRDefault="00A01E8C" w:rsidP="00A01E8C">
      <w:pPr>
        <w:spacing w:after="0" w:line="240" w:lineRule="auto"/>
        <w:jc w:val="both"/>
        <w:rPr>
          <w:rFonts w:ascii="Arial" w:eastAsia="Calibri" w:hAnsi="Arial" w:cs="Arial"/>
          <w:sz w:val="24"/>
          <w:szCs w:val="24"/>
          <w:lang w:val="en-AU"/>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t>However, the 2012 M&amp;E plan is overly weighted towards activity/output level reporting. This is a function of setting the end-of-program outcomes at a low level. The bulk of the effort in this M&amp;E plan appears to be placed on whether activities did good research, and delivered the products they set out to. A far more useful focus is on whether and how these activities led to changes in policy and practice. This is picked up in the case studies, but not so much in the activity monitoring. The M&amp;E plan may benefit from some additional questions that really illustrate the key points that this M&amp;E plan should focus on. For example:</w:t>
      </w:r>
    </w:p>
    <w:p w14:paraId="28193FF6" w14:textId="77777777" w:rsidR="00A01E8C" w:rsidRPr="00A01E8C" w:rsidRDefault="00A01E8C" w:rsidP="00A01E8C">
      <w:pPr>
        <w:numPr>
          <w:ilvl w:val="0"/>
          <w:numId w:val="27"/>
        </w:numPr>
        <w:spacing w:before="120" w:after="0" w:line="240" w:lineRule="auto"/>
        <w:ind w:left="714" w:hanging="357"/>
        <w:jc w:val="both"/>
        <w:rPr>
          <w:rFonts w:ascii="Arial" w:eastAsia="Calibri" w:hAnsi="Arial" w:cs="Arial"/>
          <w:sz w:val="24"/>
          <w:szCs w:val="24"/>
          <w:lang w:val="en-AU"/>
        </w:rPr>
      </w:pPr>
      <w:r w:rsidRPr="00A01E8C">
        <w:rPr>
          <w:rFonts w:ascii="Arial" w:eastAsia="Calibri" w:hAnsi="Arial" w:cs="Arial"/>
          <w:sz w:val="24"/>
          <w:szCs w:val="24"/>
          <w:lang w:val="en-AU"/>
        </w:rPr>
        <w:t>Which type of studies/activities had the most influence and why?</w:t>
      </w:r>
    </w:p>
    <w:p w14:paraId="28193FF7" w14:textId="77777777" w:rsidR="00A01E8C" w:rsidRPr="00A01E8C" w:rsidRDefault="00A01E8C" w:rsidP="00A01E8C">
      <w:pPr>
        <w:numPr>
          <w:ilvl w:val="0"/>
          <w:numId w:val="27"/>
        </w:numPr>
        <w:spacing w:before="120" w:after="0" w:line="240" w:lineRule="auto"/>
        <w:ind w:left="714" w:hanging="357"/>
        <w:jc w:val="both"/>
        <w:rPr>
          <w:rFonts w:ascii="Arial" w:eastAsia="Calibri" w:hAnsi="Arial" w:cs="Arial"/>
          <w:sz w:val="24"/>
          <w:szCs w:val="24"/>
          <w:lang w:val="en-AU"/>
        </w:rPr>
      </w:pPr>
      <w:r w:rsidRPr="00A01E8C">
        <w:rPr>
          <w:rFonts w:ascii="Arial" w:eastAsia="Calibri" w:hAnsi="Arial" w:cs="Arial"/>
          <w:sz w:val="24"/>
          <w:szCs w:val="24"/>
          <w:lang w:val="en-AU"/>
        </w:rPr>
        <w:t>Were key targeted individuals engaged appropriately throughout the cycle of knowledge creation?</w:t>
      </w:r>
    </w:p>
    <w:p w14:paraId="28193FF8" w14:textId="77777777" w:rsidR="00A01E8C" w:rsidRPr="00A01E8C" w:rsidRDefault="00A01E8C" w:rsidP="00A01E8C">
      <w:pPr>
        <w:numPr>
          <w:ilvl w:val="0"/>
          <w:numId w:val="27"/>
        </w:numPr>
        <w:spacing w:before="120" w:after="0" w:line="240" w:lineRule="auto"/>
        <w:ind w:left="714" w:hanging="357"/>
        <w:jc w:val="both"/>
        <w:rPr>
          <w:rFonts w:ascii="Arial" w:eastAsia="Calibri" w:hAnsi="Arial" w:cs="Arial"/>
          <w:sz w:val="24"/>
          <w:szCs w:val="24"/>
          <w:lang w:val="en-AU"/>
        </w:rPr>
      </w:pPr>
      <w:r w:rsidRPr="00A01E8C">
        <w:rPr>
          <w:rFonts w:ascii="Arial" w:eastAsia="Calibri" w:hAnsi="Arial" w:cs="Arial"/>
          <w:sz w:val="24"/>
          <w:szCs w:val="24"/>
          <w:lang w:val="en-AU"/>
        </w:rPr>
        <w:t>When outcomes around improved policy and practice did happen, what happened, and what was the role of PRSF in this?</w:t>
      </w:r>
    </w:p>
    <w:p w14:paraId="28193FF9" w14:textId="77777777" w:rsidR="00A01E8C" w:rsidRPr="00A01E8C" w:rsidRDefault="00A01E8C" w:rsidP="00A01E8C">
      <w:pPr>
        <w:numPr>
          <w:ilvl w:val="0"/>
          <w:numId w:val="27"/>
        </w:numPr>
        <w:spacing w:before="120" w:after="0" w:line="240" w:lineRule="auto"/>
        <w:ind w:left="714" w:hanging="357"/>
        <w:jc w:val="both"/>
        <w:rPr>
          <w:rFonts w:ascii="Arial" w:eastAsia="Calibri" w:hAnsi="Arial" w:cs="Arial"/>
          <w:sz w:val="24"/>
          <w:szCs w:val="24"/>
          <w:lang w:val="en-AU"/>
        </w:rPr>
      </w:pPr>
      <w:r w:rsidRPr="00A01E8C">
        <w:rPr>
          <w:rFonts w:ascii="Arial" w:eastAsia="Calibri" w:hAnsi="Arial" w:cs="Arial"/>
          <w:sz w:val="24"/>
          <w:szCs w:val="24"/>
          <w:lang w:val="en-AU"/>
        </w:rPr>
        <w:t>To what extent were projects done in a manner to maximise the chance of uptake/influence?</w:t>
      </w:r>
    </w:p>
    <w:p w14:paraId="28193FFA" w14:textId="77777777" w:rsidR="00A01E8C" w:rsidRPr="00A01E8C" w:rsidRDefault="00A01E8C" w:rsidP="00A01E8C">
      <w:pPr>
        <w:spacing w:after="0" w:line="240" w:lineRule="auto"/>
        <w:jc w:val="both"/>
        <w:rPr>
          <w:rFonts w:ascii="Arial" w:eastAsia="Calibri" w:hAnsi="Arial" w:cs="Arial"/>
          <w:sz w:val="24"/>
          <w:szCs w:val="24"/>
          <w:lang w:val="en-AU"/>
        </w:rPr>
      </w:pPr>
    </w:p>
    <w:p w14:paraId="28193FFB" w14:textId="77777777" w:rsidR="00A01E8C" w:rsidRPr="00A01E8C" w:rsidRDefault="00A01E8C" w:rsidP="00A01E8C">
      <w:pPr>
        <w:spacing w:after="0" w:line="240" w:lineRule="auto"/>
        <w:jc w:val="both"/>
        <w:rPr>
          <w:rFonts w:ascii="Arial" w:eastAsia="Calibri" w:hAnsi="Arial" w:cs="Arial"/>
          <w:sz w:val="24"/>
          <w:szCs w:val="24"/>
          <w:lang w:val="en-AU"/>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t>The templates included in the 2012 M&amp;E plan do not appear to include questions about who are the targeted stakeholders for each piece of work, nor how they were engaged. This needs to be included in the reports provided by proponents.</w:t>
      </w:r>
    </w:p>
    <w:p w14:paraId="28193FFC" w14:textId="77777777" w:rsidR="00A01E8C" w:rsidRPr="00A01E8C" w:rsidRDefault="00A01E8C" w:rsidP="00A01E8C">
      <w:pPr>
        <w:spacing w:after="0" w:line="240" w:lineRule="auto"/>
        <w:jc w:val="both"/>
        <w:rPr>
          <w:rFonts w:ascii="Arial" w:eastAsia="Calibri" w:hAnsi="Arial" w:cs="Arial"/>
          <w:b/>
          <w:i/>
          <w:lang w:val="en-AU"/>
        </w:rPr>
      </w:pPr>
    </w:p>
    <w:p w14:paraId="28193FFD" w14:textId="77777777" w:rsidR="00A01E8C" w:rsidRPr="00A01E8C" w:rsidRDefault="00A01E8C" w:rsidP="00A01E8C">
      <w:pPr>
        <w:spacing w:after="0" w:line="240" w:lineRule="auto"/>
        <w:jc w:val="both"/>
        <w:rPr>
          <w:rFonts w:ascii="Arial" w:eastAsia="Calibri" w:hAnsi="Arial" w:cs="Arial"/>
          <w:color w:val="0000FF"/>
          <w:sz w:val="24"/>
          <w:szCs w:val="24"/>
          <w:lang w:val="en-AU"/>
        </w:rPr>
      </w:pPr>
      <w:r>
        <w:rPr>
          <w:rFonts w:ascii="Arial" w:eastAsia="Calibri" w:hAnsi="Arial" w:cs="Arial"/>
          <w:b/>
          <w:color w:val="0000FF"/>
          <w:sz w:val="24"/>
          <w:szCs w:val="24"/>
          <w:lang w:val="en-AU"/>
        </w:rPr>
        <w:t>4.5.1</w:t>
      </w:r>
      <w:r w:rsidRPr="00A01E8C">
        <w:rPr>
          <w:rFonts w:ascii="Arial" w:eastAsia="Calibri" w:hAnsi="Arial" w:cs="Arial"/>
          <w:b/>
          <w:color w:val="0000FF"/>
          <w:sz w:val="24"/>
          <w:szCs w:val="24"/>
          <w:lang w:val="en-AU"/>
        </w:rPr>
        <w:t xml:space="preserve"> M&amp;E for facilities</w:t>
      </w:r>
    </w:p>
    <w:p w14:paraId="28193FFE" w14:textId="77777777" w:rsidR="00A01E8C" w:rsidRPr="00A01E8C" w:rsidRDefault="00A01E8C" w:rsidP="00A01E8C">
      <w:pPr>
        <w:spacing w:after="0" w:line="240" w:lineRule="auto"/>
        <w:jc w:val="both"/>
        <w:rPr>
          <w:rFonts w:ascii="Arial" w:eastAsia="Calibri" w:hAnsi="Arial" w:cs="Arial"/>
          <w:lang w:val="en-AU"/>
        </w:rPr>
      </w:pPr>
    </w:p>
    <w:p w14:paraId="28193FFF" w14:textId="77777777" w:rsidR="00A01E8C" w:rsidRPr="00A01E8C" w:rsidRDefault="00A01E8C" w:rsidP="00A01E8C">
      <w:pPr>
        <w:spacing w:after="0" w:line="240" w:lineRule="auto"/>
        <w:jc w:val="both"/>
        <w:rPr>
          <w:rFonts w:ascii="Arial" w:eastAsia="Calibri" w:hAnsi="Arial" w:cs="Arial"/>
          <w:sz w:val="24"/>
          <w:szCs w:val="24"/>
          <w:lang w:val="en-AU"/>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t>Facilities may require a different approach to M&amp;E than for programs, at the activity level at least, since the activities are not known in advance. Facilities are often used as a modality for one of two reasons i) because there is a need to be responsive and flexible to the partner government ii) because it is uncertain how to best intervene in the development process due to the highly complex environment, or a new area where little is known about how best to engage</w:t>
      </w:r>
      <w:r w:rsidRPr="00A01E8C">
        <w:rPr>
          <w:rFonts w:ascii="Arial" w:eastAsia="Calibri" w:hAnsi="Arial" w:cs="Arial"/>
          <w:sz w:val="24"/>
          <w:szCs w:val="24"/>
          <w:vertAlign w:val="superscript"/>
          <w:lang w:val="en-AU"/>
        </w:rPr>
        <w:footnoteReference w:id="1"/>
      </w:r>
      <w:r w:rsidRPr="00A01E8C">
        <w:rPr>
          <w:rFonts w:ascii="Arial" w:eastAsia="Calibri" w:hAnsi="Arial" w:cs="Arial"/>
          <w:sz w:val="24"/>
          <w:szCs w:val="24"/>
          <w:lang w:val="en-AU"/>
        </w:rPr>
        <w:t xml:space="preserve">. </w:t>
      </w:r>
    </w:p>
    <w:p w14:paraId="28194000" w14:textId="77777777" w:rsidR="00A01E8C" w:rsidRPr="00A01E8C" w:rsidRDefault="00A01E8C" w:rsidP="00A01E8C">
      <w:pPr>
        <w:spacing w:after="0" w:line="240" w:lineRule="auto"/>
        <w:jc w:val="both"/>
        <w:rPr>
          <w:rFonts w:ascii="Arial" w:eastAsia="Calibri" w:hAnsi="Arial" w:cs="Arial"/>
          <w:lang w:val="en-AU"/>
        </w:rPr>
      </w:pPr>
    </w:p>
    <w:p w14:paraId="28194001" w14:textId="77777777" w:rsidR="00A01E8C" w:rsidRDefault="00A01E8C" w:rsidP="00A01E8C">
      <w:pPr>
        <w:spacing w:after="0" w:line="240" w:lineRule="auto"/>
        <w:jc w:val="both"/>
        <w:rPr>
          <w:rFonts w:ascii="Arial" w:eastAsia="Calibri" w:hAnsi="Arial" w:cs="Arial"/>
          <w:sz w:val="24"/>
          <w:szCs w:val="24"/>
          <w:lang w:val="en-AU"/>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t xml:space="preserve">For PRSF the facility modality is appropriate for both reasons. There is a clear need to be responsive and flexible to the changing needs of the Indonesian Government. With an election in 2014, there will almost certainly be need to adapt to the incoming Government’s priorities, and social protection is a rapidly evolving area in Indonesia. Secondly, PRSF operates in a highly complex environment in which it is difficult to predict what type of activities will get the most traction. It largely attempts to influence policy and procedure through provision of evidence - which, while important, is not necessarily sufficient to guarantee policy change. As well as evidence, it will take relationships, trust and credibility, and clear and deliberate influencing strategies to maximise the chance of influencing policy making process and content. </w:t>
      </w:r>
    </w:p>
    <w:p w14:paraId="28194002" w14:textId="77777777" w:rsidR="006017A6" w:rsidRPr="00A01E8C" w:rsidRDefault="006017A6" w:rsidP="00A01E8C">
      <w:pPr>
        <w:spacing w:after="0" w:line="240" w:lineRule="auto"/>
        <w:jc w:val="both"/>
        <w:rPr>
          <w:rFonts w:ascii="Arial" w:eastAsia="Calibri" w:hAnsi="Arial" w:cs="Arial"/>
          <w:sz w:val="24"/>
          <w:szCs w:val="24"/>
          <w:lang w:val="en-AU"/>
        </w:rPr>
      </w:pPr>
    </w:p>
    <w:p w14:paraId="28194003" w14:textId="77777777" w:rsidR="00A01E8C" w:rsidRPr="00A01E8C" w:rsidRDefault="00A01E8C" w:rsidP="00A01E8C">
      <w:pPr>
        <w:spacing w:after="0" w:line="240" w:lineRule="auto"/>
        <w:jc w:val="both"/>
        <w:rPr>
          <w:rFonts w:ascii="Arial" w:eastAsia="Calibri" w:hAnsi="Arial" w:cs="Arial"/>
          <w:sz w:val="24"/>
          <w:szCs w:val="24"/>
          <w:lang w:val="en-AU"/>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t xml:space="preserve">For PRSF it is this second reason that most affects the M&amp;E approach. PRSF can be conceptualised as a mechanism for trialling different types of intervention in an attempt to learn more about what type of assistance is most likely to work in this context. If sufficient knowledge can be gained through trialling initiatives and ideas, dropping those that don’t work and building on what does work, then the chances of success are higher. </w:t>
      </w:r>
    </w:p>
    <w:p w14:paraId="28194004" w14:textId="77777777" w:rsidR="00A01E8C" w:rsidRPr="00A01E8C" w:rsidRDefault="00A01E8C" w:rsidP="00A01E8C">
      <w:pPr>
        <w:spacing w:after="0" w:line="240" w:lineRule="auto"/>
        <w:jc w:val="both"/>
        <w:rPr>
          <w:rFonts w:ascii="Arial" w:eastAsia="Calibri" w:hAnsi="Arial" w:cs="Arial"/>
          <w:sz w:val="24"/>
          <w:szCs w:val="24"/>
          <w:lang w:val="en-AU"/>
        </w:rPr>
      </w:pPr>
    </w:p>
    <w:p w14:paraId="28194005" w14:textId="77777777" w:rsidR="00A01E8C" w:rsidRPr="00A01E8C" w:rsidRDefault="00A01E8C" w:rsidP="00A01E8C">
      <w:pPr>
        <w:spacing w:after="0" w:line="240" w:lineRule="auto"/>
        <w:jc w:val="both"/>
        <w:rPr>
          <w:rFonts w:ascii="Arial" w:eastAsia="Calibri" w:hAnsi="Arial" w:cs="Arial"/>
          <w:sz w:val="24"/>
          <w:szCs w:val="24"/>
          <w:lang w:val="en-AU"/>
        </w:rPr>
      </w:pPr>
      <w:r w:rsidRPr="00A01E8C">
        <w:rPr>
          <w:rFonts w:ascii="Arial" w:eastAsia="Calibri" w:hAnsi="Arial" w:cs="Arial"/>
          <w:sz w:val="24"/>
          <w:szCs w:val="24"/>
          <w:lang w:val="en-AU"/>
        </w:rPr>
        <w:fldChar w:fldCharType="begin"/>
      </w:r>
      <w:r w:rsidRPr="00A01E8C">
        <w:rPr>
          <w:rFonts w:ascii="Arial" w:eastAsia="Calibri" w:hAnsi="Arial" w:cs="Arial"/>
          <w:sz w:val="24"/>
          <w:szCs w:val="24"/>
          <w:lang w:val="en-AU"/>
        </w:rPr>
        <w:instrText xml:space="preserve"> AUTONUM  \* Arabic \s . </w:instrText>
      </w:r>
      <w:r w:rsidRPr="00A01E8C">
        <w:rPr>
          <w:rFonts w:ascii="Arial" w:eastAsia="Calibri" w:hAnsi="Arial" w:cs="Arial"/>
          <w:sz w:val="24"/>
          <w:szCs w:val="24"/>
          <w:lang w:val="en-AU"/>
        </w:rPr>
        <w:fldChar w:fldCharType="end"/>
      </w:r>
      <w:r w:rsidRPr="00A01E8C">
        <w:rPr>
          <w:rFonts w:ascii="Arial" w:eastAsia="Calibri" w:hAnsi="Arial" w:cs="Arial"/>
          <w:sz w:val="24"/>
          <w:szCs w:val="24"/>
          <w:lang w:val="en-AU"/>
        </w:rPr>
        <w:tab/>
        <w:t>This requires care to ensure that M&amp;E in PRSF is conceptualised not only for its accountability dimensions but also for its contribution to ongoing program learning, adaptive management, and consequently improvement. To capitalise on this possibility, sufficient real time data will be needed to inform program managers about which interventions are working, and also there must be a commitment to flexibility to respond to lessons learned. This can be referred to as ‘learning-based M&amp;E’, where the primary driver for M&amp;E is formative rather than summative. In this scenario, M&amp;E will play a very large role and this role will need a substantial effort and associated budget. But its focus must be on outcomes, and what is required to achieve them, rather than what is done at the activity level.</w:t>
      </w:r>
    </w:p>
    <w:p w14:paraId="28194006" w14:textId="77777777" w:rsidR="00A01E8C" w:rsidRDefault="00A01E8C" w:rsidP="00A01E8C">
      <w:pPr>
        <w:spacing w:after="0" w:line="240" w:lineRule="auto"/>
        <w:jc w:val="both"/>
        <w:rPr>
          <w:rFonts w:ascii="Arial" w:eastAsia="Calibri" w:hAnsi="Arial" w:cs="Arial"/>
          <w:sz w:val="24"/>
          <w:szCs w:val="24"/>
          <w:lang w:val="en-AU"/>
        </w:rPr>
      </w:pPr>
    </w:p>
    <w:p w14:paraId="28194007" w14:textId="77777777" w:rsidR="0017150D" w:rsidRDefault="0017150D" w:rsidP="00A01E8C">
      <w:pPr>
        <w:spacing w:after="0" w:line="240" w:lineRule="auto"/>
        <w:jc w:val="both"/>
        <w:rPr>
          <w:rFonts w:ascii="Arial" w:eastAsia="Calibri" w:hAnsi="Arial" w:cs="Arial"/>
          <w:sz w:val="24"/>
          <w:szCs w:val="24"/>
          <w:lang w:val="en-AU"/>
        </w:rPr>
      </w:pPr>
    </w:p>
    <w:p w14:paraId="28194008" w14:textId="77777777" w:rsidR="0017150D" w:rsidRDefault="0017150D">
      <w:pPr>
        <w:rPr>
          <w:rFonts w:ascii="Arial" w:eastAsia="Calibri" w:hAnsi="Arial" w:cs="Arial"/>
          <w:sz w:val="24"/>
          <w:szCs w:val="24"/>
          <w:lang w:val="en-AU"/>
        </w:rPr>
      </w:pPr>
      <w:r>
        <w:rPr>
          <w:rFonts w:ascii="Arial" w:eastAsia="Calibri" w:hAnsi="Arial" w:cs="Arial"/>
          <w:sz w:val="24"/>
          <w:szCs w:val="24"/>
          <w:lang w:val="en-AU"/>
        </w:rPr>
        <w:br w:type="page"/>
      </w:r>
    </w:p>
    <w:p w14:paraId="28194009" w14:textId="77777777" w:rsidR="0017150D" w:rsidRPr="0040038E" w:rsidRDefault="0017150D" w:rsidP="0017150D">
      <w:pPr>
        <w:pBdr>
          <w:top w:val="single" w:sz="4" w:space="1" w:color="auto"/>
          <w:left w:val="single" w:sz="4" w:space="4" w:color="auto"/>
          <w:bottom w:val="single" w:sz="4" w:space="1" w:color="auto"/>
          <w:right w:val="single" w:sz="4" w:space="4" w:color="auto"/>
        </w:pBdr>
        <w:shd w:val="clear" w:color="auto" w:fill="0000FF"/>
        <w:spacing w:after="0"/>
        <w:outlineLvl w:val="0"/>
        <w:rPr>
          <w:rFonts w:ascii="Arial" w:hAnsi="Arial" w:cs="Arial"/>
          <w:b/>
          <w:color w:val="FFFFFF"/>
          <w:sz w:val="28"/>
          <w:szCs w:val="28"/>
        </w:rPr>
      </w:pPr>
      <w:bookmarkStart w:id="35" w:name="_Toc358967796"/>
      <w:r>
        <w:rPr>
          <w:rFonts w:ascii="Arial" w:hAnsi="Arial" w:cs="Arial"/>
          <w:b/>
          <w:color w:val="FFFFFF"/>
          <w:sz w:val="28"/>
          <w:szCs w:val="28"/>
        </w:rPr>
        <w:lastRenderedPageBreak/>
        <w:t>Ann</w:t>
      </w:r>
      <w:r w:rsidR="00457240">
        <w:rPr>
          <w:rFonts w:ascii="Arial" w:hAnsi="Arial" w:cs="Arial"/>
          <w:b/>
          <w:color w:val="FFFFFF"/>
          <w:sz w:val="28"/>
          <w:szCs w:val="28"/>
        </w:rPr>
        <w:t>ex 1: PRSF IPR issues to be addressed 2013-2015</w:t>
      </w:r>
      <w:bookmarkEnd w:id="35"/>
      <w:r w:rsidR="00457240">
        <w:rPr>
          <w:rFonts w:ascii="Arial" w:hAnsi="Arial" w:cs="Arial"/>
          <w:b/>
          <w:color w:val="FFFFFF"/>
          <w:sz w:val="28"/>
          <w:szCs w:val="28"/>
        </w:rPr>
        <w:t xml:space="preserve"> </w:t>
      </w:r>
    </w:p>
    <w:p w14:paraId="2819400A" w14:textId="77777777" w:rsidR="0017150D" w:rsidRDefault="0017150D" w:rsidP="00A01E8C">
      <w:pPr>
        <w:spacing w:after="0" w:line="240" w:lineRule="auto"/>
        <w:jc w:val="both"/>
        <w:rPr>
          <w:rFonts w:ascii="Arial" w:eastAsia="Calibri" w:hAnsi="Arial" w:cs="Arial"/>
          <w:sz w:val="24"/>
          <w:szCs w:val="24"/>
          <w:lang w:val="en-AU"/>
        </w:rPr>
      </w:pPr>
    </w:p>
    <w:p w14:paraId="2819400B" w14:textId="77777777" w:rsidR="00173C66" w:rsidRPr="00070B10" w:rsidRDefault="00173C66" w:rsidP="00173C66">
      <w:pPr>
        <w:keepNext/>
        <w:keepLines/>
        <w:rPr>
          <w:rFonts w:cs="Arial"/>
          <w:b/>
          <w:color w:val="0000FF"/>
          <w:sz w:val="28"/>
          <w:szCs w:val="28"/>
        </w:rPr>
      </w:pPr>
      <w:r w:rsidRPr="00070B10">
        <w:rPr>
          <w:rFonts w:cs="Arial"/>
          <w:b/>
          <w:color w:val="0000FF"/>
          <w:sz w:val="28"/>
          <w:szCs w:val="28"/>
        </w:rPr>
        <w:t xml:space="preserve">PRSF </w:t>
      </w:r>
      <w:r>
        <w:rPr>
          <w:rFonts w:cs="Arial"/>
          <w:b/>
          <w:color w:val="0000FF"/>
          <w:sz w:val="28"/>
          <w:szCs w:val="28"/>
        </w:rPr>
        <w:t>a</w:t>
      </w:r>
      <w:r w:rsidRPr="00070B10">
        <w:rPr>
          <w:rFonts w:cs="Arial"/>
          <w:b/>
          <w:color w:val="0000FF"/>
          <w:sz w:val="28"/>
          <w:szCs w:val="28"/>
        </w:rPr>
        <w:t>chievements to date</w:t>
      </w:r>
    </w:p>
    <w:p w14:paraId="2819400C" w14:textId="77777777" w:rsidR="00173C66" w:rsidRPr="00173C66" w:rsidRDefault="00173C66" w:rsidP="00173C66">
      <w:pPr>
        <w:spacing w:after="0" w:line="240" w:lineRule="auto"/>
        <w:jc w:val="both"/>
        <w:rPr>
          <w:rFonts w:ascii="Arial" w:eastAsia="Batang" w:hAnsi="Arial" w:cs="Arial"/>
          <w:sz w:val="24"/>
          <w:szCs w:val="24"/>
          <w:lang w:eastAsia="ko-KR"/>
        </w:rPr>
      </w:pPr>
      <w:r w:rsidRPr="00173C66">
        <w:rPr>
          <w:rFonts w:ascii="Arial" w:eastAsia="Batang" w:hAnsi="Arial" w:cs="Arial"/>
          <w:sz w:val="24"/>
          <w:szCs w:val="24"/>
          <w:lang w:eastAsia="ko-KR"/>
        </w:rPr>
        <w:t xml:space="preserve">The PRSF has achieved an enormous amount in the short time it has been in existence. It has established an office, staffed it to a high level, established management systems, developed a degree of clarity on what it is meant to do, has worked out modalities for how to do it, has developed good relations with key stakeholders, and has managed an upscale of both financial flows and staffing far in excess of that originally envisaged. This is all reflected in a very good Contractor Performance Assessment completed by AusAID. </w:t>
      </w:r>
    </w:p>
    <w:p w14:paraId="2819400D" w14:textId="77777777" w:rsidR="00173C66" w:rsidRPr="00173C66" w:rsidRDefault="00173C66" w:rsidP="00173C66">
      <w:pPr>
        <w:spacing w:after="0" w:line="240" w:lineRule="auto"/>
        <w:jc w:val="both"/>
        <w:rPr>
          <w:rFonts w:ascii="Arial" w:eastAsia="Batang" w:hAnsi="Arial" w:cs="Arial"/>
          <w:sz w:val="24"/>
          <w:szCs w:val="24"/>
          <w:lang w:eastAsia="ko-KR"/>
        </w:rPr>
      </w:pPr>
    </w:p>
    <w:p w14:paraId="2819400E" w14:textId="77777777" w:rsidR="00173C66" w:rsidRPr="00173C66" w:rsidRDefault="00173C66" w:rsidP="00173C66">
      <w:pPr>
        <w:spacing w:after="0" w:line="240" w:lineRule="auto"/>
        <w:jc w:val="both"/>
        <w:rPr>
          <w:rFonts w:ascii="Arial" w:eastAsia="Batang" w:hAnsi="Arial" w:cs="Arial"/>
          <w:sz w:val="24"/>
          <w:szCs w:val="24"/>
          <w:lang w:eastAsia="ko-KR"/>
        </w:rPr>
      </w:pPr>
      <w:r w:rsidRPr="00173C66">
        <w:rPr>
          <w:rFonts w:ascii="Arial" w:eastAsia="Batang" w:hAnsi="Arial" w:cs="Arial"/>
          <w:sz w:val="24"/>
          <w:szCs w:val="24"/>
          <w:lang w:eastAsia="ko-KR"/>
        </w:rPr>
        <w:t xml:space="preserve">TNP2K/PRSF has launched a variety of activities on many different topics that reflect the priorities of the Vice President, TNP2K ministers and GOI poverty reduction efforts. Such activities have already generated useful outputs and promise to continue to generate relevant evidence as the activities progress over the next few months. </w:t>
      </w:r>
    </w:p>
    <w:p w14:paraId="2819400F" w14:textId="77777777" w:rsidR="00173C66" w:rsidRPr="00173C66" w:rsidRDefault="00173C66" w:rsidP="00173C66">
      <w:pPr>
        <w:spacing w:after="0" w:line="240" w:lineRule="auto"/>
        <w:jc w:val="both"/>
        <w:rPr>
          <w:rFonts w:ascii="Arial" w:eastAsia="Batang" w:hAnsi="Arial" w:cs="Arial"/>
          <w:sz w:val="24"/>
          <w:szCs w:val="24"/>
          <w:lang w:eastAsia="ko-KR"/>
        </w:rPr>
      </w:pPr>
    </w:p>
    <w:p w14:paraId="28194010" w14:textId="77777777" w:rsidR="00173C66" w:rsidRPr="00173C66" w:rsidRDefault="00173C66" w:rsidP="00173C66">
      <w:pPr>
        <w:spacing w:after="0" w:line="240" w:lineRule="auto"/>
        <w:jc w:val="both"/>
        <w:rPr>
          <w:rFonts w:ascii="Arial" w:eastAsia="Batang" w:hAnsi="Arial" w:cs="Arial"/>
          <w:sz w:val="24"/>
          <w:szCs w:val="24"/>
          <w:lang w:eastAsia="ko-KR"/>
        </w:rPr>
      </w:pPr>
      <w:r w:rsidRPr="00173C66">
        <w:rPr>
          <w:rFonts w:ascii="Arial" w:eastAsia="Batang" w:hAnsi="Arial" w:cs="Arial"/>
          <w:sz w:val="24"/>
          <w:szCs w:val="24"/>
          <w:lang w:eastAsia="ko-KR"/>
        </w:rPr>
        <w:t>TNP2K/PRSF is also considered to have an important initiation and knowledge-brokerage role. Some of these activities are difficult to capture in written form but are taking place in practice.</w:t>
      </w:r>
    </w:p>
    <w:p w14:paraId="28194011" w14:textId="77777777" w:rsidR="00173C66" w:rsidRPr="00173C66" w:rsidRDefault="00173C66" w:rsidP="00173C66">
      <w:pPr>
        <w:spacing w:after="0" w:line="240" w:lineRule="auto"/>
        <w:jc w:val="both"/>
        <w:rPr>
          <w:rFonts w:ascii="Arial" w:eastAsia="Batang" w:hAnsi="Arial" w:cs="Arial"/>
          <w:sz w:val="24"/>
          <w:szCs w:val="24"/>
          <w:lang w:eastAsia="ko-KR"/>
        </w:rPr>
      </w:pPr>
    </w:p>
    <w:p w14:paraId="28194012" w14:textId="77777777" w:rsidR="00173C66" w:rsidRDefault="00173C66" w:rsidP="00173C66">
      <w:pPr>
        <w:spacing w:after="0" w:line="240" w:lineRule="auto"/>
        <w:jc w:val="both"/>
        <w:rPr>
          <w:rFonts w:ascii="Arial" w:eastAsia="Batang" w:hAnsi="Arial" w:cs="Arial"/>
          <w:sz w:val="24"/>
          <w:szCs w:val="24"/>
          <w:lang w:eastAsia="ko-KR"/>
        </w:rPr>
      </w:pPr>
      <w:r w:rsidRPr="00173C66">
        <w:rPr>
          <w:rFonts w:ascii="Arial" w:eastAsia="Batang" w:hAnsi="Arial" w:cs="Arial"/>
          <w:sz w:val="24"/>
          <w:szCs w:val="24"/>
          <w:lang w:eastAsia="ko-KR"/>
        </w:rPr>
        <w:t xml:space="preserve">TNP2K/PRSF activities are already being used for national reform. This is the case of the UDB, which is supplying data for the extraction of beneficiary lists of national programmes. More recently-launched activities also promise to generate information that could be used to inform national policy. </w:t>
      </w:r>
    </w:p>
    <w:p w14:paraId="28194013" w14:textId="77777777" w:rsidR="00173C66" w:rsidRDefault="00173C66" w:rsidP="00173C66">
      <w:pPr>
        <w:spacing w:after="0" w:line="240" w:lineRule="auto"/>
        <w:jc w:val="both"/>
        <w:rPr>
          <w:rFonts w:ascii="Arial" w:eastAsia="Batang" w:hAnsi="Arial" w:cs="Arial"/>
          <w:sz w:val="24"/>
          <w:szCs w:val="24"/>
          <w:lang w:eastAsia="ko-KR"/>
        </w:rPr>
      </w:pPr>
    </w:p>
    <w:p w14:paraId="28194014" w14:textId="77777777" w:rsidR="00173C66" w:rsidRPr="00173C66" w:rsidRDefault="00173C66" w:rsidP="00173C66">
      <w:pPr>
        <w:spacing w:after="0" w:line="240" w:lineRule="auto"/>
        <w:jc w:val="both"/>
        <w:rPr>
          <w:rFonts w:ascii="Arial" w:eastAsia="Batang" w:hAnsi="Arial" w:cs="Arial"/>
          <w:sz w:val="24"/>
          <w:szCs w:val="24"/>
          <w:lang w:eastAsia="ko-KR"/>
        </w:rPr>
      </w:pPr>
      <w:r w:rsidRPr="00173C66">
        <w:rPr>
          <w:rFonts w:ascii="Arial" w:hAnsi="Arial" w:cs="Arial"/>
          <w:sz w:val="24"/>
          <w:szCs w:val="24"/>
        </w:rPr>
        <w:t xml:space="preserve">Whether this policy-influencing and support trend continues and is strengthened over time depends crucially on the ability of TNP2K/PRSF to: </w:t>
      </w:r>
    </w:p>
    <w:p w14:paraId="28194015" w14:textId="77777777" w:rsidR="00173C66" w:rsidRPr="00173C66" w:rsidRDefault="00173C66" w:rsidP="00173C66">
      <w:pPr>
        <w:numPr>
          <w:ilvl w:val="0"/>
          <w:numId w:val="39"/>
        </w:numPr>
        <w:spacing w:before="120" w:after="0" w:line="240" w:lineRule="auto"/>
        <w:ind w:left="777" w:hanging="357"/>
        <w:jc w:val="both"/>
        <w:rPr>
          <w:rFonts w:ascii="Arial" w:hAnsi="Arial" w:cs="Arial"/>
          <w:sz w:val="24"/>
          <w:szCs w:val="24"/>
        </w:rPr>
      </w:pPr>
      <w:r w:rsidRPr="00173C66">
        <w:rPr>
          <w:rFonts w:ascii="Arial" w:hAnsi="Arial" w:cs="Arial"/>
          <w:sz w:val="24"/>
          <w:szCs w:val="24"/>
        </w:rPr>
        <w:t xml:space="preserve">Secure the sustainability and continuity of outputs (e.g. in the case of the UDB, updating information and coordinating with other data sources),  </w:t>
      </w:r>
    </w:p>
    <w:p w14:paraId="28194016" w14:textId="77777777" w:rsidR="00173C66" w:rsidRPr="00173C66" w:rsidRDefault="00173C66" w:rsidP="00173C66">
      <w:pPr>
        <w:numPr>
          <w:ilvl w:val="0"/>
          <w:numId w:val="39"/>
        </w:numPr>
        <w:spacing w:before="120" w:after="0" w:line="240" w:lineRule="auto"/>
        <w:ind w:left="777" w:hanging="357"/>
        <w:jc w:val="both"/>
        <w:rPr>
          <w:rFonts w:ascii="Arial" w:hAnsi="Arial" w:cs="Arial"/>
          <w:sz w:val="24"/>
          <w:szCs w:val="24"/>
        </w:rPr>
      </w:pPr>
      <w:r w:rsidRPr="00173C66">
        <w:rPr>
          <w:rFonts w:ascii="Arial" w:hAnsi="Arial" w:cs="Arial"/>
          <w:sz w:val="24"/>
          <w:szCs w:val="24"/>
        </w:rPr>
        <w:t xml:space="preserve"> Strengthen communication and coordination with other institutions including line ministries and local governments,</w:t>
      </w:r>
    </w:p>
    <w:p w14:paraId="28194017" w14:textId="77777777" w:rsidR="00173C66" w:rsidRDefault="00173C66" w:rsidP="00173C66">
      <w:pPr>
        <w:numPr>
          <w:ilvl w:val="0"/>
          <w:numId w:val="39"/>
        </w:numPr>
        <w:spacing w:before="120" w:after="0" w:line="240" w:lineRule="auto"/>
        <w:ind w:left="777" w:hanging="357"/>
        <w:jc w:val="both"/>
        <w:rPr>
          <w:rFonts w:ascii="Arial" w:hAnsi="Arial" w:cs="Arial"/>
          <w:sz w:val="24"/>
          <w:szCs w:val="24"/>
        </w:rPr>
      </w:pPr>
      <w:r w:rsidRPr="00173C66">
        <w:rPr>
          <w:rFonts w:ascii="Arial" w:hAnsi="Arial" w:cs="Arial"/>
          <w:sz w:val="24"/>
          <w:szCs w:val="24"/>
        </w:rPr>
        <w:t xml:space="preserve">Ensure that evidence produced is high quality and consolidated and communicated in a clear and transparent format </w:t>
      </w:r>
      <w:r w:rsidR="006017A6">
        <w:rPr>
          <w:rFonts w:ascii="Arial" w:hAnsi="Arial" w:cs="Arial"/>
          <w:sz w:val="24"/>
          <w:szCs w:val="24"/>
        </w:rPr>
        <w:t>to a variety of stakeholders.</w:t>
      </w:r>
    </w:p>
    <w:p w14:paraId="28194018" w14:textId="77777777" w:rsidR="006017A6" w:rsidRPr="006017A6" w:rsidRDefault="006017A6" w:rsidP="006017A6">
      <w:pPr>
        <w:spacing w:before="120" w:after="0" w:line="240" w:lineRule="auto"/>
        <w:jc w:val="both"/>
        <w:rPr>
          <w:rFonts w:ascii="Arial" w:hAnsi="Arial" w:cs="Arial"/>
          <w:sz w:val="24"/>
          <w:szCs w:val="24"/>
        </w:rPr>
      </w:pPr>
    </w:p>
    <w:p w14:paraId="28194019" w14:textId="77777777" w:rsidR="00173C66" w:rsidRPr="00173C66" w:rsidRDefault="00173C66" w:rsidP="00173C66">
      <w:pPr>
        <w:rPr>
          <w:rFonts w:ascii="Arial" w:hAnsi="Arial" w:cs="Arial"/>
          <w:sz w:val="24"/>
          <w:szCs w:val="24"/>
        </w:rPr>
      </w:pPr>
      <w:r w:rsidRPr="00173C66">
        <w:rPr>
          <w:rFonts w:ascii="Arial" w:hAnsi="Arial" w:cs="Arial"/>
          <w:sz w:val="24"/>
          <w:szCs w:val="24"/>
        </w:rPr>
        <w:t xml:space="preserve">At this stage, existing evidence does not permit the assessment of TNP2K/PRSF’s contribution to the poverty reduction effectiveness of programmes. Results arising from TNP2K/PRSF activities currently being implemented should yield information in the near future on which policy design and implementation alternatives promote poverty reduction.   </w:t>
      </w:r>
    </w:p>
    <w:p w14:paraId="2819401A" w14:textId="77777777" w:rsidR="00BB5D6D" w:rsidRPr="00173C66" w:rsidRDefault="00173C66" w:rsidP="00173C66">
      <w:pPr>
        <w:rPr>
          <w:rFonts w:cs="Arial"/>
        </w:rPr>
      </w:pPr>
      <w:r w:rsidRPr="00840894">
        <w:rPr>
          <w:rFonts w:cs="Arial"/>
          <w:b/>
          <w:color w:val="0000FF"/>
          <w:sz w:val="28"/>
          <w:szCs w:val="28"/>
        </w:rPr>
        <w:t>PRSF implementation and strategic issues</w:t>
      </w:r>
    </w:p>
    <w:p w14:paraId="2819401B" w14:textId="77777777" w:rsidR="0017150D" w:rsidRPr="0017150D" w:rsidRDefault="0017150D" w:rsidP="0017150D">
      <w:pPr>
        <w:spacing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 xml:space="preserve">The IPR identified 10 issues that arise through examination of PRSF performance to date, where there is potential for improvement. All fall into the three general </w:t>
      </w:r>
      <w:r w:rsidRPr="0017150D">
        <w:rPr>
          <w:rFonts w:ascii="Arial" w:eastAsia="Batang" w:hAnsi="Arial" w:cs="Arial"/>
          <w:sz w:val="24"/>
          <w:szCs w:val="24"/>
          <w:lang w:eastAsia="ko-KR"/>
        </w:rPr>
        <w:lastRenderedPageBreak/>
        <w:t xml:space="preserve">categories of </w:t>
      </w:r>
      <w:r w:rsidRPr="0017150D">
        <w:rPr>
          <w:rFonts w:ascii="Arial" w:eastAsia="Batang" w:hAnsi="Arial" w:cs="Arial"/>
          <w:b/>
          <w:sz w:val="24"/>
          <w:szCs w:val="24"/>
          <w:lang w:eastAsia="ko-KR"/>
        </w:rPr>
        <w:t>strategy, management and systems</w:t>
      </w:r>
      <w:r w:rsidRPr="0017150D">
        <w:rPr>
          <w:rFonts w:ascii="Arial" w:eastAsia="Batang" w:hAnsi="Arial" w:cs="Arial"/>
          <w:sz w:val="24"/>
          <w:szCs w:val="24"/>
          <w:lang w:eastAsia="ko-KR"/>
        </w:rPr>
        <w:t>, which give an indication of where effort will be needed to address them. They are:</w:t>
      </w:r>
    </w:p>
    <w:p w14:paraId="2819401C" w14:textId="77777777" w:rsidR="0017150D" w:rsidRPr="0017150D" w:rsidRDefault="0017150D" w:rsidP="0017150D">
      <w:pPr>
        <w:numPr>
          <w:ilvl w:val="0"/>
          <w:numId w:val="30"/>
        </w:numPr>
        <w:spacing w:before="120"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Strategy</w:t>
      </w:r>
    </w:p>
    <w:p w14:paraId="2819401D" w14:textId="77777777" w:rsidR="0017150D" w:rsidRPr="0017150D" w:rsidRDefault="0017150D" w:rsidP="0017150D">
      <w:pPr>
        <w:numPr>
          <w:ilvl w:val="0"/>
          <w:numId w:val="30"/>
        </w:numPr>
        <w:spacing w:before="120"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Management and accountability</w:t>
      </w:r>
    </w:p>
    <w:p w14:paraId="2819401E" w14:textId="77777777" w:rsidR="0017150D" w:rsidRPr="0017150D" w:rsidRDefault="0017150D" w:rsidP="0017150D">
      <w:pPr>
        <w:numPr>
          <w:ilvl w:val="0"/>
          <w:numId w:val="30"/>
        </w:numPr>
        <w:spacing w:before="120"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Institutional arrangements</w:t>
      </w:r>
    </w:p>
    <w:p w14:paraId="2819401F" w14:textId="77777777" w:rsidR="0017150D" w:rsidRPr="0017150D" w:rsidRDefault="0017150D" w:rsidP="0017150D">
      <w:pPr>
        <w:numPr>
          <w:ilvl w:val="0"/>
          <w:numId w:val="30"/>
        </w:numPr>
        <w:spacing w:before="120"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Institutionalisation and sustainability</w:t>
      </w:r>
    </w:p>
    <w:p w14:paraId="28194020" w14:textId="77777777" w:rsidR="0017150D" w:rsidRPr="0017150D" w:rsidRDefault="0017150D" w:rsidP="0017150D">
      <w:pPr>
        <w:numPr>
          <w:ilvl w:val="0"/>
          <w:numId w:val="30"/>
        </w:numPr>
        <w:spacing w:before="120"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Change management</w:t>
      </w:r>
    </w:p>
    <w:p w14:paraId="28194021" w14:textId="77777777" w:rsidR="0017150D" w:rsidRPr="0017150D" w:rsidRDefault="0017150D" w:rsidP="0017150D">
      <w:pPr>
        <w:numPr>
          <w:ilvl w:val="0"/>
          <w:numId w:val="30"/>
        </w:numPr>
        <w:spacing w:before="120"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Learning</w:t>
      </w:r>
    </w:p>
    <w:p w14:paraId="28194022" w14:textId="77777777" w:rsidR="0017150D" w:rsidRPr="0017150D" w:rsidRDefault="0017150D" w:rsidP="0017150D">
      <w:pPr>
        <w:numPr>
          <w:ilvl w:val="0"/>
          <w:numId w:val="30"/>
        </w:numPr>
        <w:spacing w:before="120"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Quality control</w:t>
      </w:r>
    </w:p>
    <w:p w14:paraId="28194023" w14:textId="77777777" w:rsidR="0017150D" w:rsidRPr="0017150D" w:rsidRDefault="0017150D" w:rsidP="0017150D">
      <w:pPr>
        <w:numPr>
          <w:ilvl w:val="0"/>
          <w:numId w:val="30"/>
        </w:numPr>
        <w:spacing w:before="120"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Communication,</w:t>
      </w:r>
    </w:p>
    <w:p w14:paraId="28194024" w14:textId="77777777" w:rsidR="0017150D" w:rsidRPr="0017150D" w:rsidRDefault="0017150D" w:rsidP="0017150D">
      <w:pPr>
        <w:numPr>
          <w:ilvl w:val="0"/>
          <w:numId w:val="30"/>
        </w:numPr>
        <w:spacing w:before="120"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Managing transition</w:t>
      </w:r>
    </w:p>
    <w:p w14:paraId="28194025" w14:textId="77777777" w:rsidR="0017150D" w:rsidRPr="0017150D" w:rsidRDefault="0017150D" w:rsidP="0017150D">
      <w:pPr>
        <w:numPr>
          <w:ilvl w:val="0"/>
          <w:numId w:val="30"/>
        </w:numPr>
        <w:spacing w:before="120"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AusAID window</w:t>
      </w:r>
    </w:p>
    <w:p w14:paraId="28194026" w14:textId="77777777" w:rsidR="0017150D" w:rsidRPr="0017150D" w:rsidRDefault="0017150D" w:rsidP="0017150D">
      <w:pPr>
        <w:spacing w:after="0" w:line="240" w:lineRule="auto"/>
        <w:jc w:val="both"/>
        <w:rPr>
          <w:rFonts w:ascii="Arial" w:eastAsia="Batang" w:hAnsi="Arial" w:cs="Arial"/>
          <w:sz w:val="24"/>
          <w:szCs w:val="24"/>
          <w:lang w:eastAsia="ko-KR"/>
        </w:rPr>
      </w:pPr>
    </w:p>
    <w:p w14:paraId="28194027" w14:textId="77777777" w:rsidR="0017150D" w:rsidRPr="0017150D" w:rsidRDefault="0017150D" w:rsidP="0017150D">
      <w:pPr>
        <w:keepNext/>
        <w:keepLines/>
        <w:spacing w:after="0" w:line="240" w:lineRule="auto"/>
        <w:jc w:val="both"/>
        <w:outlineLvl w:val="1"/>
        <w:rPr>
          <w:rFonts w:ascii="Arial" w:eastAsia="Batang" w:hAnsi="Arial" w:cs="Arial"/>
          <w:b/>
          <w:color w:val="0000FF"/>
          <w:sz w:val="24"/>
          <w:szCs w:val="24"/>
          <w:lang w:eastAsia="ko-KR"/>
        </w:rPr>
      </w:pPr>
      <w:bookmarkStart w:id="36" w:name="_Toc358965093"/>
      <w:bookmarkStart w:id="37" w:name="_Toc358967797"/>
      <w:r w:rsidRPr="0017150D">
        <w:rPr>
          <w:rFonts w:ascii="Arial" w:eastAsia="Batang" w:hAnsi="Arial" w:cs="Arial"/>
          <w:b/>
          <w:color w:val="0000FF"/>
          <w:sz w:val="24"/>
          <w:szCs w:val="24"/>
          <w:lang w:eastAsia="ko-KR"/>
        </w:rPr>
        <w:t>1</w:t>
      </w:r>
      <w:r w:rsidR="00457240">
        <w:rPr>
          <w:rFonts w:ascii="Arial" w:eastAsia="Batang" w:hAnsi="Arial" w:cs="Arial"/>
          <w:b/>
          <w:color w:val="0000FF"/>
          <w:sz w:val="24"/>
          <w:szCs w:val="24"/>
          <w:lang w:eastAsia="ko-KR"/>
        </w:rPr>
        <w:t>.</w:t>
      </w:r>
      <w:r w:rsidRPr="0017150D">
        <w:rPr>
          <w:rFonts w:ascii="Arial" w:eastAsia="Batang" w:hAnsi="Arial" w:cs="Arial"/>
          <w:b/>
          <w:color w:val="0000FF"/>
          <w:sz w:val="24"/>
          <w:szCs w:val="24"/>
          <w:lang w:eastAsia="ko-KR"/>
        </w:rPr>
        <w:t xml:space="preserve"> On strategy</w:t>
      </w:r>
      <w:bookmarkEnd w:id="36"/>
      <w:bookmarkEnd w:id="37"/>
    </w:p>
    <w:p w14:paraId="28194028" w14:textId="77777777" w:rsidR="0017150D" w:rsidRPr="0017150D" w:rsidRDefault="0017150D" w:rsidP="0017150D">
      <w:pPr>
        <w:keepNext/>
        <w:keepLines/>
        <w:spacing w:after="0" w:line="240" w:lineRule="auto"/>
        <w:jc w:val="both"/>
        <w:rPr>
          <w:rFonts w:ascii="Arial" w:eastAsia="Batang" w:hAnsi="Arial" w:cs="Arial"/>
          <w:sz w:val="24"/>
          <w:szCs w:val="24"/>
          <w:lang w:eastAsia="ko-KR"/>
        </w:rPr>
      </w:pPr>
    </w:p>
    <w:p w14:paraId="28194029" w14:textId="77777777" w:rsidR="0017150D" w:rsidRPr="0017150D" w:rsidRDefault="0017150D" w:rsidP="0017150D">
      <w:pPr>
        <w:keepNext/>
        <w:keepLines/>
        <w:spacing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 xml:space="preserve">The IPR finds that there are five key aspects of strategy requiring attention by PRSF, as discussed in more detail in section 3.1. These are: </w:t>
      </w:r>
    </w:p>
    <w:p w14:paraId="2819402A" w14:textId="77777777" w:rsidR="0017150D" w:rsidRPr="0017150D" w:rsidRDefault="0017150D" w:rsidP="0017150D">
      <w:pPr>
        <w:keepNext/>
        <w:keepLines/>
        <w:numPr>
          <w:ilvl w:val="0"/>
          <w:numId w:val="33"/>
        </w:numPr>
        <w:spacing w:before="120" w:after="0" w:line="240" w:lineRule="auto"/>
        <w:ind w:left="714" w:hanging="357"/>
        <w:jc w:val="both"/>
        <w:rPr>
          <w:rFonts w:ascii="Arial" w:eastAsia="Batang" w:hAnsi="Arial" w:cs="Arial"/>
          <w:sz w:val="24"/>
          <w:szCs w:val="24"/>
          <w:lang w:eastAsia="ko-KR"/>
        </w:rPr>
      </w:pPr>
      <w:r w:rsidRPr="0017150D">
        <w:rPr>
          <w:rFonts w:ascii="Arial" w:eastAsia="Batang" w:hAnsi="Arial" w:cs="Arial"/>
          <w:sz w:val="24"/>
          <w:szCs w:val="24"/>
          <w:lang w:eastAsia="ko-KR"/>
        </w:rPr>
        <w:t>That there would be many gains from addressing the gap in TNP2K/PRSF functional strategy that would enhance the potential achievements of PRSF</w:t>
      </w:r>
    </w:p>
    <w:p w14:paraId="2819402B" w14:textId="77777777" w:rsidR="0017150D" w:rsidRPr="0017150D" w:rsidRDefault="0017150D" w:rsidP="0017150D">
      <w:pPr>
        <w:keepNext/>
        <w:keepLines/>
        <w:numPr>
          <w:ilvl w:val="0"/>
          <w:numId w:val="33"/>
        </w:numPr>
        <w:spacing w:before="120" w:after="0" w:line="240" w:lineRule="auto"/>
        <w:ind w:left="714" w:hanging="357"/>
        <w:jc w:val="both"/>
        <w:rPr>
          <w:rFonts w:ascii="Arial" w:eastAsia="Batang" w:hAnsi="Arial" w:cs="Arial"/>
          <w:sz w:val="24"/>
          <w:szCs w:val="24"/>
          <w:lang w:eastAsia="ko-KR"/>
        </w:rPr>
      </w:pPr>
      <w:r w:rsidRPr="0017150D">
        <w:rPr>
          <w:rFonts w:ascii="Arial" w:eastAsia="Batang" w:hAnsi="Arial" w:cs="Arial"/>
          <w:sz w:val="24"/>
          <w:szCs w:val="24"/>
          <w:lang w:eastAsia="ko-KR"/>
        </w:rPr>
        <w:t xml:space="preserve">That the lack of application of a coherent and consistent framework for the various strategic planning activities in PRSF/TNP2K constrains joined up strategic thinking and therefore </w:t>
      </w:r>
      <w:r w:rsidR="00FC57EE">
        <w:rPr>
          <w:rFonts w:ascii="Arial" w:eastAsia="Batang" w:hAnsi="Arial" w:cs="Arial"/>
          <w:sz w:val="24"/>
          <w:szCs w:val="24"/>
          <w:lang w:eastAsia="ko-KR"/>
        </w:rPr>
        <w:t>program</w:t>
      </w:r>
      <w:r w:rsidRPr="0017150D">
        <w:rPr>
          <w:rFonts w:ascii="Arial" w:eastAsia="Batang" w:hAnsi="Arial" w:cs="Arial"/>
          <w:sz w:val="24"/>
          <w:szCs w:val="24"/>
          <w:lang w:eastAsia="ko-KR"/>
        </w:rPr>
        <w:t xml:space="preserve"> effectiveness</w:t>
      </w:r>
    </w:p>
    <w:p w14:paraId="2819402C" w14:textId="77777777" w:rsidR="0017150D" w:rsidRPr="0017150D" w:rsidRDefault="0017150D" w:rsidP="0017150D">
      <w:pPr>
        <w:keepNext/>
        <w:keepLines/>
        <w:numPr>
          <w:ilvl w:val="0"/>
          <w:numId w:val="33"/>
        </w:numPr>
        <w:spacing w:before="120" w:after="0" w:line="240" w:lineRule="auto"/>
        <w:ind w:left="714" w:hanging="357"/>
        <w:jc w:val="both"/>
        <w:rPr>
          <w:rFonts w:ascii="Arial" w:eastAsia="Batang" w:hAnsi="Arial" w:cs="Arial"/>
          <w:sz w:val="24"/>
          <w:szCs w:val="24"/>
          <w:lang w:eastAsia="ko-KR"/>
        </w:rPr>
      </w:pPr>
      <w:r w:rsidRPr="0017150D">
        <w:rPr>
          <w:rFonts w:ascii="Arial" w:eastAsia="Batang" w:hAnsi="Arial" w:cs="Arial"/>
          <w:sz w:val="24"/>
          <w:szCs w:val="24"/>
          <w:lang w:eastAsia="ko-KR"/>
        </w:rPr>
        <w:t>That the lack of clarity and quality in PRSF’s internal strategic planning, as represented by the M&amp;E framework approved by AusAID, has contributed to many of the other management problems observed by the IPR and should be revised going forward</w:t>
      </w:r>
    </w:p>
    <w:p w14:paraId="2819402D" w14:textId="77777777" w:rsidR="0017150D" w:rsidRPr="0017150D" w:rsidRDefault="0017150D" w:rsidP="0017150D">
      <w:pPr>
        <w:keepNext/>
        <w:keepLines/>
        <w:numPr>
          <w:ilvl w:val="0"/>
          <w:numId w:val="33"/>
        </w:numPr>
        <w:spacing w:before="120" w:after="0" w:line="240" w:lineRule="auto"/>
        <w:ind w:left="714" w:hanging="357"/>
        <w:jc w:val="both"/>
        <w:rPr>
          <w:rFonts w:ascii="Arial" w:eastAsia="Batang" w:hAnsi="Arial" w:cs="Arial"/>
          <w:sz w:val="24"/>
          <w:szCs w:val="24"/>
          <w:lang w:eastAsia="ko-KR"/>
        </w:rPr>
      </w:pPr>
      <w:r w:rsidRPr="0017150D">
        <w:rPr>
          <w:rFonts w:ascii="Arial" w:eastAsia="Batang" w:hAnsi="Arial" w:cs="Arial"/>
          <w:sz w:val="24"/>
          <w:szCs w:val="24"/>
          <w:lang w:eastAsia="ko-KR"/>
        </w:rPr>
        <w:t xml:space="preserve">That the narrowing of TNP2K focus as 2014 draws near is within the framework of the agreement between </w:t>
      </w:r>
      <w:r w:rsidR="003837A2" w:rsidRPr="0017150D">
        <w:rPr>
          <w:rFonts w:ascii="Arial" w:eastAsia="Batang" w:hAnsi="Arial" w:cs="Arial"/>
          <w:sz w:val="24"/>
          <w:szCs w:val="24"/>
          <w:lang w:eastAsia="ko-KR"/>
        </w:rPr>
        <w:t>G</w:t>
      </w:r>
      <w:r w:rsidR="003837A2">
        <w:rPr>
          <w:rFonts w:ascii="Arial" w:eastAsia="Batang" w:hAnsi="Arial" w:cs="Arial"/>
          <w:sz w:val="24"/>
          <w:szCs w:val="24"/>
          <w:lang w:eastAsia="ko-KR"/>
        </w:rPr>
        <w:t>O</w:t>
      </w:r>
      <w:r w:rsidR="003837A2" w:rsidRPr="0017150D">
        <w:rPr>
          <w:rFonts w:ascii="Arial" w:eastAsia="Batang" w:hAnsi="Arial" w:cs="Arial"/>
          <w:sz w:val="24"/>
          <w:szCs w:val="24"/>
          <w:lang w:eastAsia="ko-KR"/>
        </w:rPr>
        <w:t xml:space="preserve">I </w:t>
      </w:r>
      <w:r w:rsidRPr="0017150D">
        <w:rPr>
          <w:rFonts w:ascii="Arial" w:eastAsia="Batang" w:hAnsi="Arial" w:cs="Arial"/>
          <w:sz w:val="24"/>
          <w:szCs w:val="24"/>
          <w:lang w:eastAsia="ko-KR"/>
        </w:rPr>
        <w:t>and AusAID but is not sufficient if  AusAID’s desire is to support the wider debate on establishment of a comprehensive social protection framework in Indonesia</w:t>
      </w:r>
    </w:p>
    <w:p w14:paraId="2819402E" w14:textId="77777777" w:rsidR="0017150D" w:rsidRPr="0017150D" w:rsidRDefault="0017150D" w:rsidP="0017150D">
      <w:pPr>
        <w:keepNext/>
        <w:keepLines/>
        <w:numPr>
          <w:ilvl w:val="0"/>
          <w:numId w:val="33"/>
        </w:numPr>
        <w:spacing w:before="120" w:after="0" w:line="240" w:lineRule="auto"/>
        <w:ind w:left="714" w:hanging="357"/>
        <w:jc w:val="both"/>
        <w:rPr>
          <w:rFonts w:ascii="Arial" w:eastAsia="Batang" w:hAnsi="Arial" w:cs="Arial"/>
          <w:sz w:val="24"/>
          <w:szCs w:val="24"/>
          <w:lang w:eastAsia="ko-KR"/>
        </w:rPr>
      </w:pPr>
      <w:r w:rsidRPr="0017150D">
        <w:rPr>
          <w:rFonts w:ascii="Arial" w:eastAsia="Batang" w:hAnsi="Arial" w:cs="Arial"/>
          <w:sz w:val="24"/>
          <w:szCs w:val="24"/>
          <w:lang w:eastAsia="ko-KR"/>
        </w:rPr>
        <w:t>That greater conceptual and strategic justification should be applied to new proposals for reforms or pilots, before getting into the detail of the quality of design</w:t>
      </w:r>
      <w:r w:rsidR="003837A2">
        <w:rPr>
          <w:rFonts w:ascii="Arial" w:eastAsia="Batang" w:hAnsi="Arial" w:cs="Arial"/>
          <w:sz w:val="24"/>
          <w:szCs w:val="24"/>
          <w:lang w:eastAsia="ko-KR"/>
        </w:rPr>
        <w:t>.</w:t>
      </w:r>
      <w:r w:rsidRPr="0017150D">
        <w:rPr>
          <w:rFonts w:ascii="Arial" w:eastAsia="Batang" w:hAnsi="Arial" w:cs="Arial"/>
          <w:sz w:val="24"/>
          <w:szCs w:val="24"/>
          <w:lang w:eastAsia="ko-KR"/>
        </w:rPr>
        <w:t xml:space="preserve">     </w:t>
      </w:r>
    </w:p>
    <w:p w14:paraId="2819402F" w14:textId="77777777" w:rsidR="0017150D" w:rsidRPr="0017150D" w:rsidRDefault="0017150D" w:rsidP="0017150D">
      <w:pPr>
        <w:spacing w:after="0" w:line="240" w:lineRule="auto"/>
        <w:jc w:val="both"/>
        <w:rPr>
          <w:rFonts w:ascii="Arial" w:eastAsia="Batang" w:hAnsi="Arial" w:cs="Arial"/>
          <w:sz w:val="24"/>
          <w:szCs w:val="24"/>
          <w:lang w:eastAsia="ko-KR"/>
        </w:rPr>
      </w:pPr>
    </w:p>
    <w:p w14:paraId="28194030" w14:textId="77777777" w:rsidR="0017150D" w:rsidRPr="0017150D" w:rsidRDefault="0017150D" w:rsidP="0017150D">
      <w:pPr>
        <w:keepNext/>
        <w:keepLines/>
        <w:spacing w:after="0" w:line="240" w:lineRule="auto"/>
        <w:jc w:val="both"/>
        <w:outlineLvl w:val="1"/>
        <w:rPr>
          <w:rFonts w:ascii="Arial" w:eastAsia="Batang" w:hAnsi="Arial" w:cs="Arial"/>
          <w:b/>
          <w:color w:val="0000FF"/>
          <w:sz w:val="24"/>
          <w:szCs w:val="24"/>
          <w:lang w:eastAsia="ko-KR"/>
        </w:rPr>
      </w:pPr>
      <w:bookmarkStart w:id="38" w:name="_Toc358965094"/>
      <w:bookmarkStart w:id="39" w:name="_Toc358967798"/>
      <w:r w:rsidRPr="0017150D">
        <w:rPr>
          <w:rFonts w:ascii="Arial" w:eastAsia="Batang" w:hAnsi="Arial" w:cs="Arial"/>
          <w:b/>
          <w:color w:val="0000FF"/>
          <w:sz w:val="24"/>
          <w:szCs w:val="24"/>
          <w:lang w:eastAsia="ko-KR"/>
        </w:rPr>
        <w:t>2</w:t>
      </w:r>
      <w:r w:rsidR="00457240">
        <w:rPr>
          <w:rFonts w:ascii="Arial" w:eastAsia="Batang" w:hAnsi="Arial" w:cs="Arial"/>
          <w:b/>
          <w:color w:val="0000FF"/>
          <w:sz w:val="24"/>
          <w:szCs w:val="24"/>
          <w:lang w:eastAsia="ko-KR"/>
        </w:rPr>
        <w:t>.</w:t>
      </w:r>
      <w:r w:rsidRPr="0017150D">
        <w:rPr>
          <w:rFonts w:ascii="Arial" w:eastAsia="Batang" w:hAnsi="Arial" w:cs="Arial"/>
          <w:b/>
          <w:color w:val="0000FF"/>
          <w:sz w:val="24"/>
          <w:szCs w:val="24"/>
          <w:lang w:eastAsia="ko-KR"/>
        </w:rPr>
        <w:t xml:space="preserve"> On management and accountability</w:t>
      </w:r>
      <w:bookmarkEnd w:id="38"/>
      <w:bookmarkEnd w:id="39"/>
    </w:p>
    <w:p w14:paraId="28194031" w14:textId="77777777" w:rsidR="0017150D" w:rsidRPr="0017150D" w:rsidRDefault="0017150D" w:rsidP="0017150D">
      <w:pPr>
        <w:keepNext/>
        <w:keepLines/>
        <w:spacing w:after="0" w:line="240" w:lineRule="auto"/>
        <w:jc w:val="both"/>
        <w:rPr>
          <w:rFonts w:ascii="Arial" w:eastAsia="Batang" w:hAnsi="Arial" w:cs="Arial"/>
          <w:sz w:val="24"/>
          <w:szCs w:val="24"/>
          <w:lang w:eastAsia="ko-KR"/>
        </w:rPr>
      </w:pPr>
    </w:p>
    <w:p w14:paraId="28194032" w14:textId="77777777" w:rsidR="0017150D" w:rsidRPr="0017150D" w:rsidRDefault="0017150D" w:rsidP="0017150D">
      <w:pPr>
        <w:spacing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In practice PRSF has been seen by both TNP2K and PRSF Secretariat as an administrative support unit, whose role is to support TNP2K activities, but not to engage heavily in technical aspects of this work, which is considered to be the role of the policy working groups and TNP2K management team.</w:t>
      </w:r>
    </w:p>
    <w:p w14:paraId="28194033" w14:textId="77777777" w:rsidR="0017150D" w:rsidRPr="0017150D" w:rsidRDefault="0017150D" w:rsidP="0017150D">
      <w:pPr>
        <w:spacing w:after="0" w:line="240" w:lineRule="auto"/>
        <w:jc w:val="both"/>
        <w:rPr>
          <w:rFonts w:ascii="Arial" w:eastAsia="Batang" w:hAnsi="Arial" w:cs="Arial"/>
          <w:sz w:val="24"/>
          <w:szCs w:val="24"/>
          <w:lang w:eastAsia="ko-KR"/>
        </w:rPr>
      </w:pPr>
    </w:p>
    <w:p w14:paraId="28194034" w14:textId="77777777" w:rsidR="0017150D" w:rsidRPr="0017150D" w:rsidRDefault="0017150D" w:rsidP="0017150D">
      <w:pPr>
        <w:spacing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lastRenderedPageBreak/>
        <w:t>In the view of the IPR this is a more limited role than envisaged in the</w:t>
      </w:r>
      <w:r w:rsidR="00FC57EE">
        <w:rPr>
          <w:rFonts w:ascii="Arial" w:eastAsia="Batang" w:hAnsi="Arial" w:cs="Arial"/>
          <w:sz w:val="24"/>
          <w:szCs w:val="24"/>
          <w:lang w:eastAsia="ko-KR"/>
        </w:rPr>
        <w:t xml:space="preserve"> managing contractor</w:t>
      </w:r>
      <w:r w:rsidR="006017A6">
        <w:rPr>
          <w:rFonts w:ascii="Arial" w:eastAsia="Batang" w:hAnsi="Arial" w:cs="Arial"/>
          <w:sz w:val="24"/>
          <w:szCs w:val="24"/>
          <w:lang w:eastAsia="ko-KR"/>
        </w:rPr>
        <w:t xml:space="preserve"> </w:t>
      </w:r>
      <w:r w:rsidRPr="0017150D">
        <w:rPr>
          <w:rFonts w:ascii="Arial" w:eastAsia="Batang" w:hAnsi="Arial" w:cs="Arial"/>
          <w:sz w:val="24"/>
          <w:szCs w:val="24"/>
          <w:lang w:eastAsia="ko-KR"/>
        </w:rPr>
        <w:t>scope of services. However it is consistent with the current balance of staffing and skills in PRSF, which is predominantly administrative in nature.</w:t>
      </w:r>
    </w:p>
    <w:p w14:paraId="28194035" w14:textId="77777777" w:rsidR="0017150D" w:rsidRPr="0017150D" w:rsidRDefault="0017150D" w:rsidP="0017150D">
      <w:pPr>
        <w:spacing w:after="0" w:line="240" w:lineRule="auto"/>
        <w:jc w:val="both"/>
        <w:rPr>
          <w:rFonts w:ascii="Arial" w:eastAsia="Batang" w:hAnsi="Arial" w:cs="Arial"/>
          <w:sz w:val="24"/>
          <w:szCs w:val="24"/>
          <w:lang w:eastAsia="ko-KR"/>
        </w:rPr>
      </w:pPr>
    </w:p>
    <w:p w14:paraId="28194036" w14:textId="77777777" w:rsidR="0017150D" w:rsidRPr="0017150D" w:rsidRDefault="0017150D" w:rsidP="0017150D">
      <w:pPr>
        <w:keepNext/>
        <w:keepLines/>
        <w:spacing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As a result of the working arrangement that has been reached, lines of accountability for work conducted under PRSF are unclear. The IPR is clear that the administrative functions of PRSF are being relatively effectively managed and have appropriate systems to manage them, but is less clear that the same applies to the technical work conducted under PRSF.</w:t>
      </w:r>
    </w:p>
    <w:p w14:paraId="28194037" w14:textId="77777777" w:rsidR="0017150D" w:rsidRPr="0017150D" w:rsidRDefault="0017150D" w:rsidP="0017150D">
      <w:pPr>
        <w:keepNext/>
        <w:keepLines/>
        <w:spacing w:after="0" w:line="240" w:lineRule="auto"/>
        <w:jc w:val="both"/>
        <w:rPr>
          <w:rFonts w:ascii="Arial" w:eastAsia="Batang" w:hAnsi="Arial" w:cs="Arial"/>
          <w:sz w:val="24"/>
          <w:szCs w:val="24"/>
          <w:lang w:eastAsia="ko-KR"/>
        </w:rPr>
      </w:pPr>
    </w:p>
    <w:p w14:paraId="28194038" w14:textId="77777777" w:rsidR="0017150D" w:rsidRPr="0017150D" w:rsidRDefault="0017150D" w:rsidP="0017150D">
      <w:pPr>
        <w:spacing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Moreover there is an ongoing and sometimes heated debate in PRSF/TNP2K over what is an appropriate role for both PRSF and AusAID in management and accountability arrangements. Clearly some work needs to be done to resolve these issues so that everyone is clear on agreed systems that provide PRSF and TNP2K what they need.</w:t>
      </w:r>
    </w:p>
    <w:p w14:paraId="28194039" w14:textId="77777777" w:rsidR="0017150D" w:rsidRPr="0017150D" w:rsidRDefault="0017150D" w:rsidP="0017150D">
      <w:pPr>
        <w:keepNext/>
        <w:keepLines/>
        <w:spacing w:after="0" w:line="240" w:lineRule="auto"/>
        <w:jc w:val="both"/>
        <w:rPr>
          <w:rFonts w:ascii="Arial" w:eastAsia="Batang" w:hAnsi="Arial" w:cs="Arial"/>
          <w:sz w:val="24"/>
          <w:szCs w:val="24"/>
          <w:lang w:eastAsia="ko-KR"/>
        </w:rPr>
      </w:pPr>
    </w:p>
    <w:p w14:paraId="2819403A" w14:textId="77777777" w:rsidR="0017150D" w:rsidRPr="0017150D" w:rsidRDefault="0017150D" w:rsidP="0017150D">
      <w:pPr>
        <w:keepNext/>
        <w:keepLines/>
        <w:spacing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Key systems requiring attention following this IPR are discussed in detail in section 3.1 to 3.9, and include the following:</w:t>
      </w:r>
    </w:p>
    <w:p w14:paraId="2819403B" w14:textId="77777777" w:rsidR="0017150D" w:rsidRPr="0017150D" w:rsidRDefault="0017150D" w:rsidP="0017150D">
      <w:pPr>
        <w:numPr>
          <w:ilvl w:val="0"/>
          <w:numId w:val="20"/>
        </w:numPr>
        <w:spacing w:before="120"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Strategy</w:t>
      </w:r>
    </w:p>
    <w:p w14:paraId="2819403C" w14:textId="77777777" w:rsidR="0017150D" w:rsidRPr="0017150D" w:rsidRDefault="0017150D" w:rsidP="0017150D">
      <w:pPr>
        <w:numPr>
          <w:ilvl w:val="0"/>
          <w:numId w:val="20"/>
        </w:numPr>
        <w:spacing w:before="120"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Management and accountability</w:t>
      </w:r>
    </w:p>
    <w:p w14:paraId="2819403D" w14:textId="77777777" w:rsidR="0017150D" w:rsidRPr="0017150D" w:rsidRDefault="0017150D" w:rsidP="0017150D">
      <w:pPr>
        <w:numPr>
          <w:ilvl w:val="0"/>
          <w:numId w:val="20"/>
        </w:numPr>
        <w:spacing w:before="120"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Institutional arrangements</w:t>
      </w:r>
    </w:p>
    <w:p w14:paraId="2819403E" w14:textId="77777777" w:rsidR="0017150D" w:rsidRPr="0017150D" w:rsidRDefault="0017150D" w:rsidP="0017150D">
      <w:pPr>
        <w:numPr>
          <w:ilvl w:val="0"/>
          <w:numId w:val="20"/>
        </w:numPr>
        <w:spacing w:before="120"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Institutionalisation and sustainability</w:t>
      </w:r>
    </w:p>
    <w:p w14:paraId="2819403F" w14:textId="77777777" w:rsidR="0017150D" w:rsidRPr="0017150D" w:rsidRDefault="0017150D" w:rsidP="0017150D">
      <w:pPr>
        <w:numPr>
          <w:ilvl w:val="0"/>
          <w:numId w:val="20"/>
        </w:numPr>
        <w:spacing w:before="120"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Change management</w:t>
      </w:r>
    </w:p>
    <w:p w14:paraId="28194040" w14:textId="77777777" w:rsidR="0017150D" w:rsidRPr="0017150D" w:rsidRDefault="0017150D" w:rsidP="0017150D">
      <w:pPr>
        <w:numPr>
          <w:ilvl w:val="0"/>
          <w:numId w:val="20"/>
        </w:numPr>
        <w:spacing w:before="120"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Learning</w:t>
      </w:r>
    </w:p>
    <w:p w14:paraId="28194041" w14:textId="77777777" w:rsidR="0017150D" w:rsidRPr="0017150D" w:rsidRDefault="0017150D" w:rsidP="0017150D">
      <w:pPr>
        <w:numPr>
          <w:ilvl w:val="0"/>
          <w:numId w:val="20"/>
        </w:numPr>
        <w:spacing w:before="120"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Quality control</w:t>
      </w:r>
    </w:p>
    <w:p w14:paraId="28194042" w14:textId="77777777" w:rsidR="0017150D" w:rsidRPr="0017150D" w:rsidRDefault="0017150D" w:rsidP="0017150D">
      <w:pPr>
        <w:numPr>
          <w:ilvl w:val="0"/>
          <w:numId w:val="20"/>
        </w:numPr>
        <w:spacing w:before="120"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Communication,</w:t>
      </w:r>
    </w:p>
    <w:p w14:paraId="28194043" w14:textId="77777777" w:rsidR="0017150D" w:rsidRPr="0017150D" w:rsidRDefault="0017150D" w:rsidP="0017150D">
      <w:pPr>
        <w:numPr>
          <w:ilvl w:val="0"/>
          <w:numId w:val="20"/>
        </w:numPr>
        <w:spacing w:before="120"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Managing transition</w:t>
      </w:r>
    </w:p>
    <w:p w14:paraId="28194044" w14:textId="77777777" w:rsidR="0017150D" w:rsidRPr="0017150D" w:rsidRDefault="0017150D" w:rsidP="0017150D">
      <w:pPr>
        <w:spacing w:after="0" w:line="240" w:lineRule="auto"/>
        <w:jc w:val="both"/>
        <w:rPr>
          <w:rFonts w:ascii="Arial" w:eastAsia="Batang" w:hAnsi="Arial" w:cs="Arial"/>
          <w:sz w:val="24"/>
          <w:szCs w:val="24"/>
          <w:lang w:eastAsia="ko-KR"/>
        </w:rPr>
      </w:pPr>
    </w:p>
    <w:p w14:paraId="28194045" w14:textId="77777777" w:rsidR="0017150D" w:rsidRPr="0017150D" w:rsidRDefault="0017150D" w:rsidP="0017150D">
      <w:pPr>
        <w:spacing w:after="0" w:line="240" w:lineRule="auto"/>
        <w:jc w:val="both"/>
        <w:rPr>
          <w:rFonts w:ascii="Arial" w:eastAsia="Batang" w:hAnsi="Arial" w:cs="Arial"/>
          <w:sz w:val="24"/>
          <w:szCs w:val="24"/>
          <w:lang w:eastAsia="ko-KR"/>
        </w:rPr>
      </w:pPr>
      <w:r w:rsidRPr="0017150D">
        <w:rPr>
          <w:rFonts w:ascii="Arial" w:eastAsia="Batang" w:hAnsi="Arial" w:cs="Arial"/>
          <w:b/>
          <w:color w:val="0000FF"/>
          <w:sz w:val="24"/>
          <w:szCs w:val="24"/>
          <w:lang w:eastAsia="ko-KR"/>
        </w:rPr>
        <w:t>3</w:t>
      </w:r>
      <w:r w:rsidR="00457240">
        <w:rPr>
          <w:rFonts w:ascii="Arial" w:eastAsia="Batang" w:hAnsi="Arial" w:cs="Arial"/>
          <w:b/>
          <w:color w:val="0000FF"/>
          <w:sz w:val="24"/>
          <w:szCs w:val="24"/>
          <w:lang w:eastAsia="ko-KR"/>
        </w:rPr>
        <w:t>.</w:t>
      </w:r>
      <w:r w:rsidRPr="0017150D">
        <w:rPr>
          <w:rFonts w:ascii="Arial" w:eastAsia="Batang" w:hAnsi="Arial" w:cs="Arial"/>
          <w:b/>
          <w:color w:val="0000FF"/>
          <w:sz w:val="24"/>
          <w:szCs w:val="24"/>
          <w:lang w:eastAsia="ko-KR"/>
        </w:rPr>
        <w:t xml:space="preserve"> On institutional arrangements</w:t>
      </w:r>
    </w:p>
    <w:p w14:paraId="28194046" w14:textId="77777777" w:rsidR="0017150D" w:rsidRPr="0017150D" w:rsidRDefault="0017150D" w:rsidP="0017150D">
      <w:pPr>
        <w:spacing w:after="0" w:line="240" w:lineRule="auto"/>
        <w:jc w:val="both"/>
        <w:rPr>
          <w:rFonts w:ascii="Arial" w:eastAsia="Batang" w:hAnsi="Arial" w:cs="Arial"/>
          <w:sz w:val="24"/>
          <w:szCs w:val="24"/>
          <w:lang w:eastAsia="ko-KR"/>
        </w:rPr>
      </w:pPr>
    </w:p>
    <w:p w14:paraId="28194047" w14:textId="77777777" w:rsidR="0017150D" w:rsidRPr="0017150D" w:rsidRDefault="0017150D" w:rsidP="0017150D">
      <w:pPr>
        <w:spacing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The management structure for PRSF and TNP2K is complex and yet not particularly effective in dealing with some of the more challenging issues they face, as discussed in section 3.3. While financial and administrative management appears secure, technical systems management is less so. All partners feel the need for rationalisation of the core management structures and functions.</w:t>
      </w:r>
    </w:p>
    <w:p w14:paraId="28194048" w14:textId="77777777" w:rsidR="0017150D" w:rsidRPr="0017150D" w:rsidRDefault="0017150D" w:rsidP="0017150D">
      <w:pPr>
        <w:spacing w:after="0" w:line="240" w:lineRule="auto"/>
        <w:jc w:val="both"/>
        <w:rPr>
          <w:rFonts w:ascii="Arial" w:eastAsia="Batang" w:hAnsi="Arial" w:cs="Arial"/>
          <w:sz w:val="24"/>
          <w:szCs w:val="24"/>
          <w:lang w:eastAsia="ko-KR"/>
        </w:rPr>
      </w:pPr>
    </w:p>
    <w:p w14:paraId="28194049" w14:textId="77777777" w:rsidR="0017150D" w:rsidRPr="0017150D" w:rsidRDefault="0017150D" w:rsidP="0017150D">
      <w:pPr>
        <w:spacing w:after="0" w:line="240" w:lineRule="auto"/>
        <w:jc w:val="both"/>
        <w:rPr>
          <w:rFonts w:ascii="Arial" w:eastAsia="Batang" w:hAnsi="Arial" w:cs="Arial"/>
          <w:sz w:val="24"/>
          <w:szCs w:val="24"/>
          <w:lang w:eastAsia="ko-KR"/>
        </w:rPr>
      </w:pPr>
      <w:r w:rsidRPr="00150A55">
        <w:rPr>
          <w:rFonts w:ascii="Arial" w:eastAsia="Batang" w:hAnsi="Arial" w:cs="Arial"/>
          <w:sz w:val="24"/>
          <w:szCs w:val="24"/>
          <w:lang w:eastAsia="ko-KR"/>
        </w:rPr>
        <w:t>Furthermore the PRSF Steering Committee has not been effective at playing the important role envisaged for it in the original design, and is not acting as an effective higher level accountability mechanism for PRSF. It would benefit from a full review including to its mandate, management, membership, and authority.</w:t>
      </w:r>
      <w:r w:rsidRPr="0017150D">
        <w:rPr>
          <w:rFonts w:ascii="Arial" w:eastAsia="Batang" w:hAnsi="Arial" w:cs="Arial"/>
          <w:sz w:val="24"/>
          <w:szCs w:val="24"/>
          <w:lang w:eastAsia="ko-KR"/>
        </w:rPr>
        <w:t xml:space="preserve"> </w:t>
      </w:r>
    </w:p>
    <w:p w14:paraId="2819404A" w14:textId="77777777" w:rsidR="0017150D" w:rsidRPr="0017150D" w:rsidRDefault="0017150D" w:rsidP="0017150D">
      <w:pPr>
        <w:spacing w:after="0" w:line="240" w:lineRule="auto"/>
        <w:jc w:val="both"/>
        <w:rPr>
          <w:rFonts w:ascii="Arial" w:eastAsia="Batang" w:hAnsi="Arial" w:cs="Arial"/>
          <w:sz w:val="24"/>
          <w:szCs w:val="24"/>
          <w:lang w:eastAsia="ko-KR"/>
        </w:rPr>
      </w:pPr>
    </w:p>
    <w:p w14:paraId="2819404B" w14:textId="77777777" w:rsidR="0017150D" w:rsidRPr="0017150D" w:rsidRDefault="0017150D" w:rsidP="0017150D">
      <w:pPr>
        <w:keepNext/>
        <w:keepLines/>
        <w:spacing w:after="0" w:line="240" w:lineRule="auto"/>
        <w:jc w:val="both"/>
        <w:rPr>
          <w:rFonts w:ascii="Arial" w:eastAsia="Batang" w:hAnsi="Arial" w:cs="Arial"/>
          <w:sz w:val="24"/>
          <w:szCs w:val="24"/>
          <w:lang w:eastAsia="ko-KR"/>
        </w:rPr>
      </w:pPr>
      <w:r w:rsidRPr="0017150D">
        <w:rPr>
          <w:rFonts w:ascii="Arial" w:eastAsia="Batang" w:hAnsi="Arial" w:cs="Arial"/>
          <w:b/>
          <w:color w:val="0000FF"/>
          <w:sz w:val="24"/>
          <w:szCs w:val="24"/>
          <w:lang w:eastAsia="ko-KR"/>
        </w:rPr>
        <w:t>4</w:t>
      </w:r>
      <w:r w:rsidR="00457240">
        <w:rPr>
          <w:rFonts w:ascii="Arial" w:eastAsia="Batang" w:hAnsi="Arial" w:cs="Arial"/>
          <w:b/>
          <w:color w:val="0000FF"/>
          <w:sz w:val="24"/>
          <w:szCs w:val="24"/>
          <w:lang w:eastAsia="ko-KR"/>
        </w:rPr>
        <w:t>.</w:t>
      </w:r>
      <w:r w:rsidRPr="0017150D">
        <w:rPr>
          <w:rFonts w:ascii="Arial" w:eastAsia="Batang" w:hAnsi="Arial" w:cs="Arial"/>
          <w:b/>
          <w:color w:val="0000FF"/>
          <w:sz w:val="24"/>
          <w:szCs w:val="24"/>
          <w:lang w:eastAsia="ko-KR"/>
        </w:rPr>
        <w:t xml:space="preserve"> On Institutionalisation and sustainability</w:t>
      </w:r>
    </w:p>
    <w:p w14:paraId="2819404C" w14:textId="77777777" w:rsidR="0017150D" w:rsidRPr="0017150D" w:rsidRDefault="0017150D" w:rsidP="0017150D">
      <w:pPr>
        <w:keepNext/>
        <w:keepLines/>
        <w:spacing w:after="0" w:line="240" w:lineRule="auto"/>
        <w:jc w:val="both"/>
        <w:rPr>
          <w:rFonts w:ascii="Arial" w:eastAsia="Batang" w:hAnsi="Arial" w:cs="Arial"/>
          <w:sz w:val="24"/>
          <w:szCs w:val="24"/>
          <w:lang w:eastAsia="ko-KR"/>
        </w:rPr>
      </w:pPr>
    </w:p>
    <w:p w14:paraId="2819404D" w14:textId="77777777" w:rsidR="0017150D" w:rsidRPr="0017150D" w:rsidRDefault="0017150D" w:rsidP="0017150D">
      <w:pPr>
        <w:spacing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 xml:space="preserve">If policy reform is to be sustainable it must institutionalise change in the formal and informal rules that determine how business is done. This includes legislation, </w:t>
      </w:r>
      <w:r w:rsidRPr="0017150D">
        <w:rPr>
          <w:rFonts w:ascii="Arial" w:eastAsia="Batang" w:hAnsi="Arial" w:cs="Arial"/>
          <w:sz w:val="24"/>
          <w:szCs w:val="24"/>
          <w:lang w:eastAsia="ko-KR"/>
        </w:rPr>
        <w:lastRenderedPageBreak/>
        <w:t>mandates and formal policy, but also guidance, common practice and shared understandings.</w:t>
      </w:r>
    </w:p>
    <w:p w14:paraId="2819404E" w14:textId="77777777" w:rsidR="0017150D" w:rsidRPr="0017150D" w:rsidRDefault="0017150D" w:rsidP="0017150D">
      <w:pPr>
        <w:spacing w:after="0" w:line="240" w:lineRule="auto"/>
        <w:jc w:val="both"/>
        <w:rPr>
          <w:rFonts w:ascii="Arial" w:eastAsia="Batang" w:hAnsi="Arial" w:cs="Arial"/>
          <w:sz w:val="24"/>
          <w:szCs w:val="24"/>
          <w:lang w:eastAsia="ko-KR"/>
        </w:rPr>
      </w:pPr>
    </w:p>
    <w:p w14:paraId="2819404F" w14:textId="77777777" w:rsidR="0017150D" w:rsidRPr="0017150D" w:rsidRDefault="0017150D" w:rsidP="0017150D">
      <w:pPr>
        <w:spacing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The same argument applies to the introduction of new working practices, or processes, such as evidence-based policy making. If these are to be retained in future, these must also be institutionalised in the formal and informal rules that determine people’s behaviours in organisations.</w:t>
      </w:r>
    </w:p>
    <w:p w14:paraId="28194050" w14:textId="77777777" w:rsidR="0017150D" w:rsidRPr="0017150D" w:rsidRDefault="0017150D" w:rsidP="0017150D">
      <w:pPr>
        <w:spacing w:after="0" w:line="240" w:lineRule="auto"/>
        <w:jc w:val="both"/>
        <w:rPr>
          <w:rFonts w:ascii="Arial" w:eastAsia="Batang" w:hAnsi="Arial" w:cs="Arial"/>
          <w:sz w:val="24"/>
          <w:szCs w:val="24"/>
          <w:lang w:eastAsia="ko-KR"/>
        </w:rPr>
      </w:pPr>
    </w:p>
    <w:p w14:paraId="28194051" w14:textId="77777777" w:rsidR="0017150D" w:rsidRPr="0017150D" w:rsidRDefault="0017150D" w:rsidP="0017150D">
      <w:pPr>
        <w:spacing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 xml:space="preserve">At present this perspective appears secondary in practice to the drive for quick results before 2014. There are many examples where short-term delivery-oriented decisions are being taken rather than longer-term sustainability-oriented decisions. </w:t>
      </w:r>
    </w:p>
    <w:p w14:paraId="28194052" w14:textId="77777777" w:rsidR="0017150D" w:rsidRPr="0017150D" w:rsidRDefault="0017150D" w:rsidP="0017150D">
      <w:pPr>
        <w:spacing w:after="0" w:line="240" w:lineRule="auto"/>
        <w:jc w:val="both"/>
        <w:rPr>
          <w:rFonts w:ascii="Arial" w:eastAsia="Batang" w:hAnsi="Arial" w:cs="Arial"/>
          <w:sz w:val="24"/>
          <w:szCs w:val="24"/>
          <w:lang w:eastAsia="ko-KR"/>
        </w:rPr>
      </w:pPr>
    </w:p>
    <w:p w14:paraId="28194053" w14:textId="77777777" w:rsidR="0017150D" w:rsidRPr="0017150D" w:rsidRDefault="0017150D" w:rsidP="0017150D">
      <w:pPr>
        <w:keepNext/>
        <w:keepLines/>
        <w:spacing w:after="0" w:line="240" w:lineRule="auto"/>
        <w:jc w:val="both"/>
        <w:outlineLvl w:val="1"/>
        <w:rPr>
          <w:rFonts w:ascii="Arial" w:eastAsia="Batang" w:hAnsi="Arial" w:cs="Arial"/>
          <w:b/>
          <w:color w:val="0000FF"/>
          <w:sz w:val="24"/>
          <w:szCs w:val="24"/>
          <w:lang w:eastAsia="ko-KR"/>
        </w:rPr>
      </w:pPr>
      <w:bookmarkStart w:id="40" w:name="_Toc358965095"/>
      <w:bookmarkStart w:id="41" w:name="_Toc358967799"/>
      <w:r w:rsidRPr="0017150D">
        <w:rPr>
          <w:rFonts w:ascii="Arial" w:eastAsia="Batang" w:hAnsi="Arial" w:cs="Arial"/>
          <w:b/>
          <w:color w:val="0000FF"/>
          <w:sz w:val="24"/>
          <w:szCs w:val="24"/>
          <w:lang w:eastAsia="ko-KR"/>
        </w:rPr>
        <w:t>5</w:t>
      </w:r>
      <w:r w:rsidR="00457240">
        <w:rPr>
          <w:rFonts w:ascii="Arial" w:eastAsia="Batang" w:hAnsi="Arial" w:cs="Arial"/>
          <w:b/>
          <w:color w:val="0000FF"/>
          <w:sz w:val="24"/>
          <w:szCs w:val="24"/>
          <w:lang w:eastAsia="ko-KR"/>
        </w:rPr>
        <w:t>.</w:t>
      </w:r>
      <w:r w:rsidRPr="0017150D">
        <w:rPr>
          <w:rFonts w:ascii="Arial" w:eastAsia="Batang" w:hAnsi="Arial" w:cs="Arial"/>
          <w:b/>
          <w:color w:val="0000FF"/>
          <w:sz w:val="24"/>
          <w:szCs w:val="24"/>
          <w:lang w:eastAsia="ko-KR"/>
        </w:rPr>
        <w:t xml:space="preserve"> On change management</w:t>
      </w:r>
      <w:bookmarkEnd w:id="40"/>
      <w:bookmarkEnd w:id="41"/>
    </w:p>
    <w:p w14:paraId="28194054" w14:textId="77777777" w:rsidR="0017150D" w:rsidRPr="0017150D" w:rsidRDefault="0017150D" w:rsidP="0017150D">
      <w:pPr>
        <w:keepNext/>
        <w:keepLines/>
        <w:spacing w:after="0" w:line="240" w:lineRule="auto"/>
        <w:ind w:firstLine="720"/>
        <w:jc w:val="both"/>
        <w:rPr>
          <w:rFonts w:ascii="Arial" w:eastAsia="Batang" w:hAnsi="Arial" w:cs="Arial"/>
          <w:sz w:val="24"/>
          <w:szCs w:val="24"/>
          <w:lang w:eastAsia="ko-KR"/>
        </w:rPr>
      </w:pPr>
    </w:p>
    <w:p w14:paraId="28194055" w14:textId="77777777" w:rsidR="0017150D" w:rsidRPr="0017150D" w:rsidRDefault="0017150D" w:rsidP="0017150D">
      <w:pPr>
        <w:spacing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 xml:space="preserve">In the view of the IPR, there is much room for improvement on change management in PRSF and TNP2K, and this would lead to greater chances of success of both TNP2K’s influencing activities and also the likelihood of sustainable adoption of the substance and process of what TNP2K is advocating. It is our view that a more thoughtful, strategic and informed change management approach is needed, and that this would be more effective at bringing along stakeholders willingly. </w:t>
      </w:r>
    </w:p>
    <w:p w14:paraId="28194056" w14:textId="77777777" w:rsidR="0017150D" w:rsidRPr="0017150D" w:rsidRDefault="0017150D" w:rsidP="0017150D">
      <w:pPr>
        <w:spacing w:after="0" w:line="240" w:lineRule="auto"/>
        <w:jc w:val="both"/>
        <w:rPr>
          <w:rFonts w:ascii="Arial" w:eastAsia="Batang" w:hAnsi="Arial" w:cs="Arial"/>
          <w:sz w:val="24"/>
          <w:szCs w:val="24"/>
          <w:lang w:eastAsia="ko-KR"/>
        </w:rPr>
      </w:pPr>
    </w:p>
    <w:p w14:paraId="28194057" w14:textId="77777777" w:rsidR="0017150D" w:rsidRPr="0017150D" w:rsidRDefault="0017150D" w:rsidP="0017150D">
      <w:pPr>
        <w:keepNext/>
        <w:keepLines/>
        <w:spacing w:after="0" w:line="240" w:lineRule="auto"/>
        <w:jc w:val="both"/>
        <w:outlineLvl w:val="1"/>
        <w:rPr>
          <w:rFonts w:ascii="Arial" w:eastAsia="Batang" w:hAnsi="Arial" w:cs="Arial"/>
          <w:b/>
          <w:color w:val="0000FF"/>
          <w:sz w:val="24"/>
          <w:szCs w:val="24"/>
          <w:lang w:eastAsia="ko-KR"/>
        </w:rPr>
      </w:pPr>
      <w:bookmarkStart w:id="42" w:name="_Toc358965096"/>
      <w:bookmarkStart w:id="43" w:name="_Toc358967800"/>
      <w:r w:rsidRPr="0017150D">
        <w:rPr>
          <w:rFonts w:ascii="Arial" w:eastAsia="Batang" w:hAnsi="Arial" w:cs="Arial"/>
          <w:b/>
          <w:color w:val="0000FF"/>
          <w:sz w:val="24"/>
          <w:szCs w:val="24"/>
          <w:lang w:eastAsia="ko-KR"/>
        </w:rPr>
        <w:t>6</w:t>
      </w:r>
      <w:r w:rsidR="00457240">
        <w:rPr>
          <w:rFonts w:ascii="Arial" w:eastAsia="Batang" w:hAnsi="Arial" w:cs="Arial"/>
          <w:b/>
          <w:color w:val="0000FF"/>
          <w:sz w:val="24"/>
          <w:szCs w:val="24"/>
          <w:lang w:eastAsia="ko-KR"/>
        </w:rPr>
        <w:t>.</w:t>
      </w:r>
      <w:r w:rsidRPr="0017150D">
        <w:rPr>
          <w:rFonts w:ascii="Arial" w:eastAsia="Batang" w:hAnsi="Arial" w:cs="Arial"/>
          <w:b/>
          <w:color w:val="0000FF"/>
          <w:sz w:val="24"/>
          <w:szCs w:val="24"/>
          <w:lang w:eastAsia="ko-KR"/>
        </w:rPr>
        <w:t xml:space="preserve"> On learning</w:t>
      </w:r>
      <w:bookmarkEnd w:id="42"/>
      <w:bookmarkEnd w:id="43"/>
      <w:r w:rsidRPr="0017150D">
        <w:rPr>
          <w:rFonts w:ascii="Arial" w:eastAsia="Batang" w:hAnsi="Arial" w:cs="Arial"/>
          <w:b/>
          <w:color w:val="0000FF"/>
          <w:sz w:val="24"/>
          <w:szCs w:val="24"/>
          <w:lang w:eastAsia="ko-KR"/>
        </w:rPr>
        <w:t xml:space="preserve"> </w:t>
      </w:r>
    </w:p>
    <w:p w14:paraId="28194058" w14:textId="77777777" w:rsidR="0017150D" w:rsidRPr="0017150D" w:rsidRDefault="0017150D" w:rsidP="0017150D">
      <w:pPr>
        <w:spacing w:after="0" w:line="240" w:lineRule="auto"/>
        <w:jc w:val="both"/>
        <w:rPr>
          <w:rFonts w:ascii="Arial" w:eastAsia="Batang" w:hAnsi="Arial" w:cs="Arial"/>
          <w:sz w:val="24"/>
          <w:szCs w:val="24"/>
          <w:lang w:eastAsia="ko-KR"/>
        </w:rPr>
      </w:pPr>
    </w:p>
    <w:p w14:paraId="28194059" w14:textId="77777777" w:rsidR="0017150D" w:rsidRPr="0017150D" w:rsidRDefault="0017150D" w:rsidP="0017150D">
      <w:pPr>
        <w:spacing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There are few of the formal mechanisms for learning and sharing within the PRSF/TNP2K that would be required if it was to be considered a learning organisation. The culture at present is not one of sharing, questioning, thinking, learning, using information.</w:t>
      </w:r>
    </w:p>
    <w:p w14:paraId="2819405A" w14:textId="77777777" w:rsidR="0017150D" w:rsidRPr="0017150D" w:rsidRDefault="0017150D" w:rsidP="0017150D">
      <w:pPr>
        <w:spacing w:after="0" w:line="240" w:lineRule="auto"/>
        <w:jc w:val="both"/>
        <w:rPr>
          <w:rFonts w:ascii="Arial" w:eastAsia="Batang" w:hAnsi="Arial" w:cs="Arial"/>
          <w:sz w:val="24"/>
          <w:szCs w:val="24"/>
          <w:lang w:eastAsia="ko-KR"/>
        </w:rPr>
      </w:pPr>
    </w:p>
    <w:p w14:paraId="2819405B" w14:textId="77777777" w:rsidR="0017150D" w:rsidRPr="0017150D" w:rsidRDefault="0017150D" w:rsidP="0017150D">
      <w:pPr>
        <w:spacing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 xml:space="preserve">Equally, there are few formal systems to ensure that learning is systematically used to enhance </w:t>
      </w:r>
      <w:r w:rsidR="00FC57EE">
        <w:rPr>
          <w:rFonts w:ascii="Arial" w:eastAsia="Batang" w:hAnsi="Arial" w:cs="Arial"/>
          <w:sz w:val="24"/>
          <w:szCs w:val="24"/>
          <w:lang w:eastAsia="ko-KR"/>
        </w:rPr>
        <w:t>program</w:t>
      </w:r>
      <w:r w:rsidRPr="0017150D">
        <w:rPr>
          <w:rFonts w:ascii="Arial" w:eastAsia="Batang" w:hAnsi="Arial" w:cs="Arial"/>
          <w:sz w:val="24"/>
          <w:szCs w:val="24"/>
          <w:lang w:eastAsia="ko-KR"/>
        </w:rPr>
        <w:t xml:space="preserve"> performance. Given the complexity of what is being attempted, and the challenging context in which it is taking place, the IPR suggest that all opportunities to reflect on what is and is not working, and how it might be improved, should be taken. But this requires solid systems to ensure this is well-planned and effective.</w:t>
      </w:r>
    </w:p>
    <w:p w14:paraId="2819405C" w14:textId="77777777" w:rsidR="0017150D" w:rsidRPr="0017150D" w:rsidRDefault="0017150D" w:rsidP="0017150D">
      <w:pPr>
        <w:spacing w:after="0" w:line="240" w:lineRule="auto"/>
        <w:jc w:val="both"/>
        <w:rPr>
          <w:rFonts w:ascii="Arial" w:eastAsia="Batang" w:hAnsi="Arial" w:cs="Arial"/>
          <w:sz w:val="24"/>
          <w:szCs w:val="24"/>
          <w:lang w:eastAsia="ko-KR"/>
        </w:rPr>
      </w:pPr>
    </w:p>
    <w:p w14:paraId="2819405D" w14:textId="77777777" w:rsidR="0017150D" w:rsidRPr="0017150D" w:rsidRDefault="0017150D" w:rsidP="0017150D">
      <w:pPr>
        <w:keepNext/>
        <w:keepLines/>
        <w:spacing w:after="0" w:line="240" w:lineRule="auto"/>
        <w:jc w:val="both"/>
        <w:outlineLvl w:val="1"/>
        <w:rPr>
          <w:rFonts w:ascii="Arial" w:eastAsia="Batang" w:hAnsi="Arial" w:cs="Arial"/>
          <w:b/>
          <w:color w:val="0000FF"/>
          <w:sz w:val="24"/>
          <w:szCs w:val="24"/>
          <w:lang w:eastAsia="ko-KR"/>
        </w:rPr>
      </w:pPr>
      <w:bookmarkStart w:id="44" w:name="_Toc358965097"/>
      <w:bookmarkStart w:id="45" w:name="_Toc358967801"/>
      <w:r w:rsidRPr="0017150D">
        <w:rPr>
          <w:rFonts w:ascii="Arial" w:eastAsia="Batang" w:hAnsi="Arial" w:cs="Arial"/>
          <w:b/>
          <w:color w:val="0000FF"/>
          <w:sz w:val="24"/>
          <w:szCs w:val="24"/>
          <w:lang w:eastAsia="ko-KR"/>
        </w:rPr>
        <w:t>7</w:t>
      </w:r>
      <w:r w:rsidR="00457240">
        <w:rPr>
          <w:rFonts w:ascii="Arial" w:eastAsia="Batang" w:hAnsi="Arial" w:cs="Arial"/>
          <w:b/>
          <w:color w:val="0000FF"/>
          <w:sz w:val="24"/>
          <w:szCs w:val="24"/>
          <w:lang w:eastAsia="ko-KR"/>
        </w:rPr>
        <w:t>.</w:t>
      </w:r>
      <w:r w:rsidRPr="0017150D">
        <w:rPr>
          <w:rFonts w:ascii="Arial" w:eastAsia="Batang" w:hAnsi="Arial" w:cs="Arial"/>
          <w:b/>
          <w:color w:val="0000FF"/>
          <w:sz w:val="24"/>
          <w:szCs w:val="24"/>
          <w:lang w:eastAsia="ko-KR"/>
        </w:rPr>
        <w:t xml:space="preserve"> On quality control</w:t>
      </w:r>
      <w:bookmarkEnd w:id="44"/>
      <w:bookmarkEnd w:id="45"/>
    </w:p>
    <w:p w14:paraId="2819405E" w14:textId="77777777" w:rsidR="0017150D" w:rsidRPr="0017150D" w:rsidRDefault="0017150D" w:rsidP="0017150D">
      <w:pPr>
        <w:spacing w:after="0" w:line="240" w:lineRule="auto"/>
        <w:jc w:val="both"/>
        <w:rPr>
          <w:rFonts w:ascii="Arial" w:eastAsia="Batang" w:hAnsi="Arial" w:cs="Arial"/>
          <w:sz w:val="24"/>
          <w:szCs w:val="24"/>
          <w:lang w:eastAsia="ko-KR"/>
        </w:rPr>
      </w:pPr>
    </w:p>
    <w:p w14:paraId="2819405F" w14:textId="77777777" w:rsidR="0017150D" w:rsidRPr="0017150D" w:rsidRDefault="0017150D" w:rsidP="0017150D">
      <w:pPr>
        <w:spacing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 xml:space="preserve">Quality control systems for PRSF are currently under review, and this issue has stirred some strong feelings within the TNP2K team, some of whom have questioned the role that AusAID should play in scrutinising government decision-making, in a government </w:t>
      </w:r>
      <w:r w:rsidR="00FC57EE">
        <w:rPr>
          <w:rFonts w:ascii="Arial" w:eastAsia="Batang" w:hAnsi="Arial" w:cs="Arial"/>
          <w:sz w:val="24"/>
          <w:szCs w:val="24"/>
          <w:lang w:eastAsia="ko-KR"/>
        </w:rPr>
        <w:t>program</w:t>
      </w:r>
      <w:r w:rsidRPr="0017150D">
        <w:rPr>
          <w:rFonts w:ascii="Arial" w:eastAsia="Batang" w:hAnsi="Arial" w:cs="Arial"/>
          <w:sz w:val="24"/>
          <w:szCs w:val="24"/>
          <w:lang w:eastAsia="ko-KR"/>
        </w:rPr>
        <w:t>.</w:t>
      </w:r>
    </w:p>
    <w:p w14:paraId="28194060" w14:textId="77777777" w:rsidR="0017150D" w:rsidRPr="0017150D" w:rsidRDefault="0017150D" w:rsidP="0017150D">
      <w:pPr>
        <w:spacing w:after="0" w:line="240" w:lineRule="auto"/>
        <w:jc w:val="both"/>
        <w:rPr>
          <w:rFonts w:ascii="Arial" w:eastAsia="Batang" w:hAnsi="Arial" w:cs="Arial"/>
          <w:sz w:val="24"/>
          <w:szCs w:val="24"/>
          <w:lang w:eastAsia="ko-KR"/>
        </w:rPr>
      </w:pPr>
    </w:p>
    <w:p w14:paraId="28194061" w14:textId="77777777" w:rsidR="0017150D" w:rsidRPr="0017150D" w:rsidRDefault="0017150D" w:rsidP="0017150D">
      <w:pPr>
        <w:spacing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The view of the IPR on this is clear, and can be summarised as follows:</w:t>
      </w:r>
    </w:p>
    <w:p w14:paraId="28194062" w14:textId="77777777" w:rsidR="0017150D" w:rsidRPr="0017150D" w:rsidRDefault="0017150D" w:rsidP="0017150D">
      <w:pPr>
        <w:numPr>
          <w:ilvl w:val="0"/>
          <w:numId w:val="32"/>
        </w:numPr>
        <w:spacing w:before="120" w:after="0" w:line="240" w:lineRule="auto"/>
        <w:ind w:left="777" w:hanging="357"/>
        <w:jc w:val="both"/>
        <w:rPr>
          <w:rFonts w:ascii="Arial" w:eastAsia="Batang" w:hAnsi="Arial" w:cs="Arial"/>
          <w:sz w:val="24"/>
          <w:szCs w:val="24"/>
          <w:lang w:eastAsia="ko-KR"/>
        </w:rPr>
      </w:pPr>
      <w:r w:rsidRPr="0017150D">
        <w:rPr>
          <w:rFonts w:ascii="Arial" w:eastAsia="Batang" w:hAnsi="Arial" w:cs="Arial"/>
          <w:sz w:val="24"/>
          <w:szCs w:val="24"/>
          <w:lang w:eastAsia="ko-KR"/>
        </w:rPr>
        <w:t>There is a clear need for transparency and accountability in the dealings of the PRSF and the results it achieves through the use of its funds</w:t>
      </w:r>
      <w:r w:rsidR="003837A2">
        <w:rPr>
          <w:rFonts w:ascii="Arial" w:eastAsia="Batang" w:hAnsi="Arial" w:cs="Arial"/>
          <w:sz w:val="24"/>
          <w:szCs w:val="24"/>
          <w:lang w:eastAsia="ko-KR"/>
        </w:rPr>
        <w:t>.</w:t>
      </w:r>
    </w:p>
    <w:p w14:paraId="28194063" w14:textId="77777777" w:rsidR="0017150D" w:rsidRPr="0017150D" w:rsidRDefault="0017150D" w:rsidP="0017150D">
      <w:pPr>
        <w:numPr>
          <w:ilvl w:val="0"/>
          <w:numId w:val="32"/>
        </w:numPr>
        <w:spacing w:before="120" w:after="0" w:line="240" w:lineRule="auto"/>
        <w:ind w:left="777" w:hanging="357"/>
        <w:jc w:val="both"/>
        <w:rPr>
          <w:rFonts w:ascii="Arial" w:eastAsia="Batang" w:hAnsi="Arial" w:cs="Arial"/>
          <w:sz w:val="24"/>
          <w:szCs w:val="24"/>
          <w:lang w:eastAsia="ko-KR"/>
        </w:rPr>
      </w:pPr>
      <w:r w:rsidRPr="0017150D">
        <w:rPr>
          <w:rFonts w:ascii="Arial" w:eastAsia="Batang" w:hAnsi="Arial" w:cs="Arial"/>
          <w:sz w:val="24"/>
          <w:szCs w:val="24"/>
          <w:lang w:eastAsia="ko-KR"/>
        </w:rPr>
        <w:t>This is a reasonable expectation both externally – so as to be able to justify the value for money of Australian funds – but also internally, to ensure that everyone is held accountable for doing the best job possible as part of routine performance management</w:t>
      </w:r>
      <w:r w:rsidR="003837A2">
        <w:rPr>
          <w:rFonts w:ascii="Arial" w:eastAsia="Batang" w:hAnsi="Arial" w:cs="Arial"/>
          <w:sz w:val="24"/>
          <w:szCs w:val="24"/>
          <w:lang w:eastAsia="ko-KR"/>
        </w:rPr>
        <w:t>.</w:t>
      </w:r>
    </w:p>
    <w:p w14:paraId="28194064" w14:textId="77777777" w:rsidR="0017150D" w:rsidRPr="0017150D" w:rsidRDefault="0017150D" w:rsidP="0017150D">
      <w:pPr>
        <w:numPr>
          <w:ilvl w:val="0"/>
          <w:numId w:val="32"/>
        </w:numPr>
        <w:spacing w:before="120" w:after="0" w:line="240" w:lineRule="auto"/>
        <w:ind w:left="777" w:hanging="357"/>
        <w:jc w:val="both"/>
        <w:rPr>
          <w:rFonts w:ascii="Arial" w:eastAsia="Batang" w:hAnsi="Arial" w:cs="Arial"/>
          <w:sz w:val="24"/>
          <w:szCs w:val="24"/>
          <w:lang w:eastAsia="ko-KR"/>
        </w:rPr>
      </w:pPr>
      <w:r w:rsidRPr="0017150D">
        <w:rPr>
          <w:rFonts w:ascii="Arial" w:eastAsia="Batang" w:hAnsi="Arial" w:cs="Arial"/>
          <w:sz w:val="24"/>
          <w:szCs w:val="24"/>
          <w:lang w:eastAsia="ko-KR"/>
        </w:rPr>
        <w:lastRenderedPageBreak/>
        <w:t>There is an issue which must be addressed sensitively and in a way which balances legitimate concerns for a) programme effectiveness, b) Indonesian government ownership and sovereignty, and c) ensuring Australian money funds quality work</w:t>
      </w:r>
      <w:r w:rsidR="003837A2">
        <w:rPr>
          <w:rFonts w:ascii="Arial" w:eastAsia="Batang" w:hAnsi="Arial" w:cs="Arial"/>
          <w:sz w:val="24"/>
          <w:szCs w:val="24"/>
          <w:lang w:eastAsia="ko-KR"/>
        </w:rPr>
        <w:t>.</w:t>
      </w:r>
    </w:p>
    <w:p w14:paraId="28194065" w14:textId="77777777" w:rsidR="0017150D" w:rsidRPr="0017150D" w:rsidRDefault="0017150D" w:rsidP="0017150D">
      <w:pPr>
        <w:numPr>
          <w:ilvl w:val="0"/>
          <w:numId w:val="32"/>
        </w:numPr>
        <w:spacing w:before="120" w:after="0" w:line="240" w:lineRule="auto"/>
        <w:ind w:left="777" w:hanging="357"/>
        <w:jc w:val="both"/>
        <w:rPr>
          <w:rFonts w:ascii="Arial" w:eastAsia="Batang" w:hAnsi="Arial" w:cs="Arial"/>
          <w:sz w:val="24"/>
          <w:szCs w:val="24"/>
          <w:lang w:eastAsia="ko-KR"/>
        </w:rPr>
      </w:pPr>
      <w:r w:rsidRPr="0017150D">
        <w:rPr>
          <w:rFonts w:ascii="Arial" w:eastAsia="Batang" w:hAnsi="Arial" w:cs="Arial"/>
          <w:sz w:val="24"/>
          <w:szCs w:val="24"/>
          <w:lang w:eastAsia="ko-KR"/>
        </w:rPr>
        <w:t>Although this has become something of a contested issue for PRSF, the IPR believes that reasonable discussion between all parties will swiftly allow a mutually-agreeable and beneficial solution to be reached, in the context of building systems to enhance PRSF performance as discussed in section 3.2.</w:t>
      </w:r>
    </w:p>
    <w:p w14:paraId="28194066" w14:textId="77777777" w:rsidR="0017150D" w:rsidRPr="0017150D" w:rsidRDefault="0017150D" w:rsidP="0017150D">
      <w:pPr>
        <w:spacing w:after="0" w:line="240" w:lineRule="auto"/>
        <w:jc w:val="both"/>
        <w:rPr>
          <w:rFonts w:ascii="Arial" w:eastAsia="Batang" w:hAnsi="Arial" w:cs="Arial"/>
          <w:sz w:val="24"/>
          <w:szCs w:val="24"/>
          <w:lang w:eastAsia="ko-KR"/>
        </w:rPr>
      </w:pPr>
    </w:p>
    <w:p w14:paraId="28194067" w14:textId="77777777" w:rsidR="0017150D" w:rsidRPr="0017150D" w:rsidRDefault="0017150D" w:rsidP="0017150D">
      <w:pPr>
        <w:keepNext/>
        <w:keepLines/>
        <w:spacing w:after="0" w:line="240" w:lineRule="auto"/>
        <w:jc w:val="both"/>
        <w:outlineLvl w:val="1"/>
        <w:rPr>
          <w:rFonts w:ascii="Arial" w:eastAsia="Batang" w:hAnsi="Arial" w:cs="Arial"/>
          <w:b/>
          <w:color w:val="0000FF"/>
          <w:sz w:val="24"/>
          <w:szCs w:val="24"/>
          <w:lang w:eastAsia="ko-KR"/>
        </w:rPr>
      </w:pPr>
      <w:bookmarkStart w:id="46" w:name="_Toc358965098"/>
      <w:bookmarkStart w:id="47" w:name="_Toc358967802"/>
      <w:r w:rsidRPr="0017150D">
        <w:rPr>
          <w:rFonts w:ascii="Arial" w:eastAsia="Batang" w:hAnsi="Arial" w:cs="Arial"/>
          <w:b/>
          <w:color w:val="0000FF"/>
          <w:sz w:val="24"/>
          <w:szCs w:val="24"/>
          <w:lang w:eastAsia="ko-KR"/>
        </w:rPr>
        <w:t>8</w:t>
      </w:r>
      <w:r w:rsidR="00457240">
        <w:rPr>
          <w:rFonts w:ascii="Arial" w:eastAsia="Batang" w:hAnsi="Arial" w:cs="Arial"/>
          <w:b/>
          <w:color w:val="0000FF"/>
          <w:sz w:val="24"/>
          <w:szCs w:val="24"/>
          <w:lang w:eastAsia="ko-KR"/>
        </w:rPr>
        <w:t>.</w:t>
      </w:r>
      <w:r w:rsidRPr="0017150D">
        <w:rPr>
          <w:rFonts w:ascii="Arial" w:eastAsia="Batang" w:hAnsi="Arial" w:cs="Arial"/>
          <w:b/>
          <w:color w:val="0000FF"/>
          <w:sz w:val="24"/>
          <w:szCs w:val="24"/>
          <w:lang w:eastAsia="ko-KR"/>
        </w:rPr>
        <w:t xml:space="preserve"> On communication</w:t>
      </w:r>
      <w:bookmarkEnd w:id="46"/>
      <w:bookmarkEnd w:id="47"/>
    </w:p>
    <w:p w14:paraId="28194068" w14:textId="77777777" w:rsidR="0017150D" w:rsidRPr="0017150D" w:rsidRDefault="0017150D" w:rsidP="0017150D">
      <w:pPr>
        <w:keepNext/>
        <w:keepLines/>
        <w:spacing w:after="0" w:line="240" w:lineRule="auto"/>
        <w:jc w:val="both"/>
        <w:rPr>
          <w:rFonts w:ascii="Arial" w:eastAsia="Batang" w:hAnsi="Arial" w:cs="Arial"/>
          <w:sz w:val="24"/>
          <w:szCs w:val="24"/>
          <w:lang w:eastAsia="ko-KR"/>
        </w:rPr>
      </w:pPr>
    </w:p>
    <w:p w14:paraId="28194069" w14:textId="77777777" w:rsidR="0017150D" w:rsidRPr="0017150D" w:rsidRDefault="0017150D" w:rsidP="0017150D">
      <w:pPr>
        <w:spacing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Communication is an issue which potentially touches all parts of TNP2K activities, and has the potential to play a central role in enhancement of TNP2K performance. This goes well beyond a simple notion of communication as sharing knowledge, in a public relations sense. In the view of the IPR it will be very important to get a rounded and strategic view of how communication fits in to TNP2K, and can proactively maximise its role in contributing to TNP2K’s objectives. We do not yet feel this point has been reached, and the communication and knowledge management team will require support to reach that point.</w:t>
      </w:r>
    </w:p>
    <w:p w14:paraId="2819406A" w14:textId="77777777" w:rsidR="0017150D" w:rsidRPr="0017150D" w:rsidRDefault="0017150D" w:rsidP="0017150D">
      <w:pPr>
        <w:spacing w:after="0" w:line="240" w:lineRule="auto"/>
        <w:jc w:val="both"/>
        <w:rPr>
          <w:rFonts w:ascii="Arial" w:eastAsia="Batang" w:hAnsi="Arial" w:cs="Arial"/>
          <w:sz w:val="24"/>
          <w:szCs w:val="24"/>
          <w:lang w:eastAsia="ko-KR"/>
        </w:rPr>
      </w:pPr>
    </w:p>
    <w:p w14:paraId="2819406B" w14:textId="77777777" w:rsidR="0017150D" w:rsidRPr="0017150D" w:rsidRDefault="0017150D" w:rsidP="0017150D">
      <w:pPr>
        <w:spacing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 xml:space="preserve">Central to this shift will be a clear conceptualisation by the communication and </w:t>
      </w:r>
      <w:r w:rsidR="003837A2">
        <w:rPr>
          <w:rFonts w:ascii="Arial" w:eastAsia="Batang" w:hAnsi="Arial" w:cs="Arial"/>
          <w:sz w:val="24"/>
          <w:szCs w:val="24"/>
          <w:lang w:eastAsia="ko-KR"/>
        </w:rPr>
        <w:t>knowledge management</w:t>
      </w:r>
      <w:r w:rsidR="003837A2" w:rsidRPr="0017150D">
        <w:rPr>
          <w:rFonts w:ascii="Arial" w:eastAsia="Batang" w:hAnsi="Arial" w:cs="Arial"/>
          <w:sz w:val="24"/>
          <w:szCs w:val="24"/>
          <w:lang w:eastAsia="ko-KR"/>
        </w:rPr>
        <w:t xml:space="preserve"> </w:t>
      </w:r>
      <w:r w:rsidRPr="0017150D">
        <w:rPr>
          <w:rFonts w:ascii="Arial" w:eastAsia="Batang" w:hAnsi="Arial" w:cs="Arial"/>
          <w:sz w:val="24"/>
          <w:szCs w:val="24"/>
          <w:lang w:eastAsia="ko-KR"/>
        </w:rPr>
        <w:t>team, but also others in TNP2K, of:</w:t>
      </w:r>
    </w:p>
    <w:p w14:paraId="2819406C" w14:textId="77777777" w:rsidR="0017150D" w:rsidRPr="0017150D" w:rsidRDefault="0017150D" w:rsidP="0017150D">
      <w:pPr>
        <w:numPr>
          <w:ilvl w:val="0"/>
          <w:numId w:val="31"/>
        </w:numPr>
        <w:spacing w:before="120" w:after="0" w:line="240" w:lineRule="auto"/>
        <w:ind w:left="714" w:hanging="357"/>
        <w:jc w:val="both"/>
        <w:rPr>
          <w:rFonts w:ascii="Arial" w:eastAsia="Batang" w:hAnsi="Arial" w:cs="Arial"/>
          <w:sz w:val="24"/>
          <w:szCs w:val="24"/>
          <w:lang w:eastAsia="ko-KR"/>
        </w:rPr>
      </w:pPr>
      <w:r w:rsidRPr="0017150D">
        <w:rPr>
          <w:rFonts w:ascii="Arial" w:eastAsia="Batang" w:hAnsi="Arial" w:cs="Arial"/>
          <w:sz w:val="24"/>
          <w:szCs w:val="24"/>
          <w:lang w:eastAsia="ko-KR"/>
        </w:rPr>
        <w:t>The role of communication in reform efforts</w:t>
      </w:r>
      <w:r w:rsidR="003837A2">
        <w:rPr>
          <w:rFonts w:ascii="Arial" w:eastAsia="Batang" w:hAnsi="Arial" w:cs="Arial"/>
          <w:sz w:val="24"/>
          <w:szCs w:val="24"/>
          <w:lang w:eastAsia="ko-KR"/>
        </w:rPr>
        <w:t>.</w:t>
      </w:r>
    </w:p>
    <w:p w14:paraId="2819406D" w14:textId="77777777" w:rsidR="0017150D" w:rsidRPr="0017150D" w:rsidRDefault="0017150D" w:rsidP="0017150D">
      <w:pPr>
        <w:numPr>
          <w:ilvl w:val="0"/>
          <w:numId w:val="31"/>
        </w:numPr>
        <w:spacing w:before="120" w:after="0" w:line="240" w:lineRule="auto"/>
        <w:ind w:left="714" w:hanging="357"/>
        <w:jc w:val="both"/>
        <w:rPr>
          <w:rFonts w:ascii="Arial" w:eastAsia="Batang" w:hAnsi="Arial" w:cs="Arial"/>
          <w:sz w:val="24"/>
          <w:szCs w:val="24"/>
          <w:lang w:eastAsia="ko-KR"/>
        </w:rPr>
      </w:pPr>
      <w:r w:rsidRPr="0017150D">
        <w:rPr>
          <w:rFonts w:ascii="Arial" w:eastAsia="Batang" w:hAnsi="Arial" w:cs="Arial"/>
          <w:sz w:val="24"/>
          <w:szCs w:val="24"/>
          <w:lang w:eastAsia="ko-KR"/>
        </w:rPr>
        <w:t>The needs for information arising from TNP2K advocacy and influencing</w:t>
      </w:r>
      <w:r w:rsidR="003837A2">
        <w:rPr>
          <w:rFonts w:ascii="Arial" w:eastAsia="Batang" w:hAnsi="Arial" w:cs="Arial"/>
          <w:sz w:val="24"/>
          <w:szCs w:val="24"/>
          <w:lang w:eastAsia="ko-KR"/>
        </w:rPr>
        <w:t>.</w:t>
      </w:r>
    </w:p>
    <w:p w14:paraId="2819406E" w14:textId="77777777" w:rsidR="0017150D" w:rsidRPr="0017150D" w:rsidRDefault="0017150D" w:rsidP="0017150D">
      <w:pPr>
        <w:numPr>
          <w:ilvl w:val="0"/>
          <w:numId w:val="31"/>
        </w:numPr>
        <w:spacing w:before="120" w:after="0" w:line="240" w:lineRule="auto"/>
        <w:ind w:left="714" w:hanging="357"/>
        <w:jc w:val="both"/>
        <w:rPr>
          <w:rFonts w:ascii="Arial" w:eastAsia="Batang" w:hAnsi="Arial" w:cs="Arial"/>
          <w:sz w:val="24"/>
          <w:szCs w:val="24"/>
          <w:lang w:eastAsia="ko-KR"/>
        </w:rPr>
      </w:pPr>
      <w:r w:rsidRPr="0017150D">
        <w:rPr>
          <w:rFonts w:ascii="Arial" w:eastAsia="Batang" w:hAnsi="Arial" w:cs="Arial"/>
          <w:sz w:val="24"/>
          <w:szCs w:val="24"/>
          <w:lang w:eastAsia="ko-KR"/>
        </w:rPr>
        <w:t>The role of communication in change management</w:t>
      </w:r>
      <w:r w:rsidR="003837A2">
        <w:rPr>
          <w:rFonts w:ascii="Arial" w:eastAsia="Batang" w:hAnsi="Arial" w:cs="Arial"/>
          <w:sz w:val="24"/>
          <w:szCs w:val="24"/>
          <w:lang w:eastAsia="ko-KR"/>
        </w:rPr>
        <w:t>.</w:t>
      </w:r>
    </w:p>
    <w:p w14:paraId="2819406F" w14:textId="77777777" w:rsidR="0017150D" w:rsidRPr="0017150D" w:rsidRDefault="0017150D" w:rsidP="0017150D">
      <w:pPr>
        <w:numPr>
          <w:ilvl w:val="0"/>
          <w:numId w:val="31"/>
        </w:numPr>
        <w:spacing w:before="120" w:after="0" w:line="240" w:lineRule="auto"/>
        <w:ind w:left="714" w:hanging="357"/>
        <w:jc w:val="both"/>
        <w:rPr>
          <w:rFonts w:ascii="Arial" w:eastAsia="Batang" w:hAnsi="Arial" w:cs="Arial"/>
          <w:sz w:val="24"/>
          <w:szCs w:val="24"/>
          <w:lang w:eastAsia="ko-KR"/>
        </w:rPr>
      </w:pPr>
      <w:r w:rsidRPr="0017150D">
        <w:rPr>
          <w:rFonts w:ascii="Arial" w:eastAsia="Batang" w:hAnsi="Arial" w:cs="Arial"/>
          <w:sz w:val="24"/>
          <w:szCs w:val="24"/>
          <w:lang w:eastAsia="ko-KR"/>
        </w:rPr>
        <w:t>The link between communication and efforts to sharpen the learning cycle in TNP2K</w:t>
      </w:r>
      <w:r w:rsidR="003837A2">
        <w:rPr>
          <w:rFonts w:ascii="Arial" w:eastAsia="Batang" w:hAnsi="Arial" w:cs="Arial"/>
          <w:sz w:val="24"/>
          <w:szCs w:val="24"/>
          <w:lang w:eastAsia="ko-KR"/>
        </w:rPr>
        <w:t>.</w:t>
      </w:r>
    </w:p>
    <w:p w14:paraId="28194070" w14:textId="77777777" w:rsidR="0017150D" w:rsidRPr="0017150D" w:rsidRDefault="0017150D" w:rsidP="0017150D">
      <w:pPr>
        <w:spacing w:after="0" w:line="240" w:lineRule="auto"/>
        <w:jc w:val="both"/>
        <w:rPr>
          <w:rFonts w:ascii="Arial" w:eastAsia="Batang" w:hAnsi="Arial" w:cs="Arial"/>
          <w:sz w:val="24"/>
          <w:szCs w:val="24"/>
          <w:lang w:eastAsia="ko-KR"/>
        </w:rPr>
      </w:pPr>
    </w:p>
    <w:p w14:paraId="28194071" w14:textId="77777777" w:rsidR="0017150D" w:rsidRPr="0017150D" w:rsidRDefault="0017150D" w:rsidP="0017150D">
      <w:pPr>
        <w:keepNext/>
        <w:keepLines/>
        <w:spacing w:after="0" w:line="240" w:lineRule="auto"/>
        <w:jc w:val="both"/>
        <w:outlineLvl w:val="1"/>
        <w:rPr>
          <w:rFonts w:ascii="Arial" w:eastAsia="Batang" w:hAnsi="Arial" w:cs="Arial"/>
          <w:b/>
          <w:color w:val="0000FF"/>
          <w:sz w:val="24"/>
          <w:szCs w:val="24"/>
          <w:lang w:eastAsia="ko-KR"/>
        </w:rPr>
      </w:pPr>
      <w:bookmarkStart w:id="48" w:name="_Toc358965099"/>
      <w:bookmarkStart w:id="49" w:name="_Toc358967803"/>
      <w:r w:rsidRPr="0017150D">
        <w:rPr>
          <w:rFonts w:ascii="Arial" w:eastAsia="Batang" w:hAnsi="Arial" w:cs="Arial"/>
          <w:b/>
          <w:color w:val="0000FF"/>
          <w:sz w:val="24"/>
          <w:szCs w:val="24"/>
          <w:lang w:eastAsia="ko-KR"/>
        </w:rPr>
        <w:t>9</w:t>
      </w:r>
      <w:r w:rsidR="00457240">
        <w:rPr>
          <w:rFonts w:ascii="Arial" w:eastAsia="Batang" w:hAnsi="Arial" w:cs="Arial"/>
          <w:b/>
          <w:color w:val="0000FF"/>
          <w:sz w:val="24"/>
          <w:szCs w:val="24"/>
          <w:lang w:eastAsia="ko-KR"/>
        </w:rPr>
        <w:t>.</w:t>
      </w:r>
      <w:r w:rsidRPr="0017150D">
        <w:rPr>
          <w:rFonts w:ascii="Arial" w:eastAsia="Batang" w:hAnsi="Arial" w:cs="Arial"/>
          <w:b/>
          <w:color w:val="0000FF"/>
          <w:sz w:val="24"/>
          <w:szCs w:val="24"/>
          <w:lang w:eastAsia="ko-KR"/>
        </w:rPr>
        <w:t xml:space="preserve"> On managing transition</w:t>
      </w:r>
      <w:bookmarkEnd w:id="48"/>
      <w:bookmarkEnd w:id="49"/>
    </w:p>
    <w:p w14:paraId="28194072" w14:textId="77777777" w:rsidR="0017150D" w:rsidRPr="0017150D" w:rsidRDefault="0017150D" w:rsidP="0017150D">
      <w:pPr>
        <w:keepNext/>
        <w:keepLines/>
        <w:spacing w:after="0" w:line="240" w:lineRule="auto"/>
        <w:jc w:val="both"/>
        <w:rPr>
          <w:rFonts w:ascii="Arial" w:eastAsia="Batang" w:hAnsi="Arial" w:cs="Arial"/>
          <w:sz w:val="24"/>
          <w:szCs w:val="24"/>
          <w:lang w:eastAsia="ko-KR"/>
        </w:rPr>
      </w:pPr>
    </w:p>
    <w:p w14:paraId="28194073" w14:textId="77777777" w:rsidR="0017150D" w:rsidRPr="0017150D" w:rsidRDefault="0017150D" w:rsidP="0017150D">
      <w:pPr>
        <w:spacing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In the view of the IPR the current approach adopted by the TNP2K and PRSF together is unlikely to lead to fully embedded reform across the areas they are currently working on. There may be some permanent change, and hopefully the recommendations of this IPR will help steer progress in that direction, but we believe it likely that many of the attempted reforms will be only incompletely embedded by end 2014.</w:t>
      </w:r>
    </w:p>
    <w:p w14:paraId="28194074" w14:textId="77777777" w:rsidR="0017150D" w:rsidRPr="0017150D" w:rsidRDefault="0017150D" w:rsidP="0017150D">
      <w:pPr>
        <w:spacing w:after="0" w:line="240" w:lineRule="auto"/>
        <w:jc w:val="both"/>
        <w:rPr>
          <w:rFonts w:ascii="Arial" w:eastAsia="Batang" w:hAnsi="Arial" w:cs="Arial"/>
          <w:sz w:val="24"/>
          <w:szCs w:val="24"/>
          <w:lang w:eastAsia="ko-KR"/>
        </w:rPr>
      </w:pPr>
    </w:p>
    <w:p w14:paraId="28194075" w14:textId="77777777" w:rsidR="0017150D" w:rsidRPr="0017150D" w:rsidRDefault="0017150D" w:rsidP="0017150D">
      <w:pPr>
        <w:spacing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 xml:space="preserve">The implication is that if this issue is not addressed, there remains the potential for some hard-won progress arising from TNP2K effort to date to be lost post-2014, which is in no-one’s interest. It is therefore advisable for TNP2K/PRSF to soon begin thinking about and planning how to bridge progress made under TNP2K and what follows. </w:t>
      </w:r>
    </w:p>
    <w:p w14:paraId="28194076" w14:textId="77777777" w:rsidR="0017150D" w:rsidRPr="0017150D" w:rsidRDefault="0017150D" w:rsidP="0017150D">
      <w:pPr>
        <w:spacing w:after="0" w:line="240" w:lineRule="auto"/>
        <w:jc w:val="both"/>
        <w:rPr>
          <w:rFonts w:ascii="Arial" w:eastAsia="Batang" w:hAnsi="Arial" w:cs="Arial"/>
          <w:sz w:val="24"/>
          <w:szCs w:val="24"/>
          <w:lang w:eastAsia="ko-KR"/>
        </w:rPr>
      </w:pPr>
    </w:p>
    <w:p w14:paraId="28194077" w14:textId="77777777" w:rsidR="0017150D" w:rsidRPr="0017150D" w:rsidRDefault="0017150D" w:rsidP="0017150D">
      <w:pPr>
        <w:keepNext/>
        <w:keepLines/>
        <w:spacing w:after="0" w:line="240" w:lineRule="auto"/>
        <w:jc w:val="both"/>
        <w:outlineLvl w:val="1"/>
        <w:rPr>
          <w:rFonts w:ascii="Arial" w:eastAsia="Batang" w:hAnsi="Arial" w:cs="Arial"/>
          <w:b/>
          <w:color w:val="0000FF"/>
          <w:sz w:val="24"/>
          <w:szCs w:val="24"/>
          <w:lang w:eastAsia="ko-KR"/>
        </w:rPr>
      </w:pPr>
      <w:bookmarkStart w:id="50" w:name="_Toc358965100"/>
      <w:bookmarkStart w:id="51" w:name="_Toc358967804"/>
      <w:r w:rsidRPr="0017150D">
        <w:rPr>
          <w:rFonts w:ascii="Arial" w:eastAsia="Batang" w:hAnsi="Arial" w:cs="Arial"/>
          <w:b/>
          <w:color w:val="0000FF"/>
          <w:sz w:val="24"/>
          <w:szCs w:val="24"/>
          <w:lang w:eastAsia="ko-KR"/>
        </w:rPr>
        <w:t>10</w:t>
      </w:r>
      <w:r w:rsidR="00457240">
        <w:rPr>
          <w:rFonts w:ascii="Arial" w:eastAsia="Batang" w:hAnsi="Arial" w:cs="Arial"/>
          <w:b/>
          <w:color w:val="0000FF"/>
          <w:sz w:val="24"/>
          <w:szCs w:val="24"/>
          <w:lang w:eastAsia="ko-KR"/>
        </w:rPr>
        <w:t>.</w:t>
      </w:r>
      <w:r w:rsidRPr="0017150D">
        <w:rPr>
          <w:rFonts w:ascii="Arial" w:eastAsia="Batang" w:hAnsi="Arial" w:cs="Arial"/>
          <w:b/>
          <w:color w:val="0000FF"/>
          <w:sz w:val="24"/>
          <w:szCs w:val="24"/>
          <w:lang w:eastAsia="ko-KR"/>
        </w:rPr>
        <w:t xml:space="preserve"> On the AusAID window</w:t>
      </w:r>
      <w:bookmarkEnd w:id="50"/>
      <w:bookmarkEnd w:id="51"/>
    </w:p>
    <w:p w14:paraId="28194078" w14:textId="77777777" w:rsidR="0017150D" w:rsidRPr="0017150D" w:rsidRDefault="0017150D" w:rsidP="0017150D">
      <w:pPr>
        <w:spacing w:after="0" w:line="240" w:lineRule="auto"/>
        <w:jc w:val="both"/>
        <w:rPr>
          <w:rFonts w:ascii="Arial" w:eastAsia="Batang" w:hAnsi="Arial" w:cs="Arial"/>
          <w:sz w:val="24"/>
          <w:szCs w:val="24"/>
          <w:lang w:eastAsia="ko-KR"/>
        </w:rPr>
      </w:pPr>
    </w:p>
    <w:p w14:paraId="28194079" w14:textId="77777777" w:rsidR="0017150D" w:rsidRPr="0017150D" w:rsidRDefault="0017150D" w:rsidP="0017150D">
      <w:pPr>
        <w:spacing w:after="0" w:line="240" w:lineRule="auto"/>
        <w:jc w:val="both"/>
        <w:rPr>
          <w:rFonts w:ascii="Arial" w:eastAsia="Batang" w:hAnsi="Arial" w:cs="Arial"/>
          <w:sz w:val="24"/>
          <w:szCs w:val="24"/>
          <w:lang w:eastAsia="ko-KR"/>
        </w:rPr>
      </w:pPr>
      <w:r w:rsidRPr="0017150D">
        <w:rPr>
          <w:rFonts w:ascii="Arial" w:eastAsia="Batang" w:hAnsi="Arial" w:cs="Arial"/>
          <w:sz w:val="24"/>
          <w:szCs w:val="24"/>
          <w:lang w:eastAsia="ko-KR"/>
        </w:rPr>
        <w:t xml:space="preserve">The IPR finds that the AusAID window has funded some good work, but that it is currently an ad hoc mechanism which is not firmly tied to clear development </w:t>
      </w:r>
      <w:r w:rsidRPr="0017150D">
        <w:rPr>
          <w:rFonts w:ascii="Arial" w:eastAsia="Batang" w:hAnsi="Arial" w:cs="Arial"/>
          <w:sz w:val="24"/>
          <w:szCs w:val="24"/>
          <w:lang w:eastAsia="ko-KR"/>
        </w:rPr>
        <w:lastRenderedPageBreak/>
        <w:t>objectives. Addressing this issue would raise the potential for it to have meaningful impact.</w:t>
      </w:r>
    </w:p>
    <w:p w14:paraId="2819407A" w14:textId="77777777" w:rsidR="0017150D" w:rsidRDefault="0017150D" w:rsidP="00A01E8C">
      <w:pPr>
        <w:spacing w:after="0" w:line="240" w:lineRule="auto"/>
        <w:jc w:val="both"/>
        <w:rPr>
          <w:rFonts w:ascii="Arial" w:eastAsia="Calibri" w:hAnsi="Arial" w:cs="Arial"/>
          <w:sz w:val="24"/>
          <w:szCs w:val="24"/>
          <w:lang w:val="en-AU"/>
        </w:rPr>
      </w:pPr>
    </w:p>
    <w:p w14:paraId="2819407B" w14:textId="77777777" w:rsidR="0017150D" w:rsidRPr="00A01E8C" w:rsidRDefault="0017150D" w:rsidP="00A01E8C">
      <w:pPr>
        <w:spacing w:after="0" w:line="240" w:lineRule="auto"/>
        <w:jc w:val="both"/>
        <w:rPr>
          <w:rFonts w:ascii="Arial" w:eastAsia="Calibri" w:hAnsi="Arial" w:cs="Arial"/>
          <w:sz w:val="24"/>
          <w:szCs w:val="24"/>
          <w:lang w:val="en-AU"/>
        </w:rPr>
      </w:pPr>
    </w:p>
    <w:p w14:paraId="2819407C" w14:textId="77777777" w:rsidR="00A01E8C" w:rsidRPr="00A01E8C" w:rsidRDefault="00A01E8C" w:rsidP="00A01E8C">
      <w:pPr>
        <w:spacing w:after="0" w:line="240" w:lineRule="auto"/>
        <w:jc w:val="both"/>
        <w:rPr>
          <w:rFonts w:ascii="Arial" w:eastAsia="Calibri" w:hAnsi="Arial" w:cs="Arial"/>
          <w:szCs w:val="20"/>
          <w:lang w:val="en-AU"/>
        </w:rPr>
      </w:pPr>
    </w:p>
    <w:p w14:paraId="2819407D" w14:textId="77777777" w:rsidR="00A01E8C" w:rsidRPr="00A01E8C" w:rsidRDefault="00A01E8C" w:rsidP="00A01E8C">
      <w:pPr>
        <w:spacing w:after="0" w:line="240" w:lineRule="auto"/>
        <w:jc w:val="both"/>
        <w:rPr>
          <w:rFonts w:ascii="Arial" w:eastAsia="Calibri" w:hAnsi="Arial" w:cs="Arial"/>
          <w:szCs w:val="20"/>
          <w:lang w:val="en-AU"/>
        </w:rPr>
      </w:pPr>
    </w:p>
    <w:p w14:paraId="2819407E" w14:textId="77777777" w:rsidR="00B567FC" w:rsidRPr="0040038E" w:rsidRDefault="00B567FC" w:rsidP="0040038E">
      <w:pPr>
        <w:pStyle w:val="Heading2"/>
        <w:numPr>
          <w:ilvl w:val="0"/>
          <w:numId w:val="0"/>
        </w:numPr>
        <w:spacing w:before="0" w:line="240" w:lineRule="auto"/>
        <w:ind w:left="576"/>
        <w:jc w:val="both"/>
        <w:rPr>
          <w:rFonts w:ascii="Arial" w:hAnsi="Arial" w:cs="Arial"/>
        </w:rPr>
      </w:pPr>
    </w:p>
    <w:p w14:paraId="2819407F" w14:textId="77777777" w:rsidR="0059429A" w:rsidRPr="0040038E" w:rsidRDefault="0059429A" w:rsidP="0040038E">
      <w:pPr>
        <w:spacing w:after="0" w:line="240" w:lineRule="auto"/>
        <w:jc w:val="both"/>
        <w:rPr>
          <w:rFonts w:ascii="Arial" w:hAnsi="Arial" w:cs="Arial"/>
          <w:sz w:val="24"/>
          <w:szCs w:val="24"/>
        </w:rPr>
      </w:pPr>
      <w:r w:rsidRPr="0040038E">
        <w:rPr>
          <w:rFonts w:ascii="Arial" w:hAnsi="Arial" w:cs="Arial"/>
          <w:sz w:val="24"/>
          <w:szCs w:val="24"/>
        </w:rPr>
        <w:br w:type="page"/>
      </w:r>
    </w:p>
    <w:p w14:paraId="28194080" w14:textId="77777777" w:rsidR="0059429A" w:rsidRDefault="0059429A" w:rsidP="0040038E">
      <w:pPr>
        <w:spacing w:after="0" w:line="240" w:lineRule="auto"/>
        <w:jc w:val="both"/>
        <w:rPr>
          <w:rFonts w:ascii="Arial" w:hAnsi="Arial" w:cs="Arial"/>
          <w:sz w:val="24"/>
          <w:szCs w:val="24"/>
        </w:rPr>
      </w:pPr>
    </w:p>
    <w:p w14:paraId="28194081" w14:textId="77777777" w:rsidR="0040038E" w:rsidRPr="0040038E" w:rsidRDefault="00103B4A" w:rsidP="0040038E">
      <w:pPr>
        <w:pBdr>
          <w:top w:val="single" w:sz="4" w:space="1" w:color="auto"/>
          <w:left w:val="single" w:sz="4" w:space="4" w:color="auto"/>
          <w:bottom w:val="single" w:sz="4" w:space="1" w:color="auto"/>
          <w:right w:val="single" w:sz="4" w:space="4" w:color="auto"/>
        </w:pBdr>
        <w:shd w:val="clear" w:color="auto" w:fill="0000FF"/>
        <w:spacing w:after="0"/>
        <w:outlineLvl w:val="0"/>
        <w:rPr>
          <w:rFonts w:ascii="Arial" w:hAnsi="Arial" w:cs="Arial"/>
          <w:b/>
          <w:color w:val="FFFFFF"/>
          <w:sz w:val="28"/>
          <w:szCs w:val="28"/>
        </w:rPr>
      </w:pPr>
      <w:bookmarkStart w:id="52" w:name="_Toc358967805"/>
      <w:r>
        <w:rPr>
          <w:rFonts w:ascii="Arial" w:hAnsi="Arial" w:cs="Arial"/>
          <w:b/>
          <w:color w:val="FFFFFF"/>
          <w:sz w:val="28"/>
          <w:szCs w:val="28"/>
        </w:rPr>
        <w:t xml:space="preserve">Annex </w:t>
      </w:r>
      <w:r w:rsidR="002754BC">
        <w:rPr>
          <w:rFonts w:ascii="Arial" w:hAnsi="Arial" w:cs="Arial"/>
          <w:b/>
          <w:color w:val="FFFFFF"/>
          <w:sz w:val="28"/>
          <w:szCs w:val="28"/>
        </w:rPr>
        <w:t>2</w:t>
      </w:r>
      <w:r w:rsidR="004D4BA2">
        <w:rPr>
          <w:rFonts w:ascii="Arial" w:hAnsi="Arial" w:cs="Arial"/>
          <w:b/>
          <w:color w:val="FFFFFF"/>
          <w:sz w:val="28"/>
          <w:szCs w:val="28"/>
        </w:rPr>
        <w:t>: Detailed quality assurance process</w:t>
      </w:r>
      <w:bookmarkEnd w:id="52"/>
    </w:p>
    <w:p w14:paraId="28194082" w14:textId="77777777" w:rsidR="0040038E" w:rsidRDefault="0040038E" w:rsidP="0040038E">
      <w:pPr>
        <w:spacing w:after="0" w:line="240" w:lineRule="auto"/>
        <w:jc w:val="both"/>
        <w:rPr>
          <w:rFonts w:ascii="Arial" w:hAnsi="Arial" w:cs="Arial"/>
          <w:b/>
          <w:sz w:val="24"/>
          <w:szCs w:val="24"/>
          <w:lang w:val="en-US"/>
        </w:rPr>
      </w:pPr>
    </w:p>
    <w:p w14:paraId="28194083" w14:textId="77777777" w:rsidR="00FF014B" w:rsidRPr="0040038E" w:rsidRDefault="00FF014B" w:rsidP="0040038E">
      <w:pPr>
        <w:spacing w:after="0" w:line="240" w:lineRule="auto"/>
        <w:jc w:val="both"/>
        <w:rPr>
          <w:rFonts w:ascii="Arial" w:hAnsi="Arial" w:cs="Arial"/>
          <w:sz w:val="24"/>
          <w:szCs w:val="24"/>
          <w:lang w:val="en-US"/>
        </w:rPr>
      </w:pPr>
      <w:r w:rsidRPr="0040038E">
        <w:rPr>
          <w:rFonts w:ascii="Arial" w:hAnsi="Arial" w:cs="Arial"/>
          <w:b/>
          <w:sz w:val="24"/>
          <w:szCs w:val="24"/>
          <w:lang w:val="en-US"/>
        </w:rPr>
        <w:t>Commonwealth Government Procurement Guidelines</w:t>
      </w:r>
      <w:r w:rsidRPr="0040038E">
        <w:rPr>
          <w:rFonts w:ascii="Arial" w:hAnsi="Arial" w:cs="Arial"/>
          <w:sz w:val="24"/>
          <w:szCs w:val="24"/>
          <w:lang w:val="en-US"/>
        </w:rPr>
        <w:t xml:space="preserve"> are:</w:t>
      </w:r>
    </w:p>
    <w:p w14:paraId="28194084" w14:textId="77777777" w:rsidR="00FF014B" w:rsidRPr="0040038E" w:rsidRDefault="00FF014B" w:rsidP="0040038E">
      <w:pPr>
        <w:pStyle w:val="ListParagraph"/>
        <w:numPr>
          <w:ilvl w:val="0"/>
          <w:numId w:val="14"/>
        </w:numPr>
        <w:spacing w:after="0" w:line="240" w:lineRule="auto"/>
        <w:jc w:val="both"/>
        <w:rPr>
          <w:rFonts w:ascii="Arial" w:hAnsi="Arial" w:cs="Arial"/>
          <w:sz w:val="24"/>
          <w:szCs w:val="24"/>
          <w:lang w:val="en-US"/>
        </w:rPr>
      </w:pPr>
      <w:r w:rsidRPr="0040038E">
        <w:rPr>
          <w:rFonts w:ascii="Arial" w:hAnsi="Arial" w:cs="Arial"/>
          <w:sz w:val="24"/>
          <w:szCs w:val="24"/>
          <w:lang w:val="en-US"/>
        </w:rPr>
        <w:t>$3</w:t>
      </w:r>
      <w:r w:rsidR="00943998">
        <w:rPr>
          <w:rFonts w:ascii="Arial" w:hAnsi="Arial" w:cs="Arial"/>
          <w:sz w:val="24"/>
          <w:szCs w:val="24"/>
          <w:lang w:val="en-US"/>
        </w:rPr>
        <w:t xml:space="preserve"> </w:t>
      </w:r>
      <w:r w:rsidRPr="0040038E">
        <w:rPr>
          <w:rFonts w:ascii="Arial" w:hAnsi="Arial" w:cs="Arial"/>
          <w:sz w:val="24"/>
          <w:szCs w:val="24"/>
          <w:lang w:val="en-US"/>
        </w:rPr>
        <w:t>m</w:t>
      </w:r>
      <w:r w:rsidR="00943998">
        <w:rPr>
          <w:rFonts w:ascii="Arial" w:hAnsi="Arial" w:cs="Arial"/>
          <w:sz w:val="24"/>
          <w:szCs w:val="24"/>
          <w:lang w:val="en-US"/>
        </w:rPr>
        <w:t>illion</w:t>
      </w:r>
      <w:r w:rsidRPr="0040038E">
        <w:rPr>
          <w:rFonts w:ascii="Arial" w:hAnsi="Arial" w:cs="Arial"/>
          <w:sz w:val="24"/>
          <w:szCs w:val="24"/>
          <w:lang w:val="en-US"/>
        </w:rPr>
        <w:t xml:space="preserve"> plus or of high risk must have QAE review</w:t>
      </w:r>
    </w:p>
    <w:p w14:paraId="28194085" w14:textId="77777777" w:rsidR="00FF014B" w:rsidRPr="0040038E" w:rsidRDefault="00FF014B" w:rsidP="0040038E">
      <w:pPr>
        <w:pStyle w:val="ListParagraph"/>
        <w:spacing w:after="0" w:line="240" w:lineRule="auto"/>
        <w:jc w:val="both"/>
        <w:rPr>
          <w:rFonts w:ascii="Arial" w:hAnsi="Arial" w:cs="Arial"/>
          <w:sz w:val="24"/>
          <w:szCs w:val="24"/>
          <w:lang w:val="en-US"/>
        </w:rPr>
      </w:pPr>
    </w:p>
    <w:p w14:paraId="28194086" w14:textId="77777777" w:rsidR="00FF014B" w:rsidRPr="0040038E" w:rsidRDefault="00FF014B" w:rsidP="0040038E">
      <w:pPr>
        <w:pStyle w:val="ListParagraph"/>
        <w:numPr>
          <w:ilvl w:val="0"/>
          <w:numId w:val="14"/>
        </w:numPr>
        <w:spacing w:after="0" w:line="240" w:lineRule="auto"/>
        <w:jc w:val="both"/>
        <w:rPr>
          <w:rFonts w:ascii="Arial" w:hAnsi="Arial" w:cs="Arial"/>
          <w:sz w:val="24"/>
          <w:szCs w:val="24"/>
          <w:lang w:val="en-US"/>
        </w:rPr>
      </w:pPr>
      <w:r w:rsidRPr="0040038E">
        <w:rPr>
          <w:rFonts w:ascii="Arial" w:hAnsi="Arial" w:cs="Arial"/>
          <w:sz w:val="24"/>
          <w:szCs w:val="24"/>
          <w:lang w:val="en-US"/>
        </w:rPr>
        <w:t>$500</w:t>
      </w:r>
      <w:r w:rsidR="00943998">
        <w:rPr>
          <w:rFonts w:ascii="Arial" w:hAnsi="Arial" w:cs="Arial"/>
          <w:sz w:val="24"/>
          <w:szCs w:val="24"/>
          <w:lang w:val="en-US"/>
        </w:rPr>
        <w:t>,000</w:t>
      </w:r>
      <w:r w:rsidRPr="0040038E">
        <w:rPr>
          <w:rFonts w:ascii="Arial" w:hAnsi="Arial" w:cs="Arial"/>
          <w:sz w:val="24"/>
          <w:szCs w:val="24"/>
          <w:lang w:val="en-US"/>
        </w:rPr>
        <w:t xml:space="preserve"> plus must go to open tender</w:t>
      </w:r>
    </w:p>
    <w:p w14:paraId="28194087" w14:textId="77777777" w:rsidR="00FF014B" w:rsidRPr="0040038E" w:rsidRDefault="00FF014B" w:rsidP="0040038E">
      <w:pPr>
        <w:pStyle w:val="ListParagraph"/>
        <w:spacing w:after="0" w:line="240" w:lineRule="auto"/>
        <w:jc w:val="both"/>
        <w:rPr>
          <w:rFonts w:ascii="Arial" w:hAnsi="Arial" w:cs="Arial"/>
          <w:sz w:val="24"/>
          <w:szCs w:val="24"/>
          <w:lang w:val="en-US"/>
        </w:rPr>
      </w:pPr>
    </w:p>
    <w:p w14:paraId="28194088" w14:textId="77777777" w:rsidR="00FF014B" w:rsidRPr="0040038E" w:rsidRDefault="00FF014B" w:rsidP="0040038E">
      <w:pPr>
        <w:pStyle w:val="ListParagraph"/>
        <w:numPr>
          <w:ilvl w:val="0"/>
          <w:numId w:val="14"/>
        </w:numPr>
        <w:spacing w:after="0" w:line="240" w:lineRule="auto"/>
        <w:jc w:val="both"/>
        <w:rPr>
          <w:rFonts w:ascii="Arial" w:hAnsi="Arial" w:cs="Arial"/>
          <w:sz w:val="24"/>
          <w:szCs w:val="24"/>
          <w:lang w:val="en-US"/>
        </w:rPr>
      </w:pPr>
      <w:r w:rsidRPr="0040038E">
        <w:rPr>
          <w:rFonts w:ascii="Arial" w:hAnsi="Arial" w:cs="Arial"/>
          <w:sz w:val="24"/>
          <w:szCs w:val="24"/>
          <w:lang w:val="en-US"/>
        </w:rPr>
        <w:t>$250</w:t>
      </w:r>
      <w:r w:rsidR="00943998">
        <w:rPr>
          <w:rFonts w:ascii="Arial" w:hAnsi="Arial" w:cs="Arial"/>
          <w:sz w:val="24"/>
          <w:szCs w:val="24"/>
          <w:lang w:val="en-US"/>
        </w:rPr>
        <w:t>,000</w:t>
      </w:r>
      <w:r w:rsidRPr="0040038E">
        <w:rPr>
          <w:rFonts w:ascii="Arial" w:hAnsi="Arial" w:cs="Arial"/>
          <w:sz w:val="24"/>
          <w:szCs w:val="24"/>
          <w:lang w:val="en-US"/>
        </w:rPr>
        <w:t xml:space="preserve"> plus requires a prequalified short-list or open tender</w:t>
      </w:r>
    </w:p>
    <w:p w14:paraId="28194089" w14:textId="77777777" w:rsidR="00FF014B" w:rsidRPr="0040038E" w:rsidRDefault="00FF014B" w:rsidP="0040038E">
      <w:pPr>
        <w:pStyle w:val="ListParagraph"/>
        <w:spacing w:after="0" w:line="240" w:lineRule="auto"/>
        <w:jc w:val="both"/>
        <w:rPr>
          <w:rFonts w:ascii="Arial" w:hAnsi="Arial" w:cs="Arial"/>
          <w:sz w:val="24"/>
          <w:szCs w:val="24"/>
          <w:lang w:val="en-US"/>
        </w:rPr>
      </w:pPr>
    </w:p>
    <w:p w14:paraId="2819408A" w14:textId="77777777" w:rsidR="00FF014B" w:rsidRPr="0040038E" w:rsidRDefault="00FF014B" w:rsidP="0040038E">
      <w:pPr>
        <w:pStyle w:val="ListParagraph"/>
        <w:numPr>
          <w:ilvl w:val="0"/>
          <w:numId w:val="14"/>
        </w:numPr>
        <w:spacing w:after="0" w:line="240" w:lineRule="auto"/>
        <w:jc w:val="both"/>
        <w:rPr>
          <w:rFonts w:ascii="Arial" w:hAnsi="Arial" w:cs="Arial"/>
          <w:lang w:val="en-US"/>
        </w:rPr>
      </w:pPr>
      <w:r w:rsidRPr="0040038E">
        <w:rPr>
          <w:rFonts w:ascii="Arial" w:hAnsi="Arial" w:cs="Arial"/>
          <w:sz w:val="24"/>
          <w:szCs w:val="24"/>
          <w:lang w:val="en-US"/>
        </w:rPr>
        <w:t>Below $250</w:t>
      </w:r>
      <w:r w:rsidR="00943998">
        <w:rPr>
          <w:rFonts w:ascii="Arial" w:hAnsi="Arial" w:cs="Arial"/>
          <w:sz w:val="24"/>
          <w:szCs w:val="24"/>
          <w:lang w:val="en-US"/>
        </w:rPr>
        <w:t>,000</w:t>
      </w:r>
      <w:r w:rsidRPr="0040038E">
        <w:rPr>
          <w:rFonts w:ascii="Arial" w:hAnsi="Arial" w:cs="Arial"/>
          <w:sz w:val="24"/>
          <w:szCs w:val="24"/>
          <w:lang w:val="en-US"/>
        </w:rPr>
        <w:t xml:space="preserve"> must show reasonable justification why not tendered.</w:t>
      </w:r>
    </w:p>
    <w:p w14:paraId="2819408B" w14:textId="77777777" w:rsidR="00FF014B" w:rsidRPr="0040038E" w:rsidRDefault="00FF014B" w:rsidP="0040038E">
      <w:pPr>
        <w:pStyle w:val="ListParagraph"/>
        <w:spacing w:after="0" w:line="240" w:lineRule="auto"/>
        <w:jc w:val="both"/>
        <w:rPr>
          <w:rFonts w:ascii="Arial" w:hAnsi="Arial" w:cs="Arial"/>
          <w:lang w:val="en-US"/>
        </w:rPr>
      </w:pPr>
    </w:p>
    <w:p w14:paraId="2819408C" w14:textId="77777777" w:rsidR="00FF014B" w:rsidRPr="0040038E" w:rsidRDefault="00FF014B" w:rsidP="0040038E">
      <w:pPr>
        <w:spacing w:after="0" w:line="240" w:lineRule="auto"/>
        <w:jc w:val="both"/>
        <w:rPr>
          <w:rFonts w:ascii="Arial" w:hAnsi="Arial" w:cs="Arial"/>
          <w:sz w:val="24"/>
          <w:szCs w:val="24"/>
          <w:lang w:val="en-US"/>
        </w:rPr>
      </w:pPr>
      <w:r w:rsidRPr="0040038E">
        <w:rPr>
          <w:rFonts w:ascii="Arial" w:hAnsi="Arial" w:cs="Arial"/>
          <w:sz w:val="24"/>
          <w:szCs w:val="24"/>
          <w:lang w:val="en-US"/>
        </w:rPr>
        <w:t>We suggest that activities of below $3</w:t>
      </w:r>
      <w:r w:rsidR="00943998">
        <w:rPr>
          <w:rFonts w:ascii="Arial" w:hAnsi="Arial" w:cs="Arial"/>
          <w:sz w:val="24"/>
          <w:szCs w:val="24"/>
          <w:lang w:val="en-US"/>
        </w:rPr>
        <w:t xml:space="preserve"> </w:t>
      </w:r>
      <w:r w:rsidRPr="0040038E">
        <w:rPr>
          <w:rFonts w:ascii="Arial" w:hAnsi="Arial" w:cs="Arial"/>
          <w:sz w:val="24"/>
          <w:szCs w:val="24"/>
          <w:lang w:val="en-US"/>
        </w:rPr>
        <w:t>m</w:t>
      </w:r>
      <w:r w:rsidR="00943998">
        <w:rPr>
          <w:rFonts w:ascii="Arial" w:hAnsi="Arial" w:cs="Arial"/>
          <w:sz w:val="24"/>
          <w:szCs w:val="24"/>
          <w:lang w:val="en-US"/>
        </w:rPr>
        <w:t>illion</w:t>
      </w:r>
      <w:r w:rsidRPr="0040038E">
        <w:rPr>
          <w:rFonts w:ascii="Arial" w:hAnsi="Arial" w:cs="Arial"/>
          <w:sz w:val="24"/>
          <w:szCs w:val="24"/>
          <w:lang w:val="en-US"/>
        </w:rPr>
        <w:t xml:space="preserve"> are subject to the same guidelines as below, but taken to </w:t>
      </w:r>
      <w:r w:rsidR="00E568A1">
        <w:rPr>
          <w:rFonts w:ascii="Arial" w:hAnsi="Arial" w:cs="Arial"/>
          <w:sz w:val="24"/>
          <w:szCs w:val="24"/>
          <w:lang w:val="en-US"/>
        </w:rPr>
        <w:t>Steering Committee</w:t>
      </w:r>
      <w:r w:rsidR="00E568A1" w:rsidRPr="0040038E">
        <w:rPr>
          <w:rFonts w:ascii="Arial" w:hAnsi="Arial" w:cs="Arial"/>
          <w:sz w:val="24"/>
          <w:szCs w:val="24"/>
          <w:lang w:val="en-US"/>
        </w:rPr>
        <w:t xml:space="preserve"> </w:t>
      </w:r>
      <w:r w:rsidRPr="0040038E">
        <w:rPr>
          <w:rFonts w:ascii="Arial" w:hAnsi="Arial" w:cs="Arial"/>
          <w:sz w:val="24"/>
          <w:szCs w:val="24"/>
          <w:lang w:val="en-US"/>
        </w:rPr>
        <w:t>co-chairs out of session if there is a need to progress quickly.</w:t>
      </w:r>
    </w:p>
    <w:p w14:paraId="2819408D" w14:textId="77777777" w:rsidR="00224E26" w:rsidRDefault="00224E26" w:rsidP="0040038E">
      <w:pPr>
        <w:spacing w:after="0" w:line="240" w:lineRule="auto"/>
        <w:jc w:val="both"/>
        <w:rPr>
          <w:rFonts w:ascii="Arial" w:hAnsi="Arial" w:cs="Arial"/>
          <w:sz w:val="24"/>
          <w:szCs w:val="24"/>
          <w:lang w:val="en-US"/>
        </w:rPr>
      </w:pPr>
    </w:p>
    <w:p w14:paraId="2819408E" w14:textId="77777777" w:rsidR="00FF014B" w:rsidRPr="0040038E" w:rsidRDefault="00224E26" w:rsidP="0040038E">
      <w:pPr>
        <w:spacing w:after="0" w:line="240" w:lineRule="auto"/>
        <w:jc w:val="both"/>
        <w:rPr>
          <w:rFonts w:ascii="Arial" w:hAnsi="Arial" w:cs="Arial"/>
          <w:sz w:val="24"/>
          <w:szCs w:val="24"/>
          <w:lang w:val="en-US"/>
        </w:rPr>
      </w:pPr>
      <w:r>
        <w:rPr>
          <w:rFonts w:ascii="Arial" w:hAnsi="Arial" w:cs="Arial"/>
          <w:sz w:val="24"/>
          <w:szCs w:val="24"/>
          <w:lang w:val="en-US"/>
        </w:rPr>
        <w:t>D</w:t>
      </w:r>
      <w:r w:rsidR="00FF014B" w:rsidRPr="0040038E">
        <w:rPr>
          <w:rFonts w:ascii="Arial" w:hAnsi="Arial" w:cs="Arial"/>
          <w:sz w:val="24"/>
          <w:szCs w:val="24"/>
          <w:u w:val="single"/>
          <w:lang w:val="en-US"/>
        </w:rPr>
        <w:t>iagram 3</w:t>
      </w:r>
      <w:r w:rsidR="00FF014B" w:rsidRPr="0040038E">
        <w:rPr>
          <w:rFonts w:ascii="Arial" w:hAnsi="Arial" w:cs="Arial"/>
          <w:sz w:val="24"/>
          <w:szCs w:val="24"/>
          <w:lang w:val="en-US"/>
        </w:rPr>
        <w:t xml:space="preserve"> below was developed by PRSF and AusAID to present to the </w:t>
      </w:r>
      <w:r w:rsidR="00E568A1">
        <w:rPr>
          <w:rFonts w:ascii="Arial" w:hAnsi="Arial" w:cs="Arial"/>
          <w:sz w:val="24"/>
          <w:szCs w:val="24"/>
          <w:lang w:val="en-US"/>
        </w:rPr>
        <w:t>Steering Committee</w:t>
      </w:r>
      <w:r w:rsidR="00FF014B" w:rsidRPr="0040038E">
        <w:rPr>
          <w:rFonts w:ascii="Arial" w:hAnsi="Arial" w:cs="Arial"/>
          <w:sz w:val="24"/>
          <w:szCs w:val="24"/>
          <w:lang w:val="en-US"/>
        </w:rPr>
        <w:t>. It provides a solid basis for quality assurance. Noted in green letters (a, b, c, through to g) with corresponding notes on the following page are suggestions for the ‘process’ of delivery and the technical inputs needed.</w:t>
      </w:r>
    </w:p>
    <w:p w14:paraId="2819408F" w14:textId="77777777" w:rsidR="00FF014B" w:rsidRPr="0040038E" w:rsidRDefault="00FF014B" w:rsidP="0040038E">
      <w:pPr>
        <w:spacing w:after="0" w:line="240" w:lineRule="auto"/>
        <w:jc w:val="both"/>
        <w:rPr>
          <w:rFonts w:ascii="Arial" w:hAnsi="Arial" w:cs="Arial"/>
          <w:sz w:val="24"/>
          <w:szCs w:val="24"/>
          <w:lang w:val="en-US"/>
        </w:rPr>
      </w:pPr>
    </w:p>
    <w:p w14:paraId="28194090" w14:textId="77777777" w:rsidR="00FF014B" w:rsidRPr="0040038E" w:rsidRDefault="00FF014B" w:rsidP="0040038E">
      <w:pPr>
        <w:spacing w:after="0" w:line="240" w:lineRule="auto"/>
        <w:jc w:val="both"/>
        <w:rPr>
          <w:rFonts w:ascii="Arial" w:hAnsi="Arial" w:cs="Arial"/>
          <w:sz w:val="24"/>
          <w:szCs w:val="24"/>
          <w:lang w:val="en-US"/>
        </w:rPr>
      </w:pPr>
      <w:r w:rsidRPr="0040038E">
        <w:rPr>
          <w:rFonts w:ascii="Arial" w:hAnsi="Arial" w:cs="Arial"/>
          <w:sz w:val="24"/>
          <w:szCs w:val="24"/>
          <w:lang w:val="en-US"/>
        </w:rPr>
        <w:t xml:space="preserve">Additionally, we suggest a </w:t>
      </w:r>
      <w:r w:rsidRPr="0040038E">
        <w:rPr>
          <w:rFonts w:ascii="Arial" w:hAnsi="Arial" w:cs="Arial"/>
          <w:b/>
          <w:sz w:val="24"/>
          <w:szCs w:val="24"/>
          <w:lang w:val="en-US"/>
        </w:rPr>
        <w:t xml:space="preserve">fast-track process </w:t>
      </w:r>
      <w:r w:rsidR="00224E26">
        <w:rPr>
          <w:rFonts w:ascii="Arial" w:hAnsi="Arial" w:cs="Arial"/>
          <w:b/>
          <w:sz w:val="24"/>
          <w:szCs w:val="24"/>
          <w:lang w:val="en-US"/>
        </w:rPr>
        <w:t>to be used as agreed</w:t>
      </w:r>
      <w:r w:rsidRPr="0040038E">
        <w:rPr>
          <w:rFonts w:ascii="Arial" w:hAnsi="Arial" w:cs="Arial"/>
          <w:sz w:val="24"/>
          <w:szCs w:val="24"/>
          <w:lang w:val="en-US"/>
        </w:rPr>
        <w:t xml:space="preserve"> – see green box (f).</w:t>
      </w:r>
    </w:p>
    <w:p w14:paraId="28194091" w14:textId="77777777" w:rsidR="00FF014B" w:rsidRDefault="00FF014B" w:rsidP="0040038E">
      <w:pPr>
        <w:spacing w:after="0" w:line="240" w:lineRule="auto"/>
        <w:jc w:val="both"/>
        <w:rPr>
          <w:rFonts w:ascii="Arial" w:hAnsi="Arial" w:cs="Arial"/>
          <w:b/>
          <w:sz w:val="24"/>
          <w:szCs w:val="24"/>
          <w:lang w:val="en-US"/>
        </w:rPr>
      </w:pPr>
    </w:p>
    <w:p w14:paraId="28194092" w14:textId="77777777" w:rsidR="00FF014B" w:rsidRPr="0040038E" w:rsidRDefault="00C11032" w:rsidP="0040038E">
      <w:pPr>
        <w:spacing w:after="0" w:line="240" w:lineRule="auto"/>
        <w:jc w:val="both"/>
        <w:rPr>
          <w:rFonts w:ascii="Arial" w:hAnsi="Arial" w:cs="Arial"/>
          <w:b/>
          <w:sz w:val="24"/>
          <w:szCs w:val="24"/>
          <w:lang w:val="en-US"/>
        </w:rPr>
      </w:pPr>
      <w:r>
        <w:rPr>
          <w:rFonts w:ascii="Arial" w:hAnsi="Arial" w:cs="Arial"/>
          <w:b/>
          <w:noProof/>
          <w:sz w:val="24"/>
          <w:szCs w:val="24"/>
          <w:lang w:val="en-AU" w:eastAsia="en-AU"/>
        </w:rPr>
        <w:lastRenderedPageBreak/>
        <w:drawing>
          <wp:inline distT="0" distB="0" distL="0" distR="0" wp14:anchorId="281940C8" wp14:editId="281940C9">
            <wp:extent cx="5731510" cy="4378512"/>
            <wp:effectExtent l="0" t="0" r="2540" b="3175"/>
            <wp:docPr id="6" name="Picture 6" descr="\\ausaid.local\PDrive\wylerb\inception\09 QA Work Flow Problem to Policy rev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aid.local\PDrive\wylerb\inception\09 QA Work Flow Problem to Policy revis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4378512"/>
                    </a:xfrm>
                    <a:prstGeom prst="rect">
                      <a:avLst/>
                    </a:prstGeom>
                    <a:noFill/>
                    <a:ln>
                      <a:noFill/>
                    </a:ln>
                  </pic:spPr>
                </pic:pic>
              </a:graphicData>
            </a:graphic>
          </wp:inline>
        </w:drawing>
      </w:r>
      <w:r w:rsidR="00FF014B" w:rsidRPr="0040038E">
        <w:rPr>
          <w:rFonts w:ascii="Arial" w:hAnsi="Arial" w:cs="Arial"/>
          <w:b/>
          <w:sz w:val="24"/>
          <w:szCs w:val="24"/>
          <w:lang w:val="en-US"/>
        </w:rPr>
        <w:t>Diagram 3: Quality assurance flow chart and inputs</w:t>
      </w:r>
    </w:p>
    <w:p w14:paraId="28194093" w14:textId="77777777" w:rsidR="00FF014B" w:rsidRPr="0040038E" w:rsidRDefault="00FF014B" w:rsidP="0040038E">
      <w:pPr>
        <w:spacing w:after="0" w:line="240" w:lineRule="auto"/>
        <w:jc w:val="both"/>
        <w:rPr>
          <w:rFonts w:ascii="Arial" w:hAnsi="Arial" w:cs="Arial"/>
          <w:b/>
          <w:sz w:val="24"/>
          <w:szCs w:val="24"/>
          <w:lang w:val="en-US"/>
        </w:rPr>
      </w:pPr>
    </w:p>
    <w:p w14:paraId="28194094" w14:textId="77777777" w:rsidR="00FF014B" w:rsidRPr="0040038E" w:rsidRDefault="00FF014B" w:rsidP="0040038E">
      <w:pPr>
        <w:spacing w:after="0" w:line="240" w:lineRule="auto"/>
        <w:jc w:val="both"/>
        <w:rPr>
          <w:rFonts w:ascii="Arial" w:hAnsi="Arial" w:cs="Arial"/>
          <w:b/>
          <w:sz w:val="24"/>
          <w:szCs w:val="24"/>
          <w:lang w:val="en-US"/>
        </w:rPr>
      </w:pPr>
      <w:r w:rsidRPr="0040038E">
        <w:rPr>
          <w:rFonts w:ascii="Arial" w:hAnsi="Arial" w:cs="Arial"/>
          <w:b/>
          <w:sz w:val="24"/>
          <w:szCs w:val="24"/>
          <w:lang w:val="en-US"/>
        </w:rPr>
        <w:t>Proposed steps in the approval chain for investment designs (over $3</w:t>
      </w:r>
      <w:r w:rsidR="00943998">
        <w:rPr>
          <w:rFonts w:ascii="Arial" w:hAnsi="Arial" w:cs="Arial"/>
          <w:b/>
          <w:sz w:val="24"/>
          <w:szCs w:val="24"/>
          <w:lang w:val="en-US"/>
        </w:rPr>
        <w:t xml:space="preserve"> </w:t>
      </w:r>
      <w:r w:rsidRPr="0040038E">
        <w:rPr>
          <w:rFonts w:ascii="Arial" w:hAnsi="Arial" w:cs="Arial"/>
          <w:b/>
          <w:sz w:val="24"/>
          <w:szCs w:val="24"/>
          <w:lang w:val="en-US"/>
        </w:rPr>
        <w:t>m</w:t>
      </w:r>
      <w:r w:rsidR="00943998">
        <w:rPr>
          <w:rFonts w:ascii="Arial" w:hAnsi="Arial" w:cs="Arial"/>
          <w:b/>
          <w:sz w:val="24"/>
          <w:szCs w:val="24"/>
          <w:lang w:val="en-US"/>
        </w:rPr>
        <w:t>illion</w:t>
      </w:r>
      <w:r w:rsidRPr="0040038E">
        <w:rPr>
          <w:rFonts w:ascii="Arial" w:hAnsi="Arial" w:cs="Arial"/>
          <w:b/>
          <w:sz w:val="24"/>
          <w:szCs w:val="24"/>
          <w:lang w:val="en-US"/>
        </w:rPr>
        <w:t xml:space="preserve"> or considered potentially high risk):</w:t>
      </w:r>
    </w:p>
    <w:p w14:paraId="28194095" w14:textId="77777777" w:rsidR="00FF014B" w:rsidRPr="0040038E" w:rsidRDefault="00FF014B" w:rsidP="0040038E">
      <w:pPr>
        <w:pStyle w:val="ListParagraph"/>
        <w:spacing w:after="0" w:line="240" w:lineRule="auto"/>
        <w:jc w:val="both"/>
        <w:rPr>
          <w:rFonts w:ascii="Arial" w:hAnsi="Arial" w:cs="Arial"/>
          <w:sz w:val="24"/>
          <w:szCs w:val="24"/>
          <w:lang w:val="en-US"/>
        </w:rPr>
      </w:pPr>
    </w:p>
    <w:p w14:paraId="28194096" w14:textId="77777777" w:rsidR="00FF014B" w:rsidRPr="0040038E" w:rsidRDefault="00FF014B" w:rsidP="0040038E">
      <w:pPr>
        <w:pStyle w:val="ListParagraph"/>
        <w:numPr>
          <w:ilvl w:val="0"/>
          <w:numId w:val="13"/>
        </w:numPr>
        <w:spacing w:after="0" w:line="240" w:lineRule="auto"/>
        <w:jc w:val="both"/>
        <w:rPr>
          <w:rFonts w:ascii="Arial" w:hAnsi="Arial" w:cs="Arial"/>
          <w:sz w:val="24"/>
          <w:szCs w:val="24"/>
          <w:lang w:val="en-US"/>
        </w:rPr>
      </w:pPr>
      <w:r w:rsidRPr="0040038E">
        <w:rPr>
          <w:rFonts w:ascii="Arial" w:hAnsi="Arial" w:cs="Arial"/>
          <w:b/>
          <w:sz w:val="24"/>
          <w:szCs w:val="24"/>
          <w:lang w:val="en-US"/>
        </w:rPr>
        <w:t>Technical DTL sense-checks work plans and strategies</w:t>
      </w:r>
      <w:r w:rsidRPr="0040038E">
        <w:rPr>
          <w:rFonts w:ascii="Arial" w:hAnsi="Arial" w:cs="Arial"/>
          <w:sz w:val="24"/>
          <w:szCs w:val="24"/>
          <w:lang w:val="en-US"/>
        </w:rPr>
        <w:t xml:space="preserve"> that go before the </w:t>
      </w:r>
      <w:r w:rsidR="00943998">
        <w:rPr>
          <w:rFonts w:ascii="Arial" w:hAnsi="Arial" w:cs="Arial"/>
          <w:sz w:val="24"/>
          <w:szCs w:val="24"/>
          <w:lang w:val="en-US"/>
        </w:rPr>
        <w:t>Steering Committee</w:t>
      </w:r>
      <w:r w:rsidR="00943998" w:rsidRPr="0040038E">
        <w:rPr>
          <w:rFonts w:ascii="Arial" w:hAnsi="Arial" w:cs="Arial"/>
          <w:sz w:val="24"/>
          <w:szCs w:val="24"/>
          <w:lang w:val="en-US"/>
        </w:rPr>
        <w:t xml:space="preserve"> </w:t>
      </w:r>
      <w:r w:rsidRPr="0040038E">
        <w:rPr>
          <w:rFonts w:ascii="Arial" w:hAnsi="Arial" w:cs="Arial"/>
          <w:sz w:val="24"/>
          <w:szCs w:val="24"/>
          <w:lang w:val="en-US"/>
        </w:rPr>
        <w:t xml:space="preserve">to ensure: no overlap with other donor programs; and that there is appropriate prioritization and sequencing of investments </w:t>
      </w:r>
    </w:p>
    <w:p w14:paraId="28194097" w14:textId="77777777" w:rsidR="00FF014B" w:rsidRPr="0040038E" w:rsidRDefault="00FF014B" w:rsidP="0040038E">
      <w:pPr>
        <w:pStyle w:val="ListParagraph"/>
        <w:spacing w:after="0" w:line="240" w:lineRule="auto"/>
        <w:jc w:val="both"/>
        <w:rPr>
          <w:rFonts w:ascii="Arial" w:hAnsi="Arial" w:cs="Arial"/>
          <w:sz w:val="24"/>
          <w:szCs w:val="24"/>
          <w:lang w:val="en-US"/>
        </w:rPr>
      </w:pPr>
    </w:p>
    <w:p w14:paraId="28194098" w14:textId="77777777" w:rsidR="00FF014B" w:rsidRPr="0040038E" w:rsidRDefault="00FF014B" w:rsidP="0040038E">
      <w:pPr>
        <w:pStyle w:val="ListParagraph"/>
        <w:numPr>
          <w:ilvl w:val="0"/>
          <w:numId w:val="13"/>
        </w:numPr>
        <w:spacing w:after="0" w:line="240" w:lineRule="auto"/>
        <w:jc w:val="both"/>
        <w:rPr>
          <w:rFonts w:ascii="Arial" w:hAnsi="Arial" w:cs="Arial"/>
          <w:sz w:val="24"/>
          <w:szCs w:val="24"/>
          <w:lang w:val="en-US"/>
        </w:rPr>
      </w:pPr>
      <w:r w:rsidRPr="0040038E">
        <w:rPr>
          <w:rFonts w:ascii="Arial" w:hAnsi="Arial" w:cs="Arial"/>
          <w:b/>
          <w:sz w:val="24"/>
          <w:szCs w:val="24"/>
          <w:lang w:val="en-US"/>
        </w:rPr>
        <w:t>Technical DTL and team work with the TNP2K or Cluster 1</w:t>
      </w:r>
      <w:r w:rsidRPr="0040038E">
        <w:rPr>
          <w:rFonts w:ascii="Arial" w:hAnsi="Arial" w:cs="Arial"/>
          <w:sz w:val="24"/>
          <w:szCs w:val="24"/>
          <w:lang w:val="en-US"/>
        </w:rPr>
        <w:t xml:space="preserve"> </w:t>
      </w:r>
      <w:r w:rsidRPr="0040038E">
        <w:rPr>
          <w:rFonts w:ascii="Arial" w:hAnsi="Arial" w:cs="Arial"/>
          <w:b/>
          <w:sz w:val="24"/>
          <w:szCs w:val="24"/>
          <w:lang w:val="en-US"/>
        </w:rPr>
        <w:t>to develop the proposal to concept note stag</w:t>
      </w:r>
      <w:r w:rsidRPr="0040038E">
        <w:rPr>
          <w:rFonts w:ascii="Arial" w:hAnsi="Arial" w:cs="Arial"/>
          <w:sz w:val="24"/>
          <w:szCs w:val="24"/>
          <w:lang w:val="en-US"/>
        </w:rPr>
        <w:t>e. Draw-down of core advisory pool, as needed (eg gender, social inclusion, financial costings)</w:t>
      </w:r>
    </w:p>
    <w:p w14:paraId="28194099" w14:textId="77777777" w:rsidR="00FF014B" w:rsidRPr="0040038E" w:rsidRDefault="00FF014B" w:rsidP="0040038E">
      <w:pPr>
        <w:pStyle w:val="ListParagraph"/>
        <w:spacing w:after="0" w:line="240" w:lineRule="auto"/>
        <w:jc w:val="both"/>
        <w:rPr>
          <w:rFonts w:ascii="Arial" w:hAnsi="Arial" w:cs="Arial"/>
          <w:sz w:val="24"/>
          <w:szCs w:val="24"/>
          <w:lang w:val="en-US"/>
        </w:rPr>
      </w:pPr>
    </w:p>
    <w:p w14:paraId="2819409A" w14:textId="77777777" w:rsidR="00FF014B" w:rsidRPr="0040038E" w:rsidRDefault="00FF014B" w:rsidP="0040038E">
      <w:pPr>
        <w:pStyle w:val="ListParagraph"/>
        <w:numPr>
          <w:ilvl w:val="0"/>
          <w:numId w:val="13"/>
        </w:numPr>
        <w:spacing w:after="0" w:line="240" w:lineRule="auto"/>
        <w:jc w:val="both"/>
        <w:rPr>
          <w:rFonts w:ascii="Arial" w:hAnsi="Arial" w:cs="Arial"/>
          <w:sz w:val="24"/>
          <w:szCs w:val="24"/>
          <w:lang w:val="en-US"/>
        </w:rPr>
      </w:pPr>
      <w:r w:rsidRPr="0040038E">
        <w:rPr>
          <w:rFonts w:ascii="Arial" w:hAnsi="Arial" w:cs="Arial"/>
          <w:sz w:val="24"/>
          <w:szCs w:val="24"/>
          <w:lang w:val="en-US"/>
        </w:rPr>
        <w:t xml:space="preserve">AusAID Social Protection Expert Panel and/or an independent reviewer from the core advisory pool does </w:t>
      </w:r>
      <w:r w:rsidR="00943998">
        <w:rPr>
          <w:rFonts w:ascii="Arial" w:hAnsi="Arial" w:cs="Arial"/>
          <w:sz w:val="24"/>
          <w:szCs w:val="24"/>
          <w:lang w:val="en-US"/>
        </w:rPr>
        <w:t>a ‘quality at entry report’ (QAE).</w:t>
      </w:r>
    </w:p>
    <w:p w14:paraId="2819409B" w14:textId="77777777" w:rsidR="00FF014B" w:rsidRPr="0040038E" w:rsidRDefault="00FF014B" w:rsidP="0040038E">
      <w:pPr>
        <w:pStyle w:val="ListParagraph"/>
        <w:spacing w:after="0" w:line="240" w:lineRule="auto"/>
        <w:jc w:val="both"/>
        <w:rPr>
          <w:rFonts w:ascii="Arial" w:hAnsi="Arial" w:cs="Arial"/>
          <w:sz w:val="24"/>
          <w:szCs w:val="24"/>
          <w:lang w:val="en-US"/>
        </w:rPr>
      </w:pPr>
    </w:p>
    <w:p w14:paraId="2819409C" w14:textId="77777777" w:rsidR="00FF014B" w:rsidRPr="0040038E" w:rsidRDefault="00FF014B" w:rsidP="0040038E">
      <w:pPr>
        <w:pStyle w:val="ListParagraph"/>
        <w:numPr>
          <w:ilvl w:val="0"/>
          <w:numId w:val="13"/>
        </w:numPr>
        <w:spacing w:after="0" w:line="240" w:lineRule="auto"/>
        <w:jc w:val="both"/>
        <w:rPr>
          <w:rFonts w:ascii="Arial" w:hAnsi="Arial" w:cs="Arial"/>
          <w:sz w:val="24"/>
          <w:szCs w:val="24"/>
          <w:lang w:val="en-US"/>
        </w:rPr>
      </w:pPr>
      <w:r w:rsidRPr="0040038E">
        <w:rPr>
          <w:rFonts w:ascii="Arial" w:hAnsi="Arial" w:cs="Arial"/>
          <w:b/>
          <w:sz w:val="24"/>
          <w:szCs w:val="24"/>
          <w:lang w:val="en-US"/>
        </w:rPr>
        <w:t>Comments from the QAE are incorporated into the concept note</w:t>
      </w:r>
      <w:r w:rsidRPr="0040038E">
        <w:rPr>
          <w:rFonts w:ascii="Arial" w:hAnsi="Arial" w:cs="Arial"/>
          <w:b/>
          <w:i/>
          <w:sz w:val="24"/>
          <w:szCs w:val="24"/>
          <w:lang w:val="en-US"/>
        </w:rPr>
        <w:t xml:space="preserve"> prior</w:t>
      </w:r>
      <w:r w:rsidRPr="0040038E">
        <w:rPr>
          <w:rFonts w:ascii="Arial" w:hAnsi="Arial" w:cs="Arial"/>
          <w:sz w:val="24"/>
          <w:szCs w:val="24"/>
          <w:lang w:val="en-US"/>
        </w:rPr>
        <w:t xml:space="preserve"> </w:t>
      </w:r>
      <w:r w:rsidRPr="0040038E">
        <w:rPr>
          <w:rFonts w:ascii="Arial" w:hAnsi="Arial" w:cs="Arial"/>
          <w:b/>
          <w:sz w:val="24"/>
          <w:szCs w:val="24"/>
          <w:lang w:val="en-US"/>
        </w:rPr>
        <w:t>to a formal peer review meeting</w:t>
      </w:r>
      <w:r w:rsidRPr="0040038E">
        <w:rPr>
          <w:rFonts w:ascii="Arial" w:hAnsi="Arial" w:cs="Arial"/>
          <w:sz w:val="24"/>
          <w:szCs w:val="24"/>
          <w:lang w:val="en-US"/>
        </w:rPr>
        <w:t>. QAE reports, designer responses and how they have been incorporated into the concept note are available for discussion at the peer review meeting. Any points of disagreement are noted for discussion at the peer review</w:t>
      </w:r>
    </w:p>
    <w:p w14:paraId="2819409D" w14:textId="77777777" w:rsidR="00FF014B" w:rsidRPr="0040038E" w:rsidRDefault="00FF014B" w:rsidP="0040038E">
      <w:pPr>
        <w:pStyle w:val="ListParagraph"/>
        <w:spacing w:after="0" w:line="240" w:lineRule="auto"/>
        <w:jc w:val="both"/>
        <w:rPr>
          <w:rFonts w:ascii="Arial" w:hAnsi="Arial" w:cs="Arial"/>
          <w:sz w:val="24"/>
          <w:szCs w:val="24"/>
          <w:lang w:val="en-US"/>
        </w:rPr>
      </w:pPr>
    </w:p>
    <w:p w14:paraId="2819409E" w14:textId="77777777" w:rsidR="00FF014B" w:rsidRPr="0040038E" w:rsidRDefault="00FF014B" w:rsidP="0040038E">
      <w:pPr>
        <w:pStyle w:val="ListParagraph"/>
        <w:numPr>
          <w:ilvl w:val="0"/>
          <w:numId w:val="13"/>
        </w:numPr>
        <w:spacing w:after="0" w:line="240" w:lineRule="auto"/>
        <w:jc w:val="both"/>
        <w:rPr>
          <w:rFonts w:ascii="Arial" w:hAnsi="Arial" w:cs="Arial"/>
          <w:lang w:val="en-US"/>
        </w:rPr>
      </w:pPr>
      <w:r w:rsidRPr="0040038E">
        <w:rPr>
          <w:rFonts w:ascii="Arial" w:hAnsi="Arial" w:cs="Arial"/>
          <w:sz w:val="24"/>
          <w:szCs w:val="24"/>
          <w:lang w:val="en-US"/>
        </w:rPr>
        <w:t xml:space="preserve">No concept note should go before peer review before there is </w:t>
      </w:r>
      <w:r w:rsidRPr="0040038E">
        <w:rPr>
          <w:rFonts w:ascii="Arial" w:hAnsi="Arial" w:cs="Arial"/>
          <w:b/>
          <w:sz w:val="24"/>
          <w:szCs w:val="24"/>
          <w:lang w:val="en-US"/>
        </w:rPr>
        <w:t xml:space="preserve">written agreement between all parties to the proposal that a quality product is </w:t>
      </w:r>
      <w:r w:rsidRPr="0040038E">
        <w:rPr>
          <w:rFonts w:ascii="Arial" w:hAnsi="Arial" w:cs="Arial"/>
          <w:b/>
          <w:sz w:val="24"/>
          <w:szCs w:val="24"/>
          <w:lang w:val="en-US"/>
        </w:rPr>
        <w:lastRenderedPageBreak/>
        <w:t>being submitted</w:t>
      </w:r>
      <w:r w:rsidRPr="0040038E">
        <w:rPr>
          <w:rFonts w:ascii="Arial" w:hAnsi="Arial" w:cs="Arial"/>
          <w:sz w:val="24"/>
          <w:szCs w:val="24"/>
          <w:lang w:val="en-US"/>
        </w:rPr>
        <w:t xml:space="preserve"> (even if disagreements are noted). The technical DTL will be responsible for seeking joint sign-off of key stakeholders</w:t>
      </w:r>
    </w:p>
    <w:p w14:paraId="2819409F" w14:textId="77777777" w:rsidR="00FF014B" w:rsidRPr="0058057F" w:rsidRDefault="00FF014B" w:rsidP="0040038E">
      <w:pPr>
        <w:pStyle w:val="ListParagraph"/>
        <w:spacing w:after="0" w:line="240" w:lineRule="auto"/>
        <w:jc w:val="both"/>
        <w:rPr>
          <w:rFonts w:ascii="Arial" w:hAnsi="Arial" w:cs="Arial"/>
          <w:sz w:val="24"/>
          <w:lang w:val="en-US"/>
        </w:rPr>
      </w:pPr>
    </w:p>
    <w:p w14:paraId="281940A0" w14:textId="77777777" w:rsidR="00FF014B" w:rsidRPr="0040038E" w:rsidRDefault="00FF014B" w:rsidP="0040038E">
      <w:pPr>
        <w:pStyle w:val="ListParagraph"/>
        <w:numPr>
          <w:ilvl w:val="0"/>
          <w:numId w:val="13"/>
        </w:numPr>
        <w:spacing w:after="0" w:line="240" w:lineRule="auto"/>
        <w:jc w:val="both"/>
        <w:rPr>
          <w:rFonts w:ascii="Arial" w:hAnsi="Arial" w:cs="Arial"/>
          <w:b/>
          <w:sz w:val="24"/>
          <w:szCs w:val="24"/>
          <w:lang w:val="en-US"/>
        </w:rPr>
      </w:pPr>
      <w:r w:rsidRPr="0040038E">
        <w:rPr>
          <w:rFonts w:ascii="Arial" w:hAnsi="Arial" w:cs="Arial"/>
          <w:sz w:val="24"/>
          <w:szCs w:val="24"/>
          <w:lang w:val="en-US"/>
        </w:rPr>
        <w:t xml:space="preserve">If there is a political imperative to get a design moving and/or there is value to be added by commencing small activities within the concept note prior to developing a full investment design, the peer review co-chairs can recommend </w:t>
      </w:r>
      <w:r w:rsidRPr="0040038E">
        <w:rPr>
          <w:rFonts w:ascii="Arial" w:hAnsi="Arial" w:cs="Arial"/>
          <w:b/>
          <w:sz w:val="24"/>
          <w:szCs w:val="24"/>
          <w:lang w:val="en-US"/>
        </w:rPr>
        <w:t>funding up to $250</w:t>
      </w:r>
      <w:r w:rsidR="0058057F">
        <w:rPr>
          <w:rFonts w:ascii="Arial" w:hAnsi="Arial" w:cs="Arial"/>
          <w:b/>
          <w:sz w:val="24"/>
          <w:szCs w:val="24"/>
          <w:lang w:val="en-US"/>
        </w:rPr>
        <w:t>,000</w:t>
      </w:r>
      <w:r w:rsidRPr="0040038E">
        <w:rPr>
          <w:rFonts w:ascii="Arial" w:hAnsi="Arial" w:cs="Arial"/>
          <w:b/>
          <w:sz w:val="24"/>
          <w:szCs w:val="24"/>
          <w:lang w:val="en-US"/>
        </w:rPr>
        <w:t xml:space="preserve"> to the PRSF co-chairs for an out-of-session decision</w:t>
      </w:r>
    </w:p>
    <w:p w14:paraId="281940A1" w14:textId="77777777" w:rsidR="00FF014B" w:rsidRPr="0040038E" w:rsidRDefault="00FF014B" w:rsidP="0040038E">
      <w:pPr>
        <w:pStyle w:val="ListParagraph"/>
        <w:spacing w:after="0" w:line="240" w:lineRule="auto"/>
        <w:jc w:val="both"/>
        <w:rPr>
          <w:rFonts w:ascii="Arial" w:hAnsi="Arial" w:cs="Arial"/>
          <w:sz w:val="24"/>
          <w:szCs w:val="24"/>
          <w:lang w:val="en-US"/>
        </w:rPr>
      </w:pPr>
    </w:p>
    <w:p w14:paraId="281940A2" w14:textId="77777777" w:rsidR="00FF014B" w:rsidRPr="0040038E" w:rsidRDefault="00FF014B" w:rsidP="0040038E">
      <w:pPr>
        <w:pStyle w:val="ListParagraph"/>
        <w:numPr>
          <w:ilvl w:val="0"/>
          <w:numId w:val="13"/>
        </w:numPr>
        <w:spacing w:after="0" w:line="240" w:lineRule="auto"/>
        <w:jc w:val="both"/>
        <w:rPr>
          <w:rFonts w:ascii="Arial" w:hAnsi="Arial" w:cs="Arial"/>
          <w:sz w:val="24"/>
          <w:szCs w:val="24"/>
          <w:lang w:val="en-US"/>
        </w:rPr>
      </w:pPr>
      <w:r w:rsidRPr="0040038E">
        <w:rPr>
          <w:rFonts w:ascii="Arial" w:hAnsi="Arial" w:cs="Arial"/>
          <w:b/>
          <w:sz w:val="24"/>
          <w:szCs w:val="24"/>
          <w:lang w:val="en-US"/>
        </w:rPr>
        <w:t>For the investment design a similar partnership approach of</w:t>
      </w:r>
      <w:r w:rsidRPr="0040038E">
        <w:rPr>
          <w:rFonts w:ascii="Arial" w:hAnsi="Arial" w:cs="Arial"/>
          <w:sz w:val="24"/>
          <w:szCs w:val="24"/>
          <w:lang w:val="en-US"/>
        </w:rPr>
        <w:t>: design, QAE and joint sign-off should be carried out for the next stage of developing and submitting.</w:t>
      </w:r>
    </w:p>
    <w:p w14:paraId="281940A3" w14:textId="77777777" w:rsidR="00FF014B" w:rsidRDefault="00FF014B" w:rsidP="0040038E">
      <w:pPr>
        <w:spacing w:after="0" w:line="240" w:lineRule="auto"/>
        <w:jc w:val="both"/>
        <w:rPr>
          <w:rFonts w:ascii="Arial" w:hAnsi="Arial" w:cs="Arial"/>
          <w:sz w:val="24"/>
          <w:szCs w:val="24"/>
        </w:rPr>
      </w:pPr>
    </w:p>
    <w:p w14:paraId="281940A4" w14:textId="77777777" w:rsidR="00A01E8C" w:rsidRDefault="00A01E8C" w:rsidP="0040038E">
      <w:pPr>
        <w:spacing w:after="0" w:line="240" w:lineRule="auto"/>
        <w:jc w:val="both"/>
        <w:rPr>
          <w:rFonts w:ascii="Arial" w:hAnsi="Arial" w:cs="Arial"/>
          <w:sz w:val="24"/>
          <w:szCs w:val="24"/>
        </w:rPr>
      </w:pPr>
    </w:p>
    <w:p w14:paraId="281940A5" w14:textId="77777777" w:rsidR="00A01E8C" w:rsidRDefault="00A01E8C" w:rsidP="0040038E">
      <w:pPr>
        <w:spacing w:after="0" w:line="240" w:lineRule="auto"/>
        <w:jc w:val="both"/>
        <w:rPr>
          <w:rFonts w:ascii="Arial" w:hAnsi="Arial" w:cs="Arial"/>
          <w:sz w:val="24"/>
          <w:szCs w:val="24"/>
        </w:rPr>
      </w:pPr>
    </w:p>
    <w:p w14:paraId="281940A6" w14:textId="77777777" w:rsidR="00A01E8C" w:rsidRDefault="00A01E8C" w:rsidP="0040038E">
      <w:pPr>
        <w:spacing w:after="0" w:line="240" w:lineRule="auto"/>
        <w:jc w:val="both"/>
        <w:rPr>
          <w:rFonts w:ascii="Arial" w:hAnsi="Arial" w:cs="Arial"/>
          <w:sz w:val="24"/>
          <w:szCs w:val="24"/>
        </w:rPr>
      </w:pPr>
    </w:p>
    <w:p w14:paraId="281940A7" w14:textId="77777777" w:rsidR="00A01E8C" w:rsidRDefault="00A01E8C">
      <w:pPr>
        <w:rPr>
          <w:rFonts w:ascii="Arial" w:hAnsi="Arial" w:cs="Arial"/>
          <w:sz w:val="24"/>
          <w:szCs w:val="24"/>
        </w:rPr>
      </w:pPr>
      <w:r>
        <w:rPr>
          <w:rFonts w:ascii="Arial" w:hAnsi="Arial" w:cs="Arial"/>
          <w:sz w:val="24"/>
          <w:szCs w:val="24"/>
        </w:rPr>
        <w:br w:type="page"/>
      </w:r>
    </w:p>
    <w:p w14:paraId="281940A8" w14:textId="77777777" w:rsidR="00A01E8C" w:rsidRPr="0040038E" w:rsidRDefault="00103B4A" w:rsidP="00A01E8C">
      <w:pPr>
        <w:pBdr>
          <w:top w:val="single" w:sz="4" w:space="1" w:color="auto"/>
          <w:left w:val="single" w:sz="4" w:space="4" w:color="auto"/>
          <w:bottom w:val="single" w:sz="4" w:space="1" w:color="auto"/>
          <w:right w:val="single" w:sz="4" w:space="4" w:color="auto"/>
        </w:pBdr>
        <w:shd w:val="clear" w:color="auto" w:fill="0000FF"/>
        <w:spacing w:after="0" w:line="240" w:lineRule="auto"/>
        <w:outlineLvl w:val="0"/>
        <w:rPr>
          <w:rFonts w:ascii="Arial" w:hAnsi="Arial" w:cs="Arial"/>
          <w:b/>
          <w:color w:val="0000FF"/>
          <w:sz w:val="28"/>
          <w:szCs w:val="28"/>
        </w:rPr>
      </w:pPr>
      <w:bookmarkStart w:id="53" w:name="_Toc355696151"/>
      <w:bookmarkStart w:id="54" w:name="_Toc358967806"/>
      <w:r>
        <w:rPr>
          <w:rFonts w:ascii="Arial" w:hAnsi="Arial" w:cs="Arial"/>
          <w:b/>
          <w:color w:val="FFFFFF"/>
          <w:sz w:val="28"/>
          <w:szCs w:val="28"/>
        </w:rPr>
        <w:lastRenderedPageBreak/>
        <w:t xml:space="preserve">Annex </w:t>
      </w:r>
      <w:r w:rsidR="002754BC">
        <w:rPr>
          <w:rFonts w:ascii="Arial" w:hAnsi="Arial" w:cs="Arial"/>
          <w:b/>
          <w:color w:val="FFFFFF"/>
          <w:sz w:val="28"/>
          <w:szCs w:val="28"/>
        </w:rPr>
        <w:t>3</w:t>
      </w:r>
      <w:r w:rsidR="00A01E8C">
        <w:rPr>
          <w:rFonts w:ascii="Arial" w:hAnsi="Arial" w:cs="Arial"/>
          <w:b/>
          <w:color w:val="FFFFFF"/>
          <w:sz w:val="28"/>
          <w:szCs w:val="28"/>
        </w:rPr>
        <w:t>. Guidance on pilots</w:t>
      </w:r>
      <w:bookmarkEnd w:id="53"/>
      <w:bookmarkEnd w:id="54"/>
    </w:p>
    <w:p w14:paraId="281940A9" w14:textId="77777777" w:rsidR="00A01E8C" w:rsidRDefault="00A01E8C" w:rsidP="00A01E8C">
      <w:pPr>
        <w:spacing w:after="0" w:line="240" w:lineRule="auto"/>
        <w:jc w:val="both"/>
        <w:rPr>
          <w:rFonts w:ascii="Arial" w:hAnsi="Arial" w:cs="Arial"/>
          <w:sz w:val="24"/>
          <w:szCs w:val="24"/>
        </w:rPr>
      </w:pPr>
    </w:p>
    <w:p w14:paraId="281940AA" w14:textId="77777777" w:rsidR="00587477" w:rsidRDefault="00587477" w:rsidP="00587477">
      <w:pPr>
        <w:spacing w:after="0" w:line="240" w:lineRule="auto"/>
        <w:jc w:val="both"/>
        <w:rPr>
          <w:rFonts w:ascii="Arial" w:hAnsi="Arial" w:cs="Arial"/>
          <w:b/>
          <w:sz w:val="24"/>
          <w:szCs w:val="24"/>
        </w:rPr>
      </w:pPr>
      <w:r>
        <w:rPr>
          <w:rFonts w:ascii="Arial" w:hAnsi="Arial" w:cs="Arial"/>
          <w:b/>
          <w:sz w:val="24"/>
          <w:szCs w:val="24"/>
        </w:rPr>
        <w:t>What are ‘pilots’?</w:t>
      </w:r>
    </w:p>
    <w:p w14:paraId="281940AB" w14:textId="77777777" w:rsidR="00587477" w:rsidRDefault="00587477" w:rsidP="00587477">
      <w:pPr>
        <w:spacing w:after="0" w:line="240" w:lineRule="auto"/>
        <w:jc w:val="both"/>
        <w:rPr>
          <w:rFonts w:ascii="Arial" w:hAnsi="Arial" w:cs="Arial"/>
          <w:sz w:val="24"/>
          <w:szCs w:val="24"/>
        </w:rPr>
      </w:pPr>
    </w:p>
    <w:p w14:paraId="281940AC" w14:textId="77777777" w:rsidR="00587477" w:rsidRDefault="00587477" w:rsidP="00587477">
      <w:pPr>
        <w:spacing w:after="0" w:line="240" w:lineRule="auto"/>
        <w:jc w:val="both"/>
        <w:rPr>
          <w:rFonts w:ascii="Arial" w:hAnsi="Arial" w:cs="Arial"/>
          <w:sz w:val="24"/>
          <w:szCs w:val="24"/>
        </w:rPr>
      </w:pPr>
      <w:r>
        <w:rPr>
          <w:rFonts w:ascii="Arial" w:hAnsi="Arial" w:cs="Arial"/>
          <w:sz w:val="24"/>
          <w:szCs w:val="24"/>
        </w:rPr>
        <w:t xml:space="preserve">The term pilot is used in different ways in different contexts.  </w:t>
      </w:r>
    </w:p>
    <w:p w14:paraId="281940AD" w14:textId="77777777" w:rsidR="00587477" w:rsidRDefault="00587477" w:rsidP="00587477">
      <w:pPr>
        <w:spacing w:after="0" w:line="240" w:lineRule="auto"/>
        <w:jc w:val="both"/>
        <w:rPr>
          <w:rFonts w:ascii="Arial" w:hAnsi="Arial" w:cs="Arial"/>
          <w:b/>
          <w:sz w:val="24"/>
          <w:szCs w:val="24"/>
        </w:rPr>
      </w:pPr>
    </w:p>
    <w:p w14:paraId="281940AE" w14:textId="77777777" w:rsidR="00587477" w:rsidRDefault="00587477" w:rsidP="00587477">
      <w:pPr>
        <w:spacing w:after="0" w:line="240" w:lineRule="auto"/>
        <w:jc w:val="both"/>
        <w:rPr>
          <w:rFonts w:ascii="Arial" w:hAnsi="Arial" w:cs="Arial"/>
          <w:sz w:val="24"/>
          <w:szCs w:val="24"/>
        </w:rPr>
      </w:pPr>
      <w:r>
        <w:rPr>
          <w:rFonts w:ascii="Arial" w:hAnsi="Arial" w:cs="Arial"/>
          <w:b/>
          <w:sz w:val="24"/>
          <w:szCs w:val="24"/>
        </w:rPr>
        <w:t>Experimentation</w:t>
      </w:r>
      <w:r>
        <w:rPr>
          <w:rFonts w:ascii="Arial" w:hAnsi="Arial" w:cs="Arial"/>
          <w:sz w:val="24"/>
          <w:szCs w:val="24"/>
        </w:rPr>
        <w:t xml:space="preserve"> is when the outcomes of a program are uncertain and need to be tested.  A control group is required if the findings are to be scientifically legitimate.  Experiments that mix different program features (cash and food transfers or conditional versus unconditional or different targeting methods) are increasingly common but experiments that maintain a control group by excluding some eligible households from the program are very rare because they raise ethical dilemmas.  One way that this is addressed is by rolling out a program over time and comparing households in different cohorts (for example those in the program for longer and shorter periods of time) but, because experimental pilots are often of short duration (a couple of years), this tends to happen when programs are already underway.</w:t>
      </w:r>
    </w:p>
    <w:p w14:paraId="281940AF" w14:textId="77777777" w:rsidR="00587477" w:rsidRDefault="00587477" w:rsidP="00587477">
      <w:pPr>
        <w:spacing w:after="0" w:line="240" w:lineRule="auto"/>
        <w:jc w:val="both"/>
        <w:rPr>
          <w:rFonts w:ascii="Arial" w:hAnsi="Arial" w:cs="Arial"/>
          <w:b/>
          <w:sz w:val="24"/>
          <w:szCs w:val="24"/>
        </w:rPr>
      </w:pPr>
    </w:p>
    <w:p w14:paraId="281940B0" w14:textId="77777777" w:rsidR="00587477" w:rsidRDefault="00587477" w:rsidP="00587477">
      <w:pPr>
        <w:spacing w:after="0" w:line="240" w:lineRule="auto"/>
        <w:jc w:val="both"/>
        <w:rPr>
          <w:rFonts w:ascii="Arial" w:hAnsi="Arial" w:cs="Arial"/>
          <w:sz w:val="24"/>
          <w:szCs w:val="24"/>
        </w:rPr>
      </w:pPr>
      <w:r>
        <w:rPr>
          <w:rFonts w:ascii="Arial" w:hAnsi="Arial" w:cs="Arial"/>
          <w:b/>
          <w:sz w:val="24"/>
          <w:szCs w:val="24"/>
        </w:rPr>
        <w:t>Proof of concept</w:t>
      </w:r>
      <w:r>
        <w:rPr>
          <w:rFonts w:ascii="Arial" w:hAnsi="Arial" w:cs="Arial"/>
          <w:sz w:val="24"/>
          <w:szCs w:val="24"/>
        </w:rPr>
        <w:t xml:space="preserve"> is similar to experimentation but less objective.  Donors or governments have an idea that they think will work and they do a pilot to prove it.  The most common pilots in recent years have been cash pilots that seek to prove that poor people who have previously receive</w:t>
      </w:r>
      <w:r w:rsidR="008F5472">
        <w:rPr>
          <w:rFonts w:ascii="Arial" w:hAnsi="Arial" w:cs="Arial"/>
          <w:sz w:val="24"/>
          <w:szCs w:val="24"/>
        </w:rPr>
        <w:t>d</w:t>
      </w:r>
      <w:r>
        <w:rPr>
          <w:rFonts w:ascii="Arial" w:hAnsi="Arial" w:cs="Arial"/>
          <w:sz w:val="24"/>
          <w:szCs w:val="24"/>
        </w:rPr>
        <w:t xml:space="preserve"> food transfers are able to make sensible expenditure decisions and that cash can be delivered without leakage through existing or new administrative systems.</w:t>
      </w:r>
    </w:p>
    <w:p w14:paraId="281940B1" w14:textId="77777777" w:rsidR="00587477" w:rsidRDefault="00587477" w:rsidP="00587477">
      <w:pPr>
        <w:spacing w:after="0" w:line="240" w:lineRule="auto"/>
        <w:jc w:val="both"/>
        <w:rPr>
          <w:rFonts w:ascii="Arial" w:hAnsi="Arial" w:cs="Arial"/>
          <w:sz w:val="24"/>
          <w:szCs w:val="24"/>
        </w:rPr>
      </w:pPr>
    </w:p>
    <w:p w14:paraId="281940B2" w14:textId="77777777" w:rsidR="00587477" w:rsidRDefault="00587477" w:rsidP="00587477">
      <w:pPr>
        <w:spacing w:after="0" w:line="240" w:lineRule="auto"/>
        <w:jc w:val="both"/>
        <w:rPr>
          <w:rFonts w:ascii="Arial" w:hAnsi="Arial" w:cs="Arial"/>
          <w:sz w:val="24"/>
          <w:szCs w:val="24"/>
        </w:rPr>
      </w:pPr>
      <w:r>
        <w:rPr>
          <w:rFonts w:ascii="Arial" w:hAnsi="Arial" w:cs="Arial"/>
          <w:b/>
          <w:sz w:val="24"/>
          <w:szCs w:val="24"/>
        </w:rPr>
        <w:t>Practicing delivery</w:t>
      </w:r>
      <w:r>
        <w:rPr>
          <w:rFonts w:ascii="Arial" w:hAnsi="Arial" w:cs="Arial"/>
          <w:sz w:val="24"/>
          <w:szCs w:val="24"/>
        </w:rPr>
        <w:t xml:space="preserve"> happens when a planned or emerging national program is carried out in a more limited geographical context to iron out design and implementation problems before attempting to go to scale.  Practising delivery can be useful for ensuring that there is capacity to implement potentially complex institutional processes involving a range of actors. </w:t>
      </w:r>
      <w:r w:rsidR="00943998">
        <w:rPr>
          <w:rFonts w:ascii="Arial" w:hAnsi="Arial" w:cs="Arial"/>
          <w:sz w:val="24"/>
          <w:szCs w:val="24"/>
        </w:rPr>
        <w:t xml:space="preserve"> </w:t>
      </w:r>
      <w:r>
        <w:rPr>
          <w:rFonts w:ascii="Arial" w:hAnsi="Arial" w:cs="Arial"/>
          <w:sz w:val="24"/>
          <w:szCs w:val="24"/>
        </w:rPr>
        <w:t xml:space="preserve">Within the PRSF there would be enormous value in providing funding to the local level to improve institutional, administrative and financial systems.  This would allow action learning (about, for example, how to link the universal database with existing local systems of targeting or how to get improved planning at the local level that enables a better balance between supply and demand) that leads to better quality programs, improved systems and, overall, better outcomes for poor people.  It can also enable programs (as opposed to individual projects or instruments) to be tested.  With this type of pilot there is an existing commitment and funding to scale up to national level and the pilot is a risk management tool to ensure that money is not wasted by scaling up before knowing how to get the project right.  </w:t>
      </w:r>
    </w:p>
    <w:p w14:paraId="281940B3" w14:textId="77777777" w:rsidR="00587477" w:rsidRDefault="00587477" w:rsidP="00587477">
      <w:pPr>
        <w:spacing w:after="0" w:line="240" w:lineRule="auto"/>
        <w:jc w:val="both"/>
        <w:rPr>
          <w:rFonts w:ascii="Arial" w:hAnsi="Arial" w:cs="Arial"/>
          <w:sz w:val="24"/>
          <w:szCs w:val="24"/>
        </w:rPr>
      </w:pPr>
    </w:p>
    <w:p w14:paraId="281940B4" w14:textId="77777777" w:rsidR="00587477" w:rsidRDefault="00587477" w:rsidP="00587477">
      <w:pPr>
        <w:spacing w:after="0" w:line="240" w:lineRule="auto"/>
        <w:jc w:val="both"/>
        <w:rPr>
          <w:rFonts w:ascii="Arial" w:hAnsi="Arial" w:cs="Arial"/>
          <w:sz w:val="24"/>
          <w:szCs w:val="24"/>
        </w:rPr>
      </w:pPr>
      <w:r>
        <w:rPr>
          <w:rFonts w:ascii="Arial" w:hAnsi="Arial" w:cs="Arial"/>
          <w:sz w:val="24"/>
          <w:szCs w:val="24"/>
        </w:rPr>
        <w:t>Despite these benefits, practice pilots are rare and experimentation and proof of concept pilots are much more common.  However, experimentation and proof of concept pilots also tend to be of much more limited use for a number of reasons.  They are often ‘designed to succeed’, and so involve massive levels of technical support in both design and implementation and do not reflect the conditions in which they would be implemented in the real world.  This means that experimental and proof of concept pilots rarely ‘fail’ at pilot level but then face significant problems when they go to scale and produce disappoint</w:t>
      </w:r>
      <w:r w:rsidR="004C10D8">
        <w:rPr>
          <w:rFonts w:ascii="Arial" w:hAnsi="Arial" w:cs="Arial"/>
          <w:sz w:val="24"/>
          <w:szCs w:val="24"/>
        </w:rPr>
        <w:t>ing</w:t>
      </w:r>
      <w:r>
        <w:rPr>
          <w:rFonts w:ascii="Arial" w:hAnsi="Arial" w:cs="Arial"/>
          <w:sz w:val="24"/>
          <w:szCs w:val="24"/>
        </w:rPr>
        <w:t xml:space="preserve"> results.  </w:t>
      </w:r>
    </w:p>
    <w:p w14:paraId="281940B5" w14:textId="77777777" w:rsidR="00587477" w:rsidRDefault="00587477" w:rsidP="00587477">
      <w:pPr>
        <w:spacing w:after="0" w:line="240" w:lineRule="auto"/>
        <w:jc w:val="both"/>
        <w:rPr>
          <w:rFonts w:ascii="Arial" w:hAnsi="Arial" w:cs="Arial"/>
          <w:sz w:val="24"/>
          <w:szCs w:val="24"/>
        </w:rPr>
      </w:pPr>
    </w:p>
    <w:p w14:paraId="281940B6" w14:textId="77777777" w:rsidR="00587477" w:rsidRDefault="00587477" w:rsidP="00587477">
      <w:pPr>
        <w:spacing w:after="0" w:line="240" w:lineRule="auto"/>
        <w:jc w:val="both"/>
        <w:rPr>
          <w:rFonts w:ascii="Arial" w:hAnsi="Arial" w:cs="Arial"/>
          <w:sz w:val="24"/>
          <w:szCs w:val="24"/>
        </w:rPr>
      </w:pPr>
      <w:r>
        <w:rPr>
          <w:rFonts w:ascii="Arial" w:hAnsi="Arial" w:cs="Arial"/>
          <w:sz w:val="24"/>
          <w:szCs w:val="24"/>
        </w:rPr>
        <w:lastRenderedPageBreak/>
        <w:t>For these reasons, the design team proposes that the main focus for PRSF should be on practising delivery pilots – both of individual programs and of the wider social protection and poverty reduction systems.  It is possible to embed elements of proof of concept (as long as this is done without making the concept succeed) or experiments within practicing delivery pilots.  For example, existing programs could be temporarily adjusted to try and incorporate elements of nutrition programming, or programs that distribute food could trial distributing cash in certain districts or among particular beneficiaries.</w:t>
      </w:r>
    </w:p>
    <w:p w14:paraId="281940B7" w14:textId="77777777" w:rsidR="00587477" w:rsidRDefault="00587477" w:rsidP="00587477">
      <w:pPr>
        <w:spacing w:after="0" w:line="240" w:lineRule="auto"/>
        <w:jc w:val="both"/>
        <w:rPr>
          <w:rFonts w:ascii="Arial" w:hAnsi="Arial" w:cs="Arial"/>
          <w:sz w:val="24"/>
          <w:szCs w:val="24"/>
        </w:rPr>
      </w:pPr>
    </w:p>
    <w:p w14:paraId="281940B8" w14:textId="77777777" w:rsidR="00587477" w:rsidRDefault="00587477" w:rsidP="00587477">
      <w:pPr>
        <w:spacing w:after="0" w:line="240" w:lineRule="auto"/>
        <w:jc w:val="both"/>
        <w:rPr>
          <w:rFonts w:ascii="Arial" w:hAnsi="Arial" w:cs="Arial"/>
          <w:sz w:val="24"/>
          <w:szCs w:val="24"/>
        </w:rPr>
      </w:pPr>
      <w:r>
        <w:rPr>
          <w:rFonts w:ascii="Arial" w:hAnsi="Arial" w:cs="Arial"/>
          <w:sz w:val="24"/>
          <w:szCs w:val="24"/>
        </w:rPr>
        <w:t xml:space="preserve">A set of proposed criteria for pilot activities are provided below.  The key principles are </w:t>
      </w:r>
      <w:r w:rsidR="00BF319D">
        <w:rPr>
          <w:rFonts w:ascii="Arial" w:hAnsi="Arial" w:cs="Arial"/>
          <w:sz w:val="24"/>
          <w:szCs w:val="24"/>
        </w:rPr>
        <w:t>‘</w:t>
      </w:r>
      <w:r>
        <w:rPr>
          <w:rFonts w:ascii="Arial" w:hAnsi="Arial" w:cs="Arial"/>
          <w:sz w:val="24"/>
          <w:szCs w:val="24"/>
        </w:rPr>
        <w:t>do no harm</w:t>
      </w:r>
      <w:r w:rsidR="00BF319D">
        <w:rPr>
          <w:rFonts w:ascii="Arial" w:hAnsi="Arial" w:cs="Arial"/>
          <w:sz w:val="24"/>
          <w:szCs w:val="24"/>
        </w:rPr>
        <w:t>’</w:t>
      </w:r>
      <w:r>
        <w:rPr>
          <w:rFonts w:ascii="Arial" w:hAnsi="Arial" w:cs="Arial"/>
          <w:sz w:val="24"/>
          <w:szCs w:val="24"/>
        </w:rPr>
        <w:t xml:space="preserve">, produce sustainable outcomes and impacts and have a clear strategic objective.  </w:t>
      </w:r>
    </w:p>
    <w:p w14:paraId="281940B9" w14:textId="77777777" w:rsidR="00587477" w:rsidRDefault="00587477" w:rsidP="00457240">
      <w:pPr>
        <w:pStyle w:val="ListParagraph"/>
        <w:numPr>
          <w:ilvl w:val="0"/>
          <w:numId w:val="22"/>
        </w:numPr>
        <w:spacing w:before="120" w:after="0" w:line="240" w:lineRule="auto"/>
        <w:ind w:hanging="357"/>
        <w:contextualSpacing w:val="0"/>
        <w:jc w:val="both"/>
        <w:rPr>
          <w:rFonts w:ascii="Arial" w:hAnsi="Arial" w:cs="Arial"/>
          <w:sz w:val="24"/>
          <w:szCs w:val="24"/>
        </w:rPr>
      </w:pPr>
      <w:r>
        <w:rPr>
          <w:rFonts w:ascii="Arial" w:hAnsi="Arial" w:cs="Arial"/>
          <w:sz w:val="24"/>
          <w:szCs w:val="24"/>
        </w:rPr>
        <w:t>Pilots should have sustainable outcomes and impacts that will endure after the pilot period.</w:t>
      </w:r>
    </w:p>
    <w:p w14:paraId="281940BA" w14:textId="77777777" w:rsidR="00587477" w:rsidRDefault="00587477" w:rsidP="00457240">
      <w:pPr>
        <w:pStyle w:val="ListParagraph"/>
        <w:numPr>
          <w:ilvl w:val="0"/>
          <w:numId w:val="22"/>
        </w:numPr>
        <w:spacing w:before="120" w:after="0" w:line="240" w:lineRule="auto"/>
        <w:ind w:hanging="357"/>
        <w:contextualSpacing w:val="0"/>
        <w:jc w:val="both"/>
        <w:rPr>
          <w:rFonts w:ascii="Arial" w:hAnsi="Arial" w:cs="Arial"/>
          <w:sz w:val="24"/>
          <w:szCs w:val="24"/>
        </w:rPr>
      </w:pPr>
      <w:r>
        <w:rPr>
          <w:rFonts w:ascii="Arial" w:hAnsi="Arial" w:cs="Arial"/>
          <w:sz w:val="24"/>
          <w:szCs w:val="24"/>
        </w:rPr>
        <w:t>Pilots should not be used to provide temporary support to beneficiaries with chronic needs (because appropriate exit strategies or graduation are impossible / highly unlikely within the timeframe of PRSF) but could be used to test mechanisms by which shorter term / transitory needs can be met.</w:t>
      </w:r>
    </w:p>
    <w:p w14:paraId="281940BB" w14:textId="77777777" w:rsidR="00587477" w:rsidRDefault="00587477" w:rsidP="00457240">
      <w:pPr>
        <w:pStyle w:val="ListParagraph"/>
        <w:numPr>
          <w:ilvl w:val="0"/>
          <w:numId w:val="22"/>
        </w:numPr>
        <w:spacing w:before="120" w:after="0" w:line="240" w:lineRule="auto"/>
        <w:ind w:hanging="357"/>
        <w:contextualSpacing w:val="0"/>
        <w:jc w:val="both"/>
        <w:rPr>
          <w:rFonts w:ascii="Arial" w:hAnsi="Arial" w:cs="Arial"/>
          <w:sz w:val="24"/>
          <w:szCs w:val="24"/>
        </w:rPr>
      </w:pPr>
      <w:r>
        <w:rPr>
          <w:rFonts w:ascii="Arial" w:hAnsi="Arial" w:cs="Arial"/>
          <w:sz w:val="24"/>
          <w:szCs w:val="24"/>
        </w:rPr>
        <w:t xml:space="preserve">Pilots should have clearly articulated learning objectives and be supported by adequately-resourced mechanisms that are designed to </w:t>
      </w:r>
      <w:r w:rsidR="00943998">
        <w:rPr>
          <w:rFonts w:ascii="Arial" w:hAnsi="Arial" w:cs="Arial"/>
          <w:sz w:val="24"/>
          <w:szCs w:val="24"/>
        </w:rPr>
        <w:t xml:space="preserve">maximise </w:t>
      </w:r>
      <w:r>
        <w:rPr>
          <w:rFonts w:ascii="Arial" w:hAnsi="Arial" w:cs="Arial"/>
          <w:sz w:val="24"/>
          <w:szCs w:val="24"/>
        </w:rPr>
        <w:t>learning without providing artificial support. This is an area where practicing delivery can add more resources than would normally be expected in future implementation, since these are for learning rather than paying for additional implementation support that influences the success of the pilot itself.</w:t>
      </w:r>
    </w:p>
    <w:p w14:paraId="281940BC" w14:textId="77777777" w:rsidR="00587477" w:rsidRDefault="00587477" w:rsidP="00457240">
      <w:pPr>
        <w:pStyle w:val="ListParagraph"/>
        <w:numPr>
          <w:ilvl w:val="0"/>
          <w:numId w:val="22"/>
        </w:numPr>
        <w:spacing w:before="120" w:after="0" w:line="240" w:lineRule="auto"/>
        <w:ind w:hanging="357"/>
        <w:contextualSpacing w:val="0"/>
        <w:jc w:val="both"/>
        <w:rPr>
          <w:rFonts w:ascii="Arial" w:hAnsi="Arial" w:cs="Arial"/>
          <w:sz w:val="24"/>
          <w:szCs w:val="24"/>
        </w:rPr>
      </w:pPr>
      <w:r>
        <w:rPr>
          <w:rFonts w:ascii="Arial" w:hAnsi="Arial" w:cs="Arial"/>
          <w:sz w:val="24"/>
          <w:szCs w:val="24"/>
        </w:rPr>
        <w:t>Pilots should have a robust vision of how the pilot is on the pathway to a larger transformation/reform, and will contribute to:</w:t>
      </w:r>
    </w:p>
    <w:p w14:paraId="281940BD" w14:textId="77777777" w:rsidR="00587477" w:rsidRDefault="00587477" w:rsidP="00457240">
      <w:pPr>
        <w:pStyle w:val="ListParagraph"/>
        <w:numPr>
          <w:ilvl w:val="0"/>
          <w:numId w:val="23"/>
        </w:numPr>
        <w:spacing w:before="120" w:after="0" w:line="240" w:lineRule="auto"/>
        <w:ind w:hanging="357"/>
        <w:contextualSpacing w:val="0"/>
        <w:jc w:val="both"/>
        <w:rPr>
          <w:rFonts w:ascii="Arial" w:hAnsi="Arial" w:cs="Arial"/>
          <w:sz w:val="24"/>
          <w:szCs w:val="24"/>
        </w:rPr>
      </w:pPr>
      <w:r>
        <w:rPr>
          <w:rFonts w:ascii="Arial" w:hAnsi="Arial" w:cs="Arial"/>
          <w:sz w:val="24"/>
          <w:szCs w:val="24"/>
        </w:rPr>
        <w:t>an improvement in the quality of a social protection program</w:t>
      </w:r>
    </w:p>
    <w:p w14:paraId="281940BE" w14:textId="77777777" w:rsidR="00587477" w:rsidRDefault="00587477" w:rsidP="00457240">
      <w:pPr>
        <w:pStyle w:val="ListParagraph"/>
        <w:numPr>
          <w:ilvl w:val="0"/>
          <w:numId w:val="23"/>
        </w:numPr>
        <w:spacing w:before="120" w:after="0" w:line="240" w:lineRule="auto"/>
        <w:ind w:hanging="357"/>
        <w:contextualSpacing w:val="0"/>
        <w:jc w:val="both"/>
        <w:rPr>
          <w:rFonts w:ascii="Arial" w:hAnsi="Arial" w:cs="Arial"/>
          <w:sz w:val="24"/>
          <w:szCs w:val="24"/>
        </w:rPr>
      </w:pPr>
      <w:r>
        <w:rPr>
          <w:rFonts w:ascii="Arial" w:hAnsi="Arial" w:cs="Arial"/>
          <w:sz w:val="24"/>
          <w:szCs w:val="24"/>
        </w:rPr>
        <w:t xml:space="preserve">the coherence and functioning of Indonesia’s social protection systems </w:t>
      </w:r>
    </w:p>
    <w:p w14:paraId="281940BF" w14:textId="77777777" w:rsidR="00587477" w:rsidRDefault="00587477" w:rsidP="00457240">
      <w:pPr>
        <w:pStyle w:val="ListParagraph"/>
        <w:numPr>
          <w:ilvl w:val="0"/>
          <w:numId w:val="23"/>
        </w:numPr>
        <w:spacing w:before="120" w:after="0" w:line="240" w:lineRule="auto"/>
        <w:ind w:hanging="357"/>
        <w:contextualSpacing w:val="0"/>
        <w:jc w:val="both"/>
        <w:rPr>
          <w:rFonts w:ascii="Arial" w:hAnsi="Arial" w:cs="Arial"/>
          <w:sz w:val="24"/>
          <w:szCs w:val="24"/>
        </w:rPr>
      </w:pPr>
      <w:r>
        <w:rPr>
          <w:rFonts w:ascii="Arial" w:hAnsi="Arial" w:cs="Arial"/>
          <w:sz w:val="24"/>
          <w:szCs w:val="24"/>
        </w:rPr>
        <w:t>enhancing effective planning and implementation linkages between social protection and wider poverty reduction efforts</w:t>
      </w:r>
    </w:p>
    <w:p w14:paraId="281940C0" w14:textId="77777777" w:rsidR="00587477" w:rsidRDefault="00587477" w:rsidP="00457240">
      <w:pPr>
        <w:pStyle w:val="ListParagraph"/>
        <w:numPr>
          <w:ilvl w:val="0"/>
          <w:numId w:val="24"/>
        </w:numPr>
        <w:spacing w:before="120" w:after="0" w:line="240" w:lineRule="auto"/>
        <w:ind w:hanging="357"/>
        <w:contextualSpacing w:val="0"/>
        <w:jc w:val="both"/>
        <w:rPr>
          <w:rFonts w:ascii="Arial" w:hAnsi="Arial" w:cs="Arial"/>
          <w:sz w:val="24"/>
          <w:szCs w:val="24"/>
        </w:rPr>
      </w:pPr>
      <w:r>
        <w:rPr>
          <w:rFonts w:ascii="Arial" w:hAnsi="Arial" w:cs="Arial"/>
          <w:sz w:val="24"/>
          <w:szCs w:val="24"/>
        </w:rPr>
        <w:t>Pilot designs should focus on tackling implementation constraints and bottlenecks rather than designing new programs or target groups (new programs may well be needed but they should be delivered using government resources rather than aid funding, particularly in a middle income context).</w:t>
      </w:r>
    </w:p>
    <w:p w14:paraId="281940C1" w14:textId="77777777" w:rsidR="00587477" w:rsidRDefault="00587477" w:rsidP="00457240">
      <w:pPr>
        <w:pStyle w:val="ListParagraph"/>
        <w:numPr>
          <w:ilvl w:val="0"/>
          <w:numId w:val="24"/>
        </w:numPr>
        <w:spacing w:before="120" w:after="0" w:line="240" w:lineRule="auto"/>
        <w:ind w:hanging="357"/>
        <w:contextualSpacing w:val="0"/>
        <w:jc w:val="both"/>
        <w:rPr>
          <w:rFonts w:ascii="Arial" w:hAnsi="Arial" w:cs="Arial"/>
          <w:sz w:val="24"/>
          <w:szCs w:val="24"/>
        </w:rPr>
      </w:pPr>
      <w:r>
        <w:rPr>
          <w:rFonts w:ascii="Arial" w:hAnsi="Arial" w:cs="Arial"/>
          <w:sz w:val="24"/>
          <w:szCs w:val="24"/>
        </w:rPr>
        <w:t>Pilot designs should clearly articulate the design or implementation puzzle that are meant to tackle and explain why another approach (for example policy influencing, using other international or national evidence) is not more appropriate.</w:t>
      </w:r>
    </w:p>
    <w:p w14:paraId="281940C2" w14:textId="77777777" w:rsidR="00587477" w:rsidRDefault="00587477" w:rsidP="00457240">
      <w:pPr>
        <w:pStyle w:val="ListParagraph"/>
        <w:numPr>
          <w:ilvl w:val="0"/>
          <w:numId w:val="24"/>
        </w:numPr>
        <w:spacing w:before="120" w:after="0" w:line="240" w:lineRule="auto"/>
        <w:ind w:hanging="357"/>
        <w:contextualSpacing w:val="0"/>
        <w:jc w:val="both"/>
        <w:rPr>
          <w:rFonts w:ascii="Arial" w:hAnsi="Arial" w:cs="Arial"/>
          <w:sz w:val="24"/>
          <w:szCs w:val="24"/>
        </w:rPr>
      </w:pPr>
      <w:r>
        <w:rPr>
          <w:rFonts w:ascii="Arial" w:hAnsi="Arial" w:cs="Arial"/>
          <w:sz w:val="24"/>
          <w:szCs w:val="24"/>
        </w:rPr>
        <w:t>Pilots should incorporate safeguards to protect beneficiaries from impoverishment that results from disruptions to social protection support.</w:t>
      </w:r>
    </w:p>
    <w:p w14:paraId="281940C3" w14:textId="77777777" w:rsidR="00A01E8C" w:rsidRPr="0040038E" w:rsidRDefault="00A01E8C" w:rsidP="0040038E">
      <w:pPr>
        <w:spacing w:after="0" w:line="240" w:lineRule="auto"/>
        <w:jc w:val="both"/>
        <w:rPr>
          <w:rFonts w:ascii="Arial" w:hAnsi="Arial" w:cs="Arial"/>
          <w:sz w:val="24"/>
          <w:szCs w:val="24"/>
        </w:rPr>
      </w:pPr>
    </w:p>
    <w:sectPr w:rsidR="00A01E8C" w:rsidRPr="0040038E" w:rsidSect="00B35D84">
      <w:pgSz w:w="11906" w:h="16838"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940CC" w14:textId="77777777" w:rsidR="00764DEF" w:rsidRDefault="00764DEF" w:rsidP="00D60EB0">
      <w:pPr>
        <w:spacing w:after="0" w:line="240" w:lineRule="auto"/>
      </w:pPr>
      <w:r>
        <w:separator/>
      </w:r>
    </w:p>
  </w:endnote>
  <w:endnote w:type="continuationSeparator" w:id="0">
    <w:p w14:paraId="281940CD" w14:textId="77777777" w:rsidR="00764DEF" w:rsidRDefault="00764DEF" w:rsidP="00D60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Univers LT 47 CondensedLt">
    <w:altName w:val="Univers LT 47 Condensed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40CE" w14:textId="77777777" w:rsidR="00764DEF" w:rsidRDefault="00764DEF" w:rsidP="00FE6C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2ABE">
      <w:rPr>
        <w:rStyle w:val="PageNumber"/>
        <w:noProof/>
      </w:rPr>
      <w:t>33</w:t>
    </w:r>
    <w:r>
      <w:rPr>
        <w:rStyle w:val="PageNumber"/>
      </w:rPr>
      <w:fldChar w:fldCharType="end"/>
    </w:r>
  </w:p>
  <w:p w14:paraId="281940CF" w14:textId="77777777" w:rsidR="00764DEF" w:rsidRDefault="00764D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40D0" w14:textId="77777777" w:rsidR="00764DEF" w:rsidRDefault="00764DEF" w:rsidP="00FE6C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2ABE">
      <w:rPr>
        <w:rStyle w:val="PageNumber"/>
        <w:noProof/>
      </w:rPr>
      <w:t>33</w:t>
    </w:r>
    <w:r>
      <w:rPr>
        <w:rStyle w:val="PageNumber"/>
      </w:rPr>
      <w:fldChar w:fldCharType="end"/>
    </w:r>
  </w:p>
  <w:p w14:paraId="281940D1" w14:textId="77777777" w:rsidR="00764DEF" w:rsidRDefault="00764D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BE919" w14:textId="77777777" w:rsidR="00512122" w:rsidRDefault="005121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81938"/>
      <w:docPartObj>
        <w:docPartGallery w:val="Page Numbers (Bottom of Page)"/>
        <w:docPartUnique/>
      </w:docPartObj>
    </w:sdtPr>
    <w:sdtEndPr>
      <w:rPr>
        <w:noProof/>
      </w:rPr>
    </w:sdtEndPr>
    <w:sdtContent>
      <w:p w14:paraId="281940D2" w14:textId="77777777" w:rsidR="00764DEF" w:rsidRDefault="00764DEF">
        <w:pPr>
          <w:pStyle w:val="Footer"/>
          <w:jc w:val="center"/>
        </w:pPr>
        <w:r>
          <w:fldChar w:fldCharType="begin"/>
        </w:r>
        <w:r>
          <w:instrText xml:space="preserve"> PAGE   \* MERGEFORMAT </w:instrText>
        </w:r>
        <w:r>
          <w:fldChar w:fldCharType="separate"/>
        </w:r>
        <w:r w:rsidR="00512122">
          <w:rPr>
            <w:noProof/>
          </w:rPr>
          <w:t>i</w:t>
        </w:r>
        <w:r>
          <w:rPr>
            <w:noProof/>
          </w:rPr>
          <w:fldChar w:fldCharType="end"/>
        </w:r>
      </w:p>
    </w:sdtContent>
  </w:sdt>
  <w:p w14:paraId="281940D3" w14:textId="77777777" w:rsidR="00764DEF" w:rsidRDefault="00764D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940CA" w14:textId="77777777" w:rsidR="00764DEF" w:rsidRDefault="00764DEF" w:rsidP="00D60EB0">
      <w:pPr>
        <w:spacing w:after="0" w:line="240" w:lineRule="auto"/>
      </w:pPr>
      <w:r>
        <w:separator/>
      </w:r>
    </w:p>
  </w:footnote>
  <w:footnote w:type="continuationSeparator" w:id="0">
    <w:p w14:paraId="281940CB" w14:textId="77777777" w:rsidR="00764DEF" w:rsidRDefault="00764DEF" w:rsidP="00D60EB0">
      <w:pPr>
        <w:spacing w:after="0" w:line="240" w:lineRule="auto"/>
      </w:pPr>
      <w:r>
        <w:continuationSeparator/>
      </w:r>
    </w:p>
  </w:footnote>
  <w:footnote w:id="1">
    <w:p w14:paraId="281940D4" w14:textId="77777777" w:rsidR="00764DEF" w:rsidRPr="00AA1F92" w:rsidRDefault="00764DEF" w:rsidP="00A01E8C">
      <w:pPr>
        <w:pStyle w:val="FootnoteText"/>
        <w:rPr>
          <w:rFonts w:ascii="Arial" w:hAnsi="Arial" w:cs="Arial"/>
          <w:color w:val="0000FF"/>
        </w:rPr>
      </w:pPr>
      <w:r w:rsidRPr="00AA1F92">
        <w:rPr>
          <w:rStyle w:val="FootnoteReference"/>
          <w:rFonts w:ascii="Arial" w:hAnsi="Arial" w:cs="Arial"/>
          <w:color w:val="0000FF"/>
        </w:rPr>
        <w:footnoteRef/>
      </w:r>
      <w:r w:rsidRPr="00AA1F92">
        <w:rPr>
          <w:rFonts w:ascii="Arial" w:hAnsi="Arial" w:cs="Arial"/>
          <w:color w:val="0000FF"/>
        </w:rPr>
        <w:t xml:space="preserve"> </w:t>
      </w:r>
      <w:r>
        <w:rPr>
          <w:rFonts w:ascii="Arial" w:hAnsi="Arial" w:cs="Arial"/>
          <w:color w:val="0000FF"/>
        </w:rPr>
        <w:t xml:space="preserve">Draft </w:t>
      </w:r>
      <w:r w:rsidRPr="00AA1F92">
        <w:rPr>
          <w:rFonts w:ascii="Arial" w:hAnsi="Arial" w:cs="Arial"/>
          <w:color w:val="0000FF"/>
        </w:rPr>
        <w:t>Discussion paper: Design, Monitoring and Evaluation of Facilities (Sue Dawson)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2829A" w14:textId="77777777" w:rsidR="00512122" w:rsidRDefault="005121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775B3" w14:textId="77777777" w:rsidR="00512122" w:rsidRDefault="005121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0FD7A" w14:textId="77777777" w:rsidR="00512122" w:rsidRDefault="005121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BF4"/>
    <w:multiLevelType w:val="hybridMultilevel"/>
    <w:tmpl w:val="1F822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F75C13"/>
    <w:multiLevelType w:val="hybridMultilevel"/>
    <w:tmpl w:val="0C047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B3402A9"/>
    <w:multiLevelType w:val="hybridMultilevel"/>
    <w:tmpl w:val="88D4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17154A"/>
    <w:multiLevelType w:val="hybridMultilevel"/>
    <w:tmpl w:val="D646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7655AB"/>
    <w:multiLevelType w:val="hybridMultilevel"/>
    <w:tmpl w:val="6BDE9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23291A"/>
    <w:multiLevelType w:val="hybridMultilevel"/>
    <w:tmpl w:val="6038C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9371901"/>
    <w:multiLevelType w:val="hybridMultilevel"/>
    <w:tmpl w:val="DEF2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C0764F"/>
    <w:multiLevelType w:val="hybridMultilevel"/>
    <w:tmpl w:val="2496F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9E1645"/>
    <w:multiLevelType w:val="hybridMultilevel"/>
    <w:tmpl w:val="E222F51E"/>
    <w:lvl w:ilvl="0" w:tplc="3334AE6C">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C72838"/>
    <w:multiLevelType w:val="hybridMultilevel"/>
    <w:tmpl w:val="37760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5C5766"/>
    <w:multiLevelType w:val="hybridMultilevel"/>
    <w:tmpl w:val="3E9EB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D361C34"/>
    <w:multiLevelType w:val="hybridMultilevel"/>
    <w:tmpl w:val="7EE6E1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2D5C6849"/>
    <w:multiLevelType w:val="hybridMultilevel"/>
    <w:tmpl w:val="15FCA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E6C1B6C"/>
    <w:multiLevelType w:val="hybridMultilevel"/>
    <w:tmpl w:val="4BDA5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EC6251C"/>
    <w:multiLevelType w:val="hybridMultilevel"/>
    <w:tmpl w:val="B8C88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580C19"/>
    <w:multiLevelType w:val="hybridMultilevel"/>
    <w:tmpl w:val="BD088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962C49"/>
    <w:multiLevelType w:val="hybridMultilevel"/>
    <w:tmpl w:val="7494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777004"/>
    <w:multiLevelType w:val="hybridMultilevel"/>
    <w:tmpl w:val="3528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992021"/>
    <w:multiLevelType w:val="hybridMultilevel"/>
    <w:tmpl w:val="9A24EF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nsid w:val="3B6C6D21"/>
    <w:multiLevelType w:val="hybridMultilevel"/>
    <w:tmpl w:val="61DA4160"/>
    <w:lvl w:ilvl="0" w:tplc="08090001">
      <w:start w:val="1"/>
      <w:numFmt w:val="bullet"/>
      <w:lvlText w:val=""/>
      <w:lvlJc w:val="left"/>
      <w:pPr>
        <w:ind w:left="720" w:hanging="360"/>
      </w:pPr>
      <w:rPr>
        <w:rFonts w:ascii="Symbol" w:hAnsi="Symbol" w:hint="default"/>
      </w:rPr>
    </w:lvl>
    <w:lvl w:ilvl="1" w:tplc="6B82E1FE">
      <w:numFmt w:val="bullet"/>
      <w:lvlText w:val="·"/>
      <w:lvlJc w:val="left"/>
      <w:pPr>
        <w:ind w:left="1440" w:hanging="360"/>
      </w:pPr>
      <w:rPr>
        <w:rFonts w:ascii="Arial" w:eastAsia="Batang"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992D2B"/>
    <w:multiLevelType w:val="hybridMultilevel"/>
    <w:tmpl w:val="EC7AA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15224C1"/>
    <w:multiLevelType w:val="hybridMultilevel"/>
    <w:tmpl w:val="5024F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A924CA"/>
    <w:multiLevelType w:val="hybridMultilevel"/>
    <w:tmpl w:val="258E1DDE"/>
    <w:lvl w:ilvl="0" w:tplc="BEC876EA">
      <w:start w:val="5"/>
      <w:numFmt w:val="bullet"/>
      <w:lvlText w:val="•"/>
      <w:lvlJc w:val="left"/>
      <w:pPr>
        <w:ind w:left="720" w:hanging="360"/>
      </w:pPr>
      <w:rPr>
        <w:rFonts w:ascii="Cambria" w:eastAsia="Times New Roman" w:hAnsi="Cambr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5EE7A9B"/>
    <w:multiLevelType w:val="hybridMultilevel"/>
    <w:tmpl w:val="8150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2411A4"/>
    <w:multiLevelType w:val="hybridMultilevel"/>
    <w:tmpl w:val="FB104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9847EC7"/>
    <w:multiLevelType w:val="hybridMultilevel"/>
    <w:tmpl w:val="FA3C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A015534"/>
    <w:multiLevelType w:val="hybridMultilevel"/>
    <w:tmpl w:val="D07467D6"/>
    <w:lvl w:ilvl="0" w:tplc="F6F6FD78">
      <w:start w:val="1"/>
      <w:numFmt w:val="decimal"/>
      <w:lvlText w:val="%1."/>
      <w:lvlJc w:val="left"/>
      <w:pPr>
        <w:tabs>
          <w:tab w:val="num" w:pos="720"/>
        </w:tabs>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04C311A"/>
    <w:multiLevelType w:val="multilevel"/>
    <w:tmpl w:val="9FC03420"/>
    <w:lvl w:ilvl="0">
      <w:start w:val="1"/>
      <w:numFmt w:val="decimal"/>
      <w:pStyle w:val="Heading1"/>
      <w:lvlText w:val="%1"/>
      <w:lvlJc w:val="left"/>
      <w:pPr>
        <w:ind w:left="432" w:hanging="432"/>
      </w:pPr>
      <w:rPr>
        <w: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nsid w:val="58893DF9"/>
    <w:multiLevelType w:val="hybridMultilevel"/>
    <w:tmpl w:val="80361D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5A6F0E48"/>
    <w:multiLevelType w:val="hybridMultilevel"/>
    <w:tmpl w:val="0488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D269AF"/>
    <w:multiLevelType w:val="hybridMultilevel"/>
    <w:tmpl w:val="35044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13D22A8"/>
    <w:multiLevelType w:val="hybridMultilevel"/>
    <w:tmpl w:val="A172037A"/>
    <w:lvl w:ilvl="0" w:tplc="F1E46B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1F6790D"/>
    <w:multiLevelType w:val="hybridMultilevel"/>
    <w:tmpl w:val="95AC7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7241AD2"/>
    <w:multiLevelType w:val="hybridMultilevel"/>
    <w:tmpl w:val="E1483DE2"/>
    <w:lvl w:ilvl="0" w:tplc="A5DC78AE">
      <w:start w:val="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97B69C1"/>
    <w:multiLevelType w:val="hybridMultilevel"/>
    <w:tmpl w:val="C3FAE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871A70"/>
    <w:multiLevelType w:val="hybridMultilevel"/>
    <w:tmpl w:val="DB9A2D7E"/>
    <w:lvl w:ilvl="0" w:tplc="E9AAD2AE">
      <w:start w:val="1"/>
      <w:numFmt w:val="bullet"/>
      <w:lvlText w:val=""/>
      <w:lvlJc w:val="left"/>
      <w:pPr>
        <w:ind w:left="862" w:hanging="360"/>
      </w:pPr>
      <w:rPr>
        <w:rFonts w:ascii="Symbol" w:hAnsi="Symbol" w:hint="default"/>
        <w:color w:val="4F81BD" w:themeColor="accent1"/>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6">
    <w:nsid w:val="71EA5DB7"/>
    <w:multiLevelType w:val="hybridMultilevel"/>
    <w:tmpl w:val="1E9EE06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7">
    <w:nsid w:val="71FF1A6D"/>
    <w:multiLevelType w:val="hybridMultilevel"/>
    <w:tmpl w:val="12385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9045976"/>
    <w:multiLevelType w:val="hybridMultilevel"/>
    <w:tmpl w:val="C5447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AB672CB"/>
    <w:multiLevelType w:val="hybridMultilevel"/>
    <w:tmpl w:val="6040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E746F31"/>
    <w:multiLevelType w:val="hybridMultilevel"/>
    <w:tmpl w:val="FCC0E494"/>
    <w:lvl w:ilvl="0" w:tplc="BEC876EA">
      <w:start w:val="5"/>
      <w:numFmt w:val="bullet"/>
      <w:lvlText w:val="•"/>
      <w:lvlJc w:val="left"/>
      <w:pPr>
        <w:ind w:left="720" w:hanging="360"/>
      </w:pPr>
      <w:rPr>
        <w:rFonts w:ascii="Cambria" w:eastAsia="Times New Roman" w:hAnsi="Cambr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0"/>
  </w:num>
  <w:num w:numId="2">
    <w:abstractNumId w:val="22"/>
  </w:num>
  <w:num w:numId="3">
    <w:abstractNumId w:val="27"/>
  </w:num>
  <w:num w:numId="4">
    <w:abstractNumId w:val="5"/>
  </w:num>
  <w:num w:numId="5">
    <w:abstractNumId w:val="13"/>
  </w:num>
  <w:num w:numId="6">
    <w:abstractNumId w:val="30"/>
  </w:num>
  <w:num w:numId="7">
    <w:abstractNumId w:val="12"/>
  </w:num>
  <w:num w:numId="8">
    <w:abstractNumId w:val="20"/>
  </w:num>
  <w:num w:numId="9">
    <w:abstractNumId w:val="14"/>
  </w:num>
  <w:num w:numId="10">
    <w:abstractNumId w:val="28"/>
  </w:num>
  <w:num w:numId="11">
    <w:abstractNumId w:val="37"/>
  </w:num>
  <w:num w:numId="12">
    <w:abstractNumId w:val="32"/>
  </w:num>
  <w:num w:numId="13">
    <w:abstractNumId w:val="8"/>
  </w:num>
  <w:num w:numId="14">
    <w:abstractNumId w:val="10"/>
  </w:num>
  <w:num w:numId="15">
    <w:abstractNumId w:val="21"/>
  </w:num>
  <w:num w:numId="16">
    <w:abstractNumId w:val="15"/>
  </w:num>
  <w:num w:numId="17">
    <w:abstractNumId w:val="6"/>
  </w:num>
  <w:num w:numId="18">
    <w:abstractNumId w:val="38"/>
  </w:num>
  <w:num w:numId="19">
    <w:abstractNumId w:val="7"/>
  </w:num>
  <w:num w:numId="20">
    <w:abstractNumId w:val="4"/>
  </w:num>
  <w:num w:numId="21">
    <w:abstractNumId w:val="36"/>
  </w:num>
  <w:num w:numId="22">
    <w:abstractNumId w:val="23"/>
  </w:num>
  <w:num w:numId="23">
    <w:abstractNumId w:val="33"/>
  </w:num>
  <w:num w:numId="24">
    <w:abstractNumId w:val="29"/>
  </w:num>
  <w:num w:numId="25">
    <w:abstractNumId w:val="35"/>
  </w:num>
  <w:num w:numId="26">
    <w:abstractNumId w:val="39"/>
  </w:num>
  <w:num w:numId="27">
    <w:abstractNumId w:val="24"/>
  </w:num>
  <w:num w:numId="28">
    <w:abstractNumId w:val="34"/>
  </w:num>
  <w:num w:numId="29">
    <w:abstractNumId w:val="3"/>
  </w:num>
  <w:num w:numId="30">
    <w:abstractNumId w:val="26"/>
  </w:num>
  <w:num w:numId="31">
    <w:abstractNumId w:val="0"/>
  </w:num>
  <w:num w:numId="32">
    <w:abstractNumId w:val="18"/>
  </w:num>
  <w:num w:numId="33">
    <w:abstractNumId w:val="17"/>
  </w:num>
  <w:num w:numId="34">
    <w:abstractNumId w:val="1"/>
  </w:num>
  <w:num w:numId="35">
    <w:abstractNumId w:val="31"/>
  </w:num>
  <w:num w:numId="36">
    <w:abstractNumId w:val="19"/>
  </w:num>
  <w:num w:numId="37">
    <w:abstractNumId w:val="2"/>
  </w:num>
  <w:num w:numId="38">
    <w:abstractNumId w:val="9"/>
  </w:num>
  <w:num w:numId="39">
    <w:abstractNumId w:val="11"/>
  </w:num>
  <w:num w:numId="40">
    <w:abstractNumId w:val="16"/>
  </w:num>
  <w:num w:numId="41">
    <w:abstractNumId w:val="2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removePersonalInformation/>
  <w:removeDateAndTime/>
  <w:trackRevisions/>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95"/>
    <w:rsid w:val="00000434"/>
    <w:rsid w:val="00002030"/>
    <w:rsid w:val="00002B59"/>
    <w:rsid w:val="00007264"/>
    <w:rsid w:val="00013779"/>
    <w:rsid w:val="0001565D"/>
    <w:rsid w:val="000202BB"/>
    <w:rsid w:val="00021053"/>
    <w:rsid w:val="00022B01"/>
    <w:rsid w:val="000267AB"/>
    <w:rsid w:val="000271E2"/>
    <w:rsid w:val="00032AB9"/>
    <w:rsid w:val="00036BBD"/>
    <w:rsid w:val="00042B45"/>
    <w:rsid w:val="000463BD"/>
    <w:rsid w:val="000522F9"/>
    <w:rsid w:val="00053D7A"/>
    <w:rsid w:val="000567F9"/>
    <w:rsid w:val="00057A9C"/>
    <w:rsid w:val="00060574"/>
    <w:rsid w:val="00062645"/>
    <w:rsid w:val="000642E4"/>
    <w:rsid w:val="000651A7"/>
    <w:rsid w:val="00065E99"/>
    <w:rsid w:val="00067C99"/>
    <w:rsid w:val="00072E67"/>
    <w:rsid w:val="00074564"/>
    <w:rsid w:val="00075ECD"/>
    <w:rsid w:val="000810AC"/>
    <w:rsid w:val="00082ED4"/>
    <w:rsid w:val="000923B5"/>
    <w:rsid w:val="000A1F34"/>
    <w:rsid w:val="000B0271"/>
    <w:rsid w:val="000B0A7D"/>
    <w:rsid w:val="000B30F8"/>
    <w:rsid w:val="000C2147"/>
    <w:rsid w:val="000D7A86"/>
    <w:rsid w:val="000E304B"/>
    <w:rsid w:val="000E30BC"/>
    <w:rsid w:val="000E3302"/>
    <w:rsid w:val="000E3A85"/>
    <w:rsid w:val="000E3E17"/>
    <w:rsid w:val="000E4484"/>
    <w:rsid w:val="000E560E"/>
    <w:rsid w:val="000E66CD"/>
    <w:rsid w:val="000E7787"/>
    <w:rsid w:val="000F3C4A"/>
    <w:rsid w:val="000F5F80"/>
    <w:rsid w:val="000F6F9B"/>
    <w:rsid w:val="00103B4A"/>
    <w:rsid w:val="00111B5C"/>
    <w:rsid w:val="00114C5A"/>
    <w:rsid w:val="0011599F"/>
    <w:rsid w:val="00117427"/>
    <w:rsid w:val="00123BF8"/>
    <w:rsid w:val="00123C95"/>
    <w:rsid w:val="001247F8"/>
    <w:rsid w:val="00126989"/>
    <w:rsid w:val="00130039"/>
    <w:rsid w:val="00132D06"/>
    <w:rsid w:val="00134BD3"/>
    <w:rsid w:val="00142B02"/>
    <w:rsid w:val="001462D9"/>
    <w:rsid w:val="0014677D"/>
    <w:rsid w:val="00150324"/>
    <w:rsid w:val="00150A55"/>
    <w:rsid w:val="00154E55"/>
    <w:rsid w:val="00155CD4"/>
    <w:rsid w:val="0016308E"/>
    <w:rsid w:val="0016740A"/>
    <w:rsid w:val="00167BF2"/>
    <w:rsid w:val="0017150D"/>
    <w:rsid w:val="0017350A"/>
    <w:rsid w:val="00173C66"/>
    <w:rsid w:val="001749BC"/>
    <w:rsid w:val="0017528B"/>
    <w:rsid w:val="00185BC7"/>
    <w:rsid w:val="00191343"/>
    <w:rsid w:val="0019324A"/>
    <w:rsid w:val="001A0981"/>
    <w:rsid w:val="001B3090"/>
    <w:rsid w:val="001B3147"/>
    <w:rsid w:val="001B645C"/>
    <w:rsid w:val="001B70F4"/>
    <w:rsid w:val="001C0B32"/>
    <w:rsid w:val="001C58CC"/>
    <w:rsid w:val="001D11D7"/>
    <w:rsid w:val="001D4EAF"/>
    <w:rsid w:val="001D7677"/>
    <w:rsid w:val="001E0A4F"/>
    <w:rsid w:val="001E3A8B"/>
    <w:rsid w:val="001F5C37"/>
    <w:rsid w:val="0020071F"/>
    <w:rsid w:val="00201386"/>
    <w:rsid w:val="00205A21"/>
    <w:rsid w:val="0020612F"/>
    <w:rsid w:val="00210736"/>
    <w:rsid w:val="0021555C"/>
    <w:rsid w:val="00216244"/>
    <w:rsid w:val="00216C72"/>
    <w:rsid w:val="002212E1"/>
    <w:rsid w:val="00224C8B"/>
    <w:rsid w:val="00224E26"/>
    <w:rsid w:val="00226DC7"/>
    <w:rsid w:val="00232FBD"/>
    <w:rsid w:val="00233C1A"/>
    <w:rsid w:val="00236E09"/>
    <w:rsid w:val="00240F9D"/>
    <w:rsid w:val="00241DEE"/>
    <w:rsid w:val="00241FA1"/>
    <w:rsid w:val="002518CC"/>
    <w:rsid w:val="002532C1"/>
    <w:rsid w:val="00261EFA"/>
    <w:rsid w:val="00262E35"/>
    <w:rsid w:val="00264DB0"/>
    <w:rsid w:val="002754BC"/>
    <w:rsid w:val="00281E59"/>
    <w:rsid w:val="002865AF"/>
    <w:rsid w:val="00287F86"/>
    <w:rsid w:val="002A448C"/>
    <w:rsid w:val="002A7047"/>
    <w:rsid w:val="002B30E4"/>
    <w:rsid w:val="002B680E"/>
    <w:rsid w:val="002B78CF"/>
    <w:rsid w:val="002C1716"/>
    <w:rsid w:val="002C2493"/>
    <w:rsid w:val="002C2B41"/>
    <w:rsid w:val="002C32D0"/>
    <w:rsid w:val="002C7B95"/>
    <w:rsid w:val="002D0631"/>
    <w:rsid w:val="002D086B"/>
    <w:rsid w:val="002D2A96"/>
    <w:rsid w:val="002D316E"/>
    <w:rsid w:val="002D4E1A"/>
    <w:rsid w:val="002D5020"/>
    <w:rsid w:val="002D5EB3"/>
    <w:rsid w:val="002D69E0"/>
    <w:rsid w:val="002E269B"/>
    <w:rsid w:val="002E6E41"/>
    <w:rsid w:val="002F1998"/>
    <w:rsid w:val="002F3B92"/>
    <w:rsid w:val="002F5123"/>
    <w:rsid w:val="002F570D"/>
    <w:rsid w:val="002F6FA3"/>
    <w:rsid w:val="00300DD7"/>
    <w:rsid w:val="00305699"/>
    <w:rsid w:val="00310142"/>
    <w:rsid w:val="0031025B"/>
    <w:rsid w:val="00312692"/>
    <w:rsid w:val="003136D3"/>
    <w:rsid w:val="00324925"/>
    <w:rsid w:val="003250A2"/>
    <w:rsid w:val="003278EA"/>
    <w:rsid w:val="00331A9F"/>
    <w:rsid w:val="003320AF"/>
    <w:rsid w:val="003343FF"/>
    <w:rsid w:val="00335255"/>
    <w:rsid w:val="003418E8"/>
    <w:rsid w:val="00341EDE"/>
    <w:rsid w:val="0034341B"/>
    <w:rsid w:val="00345154"/>
    <w:rsid w:val="00346C61"/>
    <w:rsid w:val="003474E6"/>
    <w:rsid w:val="00350BA2"/>
    <w:rsid w:val="00355D25"/>
    <w:rsid w:val="003602B6"/>
    <w:rsid w:val="00361D62"/>
    <w:rsid w:val="0037103B"/>
    <w:rsid w:val="003736BA"/>
    <w:rsid w:val="00375395"/>
    <w:rsid w:val="003837A2"/>
    <w:rsid w:val="003933C5"/>
    <w:rsid w:val="0039423E"/>
    <w:rsid w:val="00394852"/>
    <w:rsid w:val="003A0D04"/>
    <w:rsid w:val="003A1945"/>
    <w:rsid w:val="003B0905"/>
    <w:rsid w:val="003B67B8"/>
    <w:rsid w:val="003C06A5"/>
    <w:rsid w:val="003C2FF8"/>
    <w:rsid w:val="003C428C"/>
    <w:rsid w:val="003C5074"/>
    <w:rsid w:val="003D393B"/>
    <w:rsid w:val="003D3A8D"/>
    <w:rsid w:val="003E1008"/>
    <w:rsid w:val="003E10FB"/>
    <w:rsid w:val="003E15FD"/>
    <w:rsid w:val="003E41F6"/>
    <w:rsid w:val="003E486F"/>
    <w:rsid w:val="003E4D7F"/>
    <w:rsid w:val="003E59D5"/>
    <w:rsid w:val="003F19C2"/>
    <w:rsid w:val="003F71E5"/>
    <w:rsid w:val="0040038E"/>
    <w:rsid w:val="0040197C"/>
    <w:rsid w:val="00406329"/>
    <w:rsid w:val="004109B3"/>
    <w:rsid w:val="00412BFD"/>
    <w:rsid w:val="004144A2"/>
    <w:rsid w:val="0041488D"/>
    <w:rsid w:val="00420BFB"/>
    <w:rsid w:val="0042498F"/>
    <w:rsid w:val="00430090"/>
    <w:rsid w:val="00431F19"/>
    <w:rsid w:val="0044323E"/>
    <w:rsid w:val="00450153"/>
    <w:rsid w:val="00452CFB"/>
    <w:rsid w:val="00453D27"/>
    <w:rsid w:val="00454F91"/>
    <w:rsid w:val="004553EF"/>
    <w:rsid w:val="00457240"/>
    <w:rsid w:val="00461FFC"/>
    <w:rsid w:val="00462117"/>
    <w:rsid w:val="00463FBE"/>
    <w:rsid w:val="00470064"/>
    <w:rsid w:val="0047536C"/>
    <w:rsid w:val="00476149"/>
    <w:rsid w:val="00477090"/>
    <w:rsid w:val="00480608"/>
    <w:rsid w:val="00481651"/>
    <w:rsid w:val="00485456"/>
    <w:rsid w:val="00491BA1"/>
    <w:rsid w:val="00492A02"/>
    <w:rsid w:val="0049707F"/>
    <w:rsid w:val="004A1E8E"/>
    <w:rsid w:val="004A4DA3"/>
    <w:rsid w:val="004B0EA5"/>
    <w:rsid w:val="004B331A"/>
    <w:rsid w:val="004B35A0"/>
    <w:rsid w:val="004B677D"/>
    <w:rsid w:val="004B6B21"/>
    <w:rsid w:val="004C0F1A"/>
    <w:rsid w:val="004C10D8"/>
    <w:rsid w:val="004C3134"/>
    <w:rsid w:val="004C54C7"/>
    <w:rsid w:val="004D2ABE"/>
    <w:rsid w:val="004D3377"/>
    <w:rsid w:val="004D4BA2"/>
    <w:rsid w:val="004E399A"/>
    <w:rsid w:val="004E4B9B"/>
    <w:rsid w:val="004E716B"/>
    <w:rsid w:val="004F14A9"/>
    <w:rsid w:val="004F6F67"/>
    <w:rsid w:val="005000C3"/>
    <w:rsid w:val="005037C3"/>
    <w:rsid w:val="00505F91"/>
    <w:rsid w:val="00511F91"/>
    <w:rsid w:val="00512122"/>
    <w:rsid w:val="00514685"/>
    <w:rsid w:val="00522B5D"/>
    <w:rsid w:val="005345B5"/>
    <w:rsid w:val="00534C50"/>
    <w:rsid w:val="005434D6"/>
    <w:rsid w:val="005435F9"/>
    <w:rsid w:val="00544702"/>
    <w:rsid w:val="005472DC"/>
    <w:rsid w:val="00553E38"/>
    <w:rsid w:val="00554E62"/>
    <w:rsid w:val="00555D0B"/>
    <w:rsid w:val="00572189"/>
    <w:rsid w:val="005723A2"/>
    <w:rsid w:val="005747D0"/>
    <w:rsid w:val="00576293"/>
    <w:rsid w:val="005770FA"/>
    <w:rsid w:val="0058057F"/>
    <w:rsid w:val="00584230"/>
    <w:rsid w:val="00587477"/>
    <w:rsid w:val="0059429A"/>
    <w:rsid w:val="005956EA"/>
    <w:rsid w:val="00596108"/>
    <w:rsid w:val="005A2DB6"/>
    <w:rsid w:val="005A3A46"/>
    <w:rsid w:val="005A3D46"/>
    <w:rsid w:val="005A508E"/>
    <w:rsid w:val="005B0E7F"/>
    <w:rsid w:val="005B34AD"/>
    <w:rsid w:val="005C32C4"/>
    <w:rsid w:val="005C5518"/>
    <w:rsid w:val="005C5819"/>
    <w:rsid w:val="005E04DA"/>
    <w:rsid w:val="005E3FEC"/>
    <w:rsid w:val="005E467F"/>
    <w:rsid w:val="005E6813"/>
    <w:rsid w:val="005E6C3B"/>
    <w:rsid w:val="005F0ACE"/>
    <w:rsid w:val="005F2B40"/>
    <w:rsid w:val="005F3EF2"/>
    <w:rsid w:val="005F6EC5"/>
    <w:rsid w:val="006017A6"/>
    <w:rsid w:val="00605079"/>
    <w:rsid w:val="006059EC"/>
    <w:rsid w:val="0060770B"/>
    <w:rsid w:val="006078F0"/>
    <w:rsid w:val="00614B7C"/>
    <w:rsid w:val="00616766"/>
    <w:rsid w:val="00626FB4"/>
    <w:rsid w:val="00627F3C"/>
    <w:rsid w:val="00631EDB"/>
    <w:rsid w:val="0063440F"/>
    <w:rsid w:val="00642A02"/>
    <w:rsid w:val="006432E6"/>
    <w:rsid w:val="00645574"/>
    <w:rsid w:val="00650FEF"/>
    <w:rsid w:val="00652B0E"/>
    <w:rsid w:val="00654ED2"/>
    <w:rsid w:val="006557D9"/>
    <w:rsid w:val="00671D45"/>
    <w:rsid w:val="00675A8E"/>
    <w:rsid w:val="00682345"/>
    <w:rsid w:val="00684A77"/>
    <w:rsid w:val="006922F6"/>
    <w:rsid w:val="006966E7"/>
    <w:rsid w:val="006A25AF"/>
    <w:rsid w:val="006A7607"/>
    <w:rsid w:val="006B018F"/>
    <w:rsid w:val="006B56A8"/>
    <w:rsid w:val="006C2ADE"/>
    <w:rsid w:val="006C3A22"/>
    <w:rsid w:val="006C5622"/>
    <w:rsid w:val="006D3177"/>
    <w:rsid w:val="006D71FC"/>
    <w:rsid w:val="006E4ECD"/>
    <w:rsid w:val="006E5E41"/>
    <w:rsid w:val="006F0D22"/>
    <w:rsid w:val="006F2D82"/>
    <w:rsid w:val="006F3969"/>
    <w:rsid w:val="006F5319"/>
    <w:rsid w:val="00700D45"/>
    <w:rsid w:val="0070289E"/>
    <w:rsid w:val="0070445D"/>
    <w:rsid w:val="00704816"/>
    <w:rsid w:val="00707B4E"/>
    <w:rsid w:val="007104C4"/>
    <w:rsid w:val="00712483"/>
    <w:rsid w:val="00720F5C"/>
    <w:rsid w:val="007221A6"/>
    <w:rsid w:val="007244C3"/>
    <w:rsid w:val="00730E10"/>
    <w:rsid w:val="00731DB0"/>
    <w:rsid w:val="0073273F"/>
    <w:rsid w:val="00732789"/>
    <w:rsid w:val="0073365A"/>
    <w:rsid w:val="007435DC"/>
    <w:rsid w:val="00743BA2"/>
    <w:rsid w:val="00745024"/>
    <w:rsid w:val="0074546F"/>
    <w:rsid w:val="00745BEE"/>
    <w:rsid w:val="00750A41"/>
    <w:rsid w:val="007523D7"/>
    <w:rsid w:val="00755FE0"/>
    <w:rsid w:val="00764DEF"/>
    <w:rsid w:val="00774994"/>
    <w:rsid w:val="007843D1"/>
    <w:rsid w:val="00784562"/>
    <w:rsid w:val="0079334D"/>
    <w:rsid w:val="00794C83"/>
    <w:rsid w:val="007A34DE"/>
    <w:rsid w:val="007A71F1"/>
    <w:rsid w:val="007B19F4"/>
    <w:rsid w:val="007C490C"/>
    <w:rsid w:val="007C57DA"/>
    <w:rsid w:val="007C5FE1"/>
    <w:rsid w:val="007D3115"/>
    <w:rsid w:val="007D4DFB"/>
    <w:rsid w:val="007D6314"/>
    <w:rsid w:val="007D64B5"/>
    <w:rsid w:val="007E72CE"/>
    <w:rsid w:val="007E7984"/>
    <w:rsid w:val="007F4A03"/>
    <w:rsid w:val="007F6223"/>
    <w:rsid w:val="007F7E51"/>
    <w:rsid w:val="00800493"/>
    <w:rsid w:val="008020DE"/>
    <w:rsid w:val="00803352"/>
    <w:rsid w:val="00803E5D"/>
    <w:rsid w:val="008075F6"/>
    <w:rsid w:val="00812361"/>
    <w:rsid w:val="00820035"/>
    <w:rsid w:val="0082023C"/>
    <w:rsid w:val="008236A0"/>
    <w:rsid w:val="00834E0E"/>
    <w:rsid w:val="00835854"/>
    <w:rsid w:val="008406AE"/>
    <w:rsid w:val="008445AF"/>
    <w:rsid w:val="00855E35"/>
    <w:rsid w:val="00862AD8"/>
    <w:rsid w:val="008653E9"/>
    <w:rsid w:val="00873BB9"/>
    <w:rsid w:val="00875133"/>
    <w:rsid w:val="00875C72"/>
    <w:rsid w:val="00875CC5"/>
    <w:rsid w:val="00880F42"/>
    <w:rsid w:val="008823D4"/>
    <w:rsid w:val="008846A0"/>
    <w:rsid w:val="00884DF8"/>
    <w:rsid w:val="00884FF7"/>
    <w:rsid w:val="008854AA"/>
    <w:rsid w:val="0089683A"/>
    <w:rsid w:val="008A0B53"/>
    <w:rsid w:val="008B1C2C"/>
    <w:rsid w:val="008B39B3"/>
    <w:rsid w:val="008B45D3"/>
    <w:rsid w:val="008C1BD2"/>
    <w:rsid w:val="008D6832"/>
    <w:rsid w:val="008E140D"/>
    <w:rsid w:val="008E32DE"/>
    <w:rsid w:val="008E7A69"/>
    <w:rsid w:val="008F0AAD"/>
    <w:rsid w:val="008F5472"/>
    <w:rsid w:val="008F7CEF"/>
    <w:rsid w:val="0090780C"/>
    <w:rsid w:val="00914C1F"/>
    <w:rsid w:val="0091547B"/>
    <w:rsid w:val="00915B5B"/>
    <w:rsid w:val="00920B19"/>
    <w:rsid w:val="00920E6E"/>
    <w:rsid w:val="00920F90"/>
    <w:rsid w:val="00924F7A"/>
    <w:rsid w:val="0093055B"/>
    <w:rsid w:val="00934AAC"/>
    <w:rsid w:val="009417C7"/>
    <w:rsid w:val="00942AC7"/>
    <w:rsid w:val="009431E4"/>
    <w:rsid w:val="0094351F"/>
    <w:rsid w:val="00943720"/>
    <w:rsid w:val="00943998"/>
    <w:rsid w:val="00945920"/>
    <w:rsid w:val="0095231C"/>
    <w:rsid w:val="0095417E"/>
    <w:rsid w:val="00955EC1"/>
    <w:rsid w:val="00964335"/>
    <w:rsid w:val="00965ECC"/>
    <w:rsid w:val="0097024F"/>
    <w:rsid w:val="00977B34"/>
    <w:rsid w:val="00984786"/>
    <w:rsid w:val="00986D5F"/>
    <w:rsid w:val="00992A22"/>
    <w:rsid w:val="0099361D"/>
    <w:rsid w:val="00994DBD"/>
    <w:rsid w:val="00996476"/>
    <w:rsid w:val="009A00CA"/>
    <w:rsid w:val="009A2F33"/>
    <w:rsid w:val="009A551D"/>
    <w:rsid w:val="009A5971"/>
    <w:rsid w:val="009B36E5"/>
    <w:rsid w:val="009C30F9"/>
    <w:rsid w:val="009D54CC"/>
    <w:rsid w:val="009E3A4B"/>
    <w:rsid w:val="009F088E"/>
    <w:rsid w:val="009F4C8B"/>
    <w:rsid w:val="009F5640"/>
    <w:rsid w:val="009F5DE9"/>
    <w:rsid w:val="009F6C9E"/>
    <w:rsid w:val="00A01E8C"/>
    <w:rsid w:val="00A04E3C"/>
    <w:rsid w:val="00A104AB"/>
    <w:rsid w:val="00A113D0"/>
    <w:rsid w:val="00A1342C"/>
    <w:rsid w:val="00A17234"/>
    <w:rsid w:val="00A220F9"/>
    <w:rsid w:val="00A31576"/>
    <w:rsid w:val="00A36377"/>
    <w:rsid w:val="00A428EC"/>
    <w:rsid w:val="00A44296"/>
    <w:rsid w:val="00A45BBA"/>
    <w:rsid w:val="00A51518"/>
    <w:rsid w:val="00A52BBD"/>
    <w:rsid w:val="00A541FD"/>
    <w:rsid w:val="00A54412"/>
    <w:rsid w:val="00A56385"/>
    <w:rsid w:val="00A618B8"/>
    <w:rsid w:val="00A64345"/>
    <w:rsid w:val="00A6628E"/>
    <w:rsid w:val="00A66D6C"/>
    <w:rsid w:val="00A726F1"/>
    <w:rsid w:val="00A755C1"/>
    <w:rsid w:val="00A7579C"/>
    <w:rsid w:val="00A777FB"/>
    <w:rsid w:val="00A822B8"/>
    <w:rsid w:val="00A8304A"/>
    <w:rsid w:val="00AA1173"/>
    <w:rsid w:val="00AA1F7D"/>
    <w:rsid w:val="00AA1F92"/>
    <w:rsid w:val="00AB02BB"/>
    <w:rsid w:val="00AB23F1"/>
    <w:rsid w:val="00AC3D83"/>
    <w:rsid w:val="00AC44AD"/>
    <w:rsid w:val="00AC4E08"/>
    <w:rsid w:val="00AC6B28"/>
    <w:rsid w:val="00AD7DFF"/>
    <w:rsid w:val="00AE0EBB"/>
    <w:rsid w:val="00AE14C9"/>
    <w:rsid w:val="00AE3B14"/>
    <w:rsid w:val="00AE4162"/>
    <w:rsid w:val="00AE4EEE"/>
    <w:rsid w:val="00AF08A2"/>
    <w:rsid w:val="00AF0CB0"/>
    <w:rsid w:val="00AF297D"/>
    <w:rsid w:val="00B0084D"/>
    <w:rsid w:val="00B02361"/>
    <w:rsid w:val="00B0323B"/>
    <w:rsid w:val="00B1000C"/>
    <w:rsid w:val="00B102A8"/>
    <w:rsid w:val="00B150A1"/>
    <w:rsid w:val="00B150A5"/>
    <w:rsid w:val="00B26832"/>
    <w:rsid w:val="00B3472B"/>
    <w:rsid w:val="00B34B78"/>
    <w:rsid w:val="00B35279"/>
    <w:rsid w:val="00B35D84"/>
    <w:rsid w:val="00B3655B"/>
    <w:rsid w:val="00B411C2"/>
    <w:rsid w:val="00B42A6E"/>
    <w:rsid w:val="00B42F64"/>
    <w:rsid w:val="00B43428"/>
    <w:rsid w:val="00B44207"/>
    <w:rsid w:val="00B513AF"/>
    <w:rsid w:val="00B5295D"/>
    <w:rsid w:val="00B53F61"/>
    <w:rsid w:val="00B555D8"/>
    <w:rsid w:val="00B5568A"/>
    <w:rsid w:val="00B567FC"/>
    <w:rsid w:val="00B57390"/>
    <w:rsid w:val="00B60F1B"/>
    <w:rsid w:val="00B6459B"/>
    <w:rsid w:val="00B725A7"/>
    <w:rsid w:val="00B73957"/>
    <w:rsid w:val="00B73FCB"/>
    <w:rsid w:val="00B7492A"/>
    <w:rsid w:val="00B75479"/>
    <w:rsid w:val="00B75BE2"/>
    <w:rsid w:val="00B761BC"/>
    <w:rsid w:val="00B77E0D"/>
    <w:rsid w:val="00B81957"/>
    <w:rsid w:val="00B8351C"/>
    <w:rsid w:val="00B83FDB"/>
    <w:rsid w:val="00B86E71"/>
    <w:rsid w:val="00B94E57"/>
    <w:rsid w:val="00B9730A"/>
    <w:rsid w:val="00BA3FC7"/>
    <w:rsid w:val="00BA5372"/>
    <w:rsid w:val="00BA601D"/>
    <w:rsid w:val="00BB055F"/>
    <w:rsid w:val="00BB0C8C"/>
    <w:rsid w:val="00BB28F3"/>
    <w:rsid w:val="00BB5D6D"/>
    <w:rsid w:val="00BB655A"/>
    <w:rsid w:val="00BC1B3D"/>
    <w:rsid w:val="00BC26A7"/>
    <w:rsid w:val="00BC5BAF"/>
    <w:rsid w:val="00BD060E"/>
    <w:rsid w:val="00BD328B"/>
    <w:rsid w:val="00BD58FA"/>
    <w:rsid w:val="00BD5926"/>
    <w:rsid w:val="00BD7B5D"/>
    <w:rsid w:val="00BE2B13"/>
    <w:rsid w:val="00BE4E42"/>
    <w:rsid w:val="00BE5B7D"/>
    <w:rsid w:val="00BE64D7"/>
    <w:rsid w:val="00BF12F8"/>
    <w:rsid w:val="00BF319D"/>
    <w:rsid w:val="00BF4E94"/>
    <w:rsid w:val="00C047F7"/>
    <w:rsid w:val="00C0639F"/>
    <w:rsid w:val="00C07320"/>
    <w:rsid w:val="00C10628"/>
    <w:rsid w:val="00C10641"/>
    <w:rsid w:val="00C11032"/>
    <w:rsid w:val="00C142AF"/>
    <w:rsid w:val="00C20C98"/>
    <w:rsid w:val="00C26DB8"/>
    <w:rsid w:val="00C31078"/>
    <w:rsid w:val="00C32112"/>
    <w:rsid w:val="00C33A7A"/>
    <w:rsid w:val="00C352A6"/>
    <w:rsid w:val="00C447B2"/>
    <w:rsid w:val="00C45865"/>
    <w:rsid w:val="00C53C0E"/>
    <w:rsid w:val="00C7186B"/>
    <w:rsid w:val="00C81233"/>
    <w:rsid w:val="00C81253"/>
    <w:rsid w:val="00C84482"/>
    <w:rsid w:val="00C86DD6"/>
    <w:rsid w:val="00C91A0D"/>
    <w:rsid w:val="00CA31A9"/>
    <w:rsid w:val="00CA7157"/>
    <w:rsid w:val="00CA7D63"/>
    <w:rsid w:val="00CB2BB3"/>
    <w:rsid w:val="00CB67AD"/>
    <w:rsid w:val="00CD0962"/>
    <w:rsid w:val="00CD28D2"/>
    <w:rsid w:val="00CD4DEC"/>
    <w:rsid w:val="00CD5553"/>
    <w:rsid w:val="00CD784F"/>
    <w:rsid w:val="00CE16E4"/>
    <w:rsid w:val="00CE26D4"/>
    <w:rsid w:val="00CE4DC1"/>
    <w:rsid w:val="00CE4F14"/>
    <w:rsid w:val="00CE5B96"/>
    <w:rsid w:val="00CF03C7"/>
    <w:rsid w:val="00CF0F8F"/>
    <w:rsid w:val="00CF281A"/>
    <w:rsid w:val="00CF340C"/>
    <w:rsid w:val="00CF75BD"/>
    <w:rsid w:val="00D0294F"/>
    <w:rsid w:val="00D0632B"/>
    <w:rsid w:val="00D06F6A"/>
    <w:rsid w:val="00D1187F"/>
    <w:rsid w:val="00D12686"/>
    <w:rsid w:val="00D15813"/>
    <w:rsid w:val="00D17ABB"/>
    <w:rsid w:val="00D27715"/>
    <w:rsid w:val="00D30FE6"/>
    <w:rsid w:val="00D3213D"/>
    <w:rsid w:val="00D37915"/>
    <w:rsid w:val="00D4388E"/>
    <w:rsid w:val="00D44967"/>
    <w:rsid w:val="00D46165"/>
    <w:rsid w:val="00D47ACE"/>
    <w:rsid w:val="00D50A67"/>
    <w:rsid w:val="00D530ED"/>
    <w:rsid w:val="00D53849"/>
    <w:rsid w:val="00D53890"/>
    <w:rsid w:val="00D549C3"/>
    <w:rsid w:val="00D5547E"/>
    <w:rsid w:val="00D60EB0"/>
    <w:rsid w:val="00D63166"/>
    <w:rsid w:val="00D63A5F"/>
    <w:rsid w:val="00D6497D"/>
    <w:rsid w:val="00D74E4A"/>
    <w:rsid w:val="00D76FE0"/>
    <w:rsid w:val="00D83C55"/>
    <w:rsid w:val="00D9230C"/>
    <w:rsid w:val="00D9483F"/>
    <w:rsid w:val="00DA0F17"/>
    <w:rsid w:val="00DA0F5E"/>
    <w:rsid w:val="00DA3E1C"/>
    <w:rsid w:val="00DA3E5F"/>
    <w:rsid w:val="00DA573F"/>
    <w:rsid w:val="00DB2689"/>
    <w:rsid w:val="00DB6E18"/>
    <w:rsid w:val="00DC0CB2"/>
    <w:rsid w:val="00DC1B98"/>
    <w:rsid w:val="00DC2330"/>
    <w:rsid w:val="00DD3654"/>
    <w:rsid w:val="00DD3759"/>
    <w:rsid w:val="00DD544B"/>
    <w:rsid w:val="00DD574C"/>
    <w:rsid w:val="00DD6D8C"/>
    <w:rsid w:val="00DD6E11"/>
    <w:rsid w:val="00DE683A"/>
    <w:rsid w:val="00DF3598"/>
    <w:rsid w:val="00E07336"/>
    <w:rsid w:val="00E10765"/>
    <w:rsid w:val="00E132C3"/>
    <w:rsid w:val="00E15400"/>
    <w:rsid w:val="00E15802"/>
    <w:rsid w:val="00E21C92"/>
    <w:rsid w:val="00E30086"/>
    <w:rsid w:val="00E301FB"/>
    <w:rsid w:val="00E32BDD"/>
    <w:rsid w:val="00E32EA7"/>
    <w:rsid w:val="00E33A29"/>
    <w:rsid w:val="00E33A5C"/>
    <w:rsid w:val="00E35F8A"/>
    <w:rsid w:val="00E36F68"/>
    <w:rsid w:val="00E417F4"/>
    <w:rsid w:val="00E41EC9"/>
    <w:rsid w:val="00E43A47"/>
    <w:rsid w:val="00E43D22"/>
    <w:rsid w:val="00E475F7"/>
    <w:rsid w:val="00E55DDA"/>
    <w:rsid w:val="00E568A1"/>
    <w:rsid w:val="00E62892"/>
    <w:rsid w:val="00E70382"/>
    <w:rsid w:val="00E75F53"/>
    <w:rsid w:val="00E76471"/>
    <w:rsid w:val="00E77A7E"/>
    <w:rsid w:val="00E80044"/>
    <w:rsid w:val="00E8062A"/>
    <w:rsid w:val="00E852F7"/>
    <w:rsid w:val="00E92203"/>
    <w:rsid w:val="00E93FDC"/>
    <w:rsid w:val="00E95FA0"/>
    <w:rsid w:val="00EA03B6"/>
    <w:rsid w:val="00EB55AF"/>
    <w:rsid w:val="00EC1827"/>
    <w:rsid w:val="00EC1D03"/>
    <w:rsid w:val="00EC59A8"/>
    <w:rsid w:val="00ED07B5"/>
    <w:rsid w:val="00ED2E8B"/>
    <w:rsid w:val="00ED3DB3"/>
    <w:rsid w:val="00ED7863"/>
    <w:rsid w:val="00EE0131"/>
    <w:rsid w:val="00EE0524"/>
    <w:rsid w:val="00EE123A"/>
    <w:rsid w:val="00EE3A34"/>
    <w:rsid w:val="00EE4987"/>
    <w:rsid w:val="00EE53AA"/>
    <w:rsid w:val="00EF57DF"/>
    <w:rsid w:val="00F11758"/>
    <w:rsid w:val="00F21AF7"/>
    <w:rsid w:val="00F2219F"/>
    <w:rsid w:val="00F24F50"/>
    <w:rsid w:val="00F41940"/>
    <w:rsid w:val="00F50691"/>
    <w:rsid w:val="00F548CF"/>
    <w:rsid w:val="00F56371"/>
    <w:rsid w:val="00F57BD9"/>
    <w:rsid w:val="00F6172C"/>
    <w:rsid w:val="00F6605E"/>
    <w:rsid w:val="00F735EA"/>
    <w:rsid w:val="00F76E9F"/>
    <w:rsid w:val="00F80340"/>
    <w:rsid w:val="00F82F83"/>
    <w:rsid w:val="00F863F9"/>
    <w:rsid w:val="00F873C3"/>
    <w:rsid w:val="00F90C67"/>
    <w:rsid w:val="00F956AD"/>
    <w:rsid w:val="00FA35B6"/>
    <w:rsid w:val="00FA6C42"/>
    <w:rsid w:val="00FA767C"/>
    <w:rsid w:val="00FB3B98"/>
    <w:rsid w:val="00FB3C30"/>
    <w:rsid w:val="00FB58EA"/>
    <w:rsid w:val="00FB5B06"/>
    <w:rsid w:val="00FB613E"/>
    <w:rsid w:val="00FC162A"/>
    <w:rsid w:val="00FC5020"/>
    <w:rsid w:val="00FC57AE"/>
    <w:rsid w:val="00FC57EE"/>
    <w:rsid w:val="00FC7276"/>
    <w:rsid w:val="00FD5F6B"/>
    <w:rsid w:val="00FD6D28"/>
    <w:rsid w:val="00FE219D"/>
    <w:rsid w:val="00FE347C"/>
    <w:rsid w:val="00FE410A"/>
    <w:rsid w:val="00FE4F87"/>
    <w:rsid w:val="00FE6C01"/>
    <w:rsid w:val="00FE7730"/>
    <w:rsid w:val="00FF014B"/>
    <w:rsid w:val="00FF1603"/>
    <w:rsid w:val="00FF68C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2819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A7A"/>
  </w:style>
  <w:style w:type="paragraph" w:styleId="Heading1">
    <w:name w:val="heading 1"/>
    <w:basedOn w:val="Normal"/>
    <w:next w:val="Normal"/>
    <w:link w:val="Heading1Char"/>
    <w:uiPriority w:val="9"/>
    <w:qFormat/>
    <w:rsid w:val="00BE4E42"/>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4E42"/>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4E42"/>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E4E42"/>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E4E42"/>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E4E42"/>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E4E42"/>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E4E42"/>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E4E42"/>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73957"/>
    <w:pPr>
      <w:spacing w:after="0" w:line="240" w:lineRule="auto"/>
    </w:pPr>
    <w:rPr>
      <w:rFonts w:ascii="Lucida Grande" w:hAnsi="Lucida Grande"/>
      <w:sz w:val="18"/>
      <w:szCs w:val="18"/>
    </w:rPr>
  </w:style>
  <w:style w:type="character" w:customStyle="1" w:styleId="BalloonTextChar">
    <w:name w:val="Balloon Text Char"/>
    <w:basedOn w:val="DefaultParagraphFont"/>
    <w:uiPriority w:val="99"/>
    <w:semiHidden/>
    <w:rsid w:val="00953A30"/>
    <w:rPr>
      <w:rFonts w:ascii="Lucida Grande" w:hAnsi="Lucida Grande" w:cs="Lucida Grande"/>
      <w:sz w:val="18"/>
      <w:szCs w:val="18"/>
    </w:rPr>
  </w:style>
  <w:style w:type="character" w:customStyle="1" w:styleId="BalloonTextChar2">
    <w:name w:val="Balloon Text Char2"/>
    <w:basedOn w:val="DefaultParagraphFont"/>
    <w:uiPriority w:val="99"/>
    <w:semiHidden/>
    <w:rsid w:val="00396758"/>
    <w:rPr>
      <w:rFonts w:ascii="Lucida Grande" w:hAnsi="Lucida Grande"/>
      <w:sz w:val="18"/>
      <w:szCs w:val="18"/>
    </w:rPr>
  </w:style>
  <w:style w:type="paragraph" w:styleId="ListParagraph">
    <w:name w:val="List Paragraph"/>
    <w:basedOn w:val="Normal"/>
    <w:link w:val="ListParagraphChar"/>
    <w:uiPriority w:val="34"/>
    <w:qFormat/>
    <w:rsid w:val="00123C95"/>
    <w:pPr>
      <w:ind w:left="720"/>
      <w:contextualSpacing/>
    </w:pPr>
  </w:style>
  <w:style w:type="paragraph" w:styleId="Header">
    <w:name w:val="header"/>
    <w:basedOn w:val="Normal"/>
    <w:link w:val="HeaderChar"/>
    <w:uiPriority w:val="99"/>
    <w:unhideWhenUsed/>
    <w:rsid w:val="00D60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EB0"/>
  </w:style>
  <w:style w:type="paragraph" w:styleId="Footer">
    <w:name w:val="footer"/>
    <w:basedOn w:val="Normal"/>
    <w:link w:val="FooterChar"/>
    <w:uiPriority w:val="99"/>
    <w:unhideWhenUsed/>
    <w:rsid w:val="00D60E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EB0"/>
  </w:style>
  <w:style w:type="character" w:styleId="CommentReference">
    <w:name w:val="annotation reference"/>
    <w:basedOn w:val="DefaultParagraphFont"/>
    <w:uiPriority w:val="99"/>
    <w:semiHidden/>
    <w:unhideWhenUsed/>
    <w:rsid w:val="00B73957"/>
    <w:rPr>
      <w:sz w:val="18"/>
      <w:szCs w:val="18"/>
    </w:rPr>
  </w:style>
  <w:style w:type="paragraph" w:styleId="CommentText">
    <w:name w:val="annotation text"/>
    <w:basedOn w:val="Normal"/>
    <w:link w:val="CommentTextChar"/>
    <w:uiPriority w:val="99"/>
    <w:unhideWhenUsed/>
    <w:rsid w:val="00B73957"/>
    <w:pPr>
      <w:spacing w:line="240" w:lineRule="auto"/>
    </w:pPr>
    <w:rPr>
      <w:sz w:val="24"/>
      <w:szCs w:val="24"/>
    </w:rPr>
  </w:style>
  <w:style w:type="character" w:customStyle="1" w:styleId="CommentTextChar">
    <w:name w:val="Comment Text Char"/>
    <w:basedOn w:val="DefaultParagraphFont"/>
    <w:link w:val="CommentText"/>
    <w:uiPriority w:val="99"/>
    <w:rsid w:val="00B73957"/>
    <w:rPr>
      <w:sz w:val="24"/>
      <w:szCs w:val="24"/>
    </w:rPr>
  </w:style>
  <w:style w:type="paragraph" w:styleId="CommentSubject">
    <w:name w:val="annotation subject"/>
    <w:basedOn w:val="CommentText"/>
    <w:next w:val="CommentText"/>
    <w:link w:val="CommentSubjectChar"/>
    <w:uiPriority w:val="99"/>
    <w:semiHidden/>
    <w:unhideWhenUsed/>
    <w:rsid w:val="00B73957"/>
    <w:rPr>
      <w:b/>
      <w:bCs/>
      <w:sz w:val="20"/>
      <w:szCs w:val="20"/>
    </w:rPr>
  </w:style>
  <w:style w:type="character" w:customStyle="1" w:styleId="CommentSubjectChar">
    <w:name w:val="Comment Subject Char"/>
    <w:basedOn w:val="CommentTextChar"/>
    <w:link w:val="CommentSubject"/>
    <w:uiPriority w:val="99"/>
    <w:semiHidden/>
    <w:rsid w:val="00B73957"/>
    <w:rPr>
      <w:b/>
      <w:bCs/>
      <w:sz w:val="20"/>
      <w:szCs w:val="20"/>
    </w:rPr>
  </w:style>
  <w:style w:type="character" w:customStyle="1" w:styleId="BalloonTextChar1">
    <w:name w:val="Balloon Text Char1"/>
    <w:basedOn w:val="DefaultParagraphFont"/>
    <w:link w:val="BalloonText"/>
    <w:uiPriority w:val="99"/>
    <w:semiHidden/>
    <w:rsid w:val="00B73957"/>
    <w:rPr>
      <w:rFonts w:ascii="Lucida Grande" w:hAnsi="Lucida Grande"/>
      <w:sz w:val="18"/>
      <w:szCs w:val="18"/>
    </w:rPr>
  </w:style>
  <w:style w:type="paragraph" w:styleId="FootnoteText">
    <w:name w:val="footnote text"/>
    <w:basedOn w:val="Normal"/>
    <w:link w:val="FootnoteTextChar"/>
    <w:uiPriority w:val="99"/>
    <w:semiHidden/>
    <w:unhideWhenUsed/>
    <w:rsid w:val="00BD58FA"/>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BD58FA"/>
    <w:rPr>
      <w:sz w:val="20"/>
      <w:szCs w:val="20"/>
      <w:lang w:val="en-US"/>
    </w:rPr>
  </w:style>
  <w:style w:type="character" w:styleId="FootnoteReference">
    <w:name w:val="footnote reference"/>
    <w:basedOn w:val="DefaultParagraphFont"/>
    <w:uiPriority w:val="99"/>
    <w:semiHidden/>
    <w:unhideWhenUsed/>
    <w:rsid w:val="00BD58FA"/>
    <w:rPr>
      <w:vertAlign w:val="superscript"/>
    </w:rPr>
  </w:style>
  <w:style w:type="table" w:styleId="TableGrid">
    <w:name w:val="Table Grid"/>
    <w:basedOn w:val="TableNormal"/>
    <w:uiPriority w:val="59"/>
    <w:rsid w:val="002D69E0"/>
    <w:pPr>
      <w:spacing w:after="0" w:line="240" w:lineRule="auto"/>
    </w:pPr>
    <w:rPr>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D06F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6F6A"/>
    <w:rPr>
      <w:sz w:val="20"/>
      <w:szCs w:val="20"/>
    </w:rPr>
  </w:style>
  <w:style w:type="character" w:styleId="EndnoteReference">
    <w:name w:val="endnote reference"/>
    <w:basedOn w:val="DefaultParagraphFont"/>
    <w:uiPriority w:val="99"/>
    <w:semiHidden/>
    <w:unhideWhenUsed/>
    <w:rsid w:val="00D06F6A"/>
    <w:rPr>
      <w:vertAlign w:val="superscript"/>
    </w:rPr>
  </w:style>
  <w:style w:type="paragraph" w:customStyle="1" w:styleId="Pa13">
    <w:name w:val="Pa13"/>
    <w:basedOn w:val="Normal"/>
    <w:next w:val="Normal"/>
    <w:uiPriority w:val="99"/>
    <w:rsid w:val="00B73FCB"/>
    <w:pPr>
      <w:autoSpaceDE w:val="0"/>
      <w:autoSpaceDN w:val="0"/>
      <w:adjustRightInd w:val="0"/>
      <w:spacing w:after="0" w:line="201" w:lineRule="atLeast"/>
    </w:pPr>
    <w:rPr>
      <w:rFonts w:ascii="Univers LT 47 CondensedLt" w:hAnsi="Univers LT 47 CondensedLt"/>
      <w:sz w:val="24"/>
      <w:szCs w:val="24"/>
      <w:lang w:val="en-AU"/>
    </w:rPr>
  </w:style>
  <w:style w:type="paragraph" w:customStyle="1" w:styleId="Default">
    <w:name w:val="Default"/>
    <w:rsid w:val="00E475F7"/>
    <w:pPr>
      <w:autoSpaceDE w:val="0"/>
      <w:autoSpaceDN w:val="0"/>
      <w:adjustRightInd w:val="0"/>
      <w:spacing w:after="0" w:line="240" w:lineRule="auto"/>
    </w:pPr>
    <w:rPr>
      <w:rFonts w:ascii="Calibri" w:hAnsi="Calibri" w:cs="Calibri"/>
      <w:color w:val="000000"/>
      <w:sz w:val="24"/>
      <w:szCs w:val="24"/>
      <w:lang w:val="en-AU"/>
    </w:rPr>
  </w:style>
  <w:style w:type="paragraph" w:styleId="Revision">
    <w:name w:val="Revision"/>
    <w:hidden/>
    <w:uiPriority w:val="99"/>
    <w:semiHidden/>
    <w:rsid w:val="0019324A"/>
    <w:pPr>
      <w:spacing w:after="0" w:line="240" w:lineRule="auto"/>
    </w:pPr>
  </w:style>
  <w:style w:type="table" w:customStyle="1" w:styleId="TableGrid1">
    <w:name w:val="Table Grid1"/>
    <w:basedOn w:val="TableNormal"/>
    <w:next w:val="TableGrid"/>
    <w:uiPriority w:val="59"/>
    <w:rsid w:val="001E0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E4E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E4E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4E4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E4E4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E4E4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E4E4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E4E4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E4E4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E4E42"/>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rsid w:val="0040038E"/>
  </w:style>
  <w:style w:type="character" w:customStyle="1" w:styleId="ListParagraphChar">
    <w:name w:val="List Paragraph Char"/>
    <w:basedOn w:val="DefaultParagraphFont"/>
    <w:link w:val="ListParagraph"/>
    <w:uiPriority w:val="34"/>
    <w:locked/>
    <w:rsid w:val="00A01E8C"/>
  </w:style>
  <w:style w:type="paragraph" w:styleId="TOC1">
    <w:name w:val="toc 1"/>
    <w:basedOn w:val="Normal"/>
    <w:next w:val="Normal"/>
    <w:autoRedefine/>
    <w:uiPriority w:val="39"/>
    <w:unhideWhenUsed/>
    <w:rsid w:val="00C047F7"/>
    <w:pPr>
      <w:tabs>
        <w:tab w:val="right" w:leader="dot" w:pos="9016"/>
      </w:tabs>
      <w:spacing w:after="0" w:line="240" w:lineRule="auto"/>
    </w:pPr>
    <w:rPr>
      <w:rFonts w:ascii="Arial" w:hAnsi="Arial" w:cs="Arial"/>
      <w:b/>
      <w:noProof/>
      <w:color w:val="0000FF"/>
      <w:sz w:val="28"/>
      <w:szCs w:val="28"/>
    </w:rPr>
  </w:style>
  <w:style w:type="paragraph" w:styleId="TOC2">
    <w:name w:val="toc 2"/>
    <w:basedOn w:val="Normal"/>
    <w:next w:val="Normal"/>
    <w:autoRedefine/>
    <w:uiPriority w:val="39"/>
    <w:unhideWhenUsed/>
    <w:rsid w:val="008846A0"/>
    <w:pPr>
      <w:tabs>
        <w:tab w:val="right" w:leader="dot" w:pos="9016"/>
      </w:tabs>
      <w:spacing w:after="0" w:line="240" w:lineRule="auto"/>
      <w:ind w:left="220"/>
    </w:pPr>
    <w:rPr>
      <w:rFonts w:ascii="Arial" w:eastAsia="Calibri" w:hAnsi="Arial" w:cs="Arial"/>
      <w:b/>
      <w:noProof/>
      <w:color w:val="0000FF"/>
      <w:spacing w:val="15"/>
      <w:lang w:val="en-AU"/>
    </w:rPr>
  </w:style>
  <w:style w:type="paragraph" w:styleId="TOC3">
    <w:name w:val="toc 3"/>
    <w:basedOn w:val="Normal"/>
    <w:next w:val="Normal"/>
    <w:autoRedefine/>
    <w:uiPriority w:val="39"/>
    <w:unhideWhenUsed/>
    <w:rsid w:val="00FE6C01"/>
    <w:pPr>
      <w:spacing w:after="100"/>
      <w:ind w:left="440"/>
    </w:pPr>
  </w:style>
  <w:style w:type="character" w:styleId="Hyperlink">
    <w:name w:val="Hyperlink"/>
    <w:basedOn w:val="DefaultParagraphFont"/>
    <w:uiPriority w:val="99"/>
    <w:unhideWhenUsed/>
    <w:rsid w:val="00FE6C01"/>
    <w:rPr>
      <w:color w:val="0000FF" w:themeColor="hyperlink"/>
      <w:u w:val="single"/>
    </w:rPr>
  </w:style>
  <w:style w:type="table" w:customStyle="1" w:styleId="TableGrid2">
    <w:name w:val="Table Grid2"/>
    <w:basedOn w:val="TableNormal"/>
    <w:next w:val="TableGrid"/>
    <w:uiPriority w:val="59"/>
    <w:rsid w:val="00E32BD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445A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A7A"/>
  </w:style>
  <w:style w:type="paragraph" w:styleId="Heading1">
    <w:name w:val="heading 1"/>
    <w:basedOn w:val="Normal"/>
    <w:next w:val="Normal"/>
    <w:link w:val="Heading1Char"/>
    <w:uiPriority w:val="9"/>
    <w:qFormat/>
    <w:rsid w:val="00BE4E42"/>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4E42"/>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4E42"/>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E4E42"/>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E4E42"/>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E4E42"/>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E4E42"/>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E4E42"/>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E4E42"/>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73957"/>
    <w:pPr>
      <w:spacing w:after="0" w:line="240" w:lineRule="auto"/>
    </w:pPr>
    <w:rPr>
      <w:rFonts w:ascii="Lucida Grande" w:hAnsi="Lucida Grande"/>
      <w:sz w:val="18"/>
      <w:szCs w:val="18"/>
    </w:rPr>
  </w:style>
  <w:style w:type="character" w:customStyle="1" w:styleId="BalloonTextChar">
    <w:name w:val="Balloon Text Char"/>
    <w:basedOn w:val="DefaultParagraphFont"/>
    <w:uiPriority w:val="99"/>
    <w:semiHidden/>
    <w:rsid w:val="00953A30"/>
    <w:rPr>
      <w:rFonts w:ascii="Lucida Grande" w:hAnsi="Lucida Grande" w:cs="Lucida Grande"/>
      <w:sz w:val="18"/>
      <w:szCs w:val="18"/>
    </w:rPr>
  </w:style>
  <w:style w:type="character" w:customStyle="1" w:styleId="BalloonTextChar2">
    <w:name w:val="Balloon Text Char2"/>
    <w:basedOn w:val="DefaultParagraphFont"/>
    <w:uiPriority w:val="99"/>
    <w:semiHidden/>
    <w:rsid w:val="00396758"/>
    <w:rPr>
      <w:rFonts w:ascii="Lucida Grande" w:hAnsi="Lucida Grande"/>
      <w:sz w:val="18"/>
      <w:szCs w:val="18"/>
    </w:rPr>
  </w:style>
  <w:style w:type="paragraph" w:styleId="ListParagraph">
    <w:name w:val="List Paragraph"/>
    <w:basedOn w:val="Normal"/>
    <w:link w:val="ListParagraphChar"/>
    <w:uiPriority w:val="34"/>
    <w:qFormat/>
    <w:rsid w:val="00123C95"/>
    <w:pPr>
      <w:ind w:left="720"/>
      <w:contextualSpacing/>
    </w:pPr>
  </w:style>
  <w:style w:type="paragraph" w:styleId="Header">
    <w:name w:val="header"/>
    <w:basedOn w:val="Normal"/>
    <w:link w:val="HeaderChar"/>
    <w:uiPriority w:val="99"/>
    <w:unhideWhenUsed/>
    <w:rsid w:val="00D60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EB0"/>
  </w:style>
  <w:style w:type="paragraph" w:styleId="Footer">
    <w:name w:val="footer"/>
    <w:basedOn w:val="Normal"/>
    <w:link w:val="FooterChar"/>
    <w:uiPriority w:val="99"/>
    <w:unhideWhenUsed/>
    <w:rsid w:val="00D60E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EB0"/>
  </w:style>
  <w:style w:type="character" w:styleId="CommentReference">
    <w:name w:val="annotation reference"/>
    <w:basedOn w:val="DefaultParagraphFont"/>
    <w:uiPriority w:val="99"/>
    <w:semiHidden/>
    <w:unhideWhenUsed/>
    <w:rsid w:val="00B73957"/>
    <w:rPr>
      <w:sz w:val="18"/>
      <w:szCs w:val="18"/>
    </w:rPr>
  </w:style>
  <w:style w:type="paragraph" w:styleId="CommentText">
    <w:name w:val="annotation text"/>
    <w:basedOn w:val="Normal"/>
    <w:link w:val="CommentTextChar"/>
    <w:uiPriority w:val="99"/>
    <w:unhideWhenUsed/>
    <w:rsid w:val="00B73957"/>
    <w:pPr>
      <w:spacing w:line="240" w:lineRule="auto"/>
    </w:pPr>
    <w:rPr>
      <w:sz w:val="24"/>
      <w:szCs w:val="24"/>
    </w:rPr>
  </w:style>
  <w:style w:type="character" w:customStyle="1" w:styleId="CommentTextChar">
    <w:name w:val="Comment Text Char"/>
    <w:basedOn w:val="DefaultParagraphFont"/>
    <w:link w:val="CommentText"/>
    <w:uiPriority w:val="99"/>
    <w:rsid w:val="00B73957"/>
    <w:rPr>
      <w:sz w:val="24"/>
      <w:szCs w:val="24"/>
    </w:rPr>
  </w:style>
  <w:style w:type="paragraph" w:styleId="CommentSubject">
    <w:name w:val="annotation subject"/>
    <w:basedOn w:val="CommentText"/>
    <w:next w:val="CommentText"/>
    <w:link w:val="CommentSubjectChar"/>
    <w:uiPriority w:val="99"/>
    <w:semiHidden/>
    <w:unhideWhenUsed/>
    <w:rsid w:val="00B73957"/>
    <w:rPr>
      <w:b/>
      <w:bCs/>
      <w:sz w:val="20"/>
      <w:szCs w:val="20"/>
    </w:rPr>
  </w:style>
  <w:style w:type="character" w:customStyle="1" w:styleId="CommentSubjectChar">
    <w:name w:val="Comment Subject Char"/>
    <w:basedOn w:val="CommentTextChar"/>
    <w:link w:val="CommentSubject"/>
    <w:uiPriority w:val="99"/>
    <w:semiHidden/>
    <w:rsid w:val="00B73957"/>
    <w:rPr>
      <w:b/>
      <w:bCs/>
      <w:sz w:val="20"/>
      <w:szCs w:val="20"/>
    </w:rPr>
  </w:style>
  <w:style w:type="character" w:customStyle="1" w:styleId="BalloonTextChar1">
    <w:name w:val="Balloon Text Char1"/>
    <w:basedOn w:val="DefaultParagraphFont"/>
    <w:link w:val="BalloonText"/>
    <w:uiPriority w:val="99"/>
    <w:semiHidden/>
    <w:rsid w:val="00B73957"/>
    <w:rPr>
      <w:rFonts w:ascii="Lucida Grande" w:hAnsi="Lucida Grande"/>
      <w:sz w:val="18"/>
      <w:szCs w:val="18"/>
    </w:rPr>
  </w:style>
  <w:style w:type="paragraph" w:styleId="FootnoteText">
    <w:name w:val="footnote text"/>
    <w:basedOn w:val="Normal"/>
    <w:link w:val="FootnoteTextChar"/>
    <w:uiPriority w:val="99"/>
    <w:semiHidden/>
    <w:unhideWhenUsed/>
    <w:rsid w:val="00BD58FA"/>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BD58FA"/>
    <w:rPr>
      <w:sz w:val="20"/>
      <w:szCs w:val="20"/>
      <w:lang w:val="en-US"/>
    </w:rPr>
  </w:style>
  <w:style w:type="character" w:styleId="FootnoteReference">
    <w:name w:val="footnote reference"/>
    <w:basedOn w:val="DefaultParagraphFont"/>
    <w:uiPriority w:val="99"/>
    <w:semiHidden/>
    <w:unhideWhenUsed/>
    <w:rsid w:val="00BD58FA"/>
    <w:rPr>
      <w:vertAlign w:val="superscript"/>
    </w:rPr>
  </w:style>
  <w:style w:type="table" w:styleId="TableGrid">
    <w:name w:val="Table Grid"/>
    <w:basedOn w:val="TableNormal"/>
    <w:uiPriority w:val="59"/>
    <w:rsid w:val="002D69E0"/>
    <w:pPr>
      <w:spacing w:after="0" w:line="240" w:lineRule="auto"/>
    </w:pPr>
    <w:rPr>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D06F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6F6A"/>
    <w:rPr>
      <w:sz w:val="20"/>
      <w:szCs w:val="20"/>
    </w:rPr>
  </w:style>
  <w:style w:type="character" w:styleId="EndnoteReference">
    <w:name w:val="endnote reference"/>
    <w:basedOn w:val="DefaultParagraphFont"/>
    <w:uiPriority w:val="99"/>
    <w:semiHidden/>
    <w:unhideWhenUsed/>
    <w:rsid w:val="00D06F6A"/>
    <w:rPr>
      <w:vertAlign w:val="superscript"/>
    </w:rPr>
  </w:style>
  <w:style w:type="paragraph" w:customStyle="1" w:styleId="Pa13">
    <w:name w:val="Pa13"/>
    <w:basedOn w:val="Normal"/>
    <w:next w:val="Normal"/>
    <w:uiPriority w:val="99"/>
    <w:rsid w:val="00B73FCB"/>
    <w:pPr>
      <w:autoSpaceDE w:val="0"/>
      <w:autoSpaceDN w:val="0"/>
      <w:adjustRightInd w:val="0"/>
      <w:spacing w:after="0" w:line="201" w:lineRule="atLeast"/>
    </w:pPr>
    <w:rPr>
      <w:rFonts w:ascii="Univers LT 47 CondensedLt" w:hAnsi="Univers LT 47 CondensedLt"/>
      <w:sz w:val="24"/>
      <w:szCs w:val="24"/>
      <w:lang w:val="en-AU"/>
    </w:rPr>
  </w:style>
  <w:style w:type="paragraph" w:customStyle="1" w:styleId="Default">
    <w:name w:val="Default"/>
    <w:rsid w:val="00E475F7"/>
    <w:pPr>
      <w:autoSpaceDE w:val="0"/>
      <w:autoSpaceDN w:val="0"/>
      <w:adjustRightInd w:val="0"/>
      <w:spacing w:after="0" w:line="240" w:lineRule="auto"/>
    </w:pPr>
    <w:rPr>
      <w:rFonts w:ascii="Calibri" w:hAnsi="Calibri" w:cs="Calibri"/>
      <w:color w:val="000000"/>
      <w:sz w:val="24"/>
      <w:szCs w:val="24"/>
      <w:lang w:val="en-AU"/>
    </w:rPr>
  </w:style>
  <w:style w:type="paragraph" w:styleId="Revision">
    <w:name w:val="Revision"/>
    <w:hidden/>
    <w:uiPriority w:val="99"/>
    <w:semiHidden/>
    <w:rsid w:val="0019324A"/>
    <w:pPr>
      <w:spacing w:after="0" w:line="240" w:lineRule="auto"/>
    </w:pPr>
  </w:style>
  <w:style w:type="table" w:customStyle="1" w:styleId="TableGrid1">
    <w:name w:val="Table Grid1"/>
    <w:basedOn w:val="TableNormal"/>
    <w:next w:val="TableGrid"/>
    <w:uiPriority w:val="59"/>
    <w:rsid w:val="001E0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E4E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E4E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4E4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E4E4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E4E4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E4E4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E4E4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E4E4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E4E42"/>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rsid w:val="0040038E"/>
  </w:style>
  <w:style w:type="character" w:customStyle="1" w:styleId="ListParagraphChar">
    <w:name w:val="List Paragraph Char"/>
    <w:basedOn w:val="DefaultParagraphFont"/>
    <w:link w:val="ListParagraph"/>
    <w:uiPriority w:val="34"/>
    <w:locked/>
    <w:rsid w:val="00A01E8C"/>
  </w:style>
  <w:style w:type="paragraph" w:styleId="TOC1">
    <w:name w:val="toc 1"/>
    <w:basedOn w:val="Normal"/>
    <w:next w:val="Normal"/>
    <w:autoRedefine/>
    <w:uiPriority w:val="39"/>
    <w:unhideWhenUsed/>
    <w:rsid w:val="00C047F7"/>
    <w:pPr>
      <w:tabs>
        <w:tab w:val="right" w:leader="dot" w:pos="9016"/>
      </w:tabs>
      <w:spacing w:after="0" w:line="240" w:lineRule="auto"/>
    </w:pPr>
    <w:rPr>
      <w:rFonts w:ascii="Arial" w:hAnsi="Arial" w:cs="Arial"/>
      <w:b/>
      <w:noProof/>
      <w:color w:val="0000FF"/>
      <w:sz w:val="28"/>
      <w:szCs w:val="28"/>
    </w:rPr>
  </w:style>
  <w:style w:type="paragraph" w:styleId="TOC2">
    <w:name w:val="toc 2"/>
    <w:basedOn w:val="Normal"/>
    <w:next w:val="Normal"/>
    <w:autoRedefine/>
    <w:uiPriority w:val="39"/>
    <w:unhideWhenUsed/>
    <w:rsid w:val="008846A0"/>
    <w:pPr>
      <w:tabs>
        <w:tab w:val="right" w:leader="dot" w:pos="9016"/>
      </w:tabs>
      <w:spacing w:after="0" w:line="240" w:lineRule="auto"/>
      <w:ind w:left="220"/>
    </w:pPr>
    <w:rPr>
      <w:rFonts w:ascii="Arial" w:eastAsia="Calibri" w:hAnsi="Arial" w:cs="Arial"/>
      <w:b/>
      <w:noProof/>
      <w:color w:val="0000FF"/>
      <w:spacing w:val="15"/>
      <w:lang w:val="en-AU"/>
    </w:rPr>
  </w:style>
  <w:style w:type="paragraph" w:styleId="TOC3">
    <w:name w:val="toc 3"/>
    <w:basedOn w:val="Normal"/>
    <w:next w:val="Normal"/>
    <w:autoRedefine/>
    <w:uiPriority w:val="39"/>
    <w:unhideWhenUsed/>
    <w:rsid w:val="00FE6C01"/>
    <w:pPr>
      <w:spacing w:after="100"/>
      <w:ind w:left="440"/>
    </w:pPr>
  </w:style>
  <w:style w:type="character" w:styleId="Hyperlink">
    <w:name w:val="Hyperlink"/>
    <w:basedOn w:val="DefaultParagraphFont"/>
    <w:uiPriority w:val="99"/>
    <w:unhideWhenUsed/>
    <w:rsid w:val="00FE6C01"/>
    <w:rPr>
      <w:color w:val="0000FF" w:themeColor="hyperlink"/>
      <w:u w:val="single"/>
    </w:rPr>
  </w:style>
  <w:style w:type="table" w:customStyle="1" w:styleId="TableGrid2">
    <w:name w:val="Table Grid2"/>
    <w:basedOn w:val="TableNormal"/>
    <w:next w:val="TableGrid"/>
    <w:uiPriority w:val="59"/>
    <w:rsid w:val="00E32BD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445A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8349">
      <w:bodyDiv w:val="1"/>
      <w:marLeft w:val="0"/>
      <w:marRight w:val="0"/>
      <w:marTop w:val="0"/>
      <w:marBottom w:val="0"/>
      <w:divBdr>
        <w:top w:val="none" w:sz="0" w:space="0" w:color="auto"/>
        <w:left w:val="none" w:sz="0" w:space="0" w:color="auto"/>
        <w:bottom w:val="none" w:sz="0" w:space="0" w:color="auto"/>
        <w:right w:val="none" w:sz="0" w:space="0" w:color="auto"/>
      </w:divBdr>
    </w:div>
    <w:div w:id="355351932">
      <w:bodyDiv w:val="1"/>
      <w:marLeft w:val="0"/>
      <w:marRight w:val="0"/>
      <w:marTop w:val="0"/>
      <w:marBottom w:val="0"/>
      <w:divBdr>
        <w:top w:val="none" w:sz="0" w:space="0" w:color="auto"/>
        <w:left w:val="none" w:sz="0" w:space="0" w:color="auto"/>
        <w:bottom w:val="none" w:sz="0" w:space="0" w:color="auto"/>
        <w:right w:val="none" w:sz="0" w:space="0" w:color="auto"/>
      </w:divBdr>
      <w:divsChild>
        <w:div w:id="253974171">
          <w:marLeft w:val="547"/>
          <w:marRight w:val="0"/>
          <w:marTop w:val="0"/>
          <w:marBottom w:val="0"/>
          <w:divBdr>
            <w:top w:val="none" w:sz="0" w:space="0" w:color="auto"/>
            <w:left w:val="none" w:sz="0" w:space="0" w:color="auto"/>
            <w:bottom w:val="none" w:sz="0" w:space="0" w:color="auto"/>
            <w:right w:val="none" w:sz="0" w:space="0" w:color="auto"/>
          </w:divBdr>
        </w:div>
        <w:div w:id="273754966">
          <w:marLeft w:val="547"/>
          <w:marRight w:val="0"/>
          <w:marTop w:val="0"/>
          <w:marBottom w:val="0"/>
          <w:divBdr>
            <w:top w:val="none" w:sz="0" w:space="0" w:color="auto"/>
            <w:left w:val="none" w:sz="0" w:space="0" w:color="auto"/>
            <w:bottom w:val="none" w:sz="0" w:space="0" w:color="auto"/>
            <w:right w:val="none" w:sz="0" w:space="0" w:color="auto"/>
          </w:divBdr>
        </w:div>
        <w:div w:id="536744213">
          <w:marLeft w:val="547"/>
          <w:marRight w:val="0"/>
          <w:marTop w:val="0"/>
          <w:marBottom w:val="0"/>
          <w:divBdr>
            <w:top w:val="none" w:sz="0" w:space="0" w:color="auto"/>
            <w:left w:val="none" w:sz="0" w:space="0" w:color="auto"/>
            <w:bottom w:val="none" w:sz="0" w:space="0" w:color="auto"/>
            <w:right w:val="none" w:sz="0" w:space="0" w:color="auto"/>
          </w:divBdr>
        </w:div>
        <w:div w:id="890845949">
          <w:marLeft w:val="547"/>
          <w:marRight w:val="0"/>
          <w:marTop w:val="0"/>
          <w:marBottom w:val="0"/>
          <w:divBdr>
            <w:top w:val="none" w:sz="0" w:space="0" w:color="auto"/>
            <w:left w:val="none" w:sz="0" w:space="0" w:color="auto"/>
            <w:bottom w:val="none" w:sz="0" w:space="0" w:color="auto"/>
            <w:right w:val="none" w:sz="0" w:space="0" w:color="auto"/>
          </w:divBdr>
        </w:div>
        <w:div w:id="1395348533">
          <w:marLeft w:val="547"/>
          <w:marRight w:val="0"/>
          <w:marTop w:val="0"/>
          <w:marBottom w:val="0"/>
          <w:divBdr>
            <w:top w:val="none" w:sz="0" w:space="0" w:color="auto"/>
            <w:left w:val="none" w:sz="0" w:space="0" w:color="auto"/>
            <w:bottom w:val="none" w:sz="0" w:space="0" w:color="auto"/>
            <w:right w:val="none" w:sz="0" w:space="0" w:color="auto"/>
          </w:divBdr>
        </w:div>
        <w:div w:id="1933926905">
          <w:marLeft w:val="547"/>
          <w:marRight w:val="0"/>
          <w:marTop w:val="0"/>
          <w:marBottom w:val="0"/>
          <w:divBdr>
            <w:top w:val="none" w:sz="0" w:space="0" w:color="auto"/>
            <w:left w:val="none" w:sz="0" w:space="0" w:color="auto"/>
            <w:bottom w:val="none" w:sz="0" w:space="0" w:color="auto"/>
            <w:right w:val="none" w:sz="0" w:space="0" w:color="auto"/>
          </w:divBdr>
        </w:div>
      </w:divsChild>
    </w:div>
    <w:div w:id="516040726">
      <w:bodyDiv w:val="1"/>
      <w:marLeft w:val="0"/>
      <w:marRight w:val="0"/>
      <w:marTop w:val="0"/>
      <w:marBottom w:val="0"/>
      <w:divBdr>
        <w:top w:val="none" w:sz="0" w:space="0" w:color="auto"/>
        <w:left w:val="none" w:sz="0" w:space="0" w:color="auto"/>
        <w:bottom w:val="none" w:sz="0" w:space="0" w:color="auto"/>
        <w:right w:val="none" w:sz="0" w:space="0" w:color="auto"/>
      </w:divBdr>
      <w:divsChild>
        <w:div w:id="163937864">
          <w:marLeft w:val="720"/>
          <w:marRight w:val="0"/>
          <w:marTop w:val="77"/>
          <w:marBottom w:val="0"/>
          <w:divBdr>
            <w:top w:val="none" w:sz="0" w:space="0" w:color="auto"/>
            <w:left w:val="none" w:sz="0" w:space="0" w:color="auto"/>
            <w:bottom w:val="none" w:sz="0" w:space="0" w:color="auto"/>
            <w:right w:val="none" w:sz="0" w:space="0" w:color="auto"/>
          </w:divBdr>
        </w:div>
        <w:div w:id="303896704">
          <w:marLeft w:val="720"/>
          <w:marRight w:val="0"/>
          <w:marTop w:val="77"/>
          <w:marBottom w:val="0"/>
          <w:divBdr>
            <w:top w:val="none" w:sz="0" w:space="0" w:color="auto"/>
            <w:left w:val="none" w:sz="0" w:space="0" w:color="auto"/>
            <w:bottom w:val="none" w:sz="0" w:space="0" w:color="auto"/>
            <w:right w:val="none" w:sz="0" w:space="0" w:color="auto"/>
          </w:divBdr>
        </w:div>
        <w:div w:id="681394158">
          <w:marLeft w:val="720"/>
          <w:marRight w:val="0"/>
          <w:marTop w:val="77"/>
          <w:marBottom w:val="0"/>
          <w:divBdr>
            <w:top w:val="none" w:sz="0" w:space="0" w:color="auto"/>
            <w:left w:val="none" w:sz="0" w:space="0" w:color="auto"/>
            <w:bottom w:val="none" w:sz="0" w:space="0" w:color="auto"/>
            <w:right w:val="none" w:sz="0" w:space="0" w:color="auto"/>
          </w:divBdr>
        </w:div>
        <w:div w:id="1201480203">
          <w:marLeft w:val="720"/>
          <w:marRight w:val="0"/>
          <w:marTop w:val="77"/>
          <w:marBottom w:val="0"/>
          <w:divBdr>
            <w:top w:val="none" w:sz="0" w:space="0" w:color="auto"/>
            <w:left w:val="none" w:sz="0" w:space="0" w:color="auto"/>
            <w:bottom w:val="none" w:sz="0" w:space="0" w:color="auto"/>
            <w:right w:val="none" w:sz="0" w:space="0" w:color="auto"/>
          </w:divBdr>
        </w:div>
      </w:divsChild>
    </w:div>
    <w:div w:id="716588393">
      <w:bodyDiv w:val="1"/>
      <w:marLeft w:val="0"/>
      <w:marRight w:val="0"/>
      <w:marTop w:val="0"/>
      <w:marBottom w:val="0"/>
      <w:divBdr>
        <w:top w:val="none" w:sz="0" w:space="0" w:color="auto"/>
        <w:left w:val="none" w:sz="0" w:space="0" w:color="auto"/>
        <w:bottom w:val="none" w:sz="0" w:space="0" w:color="auto"/>
        <w:right w:val="none" w:sz="0" w:space="0" w:color="auto"/>
      </w:divBdr>
    </w:div>
    <w:div w:id="162110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A73E5B-D78B-4511-8CD4-75C6A4ED501E}"/>
</file>

<file path=customXml/itemProps2.xml><?xml version="1.0" encoding="utf-8"?>
<ds:datastoreItem xmlns:ds="http://schemas.openxmlformats.org/officeDocument/2006/customXml" ds:itemID="{31D1DC76-8549-4956-8590-750F0DD31954}"/>
</file>

<file path=customXml/itemProps3.xml><?xml version="1.0" encoding="utf-8"?>
<ds:datastoreItem xmlns:ds="http://schemas.openxmlformats.org/officeDocument/2006/customXml" ds:itemID="{076D2404-0F2F-47BD-9ABA-7D401A097F08}"/>
</file>

<file path=customXml/itemProps4.xml><?xml version="1.0" encoding="utf-8"?>
<ds:datastoreItem xmlns:ds="http://schemas.openxmlformats.org/officeDocument/2006/customXml" ds:itemID="{BAF653E8-EB85-4C85-AA13-A5AADBF46C52}"/>
</file>

<file path=docProps/app.xml><?xml version="1.0" encoding="utf-8"?>
<Properties xmlns="http://schemas.openxmlformats.org/officeDocument/2006/extended-properties" xmlns:vt="http://schemas.openxmlformats.org/officeDocument/2006/docPropsVTypes">
  <Template>Normal.dotm</Template>
  <TotalTime>0</TotalTime>
  <Pages>36</Pages>
  <Words>11455</Words>
  <Characters>65295</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2013-12-08T23:26:00Z</dcterms:created>
  <dcterms:modified xsi:type="dcterms:W3CDTF">2013-12-08T23:26:00Z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Order">
    <vt:r8>44100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