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F068C" w14:textId="77777777" w:rsidR="00FB3453" w:rsidRDefault="00FB3453"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Independent Progress Report</w:t>
      </w:r>
    </w:p>
    <w:p w14:paraId="41440AA3" w14:textId="46AAD1FF" w:rsidR="00C657FB" w:rsidRDefault="00FB3453"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w:t>
      </w:r>
      <w:r w:rsidR="00C657FB">
        <w:rPr>
          <w:sz w:val="24"/>
          <w:lang w:eastAsia="en-AU"/>
        </w:rPr>
        <w:t xml:space="preserve">of </w:t>
      </w:r>
      <w:r w:rsidR="00B52FFC">
        <w:rPr>
          <w:sz w:val="24"/>
          <w:lang w:eastAsia="en-AU"/>
        </w:rPr>
        <w:t>the Poverty Reduction Support Facility (PRSF)</w:t>
      </w:r>
    </w:p>
    <w:p w14:paraId="41440AA4"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41440AA5"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41440AA8" w14:textId="77777777" w:rsidTr="00175FFC">
        <w:trPr>
          <w:cantSplit/>
          <w:tblHeader/>
        </w:trPr>
        <w:tc>
          <w:tcPr>
            <w:tcW w:w="2660" w:type="dxa"/>
            <w:shd w:val="clear" w:color="auto" w:fill="E0E0E0"/>
            <w:vAlign w:val="center"/>
          </w:tcPr>
          <w:p w14:paraId="41440AA6"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41440AA7" w14:textId="77777777" w:rsidR="00C657FB" w:rsidRPr="00F43CEC" w:rsidRDefault="00C657FB" w:rsidP="00175FFC">
            <w:pPr>
              <w:pStyle w:val="Table-normal-text"/>
              <w:spacing w:before="120" w:after="120"/>
              <w:rPr>
                <w:b/>
              </w:rPr>
            </w:pPr>
          </w:p>
        </w:tc>
      </w:tr>
      <w:tr w:rsidR="00C657FB" w:rsidRPr="00F43CEC" w14:paraId="41440AAB" w14:textId="77777777" w:rsidTr="00175FFC">
        <w:trPr>
          <w:cantSplit/>
        </w:trPr>
        <w:tc>
          <w:tcPr>
            <w:tcW w:w="2660" w:type="dxa"/>
            <w:shd w:val="clear" w:color="auto" w:fill="auto"/>
          </w:tcPr>
          <w:p w14:paraId="41440AA9"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41440AAA" w14:textId="696D414A" w:rsidR="00C657FB" w:rsidRPr="00F2320B" w:rsidRDefault="00B52FFC" w:rsidP="00175FFC">
            <w:pPr>
              <w:pStyle w:val="Table-normal-text"/>
            </w:pPr>
            <w:r>
              <w:t>INJ244</w:t>
            </w:r>
            <w:r w:rsidR="00544DAB">
              <w:t>/10B030</w:t>
            </w:r>
          </w:p>
        </w:tc>
      </w:tr>
      <w:tr w:rsidR="00C657FB" w:rsidRPr="00F43CEC" w14:paraId="41440AB0" w14:textId="77777777" w:rsidTr="00175FFC">
        <w:trPr>
          <w:cantSplit/>
        </w:trPr>
        <w:tc>
          <w:tcPr>
            <w:tcW w:w="2660" w:type="dxa"/>
            <w:shd w:val="clear" w:color="auto" w:fill="auto"/>
          </w:tcPr>
          <w:p w14:paraId="41440AAC"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41440AAD" w14:textId="2070ED4A" w:rsidR="00C657FB" w:rsidRPr="00F2320B" w:rsidRDefault="0010587E" w:rsidP="00175FFC">
            <w:pPr>
              <w:pStyle w:val="Table-normal-text"/>
            </w:pPr>
            <w:r>
              <w:t>6 April 2010</w:t>
            </w:r>
          </w:p>
        </w:tc>
        <w:tc>
          <w:tcPr>
            <w:tcW w:w="1843" w:type="dxa"/>
            <w:shd w:val="clear" w:color="auto" w:fill="auto"/>
          </w:tcPr>
          <w:p w14:paraId="41440AAE"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41440AAF" w14:textId="274BE682" w:rsidR="00C657FB" w:rsidRPr="00F2320B" w:rsidRDefault="0010587E" w:rsidP="00175FFC">
            <w:pPr>
              <w:pStyle w:val="Table-normal-text"/>
            </w:pPr>
            <w:r>
              <w:t>31 December 2014</w:t>
            </w:r>
          </w:p>
        </w:tc>
      </w:tr>
      <w:tr w:rsidR="00C657FB" w:rsidRPr="00F43CEC" w14:paraId="41440AB3" w14:textId="77777777" w:rsidTr="00175FFC">
        <w:trPr>
          <w:cantSplit/>
        </w:trPr>
        <w:tc>
          <w:tcPr>
            <w:tcW w:w="2660" w:type="dxa"/>
            <w:shd w:val="clear" w:color="auto" w:fill="auto"/>
          </w:tcPr>
          <w:p w14:paraId="41440AB1" w14:textId="77777777" w:rsidR="00C657FB" w:rsidRPr="00F2320B" w:rsidRDefault="00C657FB" w:rsidP="00175FFC">
            <w:pPr>
              <w:pStyle w:val="Table-normal-text"/>
            </w:pPr>
            <w:r>
              <w:t>Total Australian $</w:t>
            </w:r>
          </w:p>
        </w:tc>
        <w:tc>
          <w:tcPr>
            <w:tcW w:w="7229" w:type="dxa"/>
            <w:gridSpan w:val="3"/>
            <w:shd w:val="clear" w:color="auto" w:fill="auto"/>
          </w:tcPr>
          <w:p w14:paraId="41440AB2" w14:textId="52CEFA82" w:rsidR="00C657FB" w:rsidRPr="00F2320B" w:rsidRDefault="00544DAB" w:rsidP="00175FFC">
            <w:pPr>
              <w:pStyle w:val="Table-normal-text"/>
            </w:pPr>
            <w:r>
              <w:t>$49.5 million</w:t>
            </w:r>
          </w:p>
        </w:tc>
      </w:tr>
      <w:tr w:rsidR="00C657FB" w:rsidRPr="00F43CEC" w14:paraId="41440AB6" w14:textId="77777777" w:rsidTr="00175FFC">
        <w:trPr>
          <w:cantSplit/>
        </w:trPr>
        <w:tc>
          <w:tcPr>
            <w:tcW w:w="2660" w:type="dxa"/>
            <w:shd w:val="clear" w:color="auto" w:fill="auto"/>
          </w:tcPr>
          <w:p w14:paraId="41440AB4" w14:textId="77777777" w:rsidR="00C657FB" w:rsidRPr="00F2320B" w:rsidRDefault="00C657FB" w:rsidP="00175FFC">
            <w:pPr>
              <w:pStyle w:val="Table-normal-text"/>
            </w:pPr>
            <w:r>
              <w:t>Total other $</w:t>
            </w:r>
          </w:p>
        </w:tc>
        <w:tc>
          <w:tcPr>
            <w:tcW w:w="7229" w:type="dxa"/>
            <w:gridSpan w:val="3"/>
            <w:shd w:val="clear" w:color="auto" w:fill="auto"/>
          </w:tcPr>
          <w:p w14:paraId="41440AB5" w14:textId="23A834D7" w:rsidR="00C657FB" w:rsidRPr="00F2320B" w:rsidRDefault="00544DAB" w:rsidP="00175FFC">
            <w:pPr>
              <w:pStyle w:val="Table-normal-text"/>
            </w:pPr>
            <w:r>
              <w:t>$700,000 (Delegated Cooperation from USAID)</w:t>
            </w:r>
          </w:p>
        </w:tc>
      </w:tr>
      <w:tr w:rsidR="00C657FB" w:rsidRPr="00F43CEC" w14:paraId="41440AB9" w14:textId="77777777" w:rsidTr="00175FFC">
        <w:trPr>
          <w:cantSplit/>
        </w:trPr>
        <w:tc>
          <w:tcPr>
            <w:tcW w:w="2660" w:type="dxa"/>
            <w:shd w:val="clear" w:color="auto" w:fill="auto"/>
          </w:tcPr>
          <w:p w14:paraId="41440AB7"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41440AB8" w14:textId="06FFED2F" w:rsidR="00C657FB" w:rsidRPr="00F2320B" w:rsidRDefault="00544DAB" w:rsidP="00175FFC">
            <w:pPr>
              <w:pStyle w:val="Table-normal-text"/>
            </w:pPr>
            <w:r>
              <w:t>GRM Pty Ltd</w:t>
            </w:r>
          </w:p>
        </w:tc>
      </w:tr>
      <w:tr w:rsidR="00C657FB" w:rsidRPr="00F43CEC" w14:paraId="41440ABC" w14:textId="77777777" w:rsidTr="00175FFC">
        <w:trPr>
          <w:cantSplit/>
        </w:trPr>
        <w:tc>
          <w:tcPr>
            <w:tcW w:w="2660" w:type="dxa"/>
            <w:shd w:val="clear" w:color="auto" w:fill="auto"/>
          </w:tcPr>
          <w:p w14:paraId="41440ABA"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5E18B943" w14:textId="77777777" w:rsidR="00C657FB" w:rsidRDefault="00544DAB" w:rsidP="00175FFC">
            <w:pPr>
              <w:pStyle w:val="Table-normal-text"/>
            </w:pPr>
            <w:r>
              <w:t>The National Team for Accelerating Poverty Reduction (TNP2K)</w:t>
            </w:r>
          </w:p>
          <w:p w14:paraId="03F54BF6" w14:textId="77777777" w:rsidR="00544DAB" w:rsidRDefault="00544DAB" w:rsidP="00175FFC">
            <w:pPr>
              <w:pStyle w:val="Table-normal-text"/>
            </w:pPr>
            <w:r>
              <w:t>Other Indonesian Government Ministries</w:t>
            </w:r>
          </w:p>
          <w:p w14:paraId="41440ABB" w14:textId="7FDEAAA3" w:rsidR="00544DAB" w:rsidRPr="00F2320B" w:rsidRDefault="00544DAB" w:rsidP="00175FFC">
            <w:pPr>
              <w:pStyle w:val="Table-normal-text"/>
            </w:pPr>
            <w:r>
              <w:t>Civil Society Organisations</w:t>
            </w:r>
          </w:p>
        </w:tc>
      </w:tr>
      <w:tr w:rsidR="00C657FB" w:rsidRPr="00F43CEC" w14:paraId="41440ABF" w14:textId="77777777" w:rsidTr="00175FFC">
        <w:trPr>
          <w:cantSplit/>
        </w:trPr>
        <w:tc>
          <w:tcPr>
            <w:tcW w:w="2660" w:type="dxa"/>
            <w:shd w:val="clear" w:color="auto" w:fill="auto"/>
          </w:tcPr>
          <w:p w14:paraId="41440ABD" w14:textId="746FCB7F" w:rsidR="00C657FB" w:rsidRPr="00F2320B" w:rsidRDefault="00C657FB" w:rsidP="00175FFC">
            <w:pPr>
              <w:pStyle w:val="Table-normal-text"/>
            </w:pPr>
            <w:r w:rsidRPr="00F2320B">
              <w:t>Country/Region</w:t>
            </w:r>
          </w:p>
        </w:tc>
        <w:tc>
          <w:tcPr>
            <w:tcW w:w="7229" w:type="dxa"/>
            <w:gridSpan w:val="3"/>
            <w:shd w:val="clear" w:color="auto" w:fill="auto"/>
          </w:tcPr>
          <w:p w14:paraId="41440ABE" w14:textId="1C4537D0" w:rsidR="00C657FB" w:rsidRPr="00F2320B" w:rsidRDefault="00544DAB" w:rsidP="00175FFC">
            <w:pPr>
              <w:pStyle w:val="Table-normal-text"/>
            </w:pPr>
            <w:r>
              <w:t>Indonesia</w:t>
            </w:r>
          </w:p>
        </w:tc>
      </w:tr>
      <w:tr w:rsidR="00C657FB" w:rsidRPr="00F43CEC" w14:paraId="41440AC2" w14:textId="77777777" w:rsidTr="00175FFC">
        <w:trPr>
          <w:cantSplit/>
        </w:trPr>
        <w:tc>
          <w:tcPr>
            <w:tcW w:w="2660" w:type="dxa"/>
            <w:shd w:val="clear" w:color="auto" w:fill="auto"/>
          </w:tcPr>
          <w:p w14:paraId="41440AC0"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41440AC1" w14:textId="267ADF23" w:rsidR="00C657FB" w:rsidRPr="00F2320B" w:rsidRDefault="00544DAB" w:rsidP="00175FFC">
            <w:pPr>
              <w:pStyle w:val="Table-normal-text"/>
            </w:pPr>
            <w:r>
              <w:t>Social Protection</w:t>
            </w:r>
          </w:p>
        </w:tc>
      </w:tr>
      <w:tr w:rsidR="00C657FB" w:rsidRPr="00F43CEC" w14:paraId="41440AC5" w14:textId="77777777" w:rsidTr="00175FFC">
        <w:trPr>
          <w:cantSplit/>
        </w:trPr>
        <w:tc>
          <w:tcPr>
            <w:tcW w:w="2660" w:type="dxa"/>
            <w:shd w:val="clear" w:color="auto" w:fill="auto"/>
          </w:tcPr>
          <w:p w14:paraId="41440AC3"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41440AC4" w14:textId="6AFFB3F2" w:rsidR="00C657FB" w:rsidRPr="00F2320B" w:rsidRDefault="00544DAB" w:rsidP="00544DAB">
            <w:pPr>
              <w:pStyle w:val="Table-normal-text"/>
            </w:pPr>
            <w:r>
              <w:t xml:space="preserve">The Poverty Reduction Support Facility was designed in response to the Indonesian Vice President’s request to Australia to provide support to Indonesia’s National Team for Accelerating Poverty Reduction </w:t>
            </w:r>
          </w:p>
        </w:tc>
      </w:tr>
    </w:tbl>
    <w:p w14:paraId="41440AC6" w14:textId="77777777" w:rsidR="00C657FB" w:rsidRDefault="00C657FB" w:rsidP="00C657FB">
      <w:pPr>
        <w:pStyle w:val="Heading2"/>
      </w:pPr>
      <w:r>
        <w:t>Evaluation Summary</w:t>
      </w:r>
    </w:p>
    <w:p w14:paraId="41440AC7" w14:textId="77777777" w:rsidR="00683EB4" w:rsidRPr="004A4B79" w:rsidRDefault="00683EB4" w:rsidP="00C657FB">
      <w:pPr>
        <w:rPr>
          <w:rFonts w:cs="Arial"/>
          <w:b/>
          <w:sz w:val="22"/>
          <w:szCs w:val="22"/>
        </w:rPr>
      </w:pPr>
    </w:p>
    <w:p w14:paraId="41440AC8" w14:textId="5A266353" w:rsidR="00C657FB" w:rsidRPr="004A4B79" w:rsidRDefault="00C657FB" w:rsidP="00C657FB">
      <w:pPr>
        <w:rPr>
          <w:rFonts w:cs="Arial"/>
          <w:sz w:val="22"/>
          <w:szCs w:val="22"/>
        </w:rPr>
      </w:pPr>
      <w:r w:rsidRPr="004A4B79">
        <w:rPr>
          <w:rFonts w:cs="Arial"/>
          <w:b/>
          <w:sz w:val="22"/>
          <w:szCs w:val="22"/>
        </w:rPr>
        <w:t xml:space="preserve">Evaluation Objective: </w:t>
      </w:r>
      <w:r w:rsidR="00EC42B8" w:rsidRPr="004A4B79">
        <w:rPr>
          <w:rFonts w:cs="Arial"/>
          <w:sz w:val="22"/>
          <w:szCs w:val="22"/>
        </w:rPr>
        <w:t xml:space="preserve">To conduct a strategic review to evaluate the extent to which </w:t>
      </w:r>
      <w:r w:rsidR="00FB4389">
        <w:rPr>
          <w:rFonts w:cs="Arial"/>
          <w:sz w:val="22"/>
          <w:szCs w:val="22"/>
        </w:rPr>
        <w:t>AusAID</w:t>
      </w:r>
      <w:r w:rsidR="00EC42B8" w:rsidRPr="004A4B79">
        <w:rPr>
          <w:rFonts w:cs="Arial"/>
          <w:sz w:val="22"/>
          <w:szCs w:val="22"/>
        </w:rPr>
        <w:t xml:space="preserve"> funding has enabled the Poverty Reduction Support Facility (PRSF) to achieve its objectives, and to review lessons learned for PRSF that could be useful in further improving the Facility</w:t>
      </w:r>
      <w:r w:rsidR="008214D3" w:rsidRPr="004A4B79">
        <w:rPr>
          <w:rFonts w:cs="Arial"/>
          <w:sz w:val="22"/>
          <w:szCs w:val="22"/>
        </w:rPr>
        <w:t>,</w:t>
      </w:r>
      <w:r w:rsidR="00EC42B8" w:rsidRPr="004A4B79">
        <w:rPr>
          <w:rFonts w:cs="Arial"/>
          <w:sz w:val="22"/>
          <w:szCs w:val="22"/>
        </w:rPr>
        <w:t xml:space="preserve"> and to better respond to the increase in AusAID funding.</w:t>
      </w:r>
      <w:r w:rsidR="00747FC4">
        <w:rPr>
          <w:rFonts w:cs="Arial"/>
          <w:sz w:val="22"/>
          <w:szCs w:val="22"/>
        </w:rPr>
        <w:t xml:space="preserve">  </w:t>
      </w:r>
    </w:p>
    <w:p w14:paraId="41440AC9" w14:textId="77CA3619" w:rsidR="00C657FB" w:rsidRPr="004A4B79" w:rsidRDefault="00C657FB" w:rsidP="00C657FB">
      <w:pPr>
        <w:rPr>
          <w:rFonts w:cs="Arial"/>
          <w:sz w:val="22"/>
          <w:szCs w:val="22"/>
        </w:rPr>
      </w:pPr>
      <w:r w:rsidRPr="004A4B79">
        <w:rPr>
          <w:rFonts w:cs="Arial"/>
          <w:b/>
          <w:sz w:val="22"/>
          <w:szCs w:val="22"/>
        </w:rPr>
        <w:t xml:space="preserve">Evaluation Completion Date: </w:t>
      </w:r>
      <w:r w:rsidR="00EC42B8" w:rsidRPr="004A4B79">
        <w:rPr>
          <w:rFonts w:cs="Arial"/>
          <w:sz w:val="22"/>
          <w:szCs w:val="22"/>
        </w:rPr>
        <w:t>15 April 2013</w:t>
      </w:r>
      <w:r w:rsidR="000B692A">
        <w:rPr>
          <w:rFonts w:cs="Arial"/>
          <w:sz w:val="22"/>
          <w:szCs w:val="22"/>
        </w:rPr>
        <w:t>.</w:t>
      </w:r>
    </w:p>
    <w:p w14:paraId="41440ACA" w14:textId="0DBD3D8C" w:rsidR="00C657FB" w:rsidRPr="004A4B79" w:rsidRDefault="00C657FB" w:rsidP="00C657FB">
      <w:pPr>
        <w:rPr>
          <w:rFonts w:cs="Arial"/>
          <w:sz w:val="22"/>
          <w:szCs w:val="22"/>
        </w:rPr>
      </w:pPr>
      <w:r w:rsidRPr="004A4B79">
        <w:rPr>
          <w:rFonts w:cs="Arial"/>
          <w:b/>
          <w:sz w:val="22"/>
          <w:szCs w:val="22"/>
        </w:rPr>
        <w:t xml:space="preserve">Evaluation Team: </w:t>
      </w:r>
      <w:r w:rsidR="00EC42B8" w:rsidRPr="004A4B79">
        <w:rPr>
          <w:rFonts w:cs="Arial"/>
          <w:sz w:val="22"/>
          <w:szCs w:val="22"/>
        </w:rPr>
        <w:t>Steve Ashley (Team Leader), Francesca Bastag</w:t>
      </w:r>
      <w:r w:rsidR="000F7E18" w:rsidRPr="004A4B79">
        <w:rPr>
          <w:rFonts w:cs="Arial"/>
          <w:sz w:val="22"/>
          <w:szCs w:val="22"/>
        </w:rPr>
        <w:t>l</w:t>
      </w:r>
      <w:r w:rsidR="00EC42B8" w:rsidRPr="004A4B79">
        <w:rPr>
          <w:rFonts w:cs="Arial"/>
          <w:sz w:val="22"/>
          <w:szCs w:val="22"/>
        </w:rPr>
        <w:t>i (Social Protection Specialist), Gatot Widayanto (Management Specialist) and Bernie Wyler (AusAID Evaluation Manager)</w:t>
      </w:r>
      <w:r w:rsidR="000B692A">
        <w:rPr>
          <w:rFonts w:cs="Arial"/>
          <w:sz w:val="22"/>
          <w:szCs w:val="22"/>
        </w:rPr>
        <w:t>.</w:t>
      </w:r>
    </w:p>
    <w:p w14:paraId="41440ACD" w14:textId="77777777" w:rsidR="005E3939" w:rsidRPr="004A4B79" w:rsidRDefault="00367DA3" w:rsidP="000D316D">
      <w:pPr>
        <w:rPr>
          <w:rFonts w:cs="Arial"/>
          <w:b/>
          <w:sz w:val="22"/>
          <w:szCs w:val="22"/>
          <w:lang w:eastAsia="en-AU"/>
        </w:rPr>
      </w:pPr>
      <w:r w:rsidRPr="004A4B79">
        <w:rPr>
          <w:rFonts w:cs="Arial"/>
          <w:b/>
          <w:sz w:val="22"/>
          <w:szCs w:val="22"/>
          <w:lang w:eastAsia="en-AU"/>
        </w:rPr>
        <w:t>AusAID’s response to the evaluation report</w:t>
      </w:r>
    </w:p>
    <w:p w14:paraId="0D21DD4A" w14:textId="3AF48433" w:rsidR="00747FC4" w:rsidRPr="00CB589E" w:rsidRDefault="00747FC4" w:rsidP="000D316D">
      <w:pPr>
        <w:rPr>
          <w:rFonts w:cs="Arial"/>
          <w:i/>
          <w:sz w:val="22"/>
          <w:szCs w:val="22"/>
        </w:rPr>
      </w:pPr>
      <w:r w:rsidRPr="00CB589E">
        <w:rPr>
          <w:rFonts w:cs="Arial"/>
          <w:b/>
          <w:i/>
          <w:sz w:val="22"/>
          <w:szCs w:val="22"/>
        </w:rPr>
        <w:t>Note:</w:t>
      </w:r>
      <w:r w:rsidRPr="00CB589E">
        <w:rPr>
          <w:rFonts w:cs="Arial"/>
          <w:i/>
          <w:sz w:val="22"/>
          <w:szCs w:val="22"/>
        </w:rPr>
        <w:t xml:space="preserve"> This evaluation was undertaken at a time when the Australian Government was plannin</w:t>
      </w:r>
      <w:r w:rsidR="00A4086A">
        <w:rPr>
          <w:rFonts w:cs="Arial"/>
          <w:i/>
          <w:sz w:val="22"/>
          <w:szCs w:val="22"/>
        </w:rPr>
        <w:t>g a significant increase in this investment</w:t>
      </w:r>
      <w:r w:rsidR="00CB589E" w:rsidRPr="00CB589E">
        <w:rPr>
          <w:rFonts w:cs="Arial"/>
          <w:i/>
          <w:sz w:val="22"/>
          <w:szCs w:val="22"/>
        </w:rPr>
        <w:t xml:space="preserve">, and before </w:t>
      </w:r>
      <w:r w:rsidR="00FB4389">
        <w:rPr>
          <w:rFonts w:cs="Arial"/>
          <w:i/>
          <w:sz w:val="22"/>
          <w:szCs w:val="22"/>
        </w:rPr>
        <w:t>the Australian aid program was integrat</w:t>
      </w:r>
      <w:r w:rsidR="00EB7521">
        <w:rPr>
          <w:rFonts w:cs="Arial"/>
          <w:i/>
          <w:sz w:val="22"/>
          <w:szCs w:val="22"/>
        </w:rPr>
        <w:t>ed</w:t>
      </w:r>
      <w:r w:rsidR="00FB4389">
        <w:rPr>
          <w:rFonts w:cs="Arial"/>
          <w:i/>
          <w:sz w:val="22"/>
          <w:szCs w:val="22"/>
        </w:rPr>
        <w:t xml:space="preserve"> into the </w:t>
      </w:r>
      <w:r w:rsidR="00CB589E" w:rsidRPr="00CB589E">
        <w:rPr>
          <w:rFonts w:cs="Arial"/>
          <w:i/>
          <w:sz w:val="22"/>
          <w:szCs w:val="22"/>
        </w:rPr>
        <w:t>D</w:t>
      </w:r>
      <w:r w:rsidR="00FB4389">
        <w:rPr>
          <w:rFonts w:cs="Arial"/>
          <w:i/>
          <w:sz w:val="22"/>
          <w:szCs w:val="22"/>
        </w:rPr>
        <w:t xml:space="preserve">epartment of </w:t>
      </w:r>
      <w:r w:rsidR="00CB589E" w:rsidRPr="00CB589E">
        <w:rPr>
          <w:rFonts w:cs="Arial"/>
          <w:i/>
          <w:sz w:val="22"/>
          <w:szCs w:val="22"/>
        </w:rPr>
        <w:t>F</w:t>
      </w:r>
      <w:r w:rsidR="00FB4389">
        <w:rPr>
          <w:rFonts w:cs="Arial"/>
          <w:i/>
          <w:sz w:val="22"/>
          <w:szCs w:val="22"/>
        </w:rPr>
        <w:t xml:space="preserve">oreign </w:t>
      </w:r>
      <w:r w:rsidR="00CB589E" w:rsidRPr="00CB589E">
        <w:rPr>
          <w:rFonts w:cs="Arial"/>
          <w:i/>
          <w:sz w:val="22"/>
          <w:szCs w:val="22"/>
        </w:rPr>
        <w:t>A</w:t>
      </w:r>
      <w:r w:rsidR="00FB4389">
        <w:rPr>
          <w:rFonts w:cs="Arial"/>
          <w:i/>
          <w:sz w:val="22"/>
          <w:szCs w:val="22"/>
        </w:rPr>
        <w:t xml:space="preserve">ffairs and </w:t>
      </w:r>
      <w:r w:rsidR="00CB589E" w:rsidRPr="00CB589E">
        <w:rPr>
          <w:rFonts w:cs="Arial"/>
          <w:i/>
          <w:sz w:val="22"/>
          <w:szCs w:val="22"/>
        </w:rPr>
        <w:t>T</w:t>
      </w:r>
      <w:r w:rsidR="00FB4389">
        <w:rPr>
          <w:rFonts w:cs="Arial"/>
          <w:i/>
          <w:sz w:val="22"/>
          <w:szCs w:val="22"/>
        </w:rPr>
        <w:t>rade</w:t>
      </w:r>
      <w:r w:rsidR="00CB589E" w:rsidRPr="00CB589E">
        <w:rPr>
          <w:rFonts w:cs="Arial"/>
          <w:i/>
          <w:sz w:val="22"/>
          <w:szCs w:val="22"/>
        </w:rPr>
        <w:t>.</w:t>
      </w:r>
    </w:p>
    <w:p w14:paraId="7B3D971F" w14:textId="1F0E0135" w:rsidR="00EC42B8" w:rsidRPr="004A4B79" w:rsidRDefault="000F7E18" w:rsidP="000D316D">
      <w:pPr>
        <w:rPr>
          <w:rFonts w:cs="Arial"/>
          <w:sz w:val="22"/>
          <w:szCs w:val="22"/>
          <w:lang w:eastAsia="en-AU"/>
        </w:rPr>
      </w:pPr>
      <w:r w:rsidRPr="004A4B79">
        <w:rPr>
          <w:rFonts w:cs="Arial"/>
          <w:sz w:val="22"/>
          <w:szCs w:val="22"/>
          <w:lang w:eastAsia="en-AU"/>
        </w:rPr>
        <w:t>AusAID has been supporting the PRSF for three years,</w:t>
      </w:r>
      <w:r w:rsidR="0062228C" w:rsidRPr="004A4B79">
        <w:rPr>
          <w:rFonts w:cs="Arial"/>
          <w:sz w:val="22"/>
          <w:szCs w:val="22"/>
          <w:lang w:eastAsia="en-AU"/>
        </w:rPr>
        <w:t xml:space="preserve"> and in </w:t>
      </w:r>
      <w:r w:rsidR="00514FFF" w:rsidRPr="004A4B79">
        <w:rPr>
          <w:rFonts w:cs="Arial"/>
          <w:sz w:val="22"/>
          <w:szCs w:val="22"/>
          <w:lang w:eastAsia="en-AU"/>
        </w:rPr>
        <w:t>2011-</w:t>
      </w:r>
      <w:r w:rsidR="0062228C" w:rsidRPr="004A4B79">
        <w:rPr>
          <w:rFonts w:cs="Arial"/>
          <w:sz w:val="22"/>
          <w:szCs w:val="22"/>
          <w:lang w:eastAsia="en-AU"/>
        </w:rPr>
        <w:t xml:space="preserve">2012 a decision was made to </w:t>
      </w:r>
      <w:r w:rsidR="000B692A">
        <w:rPr>
          <w:rFonts w:cs="Arial"/>
          <w:sz w:val="22"/>
          <w:szCs w:val="22"/>
          <w:lang w:eastAsia="en-AU"/>
        </w:rPr>
        <w:t>increase</w:t>
      </w:r>
      <w:r w:rsidR="0062228C" w:rsidRPr="004A4B79">
        <w:rPr>
          <w:rFonts w:cs="Arial"/>
          <w:sz w:val="22"/>
          <w:szCs w:val="22"/>
          <w:lang w:eastAsia="en-AU"/>
        </w:rPr>
        <w:t xml:space="preserve"> support for social protection in Indonesia from 2013-14.  This meant that t</w:t>
      </w:r>
      <w:r w:rsidR="00EC42B8" w:rsidRPr="004A4B79">
        <w:rPr>
          <w:rFonts w:cs="Arial"/>
          <w:sz w:val="22"/>
          <w:szCs w:val="22"/>
          <w:lang w:eastAsia="en-AU"/>
        </w:rPr>
        <w:t>his IPR was not a standard implementation or activity review, but was focused more strategically on lessons learned from implementation to date</w:t>
      </w:r>
      <w:r w:rsidR="0062228C" w:rsidRPr="004A4B79">
        <w:rPr>
          <w:rFonts w:cs="Arial"/>
          <w:sz w:val="22"/>
          <w:szCs w:val="22"/>
          <w:lang w:eastAsia="en-AU"/>
        </w:rPr>
        <w:t xml:space="preserve">, including </w:t>
      </w:r>
      <w:r w:rsidR="007F486D" w:rsidRPr="004A4B79">
        <w:rPr>
          <w:rFonts w:cs="Arial"/>
          <w:sz w:val="22"/>
          <w:szCs w:val="22"/>
          <w:lang w:eastAsia="en-AU"/>
        </w:rPr>
        <w:t>the effectiveness of the current management arrangements</w:t>
      </w:r>
      <w:r w:rsidR="0062228C" w:rsidRPr="004A4B79">
        <w:rPr>
          <w:rFonts w:cs="Arial"/>
          <w:sz w:val="22"/>
          <w:szCs w:val="22"/>
          <w:lang w:eastAsia="en-AU"/>
        </w:rPr>
        <w:t xml:space="preserve">. </w:t>
      </w:r>
      <w:r w:rsidR="00080D20" w:rsidRPr="004A4B79">
        <w:rPr>
          <w:rFonts w:cs="Arial"/>
          <w:sz w:val="22"/>
          <w:szCs w:val="22"/>
          <w:lang w:eastAsia="en-AU"/>
        </w:rPr>
        <w:t>AusAID is now ensuring that these lessons will be used to ensure PRSF is on track to achieve its outcomes</w:t>
      </w:r>
      <w:r w:rsidR="002320F6" w:rsidRPr="004A4B79">
        <w:rPr>
          <w:rFonts w:cs="Arial"/>
          <w:sz w:val="22"/>
          <w:szCs w:val="22"/>
          <w:lang w:eastAsia="en-AU"/>
        </w:rPr>
        <w:t>,</w:t>
      </w:r>
      <w:r w:rsidR="00080D20" w:rsidRPr="004A4B79">
        <w:rPr>
          <w:rFonts w:cs="Arial"/>
          <w:sz w:val="22"/>
          <w:szCs w:val="22"/>
          <w:lang w:eastAsia="en-AU"/>
        </w:rPr>
        <w:t xml:space="preserve"> and</w:t>
      </w:r>
      <w:r w:rsidR="007F486D" w:rsidRPr="004A4B79">
        <w:rPr>
          <w:rFonts w:cs="Arial"/>
          <w:sz w:val="22"/>
          <w:szCs w:val="22"/>
          <w:lang w:eastAsia="en-AU"/>
        </w:rPr>
        <w:t xml:space="preserve"> how </w:t>
      </w:r>
      <w:r w:rsidR="0062228C" w:rsidRPr="004A4B79">
        <w:rPr>
          <w:rFonts w:cs="Arial"/>
          <w:sz w:val="22"/>
          <w:szCs w:val="22"/>
          <w:lang w:eastAsia="en-AU"/>
        </w:rPr>
        <w:t>AusAID</w:t>
      </w:r>
      <w:r w:rsidR="007F486D" w:rsidRPr="004A4B79">
        <w:rPr>
          <w:rFonts w:cs="Arial"/>
          <w:sz w:val="22"/>
          <w:szCs w:val="22"/>
          <w:lang w:eastAsia="en-AU"/>
        </w:rPr>
        <w:t xml:space="preserve"> can</w:t>
      </w:r>
      <w:r w:rsidR="00747FC4">
        <w:rPr>
          <w:rFonts w:cs="Arial"/>
          <w:sz w:val="22"/>
          <w:szCs w:val="22"/>
          <w:lang w:eastAsia="en-AU"/>
        </w:rPr>
        <w:t xml:space="preserve"> most</w:t>
      </w:r>
      <w:r w:rsidR="007F486D" w:rsidRPr="004A4B79">
        <w:rPr>
          <w:rFonts w:cs="Arial"/>
          <w:sz w:val="22"/>
          <w:szCs w:val="22"/>
          <w:lang w:eastAsia="en-AU"/>
        </w:rPr>
        <w:t xml:space="preserve"> effectively </w:t>
      </w:r>
      <w:r w:rsidR="00747FC4">
        <w:rPr>
          <w:rFonts w:cs="Arial"/>
          <w:sz w:val="22"/>
          <w:szCs w:val="22"/>
          <w:lang w:eastAsia="en-AU"/>
        </w:rPr>
        <w:t>manage the</w:t>
      </w:r>
      <w:r w:rsidR="007F486D" w:rsidRPr="004A4B79">
        <w:rPr>
          <w:rFonts w:cs="Arial"/>
          <w:sz w:val="22"/>
          <w:szCs w:val="22"/>
          <w:lang w:eastAsia="en-AU"/>
        </w:rPr>
        <w:t xml:space="preserve"> funding for</w:t>
      </w:r>
      <w:r w:rsidR="00EC42B8" w:rsidRPr="004A4B79">
        <w:rPr>
          <w:rFonts w:cs="Arial"/>
          <w:sz w:val="22"/>
          <w:szCs w:val="22"/>
          <w:lang w:eastAsia="en-AU"/>
        </w:rPr>
        <w:t xml:space="preserve"> social protection in Indonesia</w:t>
      </w:r>
      <w:r w:rsidR="0062228C" w:rsidRPr="004A4B79">
        <w:rPr>
          <w:rFonts w:cs="Arial"/>
          <w:sz w:val="22"/>
          <w:szCs w:val="22"/>
          <w:lang w:eastAsia="en-AU"/>
        </w:rPr>
        <w:t xml:space="preserve">. </w:t>
      </w:r>
      <w:r w:rsidR="00080D20" w:rsidRPr="004A4B79">
        <w:rPr>
          <w:rFonts w:cs="Arial"/>
          <w:sz w:val="22"/>
          <w:szCs w:val="22"/>
          <w:lang w:eastAsia="en-AU"/>
        </w:rPr>
        <w:t xml:space="preserve">This IPR was also </w:t>
      </w:r>
      <w:r w:rsidR="002320F6" w:rsidRPr="004A4B79">
        <w:rPr>
          <w:rFonts w:cs="Arial"/>
          <w:sz w:val="22"/>
          <w:szCs w:val="22"/>
          <w:lang w:eastAsia="en-AU"/>
        </w:rPr>
        <w:t xml:space="preserve">intended to </w:t>
      </w:r>
      <w:r w:rsidR="00080D20" w:rsidRPr="004A4B79">
        <w:rPr>
          <w:rFonts w:cs="Arial"/>
          <w:sz w:val="22"/>
          <w:szCs w:val="22"/>
          <w:lang w:eastAsia="en-AU"/>
        </w:rPr>
        <w:t>info</w:t>
      </w:r>
      <w:r w:rsidR="002320F6" w:rsidRPr="004A4B79">
        <w:rPr>
          <w:rFonts w:cs="Arial"/>
          <w:sz w:val="22"/>
          <w:szCs w:val="22"/>
          <w:lang w:eastAsia="en-AU"/>
        </w:rPr>
        <w:t>rm</w:t>
      </w:r>
      <w:r w:rsidR="00080D20" w:rsidRPr="004A4B79">
        <w:rPr>
          <w:rFonts w:cs="Arial"/>
          <w:sz w:val="22"/>
          <w:szCs w:val="22"/>
          <w:lang w:eastAsia="en-AU"/>
        </w:rPr>
        <w:t xml:space="preserve"> a subsequent ‘inception planning’ </w:t>
      </w:r>
      <w:r w:rsidR="00080D20" w:rsidRPr="004A4B79">
        <w:rPr>
          <w:rFonts w:cs="Arial"/>
          <w:sz w:val="22"/>
          <w:szCs w:val="22"/>
          <w:lang w:eastAsia="en-AU"/>
        </w:rPr>
        <w:lastRenderedPageBreak/>
        <w:t>phase (held March-June 2013) and assis</w:t>
      </w:r>
      <w:r w:rsidR="00EB7521">
        <w:rPr>
          <w:rFonts w:cs="Arial"/>
          <w:sz w:val="22"/>
          <w:szCs w:val="22"/>
          <w:lang w:eastAsia="en-AU"/>
        </w:rPr>
        <w:t>t</w:t>
      </w:r>
      <w:r w:rsidR="00080D20" w:rsidRPr="004A4B79">
        <w:rPr>
          <w:rFonts w:cs="Arial"/>
          <w:sz w:val="22"/>
          <w:szCs w:val="22"/>
          <w:lang w:eastAsia="en-AU"/>
        </w:rPr>
        <w:t xml:space="preserve"> the team to design requirements to allow the PRSF to enter into a period of increased support </w:t>
      </w:r>
      <w:r w:rsidR="00B311DB">
        <w:rPr>
          <w:rFonts w:cs="Arial"/>
          <w:sz w:val="22"/>
          <w:szCs w:val="22"/>
          <w:lang w:eastAsia="en-AU"/>
        </w:rPr>
        <w:t>from</w:t>
      </w:r>
      <w:r w:rsidR="00080D20" w:rsidRPr="004A4B79">
        <w:rPr>
          <w:rFonts w:cs="Arial"/>
          <w:sz w:val="22"/>
          <w:szCs w:val="22"/>
          <w:lang w:eastAsia="en-AU"/>
        </w:rPr>
        <w:t xml:space="preserve"> 2013-14.</w:t>
      </w:r>
      <w:r w:rsidR="00747FC4">
        <w:rPr>
          <w:rFonts w:cs="Arial"/>
          <w:sz w:val="22"/>
          <w:szCs w:val="22"/>
          <w:lang w:eastAsia="en-AU"/>
        </w:rPr>
        <w:t xml:space="preserve">  </w:t>
      </w:r>
    </w:p>
    <w:p w14:paraId="73EB5DB4" w14:textId="398FA275" w:rsidR="007F486D" w:rsidRPr="004A4B79" w:rsidRDefault="007F486D" w:rsidP="000D316D">
      <w:pPr>
        <w:rPr>
          <w:rFonts w:cs="Arial"/>
          <w:sz w:val="22"/>
          <w:szCs w:val="22"/>
          <w:lang w:eastAsia="en-AU"/>
        </w:rPr>
      </w:pPr>
      <w:r w:rsidRPr="004A4B79">
        <w:rPr>
          <w:rFonts w:cs="Arial"/>
          <w:sz w:val="22"/>
          <w:szCs w:val="22"/>
          <w:lang w:eastAsia="en-AU"/>
        </w:rPr>
        <w:t xml:space="preserve">The IPR team brought a positive and constructive approach to the review, and emphasised to AusAID and partners that the review was to be forward-looking </w:t>
      </w:r>
      <w:r w:rsidR="00362318" w:rsidRPr="004A4B79">
        <w:rPr>
          <w:rFonts w:cs="Arial"/>
          <w:sz w:val="22"/>
          <w:szCs w:val="22"/>
          <w:lang w:eastAsia="en-AU"/>
        </w:rPr>
        <w:t xml:space="preserve">– giving AusAID and PRSF clear recommendations </w:t>
      </w:r>
      <w:r w:rsidR="00CF4A07" w:rsidRPr="004A4B79">
        <w:rPr>
          <w:rFonts w:cs="Arial"/>
          <w:sz w:val="22"/>
          <w:szCs w:val="22"/>
          <w:lang w:eastAsia="en-AU"/>
        </w:rPr>
        <w:t>on</w:t>
      </w:r>
      <w:r w:rsidR="00362318" w:rsidRPr="004A4B79">
        <w:rPr>
          <w:rFonts w:cs="Arial"/>
          <w:sz w:val="22"/>
          <w:szCs w:val="22"/>
          <w:lang w:eastAsia="en-AU"/>
        </w:rPr>
        <w:t xml:space="preserve"> how to move forward in the most effective way.</w:t>
      </w:r>
    </w:p>
    <w:p w14:paraId="14E02C41" w14:textId="6D8BD41C" w:rsidR="005E3F79" w:rsidRDefault="002E74B1" w:rsidP="000D316D">
      <w:pPr>
        <w:rPr>
          <w:rFonts w:cs="Arial"/>
          <w:sz w:val="22"/>
          <w:szCs w:val="22"/>
          <w:lang w:eastAsia="en-AU"/>
        </w:rPr>
      </w:pPr>
      <w:r>
        <w:rPr>
          <w:rFonts w:cs="Arial"/>
          <w:sz w:val="22"/>
          <w:szCs w:val="22"/>
          <w:lang w:eastAsia="en-AU"/>
        </w:rPr>
        <w:t xml:space="preserve">The IPR highlighted that PRSF </w:t>
      </w:r>
      <w:r w:rsidRPr="002E74B1">
        <w:rPr>
          <w:rFonts w:cs="Arial"/>
          <w:sz w:val="22"/>
          <w:szCs w:val="22"/>
          <w:lang w:eastAsia="en-AU"/>
        </w:rPr>
        <w:t xml:space="preserve">managed an </w:t>
      </w:r>
      <w:r w:rsidR="000B692A">
        <w:rPr>
          <w:rFonts w:cs="Arial"/>
          <w:sz w:val="22"/>
          <w:szCs w:val="22"/>
          <w:lang w:eastAsia="en-AU"/>
        </w:rPr>
        <w:t>increase</w:t>
      </w:r>
      <w:r w:rsidRPr="002E74B1">
        <w:rPr>
          <w:rFonts w:cs="Arial"/>
          <w:sz w:val="22"/>
          <w:szCs w:val="22"/>
          <w:lang w:eastAsia="en-AU"/>
        </w:rPr>
        <w:t xml:space="preserve"> of both financial flows and staffing far in excess of </w:t>
      </w:r>
      <w:r>
        <w:rPr>
          <w:rFonts w:cs="Arial"/>
          <w:sz w:val="22"/>
          <w:szCs w:val="22"/>
          <w:lang w:eastAsia="en-AU"/>
        </w:rPr>
        <w:t>what was</w:t>
      </w:r>
      <w:r w:rsidRPr="002E74B1">
        <w:rPr>
          <w:rFonts w:cs="Arial"/>
          <w:sz w:val="22"/>
          <w:szCs w:val="22"/>
          <w:lang w:eastAsia="en-AU"/>
        </w:rPr>
        <w:t xml:space="preserve"> originally </w:t>
      </w:r>
      <w:r>
        <w:rPr>
          <w:rFonts w:cs="Arial"/>
          <w:sz w:val="22"/>
          <w:szCs w:val="22"/>
          <w:lang w:eastAsia="en-AU"/>
        </w:rPr>
        <w:t>foreseen. It identified a</w:t>
      </w:r>
      <w:r w:rsidR="00CF4A07" w:rsidRPr="004A4B79">
        <w:rPr>
          <w:rFonts w:cs="Arial"/>
          <w:sz w:val="22"/>
          <w:szCs w:val="22"/>
          <w:lang w:eastAsia="en-AU"/>
        </w:rPr>
        <w:t xml:space="preserve"> number of significant achievements of PRSF, showing that its support to the National Team for Accelerating Poverty Reduction (TNP2K) has launched numerous activities on many topics that directly reflect the priorities of the Vice President, Ministers, and Government of Indonesia (GOI) poverty reduction efforts. PRSF</w:t>
      </w:r>
      <w:r w:rsidR="000B692A">
        <w:rPr>
          <w:rFonts w:cs="Arial"/>
          <w:sz w:val="22"/>
          <w:szCs w:val="22"/>
          <w:lang w:eastAsia="en-AU"/>
        </w:rPr>
        <w:t>,</w:t>
      </w:r>
      <w:r w:rsidR="00CF4A07" w:rsidRPr="004A4B79">
        <w:rPr>
          <w:rFonts w:cs="Arial"/>
          <w:sz w:val="22"/>
          <w:szCs w:val="22"/>
          <w:lang w:eastAsia="en-AU"/>
        </w:rPr>
        <w:t xml:space="preserve"> </w:t>
      </w:r>
      <w:r w:rsidR="00DF1142" w:rsidRPr="004A4B79">
        <w:rPr>
          <w:rFonts w:cs="Arial"/>
          <w:sz w:val="22"/>
          <w:szCs w:val="22"/>
          <w:lang w:eastAsia="en-AU"/>
        </w:rPr>
        <w:t>supporting</w:t>
      </w:r>
      <w:r w:rsidR="00CF4A07" w:rsidRPr="004A4B79">
        <w:rPr>
          <w:rFonts w:cs="Arial"/>
          <w:sz w:val="22"/>
          <w:szCs w:val="22"/>
          <w:lang w:eastAsia="en-AU"/>
        </w:rPr>
        <w:t xml:space="preserve"> TNP2K, is considered to have an important </w:t>
      </w:r>
      <w:r w:rsidR="00DF1142" w:rsidRPr="004A4B79">
        <w:rPr>
          <w:rFonts w:cs="Arial"/>
          <w:sz w:val="22"/>
          <w:szCs w:val="22"/>
          <w:lang w:eastAsia="en-AU"/>
        </w:rPr>
        <w:t xml:space="preserve">facilitation, </w:t>
      </w:r>
      <w:r w:rsidR="00CF4A07" w:rsidRPr="004A4B79">
        <w:rPr>
          <w:rFonts w:cs="Arial"/>
          <w:sz w:val="22"/>
          <w:szCs w:val="22"/>
          <w:lang w:eastAsia="en-AU"/>
        </w:rPr>
        <w:t xml:space="preserve">initiation and knowledge/policy brokerage role – the results of some activities have already been used for national policy reform.  </w:t>
      </w:r>
    </w:p>
    <w:p w14:paraId="2776B961" w14:textId="565839F2" w:rsidR="007F486D" w:rsidRPr="004A4B79" w:rsidRDefault="00173CFC" w:rsidP="000D316D">
      <w:pPr>
        <w:rPr>
          <w:rFonts w:cs="Arial"/>
          <w:sz w:val="22"/>
          <w:szCs w:val="22"/>
          <w:lang w:eastAsia="en-AU"/>
        </w:rPr>
      </w:pPr>
      <w:r w:rsidRPr="004A4B79">
        <w:rPr>
          <w:rFonts w:cs="Arial"/>
          <w:sz w:val="22"/>
          <w:szCs w:val="22"/>
          <w:lang w:eastAsia="en-AU"/>
        </w:rPr>
        <w:t>PRSF was set up as a support facility for GOI, to support the operations, strategy, plans and actions of the host institution – TNP2K. PRSF</w:t>
      </w:r>
      <w:r w:rsidR="008214D3" w:rsidRPr="004A4B79">
        <w:rPr>
          <w:rFonts w:cs="Arial"/>
          <w:sz w:val="22"/>
          <w:szCs w:val="22"/>
          <w:lang w:eastAsia="en-AU"/>
        </w:rPr>
        <w:t xml:space="preserve"> also</w:t>
      </w:r>
      <w:r w:rsidRPr="004A4B79">
        <w:rPr>
          <w:rFonts w:cs="Arial"/>
          <w:sz w:val="22"/>
          <w:szCs w:val="22"/>
          <w:lang w:eastAsia="en-AU"/>
        </w:rPr>
        <w:t xml:space="preserve"> has additional functions </w:t>
      </w:r>
      <w:r w:rsidR="00747FC4">
        <w:rPr>
          <w:rFonts w:cs="Arial"/>
          <w:sz w:val="22"/>
          <w:szCs w:val="22"/>
          <w:lang w:eastAsia="en-AU"/>
        </w:rPr>
        <w:t>which include supporting AusAID-</w:t>
      </w:r>
      <w:r w:rsidRPr="004A4B79">
        <w:rPr>
          <w:rFonts w:cs="Arial"/>
          <w:sz w:val="22"/>
          <w:szCs w:val="22"/>
          <w:lang w:eastAsia="en-AU"/>
        </w:rPr>
        <w:t>directed activities</w:t>
      </w:r>
      <w:r w:rsidR="008214D3" w:rsidRPr="004A4B79">
        <w:rPr>
          <w:rFonts w:cs="Arial"/>
          <w:sz w:val="22"/>
          <w:szCs w:val="22"/>
          <w:lang w:eastAsia="en-AU"/>
        </w:rPr>
        <w:t>. The nature of PRSF</w:t>
      </w:r>
      <w:r w:rsidR="00747FC4">
        <w:rPr>
          <w:rFonts w:cs="Arial"/>
          <w:sz w:val="22"/>
          <w:szCs w:val="22"/>
          <w:lang w:eastAsia="en-AU"/>
        </w:rPr>
        <w:t>’</w:t>
      </w:r>
      <w:r w:rsidR="008214D3" w:rsidRPr="004A4B79">
        <w:rPr>
          <w:rFonts w:cs="Arial"/>
          <w:sz w:val="22"/>
          <w:szCs w:val="22"/>
          <w:lang w:eastAsia="en-AU"/>
        </w:rPr>
        <w:t xml:space="preserve">s structure is complex – </w:t>
      </w:r>
      <w:r w:rsidR="002320F6" w:rsidRPr="004A4B79">
        <w:rPr>
          <w:rFonts w:cs="Arial"/>
          <w:sz w:val="22"/>
          <w:szCs w:val="22"/>
          <w:lang w:eastAsia="en-AU"/>
        </w:rPr>
        <w:t xml:space="preserve">it is </w:t>
      </w:r>
      <w:r w:rsidR="008214D3" w:rsidRPr="004A4B79">
        <w:rPr>
          <w:rFonts w:cs="Arial"/>
          <w:sz w:val="22"/>
          <w:szCs w:val="22"/>
          <w:lang w:eastAsia="en-AU"/>
        </w:rPr>
        <w:t xml:space="preserve">both attached to the structure of TNP2K for the majority of its work, but not tied to a single government institution for other aspects. This meant that the IPR needed to focus on how PRSF could operate more effectively and identify the required changes to ensure any increases in funding could achieve more results more effectively. </w:t>
      </w:r>
    </w:p>
    <w:p w14:paraId="4DE4808F" w14:textId="53F54650" w:rsidR="008214D3" w:rsidRPr="004A4B79" w:rsidRDefault="008214D3" w:rsidP="000D316D">
      <w:pPr>
        <w:rPr>
          <w:rFonts w:cs="Arial"/>
          <w:sz w:val="22"/>
          <w:szCs w:val="22"/>
          <w:lang w:eastAsia="en-AU"/>
        </w:rPr>
      </w:pPr>
      <w:r w:rsidRPr="004A4B79">
        <w:rPr>
          <w:rFonts w:cs="Arial"/>
          <w:sz w:val="22"/>
          <w:szCs w:val="22"/>
          <w:lang w:eastAsia="en-AU"/>
        </w:rPr>
        <w:t xml:space="preserve">The IPR identified a comprehensive list of areas in which PRSF could be improved, within three general categories: strategy, management and systems. AusAID agrees with most of the recommendations and many of them have already been the focus of the inception planning phase, and are </w:t>
      </w:r>
      <w:r w:rsidR="00747FC4">
        <w:rPr>
          <w:rFonts w:cs="Arial"/>
          <w:sz w:val="22"/>
          <w:szCs w:val="22"/>
          <w:lang w:eastAsia="en-AU"/>
        </w:rPr>
        <w:t xml:space="preserve">already </w:t>
      </w:r>
      <w:r w:rsidRPr="004A4B79">
        <w:rPr>
          <w:rFonts w:cs="Arial"/>
          <w:sz w:val="22"/>
          <w:szCs w:val="22"/>
          <w:lang w:eastAsia="en-AU"/>
        </w:rPr>
        <w:t>being implemented in 2013-14.</w:t>
      </w:r>
    </w:p>
    <w:p w14:paraId="0F80E9EA" w14:textId="265164B0" w:rsidR="00AF5AA2" w:rsidRPr="004A4B79" w:rsidRDefault="002320F6" w:rsidP="002320F6">
      <w:pPr>
        <w:rPr>
          <w:rFonts w:cs="Arial"/>
          <w:sz w:val="22"/>
          <w:szCs w:val="22"/>
          <w:lang w:eastAsia="en-AU"/>
        </w:rPr>
      </w:pPr>
      <w:r w:rsidRPr="004A4B79">
        <w:rPr>
          <w:rFonts w:cs="Arial"/>
          <w:sz w:val="22"/>
          <w:szCs w:val="22"/>
          <w:lang w:eastAsia="en-AU"/>
        </w:rPr>
        <w:t>The inception planning phase</w:t>
      </w:r>
      <w:r w:rsidR="00AF5AA2" w:rsidRPr="004A4B79">
        <w:rPr>
          <w:rFonts w:cs="Arial"/>
          <w:sz w:val="22"/>
          <w:szCs w:val="22"/>
          <w:lang w:eastAsia="en-AU"/>
        </w:rPr>
        <w:t xml:space="preserve"> used the IPR recommendations as a basis for designing new or improved operational</w:t>
      </w:r>
      <w:r w:rsidRPr="004A4B79">
        <w:rPr>
          <w:rFonts w:cs="Arial"/>
          <w:sz w:val="22"/>
          <w:szCs w:val="22"/>
          <w:lang w:eastAsia="en-AU"/>
        </w:rPr>
        <w:t xml:space="preserve"> and management systems and clearer strategic frameworks. In order to make the most of this review and implementation planning, AusAID ensured the team leader for the IPR was also employed as the team leader for the design team in implementation planning. </w:t>
      </w:r>
      <w:r w:rsidRPr="00184500">
        <w:rPr>
          <w:rFonts w:cs="Arial"/>
          <w:sz w:val="22"/>
          <w:szCs w:val="22"/>
          <w:lang w:eastAsia="en-AU"/>
        </w:rPr>
        <w:t xml:space="preserve">This continuity </w:t>
      </w:r>
      <w:r w:rsidR="00184500" w:rsidRPr="00184500">
        <w:rPr>
          <w:rFonts w:cs="Arial"/>
          <w:sz w:val="22"/>
          <w:szCs w:val="22"/>
          <w:lang w:eastAsia="en-AU"/>
        </w:rPr>
        <w:t>in the review and implementation design planning</w:t>
      </w:r>
      <w:r w:rsidRPr="00184500">
        <w:rPr>
          <w:rFonts w:cs="Arial"/>
          <w:sz w:val="22"/>
          <w:szCs w:val="22"/>
          <w:lang w:eastAsia="en-AU"/>
        </w:rPr>
        <w:t xml:space="preserve"> ensured that </w:t>
      </w:r>
      <w:r w:rsidR="00184500" w:rsidRPr="00184500">
        <w:rPr>
          <w:rFonts w:cs="Arial"/>
          <w:sz w:val="22"/>
          <w:szCs w:val="22"/>
          <w:lang w:eastAsia="en-AU"/>
        </w:rPr>
        <w:t>the</w:t>
      </w:r>
      <w:r w:rsidRPr="00184500">
        <w:rPr>
          <w:rFonts w:cs="Arial"/>
          <w:sz w:val="22"/>
          <w:szCs w:val="22"/>
          <w:lang w:eastAsia="en-AU"/>
        </w:rPr>
        <w:t xml:space="preserve"> IPR recommendations </w:t>
      </w:r>
      <w:r w:rsidR="00184500" w:rsidRPr="00184500">
        <w:rPr>
          <w:rFonts w:cs="Arial"/>
          <w:sz w:val="22"/>
          <w:szCs w:val="22"/>
          <w:lang w:eastAsia="en-AU"/>
        </w:rPr>
        <w:t>were</w:t>
      </w:r>
      <w:r w:rsidRPr="00184500">
        <w:rPr>
          <w:rFonts w:cs="Arial"/>
          <w:sz w:val="22"/>
          <w:szCs w:val="22"/>
          <w:lang w:eastAsia="en-AU"/>
        </w:rPr>
        <w:t xml:space="preserve"> addressed </w:t>
      </w:r>
      <w:r w:rsidR="00184500" w:rsidRPr="00184500">
        <w:rPr>
          <w:rFonts w:cs="Arial"/>
          <w:sz w:val="22"/>
          <w:szCs w:val="22"/>
          <w:lang w:eastAsia="en-AU"/>
        </w:rPr>
        <w:t>immediately and as fully as possible in program planning and adjustments</w:t>
      </w:r>
      <w:r w:rsidRPr="00184500">
        <w:rPr>
          <w:rFonts w:cs="Arial"/>
          <w:sz w:val="22"/>
          <w:szCs w:val="22"/>
          <w:lang w:eastAsia="en-AU"/>
        </w:rPr>
        <w:t>.</w:t>
      </w:r>
      <w:r w:rsidRPr="004A4B79">
        <w:rPr>
          <w:rFonts w:cs="Arial"/>
          <w:sz w:val="22"/>
          <w:szCs w:val="22"/>
          <w:lang w:eastAsia="en-AU"/>
        </w:rPr>
        <w:t xml:space="preserve"> This has meant that the program is in the best position possible for the remainder of the current initiative, and that future planning has been fully informed by lessons learned to date.</w:t>
      </w:r>
      <w:r w:rsidR="00534684" w:rsidRPr="004A4B79">
        <w:rPr>
          <w:rFonts w:cs="Arial"/>
          <w:sz w:val="22"/>
          <w:szCs w:val="22"/>
          <w:lang w:eastAsia="en-AU"/>
        </w:rPr>
        <w:t xml:space="preserve"> </w:t>
      </w:r>
    </w:p>
    <w:p w14:paraId="41440AD4" w14:textId="66508700" w:rsidR="00C657FB" w:rsidRPr="004A4B79" w:rsidRDefault="000B692A" w:rsidP="000D316D">
      <w:pPr>
        <w:rPr>
          <w:rFonts w:cs="Arial"/>
          <w:b/>
          <w:sz w:val="22"/>
          <w:szCs w:val="22"/>
          <w:lang w:eastAsia="en-AU"/>
        </w:rPr>
      </w:pPr>
      <w:r>
        <w:rPr>
          <w:rFonts w:cs="Arial"/>
          <w:b/>
          <w:sz w:val="22"/>
          <w:szCs w:val="22"/>
          <w:lang w:eastAsia="en-AU"/>
        </w:rPr>
        <w:t>A</w:t>
      </w:r>
      <w:r w:rsidR="00F63B43" w:rsidRPr="004A4B79">
        <w:rPr>
          <w:rFonts w:cs="Arial"/>
          <w:b/>
          <w:sz w:val="22"/>
          <w:szCs w:val="22"/>
          <w:lang w:eastAsia="en-AU"/>
        </w:rPr>
        <w:t>usAID’s r</w:t>
      </w:r>
      <w:r w:rsidR="00C657FB" w:rsidRPr="004A4B79">
        <w:rPr>
          <w:rFonts w:cs="Arial"/>
          <w:b/>
          <w:sz w:val="22"/>
          <w:szCs w:val="22"/>
          <w:lang w:eastAsia="en-AU"/>
        </w:rPr>
        <w:t>esponse to the specific rec</w:t>
      </w:r>
      <w:r w:rsidR="00367DA3" w:rsidRPr="004A4B79">
        <w:rPr>
          <w:rFonts w:cs="Arial"/>
          <w:b/>
          <w:sz w:val="22"/>
          <w:szCs w:val="22"/>
          <w:lang w:eastAsia="en-AU"/>
        </w:rPr>
        <w:t>ommendations made in the report</w:t>
      </w:r>
    </w:p>
    <w:p w14:paraId="127CBAB3" w14:textId="77777777" w:rsidR="00835C55" w:rsidRPr="004A4B79" w:rsidRDefault="00835C55" w:rsidP="00835C55">
      <w:pPr>
        <w:rPr>
          <w:rFonts w:cs="Arial"/>
          <w:sz w:val="22"/>
          <w:szCs w:val="22"/>
        </w:rPr>
      </w:pPr>
      <w:r w:rsidRPr="004A4B79">
        <w:rPr>
          <w:rFonts w:cs="Arial"/>
          <w:sz w:val="22"/>
          <w:szCs w:val="22"/>
          <w:u w:val="single"/>
        </w:rPr>
        <w:t>Recommendation 1:</w:t>
      </w:r>
      <w:r w:rsidRPr="004A4B79">
        <w:rPr>
          <w:rFonts w:cs="Arial"/>
          <w:sz w:val="22"/>
          <w:szCs w:val="22"/>
        </w:rPr>
        <w:t xml:space="preserve"> Initiate a rapid process to define and describe key elements of strategy for TNP2K that will be helpful to TNP2K</w:t>
      </w:r>
    </w:p>
    <w:p w14:paraId="56131C2C" w14:textId="77777777" w:rsidR="00835C55" w:rsidRPr="004A4B79" w:rsidRDefault="00835C55" w:rsidP="00F54EE1">
      <w:pPr>
        <w:numPr>
          <w:ilvl w:val="1"/>
          <w:numId w:val="8"/>
        </w:numPr>
        <w:tabs>
          <w:tab w:val="clear" w:pos="1440"/>
          <w:tab w:val="num" w:pos="426"/>
        </w:tabs>
        <w:spacing w:before="0"/>
        <w:ind w:left="425" w:hanging="425"/>
        <w:jc w:val="both"/>
        <w:rPr>
          <w:rFonts w:cs="Arial"/>
          <w:sz w:val="22"/>
          <w:szCs w:val="22"/>
        </w:rPr>
      </w:pPr>
      <w:r w:rsidRPr="004A4B79">
        <w:rPr>
          <w:rFonts w:cs="Arial"/>
          <w:sz w:val="22"/>
          <w:szCs w:val="22"/>
        </w:rPr>
        <w:t>Facilitated by an external specialist consultant</w:t>
      </w:r>
    </w:p>
    <w:p w14:paraId="362CB833" w14:textId="77777777" w:rsidR="00835C55" w:rsidRPr="004A4B79" w:rsidRDefault="00835C55" w:rsidP="00F54EE1">
      <w:pPr>
        <w:numPr>
          <w:ilvl w:val="1"/>
          <w:numId w:val="8"/>
        </w:numPr>
        <w:tabs>
          <w:tab w:val="clear" w:pos="1440"/>
          <w:tab w:val="num" w:pos="426"/>
        </w:tabs>
        <w:spacing w:before="0"/>
        <w:ind w:left="425" w:hanging="425"/>
        <w:rPr>
          <w:rFonts w:cs="Arial"/>
          <w:sz w:val="22"/>
          <w:szCs w:val="22"/>
        </w:rPr>
      </w:pPr>
      <w:r w:rsidRPr="004A4B79">
        <w:rPr>
          <w:rFonts w:cs="Arial"/>
          <w:sz w:val="22"/>
          <w:szCs w:val="22"/>
        </w:rPr>
        <w:t>Team-based, consultative</w:t>
      </w:r>
    </w:p>
    <w:p w14:paraId="6CA34BCD" w14:textId="73399D89" w:rsidR="00835C55" w:rsidRPr="004A4B79" w:rsidRDefault="00835C55" w:rsidP="00F54EE1">
      <w:pPr>
        <w:numPr>
          <w:ilvl w:val="1"/>
          <w:numId w:val="8"/>
        </w:numPr>
        <w:tabs>
          <w:tab w:val="clear" w:pos="1440"/>
          <w:tab w:val="num" w:pos="426"/>
        </w:tabs>
        <w:spacing w:before="0"/>
        <w:ind w:left="425" w:hanging="425"/>
        <w:jc w:val="both"/>
        <w:rPr>
          <w:rFonts w:cs="Arial"/>
          <w:sz w:val="22"/>
          <w:szCs w:val="22"/>
        </w:rPr>
      </w:pPr>
      <w:r w:rsidRPr="004A4B79">
        <w:rPr>
          <w:rFonts w:cs="Arial"/>
          <w:sz w:val="22"/>
          <w:szCs w:val="22"/>
        </w:rPr>
        <w:t>Focus on: key objectives by 2014; key strategies to achieve those; links beyond TNP2K and 2014; not just a strategy document as such.</w:t>
      </w:r>
    </w:p>
    <w:p w14:paraId="41440AD5" w14:textId="7B2674D3" w:rsidR="00C657FB" w:rsidRPr="004A4B79" w:rsidRDefault="00C657FB" w:rsidP="00835C55">
      <w:pPr>
        <w:tabs>
          <w:tab w:val="num" w:pos="426"/>
        </w:tabs>
        <w:spacing w:before="0"/>
        <w:ind w:left="425" w:hanging="425"/>
        <w:rPr>
          <w:rFonts w:cs="Arial"/>
          <w:sz w:val="22"/>
          <w:szCs w:val="22"/>
        </w:rPr>
      </w:pPr>
    </w:p>
    <w:p w14:paraId="1DFD852F" w14:textId="36C5BE6B" w:rsidR="00835C55" w:rsidRPr="004A4B79" w:rsidRDefault="00835C55" w:rsidP="00835C55">
      <w:pPr>
        <w:tabs>
          <w:tab w:val="num" w:pos="426"/>
        </w:tabs>
        <w:spacing w:before="0"/>
        <w:ind w:left="425" w:hanging="425"/>
        <w:rPr>
          <w:rFonts w:cs="Arial"/>
          <w:sz w:val="22"/>
          <w:szCs w:val="22"/>
        </w:rPr>
      </w:pPr>
      <w:r w:rsidRPr="004A4B79">
        <w:rPr>
          <w:rFonts w:cs="Arial"/>
          <w:sz w:val="22"/>
          <w:szCs w:val="22"/>
          <w:u w:val="single"/>
        </w:rPr>
        <w:t>Response:</w:t>
      </w:r>
      <w:r w:rsidRPr="004A4B79">
        <w:rPr>
          <w:rFonts w:cs="Arial"/>
          <w:sz w:val="22"/>
          <w:szCs w:val="22"/>
        </w:rPr>
        <w:t xml:space="preserve"> Agree</w:t>
      </w:r>
      <w:r w:rsidR="009E471D" w:rsidRPr="004A4B79">
        <w:rPr>
          <w:rFonts w:cs="Arial"/>
          <w:sz w:val="22"/>
          <w:szCs w:val="22"/>
        </w:rPr>
        <w:t>.</w:t>
      </w:r>
    </w:p>
    <w:p w14:paraId="4751515F" w14:textId="77777777" w:rsidR="009E471D" w:rsidRPr="004A4B79" w:rsidRDefault="009E471D" w:rsidP="00835C55">
      <w:pPr>
        <w:tabs>
          <w:tab w:val="num" w:pos="426"/>
        </w:tabs>
        <w:spacing w:before="0"/>
        <w:ind w:left="425" w:hanging="425"/>
        <w:rPr>
          <w:rFonts w:cs="Arial"/>
          <w:sz w:val="22"/>
          <w:szCs w:val="22"/>
        </w:rPr>
      </w:pPr>
    </w:p>
    <w:p w14:paraId="3593ED05" w14:textId="1F50BB15" w:rsidR="00835C55" w:rsidRPr="004A4B79" w:rsidRDefault="00835C55" w:rsidP="009E471D">
      <w:pPr>
        <w:spacing w:before="0"/>
        <w:rPr>
          <w:rFonts w:cs="Arial"/>
          <w:sz w:val="22"/>
          <w:szCs w:val="22"/>
        </w:rPr>
      </w:pPr>
      <w:r w:rsidRPr="004A4B79">
        <w:rPr>
          <w:rFonts w:cs="Arial"/>
          <w:sz w:val="22"/>
          <w:szCs w:val="22"/>
          <w:u w:val="single"/>
        </w:rPr>
        <w:t xml:space="preserve">Actions: </w:t>
      </w:r>
      <w:r w:rsidRPr="004A4B79">
        <w:rPr>
          <w:rFonts w:cs="Arial"/>
          <w:sz w:val="22"/>
          <w:szCs w:val="22"/>
        </w:rPr>
        <w:t>A process was established at the PRSF Steering Committee held in May 2013, and it was agreed that ‘Roadmaps’ for TNP2K</w:t>
      </w:r>
      <w:r w:rsidR="000B692A">
        <w:rPr>
          <w:rFonts w:cs="Arial"/>
          <w:sz w:val="22"/>
          <w:szCs w:val="22"/>
        </w:rPr>
        <w:t>’</w:t>
      </w:r>
      <w:r w:rsidRPr="004A4B79">
        <w:rPr>
          <w:rFonts w:cs="Arial"/>
          <w:sz w:val="22"/>
          <w:szCs w:val="22"/>
        </w:rPr>
        <w:t xml:space="preserve">s work would be developed. A rapid process would be held so that within two months of the meeting, draft frameworks would be </w:t>
      </w:r>
      <w:r w:rsidR="000B692A">
        <w:rPr>
          <w:rFonts w:cs="Arial"/>
          <w:sz w:val="22"/>
          <w:szCs w:val="22"/>
        </w:rPr>
        <w:t>developed</w:t>
      </w:r>
      <w:r w:rsidRPr="004A4B79">
        <w:rPr>
          <w:rFonts w:cs="Arial"/>
          <w:sz w:val="22"/>
          <w:szCs w:val="22"/>
        </w:rPr>
        <w:t xml:space="preserve"> and agreed, while a longer term planning process was put in place to clearly articulate different elements of the strategy to achieve key objectives by 2014 and beyond. The </w:t>
      </w:r>
      <w:r w:rsidR="00747FC4">
        <w:rPr>
          <w:rFonts w:cs="Arial"/>
          <w:sz w:val="22"/>
          <w:szCs w:val="22"/>
        </w:rPr>
        <w:t>draft Roadmap frameworks</w:t>
      </w:r>
      <w:r w:rsidRPr="004A4B79">
        <w:rPr>
          <w:rFonts w:cs="Arial"/>
          <w:sz w:val="22"/>
          <w:szCs w:val="22"/>
        </w:rPr>
        <w:t xml:space="preserve"> have been drafted and agreed by the Steering Committee, and a longer term process is being discussed.</w:t>
      </w:r>
    </w:p>
    <w:p w14:paraId="0DAEEADC" w14:textId="77777777" w:rsidR="009E471D" w:rsidRPr="004A4B79" w:rsidRDefault="009E471D" w:rsidP="009E471D">
      <w:pPr>
        <w:spacing w:before="0"/>
        <w:jc w:val="both"/>
        <w:rPr>
          <w:rFonts w:cs="Arial"/>
          <w:sz w:val="22"/>
          <w:szCs w:val="22"/>
        </w:rPr>
      </w:pPr>
    </w:p>
    <w:p w14:paraId="2C9C8A24" w14:textId="6D58129E" w:rsidR="009E471D" w:rsidRPr="004A4B79" w:rsidRDefault="009E471D" w:rsidP="009E471D">
      <w:pPr>
        <w:spacing w:before="0"/>
        <w:rPr>
          <w:rFonts w:cs="Arial"/>
          <w:sz w:val="22"/>
          <w:szCs w:val="22"/>
        </w:rPr>
      </w:pPr>
      <w:r w:rsidRPr="004A4B79">
        <w:rPr>
          <w:rFonts w:cs="Arial"/>
          <w:sz w:val="22"/>
          <w:szCs w:val="22"/>
          <w:u w:val="single"/>
        </w:rPr>
        <w:t>Recommendation 2:</w:t>
      </w:r>
      <w:r w:rsidRPr="004A4B79">
        <w:rPr>
          <w:rFonts w:cs="Arial"/>
          <w:sz w:val="22"/>
          <w:szCs w:val="22"/>
        </w:rPr>
        <w:t xml:space="preserve"> Plan and decide an agreed strategic planning framework to be applied throughout TNP2K, and rollout in overarching strategy, cluster strategy, activity strategy – to ensure rigour in planning: recommend logframe-based.</w:t>
      </w:r>
    </w:p>
    <w:p w14:paraId="382910A1" w14:textId="773E9A89" w:rsidR="009E471D" w:rsidRPr="004A4B79" w:rsidRDefault="009E471D" w:rsidP="00835C55">
      <w:pPr>
        <w:spacing w:before="0"/>
        <w:rPr>
          <w:rFonts w:cs="Arial"/>
          <w:sz w:val="22"/>
          <w:szCs w:val="22"/>
        </w:rPr>
      </w:pPr>
    </w:p>
    <w:p w14:paraId="0A74BA24" w14:textId="66CF38DF" w:rsidR="009E471D" w:rsidRPr="004A4B79" w:rsidRDefault="009E471D" w:rsidP="00835C55">
      <w:pPr>
        <w:spacing w:before="0"/>
        <w:rPr>
          <w:rFonts w:cs="Arial"/>
          <w:sz w:val="22"/>
          <w:szCs w:val="22"/>
          <w:u w:val="single"/>
        </w:rPr>
      </w:pPr>
      <w:r w:rsidRPr="004A4B79">
        <w:rPr>
          <w:rFonts w:cs="Arial"/>
          <w:sz w:val="22"/>
          <w:szCs w:val="22"/>
          <w:u w:val="single"/>
        </w:rPr>
        <w:t>Response:</w:t>
      </w:r>
      <w:r w:rsidRPr="004A4B79">
        <w:rPr>
          <w:rFonts w:cs="Arial"/>
          <w:sz w:val="22"/>
          <w:szCs w:val="22"/>
        </w:rPr>
        <w:t xml:space="preserve"> Agree.</w:t>
      </w:r>
    </w:p>
    <w:p w14:paraId="43E07B34" w14:textId="77777777" w:rsidR="009E471D" w:rsidRPr="004A4B79" w:rsidRDefault="009E471D" w:rsidP="00835C55">
      <w:pPr>
        <w:spacing w:before="0"/>
        <w:rPr>
          <w:rFonts w:cs="Arial"/>
          <w:sz w:val="22"/>
          <w:szCs w:val="22"/>
        </w:rPr>
      </w:pPr>
    </w:p>
    <w:p w14:paraId="15E3584E" w14:textId="27D858CF" w:rsidR="009E471D" w:rsidRPr="004A4B79" w:rsidRDefault="009E471D" w:rsidP="00835C55">
      <w:pPr>
        <w:spacing w:before="0"/>
        <w:rPr>
          <w:rFonts w:cs="Arial"/>
          <w:sz w:val="22"/>
          <w:szCs w:val="22"/>
        </w:rPr>
      </w:pPr>
      <w:r w:rsidRPr="004A4B79">
        <w:rPr>
          <w:rFonts w:cs="Arial"/>
          <w:sz w:val="22"/>
          <w:szCs w:val="22"/>
          <w:u w:val="single"/>
        </w:rPr>
        <w:t>Actions:</w:t>
      </w:r>
      <w:r w:rsidRPr="004A4B79">
        <w:rPr>
          <w:rFonts w:cs="Arial"/>
          <w:sz w:val="22"/>
          <w:szCs w:val="22"/>
        </w:rPr>
        <w:t xml:space="preserve"> A strategic planning framework was designed in the inception planning phase. It will be applied primarily for the period after 2014, as GOI is very focused on their already planned program of work to the end of 2014. </w:t>
      </w:r>
    </w:p>
    <w:p w14:paraId="31D3B3AC" w14:textId="77777777" w:rsidR="009E471D" w:rsidRPr="004A4B79" w:rsidRDefault="009E471D" w:rsidP="009E471D">
      <w:pPr>
        <w:spacing w:before="0"/>
        <w:rPr>
          <w:rFonts w:cs="Arial"/>
          <w:sz w:val="22"/>
          <w:szCs w:val="22"/>
        </w:rPr>
      </w:pPr>
    </w:p>
    <w:p w14:paraId="7222D859" w14:textId="5E096263" w:rsidR="009E471D" w:rsidRPr="004A4B79" w:rsidRDefault="009E471D" w:rsidP="009E471D">
      <w:pPr>
        <w:spacing w:before="0"/>
        <w:rPr>
          <w:rFonts w:cs="Arial"/>
          <w:sz w:val="22"/>
          <w:szCs w:val="22"/>
        </w:rPr>
      </w:pPr>
      <w:r w:rsidRPr="004A4B79">
        <w:rPr>
          <w:rFonts w:cs="Arial"/>
          <w:sz w:val="22"/>
          <w:szCs w:val="22"/>
          <w:u w:val="single"/>
        </w:rPr>
        <w:t>Recommendation 3:</w:t>
      </w:r>
      <w:r w:rsidRPr="004A4B79">
        <w:rPr>
          <w:rFonts w:cs="Arial"/>
          <w:sz w:val="22"/>
          <w:szCs w:val="22"/>
        </w:rPr>
        <w:t xml:space="preserve"> During the inception activity, revisit PRSF strategy and then follow up with more detailed planning to ensure clear, nested, objectives, outputs, activities.</w:t>
      </w:r>
    </w:p>
    <w:p w14:paraId="63B0225C" w14:textId="77777777" w:rsidR="009E471D" w:rsidRPr="004A4B79" w:rsidRDefault="009E471D" w:rsidP="009E471D">
      <w:pPr>
        <w:spacing w:before="0"/>
        <w:rPr>
          <w:rFonts w:cs="Arial"/>
          <w:sz w:val="22"/>
          <w:szCs w:val="22"/>
        </w:rPr>
      </w:pPr>
    </w:p>
    <w:p w14:paraId="6C76AE6C" w14:textId="074F6991" w:rsidR="009E471D" w:rsidRPr="004A4B79" w:rsidRDefault="009E471D" w:rsidP="009E471D">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77230068" w14:textId="77777777" w:rsidR="009E471D" w:rsidRPr="004A4B79" w:rsidRDefault="009E471D" w:rsidP="009E471D">
      <w:pPr>
        <w:spacing w:before="0"/>
        <w:rPr>
          <w:rFonts w:cs="Arial"/>
          <w:sz w:val="22"/>
          <w:szCs w:val="22"/>
        </w:rPr>
      </w:pPr>
    </w:p>
    <w:p w14:paraId="14D37F95" w14:textId="03F13A2D" w:rsidR="009E471D" w:rsidRPr="004A4B79" w:rsidRDefault="009E471D" w:rsidP="009E471D">
      <w:pPr>
        <w:spacing w:before="0"/>
        <w:rPr>
          <w:rFonts w:cs="Arial"/>
          <w:sz w:val="22"/>
          <w:szCs w:val="22"/>
        </w:rPr>
      </w:pPr>
      <w:r w:rsidRPr="004A4B79">
        <w:rPr>
          <w:rFonts w:cs="Arial"/>
          <w:sz w:val="22"/>
          <w:szCs w:val="22"/>
          <w:u w:val="single"/>
        </w:rPr>
        <w:t xml:space="preserve">Actions: </w:t>
      </w:r>
      <w:r w:rsidRPr="004A4B79">
        <w:rPr>
          <w:rFonts w:cs="Arial"/>
          <w:sz w:val="22"/>
          <w:szCs w:val="22"/>
        </w:rPr>
        <w:t xml:space="preserve">The inception activity focused on a new PRSF strategy, and a theory of change exercise was undertaken. This logic will be used </w:t>
      </w:r>
      <w:r w:rsidR="00A73882" w:rsidRPr="004A4B79">
        <w:rPr>
          <w:rFonts w:cs="Arial"/>
          <w:sz w:val="22"/>
          <w:szCs w:val="22"/>
        </w:rPr>
        <w:t xml:space="preserve">to assess planned activities, and to ensure clear objectives and outputs that contribute to the stated higher level outcomes.  </w:t>
      </w:r>
    </w:p>
    <w:p w14:paraId="07FE7C52" w14:textId="77777777" w:rsidR="00A73882" w:rsidRPr="004A4B79" w:rsidRDefault="00A73882" w:rsidP="00A73882">
      <w:pPr>
        <w:spacing w:before="0"/>
        <w:jc w:val="both"/>
        <w:rPr>
          <w:rFonts w:cs="Arial"/>
          <w:sz w:val="22"/>
          <w:szCs w:val="22"/>
        </w:rPr>
      </w:pPr>
    </w:p>
    <w:p w14:paraId="317138FA" w14:textId="55AE31A2" w:rsidR="00A73882" w:rsidRPr="004A4B79" w:rsidRDefault="00A73882" w:rsidP="00A73882">
      <w:pPr>
        <w:spacing w:before="0"/>
        <w:rPr>
          <w:rFonts w:cs="Arial"/>
          <w:sz w:val="22"/>
          <w:szCs w:val="22"/>
        </w:rPr>
      </w:pPr>
      <w:r w:rsidRPr="004A4B79">
        <w:rPr>
          <w:rFonts w:cs="Arial"/>
          <w:sz w:val="22"/>
          <w:szCs w:val="22"/>
          <w:u w:val="single"/>
        </w:rPr>
        <w:t xml:space="preserve">Recommendation 4: </w:t>
      </w:r>
      <w:r w:rsidRPr="004A4B79">
        <w:rPr>
          <w:rFonts w:cs="Arial"/>
          <w:sz w:val="22"/>
          <w:szCs w:val="22"/>
        </w:rPr>
        <w:t>As part of the inception activity, ensure agreement between GOI and AusAID on the scope and nature of activities to be funded by Australia, including clear overall objective, deliverables and activities linked to Recommendation 1.</w:t>
      </w:r>
    </w:p>
    <w:p w14:paraId="21A0A959" w14:textId="30B3CD94" w:rsidR="009E471D" w:rsidRPr="004A4B79" w:rsidRDefault="009E471D" w:rsidP="009E471D">
      <w:pPr>
        <w:spacing w:before="0"/>
        <w:rPr>
          <w:rFonts w:cs="Arial"/>
          <w:sz w:val="22"/>
          <w:szCs w:val="22"/>
        </w:rPr>
      </w:pPr>
    </w:p>
    <w:p w14:paraId="68137F74" w14:textId="77777777" w:rsidR="00A73882" w:rsidRPr="004A4B79" w:rsidRDefault="00A73882" w:rsidP="00A73882">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6B798A19" w14:textId="77777777" w:rsidR="00A73882" w:rsidRPr="004A4B79" w:rsidRDefault="00A73882" w:rsidP="009E471D">
      <w:pPr>
        <w:spacing w:before="0"/>
        <w:rPr>
          <w:rFonts w:cs="Arial"/>
          <w:sz w:val="22"/>
          <w:szCs w:val="22"/>
          <w:u w:val="single"/>
        </w:rPr>
      </w:pPr>
    </w:p>
    <w:p w14:paraId="7CE28133" w14:textId="5DB01939" w:rsidR="00A73882" w:rsidRPr="004A4B79" w:rsidRDefault="00A73882" w:rsidP="009E471D">
      <w:pPr>
        <w:spacing w:before="0"/>
        <w:rPr>
          <w:rFonts w:cs="Arial"/>
          <w:sz w:val="22"/>
          <w:szCs w:val="22"/>
        </w:rPr>
      </w:pPr>
      <w:r w:rsidRPr="004A4B79">
        <w:rPr>
          <w:rFonts w:cs="Arial"/>
          <w:sz w:val="22"/>
          <w:szCs w:val="22"/>
          <w:u w:val="single"/>
        </w:rPr>
        <w:t>Actions:</w:t>
      </w:r>
      <w:r w:rsidRPr="004A4B79">
        <w:rPr>
          <w:rFonts w:cs="Arial"/>
          <w:sz w:val="22"/>
          <w:szCs w:val="22"/>
        </w:rPr>
        <w:t xml:space="preserve"> The inception activity provided clear guidelines on how AusAID could assess activities to be funded.</w:t>
      </w:r>
      <w:r w:rsidR="002E74B1">
        <w:rPr>
          <w:rFonts w:cs="Arial"/>
          <w:sz w:val="22"/>
          <w:szCs w:val="22"/>
        </w:rPr>
        <w:t xml:space="preserve"> It included a Theory of Change exercise that was attended by key GOI partners, and a draft of the inception report was presented and discussed with AusAID’s key GOI counterparts.</w:t>
      </w:r>
    </w:p>
    <w:p w14:paraId="18838AF3" w14:textId="77777777" w:rsidR="00A73882" w:rsidRPr="004A4B79" w:rsidRDefault="00A73882" w:rsidP="009E471D">
      <w:pPr>
        <w:spacing w:before="0"/>
        <w:rPr>
          <w:rFonts w:cs="Arial"/>
          <w:sz w:val="22"/>
          <w:szCs w:val="22"/>
          <w:u w:val="single"/>
        </w:rPr>
      </w:pPr>
    </w:p>
    <w:p w14:paraId="5CA10B8D" w14:textId="5865BC75" w:rsidR="00A73882" w:rsidRPr="004A4B79" w:rsidRDefault="00A73882" w:rsidP="00A73882">
      <w:pPr>
        <w:spacing w:before="0"/>
        <w:rPr>
          <w:rFonts w:cs="Arial"/>
          <w:sz w:val="22"/>
          <w:szCs w:val="22"/>
        </w:rPr>
      </w:pPr>
      <w:r w:rsidRPr="004A4B79">
        <w:rPr>
          <w:rFonts w:cs="Arial"/>
          <w:sz w:val="22"/>
          <w:szCs w:val="22"/>
          <w:u w:val="single"/>
        </w:rPr>
        <w:t xml:space="preserve">Recommendation 5: </w:t>
      </w:r>
      <w:r w:rsidRPr="004A4B79">
        <w:rPr>
          <w:rFonts w:cs="Arial"/>
          <w:sz w:val="22"/>
          <w:szCs w:val="22"/>
        </w:rPr>
        <w:t>The IPR suggests the following next steps, following the receipt of this report:</w:t>
      </w:r>
    </w:p>
    <w:p w14:paraId="29451437" w14:textId="77777777" w:rsidR="00A73882" w:rsidRPr="004A4B79" w:rsidRDefault="00A73882" w:rsidP="00F54EE1">
      <w:pPr>
        <w:numPr>
          <w:ilvl w:val="1"/>
          <w:numId w:val="9"/>
        </w:numPr>
        <w:tabs>
          <w:tab w:val="clear" w:pos="1440"/>
          <w:tab w:val="num" w:pos="426"/>
        </w:tabs>
        <w:ind w:left="426" w:hanging="426"/>
        <w:rPr>
          <w:rFonts w:cs="Arial"/>
          <w:sz w:val="22"/>
          <w:szCs w:val="22"/>
        </w:rPr>
      </w:pPr>
      <w:r w:rsidRPr="004A4B79">
        <w:rPr>
          <w:rFonts w:cs="Arial"/>
          <w:sz w:val="22"/>
          <w:szCs w:val="22"/>
        </w:rPr>
        <w:t>AusAID to arrange a meeting with TNP2K and PRSF to prepare an action plan for how the recommendations of the IPR will be addressed, and who will do what. We suggest this takes place shortly after the submission of the IPR draft report, rather than waiting for the final report which is not due until April.</w:t>
      </w:r>
    </w:p>
    <w:p w14:paraId="5A253C59" w14:textId="77777777" w:rsidR="00A73882" w:rsidRPr="004A4B79" w:rsidRDefault="00A73882" w:rsidP="00F54EE1">
      <w:pPr>
        <w:numPr>
          <w:ilvl w:val="1"/>
          <w:numId w:val="9"/>
        </w:numPr>
        <w:tabs>
          <w:tab w:val="clear" w:pos="1440"/>
          <w:tab w:val="num" w:pos="426"/>
        </w:tabs>
        <w:ind w:left="426" w:hanging="426"/>
        <w:rPr>
          <w:rFonts w:cs="Arial"/>
          <w:sz w:val="22"/>
          <w:szCs w:val="22"/>
        </w:rPr>
      </w:pPr>
      <w:r w:rsidRPr="004A4B79">
        <w:rPr>
          <w:rFonts w:cs="Arial"/>
          <w:sz w:val="22"/>
          <w:szCs w:val="22"/>
        </w:rPr>
        <w:t>The action plan will define actions that will be taken in response to IPR recommendations, how those actions will be done, their sequencing, roles and responsibilities, and timing.</w:t>
      </w:r>
    </w:p>
    <w:p w14:paraId="61890F47" w14:textId="77777777" w:rsidR="00A73882" w:rsidRPr="004A4B79" w:rsidRDefault="00A73882" w:rsidP="00F54EE1">
      <w:pPr>
        <w:numPr>
          <w:ilvl w:val="1"/>
          <w:numId w:val="9"/>
        </w:numPr>
        <w:tabs>
          <w:tab w:val="clear" w:pos="1440"/>
          <w:tab w:val="num" w:pos="426"/>
        </w:tabs>
        <w:ind w:left="426" w:hanging="426"/>
        <w:rPr>
          <w:rFonts w:cs="Arial"/>
          <w:sz w:val="22"/>
          <w:szCs w:val="22"/>
        </w:rPr>
      </w:pPr>
      <w:r w:rsidRPr="004A4B79">
        <w:rPr>
          <w:rFonts w:cs="Arial"/>
          <w:sz w:val="22"/>
          <w:szCs w:val="22"/>
        </w:rPr>
        <w:t>This meeting may also feel that some issues can be agreed and resolved directly.</w:t>
      </w:r>
    </w:p>
    <w:p w14:paraId="621BF4AD" w14:textId="77777777" w:rsidR="00A73882" w:rsidRPr="004A4B79" w:rsidRDefault="00A73882" w:rsidP="00F54EE1">
      <w:pPr>
        <w:numPr>
          <w:ilvl w:val="1"/>
          <w:numId w:val="9"/>
        </w:numPr>
        <w:tabs>
          <w:tab w:val="clear" w:pos="1440"/>
          <w:tab w:val="num" w:pos="426"/>
        </w:tabs>
        <w:ind w:left="426" w:hanging="426"/>
        <w:rPr>
          <w:rFonts w:cs="Arial"/>
          <w:sz w:val="22"/>
          <w:szCs w:val="22"/>
        </w:rPr>
      </w:pPr>
      <w:r w:rsidRPr="004A4B79">
        <w:rPr>
          <w:rFonts w:cs="Arial"/>
          <w:sz w:val="22"/>
          <w:szCs w:val="22"/>
        </w:rPr>
        <w:t>Immediately begin planning for the inception activity, including:</w:t>
      </w:r>
    </w:p>
    <w:p w14:paraId="6586818A" w14:textId="77777777" w:rsidR="00A73882" w:rsidRPr="004A4B79" w:rsidRDefault="00A73882" w:rsidP="00F54EE1">
      <w:pPr>
        <w:numPr>
          <w:ilvl w:val="2"/>
          <w:numId w:val="9"/>
        </w:numPr>
        <w:tabs>
          <w:tab w:val="clear" w:pos="2160"/>
        </w:tabs>
        <w:ind w:left="993"/>
        <w:rPr>
          <w:rFonts w:cs="Arial"/>
          <w:sz w:val="22"/>
          <w:szCs w:val="22"/>
        </w:rPr>
      </w:pPr>
      <w:r w:rsidRPr="004A4B79">
        <w:rPr>
          <w:rFonts w:cs="Arial"/>
          <w:sz w:val="22"/>
          <w:szCs w:val="22"/>
        </w:rPr>
        <w:t>How the overall process will run</w:t>
      </w:r>
    </w:p>
    <w:p w14:paraId="74246C29" w14:textId="77777777" w:rsidR="00A73882" w:rsidRPr="004A4B79" w:rsidRDefault="00A73882" w:rsidP="00F54EE1">
      <w:pPr>
        <w:numPr>
          <w:ilvl w:val="2"/>
          <w:numId w:val="9"/>
        </w:numPr>
        <w:tabs>
          <w:tab w:val="clear" w:pos="2160"/>
        </w:tabs>
        <w:ind w:left="993"/>
        <w:rPr>
          <w:rFonts w:cs="Arial"/>
          <w:sz w:val="22"/>
          <w:szCs w:val="22"/>
        </w:rPr>
      </w:pPr>
      <w:r w:rsidRPr="004A4B79">
        <w:rPr>
          <w:rFonts w:cs="Arial"/>
          <w:sz w:val="22"/>
          <w:szCs w:val="22"/>
        </w:rPr>
        <w:t>What preparation will be done prior to the inception activity in March, with action plan</w:t>
      </w:r>
    </w:p>
    <w:p w14:paraId="345669B7" w14:textId="77777777" w:rsidR="00A73882" w:rsidRPr="004A4B79" w:rsidRDefault="00A73882" w:rsidP="00F54EE1">
      <w:pPr>
        <w:numPr>
          <w:ilvl w:val="2"/>
          <w:numId w:val="9"/>
        </w:numPr>
        <w:tabs>
          <w:tab w:val="clear" w:pos="2160"/>
        </w:tabs>
        <w:ind w:left="993"/>
        <w:rPr>
          <w:rFonts w:cs="Arial"/>
          <w:sz w:val="22"/>
          <w:szCs w:val="22"/>
        </w:rPr>
      </w:pPr>
      <w:r w:rsidRPr="004A4B79">
        <w:rPr>
          <w:rFonts w:cs="Arial"/>
          <w:sz w:val="22"/>
          <w:szCs w:val="22"/>
        </w:rPr>
        <w:t>Allocation of time of important stakeholders at the right times</w:t>
      </w:r>
    </w:p>
    <w:p w14:paraId="72225F07" w14:textId="77777777" w:rsidR="00A73882" w:rsidRPr="004A4B79" w:rsidRDefault="00A73882" w:rsidP="00F54EE1">
      <w:pPr>
        <w:numPr>
          <w:ilvl w:val="2"/>
          <w:numId w:val="9"/>
        </w:numPr>
        <w:tabs>
          <w:tab w:val="clear" w:pos="2160"/>
        </w:tabs>
        <w:ind w:left="993"/>
        <w:rPr>
          <w:rFonts w:cs="Arial"/>
          <w:sz w:val="22"/>
          <w:szCs w:val="22"/>
        </w:rPr>
      </w:pPr>
      <w:r w:rsidRPr="004A4B79">
        <w:rPr>
          <w:rFonts w:cs="Arial"/>
          <w:sz w:val="22"/>
          <w:szCs w:val="22"/>
        </w:rPr>
        <w:t>Ensuring invitations for required participants are issued, including to those with decision-making ability in GRM as the current contractor for PRSF</w:t>
      </w:r>
    </w:p>
    <w:p w14:paraId="2BA48FAC" w14:textId="2BFCC80A" w:rsidR="00A73882" w:rsidRPr="004A4B79" w:rsidRDefault="00A73882" w:rsidP="00F54EE1">
      <w:pPr>
        <w:numPr>
          <w:ilvl w:val="1"/>
          <w:numId w:val="9"/>
        </w:numPr>
        <w:tabs>
          <w:tab w:val="clear" w:pos="1440"/>
          <w:tab w:val="num" w:pos="426"/>
        </w:tabs>
        <w:ind w:left="426" w:hanging="426"/>
        <w:rPr>
          <w:rFonts w:cs="Arial"/>
          <w:sz w:val="22"/>
          <w:szCs w:val="22"/>
        </w:rPr>
      </w:pPr>
      <w:r w:rsidRPr="004A4B79">
        <w:rPr>
          <w:rFonts w:cs="Arial"/>
          <w:sz w:val="22"/>
          <w:szCs w:val="22"/>
        </w:rPr>
        <w:t>Advance AusAID’s own thinking on the way forward, including preparation of a written thinkpiece</w:t>
      </w:r>
      <w:r w:rsidR="00D15762" w:rsidRPr="004A4B79">
        <w:rPr>
          <w:rFonts w:cs="Arial"/>
          <w:sz w:val="22"/>
          <w:szCs w:val="22"/>
        </w:rPr>
        <w:t>.</w:t>
      </w:r>
    </w:p>
    <w:p w14:paraId="097644DA" w14:textId="77777777" w:rsidR="00A73882" w:rsidRPr="004A4B79" w:rsidRDefault="00A73882" w:rsidP="00A73882">
      <w:pPr>
        <w:spacing w:before="0"/>
        <w:rPr>
          <w:rFonts w:cs="Arial"/>
          <w:sz w:val="22"/>
          <w:szCs w:val="22"/>
          <w:u w:val="single"/>
        </w:rPr>
      </w:pPr>
    </w:p>
    <w:p w14:paraId="543309B3" w14:textId="07D8DBD5" w:rsidR="00835C55" w:rsidRPr="004A4B79" w:rsidRDefault="00A73882" w:rsidP="00835C55">
      <w:pPr>
        <w:spacing w:before="0"/>
        <w:rPr>
          <w:rFonts w:cs="Arial"/>
          <w:sz w:val="22"/>
          <w:szCs w:val="22"/>
        </w:rPr>
      </w:pPr>
      <w:r w:rsidRPr="004A4B79">
        <w:rPr>
          <w:rFonts w:cs="Arial"/>
          <w:sz w:val="22"/>
          <w:szCs w:val="22"/>
          <w:u w:val="single"/>
        </w:rPr>
        <w:t>Response:</w:t>
      </w:r>
      <w:r w:rsidR="00D15762" w:rsidRPr="004A4B79">
        <w:rPr>
          <w:rFonts w:cs="Arial"/>
          <w:sz w:val="22"/>
          <w:szCs w:val="22"/>
        </w:rPr>
        <w:t xml:space="preserve"> Agree.</w:t>
      </w:r>
    </w:p>
    <w:p w14:paraId="42AE8FF8" w14:textId="77777777" w:rsidR="00A73882" w:rsidRPr="004A4B79" w:rsidRDefault="00A73882" w:rsidP="00835C55">
      <w:pPr>
        <w:spacing w:before="0"/>
        <w:rPr>
          <w:rFonts w:cs="Arial"/>
          <w:sz w:val="22"/>
          <w:szCs w:val="22"/>
        </w:rPr>
      </w:pPr>
    </w:p>
    <w:p w14:paraId="535DECC8" w14:textId="45F84DD8" w:rsidR="00A73882" w:rsidRPr="004A4B79" w:rsidRDefault="00A73882" w:rsidP="009E359C">
      <w:pPr>
        <w:spacing w:before="0"/>
        <w:rPr>
          <w:rFonts w:cs="Arial"/>
          <w:sz w:val="22"/>
          <w:szCs w:val="22"/>
        </w:rPr>
      </w:pPr>
      <w:r w:rsidRPr="004A4B79">
        <w:rPr>
          <w:rFonts w:cs="Arial"/>
          <w:sz w:val="22"/>
          <w:szCs w:val="22"/>
          <w:u w:val="single"/>
        </w:rPr>
        <w:t>Actions:</w:t>
      </w:r>
      <w:r w:rsidRPr="004A4B79">
        <w:rPr>
          <w:rFonts w:cs="Arial"/>
          <w:sz w:val="22"/>
          <w:szCs w:val="22"/>
        </w:rPr>
        <w:t xml:space="preserve"> </w:t>
      </w:r>
      <w:r w:rsidR="00D15762" w:rsidRPr="004A4B79">
        <w:rPr>
          <w:rFonts w:cs="Arial"/>
          <w:sz w:val="22"/>
          <w:szCs w:val="22"/>
        </w:rPr>
        <w:t>All of these recommendations have been actioned. On point e), it was decided that instead of the preparation of a written piece, the theory of change discussion satisfies this recommendation because it brought out the preferences and priorities of all partners, including AusAID.</w:t>
      </w:r>
      <w:r w:rsidR="00874CC5" w:rsidRPr="004A4B79">
        <w:rPr>
          <w:rFonts w:cs="Arial"/>
          <w:sz w:val="22"/>
          <w:szCs w:val="22"/>
        </w:rPr>
        <w:t xml:space="preserve"> Follow up discussions with GOI will also help to finalise AusAID priorities to ensure they align with those of GOI.</w:t>
      </w:r>
    </w:p>
    <w:p w14:paraId="7A80CD1E" w14:textId="77777777" w:rsidR="00A73882" w:rsidRPr="004A4B79" w:rsidRDefault="00A73882" w:rsidP="009E359C">
      <w:pPr>
        <w:spacing w:before="0"/>
        <w:rPr>
          <w:rFonts w:cs="Arial"/>
          <w:sz w:val="22"/>
          <w:szCs w:val="22"/>
        </w:rPr>
      </w:pPr>
    </w:p>
    <w:p w14:paraId="7E24EFF8" w14:textId="61CF28FD" w:rsidR="009E359C" w:rsidRPr="004A4B79" w:rsidRDefault="00D15762" w:rsidP="009E359C">
      <w:pPr>
        <w:spacing w:before="0"/>
        <w:jc w:val="both"/>
        <w:rPr>
          <w:rFonts w:cs="Arial"/>
          <w:sz w:val="22"/>
          <w:szCs w:val="22"/>
        </w:rPr>
      </w:pPr>
      <w:r w:rsidRPr="004A4B79">
        <w:rPr>
          <w:rFonts w:cs="Arial"/>
          <w:sz w:val="22"/>
          <w:szCs w:val="22"/>
          <w:u w:val="single"/>
        </w:rPr>
        <w:t>Recommendation 6:</w:t>
      </w:r>
      <w:r w:rsidRPr="004A4B79">
        <w:rPr>
          <w:rFonts w:cs="Arial"/>
          <w:sz w:val="22"/>
          <w:szCs w:val="22"/>
        </w:rPr>
        <w:t xml:space="preserve"> </w:t>
      </w:r>
      <w:r w:rsidR="009E359C" w:rsidRPr="004A4B79">
        <w:rPr>
          <w:rFonts w:cs="Arial"/>
          <w:sz w:val="22"/>
          <w:szCs w:val="22"/>
        </w:rPr>
        <w:t>Resolve lines of accountability for overall PRSF management</w:t>
      </w:r>
      <w:r w:rsidR="00874CC5" w:rsidRPr="004A4B79">
        <w:rPr>
          <w:rFonts w:cs="Arial"/>
          <w:sz w:val="22"/>
          <w:szCs w:val="22"/>
        </w:rPr>
        <w:t>:</w:t>
      </w:r>
    </w:p>
    <w:p w14:paraId="6295165C" w14:textId="77777777" w:rsidR="009E359C" w:rsidRPr="004A4B79" w:rsidRDefault="009E359C" w:rsidP="009E359C">
      <w:pPr>
        <w:spacing w:before="0"/>
        <w:ind w:left="426"/>
        <w:jc w:val="both"/>
        <w:rPr>
          <w:rFonts w:cs="Arial"/>
          <w:sz w:val="22"/>
          <w:szCs w:val="22"/>
        </w:rPr>
      </w:pPr>
    </w:p>
    <w:p w14:paraId="6A17016A" w14:textId="77777777" w:rsidR="009E359C" w:rsidRPr="004A4B79" w:rsidRDefault="009E359C" w:rsidP="00F54EE1">
      <w:pPr>
        <w:numPr>
          <w:ilvl w:val="1"/>
          <w:numId w:val="10"/>
        </w:numPr>
        <w:tabs>
          <w:tab w:val="clear" w:pos="1440"/>
          <w:tab w:val="num" w:pos="426"/>
        </w:tabs>
        <w:spacing w:before="0"/>
        <w:ind w:left="426" w:hanging="357"/>
        <w:jc w:val="both"/>
        <w:rPr>
          <w:rFonts w:cs="Arial"/>
          <w:sz w:val="22"/>
          <w:szCs w:val="22"/>
        </w:rPr>
      </w:pPr>
      <w:r w:rsidRPr="004A4B79">
        <w:rPr>
          <w:rFonts w:cs="Arial"/>
          <w:sz w:val="22"/>
          <w:szCs w:val="22"/>
        </w:rPr>
        <w:t>Process to discuss principles, reasonable expectations, scope and relationship between PRSF/TNP2K, rationalisation of existing management bodies, and options</w:t>
      </w:r>
    </w:p>
    <w:p w14:paraId="0F9E3752" w14:textId="77777777" w:rsidR="009E359C" w:rsidRPr="004A4B79" w:rsidRDefault="009E359C" w:rsidP="00F54EE1">
      <w:pPr>
        <w:numPr>
          <w:ilvl w:val="1"/>
          <w:numId w:val="10"/>
        </w:numPr>
        <w:tabs>
          <w:tab w:val="clear" w:pos="1440"/>
          <w:tab w:val="num" w:pos="426"/>
        </w:tabs>
        <w:spacing w:before="0"/>
        <w:ind w:left="426" w:hanging="357"/>
        <w:jc w:val="both"/>
        <w:rPr>
          <w:rFonts w:cs="Arial"/>
          <w:sz w:val="22"/>
          <w:szCs w:val="22"/>
        </w:rPr>
      </w:pPr>
      <w:r w:rsidRPr="004A4B79">
        <w:rPr>
          <w:rFonts w:cs="Arial"/>
          <w:sz w:val="22"/>
          <w:szCs w:val="22"/>
        </w:rPr>
        <w:t>Decide on best options</w:t>
      </w:r>
    </w:p>
    <w:p w14:paraId="43BD0946" w14:textId="112CC875" w:rsidR="009E359C" w:rsidRPr="004A4B79" w:rsidRDefault="009E359C" w:rsidP="00F54EE1">
      <w:pPr>
        <w:numPr>
          <w:ilvl w:val="1"/>
          <w:numId w:val="10"/>
        </w:numPr>
        <w:tabs>
          <w:tab w:val="clear" w:pos="1440"/>
          <w:tab w:val="num" w:pos="426"/>
        </w:tabs>
        <w:spacing w:before="0"/>
        <w:ind w:left="426" w:hanging="357"/>
        <w:jc w:val="both"/>
        <w:rPr>
          <w:rFonts w:cs="Arial"/>
          <w:sz w:val="22"/>
          <w:szCs w:val="22"/>
        </w:rPr>
      </w:pPr>
      <w:r w:rsidRPr="004A4B79">
        <w:rPr>
          <w:rFonts w:cs="Arial"/>
          <w:sz w:val="22"/>
          <w:szCs w:val="22"/>
        </w:rPr>
        <w:t>Introduce appropriate systems (see recommendation 7)</w:t>
      </w:r>
    </w:p>
    <w:p w14:paraId="46199D05" w14:textId="7BEA3235" w:rsidR="009E359C" w:rsidRPr="004A4B79" w:rsidRDefault="009E359C" w:rsidP="00F54EE1">
      <w:pPr>
        <w:numPr>
          <w:ilvl w:val="1"/>
          <w:numId w:val="10"/>
        </w:numPr>
        <w:tabs>
          <w:tab w:val="clear" w:pos="1440"/>
          <w:tab w:val="num" w:pos="426"/>
        </w:tabs>
        <w:spacing w:before="0"/>
        <w:ind w:left="426" w:hanging="357"/>
        <w:jc w:val="both"/>
        <w:rPr>
          <w:rFonts w:cs="Arial"/>
          <w:sz w:val="22"/>
          <w:szCs w:val="22"/>
        </w:rPr>
      </w:pPr>
      <w:r w:rsidRPr="004A4B79">
        <w:rPr>
          <w:rFonts w:cs="Arial"/>
          <w:sz w:val="22"/>
          <w:szCs w:val="22"/>
        </w:rPr>
        <w:t>Enhance management capacities as necessary – additional management capacity, skills and processes.</w:t>
      </w:r>
    </w:p>
    <w:p w14:paraId="3A49F7A7" w14:textId="1EF1C853" w:rsidR="00A73882" w:rsidRPr="004A4B79" w:rsidRDefault="00A73882" w:rsidP="009E359C">
      <w:pPr>
        <w:spacing w:before="0"/>
        <w:rPr>
          <w:rFonts w:cs="Arial"/>
          <w:sz w:val="22"/>
          <w:szCs w:val="22"/>
        </w:rPr>
      </w:pPr>
    </w:p>
    <w:p w14:paraId="7BCEE753" w14:textId="77777777" w:rsidR="00874CC5" w:rsidRPr="004A4B79" w:rsidRDefault="00874CC5" w:rsidP="00874CC5">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4BB5971F" w14:textId="77777777" w:rsidR="009E359C" w:rsidRPr="004A4B79" w:rsidRDefault="009E359C" w:rsidP="009E359C">
      <w:pPr>
        <w:spacing w:before="0"/>
        <w:rPr>
          <w:rFonts w:cs="Arial"/>
          <w:sz w:val="22"/>
          <w:szCs w:val="22"/>
        </w:rPr>
      </w:pPr>
    </w:p>
    <w:p w14:paraId="10735C34" w14:textId="46DE9628" w:rsidR="009E359C" w:rsidRPr="004A4B79" w:rsidRDefault="00874CC5" w:rsidP="00874CC5">
      <w:pPr>
        <w:spacing w:before="0"/>
        <w:rPr>
          <w:rFonts w:cs="Arial"/>
          <w:sz w:val="22"/>
          <w:szCs w:val="22"/>
        </w:rPr>
      </w:pPr>
      <w:r w:rsidRPr="004A4B79">
        <w:rPr>
          <w:rFonts w:cs="Arial"/>
          <w:sz w:val="22"/>
          <w:szCs w:val="22"/>
          <w:u w:val="single"/>
        </w:rPr>
        <w:t>Actions:</w:t>
      </w:r>
      <w:r w:rsidRPr="004A4B79">
        <w:rPr>
          <w:rFonts w:cs="Arial"/>
          <w:sz w:val="22"/>
          <w:szCs w:val="22"/>
        </w:rPr>
        <w:t xml:space="preserve"> This recommendation was addressed in the inception activity. New or adjusted systems have already been designed and introduced, </w:t>
      </w:r>
      <w:r w:rsidR="001E0EE4" w:rsidRPr="004A4B79">
        <w:rPr>
          <w:rFonts w:cs="Arial"/>
          <w:sz w:val="22"/>
          <w:szCs w:val="22"/>
        </w:rPr>
        <w:t xml:space="preserve">a revised organisational structure has been agreed, </w:t>
      </w:r>
      <w:r w:rsidRPr="004A4B79">
        <w:rPr>
          <w:rFonts w:cs="Arial"/>
          <w:sz w:val="22"/>
          <w:szCs w:val="22"/>
        </w:rPr>
        <w:t>and additional positions for management and technical support are being recruited.</w:t>
      </w:r>
    </w:p>
    <w:p w14:paraId="3ACA0318" w14:textId="77777777" w:rsidR="00874CC5" w:rsidRPr="004A4B79" w:rsidRDefault="00874CC5" w:rsidP="00874CC5">
      <w:pPr>
        <w:spacing w:before="0"/>
        <w:rPr>
          <w:rFonts w:cs="Arial"/>
          <w:sz w:val="22"/>
          <w:szCs w:val="22"/>
        </w:rPr>
      </w:pPr>
    </w:p>
    <w:p w14:paraId="706E1D32" w14:textId="0A0C86FC" w:rsidR="00874CC5" w:rsidRPr="004A4B79" w:rsidRDefault="00874CC5" w:rsidP="00874CC5">
      <w:pPr>
        <w:spacing w:before="0"/>
        <w:rPr>
          <w:rFonts w:cs="Arial"/>
          <w:sz w:val="22"/>
          <w:szCs w:val="22"/>
        </w:rPr>
      </w:pPr>
      <w:r w:rsidRPr="004A4B79">
        <w:rPr>
          <w:rFonts w:cs="Arial"/>
          <w:sz w:val="22"/>
          <w:szCs w:val="22"/>
          <w:u w:val="single"/>
        </w:rPr>
        <w:t>Recommendation 7:</w:t>
      </w:r>
      <w:r w:rsidRPr="004A4B79">
        <w:rPr>
          <w:rFonts w:cs="Arial"/>
          <w:sz w:val="22"/>
          <w:szCs w:val="22"/>
        </w:rPr>
        <w:t xml:space="preserve"> Initiate process of key systems development to systematise critical processes, in </w:t>
      </w:r>
      <w:r w:rsidR="001E0EE4" w:rsidRPr="004A4B79">
        <w:rPr>
          <w:rFonts w:cs="Arial"/>
          <w:sz w:val="22"/>
          <w:szCs w:val="22"/>
        </w:rPr>
        <w:t xml:space="preserve">the </w:t>
      </w:r>
      <w:r w:rsidRPr="004A4B79">
        <w:rPr>
          <w:rFonts w:cs="Arial"/>
          <w:sz w:val="22"/>
          <w:szCs w:val="22"/>
        </w:rPr>
        <w:t>context of wider management and accountability amendments (see recommendation 6)</w:t>
      </w:r>
      <w:r w:rsidR="001E0EE4" w:rsidRPr="004A4B79">
        <w:rPr>
          <w:rFonts w:cs="Arial"/>
          <w:sz w:val="22"/>
          <w:szCs w:val="22"/>
        </w:rPr>
        <w:t>:</w:t>
      </w:r>
    </w:p>
    <w:p w14:paraId="6E9BA8F9" w14:textId="77777777" w:rsidR="00874CC5" w:rsidRPr="004A4B79" w:rsidRDefault="00874CC5" w:rsidP="00874CC5">
      <w:pPr>
        <w:spacing w:before="0"/>
        <w:ind w:left="426"/>
        <w:jc w:val="both"/>
        <w:rPr>
          <w:rFonts w:cs="Arial"/>
          <w:sz w:val="22"/>
          <w:szCs w:val="22"/>
        </w:rPr>
      </w:pPr>
    </w:p>
    <w:p w14:paraId="4B630591" w14:textId="77777777" w:rsidR="00874CC5" w:rsidRPr="004A4B79" w:rsidRDefault="00874CC5" w:rsidP="00F54EE1">
      <w:pPr>
        <w:numPr>
          <w:ilvl w:val="1"/>
          <w:numId w:val="11"/>
        </w:numPr>
        <w:tabs>
          <w:tab w:val="clear" w:pos="1440"/>
          <w:tab w:val="num" w:pos="1276"/>
        </w:tabs>
        <w:spacing w:before="0"/>
        <w:ind w:left="426" w:hanging="426"/>
        <w:jc w:val="both"/>
        <w:rPr>
          <w:rFonts w:cs="Arial"/>
          <w:sz w:val="22"/>
          <w:szCs w:val="22"/>
        </w:rPr>
      </w:pPr>
      <w:r w:rsidRPr="004A4B79">
        <w:rPr>
          <w:rFonts w:cs="Arial"/>
          <w:sz w:val="22"/>
          <w:szCs w:val="22"/>
        </w:rPr>
        <w:t xml:space="preserve">Key systems required, drawing on this IPR’s analysis </w:t>
      </w:r>
    </w:p>
    <w:p w14:paraId="30D97600" w14:textId="77777777" w:rsidR="00874CC5" w:rsidRPr="004A4B79" w:rsidRDefault="00874CC5" w:rsidP="00F54EE1">
      <w:pPr>
        <w:numPr>
          <w:ilvl w:val="1"/>
          <w:numId w:val="11"/>
        </w:numPr>
        <w:tabs>
          <w:tab w:val="clear" w:pos="1440"/>
          <w:tab w:val="num" w:pos="1276"/>
        </w:tabs>
        <w:spacing w:before="0"/>
        <w:ind w:left="426" w:hanging="426"/>
        <w:jc w:val="both"/>
        <w:rPr>
          <w:rFonts w:cs="Arial"/>
          <w:sz w:val="22"/>
          <w:szCs w:val="22"/>
        </w:rPr>
      </w:pPr>
      <w:r w:rsidRPr="004A4B79">
        <w:rPr>
          <w:rFonts w:cs="Arial"/>
          <w:sz w:val="22"/>
          <w:szCs w:val="22"/>
        </w:rPr>
        <w:t>Nature of key systems and process for their development</w:t>
      </w:r>
    </w:p>
    <w:p w14:paraId="2190AE2D" w14:textId="77777777" w:rsidR="00874CC5" w:rsidRPr="004A4B79" w:rsidRDefault="00874CC5" w:rsidP="00F54EE1">
      <w:pPr>
        <w:numPr>
          <w:ilvl w:val="1"/>
          <w:numId w:val="11"/>
        </w:numPr>
        <w:tabs>
          <w:tab w:val="clear" w:pos="1440"/>
          <w:tab w:val="num" w:pos="1276"/>
        </w:tabs>
        <w:spacing w:before="0"/>
        <w:ind w:left="426" w:hanging="426"/>
        <w:jc w:val="both"/>
        <w:rPr>
          <w:rFonts w:cs="Arial"/>
          <w:sz w:val="22"/>
          <w:szCs w:val="22"/>
        </w:rPr>
      </w:pPr>
      <w:r w:rsidRPr="004A4B79">
        <w:rPr>
          <w:rFonts w:cs="Arial"/>
          <w:sz w:val="22"/>
          <w:szCs w:val="22"/>
        </w:rPr>
        <w:t>Roles and responsibilities, in context of wider management changes</w:t>
      </w:r>
    </w:p>
    <w:p w14:paraId="4676B576" w14:textId="77777777" w:rsidR="00874CC5" w:rsidRPr="004A4B79" w:rsidRDefault="00874CC5" w:rsidP="00F54EE1">
      <w:pPr>
        <w:numPr>
          <w:ilvl w:val="1"/>
          <w:numId w:val="11"/>
        </w:numPr>
        <w:tabs>
          <w:tab w:val="clear" w:pos="1440"/>
          <w:tab w:val="num" w:pos="1276"/>
        </w:tabs>
        <w:spacing w:before="0"/>
        <w:ind w:left="426" w:hanging="426"/>
        <w:jc w:val="both"/>
        <w:rPr>
          <w:rFonts w:cs="Arial"/>
          <w:sz w:val="22"/>
          <w:szCs w:val="22"/>
        </w:rPr>
      </w:pPr>
      <w:r w:rsidRPr="004A4B79">
        <w:rPr>
          <w:rFonts w:cs="Arial"/>
          <w:sz w:val="22"/>
          <w:szCs w:val="22"/>
        </w:rPr>
        <w:t>Address management capacities as required</w:t>
      </w:r>
    </w:p>
    <w:p w14:paraId="095DFF27" w14:textId="75882BFF" w:rsidR="00874CC5" w:rsidRPr="004A4B79" w:rsidRDefault="00874CC5" w:rsidP="00F54EE1">
      <w:pPr>
        <w:numPr>
          <w:ilvl w:val="1"/>
          <w:numId w:val="11"/>
        </w:numPr>
        <w:tabs>
          <w:tab w:val="clear" w:pos="1440"/>
          <w:tab w:val="num" w:pos="1276"/>
        </w:tabs>
        <w:spacing w:before="0"/>
        <w:ind w:left="426" w:hanging="426"/>
        <w:jc w:val="both"/>
        <w:rPr>
          <w:rFonts w:cs="Arial"/>
          <w:sz w:val="22"/>
          <w:szCs w:val="22"/>
        </w:rPr>
      </w:pPr>
      <w:r w:rsidRPr="004A4B79">
        <w:rPr>
          <w:rFonts w:cs="Arial"/>
          <w:sz w:val="22"/>
          <w:szCs w:val="22"/>
        </w:rPr>
        <w:t>Rollout</w:t>
      </w:r>
      <w:r w:rsidR="001E0EE4" w:rsidRPr="004A4B79">
        <w:rPr>
          <w:rFonts w:cs="Arial"/>
          <w:sz w:val="22"/>
          <w:szCs w:val="22"/>
        </w:rPr>
        <w:t>.</w:t>
      </w:r>
    </w:p>
    <w:p w14:paraId="39BAFAD5" w14:textId="77777777" w:rsidR="00874CC5" w:rsidRPr="004A4B79" w:rsidRDefault="00874CC5" w:rsidP="00874CC5">
      <w:pPr>
        <w:tabs>
          <w:tab w:val="num" w:pos="1276"/>
        </w:tabs>
        <w:spacing w:before="0"/>
        <w:ind w:left="426" w:hanging="426"/>
        <w:jc w:val="both"/>
        <w:rPr>
          <w:rFonts w:cs="Arial"/>
          <w:sz w:val="22"/>
          <w:szCs w:val="22"/>
        </w:rPr>
      </w:pPr>
    </w:p>
    <w:p w14:paraId="7B409B85" w14:textId="77777777" w:rsidR="001E0EE4" w:rsidRPr="004A4B79" w:rsidRDefault="001E0EE4" w:rsidP="001E0EE4">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00E93432" w14:textId="77777777" w:rsidR="00874CC5" w:rsidRPr="004A4B79" w:rsidRDefault="00874CC5" w:rsidP="00874CC5">
      <w:pPr>
        <w:spacing w:before="0"/>
        <w:jc w:val="both"/>
        <w:rPr>
          <w:rFonts w:cs="Arial"/>
          <w:sz w:val="22"/>
          <w:szCs w:val="22"/>
        </w:rPr>
      </w:pPr>
    </w:p>
    <w:p w14:paraId="789B2709" w14:textId="1DA32B78" w:rsidR="001E0EE4" w:rsidRPr="004A4B79" w:rsidRDefault="001E0EE4" w:rsidP="001E0EE4">
      <w:pPr>
        <w:spacing w:before="0"/>
        <w:rPr>
          <w:rFonts w:cs="Arial"/>
          <w:sz w:val="22"/>
          <w:szCs w:val="22"/>
        </w:rPr>
      </w:pPr>
      <w:r w:rsidRPr="004A4B79">
        <w:rPr>
          <w:rFonts w:cs="Arial"/>
          <w:sz w:val="22"/>
          <w:szCs w:val="22"/>
          <w:u w:val="single"/>
        </w:rPr>
        <w:t>Actions:</w:t>
      </w:r>
      <w:r w:rsidRPr="004A4B79">
        <w:rPr>
          <w:rFonts w:cs="Arial"/>
          <w:sz w:val="22"/>
          <w:szCs w:val="22"/>
        </w:rPr>
        <w:t xml:space="preserve"> This recommendation was addressed in the inception activity. New or adjusted systems have already been designed and introduced, a revised organisational structure has been agreed, and additional positions for management and technical support are being recruited.</w:t>
      </w:r>
    </w:p>
    <w:p w14:paraId="66724D98" w14:textId="77777777" w:rsidR="001E0EE4" w:rsidRPr="004A4B79" w:rsidRDefault="001E0EE4" w:rsidP="001E0EE4">
      <w:pPr>
        <w:spacing w:before="0"/>
        <w:rPr>
          <w:rFonts w:cs="Arial"/>
          <w:sz w:val="22"/>
          <w:szCs w:val="22"/>
        </w:rPr>
      </w:pPr>
    </w:p>
    <w:p w14:paraId="7BED131D" w14:textId="29104682" w:rsidR="001E0EE4" w:rsidRPr="004A4B79" w:rsidRDefault="001E0EE4" w:rsidP="001E0EE4">
      <w:pPr>
        <w:spacing w:before="0"/>
        <w:rPr>
          <w:rFonts w:cs="Arial"/>
          <w:sz w:val="22"/>
          <w:szCs w:val="22"/>
        </w:rPr>
      </w:pPr>
      <w:r w:rsidRPr="004A4B79">
        <w:rPr>
          <w:rFonts w:cs="Arial"/>
          <w:sz w:val="22"/>
          <w:szCs w:val="22"/>
          <w:u w:val="single"/>
        </w:rPr>
        <w:t>Recommendation 8:</w:t>
      </w:r>
      <w:r w:rsidRPr="004A4B79">
        <w:rPr>
          <w:rFonts w:cs="Arial"/>
          <w:sz w:val="22"/>
          <w:szCs w:val="22"/>
        </w:rPr>
        <w:t xml:space="preserve"> Revise AusAID mode of engagement in light of management and accountability amendments (rec</w:t>
      </w:r>
      <w:r w:rsidR="000B692A">
        <w:rPr>
          <w:rFonts w:cs="Arial"/>
          <w:sz w:val="22"/>
          <w:szCs w:val="22"/>
        </w:rPr>
        <w:t>ommendation</w:t>
      </w:r>
      <w:r w:rsidRPr="004A4B79">
        <w:rPr>
          <w:rFonts w:cs="Arial"/>
          <w:sz w:val="22"/>
          <w:szCs w:val="22"/>
        </w:rPr>
        <w:t>s 6 and 7).</w:t>
      </w:r>
    </w:p>
    <w:p w14:paraId="0A18B99C" w14:textId="77777777" w:rsidR="001E0EE4" w:rsidRPr="004A4B79" w:rsidRDefault="001E0EE4" w:rsidP="001E0EE4">
      <w:pPr>
        <w:spacing w:before="0"/>
        <w:rPr>
          <w:rFonts w:cs="Arial"/>
          <w:sz w:val="22"/>
          <w:szCs w:val="22"/>
        </w:rPr>
      </w:pPr>
    </w:p>
    <w:p w14:paraId="017B90AD" w14:textId="32B8D0B9" w:rsidR="001E0EE4" w:rsidRPr="004A4B79" w:rsidRDefault="001E0EE4" w:rsidP="001E0EE4">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772C2969" w14:textId="77777777" w:rsidR="001E0EE4" w:rsidRPr="004A4B79" w:rsidRDefault="001E0EE4" w:rsidP="001E0EE4">
      <w:pPr>
        <w:spacing w:before="0"/>
        <w:rPr>
          <w:rFonts w:cs="Arial"/>
          <w:sz w:val="22"/>
          <w:szCs w:val="22"/>
        </w:rPr>
      </w:pPr>
    </w:p>
    <w:p w14:paraId="743DAA09" w14:textId="082ED28D" w:rsidR="001E0EE4" w:rsidRPr="004A4B79" w:rsidRDefault="00A856A6" w:rsidP="001E0EE4">
      <w:pPr>
        <w:spacing w:before="0"/>
        <w:rPr>
          <w:rFonts w:cs="Arial"/>
          <w:sz w:val="22"/>
          <w:szCs w:val="22"/>
        </w:rPr>
      </w:pPr>
      <w:r w:rsidRPr="004A4B79">
        <w:rPr>
          <w:rFonts w:cs="Arial"/>
          <w:sz w:val="22"/>
          <w:szCs w:val="22"/>
          <w:u w:val="single"/>
        </w:rPr>
        <w:t>Actions:</w:t>
      </w:r>
      <w:r w:rsidRPr="004A4B79">
        <w:rPr>
          <w:rFonts w:cs="Arial"/>
          <w:sz w:val="22"/>
          <w:szCs w:val="22"/>
        </w:rPr>
        <w:t xml:space="preserve"> AusAID is doing this progressively as systems are strengthened.</w:t>
      </w:r>
    </w:p>
    <w:p w14:paraId="7CB11613" w14:textId="77777777" w:rsidR="001E0EE4" w:rsidRPr="004A4B79" w:rsidRDefault="001E0EE4" w:rsidP="001E0EE4">
      <w:pPr>
        <w:spacing w:before="0"/>
        <w:rPr>
          <w:rFonts w:cs="Arial"/>
          <w:sz w:val="22"/>
          <w:szCs w:val="22"/>
        </w:rPr>
      </w:pPr>
    </w:p>
    <w:p w14:paraId="1B6E78CD" w14:textId="42D16E60" w:rsidR="00A856A6" w:rsidRPr="004A4B79" w:rsidRDefault="00A856A6" w:rsidP="00A856A6">
      <w:pPr>
        <w:spacing w:before="0"/>
        <w:rPr>
          <w:rFonts w:cs="Arial"/>
          <w:sz w:val="22"/>
          <w:szCs w:val="22"/>
        </w:rPr>
      </w:pPr>
      <w:r w:rsidRPr="004A4B79">
        <w:rPr>
          <w:rFonts w:cs="Arial"/>
          <w:sz w:val="22"/>
          <w:szCs w:val="22"/>
          <w:u w:val="single"/>
        </w:rPr>
        <w:t>Recommendation 9:</w:t>
      </w:r>
      <w:r w:rsidRPr="004A4B79">
        <w:rPr>
          <w:rFonts w:cs="Arial"/>
          <w:sz w:val="22"/>
          <w:szCs w:val="22"/>
        </w:rPr>
        <w:t xml:space="preserve"> Without wishing to pre-empt the discussion in recommendation 5, the IPR offers the following more detailed thoughts:</w:t>
      </w:r>
    </w:p>
    <w:p w14:paraId="781D193A" w14:textId="77777777" w:rsidR="00A856A6" w:rsidRPr="004A4B79" w:rsidRDefault="00A856A6" w:rsidP="00F54EE1">
      <w:pPr>
        <w:numPr>
          <w:ilvl w:val="0"/>
          <w:numId w:val="12"/>
        </w:numPr>
        <w:ind w:left="426" w:hanging="357"/>
        <w:rPr>
          <w:rFonts w:cs="Arial"/>
          <w:sz w:val="22"/>
          <w:szCs w:val="22"/>
        </w:rPr>
      </w:pPr>
      <w:r w:rsidRPr="004A4B79">
        <w:rPr>
          <w:rFonts w:cs="Arial"/>
          <w:sz w:val="22"/>
          <w:szCs w:val="22"/>
        </w:rPr>
        <w:t>Given that building sustainable capacity of TNP2K is not one of our objectives, build capacity through the PRSF structure, to provide the support TNP2K (and perhaps other organisations) needs</w:t>
      </w:r>
    </w:p>
    <w:p w14:paraId="0F5DAE39" w14:textId="77777777" w:rsidR="00A856A6" w:rsidRPr="004A4B79" w:rsidRDefault="00A856A6" w:rsidP="00F54EE1">
      <w:pPr>
        <w:numPr>
          <w:ilvl w:val="0"/>
          <w:numId w:val="12"/>
        </w:numPr>
        <w:ind w:left="426" w:hanging="357"/>
        <w:rPr>
          <w:rFonts w:cs="Arial"/>
          <w:sz w:val="22"/>
          <w:szCs w:val="22"/>
        </w:rPr>
      </w:pPr>
      <w:r w:rsidRPr="004A4B79">
        <w:rPr>
          <w:rFonts w:cs="Arial"/>
          <w:sz w:val="22"/>
          <w:szCs w:val="22"/>
        </w:rPr>
        <w:t>Enhance the role of PRSF Secretariat to provide support to technical issues and systems, in addition to the predominant current focus on administration and its systems</w:t>
      </w:r>
    </w:p>
    <w:p w14:paraId="17F186C5" w14:textId="77777777" w:rsidR="00A856A6" w:rsidRPr="004A4B79" w:rsidRDefault="00A856A6" w:rsidP="00F54EE1">
      <w:pPr>
        <w:numPr>
          <w:ilvl w:val="0"/>
          <w:numId w:val="12"/>
        </w:numPr>
        <w:ind w:left="426" w:hanging="357"/>
        <w:rPr>
          <w:rFonts w:cs="Arial"/>
          <w:sz w:val="22"/>
          <w:szCs w:val="22"/>
        </w:rPr>
      </w:pPr>
      <w:r w:rsidRPr="004A4B79">
        <w:rPr>
          <w:rFonts w:cs="Arial"/>
          <w:sz w:val="22"/>
          <w:szCs w:val="22"/>
        </w:rPr>
        <w:t>Enhance PRSF Secretariat skills and staffing to accommodate this new role, with one option being to add a technical Deputy Team Leader, leading a technical team perhaps with skills in institutional reform, strategic planning, change management, policy advice and synthesis, as well as poverty reduction planning and social protection</w:t>
      </w:r>
    </w:p>
    <w:p w14:paraId="27CBE0AD" w14:textId="77777777" w:rsidR="00A856A6" w:rsidRPr="004A4B79" w:rsidRDefault="00A856A6" w:rsidP="00F54EE1">
      <w:pPr>
        <w:numPr>
          <w:ilvl w:val="0"/>
          <w:numId w:val="12"/>
        </w:numPr>
        <w:ind w:left="426" w:hanging="357"/>
        <w:rPr>
          <w:rFonts w:cs="Arial"/>
          <w:sz w:val="22"/>
          <w:szCs w:val="22"/>
        </w:rPr>
      </w:pPr>
      <w:r w:rsidRPr="004A4B79">
        <w:rPr>
          <w:rFonts w:cs="Arial"/>
          <w:sz w:val="22"/>
          <w:szCs w:val="22"/>
        </w:rPr>
        <w:t xml:space="preserve">This technical sub-team would support TNP2K with conceptual thinking, development of appropriate strategies, systems and guidance, and take responsibility for managing the rollout process across TNP2K, working at all times with TNP2K (and perhaps others) in a support </w:t>
      </w:r>
      <w:r w:rsidRPr="004A4B79">
        <w:rPr>
          <w:rFonts w:cs="Arial"/>
          <w:sz w:val="22"/>
          <w:szCs w:val="22"/>
        </w:rPr>
        <w:lastRenderedPageBreak/>
        <w:t>role. Importantly they would have responsibility for ensuring key processes were followed, and for documenting them, including departures from specified and agreed processes.</w:t>
      </w:r>
    </w:p>
    <w:p w14:paraId="53770DA9" w14:textId="7B83E1D6" w:rsidR="00A856A6" w:rsidRPr="004A4B79" w:rsidRDefault="00A856A6" w:rsidP="00F54EE1">
      <w:pPr>
        <w:numPr>
          <w:ilvl w:val="0"/>
          <w:numId w:val="12"/>
        </w:numPr>
        <w:ind w:left="426" w:hanging="357"/>
        <w:rPr>
          <w:rFonts w:cs="Arial"/>
          <w:sz w:val="22"/>
          <w:szCs w:val="22"/>
        </w:rPr>
      </w:pPr>
      <w:r w:rsidRPr="004A4B79">
        <w:rPr>
          <w:rFonts w:cs="Arial"/>
          <w:sz w:val="22"/>
          <w:szCs w:val="22"/>
        </w:rPr>
        <w:t>Provide ad</w:t>
      </w:r>
      <w:r w:rsidR="00F54EE1" w:rsidRPr="004A4B79">
        <w:rPr>
          <w:rFonts w:cs="Arial"/>
          <w:sz w:val="22"/>
          <w:szCs w:val="22"/>
        </w:rPr>
        <w:t>ditional management support to Bapak</w:t>
      </w:r>
      <w:r w:rsidRPr="004A4B79">
        <w:rPr>
          <w:rFonts w:cs="Arial"/>
          <w:sz w:val="22"/>
          <w:szCs w:val="22"/>
        </w:rPr>
        <w:t xml:space="preserve"> Suahasil</w:t>
      </w:r>
      <w:r w:rsidR="00F54EE1" w:rsidRPr="004A4B79">
        <w:rPr>
          <w:rFonts w:cs="Arial"/>
          <w:sz w:val="22"/>
          <w:szCs w:val="22"/>
        </w:rPr>
        <w:t xml:space="preserve"> Nazara (Head of TNP2K Working Groups)</w:t>
      </w:r>
      <w:r w:rsidRPr="004A4B79">
        <w:rPr>
          <w:rFonts w:cs="Arial"/>
          <w:sz w:val="22"/>
          <w:szCs w:val="22"/>
        </w:rPr>
        <w:t>, to ease the process of engaging with the PRSF team and to allow him to focus more on policy work rather than management</w:t>
      </w:r>
    </w:p>
    <w:p w14:paraId="1953EACF" w14:textId="77777777" w:rsidR="00A856A6" w:rsidRPr="004A4B79" w:rsidRDefault="00A856A6" w:rsidP="00F54EE1">
      <w:pPr>
        <w:numPr>
          <w:ilvl w:val="0"/>
          <w:numId w:val="12"/>
        </w:numPr>
        <w:ind w:left="426" w:hanging="357"/>
        <w:rPr>
          <w:rFonts w:cs="Arial"/>
          <w:sz w:val="22"/>
          <w:szCs w:val="22"/>
        </w:rPr>
      </w:pPr>
      <w:r w:rsidRPr="004A4B79">
        <w:rPr>
          <w:rFonts w:cs="Arial"/>
          <w:sz w:val="22"/>
          <w:szCs w:val="22"/>
        </w:rPr>
        <w:t>This PRSF Secretariat technical team would use consultants as required to supplement skills plus also additional effort</w:t>
      </w:r>
    </w:p>
    <w:p w14:paraId="4363B594" w14:textId="77843BC7" w:rsidR="00A856A6" w:rsidRPr="004A4B79" w:rsidRDefault="00A856A6" w:rsidP="00F54EE1">
      <w:pPr>
        <w:numPr>
          <w:ilvl w:val="0"/>
          <w:numId w:val="12"/>
        </w:numPr>
        <w:ind w:left="426" w:hanging="357"/>
        <w:rPr>
          <w:rFonts w:cs="Arial"/>
          <w:sz w:val="22"/>
          <w:szCs w:val="22"/>
        </w:rPr>
      </w:pPr>
      <w:r w:rsidRPr="004A4B79">
        <w:rPr>
          <w:rFonts w:cs="Arial"/>
          <w:sz w:val="22"/>
          <w:szCs w:val="22"/>
        </w:rPr>
        <w:t>This whole process would need to be more interactive, clearly mandated and team-based than at present.</w:t>
      </w:r>
    </w:p>
    <w:p w14:paraId="0D841D96" w14:textId="77777777" w:rsidR="00874CC5" w:rsidRPr="004A4B79" w:rsidRDefault="00874CC5" w:rsidP="00F54EE1">
      <w:pPr>
        <w:spacing w:before="0"/>
        <w:jc w:val="both"/>
        <w:rPr>
          <w:rFonts w:cs="Arial"/>
          <w:sz w:val="22"/>
          <w:szCs w:val="22"/>
        </w:rPr>
      </w:pPr>
    </w:p>
    <w:p w14:paraId="251C7C58" w14:textId="77777777" w:rsidR="00F54EE1" w:rsidRPr="004A4B79" w:rsidRDefault="00F54EE1" w:rsidP="00F54EE1">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1D19161E" w14:textId="77777777" w:rsidR="001E0EE4" w:rsidRPr="004A4B79" w:rsidRDefault="001E0EE4" w:rsidP="00F54EE1">
      <w:pPr>
        <w:spacing w:before="0"/>
        <w:jc w:val="both"/>
        <w:rPr>
          <w:rFonts w:cs="Arial"/>
          <w:sz w:val="22"/>
          <w:szCs w:val="22"/>
        </w:rPr>
      </w:pPr>
    </w:p>
    <w:p w14:paraId="73C497D0" w14:textId="691A98AC" w:rsidR="00F54EE1" w:rsidRPr="004A4B79" w:rsidRDefault="00F54EE1" w:rsidP="00F54EE1">
      <w:pPr>
        <w:spacing w:before="0"/>
        <w:rPr>
          <w:rFonts w:cs="Arial"/>
          <w:sz w:val="22"/>
          <w:szCs w:val="22"/>
        </w:rPr>
      </w:pPr>
      <w:r w:rsidRPr="004A4B79">
        <w:rPr>
          <w:rFonts w:cs="Arial"/>
          <w:sz w:val="22"/>
          <w:szCs w:val="22"/>
          <w:u w:val="single"/>
        </w:rPr>
        <w:t>Actions:</w:t>
      </w:r>
      <w:r w:rsidRPr="004A4B79">
        <w:rPr>
          <w:rFonts w:cs="Arial"/>
          <w:sz w:val="22"/>
          <w:szCs w:val="22"/>
        </w:rPr>
        <w:t xml:space="preserve"> These recommendations were built into the inception process, so system design and management and organisational changes have been developed in accordance with this. Changing processes to become more interactive and team-based will take time, as this is a bigger organisational change agenda.  </w:t>
      </w:r>
    </w:p>
    <w:p w14:paraId="3C5FE343" w14:textId="77777777" w:rsidR="00F54EE1" w:rsidRPr="004A4B79" w:rsidRDefault="00F54EE1" w:rsidP="00B029E9">
      <w:pPr>
        <w:spacing w:before="0"/>
        <w:rPr>
          <w:rFonts w:cs="Arial"/>
          <w:sz w:val="22"/>
          <w:szCs w:val="22"/>
        </w:rPr>
      </w:pPr>
    </w:p>
    <w:p w14:paraId="2BC36D16" w14:textId="2946D2A2" w:rsidR="00B029E9" w:rsidRPr="004A4B79" w:rsidRDefault="00B029E9" w:rsidP="000B561C">
      <w:pPr>
        <w:spacing w:before="0"/>
        <w:rPr>
          <w:rFonts w:cs="Arial"/>
          <w:sz w:val="22"/>
          <w:szCs w:val="22"/>
        </w:rPr>
      </w:pPr>
      <w:r w:rsidRPr="004A4B79">
        <w:rPr>
          <w:rFonts w:cs="Arial"/>
          <w:sz w:val="22"/>
          <w:szCs w:val="22"/>
          <w:u w:val="single"/>
        </w:rPr>
        <w:t xml:space="preserve">Recommendation 10: </w:t>
      </w:r>
      <w:r w:rsidRPr="004A4B79">
        <w:rPr>
          <w:rFonts w:cs="Arial"/>
          <w:sz w:val="22"/>
          <w:szCs w:val="22"/>
        </w:rPr>
        <w:t>Revise and rationalise the management arrangements for PRSF and its connections with TNP2K, beginning with the Inception activity.</w:t>
      </w:r>
    </w:p>
    <w:p w14:paraId="459E66F1" w14:textId="460890B1" w:rsidR="00F54EE1" w:rsidRPr="004A4B79" w:rsidRDefault="00F54EE1" w:rsidP="00B029E9">
      <w:pPr>
        <w:spacing w:before="0"/>
        <w:rPr>
          <w:rFonts w:cs="Arial"/>
          <w:sz w:val="22"/>
          <w:szCs w:val="22"/>
        </w:rPr>
      </w:pPr>
    </w:p>
    <w:p w14:paraId="0F9A424C" w14:textId="77777777" w:rsidR="000B561C" w:rsidRPr="004A4B79" w:rsidRDefault="000B561C" w:rsidP="000B561C">
      <w:pPr>
        <w:spacing w:before="0"/>
        <w:rPr>
          <w:rFonts w:cs="Arial"/>
          <w:sz w:val="22"/>
          <w:szCs w:val="22"/>
        </w:rPr>
      </w:pPr>
      <w:r w:rsidRPr="004A4B79">
        <w:rPr>
          <w:rFonts w:cs="Arial"/>
          <w:sz w:val="22"/>
          <w:szCs w:val="22"/>
          <w:u w:val="single"/>
        </w:rPr>
        <w:t>Response:</w:t>
      </w:r>
      <w:r w:rsidRPr="004A4B79">
        <w:rPr>
          <w:rFonts w:cs="Arial"/>
          <w:sz w:val="22"/>
          <w:szCs w:val="22"/>
        </w:rPr>
        <w:t xml:space="preserve"> Agree.</w:t>
      </w:r>
    </w:p>
    <w:p w14:paraId="68E01114" w14:textId="77777777" w:rsidR="00F54EE1" w:rsidRPr="004A4B79" w:rsidRDefault="00F54EE1" w:rsidP="00B029E9">
      <w:pPr>
        <w:spacing w:before="0"/>
        <w:rPr>
          <w:rFonts w:cs="Arial"/>
          <w:sz w:val="22"/>
          <w:szCs w:val="22"/>
        </w:rPr>
      </w:pPr>
    </w:p>
    <w:p w14:paraId="5800F109" w14:textId="44C2A30E" w:rsidR="00F54EE1" w:rsidRPr="004A4B79" w:rsidRDefault="000B561C" w:rsidP="00F54EE1">
      <w:pPr>
        <w:spacing w:before="0"/>
        <w:jc w:val="both"/>
        <w:rPr>
          <w:rFonts w:cs="Arial"/>
          <w:sz w:val="22"/>
          <w:szCs w:val="22"/>
        </w:rPr>
      </w:pPr>
      <w:r w:rsidRPr="004A4B79">
        <w:rPr>
          <w:rFonts w:cs="Arial"/>
          <w:sz w:val="22"/>
          <w:szCs w:val="22"/>
          <w:u w:val="single"/>
        </w:rPr>
        <w:t>Actions:</w:t>
      </w:r>
      <w:r w:rsidRPr="004A4B79">
        <w:rPr>
          <w:rFonts w:cs="Arial"/>
          <w:sz w:val="22"/>
          <w:szCs w:val="22"/>
        </w:rPr>
        <w:t xml:space="preserve"> See actions above.</w:t>
      </w:r>
    </w:p>
    <w:p w14:paraId="2421EE60" w14:textId="77777777" w:rsidR="000B561C" w:rsidRPr="004A4B79" w:rsidRDefault="000B561C" w:rsidP="000B561C">
      <w:pPr>
        <w:spacing w:before="0"/>
        <w:jc w:val="both"/>
        <w:rPr>
          <w:rFonts w:cs="Arial"/>
          <w:sz w:val="22"/>
          <w:szCs w:val="22"/>
        </w:rPr>
      </w:pPr>
    </w:p>
    <w:p w14:paraId="6755DC95" w14:textId="0BE00550" w:rsidR="000B561C" w:rsidRPr="004A4B79" w:rsidRDefault="000B561C" w:rsidP="000B561C">
      <w:pPr>
        <w:spacing w:before="0"/>
        <w:rPr>
          <w:rFonts w:cs="Arial"/>
          <w:sz w:val="22"/>
          <w:szCs w:val="22"/>
        </w:rPr>
      </w:pPr>
      <w:r w:rsidRPr="004A4B79">
        <w:rPr>
          <w:rFonts w:cs="Arial"/>
          <w:sz w:val="22"/>
          <w:szCs w:val="22"/>
          <w:u w:val="single"/>
        </w:rPr>
        <w:t xml:space="preserve">Recommendation 11: </w:t>
      </w:r>
      <w:r w:rsidRPr="004A4B79">
        <w:rPr>
          <w:rFonts w:cs="Arial"/>
          <w:sz w:val="22"/>
          <w:szCs w:val="22"/>
        </w:rPr>
        <w:t>Reinvigorate the Steering Committee as key governance mechanism for oversight of PRSF strategy and implementation in the context of wider changes to PRSF that will accommodate scaled-up funding to 2017 that will be designed by the Inception activity</w:t>
      </w:r>
      <w:r w:rsidR="009A0E7A" w:rsidRPr="004A4B79">
        <w:rPr>
          <w:rFonts w:cs="Arial"/>
          <w:sz w:val="22"/>
          <w:szCs w:val="22"/>
        </w:rPr>
        <w:t>.</w:t>
      </w:r>
    </w:p>
    <w:p w14:paraId="0A40030F" w14:textId="33769599" w:rsidR="000B561C" w:rsidRPr="004A4B79" w:rsidRDefault="000B561C" w:rsidP="000B561C">
      <w:pPr>
        <w:spacing w:before="0"/>
        <w:rPr>
          <w:rFonts w:cs="Arial"/>
          <w:sz w:val="22"/>
          <w:szCs w:val="22"/>
        </w:rPr>
      </w:pPr>
    </w:p>
    <w:p w14:paraId="79F6232E" w14:textId="761F18FD" w:rsidR="000B561C" w:rsidRPr="004A4B79" w:rsidRDefault="009A0E7A" w:rsidP="00F54EE1">
      <w:pPr>
        <w:spacing w:before="0"/>
        <w:jc w:val="both"/>
        <w:rPr>
          <w:rFonts w:cs="Arial"/>
          <w:sz w:val="22"/>
          <w:szCs w:val="22"/>
        </w:rPr>
      </w:pPr>
      <w:r w:rsidRPr="004A4B79">
        <w:rPr>
          <w:rFonts w:cs="Arial"/>
          <w:sz w:val="22"/>
          <w:szCs w:val="22"/>
          <w:u w:val="single"/>
        </w:rPr>
        <w:t>Response:</w:t>
      </w:r>
      <w:r w:rsidRPr="004A4B79">
        <w:rPr>
          <w:rFonts w:cs="Arial"/>
          <w:sz w:val="22"/>
          <w:szCs w:val="22"/>
        </w:rPr>
        <w:t xml:space="preserve"> Partially agree.</w:t>
      </w:r>
    </w:p>
    <w:p w14:paraId="2BEE046C" w14:textId="77777777" w:rsidR="000B561C" w:rsidRPr="004A4B79" w:rsidRDefault="000B561C" w:rsidP="00F54EE1">
      <w:pPr>
        <w:spacing w:before="0"/>
        <w:jc w:val="both"/>
        <w:rPr>
          <w:rFonts w:cs="Arial"/>
          <w:sz w:val="22"/>
          <w:szCs w:val="22"/>
        </w:rPr>
      </w:pPr>
    </w:p>
    <w:p w14:paraId="648739BB" w14:textId="3918561D" w:rsidR="00C35843" w:rsidRPr="004A4B79" w:rsidRDefault="009A0E7A" w:rsidP="009A0E7A">
      <w:pPr>
        <w:spacing w:before="0"/>
        <w:rPr>
          <w:rFonts w:cs="Arial"/>
          <w:sz w:val="22"/>
          <w:szCs w:val="22"/>
        </w:rPr>
      </w:pPr>
      <w:r w:rsidRPr="004A4B79">
        <w:rPr>
          <w:rFonts w:cs="Arial"/>
          <w:sz w:val="22"/>
          <w:szCs w:val="22"/>
          <w:u w:val="single"/>
        </w:rPr>
        <w:t>Actions:</w:t>
      </w:r>
      <w:r w:rsidRPr="004A4B79">
        <w:rPr>
          <w:rFonts w:cs="Arial"/>
          <w:sz w:val="22"/>
          <w:szCs w:val="22"/>
        </w:rPr>
        <w:t xml:space="preserve"> This recommendation is partially agreed and the Steering Committee should be adjusted once the current phase of support (to end 2014) is completed. AusAID considers that changes are not appropriate before then</w:t>
      </w:r>
      <w:r w:rsidR="00C35843">
        <w:rPr>
          <w:rFonts w:cs="Arial"/>
          <w:sz w:val="22"/>
          <w:szCs w:val="22"/>
        </w:rPr>
        <w:t xml:space="preserve"> given upcoming elections in Indonesia and TNP2K’s need to fulfil its core mandate by the end of 2014</w:t>
      </w:r>
      <w:r w:rsidRPr="004A4B79">
        <w:rPr>
          <w:rFonts w:cs="Arial"/>
          <w:sz w:val="22"/>
          <w:szCs w:val="22"/>
        </w:rPr>
        <w:t>. When the next phase of support is fully planned and primary partners are identified, that will be the right time to make any changes to the Steering Committee membership and mandate.</w:t>
      </w:r>
    </w:p>
    <w:p w14:paraId="652C8085" w14:textId="5B97CBC0" w:rsidR="000B561C" w:rsidRPr="004A4B79" w:rsidRDefault="000B561C" w:rsidP="009A0E7A">
      <w:pPr>
        <w:tabs>
          <w:tab w:val="left" w:pos="956"/>
        </w:tabs>
        <w:spacing w:before="0"/>
        <w:jc w:val="both"/>
        <w:rPr>
          <w:rFonts w:cs="Arial"/>
          <w:sz w:val="22"/>
          <w:szCs w:val="22"/>
        </w:rPr>
      </w:pPr>
    </w:p>
    <w:p w14:paraId="0E70052A" w14:textId="3D255455" w:rsidR="009A0E7A" w:rsidRPr="004A4B79" w:rsidRDefault="009A0E7A" w:rsidP="009A0E7A">
      <w:pPr>
        <w:spacing w:before="0"/>
        <w:rPr>
          <w:rFonts w:cs="Arial"/>
          <w:sz w:val="22"/>
          <w:szCs w:val="22"/>
        </w:rPr>
      </w:pPr>
      <w:r w:rsidRPr="004A4B79">
        <w:rPr>
          <w:rFonts w:cs="Arial"/>
          <w:sz w:val="22"/>
          <w:szCs w:val="22"/>
          <w:u w:val="single"/>
        </w:rPr>
        <w:t>Recommendation 12:</w:t>
      </w:r>
      <w:r w:rsidRPr="004A4B79">
        <w:rPr>
          <w:rFonts w:cs="Arial"/>
          <w:sz w:val="22"/>
          <w:szCs w:val="22"/>
        </w:rPr>
        <w:t xml:space="preserve"> Ensure appropriate balance between short-term delivery objectives and longer term sustainability</w:t>
      </w:r>
    </w:p>
    <w:p w14:paraId="611F20DE" w14:textId="77777777" w:rsidR="009A0E7A" w:rsidRPr="004A4B79" w:rsidRDefault="009A0E7A" w:rsidP="009A0E7A">
      <w:pPr>
        <w:spacing w:before="0"/>
        <w:ind w:left="426"/>
        <w:rPr>
          <w:rFonts w:cs="Arial"/>
          <w:sz w:val="22"/>
          <w:szCs w:val="22"/>
        </w:rPr>
      </w:pPr>
    </w:p>
    <w:p w14:paraId="7A82D593" w14:textId="77777777" w:rsidR="009A0E7A" w:rsidRPr="004A4B79" w:rsidRDefault="009A0E7A" w:rsidP="009A0E7A">
      <w:pPr>
        <w:numPr>
          <w:ilvl w:val="1"/>
          <w:numId w:val="15"/>
        </w:numPr>
        <w:tabs>
          <w:tab w:val="clear" w:pos="1440"/>
          <w:tab w:val="num" w:pos="426"/>
        </w:tabs>
        <w:spacing w:before="0"/>
        <w:ind w:left="426" w:hanging="426"/>
        <w:rPr>
          <w:rFonts w:cs="Arial"/>
          <w:sz w:val="22"/>
          <w:szCs w:val="22"/>
        </w:rPr>
      </w:pPr>
      <w:r w:rsidRPr="004A4B79">
        <w:rPr>
          <w:rFonts w:cs="Arial"/>
          <w:sz w:val="22"/>
          <w:szCs w:val="22"/>
        </w:rPr>
        <w:t>Conduct analysis of appropriate balance, nature of trade-offs, and appropriate measures, in context of strategy recommendation 1</w:t>
      </w:r>
    </w:p>
    <w:p w14:paraId="084866E3" w14:textId="6F089738" w:rsidR="009A0E7A" w:rsidRPr="004A4B79" w:rsidRDefault="009A0E7A" w:rsidP="009A0E7A">
      <w:pPr>
        <w:numPr>
          <w:ilvl w:val="1"/>
          <w:numId w:val="15"/>
        </w:numPr>
        <w:tabs>
          <w:tab w:val="clear" w:pos="1440"/>
          <w:tab w:val="num" w:pos="426"/>
        </w:tabs>
        <w:spacing w:before="0"/>
        <w:ind w:left="426" w:hanging="426"/>
        <w:rPr>
          <w:rFonts w:cs="Arial"/>
          <w:sz w:val="22"/>
          <w:szCs w:val="22"/>
        </w:rPr>
      </w:pPr>
      <w:r w:rsidRPr="004A4B79">
        <w:rPr>
          <w:rFonts w:cs="Arial"/>
          <w:sz w:val="22"/>
          <w:szCs w:val="22"/>
        </w:rPr>
        <w:t>Develop and rollout guidance to staff in context of systems development (see recommendation 7)</w:t>
      </w:r>
    </w:p>
    <w:p w14:paraId="5C9FB6F4" w14:textId="74B9A086" w:rsidR="009A0E7A" w:rsidRPr="004A4B79" w:rsidRDefault="009A0E7A" w:rsidP="009A0E7A">
      <w:pPr>
        <w:numPr>
          <w:ilvl w:val="1"/>
          <w:numId w:val="15"/>
        </w:numPr>
        <w:tabs>
          <w:tab w:val="clear" w:pos="1440"/>
          <w:tab w:val="num" w:pos="426"/>
        </w:tabs>
        <w:spacing w:before="0"/>
        <w:ind w:left="426" w:hanging="426"/>
        <w:rPr>
          <w:rFonts w:cs="Arial"/>
          <w:sz w:val="22"/>
          <w:szCs w:val="22"/>
        </w:rPr>
      </w:pPr>
      <w:r w:rsidRPr="004A4B79">
        <w:rPr>
          <w:rFonts w:cs="Arial"/>
          <w:sz w:val="22"/>
          <w:szCs w:val="22"/>
        </w:rPr>
        <w:t>Manage quality.</w:t>
      </w:r>
    </w:p>
    <w:p w14:paraId="43E15AA5" w14:textId="77777777" w:rsidR="009A0E7A" w:rsidRPr="004A4B79" w:rsidRDefault="009A0E7A" w:rsidP="009A0E7A">
      <w:pPr>
        <w:spacing w:before="0"/>
        <w:jc w:val="both"/>
        <w:rPr>
          <w:rFonts w:cs="Arial"/>
          <w:sz w:val="22"/>
          <w:szCs w:val="22"/>
        </w:rPr>
      </w:pPr>
    </w:p>
    <w:p w14:paraId="056C26F9" w14:textId="5A07AA3D" w:rsidR="009A0E7A" w:rsidRPr="004A4B79" w:rsidRDefault="009A0E7A" w:rsidP="009A0E7A">
      <w:pPr>
        <w:spacing w:before="0"/>
        <w:jc w:val="both"/>
        <w:rPr>
          <w:rFonts w:cs="Arial"/>
          <w:sz w:val="22"/>
          <w:szCs w:val="22"/>
        </w:rPr>
      </w:pPr>
      <w:r w:rsidRPr="004A4B79">
        <w:rPr>
          <w:rFonts w:cs="Arial"/>
          <w:sz w:val="22"/>
          <w:szCs w:val="22"/>
          <w:u w:val="single"/>
        </w:rPr>
        <w:t>Response:</w:t>
      </w:r>
      <w:r w:rsidRPr="004A4B79">
        <w:rPr>
          <w:rFonts w:cs="Arial"/>
          <w:sz w:val="22"/>
          <w:szCs w:val="22"/>
        </w:rPr>
        <w:t xml:space="preserve"> Agree.</w:t>
      </w:r>
    </w:p>
    <w:p w14:paraId="6F575BDD" w14:textId="77777777" w:rsidR="009A0E7A" w:rsidRPr="004A4B79" w:rsidRDefault="009A0E7A" w:rsidP="009A0E7A">
      <w:pPr>
        <w:spacing w:before="0"/>
        <w:jc w:val="both"/>
        <w:rPr>
          <w:rFonts w:cs="Arial"/>
          <w:sz w:val="22"/>
          <w:szCs w:val="22"/>
        </w:rPr>
      </w:pPr>
    </w:p>
    <w:p w14:paraId="63645BC2" w14:textId="45BA1763" w:rsidR="009A0E7A" w:rsidRPr="004A4B79" w:rsidRDefault="009A0E7A" w:rsidP="009A0E7A">
      <w:pPr>
        <w:spacing w:before="0"/>
        <w:rPr>
          <w:rFonts w:cs="Arial"/>
          <w:sz w:val="22"/>
          <w:szCs w:val="22"/>
        </w:rPr>
      </w:pPr>
      <w:r w:rsidRPr="004A4B79">
        <w:rPr>
          <w:rFonts w:cs="Arial"/>
          <w:sz w:val="22"/>
          <w:szCs w:val="22"/>
          <w:u w:val="single"/>
        </w:rPr>
        <w:t>Actions:</w:t>
      </w:r>
      <w:r w:rsidRPr="004A4B79">
        <w:rPr>
          <w:rFonts w:cs="Arial"/>
          <w:sz w:val="22"/>
          <w:szCs w:val="22"/>
        </w:rPr>
        <w:t xml:space="preserve"> While TNP2K has an immediate and urgent mandate to fulfil before the end of 2014, Indonesia’s poverty reduction and social protection goals are much longer term, and AusAID intends to support GOI in this for several years to come. Recognising this</w:t>
      </w:r>
      <w:r w:rsidR="003145EF" w:rsidRPr="004A4B79">
        <w:rPr>
          <w:rFonts w:cs="Arial"/>
          <w:sz w:val="22"/>
          <w:szCs w:val="22"/>
        </w:rPr>
        <w:t>,</w:t>
      </w:r>
      <w:r w:rsidRPr="004A4B79">
        <w:rPr>
          <w:rFonts w:cs="Arial"/>
          <w:sz w:val="22"/>
          <w:szCs w:val="22"/>
        </w:rPr>
        <w:t xml:space="preserve"> the opportunity for PRSF to </w:t>
      </w:r>
      <w:r w:rsidR="003145EF" w:rsidRPr="004A4B79">
        <w:rPr>
          <w:rFonts w:cs="Arial"/>
          <w:sz w:val="22"/>
          <w:szCs w:val="22"/>
        </w:rPr>
        <w:t xml:space="preserve">embed processes that allow for a balanced analysis and strategic discussion around </w:t>
      </w:r>
      <w:r w:rsidR="003145EF" w:rsidRPr="004A4B79">
        <w:rPr>
          <w:rFonts w:cs="Arial"/>
          <w:sz w:val="22"/>
          <w:szCs w:val="22"/>
        </w:rPr>
        <w:lastRenderedPageBreak/>
        <w:t xml:space="preserve">trade-offs for different interventions is crucial. All adjustments made to PRSF institutionally are taking this recommendation into account. </w:t>
      </w:r>
    </w:p>
    <w:p w14:paraId="0F201C44" w14:textId="77777777" w:rsidR="003145EF" w:rsidRPr="004A4B79" w:rsidRDefault="003145EF" w:rsidP="009A0E7A">
      <w:pPr>
        <w:spacing w:before="0"/>
        <w:rPr>
          <w:rFonts w:cs="Arial"/>
          <w:sz w:val="22"/>
          <w:szCs w:val="22"/>
        </w:rPr>
      </w:pPr>
    </w:p>
    <w:p w14:paraId="79A45A6C" w14:textId="2E43B009" w:rsidR="003145EF" w:rsidRPr="004A4B79" w:rsidRDefault="003145EF" w:rsidP="003145EF">
      <w:pPr>
        <w:spacing w:before="0"/>
        <w:rPr>
          <w:rFonts w:cs="Arial"/>
          <w:sz w:val="22"/>
          <w:szCs w:val="22"/>
        </w:rPr>
      </w:pPr>
      <w:r w:rsidRPr="004A4B79">
        <w:rPr>
          <w:rFonts w:cs="Arial"/>
          <w:sz w:val="22"/>
          <w:szCs w:val="22"/>
          <w:u w:val="single"/>
        </w:rPr>
        <w:t>Recommendation 13:</w:t>
      </w:r>
      <w:r w:rsidRPr="004A4B79">
        <w:rPr>
          <w:rFonts w:cs="Arial"/>
          <w:sz w:val="22"/>
          <w:szCs w:val="22"/>
        </w:rPr>
        <w:t xml:space="preserve"> Develop appropriate process of embedding change management good practice throughout TNP2K</w:t>
      </w:r>
    </w:p>
    <w:p w14:paraId="4EA927C7" w14:textId="77777777" w:rsidR="003145EF" w:rsidRPr="004A4B79" w:rsidRDefault="003145EF" w:rsidP="003145EF">
      <w:pPr>
        <w:spacing w:before="0"/>
        <w:rPr>
          <w:rFonts w:cs="Arial"/>
          <w:sz w:val="22"/>
          <w:szCs w:val="22"/>
        </w:rPr>
      </w:pPr>
    </w:p>
    <w:p w14:paraId="312DE556" w14:textId="77777777" w:rsidR="003145EF" w:rsidRPr="004A4B79" w:rsidRDefault="003145EF" w:rsidP="003145EF">
      <w:pPr>
        <w:numPr>
          <w:ilvl w:val="1"/>
          <w:numId w:val="16"/>
        </w:numPr>
        <w:tabs>
          <w:tab w:val="clear" w:pos="1440"/>
          <w:tab w:val="num" w:pos="709"/>
        </w:tabs>
        <w:spacing w:before="0"/>
        <w:ind w:left="426" w:hanging="357"/>
        <w:rPr>
          <w:rFonts w:cs="Arial"/>
          <w:sz w:val="22"/>
          <w:szCs w:val="22"/>
        </w:rPr>
      </w:pPr>
      <w:r w:rsidRPr="004A4B79">
        <w:rPr>
          <w:rFonts w:cs="Arial"/>
          <w:sz w:val="22"/>
          <w:szCs w:val="22"/>
        </w:rPr>
        <w:t>Commission study of best practice change management in Indonesia and elsewhere</w:t>
      </w:r>
    </w:p>
    <w:p w14:paraId="48C3D0B6" w14:textId="6FC75DF4" w:rsidR="003145EF" w:rsidRPr="004A4B79" w:rsidRDefault="003145EF" w:rsidP="003145EF">
      <w:pPr>
        <w:numPr>
          <w:ilvl w:val="1"/>
          <w:numId w:val="16"/>
        </w:numPr>
        <w:tabs>
          <w:tab w:val="clear" w:pos="1440"/>
          <w:tab w:val="num" w:pos="709"/>
        </w:tabs>
        <w:spacing w:before="0"/>
        <w:ind w:left="426" w:hanging="357"/>
        <w:rPr>
          <w:rFonts w:cs="Arial"/>
          <w:sz w:val="22"/>
          <w:szCs w:val="22"/>
        </w:rPr>
      </w:pPr>
      <w:r w:rsidRPr="004A4B79">
        <w:rPr>
          <w:rFonts w:cs="Arial"/>
          <w:sz w:val="22"/>
          <w:szCs w:val="22"/>
        </w:rPr>
        <w:t>Commission a change management consultant to facilitate review of PRSF/TNP2K practices in light of strategy (see recommendation 1) and propose improvements</w:t>
      </w:r>
    </w:p>
    <w:p w14:paraId="1B2AA000" w14:textId="5EF3AA49" w:rsidR="003145EF" w:rsidRPr="004A4B79" w:rsidRDefault="003145EF" w:rsidP="003145EF">
      <w:pPr>
        <w:numPr>
          <w:ilvl w:val="1"/>
          <w:numId w:val="16"/>
        </w:numPr>
        <w:tabs>
          <w:tab w:val="clear" w:pos="1440"/>
          <w:tab w:val="num" w:pos="709"/>
        </w:tabs>
        <w:spacing w:before="0"/>
        <w:ind w:left="426" w:hanging="357"/>
        <w:rPr>
          <w:rFonts w:cs="Arial"/>
          <w:sz w:val="22"/>
          <w:szCs w:val="22"/>
        </w:rPr>
      </w:pPr>
      <w:r w:rsidRPr="004A4B79">
        <w:rPr>
          <w:rFonts w:cs="Arial"/>
          <w:sz w:val="22"/>
          <w:szCs w:val="22"/>
        </w:rPr>
        <w:t>Internalise in systems development (see recommendation 6).</w:t>
      </w:r>
    </w:p>
    <w:p w14:paraId="5DE91460" w14:textId="77777777" w:rsidR="003145EF" w:rsidRPr="004A4B79" w:rsidRDefault="003145EF" w:rsidP="003145EF">
      <w:pPr>
        <w:tabs>
          <w:tab w:val="num" w:pos="709"/>
        </w:tabs>
        <w:spacing w:before="0"/>
        <w:ind w:left="69"/>
        <w:rPr>
          <w:rFonts w:cs="Arial"/>
          <w:sz w:val="22"/>
          <w:szCs w:val="22"/>
        </w:rPr>
      </w:pPr>
    </w:p>
    <w:p w14:paraId="150C1AF9" w14:textId="6DCED03A" w:rsidR="003145EF" w:rsidRPr="004A4B79" w:rsidRDefault="00D1484B" w:rsidP="003145EF">
      <w:pPr>
        <w:tabs>
          <w:tab w:val="num" w:pos="709"/>
        </w:tabs>
        <w:spacing w:before="0"/>
        <w:ind w:left="69"/>
        <w:rPr>
          <w:rFonts w:cs="Arial"/>
          <w:sz w:val="22"/>
          <w:szCs w:val="22"/>
        </w:rPr>
      </w:pPr>
      <w:r w:rsidRPr="004A4B79">
        <w:rPr>
          <w:rFonts w:cs="Arial"/>
          <w:sz w:val="22"/>
          <w:szCs w:val="22"/>
          <w:u w:val="single"/>
        </w:rPr>
        <w:t>Response:</w:t>
      </w:r>
      <w:r w:rsidRPr="004A4B79">
        <w:rPr>
          <w:rFonts w:cs="Arial"/>
          <w:sz w:val="22"/>
          <w:szCs w:val="22"/>
        </w:rPr>
        <w:t xml:space="preserve"> Agree.</w:t>
      </w:r>
    </w:p>
    <w:p w14:paraId="0C7389DE" w14:textId="77777777" w:rsidR="003145EF" w:rsidRPr="004A4B79" w:rsidRDefault="003145EF" w:rsidP="003145EF">
      <w:pPr>
        <w:tabs>
          <w:tab w:val="num" w:pos="709"/>
        </w:tabs>
        <w:spacing w:before="0"/>
        <w:ind w:left="69"/>
        <w:rPr>
          <w:rFonts w:cs="Arial"/>
          <w:sz w:val="22"/>
          <w:szCs w:val="22"/>
        </w:rPr>
      </w:pPr>
    </w:p>
    <w:p w14:paraId="40A31297" w14:textId="4D9E26DA" w:rsidR="00D1484B" w:rsidRPr="004A4B79" w:rsidRDefault="00D1484B" w:rsidP="003145EF">
      <w:pPr>
        <w:tabs>
          <w:tab w:val="num" w:pos="709"/>
        </w:tabs>
        <w:spacing w:before="0"/>
        <w:ind w:left="69"/>
        <w:rPr>
          <w:rFonts w:cs="Arial"/>
          <w:sz w:val="22"/>
          <w:szCs w:val="22"/>
        </w:rPr>
      </w:pPr>
      <w:r w:rsidRPr="004A4B79">
        <w:rPr>
          <w:rFonts w:cs="Arial"/>
          <w:sz w:val="22"/>
          <w:szCs w:val="22"/>
          <w:u w:val="single"/>
        </w:rPr>
        <w:t>Actions:</w:t>
      </w:r>
      <w:r w:rsidRPr="004A4B79">
        <w:rPr>
          <w:rFonts w:cs="Arial"/>
          <w:sz w:val="22"/>
          <w:szCs w:val="22"/>
        </w:rPr>
        <w:t xml:space="preserve"> The inception phase incorporated some of this into implementation planning, and a focus of the work program for TNP2K up to the end of 2014 is to ensure reforms achieved to date are embedded into regular government process</w:t>
      </w:r>
      <w:r w:rsidR="00AF746D" w:rsidRPr="004A4B79">
        <w:rPr>
          <w:rFonts w:cs="Arial"/>
          <w:sz w:val="22"/>
          <w:szCs w:val="22"/>
        </w:rPr>
        <w:t>. PRSF will engage a change management expert to assist with this. The next steps for the short and longer term, including embedding a change management process should be developed by PRSF in consultation with AusAID. It should take into account the different systems and partners with which we work, and how change can be effectively achieved in each.</w:t>
      </w:r>
    </w:p>
    <w:p w14:paraId="4B0CF5EF" w14:textId="77777777" w:rsidR="00D1484B" w:rsidRPr="004A4B79" w:rsidRDefault="00D1484B" w:rsidP="00AF746D">
      <w:pPr>
        <w:tabs>
          <w:tab w:val="num" w:pos="709"/>
        </w:tabs>
        <w:spacing w:before="0"/>
        <w:ind w:left="69"/>
        <w:rPr>
          <w:rFonts w:cs="Arial"/>
          <w:sz w:val="22"/>
          <w:szCs w:val="22"/>
        </w:rPr>
      </w:pPr>
    </w:p>
    <w:p w14:paraId="687DA196" w14:textId="517D8228" w:rsidR="00AF746D" w:rsidRPr="004A4B79" w:rsidRDefault="00AF746D" w:rsidP="00AF746D">
      <w:pPr>
        <w:tabs>
          <w:tab w:val="num" w:pos="709"/>
        </w:tabs>
        <w:spacing w:before="0"/>
        <w:ind w:left="69"/>
        <w:rPr>
          <w:rFonts w:cs="Arial"/>
          <w:sz w:val="22"/>
          <w:szCs w:val="22"/>
        </w:rPr>
      </w:pPr>
      <w:r w:rsidRPr="004A4B79">
        <w:rPr>
          <w:rFonts w:cs="Arial"/>
          <w:sz w:val="22"/>
          <w:szCs w:val="22"/>
          <w:u w:val="single"/>
        </w:rPr>
        <w:t>Recommendation 14:</w:t>
      </w:r>
      <w:r w:rsidRPr="004A4B79">
        <w:rPr>
          <w:rFonts w:cs="Arial"/>
          <w:sz w:val="22"/>
          <w:szCs w:val="22"/>
        </w:rPr>
        <w:t xml:space="preserve"> Systematise action learning to maximise programme performance</w:t>
      </w:r>
    </w:p>
    <w:p w14:paraId="78C2E68C" w14:textId="77777777" w:rsidR="00AF746D" w:rsidRPr="004A4B79" w:rsidRDefault="00AF746D" w:rsidP="00AF746D">
      <w:pPr>
        <w:tabs>
          <w:tab w:val="num" w:pos="709"/>
        </w:tabs>
        <w:spacing w:before="0"/>
        <w:ind w:left="69"/>
        <w:rPr>
          <w:rFonts w:cs="Arial"/>
          <w:sz w:val="22"/>
          <w:szCs w:val="22"/>
        </w:rPr>
      </w:pPr>
    </w:p>
    <w:p w14:paraId="36ACEF61" w14:textId="5310D946" w:rsidR="00AF746D" w:rsidRPr="004A4B79" w:rsidRDefault="00AF746D" w:rsidP="00AF746D">
      <w:pPr>
        <w:numPr>
          <w:ilvl w:val="1"/>
          <w:numId w:val="17"/>
        </w:numPr>
        <w:tabs>
          <w:tab w:val="clear" w:pos="1440"/>
          <w:tab w:val="num" w:pos="426"/>
        </w:tabs>
        <w:spacing w:before="0"/>
        <w:ind w:left="426" w:hanging="357"/>
        <w:rPr>
          <w:rFonts w:cs="Arial"/>
          <w:sz w:val="22"/>
          <w:szCs w:val="22"/>
        </w:rPr>
      </w:pPr>
      <w:r w:rsidRPr="004A4B79">
        <w:rPr>
          <w:rFonts w:cs="Arial"/>
          <w:sz w:val="22"/>
          <w:szCs w:val="22"/>
        </w:rPr>
        <w:t>Commission learning consultant to facilitate analysis and propose amendments in context of clear strategy (see recommendation 1)</w:t>
      </w:r>
    </w:p>
    <w:p w14:paraId="23683EB2" w14:textId="486C2B38" w:rsidR="00AF746D" w:rsidRPr="004A4B79" w:rsidRDefault="00AF746D" w:rsidP="00AF746D">
      <w:pPr>
        <w:numPr>
          <w:ilvl w:val="1"/>
          <w:numId w:val="17"/>
        </w:numPr>
        <w:tabs>
          <w:tab w:val="clear" w:pos="1440"/>
          <w:tab w:val="num" w:pos="426"/>
        </w:tabs>
        <w:spacing w:before="0"/>
        <w:ind w:left="426" w:hanging="357"/>
        <w:rPr>
          <w:rFonts w:cs="Arial"/>
          <w:sz w:val="22"/>
          <w:szCs w:val="22"/>
        </w:rPr>
      </w:pPr>
      <w:r w:rsidRPr="004A4B79">
        <w:rPr>
          <w:rFonts w:cs="Arial"/>
          <w:sz w:val="22"/>
          <w:szCs w:val="22"/>
        </w:rPr>
        <w:t>Address systems as per recommendation 7.</w:t>
      </w:r>
    </w:p>
    <w:p w14:paraId="1CF47C61" w14:textId="77777777" w:rsidR="00AF746D" w:rsidRPr="004A4B79" w:rsidRDefault="00AF746D" w:rsidP="00AF746D">
      <w:pPr>
        <w:tabs>
          <w:tab w:val="num" w:pos="709"/>
        </w:tabs>
        <w:spacing w:before="0"/>
        <w:ind w:left="69"/>
        <w:rPr>
          <w:rFonts w:cs="Arial"/>
          <w:sz w:val="22"/>
          <w:szCs w:val="22"/>
        </w:rPr>
      </w:pPr>
    </w:p>
    <w:p w14:paraId="6A5443B1" w14:textId="0CCB4EBD" w:rsidR="00AF746D" w:rsidRPr="004A4B79" w:rsidRDefault="00AF746D" w:rsidP="003145EF">
      <w:pPr>
        <w:tabs>
          <w:tab w:val="num" w:pos="709"/>
        </w:tabs>
        <w:spacing w:before="0"/>
        <w:ind w:left="69"/>
        <w:rPr>
          <w:rFonts w:cs="Arial"/>
          <w:sz w:val="22"/>
          <w:szCs w:val="22"/>
        </w:rPr>
      </w:pPr>
      <w:r w:rsidRPr="004A4B79">
        <w:rPr>
          <w:rFonts w:cs="Arial"/>
          <w:sz w:val="22"/>
          <w:szCs w:val="22"/>
          <w:u w:val="single"/>
        </w:rPr>
        <w:t>Response:</w:t>
      </w:r>
      <w:r w:rsidRPr="004A4B79">
        <w:rPr>
          <w:rFonts w:cs="Arial"/>
          <w:sz w:val="22"/>
          <w:szCs w:val="22"/>
        </w:rPr>
        <w:t xml:space="preserve"> Agree.</w:t>
      </w:r>
    </w:p>
    <w:p w14:paraId="4D929E2F" w14:textId="77777777" w:rsidR="00AF746D" w:rsidRPr="004A4B79" w:rsidRDefault="00AF746D" w:rsidP="003145EF">
      <w:pPr>
        <w:tabs>
          <w:tab w:val="num" w:pos="709"/>
        </w:tabs>
        <w:spacing w:before="0"/>
        <w:ind w:left="69"/>
        <w:rPr>
          <w:rFonts w:cs="Arial"/>
          <w:sz w:val="22"/>
          <w:szCs w:val="22"/>
        </w:rPr>
      </w:pPr>
    </w:p>
    <w:p w14:paraId="6E985E15" w14:textId="4C26C065" w:rsidR="00AF746D" w:rsidRPr="004A4B79" w:rsidRDefault="00AF746D" w:rsidP="003145EF">
      <w:pPr>
        <w:tabs>
          <w:tab w:val="num" w:pos="709"/>
        </w:tabs>
        <w:spacing w:before="0"/>
        <w:ind w:left="69"/>
        <w:rPr>
          <w:rFonts w:cs="Arial"/>
          <w:sz w:val="22"/>
          <w:szCs w:val="22"/>
        </w:rPr>
      </w:pPr>
      <w:r w:rsidRPr="004A4B79">
        <w:rPr>
          <w:rFonts w:cs="Arial"/>
          <w:sz w:val="22"/>
          <w:szCs w:val="22"/>
          <w:u w:val="single"/>
        </w:rPr>
        <w:t>Actions:</w:t>
      </w:r>
      <w:r w:rsidRPr="004A4B79">
        <w:rPr>
          <w:rFonts w:cs="Arial"/>
          <w:sz w:val="22"/>
          <w:szCs w:val="22"/>
        </w:rPr>
        <w:t xml:space="preserve"> Short term assistance will be utilised as much as possible to assist with this, and AusAID will work with PRSF </w:t>
      </w:r>
      <w:r w:rsidR="00A56E4E" w:rsidRPr="004A4B79">
        <w:rPr>
          <w:rFonts w:cs="Arial"/>
          <w:sz w:val="22"/>
          <w:szCs w:val="22"/>
        </w:rPr>
        <w:t>to establish what this might look like and what we need to do.</w:t>
      </w:r>
    </w:p>
    <w:p w14:paraId="3DB5CED1" w14:textId="77777777" w:rsidR="00AF746D" w:rsidRPr="004A4B79" w:rsidRDefault="00AF746D" w:rsidP="003145EF">
      <w:pPr>
        <w:tabs>
          <w:tab w:val="num" w:pos="709"/>
        </w:tabs>
        <w:spacing w:before="0"/>
        <w:ind w:left="69"/>
        <w:rPr>
          <w:rFonts w:cs="Arial"/>
          <w:sz w:val="22"/>
          <w:szCs w:val="22"/>
        </w:rPr>
      </w:pPr>
    </w:p>
    <w:p w14:paraId="2DB856A7" w14:textId="3C413A5C" w:rsidR="00A56E4E" w:rsidRPr="004A4B79" w:rsidRDefault="00A56E4E" w:rsidP="00A56E4E">
      <w:pPr>
        <w:tabs>
          <w:tab w:val="num" w:pos="709"/>
        </w:tabs>
        <w:spacing w:before="0"/>
        <w:ind w:left="69"/>
        <w:rPr>
          <w:rFonts w:cs="Arial"/>
          <w:sz w:val="22"/>
          <w:szCs w:val="22"/>
        </w:rPr>
      </w:pPr>
      <w:r w:rsidRPr="004A4B79">
        <w:rPr>
          <w:rFonts w:cs="Arial"/>
          <w:sz w:val="22"/>
          <w:szCs w:val="22"/>
          <w:u w:val="single"/>
        </w:rPr>
        <w:t>Recommendation 15:</w:t>
      </w:r>
      <w:r w:rsidRPr="004A4B79">
        <w:rPr>
          <w:rFonts w:cs="Arial"/>
          <w:sz w:val="22"/>
          <w:szCs w:val="22"/>
        </w:rPr>
        <w:t xml:space="preserve"> Agree quality control systems in context of management (see recommendation 6) and implement in context of systems (see recommendation 7), following the process outlined in recommendation 5.</w:t>
      </w:r>
    </w:p>
    <w:p w14:paraId="05AFAF7F" w14:textId="77777777" w:rsidR="00A56E4E" w:rsidRPr="004A4B79" w:rsidRDefault="00A56E4E" w:rsidP="003145EF">
      <w:pPr>
        <w:tabs>
          <w:tab w:val="num" w:pos="709"/>
        </w:tabs>
        <w:spacing w:before="0"/>
        <w:ind w:left="69"/>
        <w:rPr>
          <w:rFonts w:cs="Arial"/>
          <w:sz w:val="22"/>
          <w:szCs w:val="22"/>
        </w:rPr>
      </w:pPr>
    </w:p>
    <w:p w14:paraId="2B9BD832" w14:textId="77777777" w:rsidR="00A56E4E" w:rsidRPr="004A4B79" w:rsidRDefault="00A56E4E" w:rsidP="00A56E4E">
      <w:pPr>
        <w:tabs>
          <w:tab w:val="num" w:pos="709"/>
        </w:tabs>
        <w:spacing w:before="0"/>
        <w:ind w:left="69"/>
        <w:rPr>
          <w:rFonts w:cs="Arial"/>
          <w:sz w:val="22"/>
          <w:szCs w:val="22"/>
        </w:rPr>
      </w:pPr>
      <w:r w:rsidRPr="004A4B79">
        <w:rPr>
          <w:rFonts w:cs="Arial"/>
          <w:sz w:val="22"/>
          <w:szCs w:val="22"/>
          <w:u w:val="single"/>
        </w:rPr>
        <w:t>Response:</w:t>
      </w:r>
      <w:r w:rsidRPr="004A4B79">
        <w:rPr>
          <w:rFonts w:cs="Arial"/>
          <w:sz w:val="22"/>
          <w:szCs w:val="22"/>
        </w:rPr>
        <w:t xml:space="preserve"> Agree.</w:t>
      </w:r>
    </w:p>
    <w:p w14:paraId="266FE531" w14:textId="77777777" w:rsidR="00A56E4E" w:rsidRPr="004A4B79" w:rsidRDefault="00A56E4E" w:rsidP="003145EF">
      <w:pPr>
        <w:tabs>
          <w:tab w:val="num" w:pos="709"/>
        </w:tabs>
        <w:spacing w:before="0"/>
        <w:ind w:left="69"/>
        <w:rPr>
          <w:rFonts w:cs="Arial"/>
          <w:sz w:val="22"/>
          <w:szCs w:val="22"/>
        </w:rPr>
      </w:pPr>
    </w:p>
    <w:p w14:paraId="3FEC5595" w14:textId="6E98A8C0" w:rsidR="00A56E4E" w:rsidRPr="004A4B79" w:rsidRDefault="00A56E4E" w:rsidP="003145EF">
      <w:pPr>
        <w:tabs>
          <w:tab w:val="num" w:pos="709"/>
        </w:tabs>
        <w:spacing w:before="0"/>
        <w:ind w:left="69"/>
        <w:rPr>
          <w:rFonts w:cs="Arial"/>
          <w:sz w:val="22"/>
          <w:szCs w:val="22"/>
        </w:rPr>
      </w:pPr>
      <w:r w:rsidRPr="004A4B79">
        <w:rPr>
          <w:rFonts w:cs="Arial"/>
          <w:sz w:val="22"/>
          <w:szCs w:val="22"/>
          <w:u w:val="single"/>
        </w:rPr>
        <w:t>Actions:</w:t>
      </w:r>
      <w:r w:rsidRPr="004A4B79">
        <w:rPr>
          <w:rFonts w:cs="Arial"/>
          <w:sz w:val="22"/>
          <w:szCs w:val="22"/>
        </w:rPr>
        <w:t xml:space="preserve"> Complete. A quality control system has been developed, agreed by the Steering Committee and PRSF and TNP2K staff have received training on how to utilise the system. The system will be reviewed once it has been in place for several months, in order to verify that it is working well and suits the needs of AusAID and GOI.</w:t>
      </w:r>
    </w:p>
    <w:p w14:paraId="689C02AD" w14:textId="77777777" w:rsidR="00A56E4E" w:rsidRPr="004A4B79" w:rsidRDefault="00A56E4E" w:rsidP="003145EF">
      <w:pPr>
        <w:tabs>
          <w:tab w:val="num" w:pos="709"/>
        </w:tabs>
        <w:spacing w:before="0"/>
        <w:ind w:left="69"/>
        <w:rPr>
          <w:rFonts w:cs="Arial"/>
          <w:sz w:val="22"/>
          <w:szCs w:val="22"/>
        </w:rPr>
      </w:pPr>
    </w:p>
    <w:p w14:paraId="537A6429" w14:textId="26125B84" w:rsidR="00A56E4E" w:rsidRPr="004A4B79" w:rsidRDefault="00A56E4E" w:rsidP="00A56E4E">
      <w:pPr>
        <w:tabs>
          <w:tab w:val="num" w:pos="709"/>
        </w:tabs>
        <w:spacing w:before="0"/>
        <w:ind w:left="69"/>
        <w:rPr>
          <w:rFonts w:cs="Arial"/>
          <w:sz w:val="22"/>
          <w:szCs w:val="22"/>
        </w:rPr>
      </w:pPr>
      <w:r w:rsidRPr="004A4B79">
        <w:rPr>
          <w:rFonts w:cs="Arial"/>
          <w:sz w:val="22"/>
          <w:szCs w:val="22"/>
          <w:u w:val="single"/>
        </w:rPr>
        <w:t>Recommendation 16:</w:t>
      </w:r>
      <w:r w:rsidRPr="004A4B79">
        <w:rPr>
          <w:rFonts w:cs="Arial"/>
          <w:sz w:val="22"/>
          <w:szCs w:val="22"/>
        </w:rPr>
        <w:t xml:space="preserve"> Ensure ongoing communication efforts are conceptualised in context of wider strategy (see recommendation 1) and potential to contribute to change management (see recommendation 13).</w:t>
      </w:r>
    </w:p>
    <w:p w14:paraId="36F19A47" w14:textId="77777777" w:rsidR="00A56E4E" w:rsidRPr="004A4B79" w:rsidRDefault="00A56E4E" w:rsidP="003145EF">
      <w:pPr>
        <w:tabs>
          <w:tab w:val="num" w:pos="709"/>
        </w:tabs>
        <w:spacing w:before="0"/>
        <w:ind w:left="69"/>
        <w:rPr>
          <w:rFonts w:cs="Arial"/>
          <w:sz w:val="22"/>
          <w:szCs w:val="22"/>
        </w:rPr>
      </w:pPr>
    </w:p>
    <w:p w14:paraId="6DB86D9B" w14:textId="23285D12" w:rsidR="00A56E4E" w:rsidRPr="004A4B79" w:rsidRDefault="00A56E4E" w:rsidP="003145EF">
      <w:pPr>
        <w:tabs>
          <w:tab w:val="num" w:pos="709"/>
        </w:tabs>
        <w:spacing w:before="0"/>
        <w:ind w:left="69"/>
        <w:rPr>
          <w:rFonts w:cs="Arial"/>
          <w:sz w:val="22"/>
          <w:szCs w:val="22"/>
        </w:rPr>
      </w:pPr>
      <w:r w:rsidRPr="004A4B79">
        <w:rPr>
          <w:rFonts w:cs="Arial"/>
          <w:sz w:val="22"/>
          <w:szCs w:val="22"/>
          <w:u w:val="single"/>
        </w:rPr>
        <w:t>Response:</w:t>
      </w:r>
      <w:r w:rsidRPr="004A4B79">
        <w:rPr>
          <w:rFonts w:cs="Arial"/>
          <w:sz w:val="22"/>
          <w:szCs w:val="22"/>
        </w:rPr>
        <w:t xml:space="preserve"> Agree.</w:t>
      </w:r>
    </w:p>
    <w:p w14:paraId="294DA7BA" w14:textId="77777777" w:rsidR="00A56E4E" w:rsidRPr="004A4B79" w:rsidRDefault="00A56E4E" w:rsidP="003145EF">
      <w:pPr>
        <w:tabs>
          <w:tab w:val="num" w:pos="709"/>
        </w:tabs>
        <w:spacing w:before="0"/>
        <w:ind w:left="69"/>
        <w:rPr>
          <w:rFonts w:cs="Arial"/>
          <w:sz w:val="22"/>
          <w:szCs w:val="22"/>
        </w:rPr>
      </w:pPr>
    </w:p>
    <w:p w14:paraId="5E872E7D" w14:textId="3D419C97" w:rsidR="00A56E4E" w:rsidRPr="004A4B79" w:rsidRDefault="00A56E4E" w:rsidP="003145EF">
      <w:pPr>
        <w:tabs>
          <w:tab w:val="num" w:pos="709"/>
        </w:tabs>
        <w:spacing w:before="0"/>
        <w:ind w:left="69"/>
        <w:rPr>
          <w:rFonts w:cs="Arial"/>
          <w:sz w:val="22"/>
          <w:szCs w:val="22"/>
        </w:rPr>
      </w:pPr>
      <w:r w:rsidRPr="004A4B79">
        <w:rPr>
          <w:rFonts w:cs="Arial"/>
          <w:sz w:val="22"/>
          <w:szCs w:val="22"/>
          <w:u w:val="single"/>
        </w:rPr>
        <w:t>Actions:</w:t>
      </w:r>
      <w:r w:rsidRPr="004A4B79">
        <w:rPr>
          <w:rFonts w:cs="Arial"/>
          <w:sz w:val="22"/>
          <w:szCs w:val="22"/>
        </w:rPr>
        <w:t xml:space="preserve"> Improvements have already been made to communications in PRSF and TNP2K. An external communications team is now fully staffed and working from an approved communication strategy – primarily focusing externally on TNP2K advocacy issues and influencing key partner</w:t>
      </w:r>
      <w:r w:rsidR="00B56BB5" w:rsidRPr="004A4B79">
        <w:rPr>
          <w:rFonts w:cs="Arial"/>
          <w:sz w:val="22"/>
          <w:szCs w:val="22"/>
        </w:rPr>
        <w:t>s</w:t>
      </w:r>
      <w:r w:rsidRPr="004A4B79">
        <w:rPr>
          <w:rFonts w:cs="Arial"/>
          <w:sz w:val="22"/>
          <w:szCs w:val="22"/>
        </w:rPr>
        <w:t xml:space="preserve"> and public opinion. A knowledge management team is</w:t>
      </w:r>
      <w:r w:rsidR="00B56BB5" w:rsidRPr="004A4B79">
        <w:rPr>
          <w:rFonts w:cs="Arial"/>
          <w:sz w:val="22"/>
          <w:szCs w:val="22"/>
        </w:rPr>
        <w:t xml:space="preserve"> also developing an approach to better dissemination of information and knowledge sharing, within and outside the organisation. Further </w:t>
      </w:r>
      <w:r w:rsidR="00B56BB5" w:rsidRPr="004A4B79">
        <w:rPr>
          <w:rFonts w:cs="Arial"/>
          <w:sz w:val="22"/>
          <w:szCs w:val="22"/>
        </w:rPr>
        <w:lastRenderedPageBreak/>
        <w:t xml:space="preserve">developments, such as the role of communication in change </w:t>
      </w:r>
      <w:r w:rsidR="005E3F79">
        <w:rPr>
          <w:rFonts w:cs="Arial"/>
          <w:sz w:val="22"/>
          <w:szCs w:val="22"/>
        </w:rPr>
        <w:t>management</w:t>
      </w:r>
      <w:r w:rsidR="00B56BB5" w:rsidRPr="004A4B79">
        <w:rPr>
          <w:rFonts w:cs="Arial"/>
          <w:sz w:val="22"/>
          <w:szCs w:val="22"/>
        </w:rPr>
        <w:t xml:space="preserve">, </w:t>
      </w:r>
      <w:r w:rsidR="00C35843">
        <w:rPr>
          <w:rFonts w:cs="Arial"/>
          <w:sz w:val="22"/>
          <w:szCs w:val="22"/>
        </w:rPr>
        <w:t>are</w:t>
      </w:r>
      <w:r w:rsidR="00C35843" w:rsidRPr="004A4B79">
        <w:rPr>
          <w:rFonts w:cs="Arial"/>
          <w:sz w:val="22"/>
          <w:szCs w:val="22"/>
        </w:rPr>
        <w:t xml:space="preserve"> </w:t>
      </w:r>
      <w:r w:rsidR="00B56BB5" w:rsidRPr="004A4B79">
        <w:rPr>
          <w:rFonts w:cs="Arial"/>
          <w:sz w:val="22"/>
          <w:szCs w:val="22"/>
        </w:rPr>
        <w:t>also being considered (see Actions under recommendation 13).</w:t>
      </w:r>
    </w:p>
    <w:p w14:paraId="72A9A329" w14:textId="77777777" w:rsidR="00B56BB5" w:rsidRPr="004A4B79" w:rsidRDefault="00B56BB5" w:rsidP="003145EF">
      <w:pPr>
        <w:tabs>
          <w:tab w:val="num" w:pos="709"/>
        </w:tabs>
        <w:spacing w:before="0"/>
        <w:ind w:left="69"/>
        <w:rPr>
          <w:rFonts w:cs="Arial"/>
          <w:sz w:val="22"/>
          <w:szCs w:val="22"/>
        </w:rPr>
      </w:pPr>
    </w:p>
    <w:p w14:paraId="1A4BB5F5" w14:textId="51FFB13C" w:rsidR="00B56BB5" w:rsidRPr="004A4B79" w:rsidRDefault="00B56BB5" w:rsidP="00240174">
      <w:pPr>
        <w:spacing w:before="0"/>
        <w:rPr>
          <w:rFonts w:cs="Arial"/>
          <w:sz w:val="22"/>
          <w:szCs w:val="22"/>
        </w:rPr>
      </w:pPr>
      <w:r w:rsidRPr="004A4B79">
        <w:rPr>
          <w:rFonts w:cs="Arial"/>
          <w:sz w:val="22"/>
          <w:szCs w:val="22"/>
          <w:u w:val="single"/>
        </w:rPr>
        <w:t>Recommendation 17:</w:t>
      </w:r>
      <w:r w:rsidRPr="004A4B79">
        <w:rPr>
          <w:rFonts w:cs="Arial"/>
          <w:sz w:val="22"/>
          <w:szCs w:val="22"/>
        </w:rPr>
        <w:t xml:space="preserve"> In context of strategy discussions (see recommendation 1), initiate analysis and planning for transition, to consolidate and institutionalise PRSF/TNP2K gains.</w:t>
      </w:r>
    </w:p>
    <w:p w14:paraId="2716FEC5" w14:textId="38388856" w:rsidR="00B56BB5" w:rsidRPr="004A4B79" w:rsidRDefault="00B56BB5" w:rsidP="003145EF">
      <w:pPr>
        <w:tabs>
          <w:tab w:val="num" w:pos="709"/>
        </w:tabs>
        <w:spacing w:before="0"/>
        <w:ind w:left="69"/>
        <w:rPr>
          <w:rFonts w:cs="Arial"/>
          <w:sz w:val="22"/>
          <w:szCs w:val="22"/>
        </w:rPr>
      </w:pPr>
    </w:p>
    <w:p w14:paraId="593F25E9" w14:textId="032D1A0D" w:rsidR="00B56BB5" w:rsidRPr="004A4B79" w:rsidRDefault="00B56BB5" w:rsidP="00B56BB5">
      <w:pPr>
        <w:tabs>
          <w:tab w:val="num" w:pos="709"/>
        </w:tabs>
        <w:spacing w:before="0"/>
        <w:rPr>
          <w:rFonts w:cs="Arial"/>
          <w:sz w:val="22"/>
          <w:szCs w:val="22"/>
        </w:rPr>
      </w:pPr>
      <w:r w:rsidRPr="004A4B79">
        <w:rPr>
          <w:rFonts w:cs="Arial"/>
          <w:sz w:val="22"/>
          <w:szCs w:val="22"/>
          <w:u w:val="single"/>
        </w:rPr>
        <w:t>Response:</w:t>
      </w:r>
      <w:r w:rsidRPr="004A4B79">
        <w:rPr>
          <w:rFonts w:cs="Arial"/>
          <w:sz w:val="22"/>
          <w:szCs w:val="22"/>
        </w:rPr>
        <w:t xml:space="preserve"> Agreed.</w:t>
      </w:r>
    </w:p>
    <w:p w14:paraId="77729E3A" w14:textId="77777777" w:rsidR="00B56BB5" w:rsidRPr="004A4B79" w:rsidRDefault="00B56BB5" w:rsidP="00B56BB5">
      <w:pPr>
        <w:tabs>
          <w:tab w:val="num" w:pos="709"/>
        </w:tabs>
        <w:spacing w:before="0"/>
        <w:rPr>
          <w:rFonts w:cs="Arial"/>
          <w:sz w:val="22"/>
          <w:szCs w:val="22"/>
        </w:rPr>
      </w:pPr>
    </w:p>
    <w:p w14:paraId="744D0550" w14:textId="56B04DEE" w:rsidR="00B56BB5" w:rsidRPr="004A4B79" w:rsidRDefault="00B56BB5" w:rsidP="009B191B">
      <w:pPr>
        <w:tabs>
          <w:tab w:val="num" w:pos="709"/>
        </w:tabs>
        <w:spacing w:before="0"/>
        <w:rPr>
          <w:rFonts w:cs="Arial"/>
          <w:sz w:val="22"/>
          <w:szCs w:val="22"/>
        </w:rPr>
      </w:pPr>
      <w:r w:rsidRPr="004A4B79">
        <w:rPr>
          <w:rFonts w:cs="Arial"/>
          <w:sz w:val="22"/>
          <w:szCs w:val="22"/>
          <w:u w:val="single"/>
        </w:rPr>
        <w:t>Actions:</w:t>
      </w:r>
      <w:r w:rsidRPr="004A4B79">
        <w:rPr>
          <w:rFonts w:cs="Arial"/>
          <w:sz w:val="22"/>
          <w:szCs w:val="22"/>
        </w:rPr>
        <w:t xml:space="preserve"> Work has already begun in this area, as AusAID window activities in PRSF start to work more with other GOI partners. </w:t>
      </w:r>
      <w:r w:rsidR="009B191B" w:rsidRPr="004A4B79">
        <w:rPr>
          <w:rFonts w:cs="Arial"/>
          <w:sz w:val="22"/>
          <w:szCs w:val="22"/>
        </w:rPr>
        <w:t>Most strategy discussions now include consideration of how gains to date will be institutionalised, and many planned activities reflect this. A new focus has also been to ensure that the experience and achievements of TNP2K over the last few years are properly documented and recognised. Transition planning will continue for the next 12 months, as the next Indonesian Presidential election nears.</w:t>
      </w:r>
    </w:p>
    <w:p w14:paraId="02CC08E3" w14:textId="77777777" w:rsidR="00AF746D" w:rsidRPr="004A4B79" w:rsidRDefault="00AF746D" w:rsidP="009B191B">
      <w:pPr>
        <w:tabs>
          <w:tab w:val="num" w:pos="709"/>
        </w:tabs>
        <w:spacing w:before="0"/>
        <w:rPr>
          <w:rFonts w:cs="Arial"/>
          <w:sz w:val="22"/>
          <w:szCs w:val="22"/>
        </w:rPr>
      </w:pPr>
    </w:p>
    <w:p w14:paraId="17D1C6DE" w14:textId="1E065ADE" w:rsidR="009B191B" w:rsidRPr="004A4B79" w:rsidRDefault="009B191B" w:rsidP="009B191B">
      <w:pPr>
        <w:tabs>
          <w:tab w:val="num" w:pos="709"/>
        </w:tabs>
        <w:spacing w:before="0"/>
        <w:rPr>
          <w:rFonts w:cs="Arial"/>
          <w:sz w:val="22"/>
          <w:szCs w:val="22"/>
        </w:rPr>
      </w:pPr>
      <w:r w:rsidRPr="004A4B79">
        <w:rPr>
          <w:rFonts w:cs="Arial"/>
          <w:sz w:val="22"/>
          <w:szCs w:val="22"/>
          <w:u w:val="single"/>
        </w:rPr>
        <w:t>Recommendation 18:</w:t>
      </w:r>
      <w:r w:rsidRPr="004A4B79">
        <w:rPr>
          <w:rFonts w:cs="Arial"/>
          <w:sz w:val="22"/>
          <w:szCs w:val="22"/>
        </w:rPr>
        <w:t xml:space="preserve"> Develop clearer results focused systems for AusAID window</w:t>
      </w:r>
    </w:p>
    <w:p w14:paraId="65C6E96B" w14:textId="77777777" w:rsidR="009B191B" w:rsidRPr="004A4B79" w:rsidRDefault="009B191B" w:rsidP="009B191B">
      <w:pPr>
        <w:numPr>
          <w:ilvl w:val="1"/>
          <w:numId w:val="21"/>
        </w:numPr>
        <w:tabs>
          <w:tab w:val="clear" w:pos="1440"/>
          <w:tab w:val="num" w:pos="567"/>
        </w:tabs>
        <w:ind w:left="426" w:hanging="357"/>
        <w:rPr>
          <w:rFonts w:cs="Arial"/>
          <w:sz w:val="22"/>
          <w:szCs w:val="22"/>
        </w:rPr>
      </w:pPr>
      <w:r w:rsidRPr="004A4B79">
        <w:rPr>
          <w:rFonts w:cs="Arial"/>
          <w:sz w:val="22"/>
          <w:szCs w:val="22"/>
        </w:rPr>
        <w:t>Clear strategy for what AusAID is trying to achieve with the window, and what the window must deliver</w:t>
      </w:r>
    </w:p>
    <w:p w14:paraId="1AF5A59C" w14:textId="77777777" w:rsidR="009B191B" w:rsidRPr="004A4B79" w:rsidRDefault="009B191B" w:rsidP="009B191B">
      <w:pPr>
        <w:numPr>
          <w:ilvl w:val="1"/>
          <w:numId w:val="21"/>
        </w:numPr>
        <w:tabs>
          <w:tab w:val="clear" w:pos="1440"/>
          <w:tab w:val="num" w:pos="567"/>
        </w:tabs>
        <w:ind w:left="426" w:hanging="357"/>
        <w:rPr>
          <w:rFonts w:cs="Arial"/>
          <w:sz w:val="22"/>
          <w:szCs w:val="22"/>
        </w:rPr>
      </w:pPr>
      <w:r w:rsidRPr="004A4B79">
        <w:rPr>
          <w:rFonts w:cs="Arial"/>
          <w:sz w:val="22"/>
          <w:szCs w:val="22"/>
        </w:rPr>
        <w:t>Revise systems for identifying investments to reflect that – more strategic, more focused, strategic partners, more competitive?</w:t>
      </w:r>
    </w:p>
    <w:p w14:paraId="5CDF0F30" w14:textId="77777777" w:rsidR="009B191B" w:rsidRPr="004A4B79" w:rsidRDefault="009B191B" w:rsidP="009B191B">
      <w:pPr>
        <w:numPr>
          <w:ilvl w:val="1"/>
          <w:numId w:val="21"/>
        </w:numPr>
        <w:tabs>
          <w:tab w:val="clear" w:pos="1440"/>
          <w:tab w:val="num" w:pos="567"/>
        </w:tabs>
        <w:ind w:left="426" w:hanging="357"/>
        <w:rPr>
          <w:rFonts w:cs="Arial"/>
          <w:sz w:val="22"/>
          <w:szCs w:val="22"/>
        </w:rPr>
      </w:pPr>
      <w:r w:rsidRPr="004A4B79">
        <w:rPr>
          <w:rFonts w:cs="Arial"/>
          <w:sz w:val="22"/>
          <w:szCs w:val="22"/>
        </w:rPr>
        <w:t>If requirement for flexible fund persists, open a specific sub-window with less rigorous strategic criteria</w:t>
      </w:r>
    </w:p>
    <w:p w14:paraId="74568325" w14:textId="57042F74" w:rsidR="009B191B" w:rsidRPr="004A4B79" w:rsidRDefault="009B191B" w:rsidP="009B191B">
      <w:pPr>
        <w:numPr>
          <w:ilvl w:val="1"/>
          <w:numId w:val="21"/>
        </w:numPr>
        <w:tabs>
          <w:tab w:val="clear" w:pos="1440"/>
          <w:tab w:val="num" w:pos="567"/>
        </w:tabs>
        <w:ind w:left="426" w:hanging="357"/>
        <w:rPr>
          <w:rFonts w:cs="Arial"/>
          <w:sz w:val="22"/>
          <w:szCs w:val="22"/>
        </w:rPr>
      </w:pPr>
      <w:r w:rsidRPr="004A4B79">
        <w:rPr>
          <w:rFonts w:cs="Arial"/>
          <w:sz w:val="22"/>
          <w:szCs w:val="22"/>
        </w:rPr>
        <w:t>The inception activity should begin to think how to broaden PRSF engagement beyond TNP2K as part of its plans to design scaled-up support to social protection with to 2017.</w:t>
      </w:r>
    </w:p>
    <w:p w14:paraId="74D8B822" w14:textId="77777777" w:rsidR="009B191B" w:rsidRPr="004A4B79" w:rsidRDefault="009B191B" w:rsidP="009B191B">
      <w:pPr>
        <w:tabs>
          <w:tab w:val="num" w:pos="567"/>
          <w:tab w:val="num" w:pos="709"/>
        </w:tabs>
        <w:spacing w:before="0"/>
        <w:ind w:left="69"/>
        <w:rPr>
          <w:rFonts w:cs="Arial"/>
          <w:sz w:val="22"/>
          <w:szCs w:val="22"/>
        </w:rPr>
      </w:pPr>
    </w:p>
    <w:p w14:paraId="24DB19A1" w14:textId="10DC5BE9" w:rsidR="009B191B" w:rsidRPr="004A4B79" w:rsidRDefault="009B191B" w:rsidP="009B191B">
      <w:pPr>
        <w:tabs>
          <w:tab w:val="num" w:pos="567"/>
          <w:tab w:val="num" w:pos="709"/>
        </w:tabs>
        <w:spacing w:before="0"/>
        <w:ind w:left="69"/>
        <w:rPr>
          <w:rFonts w:cs="Arial"/>
          <w:sz w:val="22"/>
          <w:szCs w:val="22"/>
        </w:rPr>
      </w:pPr>
      <w:r w:rsidRPr="004A4B79">
        <w:rPr>
          <w:rFonts w:cs="Arial"/>
          <w:sz w:val="22"/>
          <w:szCs w:val="22"/>
          <w:u w:val="single"/>
        </w:rPr>
        <w:t>Response:</w:t>
      </w:r>
      <w:r w:rsidRPr="004A4B79">
        <w:rPr>
          <w:rFonts w:cs="Arial"/>
          <w:sz w:val="22"/>
          <w:szCs w:val="22"/>
        </w:rPr>
        <w:t xml:space="preserve"> Partially agree.</w:t>
      </w:r>
    </w:p>
    <w:p w14:paraId="4EA02456" w14:textId="77777777" w:rsidR="009B191B" w:rsidRPr="004A4B79" w:rsidRDefault="009B191B" w:rsidP="009B191B">
      <w:pPr>
        <w:tabs>
          <w:tab w:val="num" w:pos="567"/>
          <w:tab w:val="num" w:pos="709"/>
        </w:tabs>
        <w:spacing w:before="0"/>
        <w:ind w:left="69"/>
        <w:rPr>
          <w:rFonts w:cs="Arial"/>
          <w:sz w:val="22"/>
          <w:szCs w:val="22"/>
        </w:rPr>
      </w:pPr>
    </w:p>
    <w:p w14:paraId="190F958F" w14:textId="2E5D6FB8" w:rsidR="009B191B" w:rsidRPr="004A4B79" w:rsidRDefault="009B191B" w:rsidP="009B191B">
      <w:pPr>
        <w:tabs>
          <w:tab w:val="num" w:pos="567"/>
          <w:tab w:val="num" w:pos="709"/>
        </w:tabs>
        <w:spacing w:before="0"/>
        <w:ind w:left="69"/>
        <w:rPr>
          <w:rFonts w:cs="Arial"/>
          <w:sz w:val="22"/>
          <w:szCs w:val="22"/>
        </w:rPr>
      </w:pPr>
      <w:r w:rsidRPr="004A4B79">
        <w:rPr>
          <w:rFonts w:cs="Arial"/>
          <w:sz w:val="22"/>
          <w:szCs w:val="22"/>
          <w:u w:val="single"/>
        </w:rPr>
        <w:t>Actions:</w:t>
      </w:r>
      <w:r w:rsidRPr="004A4B79">
        <w:rPr>
          <w:rFonts w:cs="Arial"/>
          <w:sz w:val="22"/>
          <w:szCs w:val="22"/>
        </w:rPr>
        <w:t xml:space="preserve"> AusAID is focused on preparing to manage an increase in funding for PRSF and social protection in Indonesia</w:t>
      </w:r>
      <w:r w:rsidR="00240174">
        <w:rPr>
          <w:rFonts w:cs="Arial"/>
          <w:sz w:val="22"/>
          <w:szCs w:val="22"/>
        </w:rPr>
        <w:t xml:space="preserve"> to prepare for a possible phase 2 of the program.  The</w:t>
      </w:r>
      <w:r w:rsidRPr="004A4B79">
        <w:rPr>
          <w:rFonts w:cs="Arial"/>
          <w:sz w:val="22"/>
          <w:szCs w:val="22"/>
        </w:rPr>
        <w:t xml:space="preserve"> AusAID window wil</w:t>
      </w:r>
      <w:r w:rsidR="007E2066" w:rsidRPr="004A4B79">
        <w:rPr>
          <w:rFonts w:cs="Arial"/>
          <w:sz w:val="22"/>
          <w:szCs w:val="22"/>
        </w:rPr>
        <w:t xml:space="preserve">l fund activities to this end. The </w:t>
      </w:r>
      <w:r w:rsidR="00240174">
        <w:rPr>
          <w:rFonts w:cs="Arial"/>
          <w:sz w:val="22"/>
          <w:szCs w:val="22"/>
        </w:rPr>
        <w:t>I</w:t>
      </w:r>
      <w:r w:rsidR="007E2066" w:rsidRPr="004A4B79">
        <w:rPr>
          <w:rFonts w:cs="Arial"/>
          <w:sz w:val="22"/>
          <w:szCs w:val="22"/>
        </w:rPr>
        <w:t>nception activity did consider how to broaden engagement beyond TNP2K, and the window is already being utilised to do this. The new quality assurance process ensures that flexibility has been retained, and a specific sub-window is not required. Systems being developed are focused on ensuring investments are more strategic, but AusAID does not feel that competitive processes should be pursued at this time</w:t>
      </w:r>
      <w:r w:rsidR="0001625E">
        <w:rPr>
          <w:rFonts w:cs="Arial"/>
          <w:sz w:val="22"/>
          <w:szCs w:val="22"/>
        </w:rPr>
        <w:t xml:space="preserve"> given the window’s small size (10% of PRSF’s overall funding for the current </w:t>
      </w:r>
      <w:r w:rsidR="006C3CB2">
        <w:rPr>
          <w:rFonts w:cs="Arial"/>
          <w:sz w:val="22"/>
          <w:szCs w:val="22"/>
        </w:rPr>
        <w:t>financial year</w:t>
      </w:r>
      <w:r w:rsidR="0001625E">
        <w:rPr>
          <w:rFonts w:cs="Arial"/>
          <w:sz w:val="22"/>
          <w:szCs w:val="22"/>
        </w:rPr>
        <w:t>)</w:t>
      </w:r>
      <w:r w:rsidR="003B163C">
        <w:rPr>
          <w:rFonts w:cs="Arial"/>
          <w:sz w:val="22"/>
          <w:szCs w:val="22"/>
        </w:rPr>
        <w:t xml:space="preserve"> and the need to prepare for the next phase of PRSF</w:t>
      </w:r>
      <w:r w:rsidR="007E2066" w:rsidRPr="004A4B79">
        <w:rPr>
          <w:rFonts w:cs="Arial"/>
          <w:sz w:val="22"/>
          <w:szCs w:val="22"/>
        </w:rPr>
        <w:t>.</w:t>
      </w:r>
    </w:p>
    <w:p w14:paraId="70BEBCC7" w14:textId="77777777" w:rsidR="009B191B" w:rsidRPr="009A0E7A" w:rsidRDefault="009B191B" w:rsidP="009B191B">
      <w:pPr>
        <w:tabs>
          <w:tab w:val="num" w:pos="567"/>
          <w:tab w:val="num" w:pos="709"/>
        </w:tabs>
        <w:spacing w:before="0"/>
        <w:ind w:left="69"/>
        <w:rPr>
          <w:rFonts w:cs="Arial"/>
          <w:sz w:val="22"/>
          <w:szCs w:val="22"/>
        </w:rPr>
      </w:pPr>
    </w:p>
    <w:sectPr w:rsidR="009B191B" w:rsidRPr="009A0E7A" w:rsidSect="00054700">
      <w:headerReference w:type="default" r:id="rId11"/>
      <w:footerReference w:type="default" r:id="rId12"/>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0AF2" w14:textId="77777777" w:rsidR="00747FC4" w:rsidRDefault="00747FC4">
      <w:pPr>
        <w:pStyle w:val="Table-list-number"/>
      </w:pPr>
      <w:r>
        <w:separator/>
      </w:r>
    </w:p>
  </w:endnote>
  <w:endnote w:type="continuationSeparator" w:id="0">
    <w:p w14:paraId="41440AF3" w14:textId="77777777" w:rsidR="00747FC4" w:rsidRDefault="00747FC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0AF5" w14:textId="77777777" w:rsidR="00747FC4" w:rsidRPr="00AE52D5" w:rsidRDefault="00747FC4"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5312B7">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5312B7">
      <w:rPr>
        <w:rStyle w:val="PageNumber"/>
        <w:noProof/>
      </w:rPr>
      <w:t>7</w:t>
    </w:r>
    <w:r w:rsidRPr="00AE52D5">
      <w:rPr>
        <w:rStyle w:val="PageNumber"/>
      </w:rPr>
      <w:fldChar w:fldCharType="end"/>
    </w:r>
  </w:p>
  <w:p w14:paraId="41440AF6" w14:textId="77777777" w:rsidR="00747FC4" w:rsidRPr="00AE52D5" w:rsidRDefault="00747FC4"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41440AF7" w14:textId="77777777" w:rsidR="00747FC4" w:rsidRPr="000815FC" w:rsidRDefault="00747FC4"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40AF0" w14:textId="77777777" w:rsidR="00747FC4" w:rsidRDefault="00747FC4">
      <w:pPr>
        <w:pStyle w:val="Table-list-number"/>
      </w:pPr>
      <w:r>
        <w:separator/>
      </w:r>
    </w:p>
  </w:footnote>
  <w:footnote w:type="continuationSeparator" w:id="0">
    <w:p w14:paraId="41440AF1" w14:textId="77777777" w:rsidR="00747FC4" w:rsidRDefault="00747FC4">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0AF4" w14:textId="77777777" w:rsidR="00747FC4" w:rsidRPr="00077243" w:rsidRDefault="00747FC4"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8E"/>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E03CC6"/>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6145BA"/>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5F122D1"/>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CA01D6"/>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4D487E74"/>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8078A"/>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872514"/>
    <w:multiLevelType w:val="hybridMultilevel"/>
    <w:tmpl w:val="62B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72469"/>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FB59FD"/>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8F665B"/>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402FA"/>
    <w:multiLevelType w:val="hybridMultilevel"/>
    <w:tmpl w:val="AA0E7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391CEB"/>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9">
    <w:nsid w:val="76394135"/>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6078C4"/>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18"/>
  </w:num>
  <w:num w:numId="5">
    <w:abstractNumId w:val="20"/>
  </w:num>
  <w:num w:numId="6">
    <w:abstractNumId w:val="1"/>
  </w:num>
  <w:num w:numId="7">
    <w:abstractNumId w:val="14"/>
  </w:num>
  <w:num w:numId="8">
    <w:abstractNumId w:val="7"/>
  </w:num>
  <w:num w:numId="9">
    <w:abstractNumId w:val="12"/>
  </w:num>
  <w:num w:numId="10">
    <w:abstractNumId w:val="10"/>
  </w:num>
  <w:num w:numId="11">
    <w:abstractNumId w:val="21"/>
  </w:num>
  <w:num w:numId="12">
    <w:abstractNumId w:val="16"/>
  </w:num>
  <w:num w:numId="13">
    <w:abstractNumId w:val="0"/>
  </w:num>
  <w:num w:numId="14">
    <w:abstractNumId w:val="13"/>
  </w:num>
  <w:num w:numId="15">
    <w:abstractNumId w:val="19"/>
  </w:num>
  <w:num w:numId="16">
    <w:abstractNumId w:val="9"/>
  </w:num>
  <w:num w:numId="17">
    <w:abstractNumId w:val="17"/>
  </w:num>
  <w:num w:numId="18">
    <w:abstractNumId w:val="2"/>
  </w:num>
  <w:num w:numId="19">
    <w:abstractNumId w:val="3"/>
  </w:num>
  <w:num w:numId="20">
    <w:abstractNumId w:val="15"/>
  </w:num>
  <w:num w:numId="21">
    <w:abstractNumId w:val="6"/>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181"/>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25E"/>
    <w:rsid w:val="000163BD"/>
    <w:rsid w:val="000272E0"/>
    <w:rsid w:val="00031779"/>
    <w:rsid w:val="000412DD"/>
    <w:rsid w:val="00052316"/>
    <w:rsid w:val="00054700"/>
    <w:rsid w:val="00067C95"/>
    <w:rsid w:val="0007162A"/>
    <w:rsid w:val="00071CEC"/>
    <w:rsid w:val="000728D3"/>
    <w:rsid w:val="000733A7"/>
    <w:rsid w:val="000765F5"/>
    <w:rsid w:val="00077243"/>
    <w:rsid w:val="00080D20"/>
    <w:rsid w:val="000815FC"/>
    <w:rsid w:val="000869CE"/>
    <w:rsid w:val="00094CE2"/>
    <w:rsid w:val="000A77DB"/>
    <w:rsid w:val="000B520A"/>
    <w:rsid w:val="000B561C"/>
    <w:rsid w:val="000B692A"/>
    <w:rsid w:val="000B7AFD"/>
    <w:rsid w:val="000C4574"/>
    <w:rsid w:val="000D0CC0"/>
    <w:rsid w:val="000D316D"/>
    <w:rsid w:val="000D38AE"/>
    <w:rsid w:val="000E1475"/>
    <w:rsid w:val="000E1958"/>
    <w:rsid w:val="000E3B9C"/>
    <w:rsid w:val="000F51D5"/>
    <w:rsid w:val="000F5FF5"/>
    <w:rsid w:val="000F7E18"/>
    <w:rsid w:val="0010006D"/>
    <w:rsid w:val="00102362"/>
    <w:rsid w:val="00104963"/>
    <w:rsid w:val="0010587E"/>
    <w:rsid w:val="001077BF"/>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614B0"/>
    <w:rsid w:val="0016457C"/>
    <w:rsid w:val="00173632"/>
    <w:rsid w:val="00173CFC"/>
    <w:rsid w:val="00175FFC"/>
    <w:rsid w:val="00177AC0"/>
    <w:rsid w:val="00184500"/>
    <w:rsid w:val="00184728"/>
    <w:rsid w:val="001874BC"/>
    <w:rsid w:val="001917F6"/>
    <w:rsid w:val="001B1EE4"/>
    <w:rsid w:val="001B5DEE"/>
    <w:rsid w:val="001D7353"/>
    <w:rsid w:val="001E0EE4"/>
    <w:rsid w:val="001E3D24"/>
    <w:rsid w:val="001E4372"/>
    <w:rsid w:val="001E4FCC"/>
    <w:rsid w:val="001E6404"/>
    <w:rsid w:val="001F548E"/>
    <w:rsid w:val="00201759"/>
    <w:rsid w:val="00206132"/>
    <w:rsid w:val="00214F7F"/>
    <w:rsid w:val="00221D53"/>
    <w:rsid w:val="00223581"/>
    <w:rsid w:val="002320F6"/>
    <w:rsid w:val="00232239"/>
    <w:rsid w:val="00240174"/>
    <w:rsid w:val="002425E0"/>
    <w:rsid w:val="00245265"/>
    <w:rsid w:val="00250414"/>
    <w:rsid w:val="00250CB9"/>
    <w:rsid w:val="002524DA"/>
    <w:rsid w:val="002546B7"/>
    <w:rsid w:val="00255DF0"/>
    <w:rsid w:val="00264366"/>
    <w:rsid w:val="00276F45"/>
    <w:rsid w:val="002824B7"/>
    <w:rsid w:val="002839B9"/>
    <w:rsid w:val="0029717D"/>
    <w:rsid w:val="002B2279"/>
    <w:rsid w:val="002B2BA6"/>
    <w:rsid w:val="002B5216"/>
    <w:rsid w:val="002D1173"/>
    <w:rsid w:val="002D4C96"/>
    <w:rsid w:val="002E0EA2"/>
    <w:rsid w:val="002E7065"/>
    <w:rsid w:val="002E74B1"/>
    <w:rsid w:val="002E7A09"/>
    <w:rsid w:val="002F001E"/>
    <w:rsid w:val="002F13CD"/>
    <w:rsid w:val="002F3803"/>
    <w:rsid w:val="0030264B"/>
    <w:rsid w:val="00310523"/>
    <w:rsid w:val="00310FA6"/>
    <w:rsid w:val="003145EF"/>
    <w:rsid w:val="00326D2A"/>
    <w:rsid w:val="00334E51"/>
    <w:rsid w:val="00342870"/>
    <w:rsid w:val="00345F77"/>
    <w:rsid w:val="00350917"/>
    <w:rsid w:val="0035724B"/>
    <w:rsid w:val="00362318"/>
    <w:rsid w:val="00367DA3"/>
    <w:rsid w:val="003719DB"/>
    <w:rsid w:val="00371B8D"/>
    <w:rsid w:val="00373EB2"/>
    <w:rsid w:val="0037535E"/>
    <w:rsid w:val="0039002F"/>
    <w:rsid w:val="00390A59"/>
    <w:rsid w:val="00394C72"/>
    <w:rsid w:val="00397F85"/>
    <w:rsid w:val="003A09AD"/>
    <w:rsid w:val="003A273C"/>
    <w:rsid w:val="003A36D5"/>
    <w:rsid w:val="003A4D26"/>
    <w:rsid w:val="003B163C"/>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221A5"/>
    <w:rsid w:val="00434134"/>
    <w:rsid w:val="00444D45"/>
    <w:rsid w:val="00454766"/>
    <w:rsid w:val="004555E2"/>
    <w:rsid w:val="00455F94"/>
    <w:rsid w:val="00456E9B"/>
    <w:rsid w:val="00461D80"/>
    <w:rsid w:val="00466CDA"/>
    <w:rsid w:val="004707CB"/>
    <w:rsid w:val="00473AA7"/>
    <w:rsid w:val="00476FDC"/>
    <w:rsid w:val="0047719C"/>
    <w:rsid w:val="00496DB3"/>
    <w:rsid w:val="004A100E"/>
    <w:rsid w:val="004A4B79"/>
    <w:rsid w:val="004A56A0"/>
    <w:rsid w:val="004C00C0"/>
    <w:rsid w:val="004C429D"/>
    <w:rsid w:val="004C675F"/>
    <w:rsid w:val="004D3454"/>
    <w:rsid w:val="004D5FDB"/>
    <w:rsid w:val="004E0A16"/>
    <w:rsid w:val="004E150A"/>
    <w:rsid w:val="004E37BD"/>
    <w:rsid w:val="004F5F17"/>
    <w:rsid w:val="00504689"/>
    <w:rsid w:val="005077AB"/>
    <w:rsid w:val="00507C92"/>
    <w:rsid w:val="005149FE"/>
    <w:rsid w:val="00514FFF"/>
    <w:rsid w:val="005154F9"/>
    <w:rsid w:val="0052010E"/>
    <w:rsid w:val="00522766"/>
    <w:rsid w:val="00523BBF"/>
    <w:rsid w:val="00530283"/>
    <w:rsid w:val="005312B7"/>
    <w:rsid w:val="00534684"/>
    <w:rsid w:val="00544DAB"/>
    <w:rsid w:val="005477B9"/>
    <w:rsid w:val="00550E26"/>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E0F91"/>
    <w:rsid w:val="005E3939"/>
    <w:rsid w:val="005E3F79"/>
    <w:rsid w:val="005F78A9"/>
    <w:rsid w:val="00611E1D"/>
    <w:rsid w:val="0061231E"/>
    <w:rsid w:val="00614E79"/>
    <w:rsid w:val="00614EC8"/>
    <w:rsid w:val="006153BC"/>
    <w:rsid w:val="0062228C"/>
    <w:rsid w:val="00630522"/>
    <w:rsid w:val="00632714"/>
    <w:rsid w:val="00636F15"/>
    <w:rsid w:val="00642F53"/>
    <w:rsid w:val="00654BC0"/>
    <w:rsid w:val="00656E2F"/>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C3CB2"/>
    <w:rsid w:val="006D31BA"/>
    <w:rsid w:val="006D7297"/>
    <w:rsid w:val="006E0843"/>
    <w:rsid w:val="006E08F6"/>
    <w:rsid w:val="007104C5"/>
    <w:rsid w:val="0072064D"/>
    <w:rsid w:val="007336DD"/>
    <w:rsid w:val="00743FDA"/>
    <w:rsid w:val="00744139"/>
    <w:rsid w:val="007478C2"/>
    <w:rsid w:val="00747B90"/>
    <w:rsid w:val="00747FC4"/>
    <w:rsid w:val="00755ECE"/>
    <w:rsid w:val="007617BD"/>
    <w:rsid w:val="00762F7B"/>
    <w:rsid w:val="00767EB4"/>
    <w:rsid w:val="007717B2"/>
    <w:rsid w:val="0077265D"/>
    <w:rsid w:val="0077790F"/>
    <w:rsid w:val="00781955"/>
    <w:rsid w:val="007820D0"/>
    <w:rsid w:val="00783EFE"/>
    <w:rsid w:val="00783F58"/>
    <w:rsid w:val="007B042E"/>
    <w:rsid w:val="007C0E48"/>
    <w:rsid w:val="007C5FAB"/>
    <w:rsid w:val="007D2631"/>
    <w:rsid w:val="007E2066"/>
    <w:rsid w:val="007E37A6"/>
    <w:rsid w:val="007E4E22"/>
    <w:rsid w:val="007E4FE8"/>
    <w:rsid w:val="007E60A1"/>
    <w:rsid w:val="007E694D"/>
    <w:rsid w:val="007F3EE5"/>
    <w:rsid w:val="007F486D"/>
    <w:rsid w:val="00800650"/>
    <w:rsid w:val="00802A54"/>
    <w:rsid w:val="00804AEF"/>
    <w:rsid w:val="00804D49"/>
    <w:rsid w:val="00806888"/>
    <w:rsid w:val="00814D47"/>
    <w:rsid w:val="0081654C"/>
    <w:rsid w:val="00816584"/>
    <w:rsid w:val="00817570"/>
    <w:rsid w:val="008214D3"/>
    <w:rsid w:val="00831FE2"/>
    <w:rsid w:val="00835C55"/>
    <w:rsid w:val="00843412"/>
    <w:rsid w:val="00843D42"/>
    <w:rsid w:val="00845B17"/>
    <w:rsid w:val="00847FA2"/>
    <w:rsid w:val="00864A76"/>
    <w:rsid w:val="00874CC5"/>
    <w:rsid w:val="0087604D"/>
    <w:rsid w:val="00886689"/>
    <w:rsid w:val="00887304"/>
    <w:rsid w:val="00894472"/>
    <w:rsid w:val="008B3156"/>
    <w:rsid w:val="008B7666"/>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A0E7A"/>
    <w:rsid w:val="009A4B0D"/>
    <w:rsid w:val="009B191B"/>
    <w:rsid w:val="009B1EDE"/>
    <w:rsid w:val="009B4B2D"/>
    <w:rsid w:val="009B6244"/>
    <w:rsid w:val="009B6A20"/>
    <w:rsid w:val="009C235A"/>
    <w:rsid w:val="009C34DA"/>
    <w:rsid w:val="009C73C2"/>
    <w:rsid w:val="009D62FF"/>
    <w:rsid w:val="009D6DE1"/>
    <w:rsid w:val="009D7187"/>
    <w:rsid w:val="009E359C"/>
    <w:rsid w:val="009E471D"/>
    <w:rsid w:val="009E74C0"/>
    <w:rsid w:val="00A02130"/>
    <w:rsid w:val="00A04888"/>
    <w:rsid w:val="00A236A7"/>
    <w:rsid w:val="00A2540E"/>
    <w:rsid w:val="00A268C7"/>
    <w:rsid w:val="00A32596"/>
    <w:rsid w:val="00A33696"/>
    <w:rsid w:val="00A36EBD"/>
    <w:rsid w:val="00A4086A"/>
    <w:rsid w:val="00A435F6"/>
    <w:rsid w:val="00A44E49"/>
    <w:rsid w:val="00A5059C"/>
    <w:rsid w:val="00A519CC"/>
    <w:rsid w:val="00A5273A"/>
    <w:rsid w:val="00A53647"/>
    <w:rsid w:val="00A558C5"/>
    <w:rsid w:val="00A55C90"/>
    <w:rsid w:val="00A56E4E"/>
    <w:rsid w:val="00A71362"/>
    <w:rsid w:val="00A73882"/>
    <w:rsid w:val="00A75B48"/>
    <w:rsid w:val="00A856A6"/>
    <w:rsid w:val="00A85757"/>
    <w:rsid w:val="00A91D3A"/>
    <w:rsid w:val="00A94B71"/>
    <w:rsid w:val="00AA4991"/>
    <w:rsid w:val="00AB6960"/>
    <w:rsid w:val="00AC3332"/>
    <w:rsid w:val="00AD1B8A"/>
    <w:rsid w:val="00AE250D"/>
    <w:rsid w:val="00AE52D5"/>
    <w:rsid w:val="00AE5F85"/>
    <w:rsid w:val="00AE7561"/>
    <w:rsid w:val="00AF1433"/>
    <w:rsid w:val="00AF367C"/>
    <w:rsid w:val="00AF4FCA"/>
    <w:rsid w:val="00AF5AA2"/>
    <w:rsid w:val="00AF746D"/>
    <w:rsid w:val="00B008B4"/>
    <w:rsid w:val="00B029E9"/>
    <w:rsid w:val="00B04101"/>
    <w:rsid w:val="00B045C1"/>
    <w:rsid w:val="00B06A1E"/>
    <w:rsid w:val="00B07AD5"/>
    <w:rsid w:val="00B11A4D"/>
    <w:rsid w:val="00B2593F"/>
    <w:rsid w:val="00B311DB"/>
    <w:rsid w:val="00B35F23"/>
    <w:rsid w:val="00B362C7"/>
    <w:rsid w:val="00B369D1"/>
    <w:rsid w:val="00B41A17"/>
    <w:rsid w:val="00B432DE"/>
    <w:rsid w:val="00B4437C"/>
    <w:rsid w:val="00B52FFC"/>
    <w:rsid w:val="00B56BB5"/>
    <w:rsid w:val="00B67F3E"/>
    <w:rsid w:val="00B75863"/>
    <w:rsid w:val="00B766F4"/>
    <w:rsid w:val="00B8200C"/>
    <w:rsid w:val="00B84249"/>
    <w:rsid w:val="00B86E2F"/>
    <w:rsid w:val="00B91940"/>
    <w:rsid w:val="00B93E67"/>
    <w:rsid w:val="00B9551F"/>
    <w:rsid w:val="00BA3C47"/>
    <w:rsid w:val="00BB53D4"/>
    <w:rsid w:val="00BC2C84"/>
    <w:rsid w:val="00BC5D5C"/>
    <w:rsid w:val="00BF3562"/>
    <w:rsid w:val="00BF3735"/>
    <w:rsid w:val="00C00100"/>
    <w:rsid w:val="00C01019"/>
    <w:rsid w:val="00C0509D"/>
    <w:rsid w:val="00C0520A"/>
    <w:rsid w:val="00C13229"/>
    <w:rsid w:val="00C16B9D"/>
    <w:rsid w:val="00C20446"/>
    <w:rsid w:val="00C263B2"/>
    <w:rsid w:val="00C35843"/>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B589E"/>
    <w:rsid w:val="00CC30D7"/>
    <w:rsid w:val="00CC5199"/>
    <w:rsid w:val="00CC7AE9"/>
    <w:rsid w:val="00CD0227"/>
    <w:rsid w:val="00CE0C47"/>
    <w:rsid w:val="00CF08F0"/>
    <w:rsid w:val="00CF4A07"/>
    <w:rsid w:val="00D02F70"/>
    <w:rsid w:val="00D07734"/>
    <w:rsid w:val="00D1484B"/>
    <w:rsid w:val="00D15762"/>
    <w:rsid w:val="00D1796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B1297"/>
    <w:rsid w:val="00DB20B2"/>
    <w:rsid w:val="00DC06C0"/>
    <w:rsid w:val="00DC4205"/>
    <w:rsid w:val="00DC5878"/>
    <w:rsid w:val="00DC73A5"/>
    <w:rsid w:val="00DC7D35"/>
    <w:rsid w:val="00DE11AB"/>
    <w:rsid w:val="00DE2470"/>
    <w:rsid w:val="00DF1142"/>
    <w:rsid w:val="00DF62D0"/>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B7521"/>
    <w:rsid w:val="00EC262F"/>
    <w:rsid w:val="00EC42B8"/>
    <w:rsid w:val="00EC54C2"/>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4EE1"/>
    <w:rsid w:val="00F570DB"/>
    <w:rsid w:val="00F63B43"/>
    <w:rsid w:val="00F67830"/>
    <w:rsid w:val="00F931EC"/>
    <w:rsid w:val="00FA2BD3"/>
    <w:rsid w:val="00FA5AC3"/>
    <w:rsid w:val="00FB3453"/>
    <w:rsid w:val="00FB4389"/>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144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601E4-99D4-404B-8B68-83D84F8D6CC2}"/>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16721</Characters>
  <Application>Microsoft Office Word</Application>
  <DocSecurity>0</DocSecurity>
  <Lines>491</Lines>
  <Paragraphs>193</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Tom Ffrench</cp:lastModifiedBy>
  <cp:revision>2</cp:revision>
  <cp:lastPrinted>2014-01-06T05:34:00Z</cp:lastPrinted>
  <dcterms:created xsi:type="dcterms:W3CDTF">2014-01-14T03:35:00Z</dcterms:created>
  <dcterms:modified xsi:type="dcterms:W3CDTF">2014-01-14T03:35:00Z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