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64"/>
      </w:tblGrid>
      <w:tr w:rsidR="005B7714" w:rsidTr="00304CAB">
        <w:trPr>
          <w:cantSplit/>
          <w:trHeight w:val="1300"/>
        </w:trPr>
        <w:tc>
          <w:tcPr>
            <w:tcW w:w="7264" w:type="dxa"/>
            <w:tcBorders>
              <w:top w:val="nil"/>
              <w:left w:val="nil"/>
              <w:bottom w:val="nil"/>
              <w:right w:val="nil"/>
            </w:tcBorders>
          </w:tcPr>
          <w:p w:rsidR="005B7714" w:rsidRDefault="007B0F5A" w:rsidP="005B7714">
            <w:pPr>
              <w:pStyle w:val="NoStyle"/>
              <w:rPr>
                <w:sz w:val="72"/>
                <w:szCs w:val="72"/>
              </w:rPr>
            </w:pPr>
            <w:r w:rsidRPr="005B7714">
              <w:rPr>
                <w:sz w:val="72"/>
                <w:szCs w:val="72"/>
              </w:rPr>
              <w:t>CONTRACT REPORT</w:t>
            </w:r>
            <w:bookmarkStart w:id="0" w:name="_GoBack"/>
            <w:bookmarkEnd w:id="0"/>
          </w:p>
          <w:p w:rsidR="007B0F5A" w:rsidRDefault="007B0F5A" w:rsidP="007B0F5A"/>
          <w:p w:rsidR="007B0F5A" w:rsidRPr="005B7714" w:rsidRDefault="007B0F5A" w:rsidP="007B0F5A"/>
        </w:tc>
      </w:tr>
      <w:tr w:rsidR="005B7714" w:rsidTr="00304CAB">
        <w:trPr>
          <w:cantSplit/>
          <w:trHeight w:val="1300"/>
        </w:trPr>
        <w:tc>
          <w:tcPr>
            <w:tcW w:w="7264" w:type="dxa"/>
            <w:tcBorders>
              <w:top w:val="nil"/>
              <w:left w:val="nil"/>
              <w:bottom w:val="nil"/>
              <w:right w:val="nil"/>
            </w:tcBorders>
          </w:tcPr>
          <w:p w:rsidR="005B7714" w:rsidRDefault="005B7714" w:rsidP="00304CAB">
            <w:pPr>
              <w:rPr>
                <w:sz w:val="40"/>
              </w:rPr>
            </w:pPr>
            <w:r>
              <w:rPr>
                <w:sz w:val="40"/>
              </w:rPr>
              <w:fldChar w:fldCharType="begin"/>
            </w:r>
            <w:r>
              <w:rPr>
                <w:sz w:val="40"/>
              </w:rPr>
              <w:instrText xml:space="preserve"> DOCPROPERTY "A_Report_Type"</w:instrText>
            </w:r>
            <w:r>
              <w:rPr>
                <w:sz w:val="40"/>
              </w:rPr>
              <w:fldChar w:fldCharType="separate"/>
            </w:r>
            <w:r w:rsidR="00327AEE">
              <w:rPr>
                <w:sz w:val="40"/>
              </w:rPr>
              <w:t xml:space="preserve"> </w:t>
            </w:r>
            <w:r>
              <w:rPr>
                <w:sz w:val="40"/>
              </w:rPr>
              <w:fldChar w:fldCharType="end"/>
            </w:r>
          </w:p>
        </w:tc>
      </w:tr>
      <w:tr w:rsidR="005B7714" w:rsidTr="00304CAB">
        <w:trPr>
          <w:cantSplit/>
          <w:trHeight w:val="2552"/>
        </w:trPr>
        <w:tc>
          <w:tcPr>
            <w:tcW w:w="7264" w:type="dxa"/>
            <w:tcBorders>
              <w:top w:val="nil"/>
              <w:left w:val="nil"/>
              <w:bottom w:val="nil"/>
              <w:right w:val="nil"/>
            </w:tcBorders>
          </w:tcPr>
          <w:p w:rsidR="005B7714" w:rsidRDefault="005B7714" w:rsidP="00304CAB">
            <w:pPr>
              <w:rPr>
                <w:sz w:val="40"/>
              </w:rPr>
            </w:pPr>
            <w:r>
              <w:rPr>
                <w:sz w:val="40"/>
              </w:rPr>
              <w:fldChar w:fldCharType="begin"/>
            </w:r>
            <w:r>
              <w:rPr>
                <w:sz w:val="40"/>
              </w:rPr>
              <w:instrText xml:space="preserve"> DOCPROPERTY "a_</w:instrText>
            </w:r>
            <w:r w:rsidR="007A0AD8">
              <w:rPr>
                <w:sz w:val="40"/>
              </w:rPr>
              <w:instrText>T</w:instrText>
            </w:r>
            <w:r>
              <w:rPr>
                <w:sz w:val="40"/>
              </w:rPr>
              <w:instrText xml:space="preserve">itle" </w:instrText>
            </w:r>
            <w:r>
              <w:rPr>
                <w:sz w:val="40"/>
              </w:rPr>
              <w:fldChar w:fldCharType="separate"/>
            </w:r>
            <w:r w:rsidR="00327AEE">
              <w:rPr>
                <w:sz w:val="40"/>
              </w:rPr>
              <w:t>Final Report - Technical review &amp; whole of life cycle cost analysis of the Philippines Provincial Road Management Facility</w:t>
            </w:r>
            <w:r>
              <w:rPr>
                <w:sz w:val="40"/>
              </w:rPr>
              <w:fldChar w:fldCharType="end"/>
            </w:r>
          </w:p>
          <w:p w:rsidR="003F7A63" w:rsidRDefault="003F7A63" w:rsidP="00304CAB">
            <w:pPr>
              <w:rPr>
                <w:sz w:val="40"/>
              </w:rPr>
            </w:pPr>
          </w:p>
          <w:p w:rsidR="003F7A63" w:rsidRDefault="003F7A63" w:rsidP="00304CAB">
            <w:pPr>
              <w:rPr>
                <w:sz w:val="40"/>
              </w:rPr>
            </w:pPr>
          </w:p>
          <w:p w:rsidR="003F7A63" w:rsidRDefault="003F7A63" w:rsidP="000D67F3">
            <w:pPr>
              <w:tabs>
                <w:tab w:val="left" w:pos="851"/>
              </w:tabs>
              <w:spacing w:after="120"/>
              <w:ind w:left="851" w:hanging="851"/>
              <w:rPr>
                <w:sz w:val="40"/>
              </w:rPr>
            </w:pPr>
            <w:r w:rsidRPr="000D67F3">
              <w:rPr>
                <w:sz w:val="32"/>
              </w:rPr>
              <w:t>Project No:</w:t>
            </w:r>
            <w:r>
              <w:rPr>
                <w:sz w:val="28"/>
                <w:szCs w:val="28"/>
              </w:rPr>
              <w:t xml:space="preserve"> </w:t>
            </w:r>
            <w:r w:rsidRPr="009878A4">
              <w:rPr>
                <w:sz w:val="28"/>
                <w:szCs w:val="28"/>
              </w:rPr>
              <w:fldChar w:fldCharType="begin"/>
            </w:r>
            <w:r w:rsidRPr="009878A4">
              <w:rPr>
                <w:sz w:val="28"/>
                <w:szCs w:val="28"/>
              </w:rPr>
              <w:instrText xml:space="preserve"> DOCPROPERTY "A_Project_Number"  </w:instrText>
            </w:r>
            <w:r w:rsidRPr="009878A4">
              <w:rPr>
                <w:sz w:val="28"/>
                <w:szCs w:val="28"/>
              </w:rPr>
              <w:fldChar w:fldCharType="separate"/>
            </w:r>
            <w:r w:rsidR="00327AEE">
              <w:rPr>
                <w:sz w:val="28"/>
                <w:szCs w:val="28"/>
              </w:rPr>
              <w:t>005192</w:t>
            </w:r>
            <w:r w:rsidRPr="009878A4">
              <w:rPr>
                <w:sz w:val="28"/>
                <w:szCs w:val="28"/>
              </w:rPr>
              <w:fldChar w:fldCharType="end"/>
            </w:r>
          </w:p>
        </w:tc>
      </w:tr>
      <w:tr w:rsidR="005B7714" w:rsidTr="00304CAB">
        <w:trPr>
          <w:cantSplit/>
          <w:trHeight w:val="3246"/>
        </w:trPr>
        <w:tc>
          <w:tcPr>
            <w:tcW w:w="7264" w:type="dxa"/>
            <w:tcBorders>
              <w:top w:val="nil"/>
              <w:left w:val="nil"/>
              <w:bottom w:val="nil"/>
              <w:right w:val="nil"/>
            </w:tcBorders>
          </w:tcPr>
          <w:p w:rsidR="005B7714" w:rsidRPr="00992C24" w:rsidRDefault="005B7714" w:rsidP="00304CAB">
            <w:pPr>
              <w:tabs>
                <w:tab w:val="left" w:pos="851"/>
              </w:tabs>
              <w:spacing w:after="120"/>
              <w:ind w:left="851" w:hanging="851"/>
              <w:rPr>
                <w:sz w:val="32"/>
              </w:rPr>
            </w:pPr>
            <w:r w:rsidRPr="00992C24">
              <w:rPr>
                <w:sz w:val="32"/>
              </w:rPr>
              <w:t>by</w:t>
            </w:r>
            <w:r w:rsidRPr="00992C24">
              <w:rPr>
                <w:sz w:val="32"/>
              </w:rPr>
              <w:tab/>
            </w:r>
            <w:r w:rsidRPr="00992C24">
              <w:rPr>
                <w:sz w:val="32"/>
              </w:rPr>
              <w:fldChar w:fldCharType="begin"/>
            </w:r>
            <w:r w:rsidRPr="00992C24">
              <w:rPr>
                <w:sz w:val="32"/>
              </w:rPr>
              <w:instrText xml:space="preserve"> DOCPROPERTY "A_Author</w:instrText>
            </w:r>
            <w:r w:rsidR="003F7A63" w:rsidRPr="00992C24">
              <w:rPr>
                <w:sz w:val="32"/>
              </w:rPr>
              <w:instrText>s</w:instrText>
            </w:r>
            <w:r w:rsidRPr="00992C24">
              <w:rPr>
                <w:sz w:val="32"/>
              </w:rPr>
              <w:instrText>"</w:instrText>
            </w:r>
            <w:r w:rsidRPr="00992C24">
              <w:rPr>
                <w:sz w:val="32"/>
              </w:rPr>
              <w:fldChar w:fldCharType="separate"/>
            </w:r>
            <w:r w:rsidR="00327AEE">
              <w:rPr>
                <w:sz w:val="32"/>
              </w:rPr>
              <w:t>Tyrone Toole &amp; Ron Roper</w:t>
            </w:r>
            <w:r w:rsidRPr="00992C24">
              <w:rPr>
                <w:sz w:val="32"/>
              </w:rPr>
              <w:fldChar w:fldCharType="end"/>
            </w:r>
          </w:p>
          <w:p w:rsidR="005B7714" w:rsidRDefault="005B7714" w:rsidP="00304CAB">
            <w:pPr>
              <w:tabs>
                <w:tab w:val="left" w:pos="851"/>
              </w:tabs>
              <w:ind w:left="851" w:hanging="851"/>
              <w:rPr>
                <w:i/>
                <w:sz w:val="32"/>
              </w:rPr>
            </w:pPr>
          </w:p>
          <w:p w:rsidR="005B7714" w:rsidRDefault="005B7714" w:rsidP="00304CAB">
            <w:pPr>
              <w:tabs>
                <w:tab w:val="left" w:pos="851"/>
              </w:tabs>
              <w:ind w:left="851" w:hanging="851"/>
              <w:rPr>
                <w:i/>
                <w:sz w:val="32"/>
              </w:rPr>
            </w:pPr>
          </w:p>
          <w:p w:rsidR="005B7714" w:rsidRDefault="005B7714" w:rsidP="00304CAB">
            <w:pPr>
              <w:tabs>
                <w:tab w:val="left" w:pos="851"/>
              </w:tabs>
              <w:spacing w:after="120"/>
              <w:ind w:left="851" w:hanging="851"/>
              <w:rPr>
                <w:sz w:val="32"/>
              </w:rPr>
            </w:pPr>
            <w:r>
              <w:rPr>
                <w:sz w:val="32"/>
              </w:rPr>
              <w:t>for</w:t>
            </w:r>
            <w:r>
              <w:rPr>
                <w:sz w:val="32"/>
              </w:rPr>
              <w:tab/>
            </w:r>
            <w:r>
              <w:rPr>
                <w:sz w:val="32"/>
              </w:rPr>
              <w:fldChar w:fldCharType="begin"/>
            </w:r>
            <w:r>
              <w:rPr>
                <w:sz w:val="32"/>
              </w:rPr>
              <w:instrText xml:space="preserve"> DOCPROPERTY "A_Client</w:instrText>
            </w:r>
            <w:r w:rsidR="00921269">
              <w:rPr>
                <w:sz w:val="32"/>
              </w:rPr>
              <w:instrText>_Name</w:instrText>
            </w:r>
            <w:r>
              <w:rPr>
                <w:sz w:val="32"/>
              </w:rPr>
              <w:instrText xml:space="preserve">"  </w:instrText>
            </w:r>
            <w:r>
              <w:rPr>
                <w:sz w:val="32"/>
              </w:rPr>
              <w:fldChar w:fldCharType="separate"/>
            </w:r>
            <w:r w:rsidR="00327AEE">
              <w:rPr>
                <w:sz w:val="32"/>
              </w:rPr>
              <w:t>AusAID</w:t>
            </w:r>
            <w:r>
              <w:rPr>
                <w:sz w:val="32"/>
              </w:rPr>
              <w:fldChar w:fldCharType="end"/>
            </w:r>
          </w:p>
          <w:p w:rsidR="005B7714" w:rsidRDefault="005B7714" w:rsidP="00304CAB">
            <w:pPr>
              <w:rPr>
                <w:sz w:val="32"/>
              </w:rPr>
            </w:pPr>
          </w:p>
        </w:tc>
      </w:tr>
    </w:tbl>
    <w:p w:rsidR="00463943" w:rsidRPr="00304CAB" w:rsidRDefault="00463943" w:rsidP="00304CAB">
      <w:pPr>
        <w:pStyle w:val="NoStyle"/>
        <w:spacing w:line="240" w:lineRule="auto"/>
        <w:rPr>
          <w:sz w:val="16"/>
        </w:rPr>
      </w:pPr>
    </w:p>
    <w:tbl>
      <w:tblPr>
        <w:tblpPr w:leftFromText="180" w:rightFromText="180" w:vertAnchor="text" w:tblpY="1"/>
        <w:tblOverlap w:val="never"/>
        <w:tblW w:w="10369" w:type="dxa"/>
        <w:tblLayout w:type="fixed"/>
        <w:tblLook w:val="0000" w:firstRow="0" w:lastRow="0" w:firstColumn="0" w:lastColumn="0" w:noHBand="0" w:noVBand="0"/>
      </w:tblPr>
      <w:tblGrid>
        <w:gridCol w:w="1326"/>
        <w:gridCol w:w="2072"/>
        <w:gridCol w:w="2883"/>
        <w:gridCol w:w="980"/>
        <w:gridCol w:w="3108"/>
      </w:tblGrid>
      <w:tr w:rsidR="00293789" w:rsidTr="0058511A">
        <w:trPr>
          <w:cantSplit/>
          <w:trHeight w:val="5670"/>
        </w:trPr>
        <w:tc>
          <w:tcPr>
            <w:tcW w:w="7261" w:type="dxa"/>
            <w:gridSpan w:val="4"/>
            <w:tcBorders>
              <w:right w:val="single" w:sz="4" w:space="0" w:color="auto"/>
            </w:tcBorders>
          </w:tcPr>
          <w:p w:rsidR="00293789" w:rsidRDefault="00293789" w:rsidP="00293789">
            <w:pPr>
              <w:rPr>
                <w:sz w:val="40"/>
              </w:rPr>
            </w:pPr>
          </w:p>
          <w:p w:rsidR="00293789" w:rsidRDefault="00293789" w:rsidP="00293789">
            <w:pPr>
              <w:rPr>
                <w:sz w:val="40"/>
              </w:rPr>
            </w:pPr>
          </w:p>
          <w:p w:rsidR="00293789" w:rsidRDefault="00293789" w:rsidP="00293789">
            <w:pPr>
              <w:rPr>
                <w:sz w:val="40"/>
              </w:rPr>
            </w:pPr>
          </w:p>
          <w:p w:rsidR="00293789" w:rsidRDefault="00293789" w:rsidP="00293789">
            <w:pPr>
              <w:rPr>
                <w:sz w:val="40"/>
              </w:rPr>
            </w:pPr>
          </w:p>
          <w:p w:rsidR="00293789" w:rsidRDefault="00293789" w:rsidP="00293789">
            <w:pPr>
              <w:rPr>
                <w:sz w:val="40"/>
              </w:rPr>
            </w:pPr>
            <w:r>
              <w:rPr>
                <w:sz w:val="40"/>
              </w:rPr>
              <w:fldChar w:fldCharType="begin"/>
            </w:r>
            <w:r>
              <w:rPr>
                <w:sz w:val="40"/>
              </w:rPr>
              <w:instrText xml:space="preserve"> DOCPROPERTY "a_Title" </w:instrText>
            </w:r>
            <w:r>
              <w:rPr>
                <w:sz w:val="40"/>
              </w:rPr>
              <w:fldChar w:fldCharType="separate"/>
            </w:r>
            <w:r w:rsidR="00327AEE">
              <w:rPr>
                <w:sz w:val="40"/>
              </w:rPr>
              <w:t>Final Report - Technical review &amp; whole of life cycle cost analysis of the Philippines Provincial Road Management Facility</w:t>
            </w:r>
            <w:r>
              <w:rPr>
                <w:sz w:val="40"/>
              </w:rPr>
              <w:fldChar w:fldCharType="end"/>
            </w:r>
          </w:p>
          <w:p w:rsidR="00293789" w:rsidRDefault="00293789" w:rsidP="00293789">
            <w:pPr>
              <w:rPr>
                <w:sz w:val="40"/>
              </w:rPr>
            </w:pPr>
          </w:p>
          <w:p w:rsidR="00293789" w:rsidRDefault="00293789" w:rsidP="00293789">
            <w:pPr>
              <w:rPr>
                <w:sz w:val="40"/>
              </w:rPr>
            </w:pPr>
          </w:p>
          <w:p w:rsidR="00293789" w:rsidRDefault="00293789" w:rsidP="00463943"/>
        </w:tc>
        <w:tc>
          <w:tcPr>
            <w:tcW w:w="3108" w:type="dxa"/>
            <w:vMerge w:val="restart"/>
            <w:tcBorders>
              <w:left w:val="single" w:sz="4" w:space="0" w:color="auto"/>
            </w:tcBorders>
          </w:tcPr>
          <w:p w:rsidR="00293789" w:rsidRDefault="00293789" w:rsidP="001544AE">
            <w:pPr>
              <w:pStyle w:val="NoStyle"/>
              <w:spacing w:before="120"/>
              <w:jc w:val="right"/>
            </w:pPr>
            <w:r>
              <w:rPr>
                <w:noProof/>
              </w:rPr>
              <w:drawing>
                <wp:inline distT="0" distB="0" distL="0" distR="0" wp14:anchorId="1FD98220" wp14:editId="7661C815">
                  <wp:extent cx="1244600" cy="571500"/>
                  <wp:effectExtent l="0" t="0" r="0" b="0"/>
                  <wp:docPr id="5" name="Picture 5"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RB-grp"/>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44600" cy="571500"/>
                          </a:xfrm>
                          <a:prstGeom prst="rect">
                            <a:avLst/>
                          </a:prstGeom>
                          <a:noFill/>
                          <a:ln>
                            <a:noFill/>
                          </a:ln>
                        </pic:spPr>
                      </pic:pic>
                    </a:graphicData>
                  </a:graphic>
                </wp:inline>
              </w:drawing>
            </w:r>
          </w:p>
          <w:p w:rsidR="00293789" w:rsidRDefault="00293789" w:rsidP="001544AE">
            <w:pPr>
              <w:pStyle w:val="NoStyle"/>
              <w:spacing w:before="120"/>
              <w:jc w:val="right"/>
            </w:pPr>
          </w:p>
          <w:p w:rsidR="00293789" w:rsidRDefault="00293789" w:rsidP="001544AE">
            <w:pPr>
              <w:pStyle w:val="NoStyle"/>
              <w:spacing w:before="120"/>
              <w:jc w:val="right"/>
            </w:pPr>
          </w:p>
          <w:p w:rsidR="00293789" w:rsidRDefault="00293789" w:rsidP="001544AE">
            <w:pPr>
              <w:pStyle w:val="NoStyle"/>
              <w:spacing w:before="120"/>
              <w:jc w:val="right"/>
            </w:pPr>
          </w:p>
          <w:p w:rsidR="00293789" w:rsidRPr="00E77510" w:rsidRDefault="00293789" w:rsidP="00FE4FB4">
            <w:pPr>
              <w:pBdr>
                <w:left w:val="single" w:sz="6" w:space="7" w:color="auto"/>
              </w:pBdr>
              <w:spacing w:line="200" w:lineRule="atLeast"/>
              <w:ind w:right="170"/>
              <w:rPr>
                <w:b/>
                <w:sz w:val="15"/>
                <w:szCs w:val="15"/>
              </w:rPr>
            </w:pPr>
            <w:r w:rsidRPr="00E77510">
              <w:rPr>
                <w:b/>
                <w:sz w:val="15"/>
                <w:szCs w:val="15"/>
              </w:rPr>
              <w:t>ARRB Group Ltd</w:t>
            </w:r>
          </w:p>
          <w:p w:rsidR="00293789" w:rsidRPr="00E77510" w:rsidRDefault="00293789" w:rsidP="00FE4FB4">
            <w:pPr>
              <w:pBdr>
                <w:left w:val="single" w:sz="6" w:space="7" w:color="auto"/>
              </w:pBdr>
              <w:spacing w:line="200" w:lineRule="atLeast"/>
              <w:rPr>
                <w:sz w:val="15"/>
                <w:szCs w:val="15"/>
              </w:rPr>
            </w:pPr>
            <w:r w:rsidRPr="00E77510">
              <w:rPr>
                <w:sz w:val="15"/>
                <w:szCs w:val="15"/>
              </w:rPr>
              <w:t>ABN 68 004 620 651</w:t>
            </w:r>
          </w:p>
          <w:p w:rsidR="00293789" w:rsidRPr="00D80508" w:rsidRDefault="00293789" w:rsidP="00FE4FB4">
            <w:pPr>
              <w:pBdr>
                <w:left w:val="single" w:sz="6" w:space="7" w:color="auto"/>
              </w:pBdr>
              <w:spacing w:line="200" w:lineRule="atLeast"/>
              <w:rPr>
                <w:sz w:val="15"/>
                <w:szCs w:val="15"/>
              </w:rPr>
            </w:pPr>
          </w:p>
          <w:p w:rsidR="00293789" w:rsidRPr="00E77510" w:rsidRDefault="00293789" w:rsidP="00FE4FB4">
            <w:pPr>
              <w:pBdr>
                <w:left w:val="single" w:sz="6" w:space="7" w:color="auto"/>
              </w:pBdr>
              <w:spacing w:line="200" w:lineRule="atLeast"/>
              <w:rPr>
                <w:b/>
                <w:sz w:val="15"/>
                <w:szCs w:val="15"/>
              </w:rPr>
            </w:pPr>
            <w:r w:rsidRPr="00E77510">
              <w:rPr>
                <w:b/>
                <w:sz w:val="15"/>
                <w:szCs w:val="15"/>
              </w:rPr>
              <w:t>Victoria</w:t>
            </w:r>
          </w:p>
          <w:p w:rsidR="00293789" w:rsidRPr="00E77510" w:rsidRDefault="00293789" w:rsidP="00FE4FB4">
            <w:pPr>
              <w:pBdr>
                <w:left w:val="single" w:sz="6" w:space="7" w:color="auto"/>
              </w:pBdr>
              <w:spacing w:line="200" w:lineRule="atLeast"/>
              <w:rPr>
                <w:sz w:val="15"/>
                <w:szCs w:val="15"/>
              </w:rPr>
            </w:pPr>
            <w:r w:rsidRPr="00E77510">
              <w:rPr>
                <w:sz w:val="15"/>
                <w:szCs w:val="15"/>
              </w:rPr>
              <w:t xml:space="preserve">500 Burwood Highway </w:t>
            </w:r>
          </w:p>
          <w:p w:rsidR="00293789" w:rsidRPr="00E77510" w:rsidRDefault="00293789" w:rsidP="00FE4FB4">
            <w:pPr>
              <w:pBdr>
                <w:left w:val="single" w:sz="6" w:space="7" w:color="auto"/>
              </w:pBdr>
              <w:spacing w:line="200" w:lineRule="atLeast"/>
              <w:rPr>
                <w:sz w:val="15"/>
                <w:szCs w:val="15"/>
              </w:rPr>
            </w:pPr>
            <w:r w:rsidRPr="00E77510">
              <w:rPr>
                <w:sz w:val="15"/>
                <w:szCs w:val="15"/>
              </w:rPr>
              <w:t xml:space="preserve">Vermont South VIC 3133 </w:t>
            </w:r>
          </w:p>
          <w:p w:rsidR="00293789" w:rsidRPr="00E77510" w:rsidRDefault="00293789" w:rsidP="00FE4FB4">
            <w:pPr>
              <w:pBdr>
                <w:left w:val="single" w:sz="6" w:space="7" w:color="auto"/>
              </w:pBdr>
              <w:spacing w:line="200" w:lineRule="atLeast"/>
              <w:rPr>
                <w:sz w:val="15"/>
                <w:szCs w:val="15"/>
              </w:rPr>
            </w:pPr>
            <w:r w:rsidRPr="00E77510">
              <w:rPr>
                <w:sz w:val="15"/>
                <w:szCs w:val="15"/>
              </w:rPr>
              <w:t>Australia</w:t>
            </w:r>
          </w:p>
          <w:p w:rsidR="00293789" w:rsidRPr="00E77510" w:rsidRDefault="00293789" w:rsidP="00FE4FB4">
            <w:pPr>
              <w:pBdr>
                <w:left w:val="single" w:sz="6" w:space="7" w:color="auto"/>
              </w:pBdr>
              <w:spacing w:line="200" w:lineRule="atLeast"/>
              <w:rPr>
                <w:sz w:val="15"/>
                <w:szCs w:val="15"/>
              </w:rPr>
            </w:pPr>
            <w:r w:rsidRPr="00E77510">
              <w:rPr>
                <w:sz w:val="15"/>
                <w:szCs w:val="15"/>
              </w:rPr>
              <w:t xml:space="preserve">P: +61 3 9881 1555    </w:t>
            </w:r>
          </w:p>
          <w:p w:rsidR="00293789" w:rsidRPr="00E77510" w:rsidRDefault="00293789" w:rsidP="00FE4FB4">
            <w:pPr>
              <w:pBdr>
                <w:left w:val="single" w:sz="6" w:space="7" w:color="auto"/>
              </w:pBdr>
              <w:spacing w:line="200" w:lineRule="atLeast"/>
              <w:rPr>
                <w:sz w:val="15"/>
                <w:szCs w:val="15"/>
              </w:rPr>
            </w:pPr>
            <w:r w:rsidRPr="00E77510">
              <w:rPr>
                <w:sz w:val="15"/>
                <w:szCs w:val="15"/>
              </w:rPr>
              <w:t>F: +61 3 9887 8104</w:t>
            </w:r>
          </w:p>
          <w:p w:rsidR="00293789" w:rsidRPr="00E77510" w:rsidRDefault="00293789" w:rsidP="00FE4FB4">
            <w:pPr>
              <w:pBdr>
                <w:left w:val="single" w:sz="6" w:space="7" w:color="auto"/>
              </w:pBdr>
              <w:spacing w:line="200" w:lineRule="atLeast"/>
              <w:rPr>
                <w:sz w:val="15"/>
                <w:szCs w:val="15"/>
              </w:rPr>
            </w:pPr>
            <w:r w:rsidRPr="00E77510">
              <w:rPr>
                <w:sz w:val="15"/>
                <w:szCs w:val="15"/>
              </w:rPr>
              <w:t>info@arrb.com.au</w:t>
            </w:r>
          </w:p>
          <w:p w:rsidR="00293789" w:rsidRPr="00E77510" w:rsidRDefault="00293789" w:rsidP="00FE4FB4">
            <w:pPr>
              <w:pBdr>
                <w:left w:val="single" w:sz="6" w:space="7" w:color="auto"/>
              </w:pBdr>
              <w:spacing w:line="200" w:lineRule="atLeast"/>
              <w:rPr>
                <w:sz w:val="15"/>
                <w:szCs w:val="15"/>
              </w:rPr>
            </w:pPr>
          </w:p>
          <w:p w:rsidR="00293789" w:rsidRPr="00E77510" w:rsidRDefault="00293789" w:rsidP="00FE4FB4">
            <w:pPr>
              <w:pBdr>
                <w:left w:val="single" w:sz="6" w:space="7" w:color="auto"/>
              </w:pBdr>
              <w:spacing w:line="200" w:lineRule="atLeast"/>
              <w:rPr>
                <w:b/>
                <w:sz w:val="15"/>
                <w:szCs w:val="15"/>
              </w:rPr>
            </w:pPr>
            <w:r w:rsidRPr="00E77510">
              <w:rPr>
                <w:b/>
                <w:sz w:val="15"/>
                <w:szCs w:val="15"/>
              </w:rPr>
              <w:t>Western Australia</w:t>
            </w:r>
          </w:p>
          <w:p w:rsidR="00293789" w:rsidRPr="00E77510" w:rsidRDefault="00293789" w:rsidP="00FE4FB4">
            <w:pPr>
              <w:pBdr>
                <w:left w:val="single" w:sz="6" w:space="7" w:color="auto"/>
              </w:pBdr>
              <w:spacing w:line="200" w:lineRule="atLeast"/>
              <w:rPr>
                <w:sz w:val="15"/>
                <w:szCs w:val="15"/>
              </w:rPr>
            </w:pPr>
            <w:r w:rsidRPr="00E77510">
              <w:rPr>
                <w:sz w:val="15"/>
                <w:szCs w:val="15"/>
              </w:rPr>
              <w:t>191 Carr Place</w:t>
            </w:r>
          </w:p>
          <w:p w:rsidR="00293789" w:rsidRPr="00E77510" w:rsidRDefault="00293789" w:rsidP="00FE4FB4">
            <w:pPr>
              <w:pBdr>
                <w:left w:val="single" w:sz="6" w:space="7" w:color="auto"/>
              </w:pBdr>
              <w:spacing w:line="200" w:lineRule="atLeast"/>
              <w:rPr>
                <w:sz w:val="15"/>
                <w:szCs w:val="15"/>
              </w:rPr>
            </w:pPr>
            <w:r w:rsidRPr="00E77510">
              <w:rPr>
                <w:sz w:val="15"/>
                <w:szCs w:val="15"/>
              </w:rPr>
              <w:t>Leederville WA 6007</w:t>
            </w:r>
          </w:p>
          <w:p w:rsidR="00293789" w:rsidRPr="00E77510" w:rsidRDefault="00293789" w:rsidP="00FE4FB4">
            <w:pPr>
              <w:pBdr>
                <w:left w:val="single" w:sz="6" w:space="7" w:color="auto"/>
              </w:pBdr>
              <w:spacing w:line="200" w:lineRule="atLeast"/>
              <w:rPr>
                <w:sz w:val="15"/>
                <w:szCs w:val="15"/>
              </w:rPr>
            </w:pPr>
            <w:r w:rsidRPr="00E77510">
              <w:rPr>
                <w:sz w:val="15"/>
                <w:szCs w:val="15"/>
              </w:rPr>
              <w:t>Australia</w:t>
            </w:r>
          </w:p>
          <w:p w:rsidR="00293789" w:rsidRPr="00E77510" w:rsidRDefault="00293789" w:rsidP="00FE4FB4">
            <w:pPr>
              <w:pBdr>
                <w:left w:val="single" w:sz="6" w:space="7" w:color="auto"/>
              </w:pBdr>
              <w:spacing w:line="200" w:lineRule="atLeast"/>
              <w:rPr>
                <w:sz w:val="15"/>
                <w:szCs w:val="15"/>
              </w:rPr>
            </w:pPr>
            <w:r w:rsidRPr="00E77510">
              <w:rPr>
                <w:sz w:val="15"/>
                <w:szCs w:val="15"/>
              </w:rPr>
              <w:t>P: +61 8 9227 3000</w:t>
            </w:r>
          </w:p>
          <w:p w:rsidR="00293789" w:rsidRPr="00E77510" w:rsidRDefault="00293789" w:rsidP="00FE4FB4">
            <w:pPr>
              <w:pBdr>
                <w:left w:val="single" w:sz="6" w:space="7" w:color="auto"/>
              </w:pBdr>
              <w:spacing w:line="200" w:lineRule="atLeast"/>
              <w:rPr>
                <w:sz w:val="15"/>
                <w:szCs w:val="15"/>
              </w:rPr>
            </w:pPr>
            <w:r w:rsidRPr="00E77510">
              <w:rPr>
                <w:sz w:val="15"/>
                <w:szCs w:val="15"/>
              </w:rPr>
              <w:t>F: +61 8 9227 3030</w:t>
            </w:r>
          </w:p>
          <w:p w:rsidR="00293789" w:rsidRPr="00E77510" w:rsidRDefault="00293789" w:rsidP="00FE4FB4">
            <w:pPr>
              <w:pBdr>
                <w:left w:val="single" w:sz="6" w:space="7" w:color="auto"/>
              </w:pBdr>
              <w:spacing w:line="200" w:lineRule="atLeast"/>
              <w:rPr>
                <w:sz w:val="15"/>
                <w:szCs w:val="15"/>
              </w:rPr>
            </w:pPr>
            <w:r w:rsidRPr="00E77510">
              <w:rPr>
                <w:sz w:val="15"/>
                <w:szCs w:val="15"/>
              </w:rPr>
              <w:t>arrb.wa@arrb.com.au</w:t>
            </w:r>
          </w:p>
          <w:p w:rsidR="00293789" w:rsidRPr="00E77510" w:rsidRDefault="00293789" w:rsidP="00FE4FB4">
            <w:pPr>
              <w:pBdr>
                <w:left w:val="single" w:sz="6" w:space="7" w:color="auto"/>
              </w:pBdr>
              <w:spacing w:line="200" w:lineRule="atLeast"/>
              <w:rPr>
                <w:sz w:val="15"/>
                <w:szCs w:val="15"/>
              </w:rPr>
            </w:pPr>
          </w:p>
          <w:p w:rsidR="00293789" w:rsidRPr="00E77510" w:rsidRDefault="00293789" w:rsidP="00FE4FB4">
            <w:pPr>
              <w:pBdr>
                <w:left w:val="single" w:sz="6" w:space="7" w:color="auto"/>
              </w:pBdr>
              <w:spacing w:line="200" w:lineRule="atLeast"/>
              <w:rPr>
                <w:b/>
                <w:sz w:val="15"/>
                <w:szCs w:val="15"/>
              </w:rPr>
            </w:pPr>
            <w:r w:rsidRPr="00E77510">
              <w:rPr>
                <w:b/>
                <w:sz w:val="15"/>
                <w:szCs w:val="15"/>
              </w:rPr>
              <w:t>New South Wales</w:t>
            </w:r>
          </w:p>
          <w:p w:rsidR="00293789" w:rsidRPr="00E77510" w:rsidRDefault="00293789" w:rsidP="00FE4FB4">
            <w:pPr>
              <w:pBdr>
                <w:left w:val="single" w:sz="6" w:space="7" w:color="auto"/>
              </w:pBdr>
              <w:spacing w:line="200" w:lineRule="atLeast"/>
              <w:rPr>
                <w:sz w:val="15"/>
                <w:szCs w:val="15"/>
              </w:rPr>
            </w:pPr>
            <w:r w:rsidRPr="00E77510">
              <w:rPr>
                <w:sz w:val="15"/>
                <w:szCs w:val="15"/>
              </w:rPr>
              <w:t>2-14 Mountain St</w:t>
            </w:r>
          </w:p>
          <w:p w:rsidR="00293789" w:rsidRPr="00E77510" w:rsidRDefault="00293789" w:rsidP="00FE4FB4">
            <w:pPr>
              <w:pBdr>
                <w:left w:val="single" w:sz="6" w:space="7" w:color="auto"/>
              </w:pBdr>
              <w:spacing w:line="200" w:lineRule="atLeast"/>
              <w:rPr>
                <w:sz w:val="15"/>
                <w:szCs w:val="15"/>
              </w:rPr>
            </w:pPr>
            <w:r w:rsidRPr="00E77510">
              <w:rPr>
                <w:sz w:val="15"/>
                <w:szCs w:val="15"/>
              </w:rPr>
              <w:t>Ultimo NSW 2007</w:t>
            </w:r>
          </w:p>
          <w:p w:rsidR="00293789" w:rsidRPr="00E77510" w:rsidRDefault="00293789" w:rsidP="00FE4FB4">
            <w:pPr>
              <w:pBdr>
                <w:left w:val="single" w:sz="6" w:space="7" w:color="auto"/>
              </w:pBdr>
              <w:spacing w:line="200" w:lineRule="atLeast"/>
              <w:rPr>
                <w:sz w:val="15"/>
                <w:szCs w:val="15"/>
              </w:rPr>
            </w:pPr>
            <w:r w:rsidRPr="00E77510">
              <w:rPr>
                <w:sz w:val="15"/>
                <w:szCs w:val="15"/>
              </w:rPr>
              <w:t>Australia</w:t>
            </w:r>
          </w:p>
          <w:p w:rsidR="00293789" w:rsidRPr="00E77510" w:rsidRDefault="00293789" w:rsidP="00FE4FB4">
            <w:pPr>
              <w:pBdr>
                <w:left w:val="single" w:sz="6" w:space="7" w:color="auto"/>
              </w:pBdr>
              <w:spacing w:line="200" w:lineRule="atLeast"/>
              <w:rPr>
                <w:sz w:val="15"/>
                <w:szCs w:val="15"/>
              </w:rPr>
            </w:pPr>
            <w:r w:rsidRPr="00E77510">
              <w:rPr>
                <w:sz w:val="15"/>
                <w:szCs w:val="15"/>
              </w:rPr>
              <w:t>P: +61 2 9282 4444</w:t>
            </w:r>
          </w:p>
          <w:p w:rsidR="00293789" w:rsidRPr="00E77510" w:rsidRDefault="00293789" w:rsidP="00FE4FB4">
            <w:pPr>
              <w:pBdr>
                <w:left w:val="single" w:sz="6" w:space="7" w:color="auto"/>
              </w:pBdr>
              <w:spacing w:line="200" w:lineRule="atLeast"/>
              <w:rPr>
                <w:sz w:val="15"/>
                <w:szCs w:val="15"/>
              </w:rPr>
            </w:pPr>
            <w:r w:rsidRPr="00E77510">
              <w:rPr>
                <w:sz w:val="15"/>
                <w:szCs w:val="15"/>
              </w:rPr>
              <w:t>F: +61 2 9280 4430</w:t>
            </w:r>
          </w:p>
          <w:p w:rsidR="00293789" w:rsidRPr="00E77510" w:rsidRDefault="00293789" w:rsidP="00FE4FB4">
            <w:pPr>
              <w:pBdr>
                <w:left w:val="single" w:sz="6" w:space="7" w:color="auto"/>
              </w:pBdr>
              <w:spacing w:line="200" w:lineRule="atLeast"/>
              <w:rPr>
                <w:sz w:val="15"/>
                <w:szCs w:val="15"/>
              </w:rPr>
            </w:pPr>
            <w:r w:rsidRPr="00E77510">
              <w:rPr>
                <w:sz w:val="15"/>
                <w:szCs w:val="15"/>
              </w:rPr>
              <w:t>arrb.nsw@arrb.com.au</w:t>
            </w:r>
          </w:p>
          <w:p w:rsidR="00293789" w:rsidRPr="00E77510" w:rsidRDefault="00293789" w:rsidP="00FE4FB4">
            <w:pPr>
              <w:pBdr>
                <w:left w:val="single" w:sz="6" w:space="7" w:color="auto"/>
              </w:pBdr>
              <w:spacing w:line="200" w:lineRule="atLeast"/>
              <w:rPr>
                <w:sz w:val="15"/>
                <w:szCs w:val="15"/>
              </w:rPr>
            </w:pPr>
          </w:p>
          <w:p w:rsidR="00293789" w:rsidRPr="00E77510" w:rsidRDefault="00293789" w:rsidP="00FE4FB4">
            <w:pPr>
              <w:pBdr>
                <w:left w:val="single" w:sz="6" w:space="7" w:color="auto"/>
              </w:pBdr>
              <w:spacing w:line="200" w:lineRule="atLeast"/>
              <w:rPr>
                <w:b/>
                <w:sz w:val="15"/>
                <w:szCs w:val="15"/>
              </w:rPr>
            </w:pPr>
            <w:r w:rsidRPr="00E77510">
              <w:rPr>
                <w:b/>
                <w:sz w:val="15"/>
                <w:szCs w:val="15"/>
              </w:rPr>
              <w:t>Queensland</w:t>
            </w:r>
          </w:p>
          <w:p w:rsidR="00293789" w:rsidRPr="00E77510" w:rsidRDefault="00293789" w:rsidP="00FE4FB4">
            <w:pPr>
              <w:pBdr>
                <w:left w:val="single" w:sz="6" w:space="7" w:color="auto"/>
              </w:pBdr>
              <w:spacing w:line="200" w:lineRule="atLeast"/>
              <w:rPr>
                <w:sz w:val="15"/>
                <w:szCs w:val="15"/>
              </w:rPr>
            </w:pPr>
            <w:r w:rsidRPr="00E77510">
              <w:rPr>
                <w:sz w:val="15"/>
                <w:szCs w:val="15"/>
              </w:rPr>
              <w:t xml:space="preserve">123 Sandgate Road </w:t>
            </w:r>
          </w:p>
          <w:p w:rsidR="00293789" w:rsidRPr="00E77510" w:rsidRDefault="00293789" w:rsidP="00FE4FB4">
            <w:pPr>
              <w:pBdr>
                <w:left w:val="single" w:sz="6" w:space="7" w:color="auto"/>
              </w:pBdr>
              <w:spacing w:line="200" w:lineRule="atLeast"/>
              <w:rPr>
                <w:sz w:val="15"/>
                <w:szCs w:val="15"/>
              </w:rPr>
            </w:pPr>
            <w:r w:rsidRPr="00E77510">
              <w:rPr>
                <w:sz w:val="15"/>
                <w:szCs w:val="15"/>
              </w:rPr>
              <w:t>Albion QLD 4010</w:t>
            </w:r>
          </w:p>
          <w:p w:rsidR="00293789" w:rsidRPr="00E77510" w:rsidRDefault="00293789" w:rsidP="00FE4FB4">
            <w:pPr>
              <w:pBdr>
                <w:left w:val="single" w:sz="6" w:space="7" w:color="auto"/>
              </w:pBdr>
              <w:spacing w:line="200" w:lineRule="atLeast"/>
              <w:rPr>
                <w:sz w:val="15"/>
                <w:szCs w:val="15"/>
              </w:rPr>
            </w:pPr>
            <w:r w:rsidRPr="00E77510">
              <w:rPr>
                <w:sz w:val="15"/>
                <w:szCs w:val="15"/>
              </w:rPr>
              <w:t>Australia</w:t>
            </w:r>
          </w:p>
          <w:p w:rsidR="00293789" w:rsidRPr="00E77510" w:rsidRDefault="00293789" w:rsidP="00FE4FB4">
            <w:pPr>
              <w:pBdr>
                <w:left w:val="single" w:sz="6" w:space="7" w:color="auto"/>
              </w:pBdr>
              <w:spacing w:line="200" w:lineRule="atLeast"/>
              <w:rPr>
                <w:sz w:val="15"/>
                <w:szCs w:val="15"/>
              </w:rPr>
            </w:pPr>
            <w:r w:rsidRPr="00E77510">
              <w:rPr>
                <w:sz w:val="15"/>
                <w:szCs w:val="15"/>
              </w:rPr>
              <w:t>P: +61 7 3260 3500</w:t>
            </w:r>
          </w:p>
          <w:p w:rsidR="00293789" w:rsidRPr="00E77510" w:rsidRDefault="00293789" w:rsidP="00FE4FB4">
            <w:pPr>
              <w:pBdr>
                <w:left w:val="single" w:sz="6" w:space="7" w:color="auto"/>
              </w:pBdr>
              <w:spacing w:line="200" w:lineRule="atLeast"/>
              <w:rPr>
                <w:sz w:val="15"/>
                <w:szCs w:val="15"/>
              </w:rPr>
            </w:pPr>
            <w:r w:rsidRPr="00E77510">
              <w:rPr>
                <w:sz w:val="15"/>
                <w:szCs w:val="15"/>
              </w:rPr>
              <w:t>F: +61 7 3862 4699</w:t>
            </w:r>
          </w:p>
          <w:p w:rsidR="00293789" w:rsidRPr="00E77510" w:rsidRDefault="00293789" w:rsidP="00FE4FB4">
            <w:pPr>
              <w:pBdr>
                <w:left w:val="single" w:sz="6" w:space="7" w:color="auto"/>
              </w:pBdr>
              <w:spacing w:line="200" w:lineRule="atLeast"/>
              <w:rPr>
                <w:sz w:val="15"/>
                <w:szCs w:val="15"/>
              </w:rPr>
            </w:pPr>
            <w:r w:rsidRPr="00E77510">
              <w:rPr>
                <w:sz w:val="15"/>
                <w:szCs w:val="15"/>
              </w:rPr>
              <w:t>arrb.qld@arrb.com.au</w:t>
            </w:r>
          </w:p>
          <w:p w:rsidR="00293789" w:rsidRPr="00E77510" w:rsidRDefault="00293789" w:rsidP="00FE4FB4">
            <w:pPr>
              <w:pBdr>
                <w:left w:val="single" w:sz="6" w:space="7" w:color="auto"/>
              </w:pBdr>
              <w:spacing w:line="200" w:lineRule="atLeast"/>
              <w:rPr>
                <w:sz w:val="15"/>
                <w:szCs w:val="15"/>
              </w:rPr>
            </w:pPr>
          </w:p>
          <w:p w:rsidR="00293789" w:rsidRPr="00E77510" w:rsidRDefault="00293789" w:rsidP="00FE4FB4">
            <w:pPr>
              <w:pBdr>
                <w:left w:val="single" w:sz="6" w:space="7" w:color="auto"/>
              </w:pBdr>
              <w:spacing w:line="200" w:lineRule="atLeast"/>
              <w:rPr>
                <w:b/>
                <w:sz w:val="15"/>
                <w:szCs w:val="15"/>
              </w:rPr>
            </w:pPr>
            <w:r w:rsidRPr="00E77510">
              <w:rPr>
                <w:b/>
                <w:sz w:val="15"/>
                <w:szCs w:val="15"/>
              </w:rPr>
              <w:t>South Australia</w:t>
            </w:r>
          </w:p>
          <w:p w:rsidR="00293789" w:rsidRDefault="00293789" w:rsidP="00FE4FB4">
            <w:pPr>
              <w:pBdr>
                <w:left w:val="single" w:sz="6" w:space="7" w:color="auto"/>
              </w:pBdr>
              <w:spacing w:line="200" w:lineRule="atLeast"/>
              <w:rPr>
                <w:sz w:val="15"/>
                <w:szCs w:val="15"/>
              </w:rPr>
            </w:pPr>
            <w:r w:rsidRPr="00E77510">
              <w:rPr>
                <w:sz w:val="15"/>
                <w:szCs w:val="15"/>
              </w:rPr>
              <w:t xml:space="preserve">Level 5, City Central, </w:t>
            </w:r>
          </w:p>
          <w:p w:rsidR="00293789" w:rsidRDefault="00293789" w:rsidP="00FE4FB4">
            <w:pPr>
              <w:pBdr>
                <w:left w:val="single" w:sz="6" w:space="7" w:color="auto"/>
              </w:pBdr>
              <w:spacing w:line="200" w:lineRule="atLeast"/>
              <w:rPr>
                <w:sz w:val="15"/>
                <w:szCs w:val="15"/>
              </w:rPr>
            </w:pPr>
            <w:r>
              <w:rPr>
                <w:sz w:val="15"/>
                <w:szCs w:val="15"/>
              </w:rPr>
              <w:t>Suite 507, 147 Pirie Street</w:t>
            </w:r>
          </w:p>
          <w:p w:rsidR="00293789" w:rsidRPr="00E77510" w:rsidRDefault="00293789" w:rsidP="00FE4FB4">
            <w:pPr>
              <w:pBdr>
                <w:left w:val="single" w:sz="6" w:space="7" w:color="auto"/>
              </w:pBdr>
              <w:spacing w:line="200" w:lineRule="atLeast"/>
              <w:rPr>
                <w:sz w:val="15"/>
                <w:szCs w:val="15"/>
              </w:rPr>
            </w:pPr>
            <w:r>
              <w:rPr>
                <w:sz w:val="15"/>
                <w:szCs w:val="15"/>
              </w:rPr>
              <w:t>Adelaide SA 5000</w:t>
            </w:r>
          </w:p>
          <w:p w:rsidR="00293789" w:rsidRPr="00E77510" w:rsidRDefault="00293789" w:rsidP="00FE4FB4">
            <w:pPr>
              <w:pBdr>
                <w:left w:val="single" w:sz="6" w:space="7" w:color="auto"/>
              </w:pBdr>
              <w:spacing w:line="200" w:lineRule="atLeast"/>
              <w:rPr>
                <w:sz w:val="15"/>
                <w:szCs w:val="15"/>
                <w:lang w:val="en-US"/>
              </w:rPr>
            </w:pPr>
            <w:r w:rsidRPr="00E77510">
              <w:rPr>
                <w:sz w:val="15"/>
                <w:szCs w:val="15"/>
                <w:lang w:val="en-US"/>
              </w:rPr>
              <w:t>Australia</w:t>
            </w:r>
          </w:p>
          <w:p w:rsidR="00293789" w:rsidRDefault="00293789" w:rsidP="00FE4FB4">
            <w:pPr>
              <w:pBdr>
                <w:left w:val="single" w:sz="6" w:space="7" w:color="auto"/>
              </w:pBdr>
              <w:spacing w:line="200" w:lineRule="atLeast"/>
              <w:rPr>
                <w:sz w:val="15"/>
                <w:szCs w:val="15"/>
              </w:rPr>
            </w:pPr>
            <w:r w:rsidRPr="00E77510">
              <w:rPr>
                <w:bCs/>
                <w:sz w:val="15"/>
                <w:szCs w:val="15"/>
              </w:rPr>
              <w:t>P:</w:t>
            </w:r>
            <w:r w:rsidRPr="00E77510">
              <w:rPr>
                <w:sz w:val="15"/>
                <w:szCs w:val="15"/>
              </w:rPr>
              <w:t xml:space="preserve"> +61 8 7200 2659</w:t>
            </w:r>
            <w:r w:rsidRPr="00E77510">
              <w:rPr>
                <w:sz w:val="15"/>
                <w:szCs w:val="15"/>
              </w:rPr>
              <w:br/>
            </w:r>
            <w:r w:rsidRPr="00E77510">
              <w:rPr>
                <w:bCs/>
                <w:sz w:val="15"/>
                <w:szCs w:val="15"/>
              </w:rPr>
              <w:t>F:</w:t>
            </w:r>
            <w:r w:rsidRPr="00E77510">
              <w:rPr>
                <w:sz w:val="15"/>
                <w:szCs w:val="15"/>
              </w:rPr>
              <w:t xml:space="preserve"> +61 8 </w:t>
            </w:r>
            <w:r>
              <w:rPr>
                <w:sz w:val="15"/>
                <w:szCs w:val="15"/>
              </w:rPr>
              <w:t>8223 7406</w:t>
            </w:r>
            <w:r w:rsidRPr="00E77510">
              <w:rPr>
                <w:sz w:val="15"/>
                <w:szCs w:val="15"/>
              </w:rPr>
              <w:t xml:space="preserve"> </w:t>
            </w:r>
          </w:p>
          <w:p w:rsidR="00293789" w:rsidRPr="00E77510" w:rsidRDefault="00293789" w:rsidP="00FE4FB4">
            <w:pPr>
              <w:pBdr>
                <w:left w:val="single" w:sz="6" w:space="7" w:color="auto"/>
              </w:pBdr>
              <w:spacing w:line="200" w:lineRule="atLeast"/>
              <w:rPr>
                <w:sz w:val="15"/>
                <w:szCs w:val="15"/>
                <w:lang w:val="en-US"/>
              </w:rPr>
            </w:pPr>
            <w:r w:rsidRPr="00E77510">
              <w:rPr>
                <w:sz w:val="15"/>
                <w:szCs w:val="15"/>
                <w:lang w:val="en-US"/>
              </w:rPr>
              <w:t>arrb.sa@arrb.com.au</w:t>
            </w:r>
          </w:p>
          <w:p w:rsidR="00293789" w:rsidRPr="00E77510" w:rsidRDefault="00293789" w:rsidP="00FE4FB4">
            <w:pPr>
              <w:pBdr>
                <w:left w:val="single" w:sz="6" w:space="7" w:color="auto"/>
              </w:pBdr>
              <w:spacing w:line="200" w:lineRule="atLeast"/>
              <w:rPr>
                <w:sz w:val="15"/>
                <w:szCs w:val="15"/>
                <w:lang w:val="en-US"/>
              </w:rPr>
            </w:pPr>
          </w:p>
          <w:p w:rsidR="00293789" w:rsidRPr="00E77510" w:rsidRDefault="00293789" w:rsidP="00FE4FB4">
            <w:pPr>
              <w:pBdr>
                <w:left w:val="single" w:sz="6" w:space="7" w:color="auto"/>
              </w:pBdr>
              <w:spacing w:line="200" w:lineRule="atLeast"/>
              <w:rPr>
                <w:b/>
                <w:sz w:val="15"/>
                <w:szCs w:val="15"/>
              </w:rPr>
            </w:pPr>
            <w:r w:rsidRPr="00E77510">
              <w:rPr>
                <w:b/>
                <w:sz w:val="15"/>
                <w:szCs w:val="15"/>
              </w:rPr>
              <w:t>Luxmoore Parking Consulting</w:t>
            </w:r>
          </w:p>
          <w:p w:rsidR="00293789" w:rsidRPr="00E77510" w:rsidRDefault="00293789" w:rsidP="00FE4FB4">
            <w:pPr>
              <w:pBdr>
                <w:left w:val="single" w:sz="6" w:space="7" w:color="auto"/>
              </w:pBdr>
              <w:spacing w:line="200" w:lineRule="atLeast"/>
              <w:rPr>
                <w:sz w:val="15"/>
                <w:szCs w:val="15"/>
              </w:rPr>
            </w:pPr>
            <w:r w:rsidRPr="00E77510">
              <w:rPr>
                <w:sz w:val="15"/>
                <w:szCs w:val="15"/>
              </w:rPr>
              <w:t xml:space="preserve">Ground Floor </w:t>
            </w:r>
          </w:p>
          <w:p w:rsidR="00293789" w:rsidRPr="00E77510" w:rsidRDefault="00293789" w:rsidP="00FE4FB4">
            <w:pPr>
              <w:pBdr>
                <w:left w:val="single" w:sz="6" w:space="7" w:color="auto"/>
              </w:pBdr>
              <w:spacing w:line="200" w:lineRule="atLeast"/>
              <w:rPr>
                <w:sz w:val="15"/>
                <w:szCs w:val="15"/>
              </w:rPr>
            </w:pPr>
            <w:r w:rsidRPr="00E77510">
              <w:rPr>
                <w:sz w:val="15"/>
                <w:szCs w:val="15"/>
              </w:rPr>
              <w:t>12 Wellington Parade</w:t>
            </w:r>
          </w:p>
          <w:p w:rsidR="00293789" w:rsidRPr="00E77510" w:rsidRDefault="00293789" w:rsidP="00FE4FB4">
            <w:pPr>
              <w:pBdr>
                <w:left w:val="single" w:sz="6" w:space="7" w:color="auto"/>
              </w:pBdr>
              <w:spacing w:line="200" w:lineRule="atLeast"/>
              <w:rPr>
                <w:sz w:val="15"/>
                <w:szCs w:val="15"/>
              </w:rPr>
            </w:pPr>
            <w:r w:rsidRPr="00E77510">
              <w:rPr>
                <w:sz w:val="15"/>
                <w:szCs w:val="15"/>
              </w:rPr>
              <w:t>East Melbourne, VIC 3002</w:t>
            </w:r>
          </w:p>
          <w:p w:rsidR="00293789" w:rsidRPr="00E77510" w:rsidRDefault="00293789" w:rsidP="00FE4FB4">
            <w:pPr>
              <w:pBdr>
                <w:left w:val="single" w:sz="6" w:space="7" w:color="auto"/>
              </w:pBdr>
              <w:spacing w:line="200" w:lineRule="atLeast"/>
              <w:rPr>
                <w:sz w:val="15"/>
                <w:szCs w:val="15"/>
              </w:rPr>
            </w:pPr>
            <w:r w:rsidRPr="00E77510">
              <w:rPr>
                <w:sz w:val="15"/>
                <w:szCs w:val="15"/>
              </w:rPr>
              <w:t>P: +61 3 9417 5277</w:t>
            </w:r>
          </w:p>
          <w:p w:rsidR="00293789" w:rsidRPr="00E77510" w:rsidRDefault="00293789" w:rsidP="00FE4FB4">
            <w:pPr>
              <w:pBdr>
                <w:left w:val="single" w:sz="6" w:space="7" w:color="auto"/>
              </w:pBdr>
              <w:spacing w:line="200" w:lineRule="atLeast"/>
              <w:rPr>
                <w:sz w:val="15"/>
                <w:szCs w:val="15"/>
              </w:rPr>
            </w:pPr>
            <w:r w:rsidRPr="00E77510">
              <w:rPr>
                <w:sz w:val="15"/>
                <w:szCs w:val="15"/>
              </w:rPr>
              <w:t>F: +61 3 9416 2602</w:t>
            </w:r>
          </w:p>
          <w:p w:rsidR="00293789" w:rsidRDefault="00293789" w:rsidP="00FE4FB4">
            <w:pPr>
              <w:pBdr>
                <w:left w:val="single" w:sz="6" w:space="7" w:color="auto"/>
              </w:pBdr>
              <w:rPr>
                <w:sz w:val="16"/>
                <w:szCs w:val="16"/>
              </w:rPr>
            </w:pPr>
          </w:p>
          <w:p w:rsidR="00293789" w:rsidRPr="00E77510" w:rsidRDefault="00293789" w:rsidP="00FE4FB4">
            <w:pPr>
              <w:pBdr>
                <w:left w:val="single" w:sz="6" w:space="7" w:color="auto"/>
              </w:pBdr>
              <w:spacing w:line="200" w:lineRule="atLeast"/>
              <w:rPr>
                <w:b/>
                <w:sz w:val="15"/>
                <w:szCs w:val="15"/>
              </w:rPr>
            </w:pPr>
            <w:r w:rsidRPr="00E77510">
              <w:rPr>
                <w:b/>
                <w:sz w:val="15"/>
                <w:szCs w:val="15"/>
              </w:rPr>
              <w:t>International offices:</w:t>
            </w:r>
          </w:p>
          <w:p w:rsidR="00293789" w:rsidRPr="00E77510" w:rsidRDefault="00293789" w:rsidP="00FE4FB4">
            <w:pPr>
              <w:pBdr>
                <w:left w:val="single" w:sz="6" w:space="7" w:color="auto"/>
              </w:pBdr>
              <w:spacing w:line="200" w:lineRule="atLeast"/>
              <w:rPr>
                <w:sz w:val="15"/>
                <w:szCs w:val="15"/>
              </w:rPr>
            </w:pPr>
            <w:r w:rsidRPr="00E77510">
              <w:rPr>
                <w:sz w:val="15"/>
                <w:szCs w:val="15"/>
              </w:rPr>
              <w:t>Dubai, United Arab Emirates</w:t>
            </w:r>
          </w:p>
          <w:p w:rsidR="00293789" w:rsidRPr="00E77510" w:rsidRDefault="00293789" w:rsidP="00FE4FB4">
            <w:pPr>
              <w:pBdr>
                <w:left w:val="single" w:sz="6" w:space="7" w:color="auto"/>
              </w:pBdr>
              <w:spacing w:line="200" w:lineRule="atLeast"/>
              <w:rPr>
                <w:sz w:val="15"/>
                <w:szCs w:val="15"/>
              </w:rPr>
            </w:pPr>
            <w:r w:rsidRPr="00E77510">
              <w:rPr>
                <w:sz w:val="15"/>
                <w:szCs w:val="15"/>
              </w:rPr>
              <w:t>Xiamen, People’s Republic of China</w:t>
            </w:r>
          </w:p>
          <w:p w:rsidR="00293789" w:rsidRPr="00FE4FB4" w:rsidRDefault="00293789" w:rsidP="00FE4FB4">
            <w:pPr>
              <w:pStyle w:val="NoStyle"/>
              <w:spacing w:before="120"/>
            </w:pPr>
          </w:p>
        </w:tc>
      </w:tr>
      <w:tr w:rsidR="00293789" w:rsidTr="003F7A63">
        <w:trPr>
          <w:cantSplit/>
          <w:trHeight w:val="3969"/>
        </w:trPr>
        <w:tc>
          <w:tcPr>
            <w:tcW w:w="7261" w:type="dxa"/>
            <w:gridSpan w:val="4"/>
            <w:tcBorders>
              <w:right w:val="single" w:sz="4" w:space="0" w:color="auto"/>
            </w:tcBorders>
          </w:tcPr>
          <w:p w:rsidR="00293789" w:rsidRDefault="00293789" w:rsidP="00293789">
            <w:pPr>
              <w:tabs>
                <w:tab w:val="left" w:pos="851"/>
              </w:tabs>
              <w:ind w:left="851" w:hanging="851"/>
              <w:rPr>
                <w:i/>
                <w:sz w:val="32"/>
              </w:rPr>
            </w:pPr>
          </w:p>
          <w:p w:rsidR="00293789" w:rsidRDefault="00293789" w:rsidP="00293789">
            <w:pPr>
              <w:tabs>
                <w:tab w:val="left" w:pos="851"/>
              </w:tabs>
              <w:ind w:left="851" w:hanging="851"/>
              <w:rPr>
                <w:i/>
                <w:sz w:val="32"/>
              </w:rPr>
            </w:pPr>
          </w:p>
          <w:p w:rsidR="00293789" w:rsidRDefault="00293789" w:rsidP="00293789">
            <w:pPr>
              <w:tabs>
                <w:tab w:val="left" w:pos="851"/>
              </w:tabs>
              <w:ind w:left="851" w:hanging="851"/>
              <w:rPr>
                <w:i/>
                <w:sz w:val="32"/>
              </w:rPr>
            </w:pPr>
          </w:p>
          <w:p w:rsidR="00293789" w:rsidRDefault="00293789" w:rsidP="00293789">
            <w:pPr>
              <w:tabs>
                <w:tab w:val="left" w:pos="851"/>
              </w:tabs>
              <w:spacing w:after="120"/>
              <w:ind w:left="851" w:hanging="851"/>
              <w:rPr>
                <w:sz w:val="32"/>
              </w:rPr>
            </w:pPr>
            <w:r>
              <w:rPr>
                <w:sz w:val="32"/>
              </w:rPr>
              <w:t>for</w:t>
            </w:r>
            <w:r>
              <w:rPr>
                <w:sz w:val="32"/>
              </w:rPr>
              <w:tab/>
            </w:r>
            <w:r>
              <w:rPr>
                <w:sz w:val="32"/>
              </w:rPr>
              <w:fldChar w:fldCharType="begin"/>
            </w:r>
            <w:r>
              <w:rPr>
                <w:sz w:val="32"/>
              </w:rPr>
              <w:instrText xml:space="preserve"> DOCPROPERTY "A_Client_Name"  </w:instrText>
            </w:r>
            <w:r>
              <w:rPr>
                <w:sz w:val="32"/>
              </w:rPr>
              <w:fldChar w:fldCharType="separate"/>
            </w:r>
            <w:r w:rsidR="00327AEE">
              <w:rPr>
                <w:sz w:val="32"/>
              </w:rPr>
              <w:t>AusAID</w:t>
            </w:r>
            <w:r>
              <w:rPr>
                <w:sz w:val="32"/>
              </w:rPr>
              <w:fldChar w:fldCharType="end"/>
            </w:r>
          </w:p>
          <w:p w:rsidR="00293789" w:rsidRDefault="00293789" w:rsidP="00463943">
            <w:pPr>
              <w:tabs>
                <w:tab w:val="left" w:pos="851"/>
              </w:tabs>
              <w:spacing w:after="120"/>
              <w:ind w:left="851" w:hanging="851"/>
              <w:rPr>
                <w:sz w:val="32"/>
              </w:rPr>
            </w:pPr>
          </w:p>
        </w:tc>
        <w:tc>
          <w:tcPr>
            <w:tcW w:w="3108" w:type="dxa"/>
            <w:vMerge/>
            <w:tcBorders>
              <w:left w:val="single" w:sz="4" w:space="0" w:color="auto"/>
            </w:tcBorders>
          </w:tcPr>
          <w:p w:rsidR="00293789" w:rsidRDefault="00293789" w:rsidP="00463943">
            <w:pPr>
              <w:tabs>
                <w:tab w:val="left" w:pos="851"/>
              </w:tabs>
              <w:spacing w:after="120"/>
              <w:ind w:left="851" w:hanging="851"/>
              <w:rPr>
                <w:sz w:val="32"/>
              </w:rPr>
            </w:pPr>
          </w:p>
        </w:tc>
      </w:tr>
      <w:tr w:rsidR="00293789" w:rsidTr="003F7A63">
        <w:trPr>
          <w:cantSplit/>
          <w:trHeight w:val="320"/>
        </w:trPr>
        <w:tc>
          <w:tcPr>
            <w:tcW w:w="1326" w:type="dxa"/>
          </w:tcPr>
          <w:p w:rsidR="00293789" w:rsidRDefault="00293789" w:rsidP="00463943"/>
        </w:tc>
        <w:tc>
          <w:tcPr>
            <w:tcW w:w="2072" w:type="dxa"/>
            <w:tcBorders>
              <w:left w:val="nil"/>
            </w:tcBorders>
            <w:shd w:val="pct10" w:color="auto" w:fill="auto"/>
          </w:tcPr>
          <w:p w:rsidR="00293789" w:rsidRDefault="00293789" w:rsidP="00463943"/>
        </w:tc>
        <w:tc>
          <w:tcPr>
            <w:tcW w:w="2883" w:type="dxa"/>
            <w:shd w:val="pct10" w:color="auto" w:fill="auto"/>
            <w:vAlign w:val="center"/>
          </w:tcPr>
          <w:p w:rsidR="00293789" w:rsidRDefault="00293789" w:rsidP="00463943">
            <w:pPr>
              <w:jc w:val="center"/>
              <w:rPr>
                <w:b/>
              </w:rPr>
            </w:pPr>
            <w:r>
              <w:rPr>
                <w:b/>
              </w:rPr>
              <w:t>Reviewed</w:t>
            </w:r>
          </w:p>
        </w:tc>
        <w:tc>
          <w:tcPr>
            <w:tcW w:w="980" w:type="dxa"/>
            <w:shd w:val="pct10" w:color="auto" w:fill="auto"/>
          </w:tcPr>
          <w:p w:rsidR="00293789" w:rsidRPr="005B7714" w:rsidRDefault="00293789" w:rsidP="00463943">
            <w:pPr>
              <w:rPr>
                <w:lang w:val="en-US"/>
              </w:rPr>
            </w:pPr>
          </w:p>
        </w:tc>
        <w:tc>
          <w:tcPr>
            <w:tcW w:w="3108" w:type="dxa"/>
            <w:vMerge/>
            <w:tcBorders>
              <w:left w:val="single" w:sz="4" w:space="0" w:color="auto"/>
            </w:tcBorders>
            <w:shd w:val="clear" w:color="auto" w:fill="auto"/>
          </w:tcPr>
          <w:p w:rsidR="00293789" w:rsidRDefault="00293789" w:rsidP="00463943">
            <w:pPr>
              <w:pStyle w:val="Paragraph"/>
            </w:pPr>
          </w:p>
        </w:tc>
      </w:tr>
      <w:tr w:rsidR="00293789" w:rsidTr="003F7A63">
        <w:tblPrEx>
          <w:tblCellMar>
            <w:left w:w="107" w:type="dxa"/>
            <w:right w:w="107" w:type="dxa"/>
          </w:tblCellMar>
        </w:tblPrEx>
        <w:trPr>
          <w:cantSplit/>
          <w:trHeight w:val="600"/>
        </w:trPr>
        <w:tc>
          <w:tcPr>
            <w:tcW w:w="1326" w:type="dxa"/>
          </w:tcPr>
          <w:p w:rsidR="00293789" w:rsidRDefault="00293789" w:rsidP="00463943"/>
        </w:tc>
        <w:tc>
          <w:tcPr>
            <w:tcW w:w="2072" w:type="dxa"/>
            <w:tcBorders>
              <w:left w:val="nil"/>
            </w:tcBorders>
            <w:shd w:val="pct10" w:color="auto" w:fill="auto"/>
          </w:tcPr>
          <w:p w:rsidR="00293789" w:rsidRDefault="00293789" w:rsidP="00463943">
            <w:pPr>
              <w:spacing w:before="240"/>
              <w:rPr>
                <w:b/>
              </w:rPr>
            </w:pPr>
            <w:r>
              <w:rPr>
                <w:b/>
              </w:rPr>
              <w:t>Project Leader</w:t>
            </w:r>
          </w:p>
        </w:tc>
        <w:tc>
          <w:tcPr>
            <w:tcW w:w="2883" w:type="dxa"/>
          </w:tcPr>
          <w:p w:rsidR="00293789" w:rsidRDefault="00293789" w:rsidP="00463943"/>
        </w:tc>
        <w:tc>
          <w:tcPr>
            <w:tcW w:w="980" w:type="dxa"/>
            <w:shd w:val="pct10" w:color="auto" w:fill="auto"/>
          </w:tcPr>
          <w:p w:rsidR="00293789" w:rsidRDefault="00293789" w:rsidP="00463943"/>
        </w:tc>
        <w:tc>
          <w:tcPr>
            <w:tcW w:w="3108" w:type="dxa"/>
            <w:vMerge/>
            <w:tcBorders>
              <w:left w:val="single" w:sz="4" w:space="0" w:color="auto"/>
            </w:tcBorders>
            <w:shd w:val="clear" w:color="auto" w:fill="auto"/>
          </w:tcPr>
          <w:p w:rsidR="00293789" w:rsidRDefault="00293789" w:rsidP="00463943">
            <w:pPr>
              <w:pStyle w:val="Paragraph"/>
            </w:pPr>
          </w:p>
        </w:tc>
      </w:tr>
      <w:tr w:rsidR="00293789" w:rsidTr="003F7A63">
        <w:tblPrEx>
          <w:tblCellMar>
            <w:left w:w="107" w:type="dxa"/>
            <w:right w:w="107" w:type="dxa"/>
          </w:tblCellMar>
        </w:tblPrEx>
        <w:trPr>
          <w:cantSplit/>
          <w:trHeight w:val="120"/>
        </w:trPr>
        <w:tc>
          <w:tcPr>
            <w:tcW w:w="1326" w:type="dxa"/>
          </w:tcPr>
          <w:p w:rsidR="00293789" w:rsidRDefault="00293789" w:rsidP="00463943">
            <w:pPr>
              <w:rPr>
                <w:sz w:val="16"/>
              </w:rPr>
            </w:pPr>
          </w:p>
        </w:tc>
        <w:tc>
          <w:tcPr>
            <w:tcW w:w="2072" w:type="dxa"/>
            <w:tcBorders>
              <w:left w:val="nil"/>
            </w:tcBorders>
            <w:shd w:val="pct10" w:color="auto" w:fill="auto"/>
          </w:tcPr>
          <w:p w:rsidR="00293789" w:rsidRDefault="00293789" w:rsidP="00463943">
            <w:pPr>
              <w:rPr>
                <w:b/>
                <w:sz w:val="16"/>
              </w:rPr>
            </w:pPr>
          </w:p>
        </w:tc>
        <w:tc>
          <w:tcPr>
            <w:tcW w:w="2883" w:type="dxa"/>
            <w:shd w:val="pct10" w:color="auto" w:fill="auto"/>
          </w:tcPr>
          <w:p w:rsidR="00293789" w:rsidRDefault="00293789" w:rsidP="00463943">
            <w:pPr>
              <w:rPr>
                <w:sz w:val="16"/>
              </w:rPr>
            </w:pPr>
            <w:r>
              <w:rPr>
                <w:sz w:val="16"/>
              </w:rPr>
              <w:fldChar w:fldCharType="begin"/>
            </w:r>
            <w:r>
              <w:rPr>
                <w:sz w:val="16"/>
              </w:rPr>
              <w:instrText xml:space="preserve"> docproperty "</w:instrText>
            </w:r>
            <w:r w:rsidRPr="00E54C10">
              <w:rPr>
                <w:sz w:val="16"/>
              </w:rPr>
              <w:instrText>a_Project_Leader</w:instrText>
            </w:r>
            <w:r>
              <w:rPr>
                <w:sz w:val="16"/>
              </w:rPr>
              <w:instrText xml:space="preserve">" </w:instrText>
            </w:r>
            <w:r>
              <w:rPr>
                <w:sz w:val="16"/>
              </w:rPr>
              <w:fldChar w:fldCharType="separate"/>
            </w:r>
            <w:r w:rsidR="00327AEE">
              <w:rPr>
                <w:sz w:val="16"/>
              </w:rPr>
              <w:t>Adam Ritzinger</w:t>
            </w:r>
            <w:r>
              <w:rPr>
                <w:sz w:val="16"/>
              </w:rPr>
              <w:fldChar w:fldCharType="end"/>
            </w:r>
          </w:p>
        </w:tc>
        <w:tc>
          <w:tcPr>
            <w:tcW w:w="980" w:type="dxa"/>
            <w:shd w:val="pct10" w:color="auto" w:fill="auto"/>
          </w:tcPr>
          <w:p w:rsidR="00293789" w:rsidRDefault="00293789" w:rsidP="00463943">
            <w:pPr>
              <w:rPr>
                <w:sz w:val="16"/>
              </w:rPr>
            </w:pPr>
          </w:p>
        </w:tc>
        <w:tc>
          <w:tcPr>
            <w:tcW w:w="3108" w:type="dxa"/>
            <w:vMerge/>
            <w:tcBorders>
              <w:left w:val="single" w:sz="4" w:space="0" w:color="auto"/>
            </w:tcBorders>
            <w:shd w:val="clear" w:color="auto" w:fill="auto"/>
          </w:tcPr>
          <w:p w:rsidR="00293789" w:rsidRDefault="00293789" w:rsidP="00463943">
            <w:pPr>
              <w:pStyle w:val="Paragraph"/>
              <w:rPr>
                <w:sz w:val="16"/>
              </w:rPr>
            </w:pPr>
          </w:p>
        </w:tc>
      </w:tr>
      <w:tr w:rsidR="00293789" w:rsidTr="003F7A63">
        <w:tblPrEx>
          <w:tblCellMar>
            <w:left w:w="107" w:type="dxa"/>
            <w:right w:w="107" w:type="dxa"/>
          </w:tblCellMar>
        </w:tblPrEx>
        <w:trPr>
          <w:cantSplit/>
          <w:trHeight w:val="600"/>
        </w:trPr>
        <w:tc>
          <w:tcPr>
            <w:tcW w:w="1326" w:type="dxa"/>
          </w:tcPr>
          <w:p w:rsidR="00293789" w:rsidRDefault="00293789" w:rsidP="00463943"/>
        </w:tc>
        <w:tc>
          <w:tcPr>
            <w:tcW w:w="2072" w:type="dxa"/>
            <w:tcBorders>
              <w:left w:val="nil"/>
            </w:tcBorders>
            <w:shd w:val="pct10" w:color="auto" w:fill="auto"/>
          </w:tcPr>
          <w:p w:rsidR="00293789" w:rsidRDefault="00293789" w:rsidP="00463943">
            <w:pPr>
              <w:spacing w:before="240"/>
              <w:rPr>
                <w:b/>
              </w:rPr>
            </w:pPr>
            <w:r>
              <w:rPr>
                <w:b/>
              </w:rPr>
              <w:t>Quality Manager</w:t>
            </w:r>
          </w:p>
        </w:tc>
        <w:tc>
          <w:tcPr>
            <w:tcW w:w="2883" w:type="dxa"/>
          </w:tcPr>
          <w:p w:rsidR="00293789" w:rsidRDefault="00293789" w:rsidP="00463943"/>
        </w:tc>
        <w:tc>
          <w:tcPr>
            <w:tcW w:w="980" w:type="dxa"/>
            <w:shd w:val="pct10" w:color="auto" w:fill="auto"/>
          </w:tcPr>
          <w:p w:rsidR="00293789" w:rsidRDefault="00293789" w:rsidP="00463943"/>
        </w:tc>
        <w:tc>
          <w:tcPr>
            <w:tcW w:w="3108" w:type="dxa"/>
            <w:vMerge/>
            <w:tcBorders>
              <w:left w:val="single" w:sz="4" w:space="0" w:color="auto"/>
            </w:tcBorders>
            <w:shd w:val="clear" w:color="auto" w:fill="auto"/>
          </w:tcPr>
          <w:p w:rsidR="00293789" w:rsidRDefault="00293789" w:rsidP="00463943">
            <w:pPr>
              <w:pStyle w:val="Paragraph"/>
            </w:pPr>
          </w:p>
        </w:tc>
      </w:tr>
      <w:tr w:rsidR="00293789" w:rsidTr="003F7A63">
        <w:tblPrEx>
          <w:tblCellMar>
            <w:left w:w="107" w:type="dxa"/>
            <w:right w:w="107" w:type="dxa"/>
          </w:tblCellMar>
        </w:tblPrEx>
        <w:trPr>
          <w:cantSplit/>
          <w:trHeight w:val="168"/>
        </w:trPr>
        <w:tc>
          <w:tcPr>
            <w:tcW w:w="1326" w:type="dxa"/>
          </w:tcPr>
          <w:p w:rsidR="00293789" w:rsidRDefault="00293789" w:rsidP="00463943"/>
        </w:tc>
        <w:tc>
          <w:tcPr>
            <w:tcW w:w="2072" w:type="dxa"/>
            <w:tcBorders>
              <w:left w:val="nil"/>
            </w:tcBorders>
            <w:shd w:val="pct10" w:color="auto" w:fill="auto"/>
          </w:tcPr>
          <w:p w:rsidR="00293789" w:rsidRDefault="00293789" w:rsidP="00463943"/>
        </w:tc>
        <w:tc>
          <w:tcPr>
            <w:tcW w:w="2883" w:type="dxa"/>
            <w:shd w:val="pct10" w:color="auto" w:fill="auto"/>
          </w:tcPr>
          <w:p w:rsidR="00293789" w:rsidRDefault="00293789" w:rsidP="00463943">
            <w:r>
              <w:rPr>
                <w:sz w:val="16"/>
              </w:rPr>
              <w:fldChar w:fldCharType="begin"/>
            </w:r>
            <w:r>
              <w:rPr>
                <w:sz w:val="16"/>
              </w:rPr>
              <w:instrText xml:space="preserve"> docproperty "</w:instrText>
            </w:r>
            <w:r w:rsidRPr="00E54C10">
              <w:rPr>
                <w:sz w:val="16"/>
              </w:rPr>
              <w:instrText>a_</w:instrText>
            </w:r>
            <w:r>
              <w:rPr>
                <w:sz w:val="16"/>
              </w:rPr>
              <w:instrText xml:space="preserve">Quality_Manager" </w:instrText>
            </w:r>
            <w:r>
              <w:rPr>
                <w:sz w:val="16"/>
              </w:rPr>
              <w:fldChar w:fldCharType="separate"/>
            </w:r>
            <w:r w:rsidR="00327AEE">
              <w:rPr>
                <w:sz w:val="16"/>
              </w:rPr>
              <w:t>Tim Martin</w:t>
            </w:r>
            <w:r>
              <w:rPr>
                <w:sz w:val="16"/>
              </w:rPr>
              <w:fldChar w:fldCharType="end"/>
            </w:r>
          </w:p>
        </w:tc>
        <w:tc>
          <w:tcPr>
            <w:tcW w:w="980" w:type="dxa"/>
            <w:shd w:val="pct10" w:color="auto" w:fill="auto"/>
          </w:tcPr>
          <w:p w:rsidR="00293789" w:rsidRDefault="00293789" w:rsidP="00463943"/>
        </w:tc>
        <w:tc>
          <w:tcPr>
            <w:tcW w:w="3108" w:type="dxa"/>
            <w:vMerge/>
            <w:tcBorders>
              <w:left w:val="single" w:sz="4" w:space="0" w:color="auto"/>
            </w:tcBorders>
            <w:shd w:val="clear" w:color="auto" w:fill="auto"/>
          </w:tcPr>
          <w:p w:rsidR="00293789" w:rsidRDefault="00293789" w:rsidP="00463943">
            <w:pPr>
              <w:pStyle w:val="Paragraph"/>
            </w:pPr>
          </w:p>
        </w:tc>
      </w:tr>
      <w:tr w:rsidR="00293789" w:rsidTr="003F7A63">
        <w:tblPrEx>
          <w:tblCellMar>
            <w:left w:w="107" w:type="dxa"/>
            <w:right w:w="107" w:type="dxa"/>
          </w:tblCellMar>
        </w:tblPrEx>
        <w:trPr>
          <w:cantSplit/>
          <w:trHeight w:val="168"/>
        </w:trPr>
        <w:tc>
          <w:tcPr>
            <w:tcW w:w="7261" w:type="dxa"/>
            <w:gridSpan w:val="4"/>
            <w:tcBorders>
              <w:right w:val="single" w:sz="4" w:space="0" w:color="auto"/>
            </w:tcBorders>
          </w:tcPr>
          <w:p w:rsidR="00293789" w:rsidRDefault="00293789" w:rsidP="001544AE"/>
          <w:p w:rsidR="00293789" w:rsidRDefault="00293789" w:rsidP="001544AE"/>
          <w:p w:rsidR="00293789" w:rsidRDefault="00293789" w:rsidP="001544AE"/>
          <w:p w:rsidR="00293789" w:rsidRPr="009878A4" w:rsidRDefault="00293789" w:rsidP="00463943">
            <w:pPr>
              <w:pStyle w:val="NoStyle"/>
              <w:rPr>
                <w:sz w:val="28"/>
                <w:szCs w:val="28"/>
              </w:rPr>
            </w:pPr>
            <w:r w:rsidRPr="009878A4">
              <w:rPr>
                <w:sz w:val="28"/>
                <w:szCs w:val="28"/>
              </w:rPr>
              <w:fldChar w:fldCharType="begin"/>
            </w:r>
            <w:r w:rsidRPr="009878A4">
              <w:rPr>
                <w:sz w:val="28"/>
                <w:szCs w:val="28"/>
              </w:rPr>
              <w:instrText xml:space="preserve"> DOCPROPERTY "A_Project_Number"  </w:instrText>
            </w:r>
            <w:r w:rsidRPr="009878A4">
              <w:rPr>
                <w:sz w:val="28"/>
                <w:szCs w:val="28"/>
              </w:rPr>
              <w:fldChar w:fldCharType="separate"/>
            </w:r>
            <w:r w:rsidR="00327AEE">
              <w:rPr>
                <w:sz w:val="28"/>
                <w:szCs w:val="28"/>
              </w:rPr>
              <w:t>005192</w:t>
            </w:r>
            <w:r w:rsidRPr="009878A4">
              <w:rPr>
                <w:sz w:val="28"/>
                <w:szCs w:val="28"/>
              </w:rPr>
              <w:fldChar w:fldCharType="end"/>
            </w:r>
            <w:r w:rsidRPr="009878A4">
              <w:rPr>
                <w:sz w:val="28"/>
                <w:szCs w:val="28"/>
              </w:rPr>
              <w:t>-</w:t>
            </w:r>
            <w:r w:rsidRPr="009878A4">
              <w:rPr>
                <w:sz w:val="28"/>
                <w:szCs w:val="28"/>
              </w:rPr>
              <w:fldChar w:fldCharType="begin"/>
            </w:r>
            <w:r w:rsidRPr="009878A4">
              <w:rPr>
                <w:sz w:val="28"/>
                <w:szCs w:val="28"/>
              </w:rPr>
              <w:instrText xml:space="preserve"> DOCPROPERTY "A_Report_Number"  </w:instrText>
            </w:r>
            <w:r w:rsidRPr="009878A4">
              <w:rPr>
                <w:sz w:val="28"/>
                <w:szCs w:val="28"/>
              </w:rPr>
              <w:fldChar w:fldCharType="separate"/>
            </w:r>
            <w:r w:rsidR="00327AEE">
              <w:rPr>
                <w:sz w:val="28"/>
                <w:szCs w:val="28"/>
              </w:rPr>
              <w:t>2</w:t>
            </w:r>
            <w:r w:rsidRPr="009878A4">
              <w:rPr>
                <w:sz w:val="28"/>
                <w:szCs w:val="28"/>
              </w:rPr>
              <w:fldChar w:fldCharType="end"/>
            </w:r>
          </w:p>
          <w:p w:rsidR="00293789" w:rsidRDefault="00293789" w:rsidP="00463943">
            <w:pPr>
              <w:pStyle w:val="NoStyle"/>
              <w:rPr>
                <w:sz w:val="28"/>
                <w:szCs w:val="28"/>
              </w:rPr>
            </w:pPr>
            <w:r w:rsidRPr="009878A4">
              <w:rPr>
                <w:sz w:val="28"/>
                <w:szCs w:val="28"/>
              </w:rPr>
              <w:fldChar w:fldCharType="begin"/>
            </w:r>
            <w:r w:rsidRPr="009878A4">
              <w:rPr>
                <w:sz w:val="28"/>
                <w:szCs w:val="28"/>
              </w:rPr>
              <w:instrText xml:space="preserve"> DOCPROPERTY "A_Report_Date</w:instrText>
            </w:r>
            <w:r w:rsidRPr="009878A4">
              <w:rPr>
                <w:sz w:val="28"/>
                <w:szCs w:val="28"/>
              </w:rPr>
              <w:fldChar w:fldCharType="separate"/>
            </w:r>
            <w:r w:rsidR="00327AEE">
              <w:rPr>
                <w:sz w:val="28"/>
                <w:szCs w:val="28"/>
              </w:rPr>
              <w:t>July 2012</w:t>
            </w:r>
            <w:r w:rsidRPr="009878A4">
              <w:rPr>
                <w:sz w:val="28"/>
                <w:szCs w:val="28"/>
              </w:rPr>
              <w:fldChar w:fldCharType="end"/>
            </w:r>
            <w:r>
              <w:rPr>
                <w:sz w:val="28"/>
                <w:szCs w:val="28"/>
              </w:rPr>
              <w:t xml:space="preserve"> </w:t>
            </w:r>
            <w:r w:rsidRPr="00827D62">
              <w:rPr>
                <w:sz w:val="28"/>
                <w:szCs w:val="28"/>
              </w:rPr>
              <w:fldChar w:fldCharType="begin"/>
            </w:r>
            <w:r w:rsidRPr="00827D62">
              <w:rPr>
                <w:sz w:val="28"/>
                <w:szCs w:val="28"/>
              </w:rPr>
              <w:instrText xml:space="preserve"> if </w:instrText>
            </w:r>
            <w:r w:rsidRPr="00827D62">
              <w:rPr>
                <w:sz w:val="28"/>
                <w:szCs w:val="28"/>
              </w:rPr>
              <w:fldChar w:fldCharType="begin"/>
            </w:r>
            <w:r w:rsidRPr="00827D62">
              <w:rPr>
                <w:sz w:val="28"/>
                <w:szCs w:val="28"/>
              </w:rPr>
              <w:instrText xml:space="preserve"> DOCPROPERTY "A_Report_Type"</w:instrText>
            </w:r>
            <w:r w:rsidRPr="00827D62">
              <w:rPr>
                <w:sz w:val="28"/>
                <w:szCs w:val="28"/>
              </w:rPr>
              <w:fldChar w:fldCharType="separate"/>
            </w:r>
            <w:r w:rsidR="00327AEE">
              <w:rPr>
                <w:sz w:val="28"/>
                <w:szCs w:val="28"/>
              </w:rPr>
              <w:instrText xml:space="preserve"> </w:instrText>
            </w:r>
            <w:r w:rsidRPr="00827D62">
              <w:rPr>
                <w:sz w:val="28"/>
                <w:szCs w:val="28"/>
              </w:rPr>
              <w:fldChar w:fldCharType="end"/>
            </w:r>
            <w:r w:rsidRPr="00827D62">
              <w:rPr>
                <w:sz w:val="28"/>
                <w:szCs w:val="28"/>
              </w:rPr>
              <w:instrText xml:space="preserve"> = "DRAFT" "DRAFT"</w:instrText>
            </w:r>
            <w:r w:rsidRPr="00827D62">
              <w:rPr>
                <w:sz w:val="28"/>
                <w:szCs w:val="28"/>
              </w:rPr>
              <w:fldChar w:fldCharType="end"/>
            </w:r>
          </w:p>
          <w:p w:rsidR="00293789" w:rsidRDefault="00293789" w:rsidP="00463943">
            <w:pPr>
              <w:pStyle w:val="NoStyle"/>
            </w:pPr>
          </w:p>
        </w:tc>
        <w:tc>
          <w:tcPr>
            <w:tcW w:w="3108" w:type="dxa"/>
            <w:vMerge/>
            <w:tcBorders>
              <w:left w:val="single" w:sz="4" w:space="0" w:color="auto"/>
            </w:tcBorders>
            <w:shd w:val="clear" w:color="auto" w:fill="auto"/>
          </w:tcPr>
          <w:p w:rsidR="00293789" w:rsidRDefault="00293789" w:rsidP="00463943">
            <w:pPr>
              <w:pStyle w:val="Paragraph"/>
            </w:pPr>
          </w:p>
        </w:tc>
      </w:tr>
    </w:tbl>
    <w:p w:rsidR="005B7714" w:rsidRDefault="005B7714">
      <w:pPr>
        <w:pStyle w:val="Paragraph"/>
      </w:pPr>
    </w:p>
    <w:p w:rsidR="003507B5" w:rsidRDefault="003507B5">
      <w:pPr>
        <w:pStyle w:val="Paragraph"/>
        <w:sectPr w:rsidR="003507B5" w:rsidSect="00950FAF">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134" w:header="720" w:footer="720" w:gutter="0"/>
          <w:pgNumType w:fmt="lowerRoman" w:start="1"/>
          <w:cols w:space="720"/>
          <w:noEndnote/>
          <w:titlePg/>
        </w:sectPr>
      </w:pPr>
    </w:p>
    <w:p w:rsidR="00A017E7" w:rsidRDefault="00554BD2" w:rsidP="00353C99">
      <w:pPr>
        <w:pStyle w:val="TitleHeading"/>
      </w:pPr>
      <w:r>
        <w:rPr>
          <w:noProof/>
        </w:rPr>
        <w:lastRenderedPageBreak/>
        <mc:AlternateContent>
          <mc:Choice Requires="wps">
            <w:drawing>
              <wp:anchor distT="0" distB="0" distL="114300" distR="114300" simplePos="0" relativeHeight="251657216" behindDoc="1" locked="0" layoutInCell="1" allowOverlap="1" wp14:anchorId="3D15FD82" wp14:editId="0FAB3E4B">
                <wp:simplePos x="0" y="0"/>
                <wp:positionH relativeFrom="column">
                  <wp:posOffset>4690110</wp:posOffset>
                </wp:positionH>
                <wp:positionV relativeFrom="paragraph">
                  <wp:posOffset>3175</wp:posOffset>
                </wp:positionV>
                <wp:extent cx="1714500" cy="8677275"/>
                <wp:effectExtent l="0" t="0" r="0" b="9525"/>
                <wp:wrapTight wrapText="bothSides">
                  <wp:wrapPolygon edited="0">
                    <wp:start x="0" y="0"/>
                    <wp:lineTo x="0" y="21576"/>
                    <wp:lineTo x="21360" y="21576"/>
                    <wp:lineTo x="21360" y="0"/>
                    <wp:lineTo x="0" y="0"/>
                  </wp:wrapPolygon>
                </wp:wrapTight>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67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E48" w:rsidRDefault="00B62E48" w:rsidP="00A017E7">
                            <w:pPr>
                              <w:rPr>
                                <w:rFonts w:ascii="Helvetica" w:hAnsi="Helvetica" w:cs="Helvetica"/>
                                <w:sz w:val="14"/>
                                <w:szCs w:val="14"/>
                              </w:rPr>
                            </w:pPr>
                            <w:r>
                              <w:rPr>
                                <w:noProof/>
                              </w:rPr>
                              <w:drawing>
                                <wp:inline distT="0" distB="0" distL="0" distR="0" wp14:anchorId="4BC47229" wp14:editId="4A5C7A7E">
                                  <wp:extent cx="1181100" cy="546100"/>
                                  <wp:effectExtent l="0" t="0" r="0" b="6350"/>
                                  <wp:docPr id="4" name="Picture 4"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RB-gr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546100"/>
                                          </a:xfrm>
                                          <a:prstGeom prst="rect">
                                            <a:avLst/>
                                          </a:prstGeom>
                                          <a:noFill/>
                                          <a:ln>
                                            <a:noFill/>
                                          </a:ln>
                                        </pic:spPr>
                                      </pic:pic>
                                    </a:graphicData>
                                  </a:graphic>
                                </wp:inline>
                              </w:drawing>
                            </w: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r w:rsidRPr="00353C99">
                              <w:rPr>
                                <w:rFonts w:ascii="Helvetica" w:hAnsi="Helvetica" w:cs="Helvetica"/>
                                <w:sz w:val="14"/>
                                <w:szCs w:val="14"/>
                              </w:rPr>
                              <w:t>Although the Report is believed to be correct at the time of publication, ARRB Group Ltd, to the extent lawful, excludes all liability for loss (whether arising under contract, tort, statute or otherwise) arising from the contents of the Report or from its use.  Where such liability cannot be excluded, it is reduced to the full extent lawful.  Without limiting the foregoing, people should apply their own skill and judgement when using the information contained in the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69.3pt;margin-top:.25pt;width:135pt;height:6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" stroked="f">
                <v:textbox>
                  <w:txbxContent>
                    <w:p w:rsidR="00B62E48" w:rsidRDefault="00B62E48" w:rsidP="00A017E7">
                      <w:pPr>
                        <w:rPr>
                          <w:rFonts w:ascii="Helvetica" w:hAnsi="Helvetica" w:cs="Helvetica"/>
                          <w:sz w:val="14"/>
                          <w:szCs w:val="14"/>
                        </w:rPr>
                      </w:pPr>
                      <w:r>
                        <w:rPr>
                          <w:noProof/>
                        </w:rPr>
                        <w:drawing>
                          <wp:inline distT="0" distB="0" distL="0" distR="0" wp14:anchorId="4BC47229" wp14:editId="4A5C7A7E">
                            <wp:extent cx="1181100" cy="546100"/>
                            <wp:effectExtent l="0" t="0" r="0" b="6350"/>
                            <wp:docPr id="4" name="Picture 4"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RB-gr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546100"/>
                                    </a:xfrm>
                                    <a:prstGeom prst="rect">
                                      <a:avLst/>
                                    </a:prstGeom>
                                    <a:noFill/>
                                    <a:ln>
                                      <a:noFill/>
                                    </a:ln>
                                  </pic:spPr>
                                </pic:pic>
                              </a:graphicData>
                            </a:graphic>
                          </wp:inline>
                        </w:drawing>
                      </w: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pPr>
                        <w:rPr>
                          <w:rFonts w:ascii="Helvetica" w:hAnsi="Helvetica" w:cs="Helvetica"/>
                          <w:sz w:val="14"/>
                          <w:szCs w:val="14"/>
                        </w:rPr>
                      </w:pPr>
                    </w:p>
                    <w:p w:rsidR="00B62E48" w:rsidRDefault="00B62E48" w:rsidP="00A017E7">
                      <w:r w:rsidRPr="00353C99">
                        <w:rPr>
                          <w:rFonts w:ascii="Helvetica" w:hAnsi="Helvetica" w:cs="Helvetica"/>
                          <w:sz w:val="14"/>
                          <w:szCs w:val="14"/>
                        </w:rPr>
                        <w:t>Although the Report is believed to be correct at the time of publication, ARRB Group Ltd, to the extent lawful, excludes all liability for loss (whether arising under contract, tort, statute or otherwise) arising from the contents of the Report or from its use.  Where such liability cannot be excluded, it is reduced to the full extent lawful.  Without limiting the foregoing, people should apply their own skill and judgement when using the information contained in the Report.</w:t>
                      </w:r>
                    </w:p>
                  </w:txbxContent>
                </v:textbox>
                <w10:wrap type="tight"/>
              </v:shape>
            </w:pict>
          </mc:Fallback>
        </mc:AlternateContent>
      </w:r>
      <w:r w:rsidR="0011454A">
        <w:rPr>
          <w:noProof/>
        </w:rPr>
        <mc:AlternateContent>
          <mc:Choice Requires="wps">
            <w:drawing>
              <wp:anchor distT="0" distB="0" distL="114300" distR="114300" simplePos="0" relativeHeight="251658240" behindDoc="0" locked="0" layoutInCell="1" allowOverlap="1" wp14:anchorId="37818376" wp14:editId="7E9D12E4">
                <wp:simplePos x="0" y="0"/>
                <wp:positionH relativeFrom="column">
                  <wp:posOffset>4686300</wp:posOffset>
                </wp:positionH>
                <wp:positionV relativeFrom="paragraph">
                  <wp:posOffset>0</wp:posOffset>
                </wp:positionV>
                <wp:extent cx="0" cy="8458200"/>
                <wp:effectExtent l="9525" t="9525" r="9525" b="9525"/>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69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rEQIAACk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"/>
            </w:pict>
          </mc:Fallback>
        </mc:AlternateContent>
      </w:r>
      <w:r w:rsidR="003507B5">
        <w:t>Summary</w:t>
      </w:r>
    </w:p>
    <w:p w:rsidR="00B4081D" w:rsidRPr="0058511A" w:rsidRDefault="00281E47" w:rsidP="00293789">
      <w:pPr>
        <w:pStyle w:val="Paragraph"/>
      </w:pPr>
      <w:bookmarkStart w:id="1" w:name="ReturnHere"/>
      <w:r w:rsidRPr="0058511A">
        <w:t>This final</w:t>
      </w:r>
      <w:r w:rsidR="00B4081D" w:rsidRPr="0058511A">
        <w:t xml:space="preserve"> report documents the findings of the technical review component of the Independent Progress Review of the AusAID-funded Provincial Road Management Facility</w:t>
      </w:r>
      <w:r w:rsidR="009E7B16">
        <w:t xml:space="preserve"> (PRMF)</w:t>
      </w:r>
      <w:r w:rsidR="00B4081D" w:rsidRPr="0058511A">
        <w:t>.</w:t>
      </w:r>
    </w:p>
    <w:p w:rsidR="00B4081D" w:rsidRDefault="00B4081D" w:rsidP="00293789">
      <w:pPr>
        <w:pStyle w:val="Paragraph"/>
      </w:pPr>
      <w:r w:rsidRPr="0058511A">
        <w:t>The report has been informed by visit</w:t>
      </w:r>
      <w:r w:rsidR="00281E47" w:rsidRPr="0058511A">
        <w:t>s</w:t>
      </w:r>
      <w:r w:rsidRPr="0058511A">
        <w:t xml:space="preserve"> to the Philippines by member</w:t>
      </w:r>
      <w:r w:rsidR="00281E47" w:rsidRPr="0058511A">
        <w:t>s</w:t>
      </w:r>
      <w:r w:rsidRPr="0058511A">
        <w:t xml:space="preserve"> of the study team, </w:t>
      </w:r>
      <w:r w:rsidR="0050250A" w:rsidRPr="0058511A">
        <w:t xml:space="preserve">including </w:t>
      </w:r>
      <w:r w:rsidR="00281E47" w:rsidRPr="0058511A">
        <w:t>meetings with D</w:t>
      </w:r>
      <w:r w:rsidR="009E7B16">
        <w:t xml:space="preserve">epartment of </w:t>
      </w:r>
      <w:r w:rsidR="00281E47" w:rsidRPr="0058511A">
        <w:t>I</w:t>
      </w:r>
      <w:r w:rsidR="009E7B16">
        <w:t xml:space="preserve">nterior and </w:t>
      </w:r>
      <w:r w:rsidR="00281E47" w:rsidRPr="0058511A">
        <w:t>L</w:t>
      </w:r>
      <w:r w:rsidR="009E7B16">
        <w:t xml:space="preserve">ocal </w:t>
      </w:r>
      <w:r w:rsidR="00281E47" w:rsidRPr="0058511A">
        <w:t>G</w:t>
      </w:r>
      <w:r w:rsidR="009E7B16">
        <w:t>overnment (DILG)</w:t>
      </w:r>
      <w:r w:rsidR="00281E47" w:rsidRPr="0058511A">
        <w:t xml:space="preserve">, Ausaid and the </w:t>
      </w:r>
      <w:r w:rsidR="009E7B16">
        <w:t>Facility Management Contractor (</w:t>
      </w:r>
      <w:r w:rsidR="00281E47" w:rsidRPr="0058511A">
        <w:t>FMC</w:t>
      </w:r>
      <w:r w:rsidR="009E7B16">
        <w:t>)</w:t>
      </w:r>
      <w:r w:rsidR="00281E47" w:rsidRPr="0058511A">
        <w:t xml:space="preserve"> in Manilla, </w:t>
      </w:r>
      <w:r w:rsidR="0050250A" w:rsidRPr="0058511A">
        <w:t xml:space="preserve">field visits and discussions in the provinces of </w:t>
      </w:r>
      <w:r w:rsidR="00281E47" w:rsidRPr="0058511A">
        <w:t xml:space="preserve">Agusan De Sur, </w:t>
      </w:r>
      <w:r w:rsidR="0050250A" w:rsidRPr="0058511A">
        <w:t xml:space="preserve">Bohol, </w:t>
      </w:r>
      <w:r w:rsidR="00281E47" w:rsidRPr="0058511A">
        <w:t xml:space="preserve">Bukidnon, Misamis Occidental and </w:t>
      </w:r>
      <w:r w:rsidR="0050250A" w:rsidRPr="0058511A">
        <w:t>Misamis Oriental</w:t>
      </w:r>
      <w:r w:rsidR="009E7B16">
        <w:t>.  It was also informed by</w:t>
      </w:r>
      <w:r w:rsidR="0050250A" w:rsidRPr="0058511A">
        <w:t xml:space="preserve"> </w:t>
      </w:r>
      <w:r w:rsidRPr="0058511A">
        <w:t>a review of documentation on the PRMF</w:t>
      </w:r>
      <w:r w:rsidR="00281E47" w:rsidRPr="0058511A">
        <w:t xml:space="preserve">, </w:t>
      </w:r>
      <w:r w:rsidR="00554BD2">
        <w:t>a</w:t>
      </w:r>
      <w:r w:rsidR="00554BD2" w:rsidRPr="0058511A">
        <w:t xml:space="preserve"> </w:t>
      </w:r>
      <w:r w:rsidRPr="0058511A">
        <w:t xml:space="preserve">whole of life cycle cost </w:t>
      </w:r>
      <w:r w:rsidR="009E7B16">
        <w:t xml:space="preserve">(WOLCC) </w:t>
      </w:r>
      <w:r w:rsidRPr="0058511A">
        <w:t>analysis</w:t>
      </w:r>
      <w:r w:rsidR="00281E47" w:rsidRPr="0058511A">
        <w:t xml:space="preserve"> and a wider technical review</w:t>
      </w:r>
      <w:r w:rsidRPr="0058511A">
        <w:t>.</w:t>
      </w:r>
    </w:p>
    <w:bookmarkEnd w:id="1"/>
    <w:p w:rsidR="00554BD2" w:rsidRPr="00993936" w:rsidRDefault="00554BD2" w:rsidP="00554BD2">
      <w:pPr>
        <w:pStyle w:val="Paragraph"/>
        <w:rPr>
          <w:b/>
        </w:rPr>
      </w:pPr>
      <w:r w:rsidRPr="00993936">
        <w:rPr>
          <w:b/>
        </w:rPr>
        <w:t>Main findings</w:t>
      </w:r>
    </w:p>
    <w:p w:rsidR="00554BD2" w:rsidRDefault="00554BD2" w:rsidP="00554BD2">
      <w:pPr>
        <w:pStyle w:val="Paragraph"/>
      </w:pPr>
      <w:r>
        <w:t>The main conclusions from the study are as follows:</w:t>
      </w:r>
    </w:p>
    <w:p w:rsidR="00554BD2" w:rsidRDefault="00554BD2" w:rsidP="00036649">
      <w:pPr>
        <w:pStyle w:val="BulletList"/>
      </w:pPr>
      <w:r w:rsidRPr="00993936">
        <w:rPr>
          <w:b/>
          <w:i/>
        </w:rPr>
        <w:t>Objective A – WOLCC analysis of gravel versus other surface types</w:t>
      </w:r>
      <w:r>
        <w:t xml:space="preserve">: </w:t>
      </w:r>
      <w:r w:rsidRPr="0021392D">
        <w:t xml:space="preserve">On the basis of the available evidence, the break even traffic for upgrading to concrete lies between a nominal </w:t>
      </w:r>
      <w:r>
        <w:t>average annual daily traffic (</w:t>
      </w:r>
      <w:r w:rsidRPr="0021392D">
        <w:t>AADT</w:t>
      </w:r>
      <w:r>
        <w:t>)</w:t>
      </w:r>
      <w:r w:rsidRPr="0021392D">
        <w:t xml:space="preserve"> of 250 and 750 (including motorcycles), or a mean nominal AADT of 500, equivalent to an adjusted AADT of 225</w:t>
      </w:r>
      <w:r>
        <w:t xml:space="preserve"> (as defined in the report)</w:t>
      </w:r>
      <w:r w:rsidRPr="0021392D">
        <w:t xml:space="preserve">.  This is reasonably consistent with international studies and local </w:t>
      </w:r>
      <w:r>
        <w:t xml:space="preserve">guidelines from DILG and </w:t>
      </w:r>
      <w:r w:rsidR="009E7B16">
        <w:t>the Department of Public Works and Housing (</w:t>
      </w:r>
      <w:r>
        <w:t>DPWH</w:t>
      </w:r>
      <w:r w:rsidR="009E7B16">
        <w:t>)</w:t>
      </w:r>
      <w:r>
        <w:t>.</w:t>
      </w:r>
    </w:p>
    <w:p w:rsidR="00554BD2" w:rsidRDefault="00554BD2" w:rsidP="00036649">
      <w:pPr>
        <w:pStyle w:val="Paragraph"/>
        <w:ind w:left="510"/>
      </w:pPr>
      <w:r w:rsidRPr="00993936">
        <w:t>Traffic should be based on post improvement estimates, with evidence of a 200% increase in traffic on many projects.</w:t>
      </w:r>
    </w:p>
    <w:p w:rsidR="00554BD2" w:rsidRDefault="00554BD2" w:rsidP="00036649">
      <w:pPr>
        <w:pStyle w:val="Paragraph"/>
        <w:ind w:left="510"/>
      </w:pPr>
      <w:r w:rsidRPr="0021392D">
        <w:t>A framework for selecting surfacing option</w:t>
      </w:r>
      <w:r>
        <w:t>s</w:t>
      </w:r>
      <w:r w:rsidRPr="0021392D">
        <w:t xml:space="preserve"> has been defined, and selection should be tailored to specific locations and maintenance capacity.   It should also take into account the risks associated with very high rainfall, and the potential f</w:t>
      </w:r>
      <w:r>
        <w:t>or very heavily loaded vehicles.</w:t>
      </w:r>
    </w:p>
    <w:p w:rsidR="00554BD2" w:rsidRDefault="00554BD2" w:rsidP="00036649">
      <w:pPr>
        <w:pStyle w:val="BulletList"/>
      </w:pPr>
      <w:r w:rsidRPr="00993936">
        <w:rPr>
          <w:b/>
          <w:i/>
        </w:rPr>
        <w:t>Objective B – Is PRMF’s premise sound?</w:t>
      </w:r>
      <w:r w:rsidRPr="00993936">
        <w:rPr>
          <w:b/>
          <w:i/>
        </w:rPr>
        <w:tab/>
        <w:t xml:space="preserve"> </w:t>
      </w:r>
      <w:r w:rsidRPr="0021392D">
        <w:t xml:space="preserve">The findings support the </w:t>
      </w:r>
      <w:r w:rsidRPr="00185A47">
        <w:rPr>
          <w:b/>
          <w:u w:val="single"/>
        </w:rPr>
        <w:t>appropriate</w:t>
      </w:r>
      <w:r w:rsidRPr="00185A47">
        <w:t xml:space="preserve"> </w:t>
      </w:r>
      <w:r w:rsidRPr="0021392D">
        <w:t>use of gravel and concrete.  The optimum solution differs mainly in response to the availability of future maintenance treatments, traffic and material properties, and for different terrain/climate combinations</w:t>
      </w:r>
      <w:r>
        <w:t>.</w:t>
      </w:r>
    </w:p>
    <w:p w:rsidR="009E7B16" w:rsidRDefault="00554BD2" w:rsidP="00036649">
      <w:pPr>
        <w:pStyle w:val="BulletList"/>
      </w:pPr>
      <w:r w:rsidRPr="00DE3681">
        <w:rPr>
          <w:b/>
          <w:i/>
        </w:rPr>
        <w:t>Objective C – Can the core roads be maintained beyond</w:t>
      </w:r>
      <w:r>
        <w:rPr>
          <w:b/>
          <w:i/>
        </w:rPr>
        <w:t xml:space="preserve"> PRMF?  </w:t>
      </w:r>
      <w:r w:rsidRPr="00993936">
        <w:t>T</w:t>
      </w:r>
      <w:r>
        <w:t>here is a significant risk that the core networks of provincial gravel roads cannot be maintained by at least a number of the provinces beyond the lifetime of PRMF for a variety of reasons.  This includes the absence of categorical stakeholder support and low levels of funding,</w:t>
      </w:r>
      <w:r w:rsidRPr="005910F4">
        <w:t xml:space="preserve"> </w:t>
      </w:r>
      <w:r>
        <w:t xml:space="preserve">with </w:t>
      </w:r>
      <w:r w:rsidRPr="00B01825">
        <w:t xml:space="preserve">the annual funding </w:t>
      </w:r>
      <w:r>
        <w:t xml:space="preserve">in some cases being </w:t>
      </w:r>
      <w:r w:rsidRPr="00B01825">
        <w:t xml:space="preserve">almost </w:t>
      </w:r>
      <w:r w:rsidR="009E7B16">
        <w:t>20% of</w:t>
      </w:r>
      <w:r w:rsidRPr="00B01825">
        <w:t xml:space="preserve"> the </w:t>
      </w:r>
      <w:r>
        <w:t>need</w:t>
      </w:r>
      <w:r w:rsidRPr="00B01825">
        <w:t xml:space="preserve"> for routine and periodic maintenance without </w:t>
      </w:r>
      <w:r w:rsidRPr="00C94C0E">
        <w:t xml:space="preserve">considering </w:t>
      </w:r>
      <w:r w:rsidR="009E7B16" w:rsidRPr="00C94C0E">
        <w:t xml:space="preserve">the increasing </w:t>
      </w:r>
      <w:r w:rsidR="00F9021A" w:rsidRPr="00C94C0E">
        <w:t xml:space="preserve">traffic </w:t>
      </w:r>
      <w:r w:rsidRPr="00C94C0E">
        <w:t>demand or any backlog.</w:t>
      </w:r>
      <w:r>
        <w:t xml:space="preserve">  </w:t>
      </w:r>
    </w:p>
    <w:p w:rsidR="00E16B5F" w:rsidRDefault="00554BD2" w:rsidP="00C94C0E">
      <w:pPr>
        <w:pStyle w:val="BulletList"/>
        <w:keepNext/>
        <w:widowControl w:val="0"/>
        <w:numPr>
          <w:ilvl w:val="0"/>
          <w:numId w:val="0"/>
        </w:numPr>
        <w:ind w:left="567"/>
      </w:pPr>
      <w:r>
        <w:lastRenderedPageBreak/>
        <w:t xml:space="preserve">There is however a number of provinces where overall </w:t>
      </w:r>
      <w:r w:rsidR="00CC051B">
        <w:t xml:space="preserve">commitment </w:t>
      </w:r>
      <w:r>
        <w:t>and funding levels are sufficient</w:t>
      </w:r>
      <w:r w:rsidR="00E16B5F">
        <w:t>, despite technical challenges, and this led to the following classification:</w:t>
      </w:r>
    </w:p>
    <w:tbl>
      <w:tblPr>
        <w:tblStyle w:val="TableGrid"/>
        <w:tblW w:w="0" w:type="auto"/>
        <w:jc w:val="center"/>
        <w:tblInd w:w="113" w:type="dxa"/>
        <w:tblLook w:val="04A0" w:firstRow="1" w:lastRow="0" w:firstColumn="1" w:lastColumn="0" w:noHBand="0" w:noVBand="1"/>
      </w:tblPr>
      <w:tblGrid>
        <w:gridCol w:w="2294"/>
        <w:gridCol w:w="2410"/>
        <w:gridCol w:w="2330"/>
      </w:tblGrid>
      <w:tr w:rsidR="00E16B5F" w:rsidRPr="00CC051B" w:rsidTr="00C94C0E">
        <w:trPr>
          <w:jc w:val="center"/>
        </w:trPr>
        <w:tc>
          <w:tcPr>
            <w:tcW w:w="2294" w:type="dxa"/>
          </w:tcPr>
          <w:p w:rsidR="00E16B5F" w:rsidRPr="00185A47" w:rsidRDefault="00E16B5F" w:rsidP="00C94C0E">
            <w:pPr>
              <w:pStyle w:val="TableHeader"/>
              <w:keepLines/>
              <w:widowControl w:val="0"/>
              <w:spacing w:line="240" w:lineRule="auto"/>
            </w:pPr>
            <w:r w:rsidRPr="00185A47">
              <w:t>Least at risk</w:t>
            </w:r>
          </w:p>
        </w:tc>
        <w:tc>
          <w:tcPr>
            <w:tcW w:w="2410" w:type="dxa"/>
          </w:tcPr>
          <w:p w:rsidR="00E16B5F" w:rsidRPr="00185A47" w:rsidRDefault="00E16B5F" w:rsidP="00C94C0E">
            <w:pPr>
              <w:pStyle w:val="TableHeader"/>
              <w:keepLines/>
              <w:widowControl w:val="0"/>
              <w:spacing w:line="240" w:lineRule="auto"/>
            </w:pPr>
            <w:r w:rsidRPr="00185A47">
              <w:t>Intermediate</w:t>
            </w:r>
          </w:p>
        </w:tc>
        <w:tc>
          <w:tcPr>
            <w:tcW w:w="2330" w:type="dxa"/>
          </w:tcPr>
          <w:p w:rsidR="00E16B5F" w:rsidRPr="00185A47" w:rsidRDefault="00E16B5F" w:rsidP="00C94C0E">
            <w:pPr>
              <w:pStyle w:val="TableHeader"/>
              <w:keepLines/>
              <w:widowControl w:val="0"/>
              <w:spacing w:line="240" w:lineRule="auto"/>
            </w:pPr>
            <w:r w:rsidRPr="00185A47">
              <w:t>Most at risk</w:t>
            </w:r>
          </w:p>
        </w:tc>
      </w:tr>
      <w:tr w:rsidR="00D448C4" w:rsidRPr="00CC051B" w:rsidTr="00C94C0E">
        <w:trPr>
          <w:trHeight w:val="274"/>
          <w:jc w:val="center"/>
        </w:trPr>
        <w:tc>
          <w:tcPr>
            <w:tcW w:w="2294" w:type="dxa"/>
            <w:vAlign w:val="center"/>
          </w:tcPr>
          <w:p w:rsidR="00D448C4" w:rsidRDefault="00D448C4" w:rsidP="00B62E48">
            <w:pPr>
              <w:pStyle w:val="TableFigureCenter"/>
              <w:keepNext/>
              <w:keepLines/>
              <w:widowControl w:val="0"/>
            </w:pPr>
            <w:r w:rsidRPr="006151FC">
              <w:t>,Bukidnon</w:t>
            </w:r>
          </w:p>
        </w:tc>
        <w:tc>
          <w:tcPr>
            <w:tcW w:w="2410" w:type="dxa"/>
            <w:vAlign w:val="center"/>
          </w:tcPr>
          <w:p w:rsidR="00D448C4" w:rsidRDefault="00D448C4" w:rsidP="00B62E48">
            <w:pPr>
              <w:pStyle w:val="TableFigureCenter"/>
              <w:keepNext/>
              <w:keepLines/>
              <w:widowControl w:val="0"/>
              <w:rPr>
                <w:rFonts w:cs="Tahoma"/>
              </w:rPr>
            </w:pPr>
            <w:r w:rsidRPr="008743D5">
              <w:t>Agusan Del Sur</w:t>
            </w:r>
            <w:r>
              <w:t xml:space="preserve">, Bohol, </w:t>
            </w:r>
            <w:r w:rsidRPr="00E16B5F">
              <w:t>Guimaras</w:t>
            </w:r>
          </w:p>
        </w:tc>
        <w:tc>
          <w:tcPr>
            <w:tcW w:w="2330" w:type="dxa"/>
            <w:vAlign w:val="center"/>
          </w:tcPr>
          <w:p w:rsidR="00D448C4" w:rsidRDefault="00D448C4" w:rsidP="00B62E48">
            <w:pPr>
              <w:pStyle w:val="TableFigureCenter"/>
              <w:keepNext/>
              <w:keepLines/>
              <w:widowControl w:val="0"/>
              <w:rPr>
                <w:rFonts w:cs="Tahoma"/>
              </w:rPr>
            </w:pPr>
            <w:r w:rsidRPr="00E16B5F">
              <w:t>Misamis Occidental</w:t>
            </w:r>
            <w:r>
              <w:t xml:space="preserve">, Surigao, </w:t>
            </w:r>
            <w:r w:rsidRPr="006151FC">
              <w:t>Misamis O</w:t>
            </w:r>
            <w:r>
              <w:t>riental</w:t>
            </w:r>
          </w:p>
        </w:tc>
      </w:tr>
    </w:tbl>
    <w:p w:rsidR="00E16B5F" w:rsidRDefault="00E16B5F" w:rsidP="00C94C0E">
      <w:pPr>
        <w:pStyle w:val="Paragraph"/>
        <w:keepNext/>
        <w:keepLines/>
        <w:widowControl w:val="0"/>
        <w:ind w:left="360"/>
      </w:pPr>
    </w:p>
    <w:p w:rsidR="00554BD2" w:rsidRDefault="00554BD2" w:rsidP="00C94C0E">
      <w:pPr>
        <w:pStyle w:val="Paragraph"/>
        <w:keepNext/>
        <w:keepLines/>
        <w:widowControl w:val="0"/>
        <w:ind w:left="360"/>
      </w:pPr>
      <w:r>
        <w:t xml:space="preserve">Whilst recognising </w:t>
      </w:r>
      <w:r w:rsidR="009E7B16">
        <w:t xml:space="preserve">the </w:t>
      </w:r>
      <w:r>
        <w:t>progress achieved and the commitment in a number of provinces, a significant challenge exists and a proactive approach to addressing this is recommended including the assignment of appropriate access levels across the whole network.  This would help minimise life cycle costs and could maximise the access to basic services for communities.</w:t>
      </w:r>
    </w:p>
    <w:p w:rsidR="00554BD2" w:rsidRDefault="00554BD2" w:rsidP="00036649">
      <w:pPr>
        <w:pStyle w:val="BulletList"/>
      </w:pPr>
      <w:r w:rsidRPr="00993936">
        <w:rPr>
          <w:b/>
          <w:i/>
        </w:rPr>
        <w:t>Objective D - Benchmarking costs.</w:t>
      </w:r>
      <w:r>
        <w:t xml:space="preserve">  </w:t>
      </w:r>
      <w:r w:rsidRPr="00B323DB">
        <w:t>The average rehabilitation and maintenance costs were considered reasonable for the treatments they delivered.  However, the appropriateness of the costs incurred needs to be challenged to ensure resources are best used</w:t>
      </w:r>
      <w:r>
        <w:t>; variations in costs between projects were significant.  Annual (maintenance) cost rates were also approximately half those in neighbouring countries, with this in part reflecting the mix of road surface types prevalent in the Philippines.  However, their adequacy is questionable particularly if a substantial increase in Maintenance by Contract occurs.  There is a need for an average cost rate closer to the international norm based on the gravel road options investigated in the life cycle analysis.</w:t>
      </w:r>
    </w:p>
    <w:p w:rsidR="00554BD2" w:rsidRPr="00993936" w:rsidRDefault="00554BD2" w:rsidP="00554BD2">
      <w:pPr>
        <w:pStyle w:val="Paragraph"/>
        <w:rPr>
          <w:b/>
        </w:rPr>
      </w:pPr>
      <w:r w:rsidRPr="00993936">
        <w:rPr>
          <w:b/>
        </w:rPr>
        <w:t>Recommendations</w:t>
      </w:r>
    </w:p>
    <w:p w:rsidR="00554BD2" w:rsidRDefault="00554BD2" w:rsidP="00554BD2">
      <w:pPr>
        <w:pStyle w:val="Paragraph"/>
      </w:pPr>
      <w:r>
        <w:t>The report contains specific recommendations to support the findings above with an emphasis on:</w:t>
      </w:r>
    </w:p>
    <w:p w:rsidR="00554BD2" w:rsidRDefault="00554BD2" w:rsidP="00036649">
      <w:pPr>
        <w:pStyle w:val="BulletList"/>
      </w:pPr>
      <w:r>
        <w:t>Improved planning to better address surfacing selection, with particular emphasis on trip generation</w:t>
      </w:r>
      <w:r w:rsidR="009E7B16">
        <w:t xml:space="preserve"> as a result of the improved roads</w:t>
      </w:r>
      <w:r w:rsidR="00F9021A">
        <w:t xml:space="preserve"> as this is a key contributor to future traffic levels</w:t>
      </w:r>
      <w:r w:rsidR="00366D4A">
        <w:t>.</w:t>
      </w:r>
    </w:p>
    <w:p w:rsidR="00366D4A" w:rsidRDefault="00366D4A" w:rsidP="00C7031F">
      <w:pPr>
        <w:pStyle w:val="BulletList"/>
      </w:pPr>
      <w:r>
        <w:t>Improved data collection to better inform needs and therefore costs, and determining current and future use.   This should include appropriate field techniques to identify (critical) locations requiring different levels of treatment, with particular attention given to the selection of surfacing options, drainage and essential earthworks, greater use of mechanised and instrument based surveys to supplement and verify visual survey data, and sufficie</w:t>
      </w:r>
      <w:r w:rsidR="00BA2AE6">
        <w:t>ntly reliable traffic surveys.</w:t>
      </w:r>
    </w:p>
    <w:p w:rsidR="00554BD2" w:rsidRDefault="00554BD2" w:rsidP="00036649">
      <w:pPr>
        <w:pStyle w:val="BulletList"/>
      </w:pPr>
      <w:r>
        <w:t xml:space="preserve">Maximising program benefits and impact by leveraging </w:t>
      </w:r>
      <w:r w:rsidR="006151FC">
        <w:t xml:space="preserve">Provincial </w:t>
      </w:r>
      <w:r>
        <w:t>Government resources, and through appropriate access standards</w:t>
      </w:r>
      <w:r w:rsidR="009E7B16">
        <w:t>.</w:t>
      </w:r>
    </w:p>
    <w:p w:rsidR="00554BD2" w:rsidRDefault="00554BD2" w:rsidP="00036649">
      <w:pPr>
        <w:pStyle w:val="BulletList"/>
      </w:pPr>
      <w:r>
        <w:t>Addressing funding constraints by marketing the benefits of roads, and applying different funding models</w:t>
      </w:r>
      <w:r w:rsidR="009E7B16">
        <w:t>.</w:t>
      </w:r>
    </w:p>
    <w:p w:rsidR="00366D4A" w:rsidRDefault="00554BD2" w:rsidP="00C7031F">
      <w:pPr>
        <w:pStyle w:val="BulletList"/>
      </w:pPr>
      <w:r>
        <w:t xml:space="preserve">Performance monitoring of the PRMF projects and other roads to provide a sounder basis to the setting of standards in </w:t>
      </w:r>
      <w:r w:rsidR="009E7B16">
        <w:t xml:space="preserve">the </w:t>
      </w:r>
      <w:r>
        <w:t>future, and demonstrations</w:t>
      </w:r>
      <w:r w:rsidR="00F9021A">
        <w:t xml:space="preserve"> </w:t>
      </w:r>
      <w:r>
        <w:t>of alternative low cost surfacing techniques</w:t>
      </w:r>
      <w:r w:rsidR="009E7B16">
        <w:t>.</w:t>
      </w:r>
    </w:p>
    <w:p w:rsidR="00554BD2" w:rsidRDefault="00554BD2" w:rsidP="00036649">
      <w:pPr>
        <w:pStyle w:val="BulletList"/>
      </w:pPr>
      <w:r>
        <w:t>Further technical analysis</w:t>
      </w:r>
      <w:r w:rsidR="00F9021A">
        <w:t xml:space="preserve"> </w:t>
      </w:r>
      <w:r>
        <w:t xml:space="preserve">to strengthen the conclusions drawn from this study to aid </w:t>
      </w:r>
      <w:r w:rsidR="007C5EC4">
        <w:t xml:space="preserve">their </w:t>
      </w:r>
      <w:r>
        <w:t>application</w:t>
      </w:r>
      <w:r w:rsidR="00366D4A">
        <w:t>, including a more comprehensive post evaluation which should include determining overall benefits of improved access, rather than incremental differences between the technical options which were assessed by this study.  The post evaluation should also account for possible wider impacts, and take account of Green House Gas emissions and other environmental impacts in treatment selection.</w:t>
      </w:r>
    </w:p>
    <w:p w:rsidR="00554BD2" w:rsidRDefault="00554BD2" w:rsidP="00036649">
      <w:pPr>
        <w:pStyle w:val="BulletList"/>
      </w:pPr>
      <w:r>
        <w:t>Dissemination and training in best practice in rural transport planning</w:t>
      </w:r>
      <w:r w:rsidR="006151FC">
        <w:t>, design and management</w:t>
      </w:r>
      <w:r>
        <w:t xml:space="preserve">.  </w:t>
      </w:r>
    </w:p>
    <w:p w:rsidR="003507B5" w:rsidRDefault="003507B5">
      <w:pPr>
        <w:pStyle w:val="Paragraph"/>
      </w:pPr>
    </w:p>
    <w:p w:rsidR="003F7A63" w:rsidRDefault="003F7A63">
      <w:pPr>
        <w:pStyle w:val="Paragraph"/>
        <w:sectPr w:rsidR="003F7A63" w:rsidSect="003F7A63">
          <w:headerReference w:type="even" r:id="rId21"/>
          <w:headerReference w:type="default" r:id="rId22"/>
          <w:footerReference w:type="default" r:id="rId23"/>
          <w:headerReference w:type="first" r:id="rId24"/>
          <w:type w:val="oddPage"/>
          <w:pgSz w:w="11907" w:h="16840" w:code="9"/>
          <w:pgMar w:top="1134" w:right="1134" w:bottom="1134" w:left="1134" w:header="720" w:footer="720" w:gutter="0"/>
          <w:pgNumType w:fmt="lowerRoman" w:start="1"/>
          <w:cols w:space="720"/>
          <w:noEndnote/>
        </w:sectPr>
      </w:pPr>
    </w:p>
    <w:p w:rsidR="003507B5" w:rsidRDefault="003507B5">
      <w:pPr>
        <w:pStyle w:val="TitleHeading"/>
      </w:pPr>
      <w:r>
        <w:lastRenderedPageBreak/>
        <w:t>Contents</w:t>
      </w:r>
    </w:p>
    <w:p w:rsidR="00950FAF" w:rsidRPr="00950FAF" w:rsidRDefault="00950FAF" w:rsidP="00950FAF"/>
    <w:p w:rsidR="00D448C4" w:rsidRDefault="003507B5">
      <w:pPr>
        <w:pStyle w:val="TOC1"/>
        <w:rPr>
          <w:rFonts w:asciiTheme="minorHAnsi" w:eastAsiaTheme="minorEastAsia" w:hAnsiTheme="minorHAnsi" w:cstheme="minorBidi"/>
          <w:b w:val="0"/>
          <w:bCs w:val="0"/>
          <w:caps w:val="0"/>
          <w:noProof/>
        </w:rPr>
      </w:pPr>
      <w:r>
        <w:fldChar w:fldCharType="begin"/>
      </w:r>
      <w:r>
        <w:instrText xml:space="preserve"> TOC \h \z \t "Heading 1,1,Heading 2,2,Heading 3,3, Reference Heading,1,Appendix Heading 1,4" </w:instrText>
      </w:r>
      <w:r>
        <w:fldChar w:fldCharType="separate"/>
      </w:r>
      <w:hyperlink w:anchor="_Toc330550548" w:history="1">
        <w:r w:rsidR="00D448C4" w:rsidRPr="001126A9">
          <w:rPr>
            <w:rStyle w:val="Hyperlink"/>
            <w:noProof/>
          </w:rPr>
          <w:t>1</w:t>
        </w:r>
        <w:r w:rsidR="00D448C4">
          <w:rPr>
            <w:rFonts w:asciiTheme="minorHAnsi" w:eastAsiaTheme="minorEastAsia" w:hAnsiTheme="minorHAnsi" w:cstheme="minorBidi"/>
            <w:b w:val="0"/>
            <w:bCs w:val="0"/>
            <w:caps w:val="0"/>
            <w:noProof/>
          </w:rPr>
          <w:tab/>
        </w:r>
        <w:r w:rsidR="00D448C4" w:rsidRPr="001126A9">
          <w:rPr>
            <w:rStyle w:val="Hyperlink"/>
            <w:noProof/>
          </w:rPr>
          <w:t>introduction</w:t>
        </w:r>
        <w:r w:rsidR="00D448C4">
          <w:rPr>
            <w:noProof/>
            <w:webHidden/>
          </w:rPr>
          <w:tab/>
        </w:r>
        <w:r w:rsidR="00D448C4">
          <w:rPr>
            <w:noProof/>
            <w:webHidden/>
          </w:rPr>
          <w:fldChar w:fldCharType="begin"/>
        </w:r>
        <w:r w:rsidR="00D448C4">
          <w:rPr>
            <w:noProof/>
            <w:webHidden/>
          </w:rPr>
          <w:instrText xml:space="preserve"> PAGEREF _Toc330550548 \h </w:instrText>
        </w:r>
        <w:r w:rsidR="00D448C4">
          <w:rPr>
            <w:noProof/>
            <w:webHidden/>
          </w:rPr>
        </w:r>
        <w:r w:rsidR="00D448C4">
          <w:rPr>
            <w:noProof/>
            <w:webHidden/>
          </w:rPr>
          <w:fldChar w:fldCharType="separate"/>
        </w:r>
        <w:r w:rsidR="00327AEE">
          <w:rPr>
            <w:noProof/>
            <w:webHidden/>
          </w:rPr>
          <w:t>1</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49" w:history="1">
        <w:r w:rsidR="00D448C4" w:rsidRPr="001126A9">
          <w:rPr>
            <w:rStyle w:val="Hyperlink"/>
            <w:noProof/>
          </w:rPr>
          <w:t>1.1</w:t>
        </w:r>
        <w:r w:rsidR="00D448C4">
          <w:rPr>
            <w:rFonts w:asciiTheme="minorHAnsi" w:eastAsiaTheme="minorEastAsia" w:hAnsiTheme="minorHAnsi" w:cstheme="minorBidi"/>
            <w:noProof/>
          </w:rPr>
          <w:tab/>
        </w:r>
        <w:r w:rsidR="00D448C4" w:rsidRPr="001126A9">
          <w:rPr>
            <w:rStyle w:val="Hyperlink"/>
            <w:noProof/>
          </w:rPr>
          <w:t>Background</w:t>
        </w:r>
        <w:r w:rsidR="00D448C4">
          <w:rPr>
            <w:noProof/>
            <w:webHidden/>
          </w:rPr>
          <w:tab/>
        </w:r>
        <w:r w:rsidR="00D448C4">
          <w:rPr>
            <w:noProof/>
            <w:webHidden/>
          </w:rPr>
          <w:fldChar w:fldCharType="begin"/>
        </w:r>
        <w:r w:rsidR="00D448C4">
          <w:rPr>
            <w:noProof/>
            <w:webHidden/>
          </w:rPr>
          <w:instrText xml:space="preserve"> PAGEREF _Toc330550549 \h </w:instrText>
        </w:r>
        <w:r w:rsidR="00D448C4">
          <w:rPr>
            <w:noProof/>
            <w:webHidden/>
          </w:rPr>
        </w:r>
        <w:r w:rsidR="00D448C4">
          <w:rPr>
            <w:noProof/>
            <w:webHidden/>
          </w:rPr>
          <w:fldChar w:fldCharType="separate"/>
        </w:r>
        <w:r w:rsidR="00327AEE">
          <w:rPr>
            <w:noProof/>
            <w:webHidden/>
          </w:rPr>
          <w:t>1</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50" w:history="1">
        <w:r w:rsidR="00D448C4" w:rsidRPr="001126A9">
          <w:rPr>
            <w:rStyle w:val="Hyperlink"/>
            <w:noProof/>
          </w:rPr>
          <w:t>1.2</w:t>
        </w:r>
        <w:r w:rsidR="00D448C4">
          <w:rPr>
            <w:rFonts w:asciiTheme="minorHAnsi" w:eastAsiaTheme="minorEastAsia" w:hAnsiTheme="minorHAnsi" w:cstheme="minorBidi"/>
            <w:noProof/>
          </w:rPr>
          <w:tab/>
        </w:r>
        <w:r w:rsidR="00D448C4" w:rsidRPr="001126A9">
          <w:rPr>
            <w:rStyle w:val="Hyperlink"/>
            <w:noProof/>
          </w:rPr>
          <w:t>Activity Purpose and Objectives</w:t>
        </w:r>
        <w:r w:rsidR="00D448C4">
          <w:rPr>
            <w:noProof/>
            <w:webHidden/>
          </w:rPr>
          <w:tab/>
        </w:r>
        <w:r w:rsidR="00D448C4">
          <w:rPr>
            <w:noProof/>
            <w:webHidden/>
          </w:rPr>
          <w:fldChar w:fldCharType="begin"/>
        </w:r>
        <w:r w:rsidR="00D448C4">
          <w:rPr>
            <w:noProof/>
            <w:webHidden/>
          </w:rPr>
          <w:instrText xml:space="preserve"> PAGEREF _Toc330550550 \h </w:instrText>
        </w:r>
        <w:r w:rsidR="00D448C4">
          <w:rPr>
            <w:noProof/>
            <w:webHidden/>
          </w:rPr>
        </w:r>
        <w:r w:rsidR="00D448C4">
          <w:rPr>
            <w:noProof/>
            <w:webHidden/>
          </w:rPr>
          <w:fldChar w:fldCharType="separate"/>
        </w:r>
        <w:r w:rsidR="00327AEE">
          <w:rPr>
            <w:noProof/>
            <w:webHidden/>
          </w:rPr>
          <w:t>1</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51" w:history="1">
        <w:r w:rsidR="00D448C4" w:rsidRPr="001126A9">
          <w:rPr>
            <w:rStyle w:val="Hyperlink"/>
            <w:noProof/>
          </w:rPr>
          <w:t>1.3</w:t>
        </w:r>
        <w:r w:rsidR="00D448C4">
          <w:rPr>
            <w:rFonts w:asciiTheme="minorHAnsi" w:eastAsiaTheme="minorEastAsia" w:hAnsiTheme="minorHAnsi" w:cstheme="minorBidi"/>
            <w:noProof/>
          </w:rPr>
          <w:tab/>
        </w:r>
        <w:r w:rsidR="00D448C4" w:rsidRPr="001126A9">
          <w:rPr>
            <w:rStyle w:val="Hyperlink"/>
            <w:noProof/>
          </w:rPr>
          <w:t>Objectives</w:t>
        </w:r>
        <w:r w:rsidR="00D448C4">
          <w:rPr>
            <w:noProof/>
            <w:webHidden/>
          </w:rPr>
          <w:tab/>
        </w:r>
        <w:r w:rsidR="00D448C4">
          <w:rPr>
            <w:noProof/>
            <w:webHidden/>
          </w:rPr>
          <w:fldChar w:fldCharType="begin"/>
        </w:r>
        <w:r w:rsidR="00D448C4">
          <w:rPr>
            <w:noProof/>
            <w:webHidden/>
          </w:rPr>
          <w:instrText xml:space="preserve"> PAGEREF _Toc330550551 \h </w:instrText>
        </w:r>
        <w:r w:rsidR="00D448C4">
          <w:rPr>
            <w:noProof/>
            <w:webHidden/>
          </w:rPr>
        </w:r>
        <w:r w:rsidR="00D448C4">
          <w:rPr>
            <w:noProof/>
            <w:webHidden/>
          </w:rPr>
          <w:fldChar w:fldCharType="separate"/>
        </w:r>
        <w:r w:rsidR="00327AEE">
          <w:rPr>
            <w:noProof/>
            <w:webHidden/>
          </w:rPr>
          <w:t>1</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52" w:history="1">
        <w:r w:rsidR="00D448C4" w:rsidRPr="001126A9">
          <w:rPr>
            <w:rStyle w:val="Hyperlink"/>
            <w:noProof/>
          </w:rPr>
          <w:t>1.4</w:t>
        </w:r>
        <w:r w:rsidR="00D448C4">
          <w:rPr>
            <w:rFonts w:asciiTheme="minorHAnsi" w:eastAsiaTheme="minorEastAsia" w:hAnsiTheme="minorHAnsi" w:cstheme="minorBidi"/>
            <w:noProof/>
          </w:rPr>
          <w:tab/>
        </w:r>
        <w:r w:rsidR="00D448C4" w:rsidRPr="001126A9">
          <w:rPr>
            <w:rStyle w:val="Hyperlink"/>
            <w:noProof/>
          </w:rPr>
          <w:t>Structure and contents of this report</w:t>
        </w:r>
        <w:r w:rsidR="00D448C4">
          <w:rPr>
            <w:noProof/>
            <w:webHidden/>
          </w:rPr>
          <w:tab/>
        </w:r>
        <w:r w:rsidR="00D448C4">
          <w:rPr>
            <w:noProof/>
            <w:webHidden/>
          </w:rPr>
          <w:fldChar w:fldCharType="begin"/>
        </w:r>
        <w:r w:rsidR="00D448C4">
          <w:rPr>
            <w:noProof/>
            <w:webHidden/>
          </w:rPr>
          <w:instrText xml:space="preserve"> PAGEREF _Toc330550552 \h </w:instrText>
        </w:r>
        <w:r w:rsidR="00D448C4">
          <w:rPr>
            <w:noProof/>
            <w:webHidden/>
          </w:rPr>
        </w:r>
        <w:r w:rsidR="00D448C4">
          <w:rPr>
            <w:noProof/>
            <w:webHidden/>
          </w:rPr>
          <w:fldChar w:fldCharType="separate"/>
        </w:r>
        <w:r w:rsidR="00327AEE">
          <w:rPr>
            <w:noProof/>
            <w:webHidden/>
          </w:rPr>
          <w:t>2</w:t>
        </w:r>
        <w:r w:rsidR="00D448C4">
          <w:rPr>
            <w:noProof/>
            <w:webHidden/>
          </w:rPr>
          <w:fldChar w:fldCharType="end"/>
        </w:r>
      </w:hyperlink>
    </w:p>
    <w:p w:rsidR="00D448C4" w:rsidRDefault="002F2465">
      <w:pPr>
        <w:pStyle w:val="TOC1"/>
        <w:rPr>
          <w:rFonts w:asciiTheme="minorHAnsi" w:eastAsiaTheme="minorEastAsia" w:hAnsiTheme="minorHAnsi" w:cstheme="minorBidi"/>
          <w:b w:val="0"/>
          <w:bCs w:val="0"/>
          <w:caps w:val="0"/>
          <w:noProof/>
        </w:rPr>
      </w:pPr>
      <w:hyperlink w:anchor="_Toc330550553" w:history="1">
        <w:r w:rsidR="00D448C4" w:rsidRPr="001126A9">
          <w:rPr>
            <w:rStyle w:val="Hyperlink"/>
            <w:noProof/>
          </w:rPr>
          <w:t>2</w:t>
        </w:r>
        <w:r w:rsidR="00D448C4">
          <w:rPr>
            <w:rFonts w:asciiTheme="minorHAnsi" w:eastAsiaTheme="minorEastAsia" w:hAnsiTheme="minorHAnsi" w:cstheme="minorBidi"/>
            <w:b w:val="0"/>
            <w:bCs w:val="0"/>
            <w:caps w:val="0"/>
            <w:noProof/>
          </w:rPr>
          <w:tab/>
        </w:r>
        <w:r w:rsidR="00D448C4" w:rsidRPr="001126A9">
          <w:rPr>
            <w:rStyle w:val="Hyperlink"/>
            <w:noProof/>
          </w:rPr>
          <w:t>Approach</w:t>
        </w:r>
        <w:r w:rsidR="00D448C4">
          <w:rPr>
            <w:noProof/>
            <w:webHidden/>
          </w:rPr>
          <w:tab/>
        </w:r>
        <w:r w:rsidR="00D448C4">
          <w:rPr>
            <w:noProof/>
            <w:webHidden/>
          </w:rPr>
          <w:fldChar w:fldCharType="begin"/>
        </w:r>
        <w:r w:rsidR="00D448C4">
          <w:rPr>
            <w:noProof/>
            <w:webHidden/>
          </w:rPr>
          <w:instrText xml:space="preserve"> PAGEREF _Toc330550553 \h </w:instrText>
        </w:r>
        <w:r w:rsidR="00D448C4">
          <w:rPr>
            <w:noProof/>
            <w:webHidden/>
          </w:rPr>
        </w:r>
        <w:r w:rsidR="00D448C4">
          <w:rPr>
            <w:noProof/>
            <w:webHidden/>
          </w:rPr>
          <w:fldChar w:fldCharType="separate"/>
        </w:r>
        <w:r w:rsidR="00327AEE">
          <w:rPr>
            <w:noProof/>
            <w:webHidden/>
          </w:rPr>
          <w:t>3</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54" w:history="1">
        <w:r w:rsidR="00D448C4" w:rsidRPr="001126A9">
          <w:rPr>
            <w:rStyle w:val="Hyperlink"/>
            <w:noProof/>
          </w:rPr>
          <w:t>2.1</w:t>
        </w:r>
        <w:r w:rsidR="00D448C4">
          <w:rPr>
            <w:rFonts w:asciiTheme="minorHAnsi" w:eastAsiaTheme="minorEastAsia" w:hAnsiTheme="minorHAnsi" w:cstheme="minorBidi"/>
            <w:noProof/>
          </w:rPr>
          <w:tab/>
        </w:r>
        <w:r w:rsidR="00D448C4" w:rsidRPr="001126A9">
          <w:rPr>
            <w:rStyle w:val="Hyperlink"/>
            <w:noProof/>
          </w:rPr>
          <w:t>Objective A – WOLCC analysis of gravel versus other surface types</w:t>
        </w:r>
        <w:r w:rsidR="00D448C4">
          <w:rPr>
            <w:noProof/>
            <w:webHidden/>
          </w:rPr>
          <w:tab/>
        </w:r>
        <w:r w:rsidR="00D448C4">
          <w:rPr>
            <w:noProof/>
            <w:webHidden/>
          </w:rPr>
          <w:fldChar w:fldCharType="begin"/>
        </w:r>
        <w:r w:rsidR="00D448C4">
          <w:rPr>
            <w:noProof/>
            <w:webHidden/>
          </w:rPr>
          <w:instrText xml:space="preserve"> PAGEREF _Toc330550554 \h </w:instrText>
        </w:r>
        <w:r w:rsidR="00D448C4">
          <w:rPr>
            <w:noProof/>
            <w:webHidden/>
          </w:rPr>
        </w:r>
        <w:r w:rsidR="00D448C4">
          <w:rPr>
            <w:noProof/>
            <w:webHidden/>
          </w:rPr>
          <w:fldChar w:fldCharType="separate"/>
        </w:r>
        <w:r w:rsidR="00327AEE">
          <w:rPr>
            <w:noProof/>
            <w:webHidden/>
          </w:rPr>
          <w:t>3</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55" w:history="1">
        <w:r w:rsidR="00D448C4" w:rsidRPr="001126A9">
          <w:rPr>
            <w:rStyle w:val="Hyperlink"/>
            <w:rFonts w:eastAsiaTheme="majorEastAsia"/>
            <w:noProof/>
          </w:rPr>
          <w:t>2.2</w:t>
        </w:r>
        <w:r w:rsidR="00D448C4">
          <w:rPr>
            <w:rFonts w:asciiTheme="minorHAnsi" w:eastAsiaTheme="minorEastAsia" w:hAnsiTheme="minorHAnsi" w:cstheme="minorBidi"/>
            <w:noProof/>
          </w:rPr>
          <w:tab/>
        </w:r>
        <w:r w:rsidR="00D448C4" w:rsidRPr="001126A9">
          <w:rPr>
            <w:rStyle w:val="Hyperlink"/>
            <w:rFonts w:eastAsiaTheme="majorEastAsia"/>
            <w:noProof/>
          </w:rPr>
          <w:t>Objective B – Is PRMF’s premise sound?</w:t>
        </w:r>
        <w:r w:rsidR="00D448C4">
          <w:rPr>
            <w:noProof/>
            <w:webHidden/>
          </w:rPr>
          <w:tab/>
        </w:r>
        <w:r w:rsidR="00D448C4">
          <w:rPr>
            <w:noProof/>
            <w:webHidden/>
          </w:rPr>
          <w:fldChar w:fldCharType="begin"/>
        </w:r>
        <w:r w:rsidR="00D448C4">
          <w:rPr>
            <w:noProof/>
            <w:webHidden/>
          </w:rPr>
          <w:instrText xml:space="preserve"> PAGEREF _Toc330550555 \h </w:instrText>
        </w:r>
        <w:r w:rsidR="00D448C4">
          <w:rPr>
            <w:noProof/>
            <w:webHidden/>
          </w:rPr>
        </w:r>
        <w:r w:rsidR="00D448C4">
          <w:rPr>
            <w:noProof/>
            <w:webHidden/>
          </w:rPr>
          <w:fldChar w:fldCharType="separate"/>
        </w:r>
        <w:r w:rsidR="00327AEE">
          <w:rPr>
            <w:noProof/>
            <w:webHidden/>
          </w:rPr>
          <w:t>3</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56" w:history="1">
        <w:r w:rsidR="00D448C4" w:rsidRPr="001126A9">
          <w:rPr>
            <w:rStyle w:val="Hyperlink"/>
            <w:rFonts w:eastAsiaTheme="majorEastAsia"/>
            <w:noProof/>
          </w:rPr>
          <w:t>2.3</w:t>
        </w:r>
        <w:r w:rsidR="00D448C4">
          <w:rPr>
            <w:rFonts w:asciiTheme="minorHAnsi" w:eastAsiaTheme="minorEastAsia" w:hAnsiTheme="minorHAnsi" w:cstheme="minorBidi"/>
            <w:noProof/>
          </w:rPr>
          <w:tab/>
        </w:r>
        <w:r w:rsidR="00D448C4" w:rsidRPr="001126A9">
          <w:rPr>
            <w:rStyle w:val="Hyperlink"/>
            <w:rFonts w:eastAsiaTheme="majorEastAsia"/>
            <w:noProof/>
          </w:rPr>
          <w:t>Objective C – Beyond PRMF</w:t>
        </w:r>
        <w:r w:rsidR="00D448C4">
          <w:rPr>
            <w:noProof/>
            <w:webHidden/>
          </w:rPr>
          <w:tab/>
        </w:r>
        <w:r w:rsidR="00D448C4">
          <w:rPr>
            <w:noProof/>
            <w:webHidden/>
          </w:rPr>
          <w:fldChar w:fldCharType="begin"/>
        </w:r>
        <w:r w:rsidR="00D448C4">
          <w:rPr>
            <w:noProof/>
            <w:webHidden/>
          </w:rPr>
          <w:instrText xml:space="preserve"> PAGEREF _Toc330550556 \h </w:instrText>
        </w:r>
        <w:r w:rsidR="00D448C4">
          <w:rPr>
            <w:noProof/>
            <w:webHidden/>
          </w:rPr>
        </w:r>
        <w:r w:rsidR="00D448C4">
          <w:rPr>
            <w:noProof/>
            <w:webHidden/>
          </w:rPr>
          <w:fldChar w:fldCharType="separate"/>
        </w:r>
        <w:r w:rsidR="00327AEE">
          <w:rPr>
            <w:noProof/>
            <w:webHidden/>
          </w:rPr>
          <w:t>4</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57" w:history="1">
        <w:r w:rsidR="00D448C4" w:rsidRPr="001126A9">
          <w:rPr>
            <w:rStyle w:val="Hyperlink"/>
            <w:rFonts w:eastAsiaTheme="majorEastAsia"/>
            <w:noProof/>
          </w:rPr>
          <w:t>2.4</w:t>
        </w:r>
        <w:r w:rsidR="00D448C4">
          <w:rPr>
            <w:rFonts w:asciiTheme="minorHAnsi" w:eastAsiaTheme="minorEastAsia" w:hAnsiTheme="minorHAnsi" w:cstheme="minorBidi"/>
            <w:noProof/>
          </w:rPr>
          <w:tab/>
        </w:r>
        <w:r w:rsidR="00D448C4" w:rsidRPr="001126A9">
          <w:rPr>
            <w:rStyle w:val="Hyperlink"/>
            <w:rFonts w:eastAsiaTheme="majorEastAsia"/>
            <w:noProof/>
          </w:rPr>
          <w:t>Objective D – Construction and maintenance costs</w:t>
        </w:r>
        <w:r w:rsidR="00D448C4">
          <w:rPr>
            <w:noProof/>
            <w:webHidden/>
          </w:rPr>
          <w:tab/>
        </w:r>
        <w:r w:rsidR="00D448C4">
          <w:rPr>
            <w:noProof/>
            <w:webHidden/>
          </w:rPr>
          <w:fldChar w:fldCharType="begin"/>
        </w:r>
        <w:r w:rsidR="00D448C4">
          <w:rPr>
            <w:noProof/>
            <w:webHidden/>
          </w:rPr>
          <w:instrText xml:space="preserve"> PAGEREF _Toc330550557 \h </w:instrText>
        </w:r>
        <w:r w:rsidR="00D448C4">
          <w:rPr>
            <w:noProof/>
            <w:webHidden/>
          </w:rPr>
        </w:r>
        <w:r w:rsidR="00D448C4">
          <w:rPr>
            <w:noProof/>
            <w:webHidden/>
          </w:rPr>
          <w:fldChar w:fldCharType="separate"/>
        </w:r>
        <w:r w:rsidR="00327AEE">
          <w:rPr>
            <w:noProof/>
            <w:webHidden/>
          </w:rPr>
          <w:t>4</w:t>
        </w:r>
        <w:r w:rsidR="00D448C4">
          <w:rPr>
            <w:noProof/>
            <w:webHidden/>
          </w:rPr>
          <w:fldChar w:fldCharType="end"/>
        </w:r>
      </w:hyperlink>
    </w:p>
    <w:p w:rsidR="00D448C4" w:rsidRDefault="002F2465">
      <w:pPr>
        <w:pStyle w:val="TOC1"/>
        <w:rPr>
          <w:rFonts w:asciiTheme="minorHAnsi" w:eastAsiaTheme="minorEastAsia" w:hAnsiTheme="minorHAnsi" w:cstheme="minorBidi"/>
          <w:b w:val="0"/>
          <w:bCs w:val="0"/>
          <w:caps w:val="0"/>
          <w:noProof/>
        </w:rPr>
      </w:pPr>
      <w:hyperlink w:anchor="_Toc330550558" w:history="1">
        <w:r w:rsidR="00D448C4" w:rsidRPr="001126A9">
          <w:rPr>
            <w:rStyle w:val="Hyperlink"/>
            <w:noProof/>
          </w:rPr>
          <w:t>3</w:t>
        </w:r>
        <w:r w:rsidR="00D448C4">
          <w:rPr>
            <w:rFonts w:asciiTheme="minorHAnsi" w:eastAsiaTheme="minorEastAsia" w:hAnsiTheme="minorHAnsi" w:cstheme="minorBidi"/>
            <w:b w:val="0"/>
            <w:bCs w:val="0"/>
            <w:caps w:val="0"/>
            <w:noProof/>
          </w:rPr>
          <w:tab/>
        </w:r>
        <w:r w:rsidR="00D448C4" w:rsidRPr="001126A9">
          <w:rPr>
            <w:rStyle w:val="Hyperlink"/>
            <w:noProof/>
          </w:rPr>
          <w:t>Outcomes from the visit program</w:t>
        </w:r>
        <w:r w:rsidR="00D448C4">
          <w:rPr>
            <w:noProof/>
            <w:webHidden/>
          </w:rPr>
          <w:tab/>
        </w:r>
        <w:r w:rsidR="00D448C4">
          <w:rPr>
            <w:noProof/>
            <w:webHidden/>
          </w:rPr>
          <w:fldChar w:fldCharType="begin"/>
        </w:r>
        <w:r w:rsidR="00D448C4">
          <w:rPr>
            <w:noProof/>
            <w:webHidden/>
          </w:rPr>
          <w:instrText xml:space="preserve"> PAGEREF _Toc330550558 \h </w:instrText>
        </w:r>
        <w:r w:rsidR="00D448C4">
          <w:rPr>
            <w:noProof/>
            <w:webHidden/>
          </w:rPr>
        </w:r>
        <w:r w:rsidR="00D448C4">
          <w:rPr>
            <w:noProof/>
            <w:webHidden/>
          </w:rPr>
          <w:fldChar w:fldCharType="separate"/>
        </w:r>
        <w:r w:rsidR="00327AEE">
          <w:rPr>
            <w:noProof/>
            <w:webHidden/>
          </w:rPr>
          <w:t>5</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59" w:history="1">
        <w:r w:rsidR="00D448C4" w:rsidRPr="001126A9">
          <w:rPr>
            <w:rStyle w:val="Hyperlink"/>
            <w:noProof/>
          </w:rPr>
          <w:t>3.1</w:t>
        </w:r>
        <w:r w:rsidR="00D448C4">
          <w:rPr>
            <w:rFonts w:asciiTheme="minorHAnsi" w:eastAsiaTheme="minorEastAsia" w:hAnsiTheme="minorHAnsi" w:cstheme="minorBidi"/>
            <w:noProof/>
          </w:rPr>
          <w:tab/>
        </w:r>
        <w:r w:rsidR="00D448C4" w:rsidRPr="001126A9">
          <w:rPr>
            <w:rStyle w:val="Hyperlink"/>
            <w:noProof/>
          </w:rPr>
          <w:t>Data availability</w:t>
        </w:r>
        <w:r w:rsidR="00D448C4">
          <w:rPr>
            <w:noProof/>
            <w:webHidden/>
          </w:rPr>
          <w:tab/>
        </w:r>
        <w:r w:rsidR="00D448C4">
          <w:rPr>
            <w:noProof/>
            <w:webHidden/>
          </w:rPr>
          <w:fldChar w:fldCharType="begin"/>
        </w:r>
        <w:r w:rsidR="00D448C4">
          <w:rPr>
            <w:noProof/>
            <w:webHidden/>
          </w:rPr>
          <w:instrText xml:space="preserve"> PAGEREF _Toc330550559 \h </w:instrText>
        </w:r>
        <w:r w:rsidR="00D448C4">
          <w:rPr>
            <w:noProof/>
            <w:webHidden/>
          </w:rPr>
        </w:r>
        <w:r w:rsidR="00D448C4">
          <w:rPr>
            <w:noProof/>
            <w:webHidden/>
          </w:rPr>
          <w:fldChar w:fldCharType="separate"/>
        </w:r>
        <w:r w:rsidR="00327AEE">
          <w:rPr>
            <w:noProof/>
            <w:webHidden/>
          </w:rPr>
          <w:t>5</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60" w:history="1">
        <w:r w:rsidR="00D448C4" w:rsidRPr="001126A9">
          <w:rPr>
            <w:rStyle w:val="Hyperlink"/>
            <w:noProof/>
          </w:rPr>
          <w:t>3.2</w:t>
        </w:r>
        <w:r w:rsidR="00D448C4">
          <w:rPr>
            <w:rFonts w:asciiTheme="minorHAnsi" w:eastAsiaTheme="minorEastAsia" w:hAnsiTheme="minorHAnsi" w:cstheme="minorBidi"/>
            <w:noProof/>
          </w:rPr>
          <w:tab/>
        </w:r>
        <w:r w:rsidR="00D448C4" w:rsidRPr="001126A9">
          <w:rPr>
            <w:rStyle w:val="Hyperlink"/>
            <w:noProof/>
          </w:rPr>
          <w:t>Observations from field visits and associated meetings</w:t>
        </w:r>
        <w:r w:rsidR="00D448C4">
          <w:rPr>
            <w:noProof/>
            <w:webHidden/>
          </w:rPr>
          <w:tab/>
        </w:r>
        <w:r w:rsidR="00D448C4">
          <w:rPr>
            <w:noProof/>
            <w:webHidden/>
          </w:rPr>
          <w:fldChar w:fldCharType="begin"/>
        </w:r>
        <w:r w:rsidR="00D448C4">
          <w:rPr>
            <w:noProof/>
            <w:webHidden/>
          </w:rPr>
          <w:instrText xml:space="preserve"> PAGEREF _Toc330550560 \h </w:instrText>
        </w:r>
        <w:r w:rsidR="00D448C4">
          <w:rPr>
            <w:noProof/>
            <w:webHidden/>
          </w:rPr>
        </w:r>
        <w:r w:rsidR="00D448C4">
          <w:rPr>
            <w:noProof/>
            <w:webHidden/>
          </w:rPr>
          <w:fldChar w:fldCharType="separate"/>
        </w:r>
        <w:r w:rsidR="00327AEE">
          <w:rPr>
            <w:noProof/>
            <w:webHidden/>
          </w:rPr>
          <w:t>5</w:t>
        </w:r>
        <w:r w:rsidR="00D448C4">
          <w:rPr>
            <w:noProof/>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61" w:history="1">
        <w:r w:rsidR="00D448C4" w:rsidRPr="001126A9">
          <w:rPr>
            <w:rStyle w:val="Hyperlink"/>
            <w14:scene3d>
              <w14:camera w14:prst="orthographicFront"/>
              <w14:lightRig w14:rig="threePt" w14:dir="t">
                <w14:rot w14:lat="0" w14:lon="0" w14:rev="0"/>
              </w14:lightRig>
            </w14:scene3d>
          </w:rPr>
          <w:t>3.2.1</w:t>
        </w:r>
        <w:r w:rsidR="00D448C4">
          <w:rPr>
            <w:rFonts w:asciiTheme="minorHAnsi" w:eastAsiaTheme="minorEastAsia" w:hAnsiTheme="minorHAnsi" w:cstheme="minorBidi"/>
            <w:i w:val="0"/>
            <w:szCs w:val="22"/>
          </w:rPr>
          <w:tab/>
        </w:r>
        <w:r w:rsidR="00D448C4" w:rsidRPr="001126A9">
          <w:rPr>
            <w:rStyle w:val="Hyperlink"/>
          </w:rPr>
          <w:t>Feedback</w:t>
        </w:r>
        <w:r w:rsidR="00D448C4">
          <w:rPr>
            <w:webHidden/>
          </w:rPr>
          <w:tab/>
        </w:r>
        <w:r w:rsidR="00D448C4">
          <w:rPr>
            <w:webHidden/>
          </w:rPr>
          <w:fldChar w:fldCharType="begin"/>
        </w:r>
        <w:r w:rsidR="00D448C4">
          <w:rPr>
            <w:webHidden/>
          </w:rPr>
          <w:instrText xml:space="preserve"> PAGEREF _Toc330550561 \h </w:instrText>
        </w:r>
        <w:r w:rsidR="00D448C4">
          <w:rPr>
            <w:webHidden/>
          </w:rPr>
        </w:r>
        <w:r w:rsidR="00D448C4">
          <w:rPr>
            <w:webHidden/>
          </w:rPr>
          <w:fldChar w:fldCharType="separate"/>
        </w:r>
        <w:r w:rsidR="00327AEE">
          <w:rPr>
            <w:webHidden/>
          </w:rPr>
          <w:t>5</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62" w:history="1">
        <w:r w:rsidR="00D448C4" w:rsidRPr="001126A9">
          <w:rPr>
            <w:rStyle w:val="Hyperlink"/>
            <w14:scene3d>
              <w14:camera w14:prst="orthographicFront"/>
              <w14:lightRig w14:rig="threePt" w14:dir="t">
                <w14:rot w14:lat="0" w14:lon="0" w14:rev="0"/>
              </w14:lightRig>
            </w14:scene3d>
          </w:rPr>
          <w:t>3.2.2</w:t>
        </w:r>
        <w:r w:rsidR="00D448C4">
          <w:rPr>
            <w:rFonts w:asciiTheme="minorHAnsi" w:eastAsiaTheme="minorEastAsia" w:hAnsiTheme="minorHAnsi" w:cstheme="minorBidi"/>
            <w:i w:val="0"/>
            <w:szCs w:val="22"/>
          </w:rPr>
          <w:tab/>
        </w:r>
        <w:r w:rsidR="00D448C4" w:rsidRPr="001126A9">
          <w:rPr>
            <w:rStyle w:val="Hyperlink"/>
          </w:rPr>
          <w:t>Technical issues</w:t>
        </w:r>
        <w:r w:rsidR="00D448C4">
          <w:rPr>
            <w:webHidden/>
          </w:rPr>
          <w:tab/>
        </w:r>
        <w:r w:rsidR="00D448C4">
          <w:rPr>
            <w:webHidden/>
          </w:rPr>
          <w:fldChar w:fldCharType="begin"/>
        </w:r>
        <w:r w:rsidR="00D448C4">
          <w:rPr>
            <w:webHidden/>
          </w:rPr>
          <w:instrText xml:space="preserve"> PAGEREF _Toc330550562 \h </w:instrText>
        </w:r>
        <w:r w:rsidR="00D448C4">
          <w:rPr>
            <w:webHidden/>
          </w:rPr>
        </w:r>
        <w:r w:rsidR="00D448C4">
          <w:rPr>
            <w:webHidden/>
          </w:rPr>
          <w:fldChar w:fldCharType="separate"/>
        </w:r>
        <w:r w:rsidR="00327AEE">
          <w:rPr>
            <w:webHidden/>
          </w:rPr>
          <w:t>6</w:t>
        </w:r>
        <w:r w:rsidR="00D448C4">
          <w:rPr>
            <w:webHidden/>
          </w:rPr>
          <w:fldChar w:fldCharType="end"/>
        </w:r>
      </w:hyperlink>
    </w:p>
    <w:p w:rsidR="00D448C4" w:rsidRDefault="002F2465">
      <w:pPr>
        <w:pStyle w:val="TOC1"/>
        <w:rPr>
          <w:rFonts w:asciiTheme="minorHAnsi" w:eastAsiaTheme="minorEastAsia" w:hAnsiTheme="minorHAnsi" w:cstheme="minorBidi"/>
          <w:b w:val="0"/>
          <w:bCs w:val="0"/>
          <w:caps w:val="0"/>
          <w:noProof/>
        </w:rPr>
      </w:pPr>
      <w:hyperlink w:anchor="_Toc330550563" w:history="1">
        <w:r w:rsidR="00D448C4" w:rsidRPr="001126A9">
          <w:rPr>
            <w:rStyle w:val="Hyperlink"/>
            <w:noProof/>
          </w:rPr>
          <w:t>4</w:t>
        </w:r>
        <w:r w:rsidR="00D448C4">
          <w:rPr>
            <w:rFonts w:asciiTheme="minorHAnsi" w:eastAsiaTheme="minorEastAsia" w:hAnsiTheme="minorHAnsi" w:cstheme="minorBidi"/>
            <w:b w:val="0"/>
            <w:bCs w:val="0"/>
            <w:caps w:val="0"/>
            <w:noProof/>
          </w:rPr>
          <w:tab/>
        </w:r>
        <w:r w:rsidR="00D448C4" w:rsidRPr="001126A9">
          <w:rPr>
            <w:rStyle w:val="Hyperlink"/>
            <w:noProof/>
          </w:rPr>
          <w:t>Whole of life cycle cost analysis METHOD</w:t>
        </w:r>
        <w:r w:rsidR="00D448C4">
          <w:rPr>
            <w:noProof/>
            <w:webHidden/>
          </w:rPr>
          <w:tab/>
        </w:r>
        <w:r w:rsidR="00D448C4">
          <w:rPr>
            <w:noProof/>
            <w:webHidden/>
          </w:rPr>
          <w:fldChar w:fldCharType="begin"/>
        </w:r>
        <w:r w:rsidR="00D448C4">
          <w:rPr>
            <w:noProof/>
            <w:webHidden/>
          </w:rPr>
          <w:instrText xml:space="preserve"> PAGEREF _Toc330550563 \h </w:instrText>
        </w:r>
        <w:r w:rsidR="00D448C4">
          <w:rPr>
            <w:noProof/>
            <w:webHidden/>
          </w:rPr>
        </w:r>
        <w:r w:rsidR="00D448C4">
          <w:rPr>
            <w:noProof/>
            <w:webHidden/>
          </w:rPr>
          <w:fldChar w:fldCharType="separate"/>
        </w:r>
        <w:r w:rsidR="00327AEE">
          <w:rPr>
            <w:noProof/>
            <w:webHidden/>
          </w:rPr>
          <w:t>7</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64" w:history="1">
        <w:r w:rsidR="00D448C4" w:rsidRPr="001126A9">
          <w:rPr>
            <w:rStyle w:val="Hyperlink"/>
            <w:noProof/>
          </w:rPr>
          <w:t>4.1</w:t>
        </w:r>
        <w:r w:rsidR="00D448C4">
          <w:rPr>
            <w:rFonts w:asciiTheme="minorHAnsi" w:eastAsiaTheme="minorEastAsia" w:hAnsiTheme="minorHAnsi" w:cstheme="minorBidi"/>
            <w:noProof/>
          </w:rPr>
          <w:tab/>
        </w:r>
        <w:r w:rsidR="00D448C4" w:rsidRPr="001126A9">
          <w:rPr>
            <w:rStyle w:val="Hyperlink"/>
            <w:noProof/>
          </w:rPr>
          <w:t>Basic principles</w:t>
        </w:r>
        <w:r w:rsidR="00D448C4">
          <w:rPr>
            <w:noProof/>
            <w:webHidden/>
          </w:rPr>
          <w:tab/>
        </w:r>
        <w:r w:rsidR="00D448C4">
          <w:rPr>
            <w:noProof/>
            <w:webHidden/>
          </w:rPr>
          <w:fldChar w:fldCharType="begin"/>
        </w:r>
        <w:r w:rsidR="00D448C4">
          <w:rPr>
            <w:noProof/>
            <w:webHidden/>
          </w:rPr>
          <w:instrText xml:space="preserve"> PAGEREF _Toc330550564 \h </w:instrText>
        </w:r>
        <w:r w:rsidR="00D448C4">
          <w:rPr>
            <w:noProof/>
            <w:webHidden/>
          </w:rPr>
        </w:r>
        <w:r w:rsidR="00D448C4">
          <w:rPr>
            <w:noProof/>
            <w:webHidden/>
          </w:rPr>
          <w:fldChar w:fldCharType="separate"/>
        </w:r>
        <w:r w:rsidR="00327AEE">
          <w:rPr>
            <w:noProof/>
            <w:webHidden/>
          </w:rPr>
          <w:t>7</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65" w:history="1">
        <w:r w:rsidR="00D448C4" w:rsidRPr="001126A9">
          <w:rPr>
            <w:rStyle w:val="Hyperlink"/>
            <w:noProof/>
          </w:rPr>
          <w:t>4.2</w:t>
        </w:r>
        <w:r w:rsidR="00D448C4">
          <w:rPr>
            <w:rFonts w:asciiTheme="minorHAnsi" w:eastAsiaTheme="minorEastAsia" w:hAnsiTheme="minorHAnsi" w:cstheme="minorBidi"/>
            <w:noProof/>
          </w:rPr>
          <w:tab/>
        </w:r>
        <w:r w:rsidR="00D448C4" w:rsidRPr="001126A9">
          <w:rPr>
            <w:rStyle w:val="Hyperlink"/>
            <w:noProof/>
          </w:rPr>
          <w:t>Modelling</w:t>
        </w:r>
        <w:r w:rsidR="00D448C4">
          <w:rPr>
            <w:noProof/>
            <w:webHidden/>
          </w:rPr>
          <w:tab/>
        </w:r>
        <w:r w:rsidR="00D448C4">
          <w:rPr>
            <w:noProof/>
            <w:webHidden/>
          </w:rPr>
          <w:fldChar w:fldCharType="begin"/>
        </w:r>
        <w:r w:rsidR="00D448C4">
          <w:rPr>
            <w:noProof/>
            <w:webHidden/>
          </w:rPr>
          <w:instrText xml:space="preserve"> PAGEREF _Toc330550565 \h </w:instrText>
        </w:r>
        <w:r w:rsidR="00D448C4">
          <w:rPr>
            <w:noProof/>
            <w:webHidden/>
          </w:rPr>
        </w:r>
        <w:r w:rsidR="00D448C4">
          <w:rPr>
            <w:noProof/>
            <w:webHidden/>
          </w:rPr>
          <w:fldChar w:fldCharType="separate"/>
        </w:r>
        <w:r w:rsidR="00327AEE">
          <w:rPr>
            <w:noProof/>
            <w:webHidden/>
          </w:rPr>
          <w:t>7</w:t>
        </w:r>
        <w:r w:rsidR="00D448C4">
          <w:rPr>
            <w:noProof/>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66" w:history="1">
        <w:r w:rsidR="00D448C4" w:rsidRPr="001126A9">
          <w:rPr>
            <w:rStyle w:val="Hyperlink"/>
            <w14:scene3d>
              <w14:camera w14:prst="orthographicFront"/>
              <w14:lightRig w14:rig="threePt" w14:dir="t">
                <w14:rot w14:lat="0" w14:lon="0" w14:rev="0"/>
              </w14:lightRig>
            </w14:scene3d>
          </w:rPr>
          <w:t>4.2.1</w:t>
        </w:r>
        <w:r w:rsidR="00D448C4">
          <w:rPr>
            <w:rFonts w:asciiTheme="minorHAnsi" w:eastAsiaTheme="minorEastAsia" w:hAnsiTheme="minorHAnsi" w:cstheme="minorBidi"/>
            <w:i w:val="0"/>
            <w:szCs w:val="22"/>
          </w:rPr>
          <w:tab/>
        </w:r>
        <w:r w:rsidR="00D448C4" w:rsidRPr="001126A9">
          <w:rPr>
            <w:rStyle w:val="Hyperlink"/>
          </w:rPr>
          <w:t>Procedure</w:t>
        </w:r>
        <w:r w:rsidR="00D448C4">
          <w:rPr>
            <w:webHidden/>
          </w:rPr>
          <w:tab/>
        </w:r>
        <w:r w:rsidR="00D448C4">
          <w:rPr>
            <w:webHidden/>
          </w:rPr>
          <w:fldChar w:fldCharType="begin"/>
        </w:r>
        <w:r w:rsidR="00D448C4">
          <w:rPr>
            <w:webHidden/>
          </w:rPr>
          <w:instrText xml:space="preserve"> PAGEREF _Toc330550566 \h </w:instrText>
        </w:r>
        <w:r w:rsidR="00D448C4">
          <w:rPr>
            <w:webHidden/>
          </w:rPr>
        </w:r>
        <w:r w:rsidR="00D448C4">
          <w:rPr>
            <w:webHidden/>
          </w:rPr>
          <w:fldChar w:fldCharType="separate"/>
        </w:r>
        <w:r w:rsidR="00327AEE">
          <w:rPr>
            <w:webHidden/>
          </w:rPr>
          <w:t>7</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67" w:history="1">
        <w:r w:rsidR="00D448C4" w:rsidRPr="001126A9">
          <w:rPr>
            <w:rStyle w:val="Hyperlink"/>
            <w14:scene3d>
              <w14:camera w14:prst="orthographicFront"/>
              <w14:lightRig w14:rig="threePt" w14:dir="t">
                <w14:rot w14:lat="0" w14:lon="0" w14:rev="0"/>
              </w14:lightRig>
            </w14:scene3d>
          </w:rPr>
          <w:t>4.2.2</w:t>
        </w:r>
        <w:r w:rsidR="00D448C4">
          <w:rPr>
            <w:rFonts w:asciiTheme="minorHAnsi" w:eastAsiaTheme="minorEastAsia" w:hAnsiTheme="minorHAnsi" w:cstheme="minorBidi"/>
            <w:i w:val="0"/>
            <w:szCs w:val="22"/>
          </w:rPr>
          <w:tab/>
        </w:r>
        <w:r w:rsidR="00D448C4" w:rsidRPr="001126A9">
          <w:rPr>
            <w:rStyle w:val="Hyperlink"/>
          </w:rPr>
          <w:t>Optimisation</w:t>
        </w:r>
        <w:r w:rsidR="00D448C4">
          <w:rPr>
            <w:webHidden/>
          </w:rPr>
          <w:tab/>
        </w:r>
        <w:r w:rsidR="00D448C4">
          <w:rPr>
            <w:webHidden/>
          </w:rPr>
          <w:fldChar w:fldCharType="begin"/>
        </w:r>
        <w:r w:rsidR="00D448C4">
          <w:rPr>
            <w:webHidden/>
          </w:rPr>
          <w:instrText xml:space="preserve"> PAGEREF _Toc330550567 \h </w:instrText>
        </w:r>
        <w:r w:rsidR="00D448C4">
          <w:rPr>
            <w:webHidden/>
          </w:rPr>
        </w:r>
        <w:r w:rsidR="00D448C4">
          <w:rPr>
            <w:webHidden/>
          </w:rPr>
          <w:fldChar w:fldCharType="separate"/>
        </w:r>
        <w:r w:rsidR="00327AEE">
          <w:rPr>
            <w:webHidden/>
          </w:rPr>
          <w:t>8</w:t>
        </w:r>
        <w:r w:rsidR="00D448C4">
          <w:rPr>
            <w:webHidden/>
          </w:rPr>
          <w:fldChar w:fldCharType="end"/>
        </w:r>
      </w:hyperlink>
    </w:p>
    <w:p w:rsidR="00D448C4" w:rsidRDefault="002F2465">
      <w:pPr>
        <w:pStyle w:val="TOC2"/>
        <w:rPr>
          <w:rFonts w:asciiTheme="minorHAnsi" w:eastAsiaTheme="minorEastAsia" w:hAnsiTheme="minorHAnsi" w:cstheme="minorBidi"/>
          <w:noProof/>
        </w:rPr>
      </w:pPr>
      <w:hyperlink w:anchor="_Toc330550568" w:history="1">
        <w:r w:rsidR="00D448C4" w:rsidRPr="001126A9">
          <w:rPr>
            <w:rStyle w:val="Hyperlink"/>
            <w:noProof/>
          </w:rPr>
          <w:t>4.3</w:t>
        </w:r>
        <w:r w:rsidR="00D448C4">
          <w:rPr>
            <w:rFonts w:asciiTheme="minorHAnsi" w:eastAsiaTheme="minorEastAsia" w:hAnsiTheme="minorHAnsi" w:cstheme="minorBidi"/>
            <w:noProof/>
          </w:rPr>
          <w:tab/>
        </w:r>
        <w:r w:rsidR="00D448C4" w:rsidRPr="001126A9">
          <w:rPr>
            <w:rStyle w:val="Hyperlink"/>
            <w:noProof/>
          </w:rPr>
          <w:t>Representative road sections</w:t>
        </w:r>
        <w:r w:rsidR="00D448C4">
          <w:rPr>
            <w:noProof/>
            <w:webHidden/>
          </w:rPr>
          <w:tab/>
        </w:r>
        <w:r w:rsidR="00D448C4">
          <w:rPr>
            <w:noProof/>
            <w:webHidden/>
          </w:rPr>
          <w:fldChar w:fldCharType="begin"/>
        </w:r>
        <w:r w:rsidR="00D448C4">
          <w:rPr>
            <w:noProof/>
            <w:webHidden/>
          </w:rPr>
          <w:instrText xml:space="preserve"> PAGEREF _Toc330550568 \h </w:instrText>
        </w:r>
        <w:r w:rsidR="00D448C4">
          <w:rPr>
            <w:noProof/>
            <w:webHidden/>
          </w:rPr>
        </w:r>
        <w:r w:rsidR="00D448C4">
          <w:rPr>
            <w:noProof/>
            <w:webHidden/>
          </w:rPr>
          <w:fldChar w:fldCharType="separate"/>
        </w:r>
        <w:r w:rsidR="00327AEE">
          <w:rPr>
            <w:noProof/>
            <w:webHidden/>
          </w:rPr>
          <w:t>10</w:t>
        </w:r>
        <w:r w:rsidR="00D448C4">
          <w:rPr>
            <w:noProof/>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69" w:history="1">
        <w:r w:rsidR="00D448C4" w:rsidRPr="001126A9">
          <w:rPr>
            <w:rStyle w:val="Hyperlink"/>
            <w14:scene3d>
              <w14:camera w14:prst="orthographicFront"/>
              <w14:lightRig w14:rig="threePt" w14:dir="t">
                <w14:rot w14:lat="0" w14:lon="0" w14:rev="0"/>
              </w14:lightRig>
            </w14:scene3d>
          </w:rPr>
          <w:t>4.3.1</w:t>
        </w:r>
        <w:r w:rsidR="00D448C4">
          <w:rPr>
            <w:rFonts w:asciiTheme="minorHAnsi" w:eastAsiaTheme="minorEastAsia" w:hAnsiTheme="minorHAnsi" w:cstheme="minorBidi"/>
            <w:i w:val="0"/>
            <w:szCs w:val="22"/>
          </w:rPr>
          <w:tab/>
        </w:r>
        <w:r w:rsidR="00D448C4" w:rsidRPr="001126A9">
          <w:rPr>
            <w:rStyle w:val="Hyperlink"/>
          </w:rPr>
          <w:t>Overview</w:t>
        </w:r>
        <w:r w:rsidR="00D448C4">
          <w:rPr>
            <w:webHidden/>
          </w:rPr>
          <w:tab/>
        </w:r>
        <w:r w:rsidR="00D448C4">
          <w:rPr>
            <w:webHidden/>
          </w:rPr>
          <w:fldChar w:fldCharType="begin"/>
        </w:r>
        <w:r w:rsidR="00D448C4">
          <w:rPr>
            <w:webHidden/>
          </w:rPr>
          <w:instrText xml:space="preserve"> PAGEREF _Toc330550569 \h </w:instrText>
        </w:r>
        <w:r w:rsidR="00D448C4">
          <w:rPr>
            <w:webHidden/>
          </w:rPr>
        </w:r>
        <w:r w:rsidR="00D448C4">
          <w:rPr>
            <w:webHidden/>
          </w:rPr>
          <w:fldChar w:fldCharType="separate"/>
        </w:r>
        <w:r w:rsidR="00327AEE">
          <w:rPr>
            <w:webHidden/>
          </w:rPr>
          <w:t>10</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70" w:history="1">
        <w:r w:rsidR="00D448C4" w:rsidRPr="001126A9">
          <w:rPr>
            <w:rStyle w:val="Hyperlink"/>
            <w14:scene3d>
              <w14:camera w14:prst="orthographicFront"/>
              <w14:lightRig w14:rig="threePt" w14:dir="t">
                <w14:rot w14:lat="0" w14:lon="0" w14:rev="0"/>
              </w14:lightRig>
            </w14:scene3d>
          </w:rPr>
          <w:t>4.3.2</w:t>
        </w:r>
        <w:r w:rsidR="00D448C4">
          <w:rPr>
            <w:rFonts w:asciiTheme="minorHAnsi" w:eastAsiaTheme="minorEastAsia" w:hAnsiTheme="minorHAnsi" w:cstheme="minorBidi"/>
            <w:i w:val="0"/>
            <w:szCs w:val="22"/>
          </w:rPr>
          <w:tab/>
        </w:r>
        <w:r w:rsidR="00D448C4" w:rsidRPr="001126A9">
          <w:rPr>
            <w:rStyle w:val="Hyperlink"/>
          </w:rPr>
          <w:t>Traffic volume</w:t>
        </w:r>
        <w:r w:rsidR="00D448C4">
          <w:rPr>
            <w:webHidden/>
          </w:rPr>
          <w:tab/>
        </w:r>
        <w:r w:rsidR="00D448C4">
          <w:rPr>
            <w:webHidden/>
          </w:rPr>
          <w:fldChar w:fldCharType="begin"/>
        </w:r>
        <w:r w:rsidR="00D448C4">
          <w:rPr>
            <w:webHidden/>
          </w:rPr>
          <w:instrText xml:space="preserve"> PAGEREF _Toc330550570 \h </w:instrText>
        </w:r>
        <w:r w:rsidR="00D448C4">
          <w:rPr>
            <w:webHidden/>
          </w:rPr>
        </w:r>
        <w:r w:rsidR="00D448C4">
          <w:rPr>
            <w:webHidden/>
          </w:rPr>
          <w:fldChar w:fldCharType="separate"/>
        </w:r>
        <w:r w:rsidR="00327AEE">
          <w:rPr>
            <w:webHidden/>
          </w:rPr>
          <w:t>11</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71" w:history="1">
        <w:r w:rsidR="00D448C4" w:rsidRPr="001126A9">
          <w:rPr>
            <w:rStyle w:val="Hyperlink"/>
            <w14:scene3d>
              <w14:camera w14:prst="orthographicFront"/>
              <w14:lightRig w14:rig="threePt" w14:dir="t">
                <w14:rot w14:lat="0" w14:lon="0" w14:rev="0"/>
              </w14:lightRig>
            </w14:scene3d>
          </w:rPr>
          <w:t>4.3.3</w:t>
        </w:r>
        <w:r w:rsidR="00D448C4">
          <w:rPr>
            <w:rFonts w:asciiTheme="minorHAnsi" w:eastAsiaTheme="minorEastAsia" w:hAnsiTheme="minorHAnsi" w:cstheme="minorBidi"/>
            <w:i w:val="0"/>
            <w:szCs w:val="22"/>
          </w:rPr>
          <w:tab/>
        </w:r>
        <w:r w:rsidR="00D448C4" w:rsidRPr="001126A9">
          <w:rPr>
            <w:rStyle w:val="Hyperlink"/>
          </w:rPr>
          <w:t>Vehicle fleet</w:t>
        </w:r>
        <w:r w:rsidR="00D448C4">
          <w:rPr>
            <w:webHidden/>
          </w:rPr>
          <w:tab/>
        </w:r>
        <w:r w:rsidR="00D448C4">
          <w:rPr>
            <w:webHidden/>
          </w:rPr>
          <w:fldChar w:fldCharType="begin"/>
        </w:r>
        <w:r w:rsidR="00D448C4">
          <w:rPr>
            <w:webHidden/>
          </w:rPr>
          <w:instrText xml:space="preserve"> PAGEREF _Toc330550571 \h </w:instrText>
        </w:r>
        <w:r w:rsidR="00D448C4">
          <w:rPr>
            <w:webHidden/>
          </w:rPr>
        </w:r>
        <w:r w:rsidR="00D448C4">
          <w:rPr>
            <w:webHidden/>
          </w:rPr>
          <w:fldChar w:fldCharType="separate"/>
        </w:r>
        <w:r w:rsidR="00327AEE">
          <w:rPr>
            <w:webHidden/>
          </w:rPr>
          <w:t>12</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72" w:history="1">
        <w:r w:rsidR="00D448C4" w:rsidRPr="001126A9">
          <w:rPr>
            <w:rStyle w:val="Hyperlink"/>
            <w14:scene3d>
              <w14:camera w14:prst="orthographicFront"/>
              <w14:lightRig w14:rig="threePt" w14:dir="t">
                <w14:rot w14:lat="0" w14:lon="0" w14:rev="0"/>
              </w14:lightRig>
            </w14:scene3d>
          </w:rPr>
          <w:t>4.3.4</w:t>
        </w:r>
        <w:r w:rsidR="00D448C4">
          <w:rPr>
            <w:rFonts w:asciiTheme="minorHAnsi" w:eastAsiaTheme="minorEastAsia" w:hAnsiTheme="minorHAnsi" w:cstheme="minorBidi"/>
            <w:i w:val="0"/>
            <w:szCs w:val="22"/>
          </w:rPr>
          <w:tab/>
        </w:r>
        <w:r w:rsidR="00D448C4" w:rsidRPr="001126A9">
          <w:rPr>
            <w:rStyle w:val="Hyperlink"/>
          </w:rPr>
          <w:t>Terrain</w:t>
        </w:r>
        <w:r w:rsidR="00D448C4">
          <w:rPr>
            <w:webHidden/>
          </w:rPr>
          <w:tab/>
        </w:r>
        <w:r w:rsidR="00D448C4">
          <w:rPr>
            <w:webHidden/>
          </w:rPr>
          <w:fldChar w:fldCharType="begin"/>
        </w:r>
        <w:r w:rsidR="00D448C4">
          <w:rPr>
            <w:webHidden/>
          </w:rPr>
          <w:instrText xml:space="preserve"> PAGEREF _Toc330550572 \h </w:instrText>
        </w:r>
        <w:r w:rsidR="00D448C4">
          <w:rPr>
            <w:webHidden/>
          </w:rPr>
        </w:r>
        <w:r w:rsidR="00D448C4">
          <w:rPr>
            <w:webHidden/>
          </w:rPr>
          <w:fldChar w:fldCharType="separate"/>
        </w:r>
        <w:r w:rsidR="00327AEE">
          <w:rPr>
            <w:webHidden/>
          </w:rPr>
          <w:t>12</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73" w:history="1">
        <w:r w:rsidR="00D448C4" w:rsidRPr="001126A9">
          <w:rPr>
            <w:rStyle w:val="Hyperlink"/>
            <w14:scene3d>
              <w14:camera w14:prst="orthographicFront"/>
              <w14:lightRig w14:rig="threePt" w14:dir="t">
                <w14:rot w14:lat="0" w14:lon="0" w14:rev="0"/>
              </w14:lightRig>
            </w14:scene3d>
          </w:rPr>
          <w:t>4.3.5</w:t>
        </w:r>
        <w:r w:rsidR="00D448C4">
          <w:rPr>
            <w:rFonts w:asciiTheme="minorHAnsi" w:eastAsiaTheme="minorEastAsia" w:hAnsiTheme="minorHAnsi" w:cstheme="minorBidi"/>
            <w:i w:val="0"/>
            <w:szCs w:val="22"/>
          </w:rPr>
          <w:tab/>
        </w:r>
        <w:r w:rsidR="00D448C4" w:rsidRPr="001126A9">
          <w:rPr>
            <w:rStyle w:val="Hyperlink"/>
          </w:rPr>
          <w:t>Road condition</w:t>
        </w:r>
        <w:r w:rsidR="00D448C4">
          <w:rPr>
            <w:webHidden/>
          </w:rPr>
          <w:tab/>
        </w:r>
        <w:r w:rsidR="00D448C4">
          <w:rPr>
            <w:webHidden/>
          </w:rPr>
          <w:fldChar w:fldCharType="begin"/>
        </w:r>
        <w:r w:rsidR="00D448C4">
          <w:rPr>
            <w:webHidden/>
          </w:rPr>
          <w:instrText xml:space="preserve"> PAGEREF _Toc330550573 \h </w:instrText>
        </w:r>
        <w:r w:rsidR="00D448C4">
          <w:rPr>
            <w:webHidden/>
          </w:rPr>
        </w:r>
        <w:r w:rsidR="00D448C4">
          <w:rPr>
            <w:webHidden/>
          </w:rPr>
          <w:fldChar w:fldCharType="separate"/>
        </w:r>
        <w:r w:rsidR="00327AEE">
          <w:rPr>
            <w:webHidden/>
          </w:rPr>
          <w:t>12</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74" w:history="1">
        <w:r w:rsidR="00D448C4" w:rsidRPr="001126A9">
          <w:rPr>
            <w:rStyle w:val="Hyperlink"/>
            <w14:scene3d>
              <w14:camera w14:prst="orthographicFront"/>
              <w14:lightRig w14:rig="threePt" w14:dir="t">
                <w14:rot w14:lat="0" w14:lon="0" w14:rev="0"/>
              </w14:lightRig>
            </w14:scene3d>
          </w:rPr>
          <w:t>4.3.6</w:t>
        </w:r>
        <w:r w:rsidR="00D448C4">
          <w:rPr>
            <w:rFonts w:asciiTheme="minorHAnsi" w:eastAsiaTheme="minorEastAsia" w:hAnsiTheme="minorHAnsi" w:cstheme="minorBidi"/>
            <w:i w:val="0"/>
            <w:szCs w:val="22"/>
          </w:rPr>
          <w:tab/>
        </w:r>
        <w:r w:rsidR="00D448C4" w:rsidRPr="001126A9">
          <w:rPr>
            <w:rStyle w:val="Hyperlink"/>
          </w:rPr>
          <w:t>Climate</w:t>
        </w:r>
        <w:r w:rsidR="00D448C4">
          <w:rPr>
            <w:webHidden/>
          </w:rPr>
          <w:tab/>
        </w:r>
        <w:r w:rsidR="00D448C4">
          <w:rPr>
            <w:webHidden/>
          </w:rPr>
          <w:fldChar w:fldCharType="begin"/>
        </w:r>
        <w:r w:rsidR="00D448C4">
          <w:rPr>
            <w:webHidden/>
          </w:rPr>
          <w:instrText xml:space="preserve"> PAGEREF _Toc330550574 \h </w:instrText>
        </w:r>
        <w:r w:rsidR="00D448C4">
          <w:rPr>
            <w:webHidden/>
          </w:rPr>
        </w:r>
        <w:r w:rsidR="00D448C4">
          <w:rPr>
            <w:webHidden/>
          </w:rPr>
          <w:fldChar w:fldCharType="separate"/>
        </w:r>
        <w:r w:rsidR="00327AEE">
          <w:rPr>
            <w:webHidden/>
          </w:rPr>
          <w:t>13</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75" w:history="1">
        <w:r w:rsidR="00D448C4" w:rsidRPr="001126A9">
          <w:rPr>
            <w:rStyle w:val="Hyperlink"/>
            <w14:scene3d>
              <w14:camera w14:prst="orthographicFront"/>
              <w14:lightRig w14:rig="threePt" w14:dir="t">
                <w14:rot w14:lat="0" w14:lon="0" w14:rev="0"/>
              </w14:lightRig>
            </w14:scene3d>
          </w:rPr>
          <w:t>4.3.7</w:t>
        </w:r>
        <w:r w:rsidR="00D448C4">
          <w:rPr>
            <w:rFonts w:asciiTheme="minorHAnsi" w:eastAsiaTheme="minorEastAsia" w:hAnsiTheme="minorHAnsi" w:cstheme="minorBidi"/>
            <w:i w:val="0"/>
            <w:szCs w:val="22"/>
          </w:rPr>
          <w:tab/>
        </w:r>
        <w:r w:rsidR="00D448C4" w:rsidRPr="001126A9">
          <w:rPr>
            <w:rStyle w:val="Hyperlink"/>
          </w:rPr>
          <w:t>Existing surfacing materials and deterioration rate</w:t>
        </w:r>
        <w:r w:rsidR="00D448C4">
          <w:rPr>
            <w:webHidden/>
          </w:rPr>
          <w:tab/>
        </w:r>
        <w:r w:rsidR="00D448C4">
          <w:rPr>
            <w:webHidden/>
          </w:rPr>
          <w:fldChar w:fldCharType="begin"/>
        </w:r>
        <w:r w:rsidR="00D448C4">
          <w:rPr>
            <w:webHidden/>
          </w:rPr>
          <w:instrText xml:space="preserve"> PAGEREF _Toc330550575 \h </w:instrText>
        </w:r>
        <w:r w:rsidR="00D448C4">
          <w:rPr>
            <w:webHidden/>
          </w:rPr>
        </w:r>
        <w:r w:rsidR="00D448C4">
          <w:rPr>
            <w:webHidden/>
          </w:rPr>
          <w:fldChar w:fldCharType="separate"/>
        </w:r>
        <w:r w:rsidR="00327AEE">
          <w:rPr>
            <w:webHidden/>
          </w:rPr>
          <w:t>13</w:t>
        </w:r>
        <w:r w:rsidR="00D448C4">
          <w:rPr>
            <w:webHidden/>
          </w:rPr>
          <w:fldChar w:fldCharType="end"/>
        </w:r>
      </w:hyperlink>
    </w:p>
    <w:p w:rsidR="00D448C4" w:rsidRDefault="002F2465">
      <w:pPr>
        <w:pStyle w:val="TOC2"/>
        <w:rPr>
          <w:rFonts w:asciiTheme="minorHAnsi" w:eastAsiaTheme="minorEastAsia" w:hAnsiTheme="minorHAnsi" w:cstheme="minorBidi"/>
          <w:noProof/>
        </w:rPr>
      </w:pPr>
      <w:hyperlink w:anchor="_Toc330550576" w:history="1">
        <w:r w:rsidR="00D448C4" w:rsidRPr="001126A9">
          <w:rPr>
            <w:rStyle w:val="Hyperlink"/>
            <w:noProof/>
          </w:rPr>
          <w:t>4.4</w:t>
        </w:r>
        <w:r w:rsidR="00D448C4">
          <w:rPr>
            <w:rFonts w:asciiTheme="minorHAnsi" w:eastAsiaTheme="minorEastAsia" w:hAnsiTheme="minorHAnsi" w:cstheme="minorBidi"/>
            <w:noProof/>
          </w:rPr>
          <w:tab/>
        </w:r>
        <w:r w:rsidR="00D448C4" w:rsidRPr="001126A9">
          <w:rPr>
            <w:rStyle w:val="Hyperlink"/>
            <w:noProof/>
          </w:rPr>
          <w:t>Road treatments</w:t>
        </w:r>
        <w:r w:rsidR="00D448C4">
          <w:rPr>
            <w:noProof/>
            <w:webHidden/>
          </w:rPr>
          <w:tab/>
        </w:r>
        <w:r w:rsidR="00D448C4">
          <w:rPr>
            <w:noProof/>
            <w:webHidden/>
          </w:rPr>
          <w:fldChar w:fldCharType="begin"/>
        </w:r>
        <w:r w:rsidR="00D448C4">
          <w:rPr>
            <w:noProof/>
            <w:webHidden/>
          </w:rPr>
          <w:instrText xml:space="preserve"> PAGEREF _Toc330550576 \h </w:instrText>
        </w:r>
        <w:r w:rsidR="00D448C4">
          <w:rPr>
            <w:noProof/>
            <w:webHidden/>
          </w:rPr>
        </w:r>
        <w:r w:rsidR="00D448C4">
          <w:rPr>
            <w:noProof/>
            <w:webHidden/>
          </w:rPr>
          <w:fldChar w:fldCharType="separate"/>
        </w:r>
        <w:r w:rsidR="00327AEE">
          <w:rPr>
            <w:noProof/>
            <w:webHidden/>
          </w:rPr>
          <w:t>14</w:t>
        </w:r>
        <w:r w:rsidR="00D448C4">
          <w:rPr>
            <w:noProof/>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77" w:history="1">
        <w:r w:rsidR="00D448C4" w:rsidRPr="001126A9">
          <w:rPr>
            <w:rStyle w:val="Hyperlink"/>
            <w14:scene3d>
              <w14:camera w14:prst="orthographicFront"/>
              <w14:lightRig w14:rig="threePt" w14:dir="t">
                <w14:rot w14:lat="0" w14:lon="0" w14:rev="0"/>
              </w14:lightRig>
            </w14:scene3d>
          </w:rPr>
          <w:t>4.4.1</w:t>
        </w:r>
        <w:r w:rsidR="00D448C4">
          <w:rPr>
            <w:rFonts w:asciiTheme="minorHAnsi" w:eastAsiaTheme="minorEastAsia" w:hAnsiTheme="minorHAnsi" w:cstheme="minorBidi"/>
            <w:i w:val="0"/>
            <w:szCs w:val="22"/>
          </w:rPr>
          <w:tab/>
        </w:r>
        <w:r w:rsidR="00D448C4" w:rsidRPr="001126A9">
          <w:rPr>
            <w:rStyle w:val="Hyperlink"/>
          </w:rPr>
          <w:t>Overview</w:t>
        </w:r>
        <w:r w:rsidR="00D448C4">
          <w:rPr>
            <w:webHidden/>
          </w:rPr>
          <w:tab/>
        </w:r>
        <w:r w:rsidR="00D448C4">
          <w:rPr>
            <w:webHidden/>
          </w:rPr>
          <w:fldChar w:fldCharType="begin"/>
        </w:r>
        <w:r w:rsidR="00D448C4">
          <w:rPr>
            <w:webHidden/>
          </w:rPr>
          <w:instrText xml:space="preserve"> PAGEREF _Toc330550577 \h </w:instrText>
        </w:r>
        <w:r w:rsidR="00D448C4">
          <w:rPr>
            <w:webHidden/>
          </w:rPr>
        </w:r>
        <w:r w:rsidR="00D448C4">
          <w:rPr>
            <w:webHidden/>
          </w:rPr>
          <w:fldChar w:fldCharType="separate"/>
        </w:r>
        <w:r w:rsidR="00327AEE">
          <w:rPr>
            <w:webHidden/>
          </w:rPr>
          <w:t>14</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78" w:history="1">
        <w:r w:rsidR="00D448C4" w:rsidRPr="001126A9">
          <w:rPr>
            <w:rStyle w:val="Hyperlink"/>
            <w14:scene3d>
              <w14:camera w14:prst="orthographicFront"/>
              <w14:lightRig w14:rig="threePt" w14:dir="t">
                <w14:rot w14:lat="0" w14:lon="0" w14:rev="0"/>
              </w14:lightRig>
            </w14:scene3d>
          </w:rPr>
          <w:t>4.4.2</w:t>
        </w:r>
        <w:r w:rsidR="00D448C4">
          <w:rPr>
            <w:rFonts w:asciiTheme="minorHAnsi" w:eastAsiaTheme="minorEastAsia" w:hAnsiTheme="minorHAnsi" w:cstheme="minorBidi"/>
            <w:i w:val="0"/>
            <w:szCs w:val="22"/>
          </w:rPr>
          <w:tab/>
        </w:r>
        <w:r w:rsidR="00D448C4" w:rsidRPr="001126A9">
          <w:rPr>
            <w:rStyle w:val="Hyperlink"/>
          </w:rPr>
          <w:t>Road treatment classification</w:t>
        </w:r>
        <w:r w:rsidR="00D448C4">
          <w:rPr>
            <w:webHidden/>
          </w:rPr>
          <w:tab/>
        </w:r>
        <w:r w:rsidR="00D448C4">
          <w:rPr>
            <w:webHidden/>
          </w:rPr>
          <w:fldChar w:fldCharType="begin"/>
        </w:r>
        <w:r w:rsidR="00D448C4">
          <w:rPr>
            <w:webHidden/>
          </w:rPr>
          <w:instrText xml:space="preserve"> PAGEREF _Toc330550578 \h </w:instrText>
        </w:r>
        <w:r w:rsidR="00D448C4">
          <w:rPr>
            <w:webHidden/>
          </w:rPr>
        </w:r>
        <w:r w:rsidR="00D448C4">
          <w:rPr>
            <w:webHidden/>
          </w:rPr>
          <w:fldChar w:fldCharType="separate"/>
        </w:r>
        <w:r w:rsidR="00327AEE">
          <w:rPr>
            <w:webHidden/>
          </w:rPr>
          <w:t>15</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79" w:history="1">
        <w:r w:rsidR="00D448C4" w:rsidRPr="001126A9">
          <w:rPr>
            <w:rStyle w:val="Hyperlink"/>
            <w14:scene3d>
              <w14:camera w14:prst="orthographicFront"/>
              <w14:lightRig w14:rig="threePt" w14:dir="t">
                <w14:rot w14:lat="0" w14:lon="0" w14:rev="0"/>
              </w14:lightRig>
            </w14:scene3d>
          </w:rPr>
          <w:t>4.4.3</w:t>
        </w:r>
        <w:r w:rsidR="00D448C4">
          <w:rPr>
            <w:rFonts w:asciiTheme="minorHAnsi" w:eastAsiaTheme="minorEastAsia" w:hAnsiTheme="minorHAnsi" w:cstheme="minorBidi"/>
            <w:i w:val="0"/>
            <w:szCs w:val="22"/>
          </w:rPr>
          <w:tab/>
        </w:r>
        <w:r w:rsidR="00D448C4" w:rsidRPr="001126A9">
          <w:rPr>
            <w:rStyle w:val="Hyperlink"/>
          </w:rPr>
          <w:t>Unit costs of treatments</w:t>
        </w:r>
        <w:r w:rsidR="00D448C4">
          <w:rPr>
            <w:webHidden/>
          </w:rPr>
          <w:tab/>
        </w:r>
        <w:r w:rsidR="00D448C4">
          <w:rPr>
            <w:webHidden/>
          </w:rPr>
          <w:fldChar w:fldCharType="begin"/>
        </w:r>
        <w:r w:rsidR="00D448C4">
          <w:rPr>
            <w:webHidden/>
          </w:rPr>
          <w:instrText xml:space="preserve"> PAGEREF _Toc330550579 \h </w:instrText>
        </w:r>
        <w:r w:rsidR="00D448C4">
          <w:rPr>
            <w:webHidden/>
          </w:rPr>
        </w:r>
        <w:r w:rsidR="00D448C4">
          <w:rPr>
            <w:webHidden/>
          </w:rPr>
          <w:fldChar w:fldCharType="separate"/>
        </w:r>
        <w:r w:rsidR="00327AEE">
          <w:rPr>
            <w:webHidden/>
          </w:rPr>
          <w:t>16</w:t>
        </w:r>
        <w:r w:rsidR="00D448C4">
          <w:rPr>
            <w:webHidden/>
          </w:rPr>
          <w:fldChar w:fldCharType="end"/>
        </w:r>
      </w:hyperlink>
    </w:p>
    <w:p w:rsidR="00D448C4" w:rsidRDefault="002F2465">
      <w:pPr>
        <w:pStyle w:val="TOC1"/>
        <w:rPr>
          <w:rFonts w:asciiTheme="minorHAnsi" w:eastAsiaTheme="minorEastAsia" w:hAnsiTheme="minorHAnsi" w:cstheme="minorBidi"/>
          <w:b w:val="0"/>
          <w:bCs w:val="0"/>
          <w:caps w:val="0"/>
          <w:noProof/>
        </w:rPr>
      </w:pPr>
      <w:hyperlink w:anchor="_Toc330550580" w:history="1">
        <w:r w:rsidR="00D448C4" w:rsidRPr="001126A9">
          <w:rPr>
            <w:rStyle w:val="Hyperlink"/>
            <w:noProof/>
          </w:rPr>
          <w:t>5</w:t>
        </w:r>
        <w:r w:rsidR="00D448C4">
          <w:rPr>
            <w:rFonts w:asciiTheme="minorHAnsi" w:eastAsiaTheme="minorEastAsia" w:hAnsiTheme="minorHAnsi" w:cstheme="minorBidi"/>
            <w:b w:val="0"/>
            <w:bCs w:val="0"/>
            <w:caps w:val="0"/>
            <w:noProof/>
          </w:rPr>
          <w:tab/>
        </w:r>
        <w:r w:rsidR="00D448C4" w:rsidRPr="001126A9">
          <w:rPr>
            <w:rStyle w:val="Hyperlink"/>
            <w:noProof/>
          </w:rPr>
          <w:t>Results of the Whole of life cycle cost ANALYSIS and related investigations</w:t>
        </w:r>
        <w:r w:rsidR="00D448C4">
          <w:rPr>
            <w:noProof/>
            <w:webHidden/>
          </w:rPr>
          <w:tab/>
        </w:r>
        <w:r w:rsidR="00D448C4">
          <w:rPr>
            <w:noProof/>
            <w:webHidden/>
          </w:rPr>
          <w:fldChar w:fldCharType="begin"/>
        </w:r>
        <w:r w:rsidR="00D448C4">
          <w:rPr>
            <w:noProof/>
            <w:webHidden/>
          </w:rPr>
          <w:instrText xml:space="preserve"> PAGEREF _Toc330550580 \h </w:instrText>
        </w:r>
        <w:r w:rsidR="00D448C4">
          <w:rPr>
            <w:noProof/>
            <w:webHidden/>
          </w:rPr>
        </w:r>
        <w:r w:rsidR="00D448C4">
          <w:rPr>
            <w:noProof/>
            <w:webHidden/>
          </w:rPr>
          <w:fldChar w:fldCharType="separate"/>
        </w:r>
        <w:r w:rsidR="00327AEE">
          <w:rPr>
            <w:noProof/>
            <w:webHidden/>
          </w:rPr>
          <w:t>21</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81" w:history="1">
        <w:r w:rsidR="00D448C4" w:rsidRPr="001126A9">
          <w:rPr>
            <w:rStyle w:val="Hyperlink"/>
            <w:noProof/>
          </w:rPr>
          <w:t>5.1</w:t>
        </w:r>
        <w:r w:rsidR="00D448C4">
          <w:rPr>
            <w:rFonts w:asciiTheme="minorHAnsi" w:eastAsiaTheme="minorEastAsia" w:hAnsiTheme="minorHAnsi" w:cstheme="minorBidi"/>
            <w:noProof/>
          </w:rPr>
          <w:tab/>
        </w:r>
        <w:r w:rsidR="00D448C4" w:rsidRPr="001126A9">
          <w:rPr>
            <w:rStyle w:val="Hyperlink"/>
            <w:noProof/>
          </w:rPr>
          <w:t>Road performance</w:t>
        </w:r>
        <w:r w:rsidR="00D448C4">
          <w:rPr>
            <w:noProof/>
            <w:webHidden/>
          </w:rPr>
          <w:tab/>
        </w:r>
        <w:r w:rsidR="00D448C4">
          <w:rPr>
            <w:noProof/>
            <w:webHidden/>
          </w:rPr>
          <w:fldChar w:fldCharType="begin"/>
        </w:r>
        <w:r w:rsidR="00D448C4">
          <w:rPr>
            <w:noProof/>
            <w:webHidden/>
          </w:rPr>
          <w:instrText xml:space="preserve"> PAGEREF _Toc330550581 \h </w:instrText>
        </w:r>
        <w:r w:rsidR="00D448C4">
          <w:rPr>
            <w:noProof/>
            <w:webHidden/>
          </w:rPr>
        </w:r>
        <w:r w:rsidR="00D448C4">
          <w:rPr>
            <w:noProof/>
            <w:webHidden/>
          </w:rPr>
          <w:fldChar w:fldCharType="separate"/>
        </w:r>
        <w:r w:rsidR="00327AEE">
          <w:rPr>
            <w:noProof/>
            <w:webHidden/>
          </w:rPr>
          <w:t>21</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82" w:history="1">
        <w:r w:rsidR="00D448C4" w:rsidRPr="001126A9">
          <w:rPr>
            <w:rStyle w:val="Hyperlink"/>
            <w:noProof/>
          </w:rPr>
          <w:t>5.2</w:t>
        </w:r>
        <w:r w:rsidR="00D448C4">
          <w:rPr>
            <w:rFonts w:asciiTheme="minorHAnsi" w:eastAsiaTheme="minorEastAsia" w:hAnsiTheme="minorHAnsi" w:cstheme="minorBidi"/>
            <w:noProof/>
          </w:rPr>
          <w:tab/>
        </w:r>
        <w:r w:rsidR="00D448C4" w:rsidRPr="001126A9">
          <w:rPr>
            <w:rStyle w:val="Hyperlink"/>
            <w:noProof/>
          </w:rPr>
          <w:t>Estimated treatment frequency</w:t>
        </w:r>
        <w:r w:rsidR="00D448C4">
          <w:rPr>
            <w:noProof/>
            <w:webHidden/>
          </w:rPr>
          <w:tab/>
        </w:r>
        <w:r w:rsidR="00D448C4">
          <w:rPr>
            <w:noProof/>
            <w:webHidden/>
          </w:rPr>
          <w:fldChar w:fldCharType="begin"/>
        </w:r>
        <w:r w:rsidR="00D448C4">
          <w:rPr>
            <w:noProof/>
            <w:webHidden/>
          </w:rPr>
          <w:instrText xml:space="preserve"> PAGEREF _Toc330550582 \h </w:instrText>
        </w:r>
        <w:r w:rsidR="00D448C4">
          <w:rPr>
            <w:noProof/>
            <w:webHidden/>
          </w:rPr>
        </w:r>
        <w:r w:rsidR="00D448C4">
          <w:rPr>
            <w:noProof/>
            <w:webHidden/>
          </w:rPr>
          <w:fldChar w:fldCharType="separate"/>
        </w:r>
        <w:r w:rsidR="00327AEE">
          <w:rPr>
            <w:noProof/>
            <w:webHidden/>
          </w:rPr>
          <w:t>26</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83" w:history="1">
        <w:r w:rsidR="00D448C4" w:rsidRPr="001126A9">
          <w:rPr>
            <w:rStyle w:val="Hyperlink"/>
            <w:noProof/>
          </w:rPr>
          <w:t>5.3</w:t>
        </w:r>
        <w:r w:rsidR="00D448C4">
          <w:rPr>
            <w:rFonts w:asciiTheme="minorHAnsi" w:eastAsiaTheme="minorEastAsia" w:hAnsiTheme="minorHAnsi" w:cstheme="minorBidi"/>
            <w:noProof/>
          </w:rPr>
          <w:tab/>
        </w:r>
        <w:r w:rsidR="00D448C4" w:rsidRPr="001126A9">
          <w:rPr>
            <w:rStyle w:val="Hyperlink"/>
            <w:noProof/>
          </w:rPr>
          <w:t>Selection of optimal options</w:t>
        </w:r>
        <w:r w:rsidR="00D448C4">
          <w:rPr>
            <w:noProof/>
            <w:webHidden/>
          </w:rPr>
          <w:tab/>
        </w:r>
        <w:r w:rsidR="00D448C4">
          <w:rPr>
            <w:noProof/>
            <w:webHidden/>
          </w:rPr>
          <w:fldChar w:fldCharType="begin"/>
        </w:r>
        <w:r w:rsidR="00D448C4">
          <w:rPr>
            <w:noProof/>
            <w:webHidden/>
          </w:rPr>
          <w:instrText xml:space="preserve"> PAGEREF _Toc330550583 \h </w:instrText>
        </w:r>
        <w:r w:rsidR="00D448C4">
          <w:rPr>
            <w:noProof/>
            <w:webHidden/>
          </w:rPr>
        </w:r>
        <w:r w:rsidR="00D448C4">
          <w:rPr>
            <w:noProof/>
            <w:webHidden/>
          </w:rPr>
          <w:fldChar w:fldCharType="separate"/>
        </w:r>
        <w:r w:rsidR="00327AEE">
          <w:rPr>
            <w:noProof/>
            <w:webHidden/>
          </w:rPr>
          <w:t>27</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84" w:history="1">
        <w:r w:rsidR="00D448C4" w:rsidRPr="001126A9">
          <w:rPr>
            <w:rStyle w:val="Hyperlink"/>
            <w:noProof/>
          </w:rPr>
          <w:t>5.4</w:t>
        </w:r>
        <w:r w:rsidR="00D448C4">
          <w:rPr>
            <w:rFonts w:asciiTheme="minorHAnsi" w:eastAsiaTheme="minorEastAsia" w:hAnsiTheme="minorHAnsi" w:cstheme="minorBidi"/>
            <w:noProof/>
          </w:rPr>
          <w:tab/>
        </w:r>
        <w:r w:rsidR="00D448C4" w:rsidRPr="001126A9">
          <w:rPr>
            <w:rStyle w:val="Hyperlink"/>
            <w:noProof/>
          </w:rPr>
          <w:t>Proposed solutions and applications framework</w:t>
        </w:r>
        <w:r w:rsidR="00D448C4">
          <w:rPr>
            <w:noProof/>
            <w:webHidden/>
          </w:rPr>
          <w:tab/>
        </w:r>
        <w:r w:rsidR="00D448C4">
          <w:rPr>
            <w:noProof/>
            <w:webHidden/>
          </w:rPr>
          <w:fldChar w:fldCharType="begin"/>
        </w:r>
        <w:r w:rsidR="00D448C4">
          <w:rPr>
            <w:noProof/>
            <w:webHidden/>
          </w:rPr>
          <w:instrText xml:space="preserve"> PAGEREF _Toc330550584 \h </w:instrText>
        </w:r>
        <w:r w:rsidR="00D448C4">
          <w:rPr>
            <w:noProof/>
            <w:webHidden/>
          </w:rPr>
        </w:r>
        <w:r w:rsidR="00D448C4">
          <w:rPr>
            <w:noProof/>
            <w:webHidden/>
          </w:rPr>
          <w:fldChar w:fldCharType="separate"/>
        </w:r>
        <w:r w:rsidR="00327AEE">
          <w:rPr>
            <w:noProof/>
            <w:webHidden/>
          </w:rPr>
          <w:t>32</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85" w:history="1">
        <w:r w:rsidR="00D448C4" w:rsidRPr="001126A9">
          <w:rPr>
            <w:rStyle w:val="Hyperlink"/>
            <w:noProof/>
          </w:rPr>
          <w:t>5.5</w:t>
        </w:r>
        <w:r w:rsidR="00D448C4">
          <w:rPr>
            <w:rFonts w:asciiTheme="minorHAnsi" w:eastAsiaTheme="minorEastAsia" w:hAnsiTheme="minorHAnsi" w:cstheme="minorBidi"/>
            <w:noProof/>
          </w:rPr>
          <w:tab/>
        </w:r>
        <w:r w:rsidR="00D448C4" w:rsidRPr="001126A9">
          <w:rPr>
            <w:rStyle w:val="Hyperlink"/>
            <w:noProof/>
          </w:rPr>
          <w:t>Implications of the proposed framework</w:t>
        </w:r>
        <w:r w:rsidR="00D448C4">
          <w:rPr>
            <w:noProof/>
            <w:webHidden/>
          </w:rPr>
          <w:tab/>
        </w:r>
        <w:r w:rsidR="00D448C4">
          <w:rPr>
            <w:noProof/>
            <w:webHidden/>
          </w:rPr>
          <w:fldChar w:fldCharType="begin"/>
        </w:r>
        <w:r w:rsidR="00D448C4">
          <w:rPr>
            <w:noProof/>
            <w:webHidden/>
          </w:rPr>
          <w:instrText xml:space="preserve"> PAGEREF _Toc330550585 \h </w:instrText>
        </w:r>
        <w:r w:rsidR="00D448C4">
          <w:rPr>
            <w:noProof/>
            <w:webHidden/>
          </w:rPr>
        </w:r>
        <w:r w:rsidR="00D448C4">
          <w:rPr>
            <w:noProof/>
            <w:webHidden/>
          </w:rPr>
          <w:fldChar w:fldCharType="separate"/>
        </w:r>
        <w:r w:rsidR="00327AEE">
          <w:rPr>
            <w:noProof/>
            <w:webHidden/>
          </w:rPr>
          <w:t>33</w:t>
        </w:r>
        <w:r w:rsidR="00D448C4">
          <w:rPr>
            <w:noProof/>
            <w:webHidden/>
          </w:rPr>
          <w:fldChar w:fldCharType="end"/>
        </w:r>
      </w:hyperlink>
    </w:p>
    <w:p w:rsidR="00D448C4" w:rsidRDefault="002F2465">
      <w:pPr>
        <w:pStyle w:val="TOC1"/>
        <w:rPr>
          <w:rFonts w:asciiTheme="minorHAnsi" w:eastAsiaTheme="minorEastAsia" w:hAnsiTheme="minorHAnsi" w:cstheme="minorBidi"/>
          <w:b w:val="0"/>
          <w:bCs w:val="0"/>
          <w:caps w:val="0"/>
          <w:noProof/>
        </w:rPr>
      </w:pPr>
      <w:hyperlink w:anchor="_Toc330550586" w:history="1">
        <w:r w:rsidR="00D448C4" w:rsidRPr="001126A9">
          <w:rPr>
            <w:rStyle w:val="Hyperlink"/>
            <w:noProof/>
          </w:rPr>
          <w:t>6</w:t>
        </w:r>
        <w:r w:rsidR="00D448C4">
          <w:rPr>
            <w:rFonts w:asciiTheme="minorHAnsi" w:eastAsiaTheme="minorEastAsia" w:hAnsiTheme="minorHAnsi" w:cstheme="minorBidi"/>
            <w:b w:val="0"/>
            <w:bCs w:val="0"/>
            <w:caps w:val="0"/>
            <w:noProof/>
          </w:rPr>
          <w:tab/>
        </w:r>
        <w:r w:rsidR="00D448C4" w:rsidRPr="001126A9">
          <w:rPr>
            <w:rStyle w:val="Hyperlink"/>
            <w:noProof/>
          </w:rPr>
          <w:t>Road network conditions and funding</w:t>
        </w:r>
        <w:r w:rsidR="00D448C4">
          <w:rPr>
            <w:noProof/>
            <w:webHidden/>
          </w:rPr>
          <w:tab/>
        </w:r>
        <w:r w:rsidR="00D448C4">
          <w:rPr>
            <w:noProof/>
            <w:webHidden/>
          </w:rPr>
          <w:fldChar w:fldCharType="begin"/>
        </w:r>
        <w:r w:rsidR="00D448C4">
          <w:rPr>
            <w:noProof/>
            <w:webHidden/>
          </w:rPr>
          <w:instrText xml:space="preserve"> PAGEREF _Toc330550586 \h </w:instrText>
        </w:r>
        <w:r w:rsidR="00D448C4">
          <w:rPr>
            <w:noProof/>
            <w:webHidden/>
          </w:rPr>
        </w:r>
        <w:r w:rsidR="00D448C4">
          <w:rPr>
            <w:noProof/>
            <w:webHidden/>
          </w:rPr>
          <w:fldChar w:fldCharType="separate"/>
        </w:r>
        <w:r w:rsidR="00327AEE">
          <w:rPr>
            <w:noProof/>
            <w:webHidden/>
          </w:rPr>
          <w:t>35</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87" w:history="1">
        <w:r w:rsidR="00D448C4" w:rsidRPr="001126A9">
          <w:rPr>
            <w:rStyle w:val="Hyperlink"/>
            <w:noProof/>
          </w:rPr>
          <w:t>6.1</w:t>
        </w:r>
        <w:r w:rsidR="00D448C4">
          <w:rPr>
            <w:rFonts w:asciiTheme="minorHAnsi" w:eastAsiaTheme="minorEastAsia" w:hAnsiTheme="minorHAnsi" w:cstheme="minorBidi"/>
            <w:noProof/>
          </w:rPr>
          <w:tab/>
        </w:r>
        <w:r w:rsidR="00D448C4" w:rsidRPr="001126A9">
          <w:rPr>
            <w:rStyle w:val="Hyperlink"/>
            <w:noProof/>
          </w:rPr>
          <w:t>General</w:t>
        </w:r>
        <w:r w:rsidR="00D448C4">
          <w:rPr>
            <w:noProof/>
            <w:webHidden/>
          </w:rPr>
          <w:tab/>
        </w:r>
        <w:r w:rsidR="00D448C4">
          <w:rPr>
            <w:noProof/>
            <w:webHidden/>
          </w:rPr>
          <w:fldChar w:fldCharType="begin"/>
        </w:r>
        <w:r w:rsidR="00D448C4">
          <w:rPr>
            <w:noProof/>
            <w:webHidden/>
          </w:rPr>
          <w:instrText xml:space="preserve"> PAGEREF _Toc330550587 \h </w:instrText>
        </w:r>
        <w:r w:rsidR="00D448C4">
          <w:rPr>
            <w:noProof/>
            <w:webHidden/>
          </w:rPr>
        </w:r>
        <w:r w:rsidR="00D448C4">
          <w:rPr>
            <w:noProof/>
            <w:webHidden/>
          </w:rPr>
          <w:fldChar w:fldCharType="separate"/>
        </w:r>
        <w:r w:rsidR="00327AEE">
          <w:rPr>
            <w:noProof/>
            <w:webHidden/>
          </w:rPr>
          <w:t>35</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88" w:history="1">
        <w:r w:rsidR="00D448C4" w:rsidRPr="001126A9">
          <w:rPr>
            <w:rStyle w:val="Hyperlink"/>
            <w:noProof/>
          </w:rPr>
          <w:t>6.2</w:t>
        </w:r>
        <w:r w:rsidR="00D448C4">
          <w:rPr>
            <w:rFonts w:asciiTheme="minorHAnsi" w:eastAsiaTheme="minorEastAsia" w:hAnsiTheme="minorHAnsi" w:cstheme="minorBidi"/>
            <w:noProof/>
          </w:rPr>
          <w:tab/>
        </w:r>
        <w:r w:rsidR="00D448C4" w:rsidRPr="001126A9">
          <w:rPr>
            <w:rStyle w:val="Hyperlink"/>
            <w:noProof/>
          </w:rPr>
          <w:t>Road condition</w:t>
        </w:r>
        <w:r w:rsidR="00D448C4">
          <w:rPr>
            <w:noProof/>
            <w:webHidden/>
          </w:rPr>
          <w:tab/>
        </w:r>
        <w:r w:rsidR="00D448C4">
          <w:rPr>
            <w:noProof/>
            <w:webHidden/>
          </w:rPr>
          <w:fldChar w:fldCharType="begin"/>
        </w:r>
        <w:r w:rsidR="00D448C4">
          <w:rPr>
            <w:noProof/>
            <w:webHidden/>
          </w:rPr>
          <w:instrText xml:space="preserve"> PAGEREF _Toc330550588 \h </w:instrText>
        </w:r>
        <w:r w:rsidR="00D448C4">
          <w:rPr>
            <w:noProof/>
            <w:webHidden/>
          </w:rPr>
        </w:r>
        <w:r w:rsidR="00D448C4">
          <w:rPr>
            <w:noProof/>
            <w:webHidden/>
          </w:rPr>
          <w:fldChar w:fldCharType="separate"/>
        </w:r>
        <w:r w:rsidR="00327AEE">
          <w:rPr>
            <w:noProof/>
            <w:webHidden/>
          </w:rPr>
          <w:t>35</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589" w:history="1">
        <w:r w:rsidR="00D448C4" w:rsidRPr="001126A9">
          <w:rPr>
            <w:rStyle w:val="Hyperlink"/>
            <w:noProof/>
          </w:rPr>
          <w:t>6.3</w:t>
        </w:r>
        <w:r w:rsidR="00D448C4">
          <w:rPr>
            <w:rFonts w:asciiTheme="minorHAnsi" w:eastAsiaTheme="minorEastAsia" w:hAnsiTheme="minorHAnsi" w:cstheme="minorBidi"/>
            <w:noProof/>
          </w:rPr>
          <w:tab/>
        </w:r>
        <w:r w:rsidR="00D448C4" w:rsidRPr="001126A9">
          <w:rPr>
            <w:rStyle w:val="Hyperlink"/>
            <w:noProof/>
          </w:rPr>
          <w:t>Basis for estimating funding demand and supply</w:t>
        </w:r>
        <w:r w:rsidR="00D448C4">
          <w:rPr>
            <w:noProof/>
            <w:webHidden/>
          </w:rPr>
          <w:tab/>
        </w:r>
        <w:r w:rsidR="00D448C4">
          <w:rPr>
            <w:noProof/>
            <w:webHidden/>
          </w:rPr>
          <w:fldChar w:fldCharType="begin"/>
        </w:r>
        <w:r w:rsidR="00D448C4">
          <w:rPr>
            <w:noProof/>
            <w:webHidden/>
          </w:rPr>
          <w:instrText xml:space="preserve"> PAGEREF _Toc330550589 \h </w:instrText>
        </w:r>
        <w:r w:rsidR="00D448C4">
          <w:rPr>
            <w:noProof/>
            <w:webHidden/>
          </w:rPr>
        </w:r>
        <w:r w:rsidR="00D448C4">
          <w:rPr>
            <w:noProof/>
            <w:webHidden/>
          </w:rPr>
          <w:fldChar w:fldCharType="separate"/>
        </w:r>
        <w:r w:rsidR="00327AEE">
          <w:rPr>
            <w:noProof/>
            <w:webHidden/>
          </w:rPr>
          <w:t>35</w:t>
        </w:r>
        <w:r w:rsidR="00D448C4">
          <w:rPr>
            <w:noProof/>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90" w:history="1">
        <w:r w:rsidR="00D448C4" w:rsidRPr="001126A9">
          <w:rPr>
            <w:rStyle w:val="Hyperlink"/>
            <w14:scene3d>
              <w14:camera w14:prst="orthographicFront"/>
              <w14:lightRig w14:rig="threePt" w14:dir="t">
                <w14:rot w14:lat="0" w14:lon="0" w14:rev="0"/>
              </w14:lightRig>
            </w14:scene3d>
          </w:rPr>
          <w:t>6.3.1</w:t>
        </w:r>
        <w:r w:rsidR="00D448C4">
          <w:rPr>
            <w:rFonts w:asciiTheme="minorHAnsi" w:eastAsiaTheme="minorEastAsia" w:hAnsiTheme="minorHAnsi" w:cstheme="minorBidi"/>
            <w:i w:val="0"/>
            <w:szCs w:val="22"/>
          </w:rPr>
          <w:tab/>
        </w:r>
        <w:r w:rsidR="00D448C4" w:rsidRPr="001126A9">
          <w:rPr>
            <w:rStyle w:val="Hyperlink"/>
          </w:rPr>
          <w:t>Asset value and measures of need</w:t>
        </w:r>
        <w:r w:rsidR="00D448C4">
          <w:rPr>
            <w:webHidden/>
          </w:rPr>
          <w:tab/>
        </w:r>
        <w:r w:rsidR="00D448C4">
          <w:rPr>
            <w:webHidden/>
          </w:rPr>
          <w:fldChar w:fldCharType="begin"/>
        </w:r>
        <w:r w:rsidR="00D448C4">
          <w:rPr>
            <w:webHidden/>
          </w:rPr>
          <w:instrText xml:space="preserve"> PAGEREF _Toc330550590 \h </w:instrText>
        </w:r>
        <w:r w:rsidR="00D448C4">
          <w:rPr>
            <w:webHidden/>
          </w:rPr>
        </w:r>
        <w:r w:rsidR="00D448C4">
          <w:rPr>
            <w:webHidden/>
          </w:rPr>
          <w:fldChar w:fldCharType="separate"/>
        </w:r>
        <w:r w:rsidR="00327AEE">
          <w:rPr>
            <w:webHidden/>
          </w:rPr>
          <w:t>36</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91" w:history="1">
        <w:r w:rsidR="00D448C4" w:rsidRPr="001126A9">
          <w:rPr>
            <w:rStyle w:val="Hyperlink"/>
            <w14:scene3d>
              <w14:camera w14:prst="orthographicFront"/>
              <w14:lightRig w14:rig="threePt" w14:dir="t">
                <w14:rot w14:lat="0" w14:lon="0" w14:rev="0"/>
              </w14:lightRig>
            </w14:scene3d>
          </w:rPr>
          <w:t>6.3.2</w:t>
        </w:r>
        <w:r w:rsidR="00D448C4">
          <w:rPr>
            <w:rFonts w:asciiTheme="minorHAnsi" w:eastAsiaTheme="minorEastAsia" w:hAnsiTheme="minorHAnsi" w:cstheme="minorBidi"/>
            <w:i w:val="0"/>
            <w:szCs w:val="22"/>
          </w:rPr>
          <w:tab/>
        </w:r>
        <w:r w:rsidR="00D448C4" w:rsidRPr="001126A9">
          <w:rPr>
            <w:rStyle w:val="Hyperlink"/>
          </w:rPr>
          <w:t>Measures of demand versus supply</w:t>
        </w:r>
        <w:r w:rsidR="00D448C4">
          <w:rPr>
            <w:webHidden/>
          </w:rPr>
          <w:tab/>
        </w:r>
        <w:r w:rsidR="00D448C4">
          <w:rPr>
            <w:webHidden/>
          </w:rPr>
          <w:fldChar w:fldCharType="begin"/>
        </w:r>
        <w:r w:rsidR="00D448C4">
          <w:rPr>
            <w:webHidden/>
          </w:rPr>
          <w:instrText xml:space="preserve"> PAGEREF _Toc330550591 \h </w:instrText>
        </w:r>
        <w:r w:rsidR="00D448C4">
          <w:rPr>
            <w:webHidden/>
          </w:rPr>
        </w:r>
        <w:r w:rsidR="00D448C4">
          <w:rPr>
            <w:webHidden/>
          </w:rPr>
          <w:fldChar w:fldCharType="separate"/>
        </w:r>
        <w:r w:rsidR="00327AEE">
          <w:rPr>
            <w:webHidden/>
          </w:rPr>
          <w:t>38</w:t>
        </w:r>
        <w:r w:rsidR="00D448C4">
          <w:rPr>
            <w:webHidden/>
          </w:rPr>
          <w:fldChar w:fldCharType="end"/>
        </w:r>
      </w:hyperlink>
    </w:p>
    <w:p w:rsidR="00D448C4" w:rsidRDefault="002F2465">
      <w:pPr>
        <w:pStyle w:val="TOC2"/>
        <w:rPr>
          <w:rFonts w:asciiTheme="minorHAnsi" w:eastAsiaTheme="minorEastAsia" w:hAnsiTheme="minorHAnsi" w:cstheme="minorBidi"/>
          <w:noProof/>
        </w:rPr>
      </w:pPr>
      <w:hyperlink w:anchor="_Toc330550592" w:history="1">
        <w:r w:rsidR="00D448C4" w:rsidRPr="001126A9">
          <w:rPr>
            <w:rStyle w:val="Hyperlink"/>
            <w:noProof/>
          </w:rPr>
          <w:t>6.4</w:t>
        </w:r>
        <w:r w:rsidR="00D448C4">
          <w:rPr>
            <w:rFonts w:asciiTheme="minorHAnsi" w:eastAsiaTheme="minorEastAsia" w:hAnsiTheme="minorHAnsi" w:cstheme="minorBidi"/>
            <w:noProof/>
          </w:rPr>
          <w:tab/>
        </w:r>
        <w:r w:rsidR="00D448C4" w:rsidRPr="001126A9">
          <w:rPr>
            <w:rStyle w:val="Hyperlink"/>
            <w:noProof/>
          </w:rPr>
          <w:t>Discussion</w:t>
        </w:r>
        <w:r w:rsidR="00D448C4">
          <w:rPr>
            <w:noProof/>
            <w:webHidden/>
          </w:rPr>
          <w:tab/>
        </w:r>
        <w:r w:rsidR="00D448C4">
          <w:rPr>
            <w:noProof/>
            <w:webHidden/>
          </w:rPr>
          <w:fldChar w:fldCharType="begin"/>
        </w:r>
        <w:r w:rsidR="00D448C4">
          <w:rPr>
            <w:noProof/>
            <w:webHidden/>
          </w:rPr>
          <w:instrText xml:space="preserve"> PAGEREF _Toc330550592 \h </w:instrText>
        </w:r>
        <w:r w:rsidR="00D448C4">
          <w:rPr>
            <w:noProof/>
            <w:webHidden/>
          </w:rPr>
        </w:r>
        <w:r w:rsidR="00D448C4">
          <w:rPr>
            <w:noProof/>
            <w:webHidden/>
          </w:rPr>
          <w:fldChar w:fldCharType="separate"/>
        </w:r>
        <w:r w:rsidR="00327AEE">
          <w:rPr>
            <w:noProof/>
            <w:webHidden/>
          </w:rPr>
          <w:t>40</w:t>
        </w:r>
        <w:r w:rsidR="00D448C4">
          <w:rPr>
            <w:noProof/>
            <w:webHidden/>
          </w:rPr>
          <w:fldChar w:fldCharType="end"/>
        </w:r>
      </w:hyperlink>
    </w:p>
    <w:p w:rsidR="00D448C4" w:rsidRDefault="002F2465">
      <w:pPr>
        <w:pStyle w:val="TOC1"/>
        <w:rPr>
          <w:rFonts w:asciiTheme="minorHAnsi" w:eastAsiaTheme="minorEastAsia" w:hAnsiTheme="minorHAnsi" w:cstheme="minorBidi"/>
          <w:b w:val="0"/>
          <w:bCs w:val="0"/>
          <w:caps w:val="0"/>
          <w:noProof/>
        </w:rPr>
      </w:pPr>
      <w:hyperlink w:anchor="_Toc330550593" w:history="1">
        <w:r w:rsidR="00D448C4" w:rsidRPr="001126A9">
          <w:rPr>
            <w:rStyle w:val="Hyperlink"/>
            <w:noProof/>
          </w:rPr>
          <w:t>7</w:t>
        </w:r>
        <w:r w:rsidR="00D448C4">
          <w:rPr>
            <w:rFonts w:asciiTheme="minorHAnsi" w:eastAsiaTheme="minorEastAsia" w:hAnsiTheme="minorHAnsi" w:cstheme="minorBidi"/>
            <w:b w:val="0"/>
            <w:bCs w:val="0"/>
            <w:caps w:val="0"/>
            <w:noProof/>
          </w:rPr>
          <w:tab/>
        </w:r>
        <w:r w:rsidR="00D448C4" w:rsidRPr="001126A9">
          <w:rPr>
            <w:rStyle w:val="Hyperlink"/>
            <w:noProof/>
          </w:rPr>
          <w:t>Summary of findings</w:t>
        </w:r>
        <w:r w:rsidR="00D448C4">
          <w:rPr>
            <w:noProof/>
            <w:webHidden/>
          </w:rPr>
          <w:tab/>
        </w:r>
        <w:r w:rsidR="00D448C4">
          <w:rPr>
            <w:noProof/>
            <w:webHidden/>
          </w:rPr>
          <w:fldChar w:fldCharType="begin"/>
        </w:r>
        <w:r w:rsidR="00D448C4">
          <w:rPr>
            <w:noProof/>
            <w:webHidden/>
          </w:rPr>
          <w:instrText xml:space="preserve"> PAGEREF _Toc330550593 \h </w:instrText>
        </w:r>
        <w:r w:rsidR="00D448C4">
          <w:rPr>
            <w:noProof/>
            <w:webHidden/>
          </w:rPr>
        </w:r>
        <w:r w:rsidR="00D448C4">
          <w:rPr>
            <w:noProof/>
            <w:webHidden/>
          </w:rPr>
          <w:fldChar w:fldCharType="separate"/>
        </w:r>
        <w:r w:rsidR="00327AEE">
          <w:rPr>
            <w:noProof/>
            <w:webHidden/>
          </w:rPr>
          <w:t>42</w:t>
        </w:r>
        <w:r w:rsidR="00D448C4">
          <w:rPr>
            <w:noProof/>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94" w:history="1">
        <w:r w:rsidR="00D448C4" w:rsidRPr="001126A9">
          <w:rPr>
            <w:rStyle w:val="Hyperlink"/>
            <w14:scene3d>
              <w14:camera w14:prst="orthographicFront"/>
              <w14:lightRig w14:rig="threePt" w14:dir="t">
                <w14:rot w14:lat="0" w14:lon="0" w14:rev="0"/>
              </w14:lightRig>
            </w14:scene3d>
          </w:rPr>
          <w:t>7.1.1</w:t>
        </w:r>
        <w:r w:rsidR="00D448C4">
          <w:rPr>
            <w:rFonts w:asciiTheme="minorHAnsi" w:eastAsiaTheme="minorEastAsia" w:hAnsiTheme="minorHAnsi" w:cstheme="minorBidi"/>
            <w:i w:val="0"/>
            <w:szCs w:val="22"/>
          </w:rPr>
          <w:tab/>
        </w:r>
        <w:r w:rsidR="00D448C4" w:rsidRPr="001126A9">
          <w:rPr>
            <w:rStyle w:val="Hyperlink"/>
          </w:rPr>
          <w:t>Objective A – WOLCC analysis of gravel versus other surface types</w:t>
        </w:r>
        <w:r w:rsidR="00D448C4">
          <w:rPr>
            <w:webHidden/>
          </w:rPr>
          <w:tab/>
        </w:r>
        <w:r w:rsidR="00D448C4">
          <w:rPr>
            <w:webHidden/>
          </w:rPr>
          <w:fldChar w:fldCharType="begin"/>
        </w:r>
        <w:r w:rsidR="00D448C4">
          <w:rPr>
            <w:webHidden/>
          </w:rPr>
          <w:instrText xml:space="preserve"> PAGEREF _Toc330550594 \h </w:instrText>
        </w:r>
        <w:r w:rsidR="00D448C4">
          <w:rPr>
            <w:webHidden/>
          </w:rPr>
        </w:r>
        <w:r w:rsidR="00D448C4">
          <w:rPr>
            <w:webHidden/>
          </w:rPr>
          <w:fldChar w:fldCharType="separate"/>
        </w:r>
        <w:r w:rsidR="00327AEE">
          <w:rPr>
            <w:webHidden/>
          </w:rPr>
          <w:t>42</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95" w:history="1">
        <w:r w:rsidR="00D448C4" w:rsidRPr="001126A9">
          <w:rPr>
            <w:rStyle w:val="Hyperlink"/>
            <w14:scene3d>
              <w14:camera w14:prst="orthographicFront"/>
              <w14:lightRig w14:rig="threePt" w14:dir="t">
                <w14:rot w14:lat="0" w14:lon="0" w14:rev="0"/>
              </w14:lightRig>
            </w14:scene3d>
          </w:rPr>
          <w:t>7.1.2</w:t>
        </w:r>
        <w:r w:rsidR="00D448C4">
          <w:rPr>
            <w:rFonts w:asciiTheme="minorHAnsi" w:eastAsiaTheme="minorEastAsia" w:hAnsiTheme="minorHAnsi" w:cstheme="minorBidi"/>
            <w:i w:val="0"/>
            <w:szCs w:val="22"/>
          </w:rPr>
          <w:tab/>
        </w:r>
        <w:r w:rsidR="00D448C4" w:rsidRPr="001126A9">
          <w:rPr>
            <w:rStyle w:val="Hyperlink"/>
          </w:rPr>
          <w:t>Objective B – Is PRMF’s premise sound?</w:t>
        </w:r>
        <w:r w:rsidR="00D448C4">
          <w:rPr>
            <w:webHidden/>
          </w:rPr>
          <w:tab/>
        </w:r>
        <w:r w:rsidR="00D448C4">
          <w:rPr>
            <w:webHidden/>
          </w:rPr>
          <w:fldChar w:fldCharType="begin"/>
        </w:r>
        <w:r w:rsidR="00D448C4">
          <w:rPr>
            <w:webHidden/>
          </w:rPr>
          <w:instrText xml:space="preserve"> PAGEREF _Toc330550595 \h </w:instrText>
        </w:r>
        <w:r w:rsidR="00D448C4">
          <w:rPr>
            <w:webHidden/>
          </w:rPr>
        </w:r>
        <w:r w:rsidR="00D448C4">
          <w:rPr>
            <w:webHidden/>
          </w:rPr>
          <w:fldChar w:fldCharType="separate"/>
        </w:r>
        <w:r w:rsidR="00327AEE">
          <w:rPr>
            <w:webHidden/>
          </w:rPr>
          <w:t>43</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96" w:history="1">
        <w:r w:rsidR="00D448C4" w:rsidRPr="001126A9">
          <w:rPr>
            <w:rStyle w:val="Hyperlink"/>
            <w14:scene3d>
              <w14:camera w14:prst="orthographicFront"/>
              <w14:lightRig w14:rig="threePt" w14:dir="t">
                <w14:rot w14:lat="0" w14:lon="0" w14:rev="0"/>
              </w14:lightRig>
            </w14:scene3d>
          </w:rPr>
          <w:t>7.1.3</w:t>
        </w:r>
        <w:r w:rsidR="00D448C4">
          <w:rPr>
            <w:rFonts w:asciiTheme="minorHAnsi" w:eastAsiaTheme="minorEastAsia" w:hAnsiTheme="minorHAnsi" w:cstheme="minorBidi"/>
            <w:i w:val="0"/>
            <w:szCs w:val="22"/>
          </w:rPr>
          <w:tab/>
        </w:r>
        <w:r w:rsidR="00D448C4" w:rsidRPr="001126A9">
          <w:rPr>
            <w:rStyle w:val="Hyperlink"/>
          </w:rPr>
          <w:t>Beyond PRMF</w:t>
        </w:r>
        <w:r w:rsidR="00D448C4">
          <w:rPr>
            <w:webHidden/>
          </w:rPr>
          <w:tab/>
        </w:r>
        <w:r w:rsidR="00D448C4">
          <w:rPr>
            <w:webHidden/>
          </w:rPr>
          <w:fldChar w:fldCharType="begin"/>
        </w:r>
        <w:r w:rsidR="00D448C4">
          <w:rPr>
            <w:webHidden/>
          </w:rPr>
          <w:instrText xml:space="preserve"> PAGEREF _Toc330550596 \h </w:instrText>
        </w:r>
        <w:r w:rsidR="00D448C4">
          <w:rPr>
            <w:webHidden/>
          </w:rPr>
        </w:r>
        <w:r w:rsidR="00D448C4">
          <w:rPr>
            <w:webHidden/>
          </w:rPr>
          <w:fldChar w:fldCharType="separate"/>
        </w:r>
        <w:r w:rsidR="00327AEE">
          <w:rPr>
            <w:webHidden/>
          </w:rPr>
          <w:t>44</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597" w:history="1">
        <w:r w:rsidR="00D448C4" w:rsidRPr="001126A9">
          <w:rPr>
            <w:rStyle w:val="Hyperlink"/>
            <w14:scene3d>
              <w14:camera w14:prst="orthographicFront"/>
              <w14:lightRig w14:rig="threePt" w14:dir="t">
                <w14:rot w14:lat="0" w14:lon="0" w14:rev="0"/>
              </w14:lightRig>
            </w14:scene3d>
          </w:rPr>
          <w:t>7.1.4</w:t>
        </w:r>
        <w:r w:rsidR="00D448C4">
          <w:rPr>
            <w:rFonts w:asciiTheme="minorHAnsi" w:eastAsiaTheme="minorEastAsia" w:hAnsiTheme="minorHAnsi" w:cstheme="minorBidi"/>
            <w:i w:val="0"/>
            <w:szCs w:val="22"/>
          </w:rPr>
          <w:tab/>
        </w:r>
        <w:r w:rsidR="00D448C4" w:rsidRPr="001126A9">
          <w:rPr>
            <w:rStyle w:val="Hyperlink"/>
          </w:rPr>
          <w:t>Benchmarking costs</w:t>
        </w:r>
        <w:r w:rsidR="00D448C4">
          <w:rPr>
            <w:webHidden/>
          </w:rPr>
          <w:tab/>
        </w:r>
        <w:r w:rsidR="00D448C4">
          <w:rPr>
            <w:webHidden/>
          </w:rPr>
          <w:fldChar w:fldCharType="begin"/>
        </w:r>
        <w:r w:rsidR="00D448C4">
          <w:rPr>
            <w:webHidden/>
          </w:rPr>
          <w:instrText xml:space="preserve"> PAGEREF _Toc330550597 \h </w:instrText>
        </w:r>
        <w:r w:rsidR="00D448C4">
          <w:rPr>
            <w:webHidden/>
          </w:rPr>
        </w:r>
        <w:r w:rsidR="00D448C4">
          <w:rPr>
            <w:webHidden/>
          </w:rPr>
          <w:fldChar w:fldCharType="separate"/>
        </w:r>
        <w:r w:rsidR="00327AEE">
          <w:rPr>
            <w:webHidden/>
          </w:rPr>
          <w:t>46</w:t>
        </w:r>
        <w:r w:rsidR="00D448C4">
          <w:rPr>
            <w:webHidden/>
          </w:rPr>
          <w:fldChar w:fldCharType="end"/>
        </w:r>
      </w:hyperlink>
    </w:p>
    <w:p w:rsidR="00D448C4" w:rsidRDefault="002F2465">
      <w:pPr>
        <w:pStyle w:val="TOC2"/>
        <w:rPr>
          <w:rFonts w:asciiTheme="minorHAnsi" w:eastAsiaTheme="minorEastAsia" w:hAnsiTheme="minorHAnsi" w:cstheme="minorBidi"/>
          <w:noProof/>
        </w:rPr>
      </w:pPr>
      <w:hyperlink w:anchor="_Toc330550598" w:history="1">
        <w:r w:rsidR="00D448C4" w:rsidRPr="001126A9">
          <w:rPr>
            <w:rStyle w:val="Hyperlink"/>
            <w:noProof/>
          </w:rPr>
          <w:t>7.2</w:t>
        </w:r>
        <w:r w:rsidR="00D448C4">
          <w:rPr>
            <w:rFonts w:asciiTheme="minorHAnsi" w:eastAsiaTheme="minorEastAsia" w:hAnsiTheme="minorHAnsi" w:cstheme="minorBidi"/>
            <w:noProof/>
          </w:rPr>
          <w:tab/>
        </w:r>
        <w:r w:rsidR="00D448C4" w:rsidRPr="001126A9">
          <w:rPr>
            <w:rStyle w:val="Hyperlink"/>
            <w:noProof/>
          </w:rPr>
          <w:t>Broader policy oriented advice</w:t>
        </w:r>
        <w:r w:rsidR="00D448C4">
          <w:rPr>
            <w:noProof/>
            <w:webHidden/>
          </w:rPr>
          <w:tab/>
        </w:r>
        <w:r w:rsidR="00D448C4">
          <w:rPr>
            <w:noProof/>
            <w:webHidden/>
          </w:rPr>
          <w:fldChar w:fldCharType="begin"/>
        </w:r>
        <w:r w:rsidR="00D448C4">
          <w:rPr>
            <w:noProof/>
            <w:webHidden/>
          </w:rPr>
          <w:instrText xml:space="preserve"> PAGEREF _Toc330550598 \h </w:instrText>
        </w:r>
        <w:r w:rsidR="00D448C4">
          <w:rPr>
            <w:noProof/>
            <w:webHidden/>
          </w:rPr>
        </w:r>
        <w:r w:rsidR="00D448C4">
          <w:rPr>
            <w:noProof/>
            <w:webHidden/>
          </w:rPr>
          <w:fldChar w:fldCharType="separate"/>
        </w:r>
        <w:r w:rsidR="00327AEE">
          <w:rPr>
            <w:noProof/>
            <w:webHidden/>
          </w:rPr>
          <w:t>47</w:t>
        </w:r>
        <w:r w:rsidR="00D448C4">
          <w:rPr>
            <w:noProof/>
            <w:webHidden/>
          </w:rPr>
          <w:fldChar w:fldCharType="end"/>
        </w:r>
      </w:hyperlink>
    </w:p>
    <w:p w:rsidR="00D448C4" w:rsidRDefault="002F2465">
      <w:pPr>
        <w:pStyle w:val="TOC1"/>
        <w:rPr>
          <w:rFonts w:asciiTheme="minorHAnsi" w:eastAsiaTheme="minorEastAsia" w:hAnsiTheme="minorHAnsi" w:cstheme="minorBidi"/>
          <w:b w:val="0"/>
          <w:bCs w:val="0"/>
          <w:caps w:val="0"/>
          <w:noProof/>
        </w:rPr>
      </w:pPr>
      <w:hyperlink w:anchor="_Toc330550599" w:history="1">
        <w:r w:rsidR="00D448C4" w:rsidRPr="001126A9">
          <w:rPr>
            <w:rStyle w:val="Hyperlink"/>
            <w:noProof/>
          </w:rPr>
          <w:t>8</w:t>
        </w:r>
        <w:r w:rsidR="00D448C4">
          <w:rPr>
            <w:rFonts w:asciiTheme="minorHAnsi" w:eastAsiaTheme="minorEastAsia" w:hAnsiTheme="minorHAnsi" w:cstheme="minorBidi"/>
            <w:b w:val="0"/>
            <w:bCs w:val="0"/>
            <w:caps w:val="0"/>
            <w:noProof/>
          </w:rPr>
          <w:tab/>
        </w:r>
        <w:r w:rsidR="00D448C4" w:rsidRPr="001126A9">
          <w:rPr>
            <w:rStyle w:val="Hyperlink"/>
            <w:noProof/>
          </w:rPr>
          <w:t>Conclusions and recommendations</w:t>
        </w:r>
        <w:r w:rsidR="00D448C4">
          <w:rPr>
            <w:noProof/>
            <w:webHidden/>
          </w:rPr>
          <w:tab/>
        </w:r>
        <w:r w:rsidR="00D448C4">
          <w:rPr>
            <w:noProof/>
            <w:webHidden/>
          </w:rPr>
          <w:fldChar w:fldCharType="begin"/>
        </w:r>
        <w:r w:rsidR="00D448C4">
          <w:rPr>
            <w:noProof/>
            <w:webHidden/>
          </w:rPr>
          <w:instrText xml:space="preserve"> PAGEREF _Toc330550599 \h </w:instrText>
        </w:r>
        <w:r w:rsidR="00D448C4">
          <w:rPr>
            <w:noProof/>
            <w:webHidden/>
          </w:rPr>
        </w:r>
        <w:r w:rsidR="00D448C4">
          <w:rPr>
            <w:noProof/>
            <w:webHidden/>
          </w:rPr>
          <w:fldChar w:fldCharType="separate"/>
        </w:r>
        <w:r w:rsidR="00327AEE">
          <w:rPr>
            <w:noProof/>
            <w:webHidden/>
          </w:rPr>
          <w:t>48</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600" w:history="1">
        <w:r w:rsidR="00D448C4" w:rsidRPr="001126A9">
          <w:rPr>
            <w:rStyle w:val="Hyperlink"/>
            <w:noProof/>
          </w:rPr>
          <w:t>8.1</w:t>
        </w:r>
        <w:r w:rsidR="00D448C4">
          <w:rPr>
            <w:rFonts w:asciiTheme="minorHAnsi" w:eastAsiaTheme="minorEastAsia" w:hAnsiTheme="minorHAnsi" w:cstheme="minorBidi"/>
            <w:noProof/>
          </w:rPr>
          <w:tab/>
        </w:r>
        <w:r w:rsidR="00D448C4" w:rsidRPr="001126A9">
          <w:rPr>
            <w:rStyle w:val="Hyperlink"/>
            <w:noProof/>
          </w:rPr>
          <w:t>Conclusions</w:t>
        </w:r>
        <w:r w:rsidR="00D448C4">
          <w:rPr>
            <w:noProof/>
            <w:webHidden/>
          </w:rPr>
          <w:tab/>
        </w:r>
        <w:r w:rsidR="00D448C4">
          <w:rPr>
            <w:noProof/>
            <w:webHidden/>
          </w:rPr>
          <w:fldChar w:fldCharType="begin"/>
        </w:r>
        <w:r w:rsidR="00D448C4">
          <w:rPr>
            <w:noProof/>
            <w:webHidden/>
          </w:rPr>
          <w:instrText xml:space="preserve"> PAGEREF _Toc330550600 \h </w:instrText>
        </w:r>
        <w:r w:rsidR="00D448C4">
          <w:rPr>
            <w:noProof/>
            <w:webHidden/>
          </w:rPr>
        </w:r>
        <w:r w:rsidR="00D448C4">
          <w:rPr>
            <w:noProof/>
            <w:webHidden/>
          </w:rPr>
          <w:fldChar w:fldCharType="separate"/>
        </w:r>
        <w:r w:rsidR="00327AEE">
          <w:rPr>
            <w:noProof/>
            <w:webHidden/>
          </w:rPr>
          <w:t>48</w:t>
        </w:r>
        <w:r w:rsidR="00D448C4">
          <w:rPr>
            <w:noProof/>
            <w:webHidden/>
          </w:rPr>
          <w:fldChar w:fldCharType="end"/>
        </w:r>
      </w:hyperlink>
    </w:p>
    <w:p w:rsidR="00D448C4" w:rsidRDefault="002F2465">
      <w:pPr>
        <w:pStyle w:val="TOC2"/>
        <w:rPr>
          <w:rFonts w:asciiTheme="minorHAnsi" w:eastAsiaTheme="minorEastAsia" w:hAnsiTheme="minorHAnsi" w:cstheme="minorBidi"/>
          <w:noProof/>
        </w:rPr>
      </w:pPr>
      <w:hyperlink w:anchor="_Toc330550601" w:history="1">
        <w:r w:rsidR="00D448C4" w:rsidRPr="001126A9">
          <w:rPr>
            <w:rStyle w:val="Hyperlink"/>
            <w:noProof/>
          </w:rPr>
          <w:t>8.2</w:t>
        </w:r>
        <w:r w:rsidR="00D448C4">
          <w:rPr>
            <w:rFonts w:asciiTheme="minorHAnsi" w:eastAsiaTheme="minorEastAsia" w:hAnsiTheme="minorHAnsi" w:cstheme="minorBidi"/>
            <w:noProof/>
          </w:rPr>
          <w:tab/>
        </w:r>
        <w:r w:rsidR="00D448C4" w:rsidRPr="001126A9">
          <w:rPr>
            <w:rStyle w:val="Hyperlink"/>
            <w:noProof/>
          </w:rPr>
          <w:t>Recommendations</w:t>
        </w:r>
        <w:r w:rsidR="00D448C4">
          <w:rPr>
            <w:noProof/>
            <w:webHidden/>
          </w:rPr>
          <w:tab/>
        </w:r>
        <w:r w:rsidR="00D448C4">
          <w:rPr>
            <w:noProof/>
            <w:webHidden/>
          </w:rPr>
          <w:fldChar w:fldCharType="begin"/>
        </w:r>
        <w:r w:rsidR="00D448C4">
          <w:rPr>
            <w:noProof/>
            <w:webHidden/>
          </w:rPr>
          <w:instrText xml:space="preserve"> PAGEREF _Toc330550601 \h </w:instrText>
        </w:r>
        <w:r w:rsidR="00D448C4">
          <w:rPr>
            <w:noProof/>
            <w:webHidden/>
          </w:rPr>
        </w:r>
        <w:r w:rsidR="00D448C4">
          <w:rPr>
            <w:noProof/>
            <w:webHidden/>
          </w:rPr>
          <w:fldChar w:fldCharType="separate"/>
        </w:r>
        <w:r w:rsidR="00327AEE">
          <w:rPr>
            <w:noProof/>
            <w:webHidden/>
          </w:rPr>
          <w:t>49</w:t>
        </w:r>
        <w:r w:rsidR="00D448C4">
          <w:rPr>
            <w:noProof/>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602" w:history="1">
        <w:r w:rsidR="00D448C4" w:rsidRPr="001126A9">
          <w:rPr>
            <w:rStyle w:val="Hyperlink"/>
            <w14:scene3d>
              <w14:camera w14:prst="orthographicFront"/>
              <w14:lightRig w14:rig="threePt" w14:dir="t">
                <w14:rot w14:lat="0" w14:lon="0" w14:rev="0"/>
              </w14:lightRig>
            </w14:scene3d>
          </w:rPr>
          <w:t>8.2.1</w:t>
        </w:r>
        <w:r w:rsidR="00D448C4">
          <w:rPr>
            <w:rFonts w:asciiTheme="minorHAnsi" w:eastAsiaTheme="minorEastAsia" w:hAnsiTheme="minorHAnsi" w:cstheme="minorBidi"/>
            <w:i w:val="0"/>
            <w:szCs w:val="22"/>
          </w:rPr>
          <w:tab/>
        </w:r>
        <w:r w:rsidR="00D448C4" w:rsidRPr="001126A9">
          <w:rPr>
            <w:rStyle w:val="Hyperlink"/>
          </w:rPr>
          <w:t>Performance monitoring and demonstrations</w:t>
        </w:r>
        <w:r w:rsidR="00D448C4">
          <w:rPr>
            <w:webHidden/>
          </w:rPr>
          <w:tab/>
        </w:r>
        <w:r w:rsidR="00D448C4">
          <w:rPr>
            <w:webHidden/>
          </w:rPr>
          <w:fldChar w:fldCharType="begin"/>
        </w:r>
        <w:r w:rsidR="00D448C4">
          <w:rPr>
            <w:webHidden/>
          </w:rPr>
          <w:instrText xml:space="preserve"> PAGEREF _Toc330550602 \h </w:instrText>
        </w:r>
        <w:r w:rsidR="00D448C4">
          <w:rPr>
            <w:webHidden/>
          </w:rPr>
        </w:r>
        <w:r w:rsidR="00D448C4">
          <w:rPr>
            <w:webHidden/>
          </w:rPr>
          <w:fldChar w:fldCharType="separate"/>
        </w:r>
        <w:r w:rsidR="00327AEE">
          <w:rPr>
            <w:webHidden/>
          </w:rPr>
          <w:t>49</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603" w:history="1">
        <w:r w:rsidR="00D448C4" w:rsidRPr="001126A9">
          <w:rPr>
            <w:rStyle w:val="Hyperlink"/>
            <w14:scene3d>
              <w14:camera w14:prst="orthographicFront"/>
              <w14:lightRig w14:rig="threePt" w14:dir="t">
                <w14:rot w14:lat="0" w14:lon="0" w14:rev="0"/>
              </w14:lightRig>
            </w14:scene3d>
          </w:rPr>
          <w:t>8.2.2</w:t>
        </w:r>
        <w:r w:rsidR="00D448C4">
          <w:rPr>
            <w:rFonts w:asciiTheme="minorHAnsi" w:eastAsiaTheme="minorEastAsia" w:hAnsiTheme="minorHAnsi" w:cstheme="minorBidi"/>
            <w:i w:val="0"/>
            <w:szCs w:val="22"/>
          </w:rPr>
          <w:tab/>
        </w:r>
        <w:r w:rsidR="00D448C4" w:rsidRPr="001126A9">
          <w:rPr>
            <w:rStyle w:val="Hyperlink"/>
          </w:rPr>
          <w:t>Data collection</w:t>
        </w:r>
        <w:r w:rsidR="00D448C4">
          <w:rPr>
            <w:webHidden/>
          </w:rPr>
          <w:tab/>
        </w:r>
        <w:r w:rsidR="00D448C4">
          <w:rPr>
            <w:webHidden/>
          </w:rPr>
          <w:fldChar w:fldCharType="begin"/>
        </w:r>
        <w:r w:rsidR="00D448C4">
          <w:rPr>
            <w:webHidden/>
          </w:rPr>
          <w:instrText xml:space="preserve"> PAGEREF _Toc330550603 \h </w:instrText>
        </w:r>
        <w:r w:rsidR="00D448C4">
          <w:rPr>
            <w:webHidden/>
          </w:rPr>
        </w:r>
        <w:r w:rsidR="00D448C4">
          <w:rPr>
            <w:webHidden/>
          </w:rPr>
          <w:fldChar w:fldCharType="separate"/>
        </w:r>
        <w:r w:rsidR="00327AEE">
          <w:rPr>
            <w:webHidden/>
          </w:rPr>
          <w:t>49</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604" w:history="1">
        <w:r w:rsidR="00D448C4" w:rsidRPr="001126A9">
          <w:rPr>
            <w:rStyle w:val="Hyperlink"/>
            <w14:scene3d>
              <w14:camera w14:prst="orthographicFront"/>
              <w14:lightRig w14:rig="threePt" w14:dir="t">
                <w14:rot w14:lat="0" w14:lon="0" w14:rev="0"/>
              </w14:lightRig>
            </w14:scene3d>
          </w:rPr>
          <w:t>8.2.3</w:t>
        </w:r>
        <w:r w:rsidR="00D448C4">
          <w:rPr>
            <w:rFonts w:asciiTheme="minorHAnsi" w:eastAsiaTheme="minorEastAsia" w:hAnsiTheme="minorHAnsi" w:cstheme="minorBidi"/>
            <w:i w:val="0"/>
            <w:szCs w:val="22"/>
          </w:rPr>
          <w:tab/>
        </w:r>
        <w:r w:rsidR="00D448C4" w:rsidRPr="001126A9">
          <w:rPr>
            <w:rStyle w:val="Hyperlink"/>
          </w:rPr>
          <w:t>Further technical analysis</w:t>
        </w:r>
        <w:r w:rsidR="00D448C4">
          <w:rPr>
            <w:webHidden/>
          </w:rPr>
          <w:tab/>
        </w:r>
        <w:r w:rsidR="00D448C4">
          <w:rPr>
            <w:webHidden/>
          </w:rPr>
          <w:fldChar w:fldCharType="begin"/>
        </w:r>
        <w:r w:rsidR="00D448C4">
          <w:rPr>
            <w:webHidden/>
          </w:rPr>
          <w:instrText xml:space="preserve"> PAGEREF _Toc330550604 \h </w:instrText>
        </w:r>
        <w:r w:rsidR="00D448C4">
          <w:rPr>
            <w:webHidden/>
          </w:rPr>
        </w:r>
        <w:r w:rsidR="00D448C4">
          <w:rPr>
            <w:webHidden/>
          </w:rPr>
          <w:fldChar w:fldCharType="separate"/>
        </w:r>
        <w:r w:rsidR="00327AEE">
          <w:rPr>
            <w:webHidden/>
          </w:rPr>
          <w:t>50</w:t>
        </w:r>
        <w:r w:rsidR="00D448C4">
          <w:rPr>
            <w:webHidden/>
          </w:rPr>
          <w:fldChar w:fldCharType="end"/>
        </w:r>
      </w:hyperlink>
    </w:p>
    <w:p w:rsidR="00D448C4" w:rsidRDefault="002F2465">
      <w:pPr>
        <w:pStyle w:val="TOC3"/>
        <w:rPr>
          <w:rFonts w:asciiTheme="minorHAnsi" w:eastAsiaTheme="minorEastAsia" w:hAnsiTheme="minorHAnsi" w:cstheme="minorBidi"/>
          <w:i w:val="0"/>
          <w:szCs w:val="22"/>
        </w:rPr>
      </w:pPr>
      <w:hyperlink w:anchor="_Toc330550605" w:history="1">
        <w:r w:rsidR="00D448C4" w:rsidRPr="001126A9">
          <w:rPr>
            <w:rStyle w:val="Hyperlink"/>
            <w14:scene3d>
              <w14:camera w14:prst="orthographicFront"/>
              <w14:lightRig w14:rig="threePt" w14:dir="t">
                <w14:rot w14:lat="0" w14:lon="0" w14:rev="0"/>
              </w14:lightRig>
            </w14:scene3d>
          </w:rPr>
          <w:t>8.2.4</w:t>
        </w:r>
        <w:r w:rsidR="00D448C4">
          <w:rPr>
            <w:rFonts w:asciiTheme="minorHAnsi" w:eastAsiaTheme="minorEastAsia" w:hAnsiTheme="minorHAnsi" w:cstheme="minorBidi"/>
            <w:i w:val="0"/>
            <w:szCs w:val="22"/>
          </w:rPr>
          <w:tab/>
        </w:r>
        <w:r w:rsidR="00D448C4" w:rsidRPr="001126A9">
          <w:rPr>
            <w:rStyle w:val="Hyperlink"/>
          </w:rPr>
          <w:t>Best practice in rural transport planning</w:t>
        </w:r>
        <w:r w:rsidR="00D448C4">
          <w:rPr>
            <w:webHidden/>
          </w:rPr>
          <w:tab/>
        </w:r>
        <w:r w:rsidR="00D448C4">
          <w:rPr>
            <w:webHidden/>
          </w:rPr>
          <w:fldChar w:fldCharType="begin"/>
        </w:r>
        <w:r w:rsidR="00D448C4">
          <w:rPr>
            <w:webHidden/>
          </w:rPr>
          <w:instrText xml:space="preserve"> PAGEREF _Toc330550605 \h </w:instrText>
        </w:r>
        <w:r w:rsidR="00D448C4">
          <w:rPr>
            <w:webHidden/>
          </w:rPr>
        </w:r>
        <w:r w:rsidR="00D448C4">
          <w:rPr>
            <w:webHidden/>
          </w:rPr>
          <w:fldChar w:fldCharType="separate"/>
        </w:r>
        <w:r w:rsidR="00327AEE">
          <w:rPr>
            <w:webHidden/>
          </w:rPr>
          <w:t>50</w:t>
        </w:r>
        <w:r w:rsidR="00D448C4">
          <w:rPr>
            <w:webHidden/>
          </w:rPr>
          <w:fldChar w:fldCharType="end"/>
        </w:r>
      </w:hyperlink>
    </w:p>
    <w:p w:rsidR="00D448C4" w:rsidRDefault="002F2465">
      <w:pPr>
        <w:pStyle w:val="TOC1"/>
        <w:rPr>
          <w:rFonts w:asciiTheme="minorHAnsi" w:eastAsiaTheme="minorEastAsia" w:hAnsiTheme="minorHAnsi" w:cstheme="minorBidi"/>
          <w:b w:val="0"/>
          <w:bCs w:val="0"/>
          <w:caps w:val="0"/>
          <w:noProof/>
        </w:rPr>
      </w:pPr>
      <w:hyperlink w:anchor="_Toc330550606" w:history="1">
        <w:r w:rsidR="00D448C4" w:rsidRPr="001126A9">
          <w:rPr>
            <w:rStyle w:val="Hyperlink"/>
            <w:noProof/>
          </w:rPr>
          <w:t>References</w:t>
        </w:r>
        <w:r w:rsidR="00D448C4">
          <w:rPr>
            <w:noProof/>
            <w:webHidden/>
          </w:rPr>
          <w:tab/>
        </w:r>
        <w:r w:rsidR="00D448C4">
          <w:rPr>
            <w:noProof/>
            <w:webHidden/>
          </w:rPr>
          <w:fldChar w:fldCharType="begin"/>
        </w:r>
        <w:r w:rsidR="00D448C4">
          <w:rPr>
            <w:noProof/>
            <w:webHidden/>
          </w:rPr>
          <w:instrText xml:space="preserve"> PAGEREF _Toc330550606 \h </w:instrText>
        </w:r>
        <w:r w:rsidR="00D448C4">
          <w:rPr>
            <w:noProof/>
            <w:webHidden/>
          </w:rPr>
        </w:r>
        <w:r w:rsidR="00D448C4">
          <w:rPr>
            <w:noProof/>
            <w:webHidden/>
          </w:rPr>
          <w:fldChar w:fldCharType="separate"/>
        </w:r>
        <w:r w:rsidR="00327AEE">
          <w:rPr>
            <w:noProof/>
            <w:webHidden/>
          </w:rPr>
          <w:t>52</w:t>
        </w:r>
        <w:r w:rsidR="00D448C4">
          <w:rPr>
            <w:noProof/>
            <w:webHidden/>
          </w:rPr>
          <w:fldChar w:fldCharType="end"/>
        </w:r>
      </w:hyperlink>
    </w:p>
    <w:p w:rsidR="00D448C4" w:rsidRDefault="002F2465">
      <w:pPr>
        <w:pStyle w:val="TOC4"/>
        <w:rPr>
          <w:rFonts w:asciiTheme="minorHAnsi" w:eastAsiaTheme="minorEastAsia" w:hAnsiTheme="minorHAnsi" w:cstheme="minorBidi"/>
          <w:b w:val="0"/>
          <w:bCs w:val="0"/>
          <w:caps w:val="0"/>
          <w:noProof/>
        </w:rPr>
      </w:pPr>
      <w:hyperlink w:anchor="_Toc330550607" w:history="1">
        <w:r w:rsidR="00D448C4" w:rsidRPr="001126A9">
          <w:rPr>
            <w:rStyle w:val="Hyperlink"/>
            <w:noProof/>
          </w:rPr>
          <w:t>Appendix A</w:t>
        </w:r>
        <w:r w:rsidR="00D448C4">
          <w:rPr>
            <w:rFonts w:asciiTheme="minorHAnsi" w:eastAsiaTheme="minorEastAsia" w:hAnsiTheme="minorHAnsi" w:cstheme="minorBidi"/>
            <w:b w:val="0"/>
            <w:bCs w:val="0"/>
            <w:caps w:val="0"/>
            <w:noProof/>
          </w:rPr>
          <w:tab/>
        </w:r>
        <w:r w:rsidR="00D448C4" w:rsidRPr="001126A9">
          <w:rPr>
            <w:rStyle w:val="Hyperlink"/>
            <w:noProof/>
          </w:rPr>
          <w:t>Site inspection notes - Bohol Province</w:t>
        </w:r>
        <w:r w:rsidR="00D448C4">
          <w:rPr>
            <w:noProof/>
            <w:webHidden/>
          </w:rPr>
          <w:tab/>
        </w:r>
        <w:r w:rsidR="00D448C4">
          <w:rPr>
            <w:noProof/>
            <w:webHidden/>
          </w:rPr>
          <w:fldChar w:fldCharType="begin"/>
        </w:r>
        <w:r w:rsidR="00D448C4">
          <w:rPr>
            <w:noProof/>
            <w:webHidden/>
          </w:rPr>
          <w:instrText xml:space="preserve"> PAGEREF _Toc330550607 \h </w:instrText>
        </w:r>
        <w:r w:rsidR="00D448C4">
          <w:rPr>
            <w:noProof/>
            <w:webHidden/>
          </w:rPr>
        </w:r>
        <w:r w:rsidR="00D448C4">
          <w:rPr>
            <w:noProof/>
            <w:webHidden/>
          </w:rPr>
          <w:fldChar w:fldCharType="separate"/>
        </w:r>
        <w:r w:rsidR="00327AEE">
          <w:rPr>
            <w:noProof/>
            <w:webHidden/>
          </w:rPr>
          <w:t>53</w:t>
        </w:r>
        <w:r w:rsidR="00D448C4">
          <w:rPr>
            <w:noProof/>
            <w:webHidden/>
          </w:rPr>
          <w:fldChar w:fldCharType="end"/>
        </w:r>
      </w:hyperlink>
    </w:p>
    <w:p w:rsidR="00D448C4" w:rsidRDefault="002F2465">
      <w:pPr>
        <w:pStyle w:val="TOC4"/>
        <w:rPr>
          <w:rFonts w:asciiTheme="minorHAnsi" w:eastAsiaTheme="minorEastAsia" w:hAnsiTheme="minorHAnsi" w:cstheme="minorBidi"/>
          <w:b w:val="0"/>
          <w:bCs w:val="0"/>
          <w:caps w:val="0"/>
          <w:noProof/>
        </w:rPr>
      </w:pPr>
      <w:hyperlink w:anchor="_Toc330550608" w:history="1">
        <w:r w:rsidR="00D448C4" w:rsidRPr="001126A9">
          <w:rPr>
            <w:rStyle w:val="Hyperlink"/>
            <w:noProof/>
          </w:rPr>
          <w:t>Appendix B</w:t>
        </w:r>
        <w:r w:rsidR="00D448C4">
          <w:rPr>
            <w:rFonts w:asciiTheme="minorHAnsi" w:eastAsiaTheme="minorEastAsia" w:hAnsiTheme="minorHAnsi" w:cstheme="minorBidi"/>
            <w:b w:val="0"/>
            <w:bCs w:val="0"/>
            <w:caps w:val="0"/>
            <w:noProof/>
          </w:rPr>
          <w:tab/>
        </w:r>
        <w:r w:rsidR="00D448C4" w:rsidRPr="001126A9">
          <w:rPr>
            <w:rStyle w:val="Hyperlink"/>
            <w:noProof/>
          </w:rPr>
          <w:t>SITE INSPECTION NOTES - Misamis Oriental Province</w:t>
        </w:r>
        <w:r w:rsidR="00D448C4">
          <w:rPr>
            <w:noProof/>
            <w:webHidden/>
          </w:rPr>
          <w:tab/>
        </w:r>
        <w:r w:rsidR="00D448C4">
          <w:rPr>
            <w:noProof/>
            <w:webHidden/>
          </w:rPr>
          <w:fldChar w:fldCharType="begin"/>
        </w:r>
        <w:r w:rsidR="00D448C4">
          <w:rPr>
            <w:noProof/>
            <w:webHidden/>
          </w:rPr>
          <w:instrText xml:space="preserve"> PAGEREF _Toc330550608 \h </w:instrText>
        </w:r>
        <w:r w:rsidR="00D448C4">
          <w:rPr>
            <w:noProof/>
            <w:webHidden/>
          </w:rPr>
        </w:r>
        <w:r w:rsidR="00D448C4">
          <w:rPr>
            <w:noProof/>
            <w:webHidden/>
          </w:rPr>
          <w:fldChar w:fldCharType="separate"/>
        </w:r>
        <w:r w:rsidR="00327AEE">
          <w:rPr>
            <w:noProof/>
            <w:webHidden/>
          </w:rPr>
          <w:t>76</w:t>
        </w:r>
        <w:r w:rsidR="00D448C4">
          <w:rPr>
            <w:noProof/>
            <w:webHidden/>
          </w:rPr>
          <w:fldChar w:fldCharType="end"/>
        </w:r>
      </w:hyperlink>
    </w:p>
    <w:p w:rsidR="00D448C4" w:rsidRDefault="002F2465">
      <w:pPr>
        <w:pStyle w:val="TOC4"/>
        <w:rPr>
          <w:rFonts w:asciiTheme="minorHAnsi" w:eastAsiaTheme="minorEastAsia" w:hAnsiTheme="minorHAnsi" w:cstheme="minorBidi"/>
          <w:b w:val="0"/>
          <w:bCs w:val="0"/>
          <w:caps w:val="0"/>
          <w:noProof/>
        </w:rPr>
      </w:pPr>
      <w:hyperlink w:anchor="_Toc330550609" w:history="1">
        <w:r w:rsidR="00D448C4" w:rsidRPr="001126A9">
          <w:rPr>
            <w:rStyle w:val="Hyperlink"/>
            <w:noProof/>
          </w:rPr>
          <w:t>Appendix C</w:t>
        </w:r>
        <w:r w:rsidR="00D448C4">
          <w:rPr>
            <w:rFonts w:asciiTheme="minorHAnsi" w:eastAsiaTheme="minorEastAsia" w:hAnsiTheme="minorHAnsi" w:cstheme="minorBidi"/>
            <w:b w:val="0"/>
            <w:bCs w:val="0"/>
            <w:caps w:val="0"/>
            <w:noProof/>
          </w:rPr>
          <w:tab/>
        </w:r>
        <w:r w:rsidR="00D448C4" w:rsidRPr="001126A9">
          <w:rPr>
            <w:rStyle w:val="Hyperlink"/>
            <w:noProof/>
          </w:rPr>
          <w:t>SITE INSPECTION NOTES - Bukidnon Province</w:t>
        </w:r>
        <w:r w:rsidR="00D448C4">
          <w:rPr>
            <w:noProof/>
            <w:webHidden/>
          </w:rPr>
          <w:tab/>
        </w:r>
        <w:r w:rsidR="00D448C4">
          <w:rPr>
            <w:noProof/>
            <w:webHidden/>
          </w:rPr>
          <w:fldChar w:fldCharType="begin"/>
        </w:r>
        <w:r w:rsidR="00D448C4">
          <w:rPr>
            <w:noProof/>
            <w:webHidden/>
          </w:rPr>
          <w:instrText xml:space="preserve"> PAGEREF _Toc330550609 \h </w:instrText>
        </w:r>
        <w:r w:rsidR="00D448C4">
          <w:rPr>
            <w:noProof/>
            <w:webHidden/>
          </w:rPr>
        </w:r>
        <w:r w:rsidR="00D448C4">
          <w:rPr>
            <w:noProof/>
            <w:webHidden/>
          </w:rPr>
          <w:fldChar w:fldCharType="separate"/>
        </w:r>
        <w:r w:rsidR="00327AEE">
          <w:rPr>
            <w:noProof/>
            <w:webHidden/>
          </w:rPr>
          <w:t>86</w:t>
        </w:r>
        <w:r w:rsidR="00D448C4">
          <w:rPr>
            <w:noProof/>
            <w:webHidden/>
          </w:rPr>
          <w:fldChar w:fldCharType="end"/>
        </w:r>
      </w:hyperlink>
    </w:p>
    <w:p w:rsidR="00D448C4" w:rsidRDefault="002F2465">
      <w:pPr>
        <w:pStyle w:val="TOC4"/>
        <w:rPr>
          <w:rFonts w:asciiTheme="minorHAnsi" w:eastAsiaTheme="minorEastAsia" w:hAnsiTheme="minorHAnsi" w:cstheme="minorBidi"/>
          <w:b w:val="0"/>
          <w:bCs w:val="0"/>
          <w:caps w:val="0"/>
          <w:noProof/>
        </w:rPr>
      </w:pPr>
      <w:hyperlink w:anchor="_Toc330550610" w:history="1">
        <w:r w:rsidR="00D448C4" w:rsidRPr="001126A9">
          <w:rPr>
            <w:rStyle w:val="Hyperlink"/>
            <w:noProof/>
          </w:rPr>
          <w:t>Appendix D</w:t>
        </w:r>
        <w:r w:rsidR="00D448C4">
          <w:rPr>
            <w:rFonts w:asciiTheme="minorHAnsi" w:eastAsiaTheme="minorEastAsia" w:hAnsiTheme="minorHAnsi" w:cstheme="minorBidi"/>
            <w:b w:val="0"/>
            <w:bCs w:val="0"/>
            <w:caps w:val="0"/>
            <w:noProof/>
          </w:rPr>
          <w:tab/>
        </w:r>
        <w:r w:rsidR="00D448C4" w:rsidRPr="001126A9">
          <w:rPr>
            <w:rStyle w:val="Hyperlink"/>
            <w:noProof/>
          </w:rPr>
          <w:t>Site inspection notes – MISAMIS OCCIDENTAL Province</w:t>
        </w:r>
        <w:r w:rsidR="00D448C4">
          <w:rPr>
            <w:noProof/>
            <w:webHidden/>
          </w:rPr>
          <w:tab/>
        </w:r>
        <w:r w:rsidR="00D448C4">
          <w:rPr>
            <w:noProof/>
            <w:webHidden/>
          </w:rPr>
          <w:fldChar w:fldCharType="begin"/>
        </w:r>
        <w:r w:rsidR="00D448C4">
          <w:rPr>
            <w:noProof/>
            <w:webHidden/>
          </w:rPr>
          <w:instrText xml:space="preserve"> PAGEREF _Toc330550610 \h </w:instrText>
        </w:r>
        <w:r w:rsidR="00D448C4">
          <w:rPr>
            <w:noProof/>
            <w:webHidden/>
          </w:rPr>
        </w:r>
        <w:r w:rsidR="00D448C4">
          <w:rPr>
            <w:noProof/>
            <w:webHidden/>
          </w:rPr>
          <w:fldChar w:fldCharType="separate"/>
        </w:r>
        <w:r w:rsidR="00327AEE">
          <w:rPr>
            <w:noProof/>
            <w:webHidden/>
          </w:rPr>
          <w:t>98</w:t>
        </w:r>
        <w:r w:rsidR="00D448C4">
          <w:rPr>
            <w:noProof/>
            <w:webHidden/>
          </w:rPr>
          <w:fldChar w:fldCharType="end"/>
        </w:r>
      </w:hyperlink>
    </w:p>
    <w:p w:rsidR="00D448C4" w:rsidRDefault="002F2465">
      <w:pPr>
        <w:pStyle w:val="TOC4"/>
        <w:rPr>
          <w:rFonts w:asciiTheme="minorHAnsi" w:eastAsiaTheme="minorEastAsia" w:hAnsiTheme="minorHAnsi" w:cstheme="minorBidi"/>
          <w:b w:val="0"/>
          <w:bCs w:val="0"/>
          <w:caps w:val="0"/>
          <w:noProof/>
        </w:rPr>
      </w:pPr>
      <w:hyperlink w:anchor="_Toc330550611" w:history="1">
        <w:r w:rsidR="00D448C4" w:rsidRPr="001126A9">
          <w:rPr>
            <w:rStyle w:val="Hyperlink"/>
            <w:noProof/>
          </w:rPr>
          <w:t>Appendix E</w:t>
        </w:r>
        <w:r w:rsidR="00D448C4">
          <w:rPr>
            <w:rFonts w:asciiTheme="minorHAnsi" w:eastAsiaTheme="minorEastAsia" w:hAnsiTheme="minorHAnsi" w:cstheme="minorBidi"/>
            <w:b w:val="0"/>
            <w:bCs w:val="0"/>
            <w:caps w:val="0"/>
            <w:noProof/>
          </w:rPr>
          <w:tab/>
        </w:r>
        <w:r w:rsidR="00D448C4" w:rsidRPr="001126A9">
          <w:rPr>
            <w:rStyle w:val="Hyperlink"/>
            <w:noProof/>
          </w:rPr>
          <w:t>Site inspection notes – Argusan Del Sur Province</w:t>
        </w:r>
        <w:r w:rsidR="00D448C4">
          <w:rPr>
            <w:noProof/>
            <w:webHidden/>
          </w:rPr>
          <w:tab/>
        </w:r>
        <w:r w:rsidR="00D448C4">
          <w:rPr>
            <w:noProof/>
            <w:webHidden/>
          </w:rPr>
          <w:fldChar w:fldCharType="begin"/>
        </w:r>
        <w:r w:rsidR="00D448C4">
          <w:rPr>
            <w:noProof/>
            <w:webHidden/>
          </w:rPr>
          <w:instrText xml:space="preserve"> PAGEREF _Toc330550611 \h </w:instrText>
        </w:r>
        <w:r w:rsidR="00D448C4">
          <w:rPr>
            <w:noProof/>
            <w:webHidden/>
          </w:rPr>
        </w:r>
        <w:r w:rsidR="00D448C4">
          <w:rPr>
            <w:noProof/>
            <w:webHidden/>
          </w:rPr>
          <w:fldChar w:fldCharType="separate"/>
        </w:r>
        <w:r w:rsidR="00327AEE">
          <w:rPr>
            <w:noProof/>
            <w:webHidden/>
          </w:rPr>
          <w:t>101</w:t>
        </w:r>
        <w:r w:rsidR="00D448C4">
          <w:rPr>
            <w:noProof/>
            <w:webHidden/>
          </w:rPr>
          <w:fldChar w:fldCharType="end"/>
        </w:r>
      </w:hyperlink>
    </w:p>
    <w:p w:rsidR="003507B5" w:rsidRDefault="003507B5">
      <w:pPr>
        <w:pStyle w:val="Paragraph"/>
      </w:pPr>
      <w:r>
        <w:rPr>
          <w:b/>
          <w:bCs/>
          <w:caps/>
        </w:rPr>
        <w:fldChar w:fldCharType="end"/>
      </w:r>
    </w:p>
    <w:p w:rsidR="003507B5" w:rsidRDefault="003507B5" w:rsidP="00EF1526">
      <w:pPr>
        <w:pStyle w:val="TitleHeading"/>
      </w:pPr>
      <w:r>
        <w:br w:type="page"/>
      </w:r>
      <w:bookmarkStart w:id="2" w:name="_Toc58386695"/>
      <w:r>
        <w:lastRenderedPageBreak/>
        <w:t>TABLES</w:t>
      </w:r>
      <w:bookmarkEnd w:id="2"/>
    </w:p>
    <w:p w:rsidR="00D448C4" w:rsidRDefault="00293789">
      <w:pPr>
        <w:pStyle w:val="TableofFigures"/>
        <w:rPr>
          <w:rFonts w:asciiTheme="minorHAnsi" w:eastAsiaTheme="minorEastAsia" w:hAnsiTheme="minorHAnsi" w:cstheme="minorBidi"/>
          <w:noProof/>
        </w:rPr>
      </w:pPr>
      <w:r>
        <w:rPr>
          <w:b/>
          <w:caps/>
          <w:sz w:val="32"/>
          <w:szCs w:val="32"/>
        </w:rPr>
        <w:fldChar w:fldCharType="begin"/>
      </w:r>
      <w:r>
        <w:instrText xml:space="preserve"> TOC \h \z \c "Table" </w:instrText>
      </w:r>
      <w:r>
        <w:rPr>
          <w:b/>
          <w:caps/>
          <w:sz w:val="32"/>
          <w:szCs w:val="32"/>
        </w:rPr>
        <w:fldChar w:fldCharType="separate"/>
      </w:r>
      <w:hyperlink w:anchor="_Toc330550612" w:history="1">
        <w:r w:rsidR="00D448C4" w:rsidRPr="0039795E">
          <w:rPr>
            <w:rStyle w:val="Hyperlink"/>
            <w:noProof/>
          </w:rPr>
          <w:t>Table 4</w:t>
        </w:r>
        <w:r w:rsidR="00D448C4" w:rsidRPr="0039795E">
          <w:rPr>
            <w:rStyle w:val="Hyperlink"/>
            <w:noProof/>
          </w:rPr>
          <w:noBreakHyphen/>
          <w:t>1:  Road characteristics and categories used in defining design standards</w:t>
        </w:r>
        <w:r w:rsidR="00D448C4">
          <w:rPr>
            <w:noProof/>
            <w:webHidden/>
          </w:rPr>
          <w:tab/>
        </w:r>
        <w:r w:rsidR="00D448C4">
          <w:rPr>
            <w:noProof/>
            <w:webHidden/>
          </w:rPr>
          <w:fldChar w:fldCharType="begin"/>
        </w:r>
        <w:r w:rsidR="00D448C4">
          <w:rPr>
            <w:noProof/>
            <w:webHidden/>
          </w:rPr>
          <w:instrText xml:space="preserve"> PAGEREF _Toc330550612 \h </w:instrText>
        </w:r>
        <w:r w:rsidR="00D448C4">
          <w:rPr>
            <w:noProof/>
            <w:webHidden/>
          </w:rPr>
        </w:r>
        <w:r w:rsidR="00D448C4">
          <w:rPr>
            <w:noProof/>
            <w:webHidden/>
          </w:rPr>
          <w:fldChar w:fldCharType="separate"/>
        </w:r>
        <w:r w:rsidR="00327AEE">
          <w:rPr>
            <w:noProof/>
            <w:webHidden/>
          </w:rPr>
          <w:t>10</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13" w:history="1">
        <w:r w:rsidR="00D448C4" w:rsidRPr="0039795E">
          <w:rPr>
            <w:rStyle w:val="Hyperlink"/>
            <w:noProof/>
          </w:rPr>
          <w:t>Table 4</w:t>
        </w:r>
        <w:r w:rsidR="00D448C4" w:rsidRPr="0039795E">
          <w:rPr>
            <w:rStyle w:val="Hyperlink"/>
            <w:noProof/>
          </w:rPr>
          <w:noBreakHyphen/>
          <w:t xml:space="preserve">2:  </w:t>
        </w:r>
        <w:r w:rsidR="00D448C4">
          <w:rPr>
            <w:rFonts w:asciiTheme="minorHAnsi" w:eastAsiaTheme="minorEastAsia" w:hAnsiTheme="minorHAnsi" w:cstheme="minorBidi"/>
            <w:noProof/>
          </w:rPr>
          <w:tab/>
        </w:r>
        <w:r w:rsidR="00D448C4" w:rsidRPr="0039795E">
          <w:rPr>
            <w:rStyle w:val="Hyperlink"/>
            <w:noProof/>
          </w:rPr>
          <w:t>Traffic volume</w:t>
        </w:r>
        <w:r w:rsidR="00D448C4">
          <w:rPr>
            <w:noProof/>
            <w:webHidden/>
          </w:rPr>
          <w:tab/>
        </w:r>
        <w:r w:rsidR="00D448C4">
          <w:rPr>
            <w:noProof/>
            <w:webHidden/>
          </w:rPr>
          <w:fldChar w:fldCharType="begin"/>
        </w:r>
        <w:r w:rsidR="00D448C4">
          <w:rPr>
            <w:noProof/>
            <w:webHidden/>
          </w:rPr>
          <w:instrText xml:space="preserve"> PAGEREF _Toc330550613 \h </w:instrText>
        </w:r>
        <w:r w:rsidR="00D448C4">
          <w:rPr>
            <w:noProof/>
            <w:webHidden/>
          </w:rPr>
        </w:r>
        <w:r w:rsidR="00D448C4">
          <w:rPr>
            <w:noProof/>
            <w:webHidden/>
          </w:rPr>
          <w:fldChar w:fldCharType="separate"/>
        </w:r>
        <w:r w:rsidR="00327AEE">
          <w:rPr>
            <w:noProof/>
            <w:webHidden/>
          </w:rPr>
          <w:t>12</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14" w:history="1">
        <w:r w:rsidR="00D448C4" w:rsidRPr="0039795E">
          <w:rPr>
            <w:rStyle w:val="Hyperlink"/>
            <w:noProof/>
          </w:rPr>
          <w:t>Table 4</w:t>
        </w:r>
        <w:r w:rsidR="00D448C4" w:rsidRPr="0039795E">
          <w:rPr>
            <w:rStyle w:val="Hyperlink"/>
            <w:noProof/>
          </w:rPr>
          <w:noBreakHyphen/>
          <w:t xml:space="preserve">3:  </w:t>
        </w:r>
        <w:r w:rsidR="00D448C4">
          <w:rPr>
            <w:rFonts w:asciiTheme="minorHAnsi" w:eastAsiaTheme="minorEastAsia" w:hAnsiTheme="minorHAnsi" w:cstheme="minorBidi"/>
            <w:noProof/>
          </w:rPr>
          <w:tab/>
        </w:r>
        <w:r w:rsidR="00D448C4" w:rsidRPr="0039795E">
          <w:rPr>
            <w:rStyle w:val="Hyperlink"/>
            <w:noProof/>
          </w:rPr>
          <w:t>Geometry characteristics by terrain type</w:t>
        </w:r>
        <w:r w:rsidR="00D448C4">
          <w:rPr>
            <w:noProof/>
            <w:webHidden/>
          </w:rPr>
          <w:tab/>
        </w:r>
        <w:r w:rsidR="00D448C4">
          <w:rPr>
            <w:noProof/>
            <w:webHidden/>
          </w:rPr>
          <w:fldChar w:fldCharType="begin"/>
        </w:r>
        <w:r w:rsidR="00D448C4">
          <w:rPr>
            <w:noProof/>
            <w:webHidden/>
          </w:rPr>
          <w:instrText xml:space="preserve"> PAGEREF _Toc330550614 \h </w:instrText>
        </w:r>
        <w:r w:rsidR="00D448C4">
          <w:rPr>
            <w:noProof/>
            <w:webHidden/>
          </w:rPr>
        </w:r>
        <w:r w:rsidR="00D448C4">
          <w:rPr>
            <w:noProof/>
            <w:webHidden/>
          </w:rPr>
          <w:fldChar w:fldCharType="separate"/>
        </w:r>
        <w:r w:rsidR="00327AEE">
          <w:rPr>
            <w:noProof/>
            <w:webHidden/>
          </w:rPr>
          <w:t>12</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15" w:history="1">
        <w:r w:rsidR="00D448C4" w:rsidRPr="0039795E">
          <w:rPr>
            <w:rStyle w:val="Hyperlink"/>
            <w:noProof/>
          </w:rPr>
          <w:t>Table 4</w:t>
        </w:r>
        <w:r w:rsidR="00D448C4" w:rsidRPr="0039795E">
          <w:rPr>
            <w:rStyle w:val="Hyperlink"/>
            <w:noProof/>
          </w:rPr>
          <w:noBreakHyphen/>
          <w:t xml:space="preserve">4:  </w:t>
        </w:r>
        <w:r w:rsidR="00D448C4">
          <w:rPr>
            <w:rFonts w:asciiTheme="minorHAnsi" w:eastAsiaTheme="minorEastAsia" w:hAnsiTheme="minorHAnsi" w:cstheme="minorBidi"/>
            <w:noProof/>
          </w:rPr>
          <w:tab/>
        </w:r>
        <w:r w:rsidR="00D448C4" w:rsidRPr="0039795E">
          <w:rPr>
            <w:rStyle w:val="Hyperlink"/>
            <w:noProof/>
          </w:rPr>
          <w:t>Road condition</w:t>
        </w:r>
        <w:r w:rsidR="00D448C4">
          <w:rPr>
            <w:noProof/>
            <w:webHidden/>
          </w:rPr>
          <w:tab/>
        </w:r>
        <w:r w:rsidR="00D448C4">
          <w:rPr>
            <w:noProof/>
            <w:webHidden/>
          </w:rPr>
          <w:fldChar w:fldCharType="begin"/>
        </w:r>
        <w:r w:rsidR="00D448C4">
          <w:rPr>
            <w:noProof/>
            <w:webHidden/>
          </w:rPr>
          <w:instrText xml:space="preserve"> PAGEREF _Toc330550615 \h </w:instrText>
        </w:r>
        <w:r w:rsidR="00D448C4">
          <w:rPr>
            <w:noProof/>
            <w:webHidden/>
          </w:rPr>
        </w:r>
        <w:r w:rsidR="00D448C4">
          <w:rPr>
            <w:noProof/>
            <w:webHidden/>
          </w:rPr>
          <w:fldChar w:fldCharType="separate"/>
        </w:r>
        <w:r w:rsidR="00327AEE">
          <w:rPr>
            <w:noProof/>
            <w:webHidden/>
          </w:rPr>
          <w:t>13</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16" w:history="1">
        <w:r w:rsidR="00D448C4" w:rsidRPr="0039795E">
          <w:rPr>
            <w:rStyle w:val="Hyperlink"/>
            <w:noProof/>
          </w:rPr>
          <w:t>Table 4</w:t>
        </w:r>
        <w:r w:rsidR="00D448C4" w:rsidRPr="0039795E">
          <w:rPr>
            <w:rStyle w:val="Hyperlink"/>
            <w:noProof/>
          </w:rPr>
          <w:noBreakHyphen/>
          <w:t xml:space="preserve">5:  </w:t>
        </w:r>
        <w:r w:rsidR="00D448C4">
          <w:rPr>
            <w:rFonts w:asciiTheme="minorHAnsi" w:eastAsiaTheme="minorEastAsia" w:hAnsiTheme="minorHAnsi" w:cstheme="minorBidi"/>
            <w:noProof/>
          </w:rPr>
          <w:tab/>
        </w:r>
        <w:r w:rsidR="00D448C4" w:rsidRPr="0039795E">
          <w:rPr>
            <w:rStyle w:val="Hyperlink"/>
            <w:noProof/>
          </w:rPr>
          <w:t>Climate</w:t>
        </w:r>
        <w:r w:rsidR="00D448C4">
          <w:rPr>
            <w:noProof/>
            <w:webHidden/>
          </w:rPr>
          <w:tab/>
        </w:r>
        <w:r w:rsidR="00D448C4">
          <w:rPr>
            <w:noProof/>
            <w:webHidden/>
          </w:rPr>
          <w:fldChar w:fldCharType="begin"/>
        </w:r>
        <w:r w:rsidR="00D448C4">
          <w:rPr>
            <w:noProof/>
            <w:webHidden/>
          </w:rPr>
          <w:instrText xml:space="preserve"> PAGEREF _Toc330550616 \h </w:instrText>
        </w:r>
        <w:r w:rsidR="00D448C4">
          <w:rPr>
            <w:noProof/>
            <w:webHidden/>
          </w:rPr>
        </w:r>
        <w:r w:rsidR="00D448C4">
          <w:rPr>
            <w:noProof/>
            <w:webHidden/>
          </w:rPr>
          <w:fldChar w:fldCharType="separate"/>
        </w:r>
        <w:r w:rsidR="00327AEE">
          <w:rPr>
            <w:noProof/>
            <w:webHidden/>
          </w:rPr>
          <w:t>13</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17" w:history="1">
        <w:r w:rsidR="00D448C4" w:rsidRPr="0039795E">
          <w:rPr>
            <w:rStyle w:val="Hyperlink"/>
            <w:noProof/>
          </w:rPr>
          <w:t>Table 4</w:t>
        </w:r>
        <w:r w:rsidR="00D448C4" w:rsidRPr="0039795E">
          <w:rPr>
            <w:rStyle w:val="Hyperlink"/>
            <w:noProof/>
          </w:rPr>
          <w:noBreakHyphen/>
          <w:t xml:space="preserve">6:  </w:t>
        </w:r>
        <w:r w:rsidR="00D448C4">
          <w:rPr>
            <w:rFonts w:asciiTheme="minorHAnsi" w:eastAsiaTheme="minorEastAsia" w:hAnsiTheme="minorHAnsi" w:cstheme="minorBidi"/>
            <w:noProof/>
          </w:rPr>
          <w:tab/>
        </w:r>
        <w:r w:rsidR="00D448C4" w:rsidRPr="0039795E">
          <w:rPr>
            <w:rStyle w:val="Hyperlink"/>
            <w:noProof/>
          </w:rPr>
          <w:t>Properties of existing surface materials</w:t>
        </w:r>
        <w:r w:rsidR="00D448C4">
          <w:rPr>
            <w:noProof/>
            <w:webHidden/>
          </w:rPr>
          <w:tab/>
        </w:r>
        <w:r w:rsidR="00D448C4">
          <w:rPr>
            <w:noProof/>
            <w:webHidden/>
          </w:rPr>
          <w:fldChar w:fldCharType="begin"/>
        </w:r>
        <w:r w:rsidR="00D448C4">
          <w:rPr>
            <w:noProof/>
            <w:webHidden/>
          </w:rPr>
          <w:instrText xml:space="preserve"> PAGEREF _Toc330550617 \h </w:instrText>
        </w:r>
        <w:r w:rsidR="00D448C4">
          <w:rPr>
            <w:noProof/>
            <w:webHidden/>
          </w:rPr>
        </w:r>
        <w:r w:rsidR="00D448C4">
          <w:rPr>
            <w:noProof/>
            <w:webHidden/>
          </w:rPr>
          <w:fldChar w:fldCharType="separate"/>
        </w:r>
        <w:r w:rsidR="00327AEE">
          <w:rPr>
            <w:noProof/>
            <w:webHidden/>
          </w:rPr>
          <w:t>14</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18" w:history="1">
        <w:r w:rsidR="00D448C4" w:rsidRPr="0039795E">
          <w:rPr>
            <w:rStyle w:val="Hyperlink"/>
            <w:noProof/>
          </w:rPr>
          <w:t>Table 4</w:t>
        </w:r>
        <w:r w:rsidR="00D448C4" w:rsidRPr="0039795E">
          <w:rPr>
            <w:rStyle w:val="Hyperlink"/>
            <w:noProof/>
          </w:rPr>
          <w:noBreakHyphen/>
          <w:t xml:space="preserve">7:  </w:t>
        </w:r>
        <w:r w:rsidR="00D448C4">
          <w:rPr>
            <w:rFonts w:asciiTheme="minorHAnsi" w:eastAsiaTheme="minorEastAsia" w:hAnsiTheme="minorHAnsi" w:cstheme="minorBidi"/>
            <w:noProof/>
          </w:rPr>
          <w:tab/>
        </w:r>
        <w:r w:rsidR="00D448C4" w:rsidRPr="0039795E">
          <w:rPr>
            <w:rStyle w:val="Hyperlink"/>
            <w:noProof/>
          </w:rPr>
          <w:t>Concrete pavement properties</w:t>
        </w:r>
        <w:r w:rsidR="00D448C4">
          <w:rPr>
            <w:noProof/>
            <w:webHidden/>
          </w:rPr>
          <w:tab/>
        </w:r>
        <w:r w:rsidR="00D448C4">
          <w:rPr>
            <w:noProof/>
            <w:webHidden/>
          </w:rPr>
          <w:fldChar w:fldCharType="begin"/>
        </w:r>
        <w:r w:rsidR="00D448C4">
          <w:rPr>
            <w:noProof/>
            <w:webHidden/>
          </w:rPr>
          <w:instrText xml:space="preserve"> PAGEREF _Toc330550618 \h </w:instrText>
        </w:r>
        <w:r w:rsidR="00D448C4">
          <w:rPr>
            <w:noProof/>
            <w:webHidden/>
          </w:rPr>
        </w:r>
        <w:r w:rsidR="00D448C4">
          <w:rPr>
            <w:noProof/>
            <w:webHidden/>
          </w:rPr>
          <w:fldChar w:fldCharType="separate"/>
        </w:r>
        <w:r w:rsidR="00327AEE">
          <w:rPr>
            <w:noProof/>
            <w:webHidden/>
          </w:rPr>
          <w:t>15</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19" w:history="1">
        <w:r w:rsidR="00D448C4" w:rsidRPr="0039795E">
          <w:rPr>
            <w:rStyle w:val="Hyperlink"/>
            <w:noProof/>
          </w:rPr>
          <w:t>Table 4</w:t>
        </w:r>
        <w:r w:rsidR="00D448C4" w:rsidRPr="0039795E">
          <w:rPr>
            <w:rStyle w:val="Hyperlink"/>
            <w:noProof/>
          </w:rPr>
          <w:noBreakHyphen/>
          <w:t xml:space="preserve">8:  </w:t>
        </w:r>
        <w:r w:rsidR="00D448C4">
          <w:rPr>
            <w:rFonts w:asciiTheme="minorHAnsi" w:eastAsiaTheme="minorEastAsia" w:hAnsiTheme="minorHAnsi" w:cstheme="minorBidi"/>
            <w:noProof/>
          </w:rPr>
          <w:tab/>
        </w:r>
        <w:r w:rsidR="00D448C4" w:rsidRPr="0039795E">
          <w:rPr>
            <w:rStyle w:val="Hyperlink"/>
            <w:noProof/>
          </w:rPr>
          <w:t>List of treatments</w:t>
        </w:r>
        <w:r w:rsidR="00D448C4">
          <w:rPr>
            <w:noProof/>
            <w:webHidden/>
          </w:rPr>
          <w:tab/>
        </w:r>
        <w:r w:rsidR="00D448C4">
          <w:rPr>
            <w:noProof/>
            <w:webHidden/>
          </w:rPr>
          <w:fldChar w:fldCharType="begin"/>
        </w:r>
        <w:r w:rsidR="00D448C4">
          <w:rPr>
            <w:noProof/>
            <w:webHidden/>
          </w:rPr>
          <w:instrText xml:space="preserve"> PAGEREF _Toc330550619 \h </w:instrText>
        </w:r>
        <w:r w:rsidR="00D448C4">
          <w:rPr>
            <w:noProof/>
            <w:webHidden/>
          </w:rPr>
        </w:r>
        <w:r w:rsidR="00D448C4">
          <w:rPr>
            <w:noProof/>
            <w:webHidden/>
          </w:rPr>
          <w:fldChar w:fldCharType="separate"/>
        </w:r>
        <w:r w:rsidR="00327AEE">
          <w:rPr>
            <w:noProof/>
            <w:webHidden/>
          </w:rPr>
          <w:t>16</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20" w:history="1">
        <w:r w:rsidR="00D448C4" w:rsidRPr="0039795E">
          <w:rPr>
            <w:rStyle w:val="Hyperlink"/>
            <w:noProof/>
          </w:rPr>
          <w:t>Table 4</w:t>
        </w:r>
        <w:r w:rsidR="00D448C4" w:rsidRPr="0039795E">
          <w:rPr>
            <w:rStyle w:val="Hyperlink"/>
            <w:noProof/>
          </w:rPr>
          <w:noBreakHyphen/>
          <w:t xml:space="preserve">9:  </w:t>
        </w:r>
        <w:r w:rsidR="00D448C4">
          <w:rPr>
            <w:rFonts w:asciiTheme="minorHAnsi" w:eastAsiaTheme="minorEastAsia" w:hAnsiTheme="minorHAnsi" w:cstheme="minorBidi"/>
            <w:noProof/>
          </w:rPr>
          <w:tab/>
        </w:r>
        <w:r w:rsidR="00D448C4" w:rsidRPr="0039795E">
          <w:rPr>
            <w:rStyle w:val="Hyperlink"/>
            <w:noProof/>
          </w:rPr>
          <w:t>Unit costs of alternative treatments</w:t>
        </w:r>
        <w:r w:rsidR="00D448C4">
          <w:rPr>
            <w:noProof/>
            <w:webHidden/>
          </w:rPr>
          <w:tab/>
        </w:r>
        <w:r w:rsidR="00D448C4">
          <w:rPr>
            <w:noProof/>
            <w:webHidden/>
          </w:rPr>
          <w:fldChar w:fldCharType="begin"/>
        </w:r>
        <w:r w:rsidR="00D448C4">
          <w:rPr>
            <w:noProof/>
            <w:webHidden/>
          </w:rPr>
          <w:instrText xml:space="preserve"> PAGEREF _Toc330550620 \h </w:instrText>
        </w:r>
        <w:r w:rsidR="00D448C4">
          <w:rPr>
            <w:noProof/>
            <w:webHidden/>
          </w:rPr>
        </w:r>
        <w:r w:rsidR="00D448C4">
          <w:rPr>
            <w:noProof/>
            <w:webHidden/>
          </w:rPr>
          <w:fldChar w:fldCharType="separate"/>
        </w:r>
        <w:r w:rsidR="00327AEE">
          <w:rPr>
            <w:noProof/>
            <w:webHidden/>
          </w:rPr>
          <w:t>16</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21" w:history="1">
        <w:r w:rsidR="00D448C4" w:rsidRPr="0039795E">
          <w:rPr>
            <w:rStyle w:val="Hyperlink"/>
            <w:noProof/>
          </w:rPr>
          <w:t>Table 4</w:t>
        </w:r>
        <w:r w:rsidR="00D448C4" w:rsidRPr="0039795E">
          <w:rPr>
            <w:rStyle w:val="Hyperlink"/>
            <w:noProof/>
          </w:rPr>
          <w:noBreakHyphen/>
          <w:t>10:  Distribution of year 1 project costs by division</w:t>
        </w:r>
        <w:r w:rsidR="00D448C4">
          <w:rPr>
            <w:noProof/>
            <w:webHidden/>
          </w:rPr>
          <w:tab/>
        </w:r>
        <w:r w:rsidR="00D448C4">
          <w:rPr>
            <w:noProof/>
            <w:webHidden/>
          </w:rPr>
          <w:fldChar w:fldCharType="begin"/>
        </w:r>
        <w:r w:rsidR="00D448C4">
          <w:rPr>
            <w:noProof/>
            <w:webHidden/>
          </w:rPr>
          <w:instrText xml:space="preserve"> PAGEREF _Toc330550621 \h </w:instrText>
        </w:r>
        <w:r w:rsidR="00D448C4">
          <w:rPr>
            <w:noProof/>
            <w:webHidden/>
          </w:rPr>
        </w:r>
        <w:r w:rsidR="00D448C4">
          <w:rPr>
            <w:noProof/>
            <w:webHidden/>
          </w:rPr>
          <w:fldChar w:fldCharType="separate"/>
        </w:r>
        <w:r w:rsidR="00327AEE">
          <w:rPr>
            <w:noProof/>
            <w:webHidden/>
          </w:rPr>
          <w:t>17</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22" w:history="1">
        <w:r w:rsidR="00D448C4" w:rsidRPr="0039795E">
          <w:rPr>
            <w:rStyle w:val="Hyperlink"/>
            <w:noProof/>
          </w:rPr>
          <w:t>Table 5</w:t>
        </w:r>
        <w:r w:rsidR="00D448C4" w:rsidRPr="0039795E">
          <w:rPr>
            <w:rStyle w:val="Hyperlink"/>
            <w:noProof/>
          </w:rPr>
          <w:noBreakHyphen/>
          <w:t xml:space="preserve">1: </w:t>
        </w:r>
        <w:r w:rsidR="00D448C4">
          <w:rPr>
            <w:rFonts w:asciiTheme="minorHAnsi" w:eastAsiaTheme="minorEastAsia" w:hAnsiTheme="minorHAnsi" w:cstheme="minorBidi"/>
            <w:noProof/>
          </w:rPr>
          <w:tab/>
        </w:r>
        <w:r w:rsidR="00D448C4" w:rsidRPr="0039795E">
          <w:rPr>
            <w:rStyle w:val="Hyperlink"/>
            <w:noProof/>
          </w:rPr>
          <w:t>Initial lives of gravel surfacings (years) for moderate rainfall</w:t>
        </w:r>
        <w:r w:rsidR="00D448C4">
          <w:rPr>
            <w:noProof/>
            <w:webHidden/>
          </w:rPr>
          <w:tab/>
        </w:r>
        <w:r w:rsidR="00D448C4">
          <w:rPr>
            <w:noProof/>
            <w:webHidden/>
          </w:rPr>
          <w:fldChar w:fldCharType="begin"/>
        </w:r>
        <w:r w:rsidR="00D448C4">
          <w:rPr>
            <w:noProof/>
            <w:webHidden/>
          </w:rPr>
          <w:instrText xml:space="preserve"> PAGEREF _Toc330550622 \h </w:instrText>
        </w:r>
        <w:r w:rsidR="00D448C4">
          <w:rPr>
            <w:noProof/>
            <w:webHidden/>
          </w:rPr>
        </w:r>
        <w:r w:rsidR="00D448C4">
          <w:rPr>
            <w:noProof/>
            <w:webHidden/>
          </w:rPr>
          <w:fldChar w:fldCharType="separate"/>
        </w:r>
        <w:r w:rsidR="00327AEE">
          <w:rPr>
            <w:noProof/>
            <w:webHidden/>
          </w:rPr>
          <w:t>26</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23" w:history="1">
        <w:r w:rsidR="00D448C4" w:rsidRPr="0039795E">
          <w:rPr>
            <w:rStyle w:val="Hyperlink"/>
            <w:noProof/>
          </w:rPr>
          <w:t>Table 5</w:t>
        </w:r>
        <w:r w:rsidR="00D448C4" w:rsidRPr="0039795E">
          <w:rPr>
            <w:rStyle w:val="Hyperlink"/>
            <w:noProof/>
          </w:rPr>
          <w:noBreakHyphen/>
          <w:t xml:space="preserve">2:  </w:t>
        </w:r>
        <w:r w:rsidR="00D448C4">
          <w:rPr>
            <w:rFonts w:asciiTheme="minorHAnsi" w:eastAsiaTheme="minorEastAsia" w:hAnsiTheme="minorHAnsi" w:cstheme="minorBidi"/>
            <w:noProof/>
          </w:rPr>
          <w:tab/>
        </w:r>
        <w:r w:rsidR="00D448C4" w:rsidRPr="0039795E">
          <w:rPr>
            <w:rStyle w:val="Hyperlink"/>
            <w:noProof/>
          </w:rPr>
          <w:t>Selected optimum economic treatment option (*) for each representative section for low rainfall and initial poor condition</w:t>
        </w:r>
        <w:r w:rsidR="00D448C4">
          <w:rPr>
            <w:noProof/>
            <w:webHidden/>
          </w:rPr>
          <w:tab/>
        </w:r>
        <w:r w:rsidR="00D448C4">
          <w:rPr>
            <w:noProof/>
            <w:webHidden/>
          </w:rPr>
          <w:fldChar w:fldCharType="begin"/>
        </w:r>
        <w:r w:rsidR="00D448C4">
          <w:rPr>
            <w:noProof/>
            <w:webHidden/>
          </w:rPr>
          <w:instrText xml:space="preserve"> PAGEREF _Toc330550623 \h </w:instrText>
        </w:r>
        <w:r w:rsidR="00D448C4">
          <w:rPr>
            <w:noProof/>
            <w:webHidden/>
          </w:rPr>
        </w:r>
        <w:r w:rsidR="00D448C4">
          <w:rPr>
            <w:noProof/>
            <w:webHidden/>
          </w:rPr>
          <w:fldChar w:fldCharType="separate"/>
        </w:r>
        <w:r w:rsidR="00327AEE">
          <w:rPr>
            <w:noProof/>
            <w:webHidden/>
          </w:rPr>
          <w:t>28</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24" w:history="1">
        <w:r w:rsidR="00D448C4" w:rsidRPr="0039795E">
          <w:rPr>
            <w:rStyle w:val="Hyperlink"/>
            <w:noProof/>
          </w:rPr>
          <w:t>Table 5</w:t>
        </w:r>
        <w:r w:rsidR="00D448C4" w:rsidRPr="0039795E">
          <w:rPr>
            <w:rStyle w:val="Hyperlink"/>
            <w:noProof/>
          </w:rPr>
          <w:noBreakHyphen/>
          <w:t xml:space="preserve">3:  </w:t>
        </w:r>
        <w:r w:rsidR="00D448C4">
          <w:rPr>
            <w:rFonts w:asciiTheme="minorHAnsi" w:eastAsiaTheme="minorEastAsia" w:hAnsiTheme="minorHAnsi" w:cstheme="minorBidi"/>
            <w:noProof/>
          </w:rPr>
          <w:tab/>
        </w:r>
        <w:r w:rsidR="00D448C4" w:rsidRPr="0039795E">
          <w:rPr>
            <w:rStyle w:val="Hyperlink"/>
            <w:noProof/>
          </w:rPr>
          <w:t>Selected optimum economic treatment option for each representative section for moderate rainfall and initial poor condition</w:t>
        </w:r>
        <w:r w:rsidR="00D448C4">
          <w:rPr>
            <w:noProof/>
            <w:webHidden/>
          </w:rPr>
          <w:tab/>
        </w:r>
        <w:r w:rsidR="00D448C4">
          <w:rPr>
            <w:noProof/>
            <w:webHidden/>
          </w:rPr>
          <w:fldChar w:fldCharType="begin"/>
        </w:r>
        <w:r w:rsidR="00D448C4">
          <w:rPr>
            <w:noProof/>
            <w:webHidden/>
          </w:rPr>
          <w:instrText xml:space="preserve"> PAGEREF _Toc330550624 \h </w:instrText>
        </w:r>
        <w:r w:rsidR="00D448C4">
          <w:rPr>
            <w:noProof/>
            <w:webHidden/>
          </w:rPr>
        </w:r>
        <w:r w:rsidR="00D448C4">
          <w:rPr>
            <w:noProof/>
            <w:webHidden/>
          </w:rPr>
          <w:fldChar w:fldCharType="separate"/>
        </w:r>
        <w:r w:rsidR="00327AEE">
          <w:rPr>
            <w:noProof/>
            <w:webHidden/>
          </w:rPr>
          <w:t>28</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25" w:history="1">
        <w:r w:rsidR="00D448C4" w:rsidRPr="0039795E">
          <w:rPr>
            <w:rStyle w:val="Hyperlink"/>
            <w:noProof/>
          </w:rPr>
          <w:t>Table 5</w:t>
        </w:r>
        <w:r w:rsidR="00D448C4" w:rsidRPr="0039795E">
          <w:rPr>
            <w:rStyle w:val="Hyperlink"/>
            <w:noProof/>
          </w:rPr>
          <w:noBreakHyphen/>
          <w:t xml:space="preserve">4:  </w:t>
        </w:r>
        <w:r w:rsidR="00D448C4">
          <w:rPr>
            <w:rFonts w:asciiTheme="minorHAnsi" w:eastAsiaTheme="minorEastAsia" w:hAnsiTheme="minorHAnsi" w:cstheme="minorBidi"/>
            <w:noProof/>
          </w:rPr>
          <w:tab/>
        </w:r>
        <w:r w:rsidR="00D448C4" w:rsidRPr="0039795E">
          <w:rPr>
            <w:rStyle w:val="Hyperlink"/>
            <w:noProof/>
          </w:rPr>
          <w:t>Selected optimum economic treatment option for each representative section for high rainfall and initial poor condition</w:t>
        </w:r>
        <w:r w:rsidR="00D448C4">
          <w:rPr>
            <w:noProof/>
            <w:webHidden/>
          </w:rPr>
          <w:tab/>
        </w:r>
        <w:r w:rsidR="00D448C4">
          <w:rPr>
            <w:noProof/>
            <w:webHidden/>
          </w:rPr>
          <w:fldChar w:fldCharType="begin"/>
        </w:r>
        <w:r w:rsidR="00D448C4">
          <w:rPr>
            <w:noProof/>
            <w:webHidden/>
          </w:rPr>
          <w:instrText xml:space="preserve"> PAGEREF _Toc330550625 \h </w:instrText>
        </w:r>
        <w:r w:rsidR="00D448C4">
          <w:rPr>
            <w:noProof/>
            <w:webHidden/>
          </w:rPr>
        </w:r>
        <w:r w:rsidR="00D448C4">
          <w:rPr>
            <w:noProof/>
            <w:webHidden/>
          </w:rPr>
          <w:fldChar w:fldCharType="separate"/>
        </w:r>
        <w:r w:rsidR="00327AEE">
          <w:rPr>
            <w:noProof/>
            <w:webHidden/>
          </w:rPr>
          <w:t>29</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26" w:history="1">
        <w:r w:rsidR="00D448C4" w:rsidRPr="0039795E">
          <w:rPr>
            <w:rStyle w:val="Hyperlink"/>
            <w:noProof/>
          </w:rPr>
          <w:t>Table 6</w:t>
        </w:r>
        <w:r w:rsidR="00D448C4" w:rsidRPr="0039795E">
          <w:rPr>
            <w:rStyle w:val="Hyperlink"/>
            <w:noProof/>
          </w:rPr>
          <w:noBreakHyphen/>
          <w:t xml:space="preserve">1:  </w:t>
        </w:r>
        <w:r w:rsidR="00D448C4">
          <w:rPr>
            <w:rFonts w:asciiTheme="minorHAnsi" w:eastAsiaTheme="minorEastAsia" w:hAnsiTheme="minorHAnsi" w:cstheme="minorBidi"/>
            <w:noProof/>
          </w:rPr>
          <w:tab/>
        </w:r>
        <w:r w:rsidR="00D448C4" w:rsidRPr="0039795E">
          <w:rPr>
            <w:rStyle w:val="Hyperlink"/>
            <w:noProof/>
          </w:rPr>
          <w:t>Length of road by surface type and condition</w:t>
        </w:r>
        <w:r w:rsidR="00D448C4">
          <w:rPr>
            <w:noProof/>
            <w:webHidden/>
          </w:rPr>
          <w:tab/>
        </w:r>
        <w:r w:rsidR="00D448C4">
          <w:rPr>
            <w:noProof/>
            <w:webHidden/>
          </w:rPr>
          <w:fldChar w:fldCharType="begin"/>
        </w:r>
        <w:r w:rsidR="00D448C4">
          <w:rPr>
            <w:noProof/>
            <w:webHidden/>
          </w:rPr>
          <w:instrText xml:space="preserve"> PAGEREF _Toc330550626 \h </w:instrText>
        </w:r>
        <w:r w:rsidR="00D448C4">
          <w:rPr>
            <w:noProof/>
            <w:webHidden/>
          </w:rPr>
        </w:r>
        <w:r w:rsidR="00D448C4">
          <w:rPr>
            <w:noProof/>
            <w:webHidden/>
          </w:rPr>
          <w:fldChar w:fldCharType="separate"/>
        </w:r>
        <w:r w:rsidR="00327AEE">
          <w:rPr>
            <w:noProof/>
            <w:webHidden/>
          </w:rPr>
          <w:t>35</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27" w:history="1">
        <w:r w:rsidR="00D448C4" w:rsidRPr="0039795E">
          <w:rPr>
            <w:rStyle w:val="Hyperlink"/>
            <w:noProof/>
          </w:rPr>
          <w:t>Table 6</w:t>
        </w:r>
        <w:r w:rsidR="00D448C4" w:rsidRPr="0039795E">
          <w:rPr>
            <w:rStyle w:val="Hyperlink"/>
            <w:noProof/>
          </w:rPr>
          <w:noBreakHyphen/>
          <w:t xml:space="preserve">2:  </w:t>
        </w:r>
        <w:r w:rsidR="00D448C4">
          <w:rPr>
            <w:rFonts w:asciiTheme="minorHAnsi" w:eastAsiaTheme="minorEastAsia" w:hAnsiTheme="minorHAnsi" w:cstheme="minorBidi"/>
            <w:noProof/>
          </w:rPr>
          <w:tab/>
        </w:r>
        <w:r w:rsidR="00D448C4" w:rsidRPr="0039795E">
          <w:rPr>
            <w:rStyle w:val="Hyperlink"/>
            <w:noProof/>
          </w:rPr>
          <w:t>Estimate of funding demand and network value</w:t>
        </w:r>
        <w:r w:rsidR="00D448C4">
          <w:rPr>
            <w:noProof/>
            <w:webHidden/>
          </w:rPr>
          <w:tab/>
        </w:r>
        <w:r w:rsidR="00D448C4">
          <w:rPr>
            <w:noProof/>
            <w:webHidden/>
          </w:rPr>
          <w:fldChar w:fldCharType="begin"/>
        </w:r>
        <w:r w:rsidR="00D448C4">
          <w:rPr>
            <w:noProof/>
            <w:webHidden/>
          </w:rPr>
          <w:instrText xml:space="preserve"> PAGEREF _Toc330550627 \h </w:instrText>
        </w:r>
        <w:r w:rsidR="00D448C4">
          <w:rPr>
            <w:noProof/>
            <w:webHidden/>
          </w:rPr>
        </w:r>
        <w:r w:rsidR="00D448C4">
          <w:rPr>
            <w:noProof/>
            <w:webHidden/>
          </w:rPr>
          <w:fldChar w:fldCharType="separate"/>
        </w:r>
        <w:r w:rsidR="00327AEE">
          <w:rPr>
            <w:noProof/>
            <w:webHidden/>
          </w:rPr>
          <w:t>37</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28" w:history="1">
        <w:r w:rsidR="00D448C4" w:rsidRPr="0039795E">
          <w:rPr>
            <w:rStyle w:val="Hyperlink"/>
            <w:noProof/>
          </w:rPr>
          <w:t>Table 6</w:t>
        </w:r>
        <w:r w:rsidR="00D448C4" w:rsidRPr="0039795E">
          <w:rPr>
            <w:rStyle w:val="Hyperlink"/>
            <w:noProof/>
          </w:rPr>
          <w:noBreakHyphen/>
          <w:t xml:space="preserve">3:  </w:t>
        </w:r>
        <w:r w:rsidR="00D448C4">
          <w:rPr>
            <w:rFonts w:asciiTheme="minorHAnsi" w:eastAsiaTheme="minorEastAsia" w:hAnsiTheme="minorHAnsi" w:cstheme="minorBidi"/>
            <w:noProof/>
          </w:rPr>
          <w:tab/>
        </w:r>
        <w:r w:rsidR="00D448C4" w:rsidRPr="0039795E">
          <w:rPr>
            <w:rStyle w:val="Hyperlink"/>
            <w:noProof/>
          </w:rPr>
          <w:t>Estimate of annual average gravel road maintenance costs for different maintenance treatments for low traffic volumes in rolling terrain and for moderate rainfall</w:t>
        </w:r>
        <w:r w:rsidR="00D448C4">
          <w:rPr>
            <w:noProof/>
            <w:webHidden/>
          </w:rPr>
          <w:tab/>
        </w:r>
        <w:r w:rsidR="00D448C4">
          <w:rPr>
            <w:noProof/>
            <w:webHidden/>
          </w:rPr>
          <w:fldChar w:fldCharType="begin"/>
        </w:r>
        <w:r w:rsidR="00D448C4">
          <w:rPr>
            <w:noProof/>
            <w:webHidden/>
          </w:rPr>
          <w:instrText xml:space="preserve"> PAGEREF _Toc330550628 \h </w:instrText>
        </w:r>
        <w:r w:rsidR="00D448C4">
          <w:rPr>
            <w:noProof/>
            <w:webHidden/>
          </w:rPr>
        </w:r>
        <w:r w:rsidR="00D448C4">
          <w:rPr>
            <w:noProof/>
            <w:webHidden/>
          </w:rPr>
          <w:fldChar w:fldCharType="separate"/>
        </w:r>
        <w:r w:rsidR="00327AEE">
          <w:rPr>
            <w:noProof/>
            <w:webHidden/>
          </w:rPr>
          <w:t>37</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29" w:history="1">
        <w:r w:rsidR="00D448C4" w:rsidRPr="0039795E">
          <w:rPr>
            <w:rStyle w:val="Hyperlink"/>
            <w:noProof/>
          </w:rPr>
          <w:t>Table 6</w:t>
        </w:r>
        <w:r w:rsidR="00D448C4" w:rsidRPr="0039795E">
          <w:rPr>
            <w:rStyle w:val="Hyperlink"/>
            <w:noProof/>
          </w:rPr>
          <w:noBreakHyphen/>
          <w:t xml:space="preserve">4:  </w:t>
        </w:r>
        <w:r w:rsidR="00D448C4">
          <w:rPr>
            <w:rFonts w:asciiTheme="minorHAnsi" w:eastAsiaTheme="minorEastAsia" w:hAnsiTheme="minorHAnsi" w:cstheme="minorBidi"/>
            <w:noProof/>
          </w:rPr>
          <w:tab/>
        </w:r>
        <w:r w:rsidR="00D448C4" w:rsidRPr="0039795E">
          <w:rPr>
            <w:rStyle w:val="Hyperlink"/>
            <w:noProof/>
          </w:rPr>
          <w:t>Funding demand versus supply</w:t>
        </w:r>
        <w:r w:rsidR="00D448C4">
          <w:rPr>
            <w:noProof/>
            <w:webHidden/>
          </w:rPr>
          <w:tab/>
        </w:r>
        <w:r w:rsidR="00D448C4">
          <w:rPr>
            <w:noProof/>
            <w:webHidden/>
          </w:rPr>
          <w:fldChar w:fldCharType="begin"/>
        </w:r>
        <w:r w:rsidR="00D448C4">
          <w:rPr>
            <w:noProof/>
            <w:webHidden/>
          </w:rPr>
          <w:instrText xml:space="preserve"> PAGEREF _Toc330550629 \h </w:instrText>
        </w:r>
        <w:r w:rsidR="00D448C4">
          <w:rPr>
            <w:noProof/>
            <w:webHidden/>
          </w:rPr>
        </w:r>
        <w:r w:rsidR="00D448C4">
          <w:rPr>
            <w:noProof/>
            <w:webHidden/>
          </w:rPr>
          <w:fldChar w:fldCharType="separate"/>
        </w:r>
        <w:r w:rsidR="00327AEE">
          <w:rPr>
            <w:noProof/>
            <w:webHidden/>
          </w:rPr>
          <w:t>38</w:t>
        </w:r>
        <w:r w:rsidR="00D448C4">
          <w:rPr>
            <w:noProof/>
            <w:webHidden/>
          </w:rPr>
          <w:fldChar w:fldCharType="end"/>
        </w:r>
      </w:hyperlink>
    </w:p>
    <w:p w:rsidR="00D448C4" w:rsidRDefault="002F2465">
      <w:pPr>
        <w:pStyle w:val="TableofFigures"/>
        <w:rPr>
          <w:rFonts w:asciiTheme="minorHAnsi" w:eastAsiaTheme="minorEastAsia" w:hAnsiTheme="minorHAnsi" w:cstheme="minorBidi"/>
          <w:noProof/>
        </w:rPr>
      </w:pPr>
      <w:hyperlink w:anchor="_Toc330550630" w:history="1">
        <w:r w:rsidR="00D448C4" w:rsidRPr="0039795E">
          <w:rPr>
            <w:rStyle w:val="Hyperlink"/>
            <w:noProof/>
          </w:rPr>
          <w:t>Table 7</w:t>
        </w:r>
        <w:r w:rsidR="00D448C4" w:rsidRPr="0039795E">
          <w:rPr>
            <w:rStyle w:val="Hyperlink"/>
            <w:noProof/>
          </w:rPr>
          <w:noBreakHyphen/>
          <w:t xml:space="preserve">1:  </w:t>
        </w:r>
        <w:r w:rsidR="00D448C4">
          <w:rPr>
            <w:rFonts w:asciiTheme="minorHAnsi" w:eastAsiaTheme="minorEastAsia" w:hAnsiTheme="minorHAnsi" w:cstheme="minorBidi"/>
            <w:noProof/>
          </w:rPr>
          <w:tab/>
        </w:r>
        <w:r w:rsidR="00D448C4" w:rsidRPr="0039795E">
          <w:rPr>
            <w:rStyle w:val="Hyperlink"/>
            <w:noProof/>
          </w:rPr>
          <w:t>Assessment of major risks to gravel and road maintenance sustainability</w:t>
        </w:r>
        <w:r w:rsidR="00D448C4">
          <w:rPr>
            <w:noProof/>
            <w:webHidden/>
          </w:rPr>
          <w:tab/>
        </w:r>
        <w:r w:rsidR="00D448C4">
          <w:rPr>
            <w:noProof/>
            <w:webHidden/>
          </w:rPr>
          <w:fldChar w:fldCharType="begin"/>
        </w:r>
        <w:r w:rsidR="00D448C4">
          <w:rPr>
            <w:noProof/>
            <w:webHidden/>
          </w:rPr>
          <w:instrText xml:space="preserve"> PAGEREF _Toc330550630 \h </w:instrText>
        </w:r>
        <w:r w:rsidR="00D448C4">
          <w:rPr>
            <w:noProof/>
            <w:webHidden/>
          </w:rPr>
        </w:r>
        <w:r w:rsidR="00D448C4">
          <w:rPr>
            <w:noProof/>
            <w:webHidden/>
          </w:rPr>
          <w:fldChar w:fldCharType="separate"/>
        </w:r>
        <w:r w:rsidR="00327AEE">
          <w:rPr>
            <w:noProof/>
            <w:webHidden/>
          </w:rPr>
          <w:t>46</w:t>
        </w:r>
        <w:r w:rsidR="00D448C4">
          <w:rPr>
            <w:noProof/>
            <w:webHidden/>
          </w:rPr>
          <w:fldChar w:fldCharType="end"/>
        </w:r>
      </w:hyperlink>
    </w:p>
    <w:p w:rsidR="003507B5" w:rsidRDefault="00293789" w:rsidP="0058511A">
      <w:pPr>
        <w:pStyle w:val="Paragraph"/>
      </w:pPr>
      <w:r>
        <w:rPr>
          <w:bCs/>
          <w:caps/>
          <w:noProof/>
          <w:sz w:val="32"/>
          <w:szCs w:val="32"/>
          <w:lang w:val="en-US"/>
        </w:rPr>
        <w:fldChar w:fldCharType="end"/>
      </w:r>
    </w:p>
    <w:p w:rsidR="003507B5" w:rsidRDefault="003507B5">
      <w:pPr>
        <w:pStyle w:val="TitleHeading"/>
      </w:pPr>
      <w:r>
        <w:t>FIGURES</w:t>
      </w:r>
    </w:p>
    <w:p w:rsidR="00183026" w:rsidRDefault="0058511A">
      <w:pPr>
        <w:pStyle w:val="TableofFigures"/>
        <w:rPr>
          <w:rFonts w:asciiTheme="minorHAnsi" w:eastAsiaTheme="minorEastAsia" w:hAnsiTheme="minorHAnsi" w:cstheme="minorBidi"/>
          <w:noProof/>
        </w:rPr>
      </w:pPr>
      <w:r w:rsidRPr="0058511A">
        <w:fldChar w:fldCharType="begin"/>
      </w:r>
      <w:r w:rsidRPr="0058511A">
        <w:instrText xml:space="preserve"> TOC \h \z \c "Figure" </w:instrText>
      </w:r>
      <w:r w:rsidRPr="0058511A">
        <w:fldChar w:fldCharType="separate"/>
      </w:r>
      <w:hyperlink w:anchor="_Toc330550301" w:history="1">
        <w:r w:rsidR="00183026" w:rsidRPr="005E43D3">
          <w:rPr>
            <w:rStyle w:val="Hyperlink"/>
            <w:noProof/>
          </w:rPr>
          <w:t>Figure 4</w:t>
        </w:r>
        <w:r w:rsidR="00183026" w:rsidRPr="005E43D3">
          <w:rPr>
            <w:rStyle w:val="Hyperlink"/>
            <w:noProof/>
          </w:rPr>
          <w:noBreakHyphen/>
          <w:t>1:  The modelling procedure</w:t>
        </w:r>
        <w:r w:rsidR="00183026">
          <w:rPr>
            <w:noProof/>
            <w:webHidden/>
          </w:rPr>
          <w:tab/>
        </w:r>
        <w:r w:rsidR="00183026">
          <w:rPr>
            <w:noProof/>
            <w:webHidden/>
          </w:rPr>
          <w:fldChar w:fldCharType="begin"/>
        </w:r>
        <w:r w:rsidR="00183026">
          <w:rPr>
            <w:noProof/>
            <w:webHidden/>
          </w:rPr>
          <w:instrText xml:space="preserve"> PAGEREF _Toc330550301 \h </w:instrText>
        </w:r>
        <w:r w:rsidR="00183026">
          <w:rPr>
            <w:noProof/>
            <w:webHidden/>
          </w:rPr>
        </w:r>
        <w:r w:rsidR="00183026">
          <w:rPr>
            <w:noProof/>
            <w:webHidden/>
          </w:rPr>
          <w:fldChar w:fldCharType="separate"/>
        </w:r>
        <w:r w:rsidR="00327AEE">
          <w:rPr>
            <w:noProof/>
            <w:webHidden/>
          </w:rPr>
          <w:t>8</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02" w:history="1">
        <w:r w:rsidR="00183026" w:rsidRPr="005E43D3">
          <w:rPr>
            <w:rStyle w:val="Hyperlink"/>
            <w:noProof/>
          </w:rPr>
          <w:t>Figure 4</w:t>
        </w:r>
        <w:r w:rsidR="00183026" w:rsidRPr="005E43D3">
          <w:rPr>
            <w:rStyle w:val="Hyperlink"/>
            <w:noProof/>
          </w:rPr>
          <w:noBreakHyphen/>
          <w:t xml:space="preserve">2:  </w:t>
        </w:r>
        <w:r w:rsidR="00183026">
          <w:rPr>
            <w:rFonts w:asciiTheme="minorHAnsi" w:eastAsiaTheme="minorEastAsia" w:hAnsiTheme="minorHAnsi" w:cstheme="minorBidi"/>
            <w:noProof/>
          </w:rPr>
          <w:tab/>
        </w:r>
        <w:r w:rsidR="00183026" w:rsidRPr="005E43D3">
          <w:rPr>
            <w:rStyle w:val="Hyperlink"/>
            <w:noProof/>
          </w:rPr>
          <w:t>Optimisation of TTC: the underspend case</w:t>
        </w:r>
        <w:r w:rsidR="00183026">
          <w:rPr>
            <w:noProof/>
            <w:webHidden/>
          </w:rPr>
          <w:tab/>
        </w:r>
        <w:r w:rsidR="00183026">
          <w:rPr>
            <w:noProof/>
            <w:webHidden/>
          </w:rPr>
          <w:fldChar w:fldCharType="begin"/>
        </w:r>
        <w:r w:rsidR="00183026">
          <w:rPr>
            <w:noProof/>
            <w:webHidden/>
          </w:rPr>
          <w:instrText xml:space="preserve"> PAGEREF _Toc330550302 \h </w:instrText>
        </w:r>
        <w:r w:rsidR="00183026">
          <w:rPr>
            <w:noProof/>
            <w:webHidden/>
          </w:rPr>
        </w:r>
        <w:r w:rsidR="00183026">
          <w:rPr>
            <w:noProof/>
            <w:webHidden/>
          </w:rPr>
          <w:fldChar w:fldCharType="separate"/>
        </w:r>
        <w:r w:rsidR="00327AEE">
          <w:rPr>
            <w:noProof/>
            <w:webHidden/>
          </w:rPr>
          <w:t>9</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03" w:history="1">
        <w:r w:rsidR="00183026" w:rsidRPr="005E43D3">
          <w:rPr>
            <w:rStyle w:val="Hyperlink"/>
            <w:noProof/>
          </w:rPr>
          <w:t>Figure 4</w:t>
        </w:r>
        <w:r w:rsidR="00183026" w:rsidRPr="005E43D3">
          <w:rPr>
            <w:rStyle w:val="Hyperlink"/>
            <w:noProof/>
          </w:rPr>
          <w:noBreakHyphen/>
          <w:t xml:space="preserve">3:  </w:t>
        </w:r>
        <w:r w:rsidR="00183026">
          <w:rPr>
            <w:rFonts w:asciiTheme="minorHAnsi" w:eastAsiaTheme="minorEastAsia" w:hAnsiTheme="minorHAnsi" w:cstheme="minorBidi"/>
            <w:noProof/>
          </w:rPr>
          <w:tab/>
        </w:r>
        <w:r w:rsidR="00183026" w:rsidRPr="005E43D3">
          <w:rPr>
            <w:rStyle w:val="Hyperlink"/>
            <w:noProof/>
          </w:rPr>
          <w:t>Optimisation of TTC: the overspend case</w:t>
        </w:r>
        <w:r w:rsidR="00183026">
          <w:rPr>
            <w:noProof/>
            <w:webHidden/>
          </w:rPr>
          <w:tab/>
        </w:r>
        <w:r w:rsidR="00183026">
          <w:rPr>
            <w:noProof/>
            <w:webHidden/>
          </w:rPr>
          <w:fldChar w:fldCharType="begin"/>
        </w:r>
        <w:r w:rsidR="00183026">
          <w:rPr>
            <w:noProof/>
            <w:webHidden/>
          </w:rPr>
          <w:instrText xml:space="preserve"> PAGEREF _Toc330550303 \h </w:instrText>
        </w:r>
        <w:r w:rsidR="00183026">
          <w:rPr>
            <w:noProof/>
            <w:webHidden/>
          </w:rPr>
        </w:r>
        <w:r w:rsidR="00183026">
          <w:rPr>
            <w:noProof/>
            <w:webHidden/>
          </w:rPr>
          <w:fldChar w:fldCharType="separate"/>
        </w:r>
        <w:r w:rsidR="00327AEE">
          <w:rPr>
            <w:noProof/>
            <w:webHidden/>
          </w:rPr>
          <w:t>10</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04" w:history="1">
        <w:r w:rsidR="00183026" w:rsidRPr="005E43D3">
          <w:rPr>
            <w:rStyle w:val="Hyperlink"/>
            <w:noProof/>
          </w:rPr>
          <w:t>Figure 4</w:t>
        </w:r>
        <w:r w:rsidR="00183026" w:rsidRPr="005E43D3">
          <w:rPr>
            <w:rStyle w:val="Hyperlink"/>
            <w:noProof/>
          </w:rPr>
          <w:noBreakHyphen/>
          <w:t>4:  Composition of the representative road network</w:t>
        </w:r>
        <w:r w:rsidR="00183026">
          <w:rPr>
            <w:noProof/>
            <w:webHidden/>
          </w:rPr>
          <w:tab/>
        </w:r>
        <w:r w:rsidR="00183026">
          <w:rPr>
            <w:noProof/>
            <w:webHidden/>
          </w:rPr>
          <w:fldChar w:fldCharType="begin"/>
        </w:r>
        <w:r w:rsidR="00183026">
          <w:rPr>
            <w:noProof/>
            <w:webHidden/>
          </w:rPr>
          <w:instrText xml:space="preserve"> PAGEREF _Toc330550304 \h </w:instrText>
        </w:r>
        <w:r w:rsidR="00183026">
          <w:rPr>
            <w:noProof/>
            <w:webHidden/>
          </w:rPr>
        </w:r>
        <w:r w:rsidR="00183026">
          <w:rPr>
            <w:noProof/>
            <w:webHidden/>
          </w:rPr>
          <w:fldChar w:fldCharType="separate"/>
        </w:r>
        <w:r w:rsidR="00327AEE">
          <w:rPr>
            <w:noProof/>
            <w:webHidden/>
          </w:rPr>
          <w:t>11</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05" w:history="1">
        <w:r w:rsidR="00183026" w:rsidRPr="005E43D3">
          <w:rPr>
            <w:rStyle w:val="Hyperlink"/>
            <w:noProof/>
          </w:rPr>
          <w:t>Figure 4</w:t>
        </w:r>
        <w:r w:rsidR="00183026" w:rsidRPr="005E43D3">
          <w:rPr>
            <w:rStyle w:val="Hyperlink"/>
            <w:noProof/>
          </w:rPr>
          <w:noBreakHyphen/>
          <w:t>5:  Types of road treatment</w:t>
        </w:r>
        <w:r w:rsidR="00183026">
          <w:rPr>
            <w:noProof/>
            <w:webHidden/>
          </w:rPr>
          <w:tab/>
        </w:r>
        <w:r w:rsidR="00183026">
          <w:rPr>
            <w:noProof/>
            <w:webHidden/>
          </w:rPr>
          <w:fldChar w:fldCharType="begin"/>
        </w:r>
        <w:r w:rsidR="00183026">
          <w:rPr>
            <w:noProof/>
            <w:webHidden/>
          </w:rPr>
          <w:instrText xml:space="preserve"> PAGEREF _Toc330550305 \h </w:instrText>
        </w:r>
        <w:r w:rsidR="00183026">
          <w:rPr>
            <w:noProof/>
            <w:webHidden/>
          </w:rPr>
        </w:r>
        <w:r w:rsidR="00183026">
          <w:rPr>
            <w:noProof/>
            <w:webHidden/>
          </w:rPr>
          <w:fldChar w:fldCharType="separate"/>
        </w:r>
        <w:r w:rsidR="00327AEE">
          <w:rPr>
            <w:noProof/>
            <w:webHidden/>
          </w:rPr>
          <w:t>14</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06" w:history="1">
        <w:r w:rsidR="00183026" w:rsidRPr="005E43D3">
          <w:rPr>
            <w:rStyle w:val="Hyperlink"/>
            <w:noProof/>
          </w:rPr>
          <w:t>Figure 4</w:t>
        </w:r>
        <w:r w:rsidR="00183026" w:rsidRPr="005E43D3">
          <w:rPr>
            <w:rStyle w:val="Hyperlink"/>
            <w:noProof/>
          </w:rPr>
          <w:noBreakHyphen/>
          <w:t xml:space="preserve">6: </w:t>
        </w:r>
        <w:r w:rsidR="00183026">
          <w:rPr>
            <w:rFonts w:asciiTheme="minorHAnsi" w:eastAsiaTheme="minorEastAsia" w:hAnsiTheme="minorHAnsi" w:cstheme="minorBidi"/>
            <w:noProof/>
          </w:rPr>
          <w:tab/>
        </w:r>
        <w:r w:rsidR="00183026" w:rsidRPr="005E43D3">
          <w:rPr>
            <w:rStyle w:val="Hyperlink"/>
            <w:noProof/>
          </w:rPr>
          <w:t>Distribution of total costs for Year 1 projects</w:t>
        </w:r>
        <w:r w:rsidR="00183026">
          <w:rPr>
            <w:noProof/>
            <w:webHidden/>
          </w:rPr>
          <w:tab/>
        </w:r>
        <w:r w:rsidR="00183026">
          <w:rPr>
            <w:noProof/>
            <w:webHidden/>
          </w:rPr>
          <w:fldChar w:fldCharType="begin"/>
        </w:r>
        <w:r w:rsidR="00183026">
          <w:rPr>
            <w:noProof/>
            <w:webHidden/>
          </w:rPr>
          <w:instrText xml:space="preserve"> PAGEREF _Toc330550306 \h </w:instrText>
        </w:r>
        <w:r w:rsidR="00183026">
          <w:rPr>
            <w:noProof/>
            <w:webHidden/>
          </w:rPr>
        </w:r>
        <w:r w:rsidR="00183026">
          <w:rPr>
            <w:noProof/>
            <w:webHidden/>
          </w:rPr>
          <w:fldChar w:fldCharType="separate"/>
        </w:r>
        <w:r w:rsidR="00327AEE">
          <w:rPr>
            <w:noProof/>
            <w:webHidden/>
          </w:rPr>
          <w:t>17</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07" w:history="1">
        <w:r w:rsidR="00183026" w:rsidRPr="005E43D3">
          <w:rPr>
            <w:rStyle w:val="Hyperlink"/>
            <w:noProof/>
          </w:rPr>
          <w:t>Figure 4</w:t>
        </w:r>
        <w:r w:rsidR="00183026" w:rsidRPr="005E43D3">
          <w:rPr>
            <w:rStyle w:val="Hyperlink"/>
            <w:noProof/>
          </w:rPr>
          <w:noBreakHyphen/>
          <w:t>7:  Relationship between total project costs and the average annual rainfall</w:t>
        </w:r>
        <w:r w:rsidR="00183026">
          <w:rPr>
            <w:noProof/>
            <w:webHidden/>
          </w:rPr>
          <w:tab/>
        </w:r>
        <w:r w:rsidR="00183026">
          <w:rPr>
            <w:noProof/>
            <w:webHidden/>
          </w:rPr>
          <w:fldChar w:fldCharType="begin"/>
        </w:r>
        <w:r w:rsidR="00183026">
          <w:rPr>
            <w:noProof/>
            <w:webHidden/>
          </w:rPr>
          <w:instrText xml:space="preserve"> PAGEREF _Toc330550307 \h </w:instrText>
        </w:r>
        <w:r w:rsidR="00183026">
          <w:rPr>
            <w:noProof/>
            <w:webHidden/>
          </w:rPr>
        </w:r>
        <w:r w:rsidR="00183026">
          <w:rPr>
            <w:noProof/>
            <w:webHidden/>
          </w:rPr>
          <w:fldChar w:fldCharType="separate"/>
        </w:r>
        <w:r w:rsidR="00327AEE">
          <w:rPr>
            <w:noProof/>
            <w:webHidden/>
          </w:rPr>
          <w:t>18</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08" w:history="1">
        <w:r w:rsidR="00183026" w:rsidRPr="005E43D3">
          <w:rPr>
            <w:rStyle w:val="Hyperlink"/>
            <w:noProof/>
          </w:rPr>
          <w:t>Figure 4</w:t>
        </w:r>
        <w:r w:rsidR="00183026" w:rsidRPr="005E43D3">
          <w:rPr>
            <w:rStyle w:val="Hyperlink"/>
            <w:noProof/>
          </w:rPr>
          <w:noBreakHyphen/>
          <w:t>8:  Relationship between total project costs and % length of mountainous terrain</w:t>
        </w:r>
        <w:r w:rsidR="00183026">
          <w:rPr>
            <w:noProof/>
            <w:webHidden/>
          </w:rPr>
          <w:tab/>
        </w:r>
        <w:r w:rsidR="00183026">
          <w:rPr>
            <w:noProof/>
            <w:webHidden/>
          </w:rPr>
          <w:fldChar w:fldCharType="begin"/>
        </w:r>
        <w:r w:rsidR="00183026">
          <w:rPr>
            <w:noProof/>
            <w:webHidden/>
          </w:rPr>
          <w:instrText xml:space="preserve"> PAGEREF _Toc330550308 \h </w:instrText>
        </w:r>
        <w:r w:rsidR="00183026">
          <w:rPr>
            <w:noProof/>
            <w:webHidden/>
          </w:rPr>
        </w:r>
        <w:r w:rsidR="00183026">
          <w:rPr>
            <w:noProof/>
            <w:webHidden/>
          </w:rPr>
          <w:fldChar w:fldCharType="separate"/>
        </w:r>
        <w:r w:rsidR="00327AEE">
          <w:rPr>
            <w:noProof/>
            <w:webHidden/>
          </w:rPr>
          <w:t>19</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09" w:history="1">
        <w:r w:rsidR="00183026" w:rsidRPr="005E43D3">
          <w:rPr>
            <w:rStyle w:val="Hyperlink"/>
            <w:noProof/>
          </w:rPr>
          <w:t>Figure 4</w:t>
        </w:r>
        <w:r w:rsidR="00183026" w:rsidRPr="005E43D3">
          <w:rPr>
            <w:rStyle w:val="Hyperlink"/>
            <w:noProof/>
          </w:rPr>
          <w:noBreakHyphen/>
          <w:t>9:  Effect of terrain and rainfall on project costs</w:t>
        </w:r>
        <w:r w:rsidR="00183026">
          <w:rPr>
            <w:noProof/>
            <w:webHidden/>
          </w:rPr>
          <w:tab/>
        </w:r>
        <w:r w:rsidR="00183026">
          <w:rPr>
            <w:noProof/>
            <w:webHidden/>
          </w:rPr>
          <w:fldChar w:fldCharType="begin"/>
        </w:r>
        <w:r w:rsidR="00183026">
          <w:rPr>
            <w:noProof/>
            <w:webHidden/>
          </w:rPr>
          <w:instrText xml:space="preserve"> PAGEREF _Toc330550309 \h </w:instrText>
        </w:r>
        <w:r w:rsidR="00183026">
          <w:rPr>
            <w:noProof/>
            <w:webHidden/>
          </w:rPr>
        </w:r>
        <w:r w:rsidR="00183026">
          <w:rPr>
            <w:noProof/>
            <w:webHidden/>
          </w:rPr>
          <w:fldChar w:fldCharType="separate"/>
        </w:r>
        <w:r w:rsidR="00327AEE">
          <w:rPr>
            <w:noProof/>
            <w:webHidden/>
          </w:rPr>
          <w:t>19</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10" w:history="1">
        <w:r w:rsidR="00183026" w:rsidRPr="005E43D3">
          <w:rPr>
            <w:rStyle w:val="Hyperlink"/>
            <w:noProof/>
          </w:rPr>
          <w:t>Figure 4</w:t>
        </w:r>
        <w:r w:rsidR="00183026" w:rsidRPr="005E43D3">
          <w:rPr>
            <w:rStyle w:val="Hyperlink"/>
            <w:noProof/>
          </w:rPr>
          <w:noBreakHyphen/>
          <w:t xml:space="preserve">10:  </w:t>
        </w:r>
        <w:r w:rsidR="00183026">
          <w:rPr>
            <w:rFonts w:asciiTheme="minorHAnsi" w:eastAsiaTheme="minorEastAsia" w:hAnsiTheme="minorHAnsi" w:cstheme="minorBidi"/>
            <w:noProof/>
          </w:rPr>
          <w:tab/>
        </w:r>
        <w:r w:rsidR="00183026" w:rsidRPr="005E43D3">
          <w:rPr>
            <w:rStyle w:val="Hyperlink"/>
            <w:noProof/>
          </w:rPr>
          <w:t>Relationship between drainage infrastructure costs and % length of mountainous terrain</w:t>
        </w:r>
        <w:r w:rsidR="00183026">
          <w:rPr>
            <w:noProof/>
            <w:webHidden/>
          </w:rPr>
          <w:tab/>
        </w:r>
        <w:r w:rsidR="00183026">
          <w:rPr>
            <w:noProof/>
            <w:webHidden/>
          </w:rPr>
          <w:fldChar w:fldCharType="begin"/>
        </w:r>
        <w:r w:rsidR="00183026">
          <w:rPr>
            <w:noProof/>
            <w:webHidden/>
          </w:rPr>
          <w:instrText xml:space="preserve"> PAGEREF _Toc330550310 \h </w:instrText>
        </w:r>
        <w:r w:rsidR="00183026">
          <w:rPr>
            <w:noProof/>
            <w:webHidden/>
          </w:rPr>
        </w:r>
        <w:r w:rsidR="00183026">
          <w:rPr>
            <w:noProof/>
            <w:webHidden/>
          </w:rPr>
          <w:fldChar w:fldCharType="separate"/>
        </w:r>
        <w:r w:rsidR="00327AEE">
          <w:rPr>
            <w:noProof/>
            <w:webHidden/>
          </w:rPr>
          <w:t>20</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11" w:history="1">
        <w:r w:rsidR="00183026" w:rsidRPr="005E43D3">
          <w:rPr>
            <w:rStyle w:val="Hyperlink"/>
            <w:noProof/>
          </w:rPr>
          <w:t>Figure 4</w:t>
        </w:r>
        <w:r w:rsidR="00183026" w:rsidRPr="005E43D3">
          <w:rPr>
            <w:rStyle w:val="Hyperlink"/>
            <w:noProof/>
          </w:rPr>
          <w:noBreakHyphen/>
          <w:t xml:space="preserve">11:  </w:t>
        </w:r>
        <w:r w:rsidR="00183026">
          <w:rPr>
            <w:rFonts w:asciiTheme="minorHAnsi" w:eastAsiaTheme="minorEastAsia" w:hAnsiTheme="minorHAnsi" w:cstheme="minorBidi"/>
            <w:noProof/>
          </w:rPr>
          <w:tab/>
        </w:r>
        <w:r w:rsidR="00183026" w:rsidRPr="005E43D3">
          <w:rPr>
            <w:rStyle w:val="Hyperlink"/>
            <w:noProof/>
          </w:rPr>
          <w:t>Effect of terrain and rainfall on drainage infrastructure costs</w:t>
        </w:r>
        <w:r w:rsidR="00183026">
          <w:rPr>
            <w:noProof/>
            <w:webHidden/>
          </w:rPr>
          <w:tab/>
        </w:r>
        <w:r w:rsidR="00183026">
          <w:rPr>
            <w:noProof/>
            <w:webHidden/>
          </w:rPr>
          <w:fldChar w:fldCharType="begin"/>
        </w:r>
        <w:r w:rsidR="00183026">
          <w:rPr>
            <w:noProof/>
            <w:webHidden/>
          </w:rPr>
          <w:instrText xml:space="preserve"> PAGEREF _Toc330550311 \h </w:instrText>
        </w:r>
        <w:r w:rsidR="00183026">
          <w:rPr>
            <w:noProof/>
            <w:webHidden/>
          </w:rPr>
        </w:r>
        <w:r w:rsidR="00183026">
          <w:rPr>
            <w:noProof/>
            <w:webHidden/>
          </w:rPr>
          <w:fldChar w:fldCharType="separate"/>
        </w:r>
        <w:r w:rsidR="00327AEE">
          <w:rPr>
            <w:noProof/>
            <w:webHidden/>
          </w:rPr>
          <w:t>20</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12" w:history="1">
        <w:r w:rsidR="00183026" w:rsidRPr="005E43D3">
          <w:rPr>
            <w:rStyle w:val="Hyperlink"/>
            <w:noProof/>
          </w:rPr>
          <w:t>Figure 5</w:t>
        </w:r>
        <w:r w:rsidR="00183026" w:rsidRPr="005E43D3">
          <w:rPr>
            <w:rStyle w:val="Hyperlink"/>
            <w:noProof/>
          </w:rPr>
          <w:noBreakHyphen/>
          <w:t>1:  Roughness trends for rolling terrain and moderate rainfall</w:t>
        </w:r>
        <w:r w:rsidR="00183026">
          <w:rPr>
            <w:noProof/>
            <w:webHidden/>
          </w:rPr>
          <w:tab/>
        </w:r>
        <w:r w:rsidR="00183026">
          <w:rPr>
            <w:noProof/>
            <w:webHidden/>
          </w:rPr>
          <w:fldChar w:fldCharType="begin"/>
        </w:r>
        <w:r w:rsidR="00183026">
          <w:rPr>
            <w:noProof/>
            <w:webHidden/>
          </w:rPr>
          <w:instrText xml:space="preserve"> PAGEREF _Toc330550312 \h </w:instrText>
        </w:r>
        <w:r w:rsidR="00183026">
          <w:rPr>
            <w:noProof/>
            <w:webHidden/>
          </w:rPr>
        </w:r>
        <w:r w:rsidR="00183026">
          <w:rPr>
            <w:noProof/>
            <w:webHidden/>
          </w:rPr>
          <w:fldChar w:fldCharType="separate"/>
        </w:r>
        <w:r w:rsidR="00327AEE">
          <w:rPr>
            <w:noProof/>
            <w:webHidden/>
          </w:rPr>
          <w:t>22</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13" w:history="1">
        <w:r w:rsidR="00183026" w:rsidRPr="005E43D3">
          <w:rPr>
            <w:rStyle w:val="Hyperlink"/>
            <w:noProof/>
          </w:rPr>
          <w:t>Figure 5</w:t>
        </w:r>
        <w:r w:rsidR="00183026" w:rsidRPr="005E43D3">
          <w:rPr>
            <w:rStyle w:val="Hyperlink"/>
            <w:noProof/>
          </w:rPr>
          <w:noBreakHyphen/>
          <w:t>2:  Roughness trends for mountainous terrain and moderate rainfall</w:t>
        </w:r>
        <w:r w:rsidR="00183026">
          <w:rPr>
            <w:noProof/>
            <w:webHidden/>
          </w:rPr>
          <w:tab/>
        </w:r>
        <w:r w:rsidR="00183026">
          <w:rPr>
            <w:noProof/>
            <w:webHidden/>
          </w:rPr>
          <w:fldChar w:fldCharType="begin"/>
        </w:r>
        <w:r w:rsidR="00183026">
          <w:rPr>
            <w:noProof/>
            <w:webHidden/>
          </w:rPr>
          <w:instrText xml:space="preserve"> PAGEREF _Toc330550313 \h </w:instrText>
        </w:r>
        <w:r w:rsidR="00183026">
          <w:rPr>
            <w:noProof/>
            <w:webHidden/>
          </w:rPr>
        </w:r>
        <w:r w:rsidR="00183026">
          <w:rPr>
            <w:noProof/>
            <w:webHidden/>
          </w:rPr>
          <w:fldChar w:fldCharType="separate"/>
        </w:r>
        <w:r w:rsidR="00327AEE">
          <w:rPr>
            <w:noProof/>
            <w:webHidden/>
          </w:rPr>
          <w:t>23</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14" w:history="1">
        <w:r w:rsidR="00183026" w:rsidRPr="005E43D3">
          <w:rPr>
            <w:rStyle w:val="Hyperlink"/>
            <w:noProof/>
          </w:rPr>
          <w:t>Figure 5</w:t>
        </w:r>
        <w:r w:rsidR="00183026" w:rsidRPr="005E43D3">
          <w:rPr>
            <w:rStyle w:val="Hyperlink"/>
            <w:noProof/>
          </w:rPr>
          <w:noBreakHyphen/>
          <w:t>3:  Roughness trends for rolling terrain and high rainfall</w:t>
        </w:r>
        <w:r w:rsidR="00183026">
          <w:rPr>
            <w:noProof/>
            <w:webHidden/>
          </w:rPr>
          <w:tab/>
        </w:r>
        <w:r w:rsidR="00183026">
          <w:rPr>
            <w:noProof/>
            <w:webHidden/>
          </w:rPr>
          <w:fldChar w:fldCharType="begin"/>
        </w:r>
        <w:r w:rsidR="00183026">
          <w:rPr>
            <w:noProof/>
            <w:webHidden/>
          </w:rPr>
          <w:instrText xml:space="preserve"> PAGEREF _Toc330550314 \h </w:instrText>
        </w:r>
        <w:r w:rsidR="00183026">
          <w:rPr>
            <w:noProof/>
            <w:webHidden/>
          </w:rPr>
        </w:r>
        <w:r w:rsidR="00183026">
          <w:rPr>
            <w:noProof/>
            <w:webHidden/>
          </w:rPr>
          <w:fldChar w:fldCharType="separate"/>
        </w:r>
        <w:r w:rsidR="00327AEE">
          <w:rPr>
            <w:noProof/>
            <w:webHidden/>
          </w:rPr>
          <w:t>24</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15" w:history="1">
        <w:r w:rsidR="00183026" w:rsidRPr="005E43D3">
          <w:rPr>
            <w:rStyle w:val="Hyperlink"/>
            <w:noProof/>
          </w:rPr>
          <w:t>Figure 5</w:t>
        </w:r>
        <w:r w:rsidR="00183026" w:rsidRPr="005E43D3">
          <w:rPr>
            <w:rStyle w:val="Hyperlink"/>
            <w:noProof/>
          </w:rPr>
          <w:noBreakHyphen/>
          <w:t>4:  Roughness trends for mountainous terrain and high rainfall</w:t>
        </w:r>
        <w:r w:rsidR="00183026">
          <w:rPr>
            <w:noProof/>
            <w:webHidden/>
          </w:rPr>
          <w:tab/>
        </w:r>
        <w:r w:rsidR="00183026">
          <w:rPr>
            <w:noProof/>
            <w:webHidden/>
          </w:rPr>
          <w:fldChar w:fldCharType="begin"/>
        </w:r>
        <w:r w:rsidR="00183026">
          <w:rPr>
            <w:noProof/>
            <w:webHidden/>
          </w:rPr>
          <w:instrText xml:space="preserve"> PAGEREF _Toc330550315 \h </w:instrText>
        </w:r>
        <w:r w:rsidR="00183026">
          <w:rPr>
            <w:noProof/>
            <w:webHidden/>
          </w:rPr>
        </w:r>
        <w:r w:rsidR="00183026">
          <w:rPr>
            <w:noProof/>
            <w:webHidden/>
          </w:rPr>
          <w:fldChar w:fldCharType="separate"/>
        </w:r>
        <w:r w:rsidR="00327AEE">
          <w:rPr>
            <w:noProof/>
            <w:webHidden/>
          </w:rPr>
          <w:t>25</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16" w:history="1">
        <w:r w:rsidR="00183026" w:rsidRPr="005E43D3">
          <w:rPr>
            <w:rStyle w:val="Hyperlink"/>
            <w:noProof/>
          </w:rPr>
          <w:t>Figure 5</w:t>
        </w:r>
        <w:r w:rsidR="00183026" w:rsidRPr="005E43D3">
          <w:rPr>
            <w:rStyle w:val="Hyperlink"/>
            <w:noProof/>
          </w:rPr>
          <w:noBreakHyphen/>
          <w:t>5:  Roughness trends for the asphalt mix option 09 and other options for medium traffic</w:t>
        </w:r>
        <w:r w:rsidR="00183026">
          <w:rPr>
            <w:noProof/>
            <w:webHidden/>
          </w:rPr>
          <w:tab/>
        </w:r>
        <w:r w:rsidR="00183026">
          <w:rPr>
            <w:noProof/>
            <w:webHidden/>
          </w:rPr>
          <w:fldChar w:fldCharType="begin"/>
        </w:r>
        <w:r w:rsidR="00183026">
          <w:rPr>
            <w:noProof/>
            <w:webHidden/>
          </w:rPr>
          <w:instrText xml:space="preserve"> PAGEREF _Toc330550316 \h </w:instrText>
        </w:r>
        <w:r w:rsidR="00183026">
          <w:rPr>
            <w:noProof/>
            <w:webHidden/>
          </w:rPr>
        </w:r>
        <w:r w:rsidR="00183026">
          <w:rPr>
            <w:noProof/>
            <w:webHidden/>
          </w:rPr>
          <w:fldChar w:fldCharType="separate"/>
        </w:r>
        <w:r w:rsidR="00327AEE">
          <w:rPr>
            <w:noProof/>
            <w:webHidden/>
          </w:rPr>
          <w:t>26</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17" w:history="1">
        <w:r w:rsidR="00183026" w:rsidRPr="005E43D3">
          <w:rPr>
            <w:rStyle w:val="Hyperlink"/>
            <w:noProof/>
          </w:rPr>
          <w:t>Figure 5</w:t>
        </w:r>
        <w:r w:rsidR="00183026" w:rsidRPr="005E43D3">
          <w:rPr>
            <w:rStyle w:val="Hyperlink"/>
            <w:noProof/>
          </w:rPr>
          <w:noBreakHyphen/>
          <w:t>6:  Gravel loss trends for alternative gravel loss models</w:t>
        </w:r>
        <w:r w:rsidR="00183026">
          <w:rPr>
            <w:noProof/>
            <w:webHidden/>
          </w:rPr>
          <w:tab/>
        </w:r>
        <w:r w:rsidR="00183026">
          <w:rPr>
            <w:noProof/>
            <w:webHidden/>
          </w:rPr>
          <w:fldChar w:fldCharType="begin"/>
        </w:r>
        <w:r w:rsidR="00183026">
          <w:rPr>
            <w:noProof/>
            <w:webHidden/>
          </w:rPr>
          <w:instrText xml:space="preserve"> PAGEREF _Toc330550317 \h </w:instrText>
        </w:r>
        <w:r w:rsidR="00183026">
          <w:rPr>
            <w:noProof/>
            <w:webHidden/>
          </w:rPr>
        </w:r>
        <w:r w:rsidR="00183026">
          <w:rPr>
            <w:noProof/>
            <w:webHidden/>
          </w:rPr>
          <w:fldChar w:fldCharType="separate"/>
        </w:r>
        <w:r w:rsidR="00327AEE">
          <w:rPr>
            <w:noProof/>
            <w:webHidden/>
          </w:rPr>
          <w:t>27</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18" w:history="1">
        <w:r w:rsidR="00183026" w:rsidRPr="005E43D3">
          <w:rPr>
            <w:rStyle w:val="Hyperlink"/>
            <w:noProof/>
          </w:rPr>
          <w:t>Figure 5</w:t>
        </w:r>
        <w:r w:rsidR="00183026" w:rsidRPr="005E43D3">
          <w:rPr>
            <w:rStyle w:val="Hyperlink"/>
            <w:noProof/>
          </w:rPr>
          <w:noBreakHyphen/>
          <w:t>7:  Total transport costs for medium traffic and moderate rainfall</w:t>
        </w:r>
        <w:r w:rsidR="00183026">
          <w:rPr>
            <w:noProof/>
            <w:webHidden/>
          </w:rPr>
          <w:tab/>
        </w:r>
        <w:r w:rsidR="00183026">
          <w:rPr>
            <w:noProof/>
            <w:webHidden/>
          </w:rPr>
          <w:fldChar w:fldCharType="begin"/>
        </w:r>
        <w:r w:rsidR="00183026">
          <w:rPr>
            <w:noProof/>
            <w:webHidden/>
          </w:rPr>
          <w:instrText xml:space="preserve"> PAGEREF _Toc330550318 \h </w:instrText>
        </w:r>
        <w:r w:rsidR="00183026">
          <w:rPr>
            <w:noProof/>
            <w:webHidden/>
          </w:rPr>
        </w:r>
        <w:r w:rsidR="00183026">
          <w:rPr>
            <w:noProof/>
            <w:webHidden/>
          </w:rPr>
          <w:fldChar w:fldCharType="separate"/>
        </w:r>
        <w:r w:rsidR="00327AEE">
          <w:rPr>
            <w:noProof/>
            <w:webHidden/>
          </w:rPr>
          <w:t>30</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19" w:history="1">
        <w:r w:rsidR="00183026" w:rsidRPr="005E43D3">
          <w:rPr>
            <w:rStyle w:val="Hyperlink"/>
            <w:noProof/>
          </w:rPr>
          <w:t>Figure 5</w:t>
        </w:r>
        <w:r w:rsidR="00183026" w:rsidRPr="005E43D3">
          <w:rPr>
            <w:rStyle w:val="Hyperlink"/>
            <w:noProof/>
          </w:rPr>
          <w:noBreakHyphen/>
          <w:t>8:  Total transport costs for low traffic and moderate rainfall</w:t>
        </w:r>
        <w:r w:rsidR="00183026">
          <w:rPr>
            <w:noProof/>
            <w:webHidden/>
          </w:rPr>
          <w:tab/>
        </w:r>
        <w:r w:rsidR="00183026">
          <w:rPr>
            <w:noProof/>
            <w:webHidden/>
          </w:rPr>
          <w:fldChar w:fldCharType="begin"/>
        </w:r>
        <w:r w:rsidR="00183026">
          <w:rPr>
            <w:noProof/>
            <w:webHidden/>
          </w:rPr>
          <w:instrText xml:space="preserve"> PAGEREF _Toc330550319 \h </w:instrText>
        </w:r>
        <w:r w:rsidR="00183026">
          <w:rPr>
            <w:noProof/>
            <w:webHidden/>
          </w:rPr>
        </w:r>
        <w:r w:rsidR="00183026">
          <w:rPr>
            <w:noProof/>
            <w:webHidden/>
          </w:rPr>
          <w:fldChar w:fldCharType="separate"/>
        </w:r>
        <w:r w:rsidR="00327AEE">
          <w:rPr>
            <w:noProof/>
            <w:webHidden/>
          </w:rPr>
          <w:t>30</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20" w:history="1">
        <w:r w:rsidR="00183026" w:rsidRPr="005E43D3">
          <w:rPr>
            <w:rStyle w:val="Hyperlink"/>
            <w:noProof/>
          </w:rPr>
          <w:t>Figure 5</w:t>
        </w:r>
        <w:r w:rsidR="00183026" w:rsidRPr="005E43D3">
          <w:rPr>
            <w:rStyle w:val="Hyperlink"/>
            <w:noProof/>
          </w:rPr>
          <w:noBreakHyphen/>
          <w:t>9:  Comparison of a selection of options at different traffic levels</w:t>
        </w:r>
        <w:r w:rsidR="00183026">
          <w:rPr>
            <w:noProof/>
            <w:webHidden/>
          </w:rPr>
          <w:tab/>
        </w:r>
        <w:r w:rsidR="00183026">
          <w:rPr>
            <w:noProof/>
            <w:webHidden/>
          </w:rPr>
          <w:fldChar w:fldCharType="begin"/>
        </w:r>
        <w:r w:rsidR="00183026">
          <w:rPr>
            <w:noProof/>
            <w:webHidden/>
          </w:rPr>
          <w:instrText xml:space="preserve"> PAGEREF _Toc330550320 \h </w:instrText>
        </w:r>
        <w:r w:rsidR="00183026">
          <w:rPr>
            <w:noProof/>
            <w:webHidden/>
          </w:rPr>
        </w:r>
        <w:r w:rsidR="00183026">
          <w:rPr>
            <w:noProof/>
            <w:webHidden/>
          </w:rPr>
          <w:fldChar w:fldCharType="separate"/>
        </w:r>
        <w:r w:rsidR="00327AEE">
          <w:rPr>
            <w:noProof/>
            <w:webHidden/>
          </w:rPr>
          <w:t>31</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21" w:history="1">
        <w:r w:rsidR="00183026" w:rsidRPr="005E43D3">
          <w:rPr>
            <w:rStyle w:val="Hyperlink"/>
            <w:noProof/>
          </w:rPr>
          <w:t>Figure 5</w:t>
        </w:r>
        <w:r w:rsidR="00183026" w:rsidRPr="005E43D3">
          <w:rPr>
            <w:rStyle w:val="Hyperlink"/>
            <w:noProof/>
          </w:rPr>
          <w:noBreakHyphen/>
          <w:t>10:  Desirable solutions considering TTC and regravelling frequency</w:t>
        </w:r>
        <w:r w:rsidR="00183026">
          <w:rPr>
            <w:noProof/>
            <w:webHidden/>
          </w:rPr>
          <w:tab/>
        </w:r>
        <w:r w:rsidR="00183026">
          <w:rPr>
            <w:noProof/>
            <w:webHidden/>
          </w:rPr>
          <w:fldChar w:fldCharType="begin"/>
        </w:r>
        <w:r w:rsidR="00183026">
          <w:rPr>
            <w:noProof/>
            <w:webHidden/>
          </w:rPr>
          <w:instrText xml:space="preserve"> PAGEREF _Toc330550321 \h </w:instrText>
        </w:r>
        <w:r w:rsidR="00183026">
          <w:rPr>
            <w:noProof/>
            <w:webHidden/>
          </w:rPr>
        </w:r>
        <w:r w:rsidR="00183026">
          <w:rPr>
            <w:noProof/>
            <w:webHidden/>
          </w:rPr>
          <w:fldChar w:fldCharType="separate"/>
        </w:r>
        <w:r w:rsidR="00327AEE">
          <w:rPr>
            <w:noProof/>
            <w:webHidden/>
          </w:rPr>
          <w:t>32</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22" w:history="1">
        <w:r w:rsidR="00183026" w:rsidRPr="005E43D3">
          <w:rPr>
            <w:rStyle w:val="Hyperlink"/>
            <w:noProof/>
          </w:rPr>
          <w:t>Figure 5</w:t>
        </w:r>
        <w:r w:rsidR="00183026" w:rsidRPr="005E43D3">
          <w:rPr>
            <w:rStyle w:val="Hyperlink"/>
            <w:noProof/>
          </w:rPr>
          <w:noBreakHyphen/>
          <w:t>11:  Per cent length of PRMF Year 1 gravel roads by province meeting proposed selection criteria considering pre and post PRMF traffic data</w:t>
        </w:r>
        <w:r w:rsidR="00183026">
          <w:rPr>
            <w:noProof/>
            <w:webHidden/>
          </w:rPr>
          <w:tab/>
        </w:r>
        <w:r w:rsidR="00183026">
          <w:rPr>
            <w:noProof/>
            <w:webHidden/>
          </w:rPr>
          <w:fldChar w:fldCharType="begin"/>
        </w:r>
        <w:r w:rsidR="00183026">
          <w:rPr>
            <w:noProof/>
            <w:webHidden/>
          </w:rPr>
          <w:instrText xml:space="preserve"> PAGEREF _Toc330550322 \h </w:instrText>
        </w:r>
        <w:r w:rsidR="00183026">
          <w:rPr>
            <w:noProof/>
            <w:webHidden/>
          </w:rPr>
        </w:r>
        <w:r w:rsidR="00183026">
          <w:rPr>
            <w:noProof/>
            <w:webHidden/>
          </w:rPr>
          <w:fldChar w:fldCharType="separate"/>
        </w:r>
        <w:r w:rsidR="00327AEE">
          <w:rPr>
            <w:noProof/>
            <w:webHidden/>
          </w:rPr>
          <w:t>34</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23" w:history="1">
        <w:r w:rsidR="00183026" w:rsidRPr="005E43D3">
          <w:rPr>
            <w:rStyle w:val="Hyperlink"/>
            <w:noProof/>
          </w:rPr>
          <w:t>Figure 5</w:t>
        </w:r>
        <w:r w:rsidR="00183026" w:rsidRPr="005E43D3">
          <w:rPr>
            <w:rStyle w:val="Hyperlink"/>
            <w:noProof/>
          </w:rPr>
          <w:noBreakHyphen/>
          <w:t>12:  Per cent change in AADT from 2008 – 2011 for year 1 PRMF</w:t>
        </w:r>
        <w:r w:rsidR="00183026">
          <w:rPr>
            <w:noProof/>
            <w:webHidden/>
          </w:rPr>
          <w:tab/>
        </w:r>
        <w:r w:rsidR="00183026">
          <w:rPr>
            <w:noProof/>
            <w:webHidden/>
          </w:rPr>
          <w:fldChar w:fldCharType="begin"/>
        </w:r>
        <w:r w:rsidR="00183026">
          <w:rPr>
            <w:noProof/>
            <w:webHidden/>
          </w:rPr>
          <w:instrText xml:space="preserve"> PAGEREF _Toc330550323 \h </w:instrText>
        </w:r>
        <w:r w:rsidR="00183026">
          <w:rPr>
            <w:noProof/>
            <w:webHidden/>
          </w:rPr>
        </w:r>
        <w:r w:rsidR="00183026">
          <w:rPr>
            <w:noProof/>
            <w:webHidden/>
          </w:rPr>
          <w:fldChar w:fldCharType="separate"/>
        </w:r>
        <w:r w:rsidR="00327AEE">
          <w:rPr>
            <w:noProof/>
            <w:webHidden/>
          </w:rPr>
          <w:t>34</w:t>
        </w:r>
        <w:r w:rsidR="00183026">
          <w:rPr>
            <w:noProof/>
            <w:webHidden/>
          </w:rPr>
          <w:fldChar w:fldCharType="end"/>
        </w:r>
      </w:hyperlink>
    </w:p>
    <w:p w:rsidR="00183026" w:rsidRDefault="002F2465">
      <w:pPr>
        <w:pStyle w:val="TableofFigures"/>
        <w:rPr>
          <w:rFonts w:asciiTheme="minorHAnsi" w:eastAsiaTheme="minorEastAsia" w:hAnsiTheme="minorHAnsi" w:cstheme="minorBidi"/>
          <w:noProof/>
        </w:rPr>
      </w:pPr>
      <w:hyperlink w:anchor="_Toc330550324" w:history="1">
        <w:r w:rsidR="00183026" w:rsidRPr="005E43D3">
          <w:rPr>
            <w:rStyle w:val="Hyperlink"/>
            <w:noProof/>
          </w:rPr>
          <w:t>Figure 6</w:t>
        </w:r>
        <w:r w:rsidR="00183026" w:rsidRPr="005E43D3">
          <w:rPr>
            <w:rStyle w:val="Hyperlink"/>
            <w:noProof/>
          </w:rPr>
          <w:noBreakHyphen/>
          <w:t xml:space="preserve">1:  </w:t>
        </w:r>
        <w:r w:rsidR="00183026">
          <w:rPr>
            <w:rFonts w:asciiTheme="minorHAnsi" w:eastAsiaTheme="minorEastAsia" w:hAnsiTheme="minorHAnsi" w:cstheme="minorBidi"/>
            <w:noProof/>
          </w:rPr>
          <w:tab/>
        </w:r>
        <w:r w:rsidR="00183026" w:rsidRPr="005E43D3">
          <w:rPr>
            <w:rStyle w:val="Hyperlink"/>
            <w:noProof/>
          </w:rPr>
          <w:t>Relationship between average network condition and annual maintenance costs to deliver a desirable level of service</w:t>
        </w:r>
        <w:r w:rsidR="00183026">
          <w:rPr>
            <w:noProof/>
            <w:webHidden/>
          </w:rPr>
          <w:tab/>
        </w:r>
        <w:r w:rsidR="00183026">
          <w:rPr>
            <w:noProof/>
            <w:webHidden/>
          </w:rPr>
          <w:fldChar w:fldCharType="begin"/>
        </w:r>
        <w:r w:rsidR="00183026">
          <w:rPr>
            <w:noProof/>
            <w:webHidden/>
          </w:rPr>
          <w:instrText xml:space="preserve"> PAGEREF _Toc330550324 \h </w:instrText>
        </w:r>
        <w:r w:rsidR="00183026">
          <w:rPr>
            <w:noProof/>
            <w:webHidden/>
          </w:rPr>
        </w:r>
        <w:r w:rsidR="00183026">
          <w:rPr>
            <w:noProof/>
            <w:webHidden/>
          </w:rPr>
          <w:fldChar w:fldCharType="separate"/>
        </w:r>
        <w:r w:rsidR="00327AEE">
          <w:rPr>
            <w:noProof/>
            <w:webHidden/>
          </w:rPr>
          <w:t>38</w:t>
        </w:r>
        <w:r w:rsidR="00183026">
          <w:rPr>
            <w:noProof/>
            <w:webHidden/>
          </w:rPr>
          <w:fldChar w:fldCharType="end"/>
        </w:r>
      </w:hyperlink>
    </w:p>
    <w:p w:rsidR="00484D45" w:rsidRDefault="0058511A">
      <w:pPr>
        <w:pStyle w:val="Paragraph"/>
        <w:rPr>
          <w:bCs/>
          <w:noProof/>
          <w:lang w:val="en-US"/>
        </w:rPr>
      </w:pPr>
      <w:r w:rsidRPr="0058511A">
        <w:rPr>
          <w:bCs/>
          <w:noProof/>
          <w:lang w:val="en-US"/>
        </w:rPr>
        <w:fldChar w:fldCharType="end"/>
      </w:r>
    </w:p>
    <w:p w:rsidR="00484D45" w:rsidRDefault="00484D45">
      <w:pPr>
        <w:spacing w:line="240" w:lineRule="auto"/>
        <w:rPr>
          <w:bCs/>
          <w:noProof/>
          <w:lang w:val="en-US"/>
        </w:rPr>
      </w:pPr>
      <w:r>
        <w:rPr>
          <w:bCs/>
          <w:noProof/>
          <w:lang w:val="en-US"/>
        </w:rPr>
        <w:br w:type="page"/>
      </w:r>
    </w:p>
    <w:p w:rsidR="00484D45" w:rsidRPr="00EF66C2" w:rsidRDefault="00484D45" w:rsidP="00484D45">
      <w:pPr>
        <w:rPr>
          <w:b/>
          <w:sz w:val="32"/>
          <w:szCs w:val="32"/>
        </w:rPr>
      </w:pPr>
      <w:r w:rsidRPr="00EF66C2">
        <w:rPr>
          <w:b/>
          <w:sz w:val="32"/>
          <w:szCs w:val="32"/>
        </w:rPr>
        <w:lastRenderedPageBreak/>
        <w:t>List of Acronyms</w:t>
      </w:r>
    </w:p>
    <w:p w:rsidR="00484D45" w:rsidRDefault="00484D45" w:rsidP="00484D45"/>
    <w:tbl>
      <w:tblPr>
        <w:tblStyle w:val="TableGrid"/>
        <w:tblW w:w="0" w:type="auto"/>
        <w:tblInd w:w="0" w:type="dxa"/>
        <w:tblLook w:val="04A0" w:firstRow="1" w:lastRow="0" w:firstColumn="1" w:lastColumn="0" w:noHBand="0" w:noVBand="1"/>
      </w:tblPr>
      <w:tblGrid>
        <w:gridCol w:w="1668"/>
        <w:gridCol w:w="7574"/>
      </w:tblGrid>
      <w:tr w:rsidR="00484D45" w:rsidTr="00EF66C2">
        <w:tc>
          <w:tcPr>
            <w:tcW w:w="1668" w:type="dxa"/>
          </w:tcPr>
          <w:p w:rsidR="00484D45" w:rsidRDefault="00484D45" w:rsidP="00EF66C2">
            <w:r>
              <w:t>AADT</w:t>
            </w:r>
          </w:p>
        </w:tc>
        <w:tc>
          <w:tcPr>
            <w:tcW w:w="7574" w:type="dxa"/>
          </w:tcPr>
          <w:p w:rsidR="00484D45" w:rsidRDefault="00484D45" w:rsidP="00EF66C2">
            <w:r>
              <w:t>Average annual daily traffic</w:t>
            </w:r>
          </w:p>
        </w:tc>
      </w:tr>
      <w:tr w:rsidR="00484D45" w:rsidTr="00EF66C2">
        <w:tc>
          <w:tcPr>
            <w:tcW w:w="1668" w:type="dxa"/>
          </w:tcPr>
          <w:p w:rsidR="00484D45" w:rsidRDefault="00484D45" w:rsidP="00EF66C2">
            <w:r>
              <w:t>ADB</w:t>
            </w:r>
          </w:p>
        </w:tc>
        <w:tc>
          <w:tcPr>
            <w:tcW w:w="7574" w:type="dxa"/>
          </w:tcPr>
          <w:p w:rsidR="00484D45" w:rsidRDefault="00484D45" w:rsidP="00EF66C2">
            <w:r>
              <w:t>Asian Development Bank</w:t>
            </w:r>
          </w:p>
        </w:tc>
      </w:tr>
      <w:tr w:rsidR="00484D45" w:rsidTr="00EF66C2">
        <w:tc>
          <w:tcPr>
            <w:tcW w:w="1668" w:type="dxa"/>
          </w:tcPr>
          <w:p w:rsidR="00484D45" w:rsidRDefault="00484D45" w:rsidP="00EF66C2">
            <w:r>
              <w:t>ARRB</w:t>
            </w:r>
          </w:p>
        </w:tc>
        <w:tc>
          <w:tcPr>
            <w:tcW w:w="7574" w:type="dxa"/>
          </w:tcPr>
          <w:p w:rsidR="00484D45" w:rsidRDefault="00484D45" w:rsidP="00EF66C2">
            <w:r>
              <w:t>ARRB Group Ltd (formerly Australian Road Research Board)</w:t>
            </w:r>
          </w:p>
        </w:tc>
      </w:tr>
      <w:tr w:rsidR="00484D45" w:rsidTr="00EF66C2">
        <w:tc>
          <w:tcPr>
            <w:tcW w:w="1668" w:type="dxa"/>
          </w:tcPr>
          <w:p w:rsidR="00484D45" w:rsidRDefault="00484D45" w:rsidP="00EF66C2">
            <w:r>
              <w:t>ARV</w:t>
            </w:r>
          </w:p>
        </w:tc>
        <w:tc>
          <w:tcPr>
            <w:tcW w:w="7574" w:type="dxa"/>
          </w:tcPr>
          <w:p w:rsidR="00484D45" w:rsidRDefault="00484D45" w:rsidP="00EF66C2">
            <w:r>
              <w:t>Asset replacement value</w:t>
            </w:r>
          </w:p>
        </w:tc>
      </w:tr>
      <w:tr w:rsidR="00484D45" w:rsidTr="00EF66C2">
        <w:tc>
          <w:tcPr>
            <w:tcW w:w="1668" w:type="dxa"/>
          </w:tcPr>
          <w:p w:rsidR="00484D45" w:rsidRDefault="00484D45" w:rsidP="00EF66C2">
            <w:r>
              <w:t>AusAID</w:t>
            </w:r>
          </w:p>
        </w:tc>
        <w:tc>
          <w:tcPr>
            <w:tcW w:w="7574" w:type="dxa"/>
          </w:tcPr>
          <w:p w:rsidR="00484D45" w:rsidRDefault="00484D45" w:rsidP="00EF66C2">
            <w:r>
              <w:t xml:space="preserve">Australian Agency for International Development </w:t>
            </w:r>
          </w:p>
        </w:tc>
      </w:tr>
      <w:tr w:rsidR="00484D45" w:rsidTr="00EF66C2">
        <w:tc>
          <w:tcPr>
            <w:tcW w:w="1668" w:type="dxa"/>
          </w:tcPr>
          <w:p w:rsidR="00484D45" w:rsidRDefault="00484D45" w:rsidP="00EF66C2">
            <w:r>
              <w:t>DFID</w:t>
            </w:r>
          </w:p>
        </w:tc>
        <w:tc>
          <w:tcPr>
            <w:tcW w:w="7574" w:type="dxa"/>
          </w:tcPr>
          <w:p w:rsidR="00484D45" w:rsidRDefault="00484D45" w:rsidP="00EF66C2">
            <w:r>
              <w:t>Department for International Development, United Kingdom</w:t>
            </w:r>
          </w:p>
        </w:tc>
      </w:tr>
      <w:tr w:rsidR="00484D45" w:rsidTr="00EF66C2">
        <w:tc>
          <w:tcPr>
            <w:tcW w:w="1668" w:type="dxa"/>
          </w:tcPr>
          <w:p w:rsidR="00484D45" w:rsidRDefault="00484D45" w:rsidP="00EF66C2">
            <w:r>
              <w:t>DILG</w:t>
            </w:r>
          </w:p>
        </w:tc>
        <w:tc>
          <w:tcPr>
            <w:tcW w:w="7574" w:type="dxa"/>
          </w:tcPr>
          <w:p w:rsidR="00484D45" w:rsidRDefault="00484D45" w:rsidP="00EF66C2">
            <w:r>
              <w:t>Department of Interior and Local Government of the Republic of the Philippines</w:t>
            </w:r>
          </w:p>
        </w:tc>
      </w:tr>
      <w:tr w:rsidR="00484D45" w:rsidTr="00EF66C2">
        <w:tc>
          <w:tcPr>
            <w:tcW w:w="1668" w:type="dxa"/>
          </w:tcPr>
          <w:p w:rsidR="00484D45" w:rsidRDefault="00484D45" w:rsidP="00EF66C2">
            <w:r>
              <w:t>DPWH</w:t>
            </w:r>
          </w:p>
        </w:tc>
        <w:tc>
          <w:tcPr>
            <w:tcW w:w="7574" w:type="dxa"/>
          </w:tcPr>
          <w:p w:rsidR="00484D45" w:rsidRDefault="00484D45" w:rsidP="00EF66C2">
            <w:r>
              <w:t>Department for Public Works and Housing of the Republic of the Philippines</w:t>
            </w:r>
          </w:p>
        </w:tc>
      </w:tr>
      <w:tr w:rsidR="00484D45" w:rsidTr="00EF66C2">
        <w:tc>
          <w:tcPr>
            <w:tcW w:w="1668" w:type="dxa"/>
          </w:tcPr>
          <w:p w:rsidR="00484D45" w:rsidRDefault="00484D45" w:rsidP="00EF66C2">
            <w:r>
              <w:t>FMC</w:t>
            </w:r>
          </w:p>
        </w:tc>
        <w:tc>
          <w:tcPr>
            <w:tcW w:w="7574" w:type="dxa"/>
          </w:tcPr>
          <w:p w:rsidR="00484D45" w:rsidRDefault="00484D45" w:rsidP="00EF66C2">
            <w:r>
              <w:t>Facility Management Contractors for the PRMF</w:t>
            </w:r>
          </w:p>
        </w:tc>
      </w:tr>
      <w:tr w:rsidR="00484D45" w:rsidTr="00EF66C2">
        <w:tc>
          <w:tcPr>
            <w:tcW w:w="1668" w:type="dxa"/>
          </w:tcPr>
          <w:p w:rsidR="00484D45" w:rsidRDefault="00484D45" w:rsidP="00EF66C2">
            <w:r>
              <w:t>GDP</w:t>
            </w:r>
          </w:p>
        </w:tc>
        <w:tc>
          <w:tcPr>
            <w:tcW w:w="7574" w:type="dxa"/>
          </w:tcPr>
          <w:p w:rsidR="00484D45" w:rsidRDefault="00484D45" w:rsidP="00EF66C2">
            <w:r>
              <w:t>Gross Domestic Product</w:t>
            </w:r>
          </w:p>
        </w:tc>
      </w:tr>
      <w:tr w:rsidR="00484D45" w:rsidTr="00EF66C2">
        <w:tc>
          <w:tcPr>
            <w:tcW w:w="1668" w:type="dxa"/>
          </w:tcPr>
          <w:p w:rsidR="00484D45" w:rsidRDefault="00484D45" w:rsidP="00EF66C2">
            <w:r>
              <w:t>HDM-4</w:t>
            </w:r>
          </w:p>
        </w:tc>
        <w:tc>
          <w:tcPr>
            <w:tcW w:w="7574" w:type="dxa"/>
          </w:tcPr>
          <w:p w:rsidR="00484D45" w:rsidRDefault="00484D45" w:rsidP="00EF66C2">
            <w:r>
              <w:t>Highway design and maintenance standards model, version 4, a road investment analysis tool and knowledge base owned by the World Road Association and developed from earlier tools owned by the World Bank and DFID.</w:t>
            </w:r>
          </w:p>
        </w:tc>
      </w:tr>
      <w:tr w:rsidR="00484D45" w:rsidTr="00EF66C2">
        <w:tc>
          <w:tcPr>
            <w:tcW w:w="1668" w:type="dxa"/>
          </w:tcPr>
          <w:p w:rsidR="00484D45" w:rsidRDefault="00484D45" w:rsidP="00EF66C2">
            <w:r>
              <w:t>IPR</w:t>
            </w:r>
          </w:p>
        </w:tc>
        <w:tc>
          <w:tcPr>
            <w:tcW w:w="7574" w:type="dxa"/>
          </w:tcPr>
          <w:p w:rsidR="00484D45" w:rsidRDefault="00484D45" w:rsidP="00EF66C2">
            <w:r>
              <w:t>Independent Progress Review of the PRMF, and to which this study contributes</w:t>
            </w:r>
          </w:p>
        </w:tc>
      </w:tr>
      <w:tr w:rsidR="00484D45" w:rsidTr="00EF66C2">
        <w:tc>
          <w:tcPr>
            <w:tcW w:w="1668" w:type="dxa"/>
          </w:tcPr>
          <w:p w:rsidR="00484D45" w:rsidRDefault="00484D45" w:rsidP="00EF66C2">
            <w:r>
              <w:t>MBA</w:t>
            </w:r>
          </w:p>
        </w:tc>
        <w:tc>
          <w:tcPr>
            <w:tcW w:w="7574" w:type="dxa"/>
          </w:tcPr>
          <w:p w:rsidR="00484D45" w:rsidRDefault="00484D45" w:rsidP="00EF66C2">
            <w:r>
              <w:t>Maintenance by administration, involving direct government-owned units</w:t>
            </w:r>
          </w:p>
        </w:tc>
      </w:tr>
      <w:tr w:rsidR="00484D45" w:rsidTr="00EF66C2">
        <w:tc>
          <w:tcPr>
            <w:tcW w:w="1668" w:type="dxa"/>
          </w:tcPr>
          <w:p w:rsidR="00484D45" w:rsidRDefault="00484D45" w:rsidP="00EF66C2">
            <w:r>
              <w:t>MBC</w:t>
            </w:r>
          </w:p>
        </w:tc>
        <w:tc>
          <w:tcPr>
            <w:tcW w:w="7574" w:type="dxa"/>
          </w:tcPr>
          <w:p w:rsidR="00484D45" w:rsidRDefault="00484D45" w:rsidP="00EF66C2">
            <w:r>
              <w:t>Maintenance by contract, involving private sector companies</w:t>
            </w:r>
          </w:p>
        </w:tc>
      </w:tr>
      <w:tr w:rsidR="00484D45" w:rsidTr="00EF66C2">
        <w:tc>
          <w:tcPr>
            <w:tcW w:w="1668" w:type="dxa"/>
          </w:tcPr>
          <w:p w:rsidR="00484D45" w:rsidRDefault="00484D45" w:rsidP="00EF66C2">
            <w:r>
              <w:t>PCU</w:t>
            </w:r>
          </w:p>
        </w:tc>
        <w:tc>
          <w:tcPr>
            <w:tcW w:w="7574" w:type="dxa"/>
          </w:tcPr>
          <w:p w:rsidR="00484D45" w:rsidRDefault="00484D45" w:rsidP="00EF66C2">
            <w:r>
              <w:t xml:space="preserve">Passenger car unit, a parameter which represents the </w:t>
            </w:r>
          </w:p>
        </w:tc>
      </w:tr>
      <w:tr w:rsidR="00484D45" w:rsidTr="00EF66C2">
        <w:tc>
          <w:tcPr>
            <w:tcW w:w="1668" w:type="dxa"/>
          </w:tcPr>
          <w:p w:rsidR="00484D45" w:rsidRDefault="00484D45" w:rsidP="00EF66C2">
            <w:r>
              <w:t>PEO</w:t>
            </w:r>
          </w:p>
        </w:tc>
        <w:tc>
          <w:tcPr>
            <w:tcW w:w="7574" w:type="dxa"/>
          </w:tcPr>
          <w:p w:rsidR="00484D45" w:rsidRDefault="00484D45" w:rsidP="00EF66C2">
            <w:r>
              <w:t>Provincial Engineers Office, responsible for road management affairs</w:t>
            </w:r>
          </w:p>
        </w:tc>
      </w:tr>
      <w:tr w:rsidR="00484D45" w:rsidTr="00EF66C2">
        <w:tc>
          <w:tcPr>
            <w:tcW w:w="1668" w:type="dxa"/>
          </w:tcPr>
          <w:p w:rsidR="00484D45" w:rsidRDefault="00484D45" w:rsidP="00EF66C2">
            <w:r>
              <w:t>PRMF</w:t>
            </w:r>
          </w:p>
        </w:tc>
        <w:tc>
          <w:tcPr>
            <w:tcW w:w="7574" w:type="dxa"/>
          </w:tcPr>
          <w:p w:rsidR="00484D45" w:rsidRDefault="00484D45" w:rsidP="00EF66C2">
            <w:r>
              <w:t>Provincial Road Management Facility, an AusAID supported program</w:t>
            </w:r>
          </w:p>
        </w:tc>
      </w:tr>
      <w:tr w:rsidR="00484D45" w:rsidTr="00EF66C2">
        <w:tc>
          <w:tcPr>
            <w:tcW w:w="1668" w:type="dxa"/>
          </w:tcPr>
          <w:p w:rsidR="00484D45" w:rsidRDefault="00484D45" w:rsidP="00EF66C2">
            <w:r>
              <w:t>RAC</w:t>
            </w:r>
          </w:p>
        </w:tc>
        <w:tc>
          <w:tcPr>
            <w:tcW w:w="7574" w:type="dxa"/>
          </w:tcPr>
          <w:p w:rsidR="00484D45" w:rsidRDefault="00484D45" w:rsidP="00EF66C2">
            <w:r>
              <w:t>Road Agency Costs, being the total economic costs of road provision and maintenance</w:t>
            </w:r>
          </w:p>
        </w:tc>
      </w:tr>
      <w:tr w:rsidR="00484D45" w:rsidTr="00EF66C2">
        <w:tc>
          <w:tcPr>
            <w:tcW w:w="1668" w:type="dxa"/>
          </w:tcPr>
          <w:p w:rsidR="00484D45" w:rsidRDefault="00484D45" w:rsidP="00EF66C2">
            <w:r>
              <w:t>RUC</w:t>
            </w:r>
          </w:p>
        </w:tc>
        <w:tc>
          <w:tcPr>
            <w:tcW w:w="7574" w:type="dxa"/>
          </w:tcPr>
          <w:p w:rsidR="00484D45" w:rsidRDefault="00484D45" w:rsidP="00EF66C2">
            <w:r>
              <w:t>Road User Costs, being the total economic costs incurred by road users including costs of vehicle maintenance and operation, travel time, etc</w:t>
            </w:r>
          </w:p>
        </w:tc>
      </w:tr>
      <w:tr w:rsidR="00484D45" w:rsidTr="00EF66C2">
        <w:tc>
          <w:tcPr>
            <w:tcW w:w="1668" w:type="dxa"/>
          </w:tcPr>
          <w:p w:rsidR="00484D45" w:rsidRDefault="00484D45" w:rsidP="00EF66C2">
            <w:r>
              <w:t>SEACAP</w:t>
            </w:r>
          </w:p>
        </w:tc>
        <w:tc>
          <w:tcPr>
            <w:tcW w:w="7574" w:type="dxa"/>
          </w:tcPr>
          <w:p w:rsidR="00484D45" w:rsidRDefault="00484D45" w:rsidP="00183026">
            <w:r>
              <w:t xml:space="preserve">South </w:t>
            </w:r>
            <w:r w:rsidR="00183026">
              <w:t>E</w:t>
            </w:r>
            <w:r>
              <w:t>ast Asia Community Access Programme, a technology development program funded by the UK’s DFID in Cambodia, Laos and Vietnam</w:t>
            </w:r>
          </w:p>
        </w:tc>
      </w:tr>
      <w:tr w:rsidR="00484D45" w:rsidTr="00EF66C2">
        <w:tc>
          <w:tcPr>
            <w:tcW w:w="1668" w:type="dxa"/>
          </w:tcPr>
          <w:p w:rsidR="00484D45" w:rsidRDefault="00484D45" w:rsidP="00EF66C2">
            <w:r>
              <w:t>TA</w:t>
            </w:r>
          </w:p>
        </w:tc>
        <w:tc>
          <w:tcPr>
            <w:tcW w:w="7574" w:type="dxa"/>
          </w:tcPr>
          <w:p w:rsidR="00484D45" w:rsidRDefault="00484D45" w:rsidP="00EF66C2">
            <w:r>
              <w:t>Technical Assessment component of the IPR (this study)</w:t>
            </w:r>
          </w:p>
        </w:tc>
      </w:tr>
      <w:tr w:rsidR="00484D45" w:rsidTr="00EF66C2">
        <w:tc>
          <w:tcPr>
            <w:tcW w:w="1668" w:type="dxa"/>
          </w:tcPr>
          <w:p w:rsidR="00484D45" w:rsidRDefault="00484D45" w:rsidP="00EF66C2">
            <w:r>
              <w:t>TRL</w:t>
            </w:r>
          </w:p>
        </w:tc>
        <w:tc>
          <w:tcPr>
            <w:tcW w:w="7574" w:type="dxa"/>
          </w:tcPr>
          <w:p w:rsidR="00484D45" w:rsidRDefault="00484D45" w:rsidP="00EF66C2">
            <w:r>
              <w:t>TRL Ltd (formerly the Transport Research Laboratory) of the UK</w:t>
            </w:r>
          </w:p>
        </w:tc>
      </w:tr>
      <w:tr w:rsidR="00484D45" w:rsidTr="00EF66C2">
        <w:tc>
          <w:tcPr>
            <w:tcW w:w="1668" w:type="dxa"/>
          </w:tcPr>
          <w:p w:rsidR="00484D45" w:rsidRDefault="00484D45" w:rsidP="00EF66C2">
            <w:r>
              <w:t>TTC</w:t>
            </w:r>
          </w:p>
        </w:tc>
        <w:tc>
          <w:tcPr>
            <w:tcW w:w="7574" w:type="dxa"/>
          </w:tcPr>
          <w:p w:rsidR="00484D45" w:rsidRDefault="00484D45" w:rsidP="00EF66C2">
            <w:r>
              <w:t xml:space="preserve">Total Transport Costs, being the sum of RAC and RUC </w:t>
            </w:r>
          </w:p>
        </w:tc>
      </w:tr>
      <w:tr w:rsidR="00484D45" w:rsidTr="00EF66C2">
        <w:tc>
          <w:tcPr>
            <w:tcW w:w="1668" w:type="dxa"/>
          </w:tcPr>
          <w:p w:rsidR="00484D45" w:rsidRDefault="00484D45" w:rsidP="00EF66C2">
            <w:r>
              <w:t>WOLCC</w:t>
            </w:r>
          </w:p>
        </w:tc>
        <w:tc>
          <w:tcPr>
            <w:tcW w:w="7574" w:type="dxa"/>
          </w:tcPr>
          <w:p w:rsidR="00484D45" w:rsidRDefault="00484D45" w:rsidP="00EF66C2">
            <w:r>
              <w:t xml:space="preserve">Whole of life cycle cost analysis, an analytical technique closely associated with cost benefit analysis which generates economic costs, such as RAC and RUC through the application of technical models and associated assumptions embodied in the HDM-4 </w:t>
            </w:r>
            <w:r w:rsidR="00AF2CA5">
              <w:t>decision</w:t>
            </w:r>
            <w:r>
              <w:t xml:space="preserve"> support tool.</w:t>
            </w:r>
          </w:p>
        </w:tc>
      </w:tr>
    </w:tbl>
    <w:p w:rsidR="00484D45" w:rsidRDefault="00484D45" w:rsidP="00484D45"/>
    <w:p w:rsidR="003507B5" w:rsidRPr="0058511A" w:rsidRDefault="003507B5">
      <w:pPr>
        <w:pStyle w:val="Paragraph"/>
      </w:pPr>
    </w:p>
    <w:p w:rsidR="003507B5" w:rsidRDefault="003507B5">
      <w:pPr>
        <w:pStyle w:val="Paragraph"/>
      </w:pPr>
    </w:p>
    <w:p w:rsidR="003507B5" w:rsidRDefault="003507B5">
      <w:pPr>
        <w:pStyle w:val="Paragraph"/>
        <w:sectPr w:rsidR="003507B5" w:rsidSect="00BA1DBD">
          <w:type w:val="oddPage"/>
          <w:pgSz w:w="11907" w:h="16840" w:code="9"/>
          <w:pgMar w:top="1134" w:right="1134" w:bottom="1134" w:left="1134" w:header="720" w:footer="720" w:gutter="0"/>
          <w:pgNumType w:fmt="lowerRoman"/>
          <w:cols w:space="720"/>
          <w:noEndnote/>
        </w:sectPr>
      </w:pPr>
    </w:p>
    <w:p w:rsidR="00A36D04" w:rsidRDefault="00A36D04" w:rsidP="00A92C90">
      <w:pPr>
        <w:pStyle w:val="Heading1"/>
      </w:pPr>
      <w:bookmarkStart w:id="3" w:name="_INTRODUCTION"/>
      <w:bookmarkStart w:id="4" w:name="_Toc131221135"/>
      <w:bookmarkStart w:id="5" w:name="_Ref241385664"/>
      <w:bookmarkStart w:id="6" w:name="_Ref241385686"/>
      <w:bookmarkStart w:id="7" w:name="_Ref241385716"/>
      <w:bookmarkStart w:id="8" w:name="_Ref241385742"/>
      <w:bookmarkStart w:id="9" w:name="_Ref241385869"/>
      <w:bookmarkStart w:id="10" w:name="_Ref241385905"/>
      <w:bookmarkStart w:id="11" w:name="_Toc330550548"/>
      <w:bookmarkEnd w:id="3"/>
      <w:bookmarkEnd w:id="4"/>
      <w:r>
        <w:lastRenderedPageBreak/>
        <w:t>introduction</w:t>
      </w:r>
      <w:bookmarkEnd w:id="5"/>
      <w:bookmarkEnd w:id="6"/>
      <w:bookmarkEnd w:id="7"/>
      <w:bookmarkEnd w:id="8"/>
      <w:bookmarkEnd w:id="9"/>
      <w:bookmarkEnd w:id="10"/>
      <w:bookmarkEnd w:id="11"/>
    </w:p>
    <w:p w:rsidR="00A36D04" w:rsidRDefault="009C7836" w:rsidP="00A92C90">
      <w:pPr>
        <w:pStyle w:val="Heading2"/>
      </w:pPr>
      <w:bookmarkStart w:id="12" w:name="_Toc330550549"/>
      <w:r>
        <w:t>Background</w:t>
      </w:r>
      <w:bookmarkEnd w:id="12"/>
    </w:p>
    <w:p w:rsidR="009C7836" w:rsidRDefault="009C7836" w:rsidP="00A92C90">
      <w:pPr>
        <w:pStyle w:val="Paragraph"/>
      </w:pPr>
      <w:r>
        <w:t xml:space="preserve">The Provincial Road Management Facility (PRMF) is a $100 million, five-year bilateral grant facility </w:t>
      </w:r>
      <w:r w:rsidR="00DC5F79">
        <w:t>which started implementation in September 2009.  It</w:t>
      </w:r>
      <w:r>
        <w:t xml:space="preserve"> seeks to promote economic growth and improved public access to infrastructure services in the southern Philippines. The Facility contributes to this goal by:</w:t>
      </w:r>
    </w:p>
    <w:p w:rsidR="009C7836" w:rsidRDefault="009C7836" w:rsidP="00687EAE">
      <w:pPr>
        <w:pStyle w:val="NumberedList"/>
        <w:numPr>
          <w:ilvl w:val="0"/>
          <w:numId w:val="57"/>
        </w:numPr>
      </w:pPr>
      <w:r>
        <w:t>rehabilitating and maintaining a core road network in selected provinces, and</w:t>
      </w:r>
    </w:p>
    <w:p w:rsidR="009C7836" w:rsidRDefault="009C7836" w:rsidP="00687EAE">
      <w:pPr>
        <w:pStyle w:val="NumberedList"/>
        <w:numPr>
          <w:ilvl w:val="0"/>
          <w:numId w:val="57"/>
        </w:numPr>
      </w:pPr>
      <w:r>
        <w:t xml:space="preserve">through strengthening provincial government systems.  </w:t>
      </w:r>
    </w:p>
    <w:p w:rsidR="009C7836" w:rsidRDefault="009C7836" w:rsidP="0041481C">
      <w:pPr>
        <w:pStyle w:val="Paragraph"/>
        <w:spacing w:before="240"/>
      </w:pPr>
      <w:r>
        <w:t>To achieve these complementary development objectives PRMF is focused on two components:</w:t>
      </w:r>
    </w:p>
    <w:p w:rsidR="009C7836" w:rsidRDefault="009C7836" w:rsidP="00036649">
      <w:pPr>
        <w:pStyle w:val="BulletList"/>
      </w:pPr>
      <w:r>
        <w:t>Component 1: Capacity Building for Road Sector Planning and Management has the intended outcome that partner provinces have the institutional capacity and systems to develop and implement road sector plans</w:t>
      </w:r>
    </w:p>
    <w:p w:rsidR="009C7836" w:rsidRDefault="009C7836" w:rsidP="00036649">
      <w:pPr>
        <w:pStyle w:val="BulletList"/>
      </w:pPr>
      <w:r>
        <w:t xml:space="preserve">Component 2: Road Network Rehabilitation and Maintenance has the intended outcome that provincial roads are rehabilitated to a maintainable condition and are sustainably maintained on an annual basis. </w:t>
      </w:r>
    </w:p>
    <w:p w:rsidR="009C7836" w:rsidRDefault="009C7836" w:rsidP="009C7836">
      <w:pPr>
        <w:pStyle w:val="Paragraph"/>
      </w:pPr>
      <w:r>
        <w:t xml:space="preserve">Two key features of PRMF are: </w:t>
      </w:r>
    </w:p>
    <w:p w:rsidR="009C7836" w:rsidRDefault="009C7836" w:rsidP="00687EAE">
      <w:pPr>
        <w:pStyle w:val="Paragraph"/>
        <w:numPr>
          <w:ilvl w:val="0"/>
          <w:numId w:val="29"/>
        </w:numPr>
      </w:pPr>
      <w:r>
        <w:t xml:space="preserve">an incentive program based on progress of provincial governments in meeting mutually agreed reform targets </w:t>
      </w:r>
    </w:p>
    <w:p w:rsidR="009C7836" w:rsidRDefault="009C7836" w:rsidP="00687EAE">
      <w:pPr>
        <w:pStyle w:val="Paragraph"/>
        <w:numPr>
          <w:ilvl w:val="0"/>
          <w:numId w:val="29"/>
        </w:numPr>
      </w:pPr>
      <w:r>
        <w:t xml:space="preserve">the emphasis on strengthening and using Philippine government systems to deliver PRMF activities as much as possible.  </w:t>
      </w:r>
    </w:p>
    <w:p w:rsidR="009C7836" w:rsidRDefault="009C7836" w:rsidP="00A92C90">
      <w:pPr>
        <w:pStyle w:val="Heading2"/>
      </w:pPr>
      <w:bookmarkStart w:id="13" w:name="_Toc327862907"/>
      <w:bookmarkStart w:id="14" w:name="_Toc330550550"/>
      <w:bookmarkEnd w:id="13"/>
      <w:r>
        <w:t>Activity Purpose and Objectives</w:t>
      </w:r>
      <w:bookmarkEnd w:id="14"/>
    </w:p>
    <w:p w:rsidR="00A36D04" w:rsidRDefault="009C7836" w:rsidP="009C7836">
      <w:pPr>
        <w:pStyle w:val="Paragraph"/>
      </w:pPr>
      <w:r>
        <w:t xml:space="preserve">This technical review is part of the </w:t>
      </w:r>
      <w:r w:rsidR="006151FC">
        <w:t>Independent Progress Review (</w:t>
      </w:r>
      <w:r>
        <w:t>IPR</w:t>
      </w:r>
      <w:r w:rsidR="006151FC">
        <w:t>)</w:t>
      </w:r>
      <w:r>
        <w:t xml:space="preserve"> process. It </w:t>
      </w:r>
      <w:r w:rsidR="00DC5F79">
        <w:t>comprised a</w:t>
      </w:r>
      <w:r>
        <w:t xml:space="preserve"> technical assessment</w:t>
      </w:r>
      <w:r w:rsidR="006151FC">
        <w:t xml:space="preserve"> (TA)</w:t>
      </w:r>
      <w:r>
        <w:t xml:space="preserve"> of PRMF design assumptions regarding provincial governments’ investment choices in road rehabilitation and maintenance, and </w:t>
      </w:r>
      <w:r w:rsidR="00DC5F79">
        <w:t xml:space="preserve">a whole of life cycle cost analysis in order to </w:t>
      </w:r>
      <w:r>
        <w:t>identify lessons and implications for AusAID’s future sub-national programming and strategy development in the Philippines.</w:t>
      </w:r>
    </w:p>
    <w:p w:rsidR="009C7836" w:rsidRDefault="009C7836" w:rsidP="00A92C90">
      <w:pPr>
        <w:pStyle w:val="Heading2"/>
      </w:pPr>
      <w:bookmarkStart w:id="15" w:name="_Toc330550551"/>
      <w:r>
        <w:t>Objectives</w:t>
      </w:r>
      <w:bookmarkEnd w:id="15"/>
    </w:p>
    <w:p w:rsidR="009C7836" w:rsidRDefault="009C7836" w:rsidP="009C7836">
      <w:pPr>
        <w:pStyle w:val="Paragraph"/>
      </w:pPr>
      <w:r>
        <w:t xml:space="preserve">The objectives of the technical assessment </w:t>
      </w:r>
      <w:r w:rsidR="006151FC">
        <w:t>were</w:t>
      </w:r>
      <w:r>
        <w:t>:</w:t>
      </w:r>
    </w:p>
    <w:p w:rsidR="009C7836" w:rsidRDefault="009C7836" w:rsidP="00A65C59">
      <w:pPr>
        <w:pStyle w:val="Numberedlistlevel2"/>
      </w:pPr>
      <w:r>
        <w:t>To undertake a whole of life cost analysis for gravel versus other road surface types in all 10 PRMF provinces.</w:t>
      </w:r>
    </w:p>
    <w:p w:rsidR="009C7836" w:rsidRDefault="009C7836" w:rsidP="00036649">
      <w:pPr>
        <w:pStyle w:val="Numberedlistlevel2"/>
      </w:pPr>
      <w:r>
        <w:t>Considering whole life cycle costs including initial capital cost and routine annual and periodic mai</w:t>
      </w:r>
      <w:r w:rsidR="00FF6A19">
        <w:t>ntenance costs, review whether:</w:t>
      </w:r>
    </w:p>
    <w:p w:rsidR="009C7836" w:rsidRDefault="009C7836" w:rsidP="00A65C59">
      <w:pPr>
        <w:pStyle w:val="BulletListLevel3"/>
      </w:pPr>
      <w:r>
        <w:t>PRMF’s basic premise substantiated that for Philippines’ provincial roads located in rural settings and carrying low traffic volumes, the most suitable and cost effective form of road paving is unsealed gravel construction, considering whole life cycle costs including initial capital cost and routine annual and periodic maintenance costs?</w:t>
      </w:r>
    </w:p>
    <w:p w:rsidR="009C7836" w:rsidRPr="007276B7" w:rsidRDefault="009C7836" w:rsidP="00A65C59">
      <w:pPr>
        <w:pStyle w:val="BulletListLevel3"/>
      </w:pPr>
      <w:r w:rsidRPr="00E45578">
        <w:lastRenderedPageBreak/>
        <w:t>If the perception remains that concrete roads are better than gravel roads what a</w:t>
      </w:r>
      <w:r w:rsidRPr="007276B7">
        <w:t>re the influencing factors and is it based on verifiable and substantiated evidence?</w:t>
      </w:r>
    </w:p>
    <w:p w:rsidR="009C7836" w:rsidRDefault="009C7836" w:rsidP="00A65C59">
      <w:pPr>
        <w:pStyle w:val="Numberedlistlevel2"/>
      </w:pPr>
      <w:r>
        <w:t>To assess the likelihood that the core networks of provincial gravel roads can be maintained by the province beyond the lifetime of PRMF.</w:t>
      </w:r>
    </w:p>
    <w:p w:rsidR="009C7836" w:rsidRDefault="009C7836" w:rsidP="00A65C59">
      <w:pPr>
        <w:pStyle w:val="BulletListLevel3"/>
      </w:pPr>
      <w:r>
        <w:t>Are rehabilitation and periodic maintenance activities to a PRMF appropriate standard likely to be sustained after the program ends?</w:t>
      </w:r>
    </w:p>
    <w:p w:rsidR="009C7836" w:rsidRDefault="009C7836" w:rsidP="00A65C59">
      <w:pPr>
        <w:pStyle w:val="BulletListLevel3"/>
      </w:pPr>
      <w:r>
        <w:t>Is the program’s approach to rehabilitation and maintenance of provincial gravel roads helping to change perceptions regarding road maintenance and rehabilitation?</w:t>
      </w:r>
    </w:p>
    <w:p w:rsidR="009C7836" w:rsidRDefault="009C7836" w:rsidP="00A65C59">
      <w:pPr>
        <w:pStyle w:val="Numberedlistlevel2"/>
      </w:pPr>
      <w:r>
        <w:t>Analyse construction and maintenance cost</w:t>
      </w:r>
      <w:r w:rsidR="00F9021A">
        <w:t>s</w:t>
      </w:r>
      <w:r>
        <w:t xml:space="preserve"> and benchmark these costs with other countries in the region.</w:t>
      </w:r>
    </w:p>
    <w:p w:rsidR="009C7836" w:rsidRDefault="009C7836" w:rsidP="00852AE0">
      <w:pPr>
        <w:pStyle w:val="Heading2"/>
      </w:pPr>
      <w:bookmarkStart w:id="16" w:name="_Toc330550552"/>
      <w:r>
        <w:t>Structure and contents of this report</w:t>
      </w:r>
      <w:bookmarkEnd w:id="16"/>
    </w:p>
    <w:p w:rsidR="00A36D04" w:rsidRDefault="00674871" w:rsidP="00A36D04">
      <w:pPr>
        <w:pStyle w:val="Paragraph"/>
      </w:pPr>
      <w:r>
        <w:t xml:space="preserve">This report represents the </w:t>
      </w:r>
      <w:r w:rsidR="006151FC">
        <w:t xml:space="preserve">final report </w:t>
      </w:r>
      <w:r>
        <w:t>under this technical assessment, and is structured as follows:</w:t>
      </w:r>
    </w:p>
    <w:p w:rsidR="00674871" w:rsidRDefault="00674871" w:rsidP="00A36D04">
      <w:pPr>
        <w:pStyle w:val="Paragraph"/>
      </w:pPr>
      <w:r>
        <w:t xml:space="preserve">Section 1, </w:t>
      </w:r>
      <w:r w:rsidRPr="00674871">
        <w:rPr>
          <w:i/>
        </w:rPr>
        <w:t>Introduction</w:t>
      </w:r>
      <w:r>
        <w:t xml:space="preserve">, which sets out the background to and objectives of the </w:t>
      </w:r>
      <w:r w:rsidR="006151FC">
        <w:t xml:space="preserve">PRMF </w:t>
      </w:r>
      <w:r>
        <w:t>and the specific objectives of this technical assessment.</w:t>
      </w:r>
    </w:p>
    <w:p w:rsidR="00674871" w:rsidRDefault="00674871" w:rsidP="00A36D04">
      <w:pPr>
        <w:pStyle w:val="Paragraph"/>
      </w:pPr>
      <w:r>
        <w:t xml:space="preserve">Section 2, </w:t>
      </w:r>
      <w:r w:rsidRPr="00683AAA">
        <w:rPr>
          <w:i/>
        </w:rPr>
        <w:t>Approach</w:t>
      </w:r>
      <w:r>
        <w:t>,</w:t>
      </w:r>
      <w:r w:rsidR="00683AAA">
        <w:t xml:space="preserve"> </w:t>
      </w:r>
      <w:r>
        <w:t>which describes our approach</w:t>
      </w:r>
      <w:r w:rsidR="00683AAA">
        <w:t xml:space="preserve"> to the task, including each sub-task in section 1.3 above.</w:t>
      </w:r>
    </w:p>
    <w:p w:rsidR="008066F2" w:rsidRDefault="008066F2" w:rsidP="008066F2">
      <w:pPr>
        <w:pStyle w:val="Paragraph"/>
      </w:pPr>
      <w:r>
        <w:t xml:space="preserve">Section 3, </w:t>
      </w:r>
      <w:r w:rsidRPr="008066F2">
        <w:rPr>
          <w:i/>
        </w:rPr>
        <w:t>Outcomes from the visit program</w:t>
      </w:r>
      <w:r>
        <w:t>, which comments on data availability, documents feedback received from officials and communities, and summarises some of the main observations on technical issues from the field visits and associated meetings.</w:t>
      </w:r>
    </w:p>
    <w:p w:rsidR="00F210EA" w:rsidRPr="00E45578" w:rsidRDefault="00683AAA" w:rsidP="00F210EA">
      <w:pPr>
        <w:pStyle w:val="Paragraph"/>
      </w:pPr>
      <w:r>
        <w:t xml:space="preserve">Section </w:t>
      </w:r>
      <w:r w:rsidR="008066F2">
        <w:t>4</w:t>
      </w:r>
      <w:r>
        <w:t xml:space="preserve">, </w:t>
      </w:r>
      <w:r w:rsidRPr="00F210EA">
        <w:rPr>
          <w:i/>
        </w:rPr>
        <w:t>Whole of life cycle cost analysis</w:t>
      </w:r>
      <w:r w:rsidR="00DC5F79">
        <w:rPr>
          <w:i/>
        </w:rPr>
        <w:t xml:space="preserve"> method</w:t>
      </w:r>
      <w:r>
        <w:t xml:space="preserve">, </w:t>
      </w:r>
      <w:r w:rsidR="00F210EA">
        <w:t>describes the principles of the approach, and the modelling procedures, selection of optimum solutions, and the characteristics of the representative road sections used in the analysis</w:t>
      </w:r>
      <w:r w:rsidR="006151FC">
        <w:t>,</w:t>
      </w:r>
      <w:r w:rsidR="00F210EA">
        <w:t xml:space="preserve"> and details of the road treatment</w:t>
      </w:r>
      <w:r w:rsidR="00F210EA" w:rsidRPr="00E45578">
        <w:t>s investigated.</w:t>
      </w:r>
    </w:p>
    <w:p w:rsidR="00F210EA" w:rsidRDefault="00F210EA" w:rsidP="00F210EA">
      <w:pPr>
        <w:pStyle w:val="Paragraph"/>
      </w:pPr>
      <w:r w:rsidRPr="007276B7">
        <w:t xml:space="preserve">Section </w:t>
      </w:r>
      <w:r w:rsidR="00B547FC" w:rsidRPr="007276B7">
        <w:t>5</w:t>
      </w:r>
      <w:r w:rsidRPr="007276B7">
        <w:t xml:space="preserve">, </w:t>
      </w:r>
      <w:r w:rsidRPr="007276B7">
        <w:rPr>
          <w:i/>
        </w:rPr>
        <w:t>Results</w:t>
      </w:r>
      <w:r w:rsidR="00DC5F79" w:rsidRPr="007276B7">
        <w:rPr>
          <w:i/>
        </w:rPr>
        <w:t xml:space="preserve"> of the </w:t>
      </w:r>
      <w:r w:rsidR="00E46B1C">
        <w:rPr>
          <w:i/>
        </w:rPr>
        <w:t xml:space="preserve">whole of </w:t>
      </w:r>
      <w:r w:rsidR="00DC5F79" w:rsidRPr="007276B7">
        <w:rPr>
          <w:i/>
        </w:rPr>
        <w:t>life cycle cost analysis and related investigations</w:t>
      </w:r>
      <w:r w:rsidRPr="007276B7">
        <w:t>, illustrates the performance of a sample of sections, estimated treatment frequency, and describes the selection of optimal options and associated economic indicators</w:t>
      </w:r>
      <w:r w:rsidR="006151FC">
        <w:t>, and the implications of the proposed solutions.</w:t>
      </w:r>
    </w:p>
    <w:p w:rsidR="00DC5F79" w:rsidRDefault="00DC5F79" w:rsidP="00F210EA">
      <w:pPr>
        <w:pStyle w:val="Paragraph"/>
      </w:pPr>
      <w:r>
        <w:t xml:space="preserve">Section </w:t>
      </w:r>
      <w:r w:rsidRPr="00E45578">
        <w:t xml:space="preserve">6, </w:t>
      </w:r>
      <w:r w:rsidR="000D592B">
        <w:rPr>
          <w:i/>
        </w:rPr>
        <w:t>Road network conditions and funding</w:t>
      </w:r>
      <w:r w:rsidR="0012658F" w:rsidRPr="00E45578">
        <w:t xml:space="preserve">, which reports data on </w:t>
      </w:r>
      <w:r w:rsidR="006151FC">
        <w:t xml:space="preserve">the condition of the provincial road networks, </w:t>
      </w:r>
      <w:r w:rsidR="0012658F" w:rsidRPr="00E45578">
        <w:t xml:space="preserve">funding </w:t>
      </w:r>
      <w:r w:rsidR="00EA034A" w:rsidRPr="007276B7">
        <w:t>levels from</w:t>
      </w:r>
      <w:r w:rsidR="0012658F" w:rsidRPr="007276B7">
        <w:t xml:space="preserve"> a selected number of provinces</w:t>
      </w:r>
      <w:r w:rsidR="00EA034A" w:rsidRPr="007276B7">
        <w:t>, both before and after PRMF commenced, and an estimate of funding requirements</w:t>
      </w:r>
      <w:r w:rsidR="006151FC">
        <w:t>.  It</w:t>
      </w:r>
      <w:r w:rsidR="00EA034A" w:rsidRPr="007276B7">
        <w:t xml:space="preserve"> has informed</w:t>
      </w:r>
      <w:r w:rsidR="00EA034A">
        <w:t xml:space="preserve"> a discussion on appropriate standards.</w:t>
      </w:r>
    </w:p>
    <w:p w:rsidR="00F210EA" w:rsidRDefault="00F210EA" w:rsidP="00F210EA">
      <w:pPr>
        <w:pStyle w:val="Paragraph"/>
      </w:pPr>
      <w:r>
        <w:t xml:space="preserve">Section </w:t>
      </w:r>
      <w:r w:rsidR="00EA034A">
        <w:t>7</w:t>
      </w:r>
      <w:r>
        <w:t xml:space="preserve">, </w:t>
      </w:r>
      <w:r w:rsidR="000D592B" w:rsidRPr="00EF66C2">
        <w:rPr>
          <w:i/>
        </w:rPr>
        <w:t>Summary of</w:t>
      </w:r>
      <w:r w:rsidR="000D592B">
        <w:t xml:space="preserve"> </w:t>
      </w:r>
      <w:r w:rsidR="000D592B">
        <w:rPr>
          <w:i/>
        </w:rPr>
        <w:t xml:space="preserve">findings </w:t>
      </w:r>
      <w:r w:rsidR="00B547FC">
        <w:rPr>
          <w:i/>
        </w:rPr>
        <w:t xml:space="preserve">and </w:t>
      </w:r>
      <w:r w:rsidR="008066F2">
        <w:rPr>
          <w:i/>
        </w:rPr>
        <w:t>recommendations</w:t>
      </w:r>
      <w:r>
        <w:t xml:space="preserve">, </w:t>
      </w:r>
      <w:r w:rsidR="008066F2">
        <w:t xml:space="preserve">summarises the main findings on </w:t>
      </w:r>
      <w:r w:rsidR="00EA034A">
        <w:t>the key questions addressed to the IPR TA and in a number of related areas which impact the sustainability of gravel roads and the delivery of service levels to the community and road users</w:t>
      </w:r>
      <w:r>
        <w:t>.</w:t>
      </w:r>
    </w:p>
    <w:p w:rsidR="000D592B" w:rsidRDefault="000D592B" w:rsidP="00F210EA">
      <w:pPr>
        <w:pStyle w:val="Paragraph"/>
      </w:pPr>
      <w:r>
        <w:t xml:space="preserve">Section 8, </w:t>
      </w:r>
      <w:r w:rsidRPr="00EF66C2">
        <w:rPr>
          <w:i/>
        </w:rPr>
        <w:t xml:space="preserve">Conclusions and </w:t>
      </w:r>
      <w:r w:rsidRPr="0029769B">
        <w:rPr>
          <w:i/>
        </w:rPr>
        <w:t>recommendations</w:t>
      </w:r>
      <w:r>
        <w:t>.</w:t>
      </w:r>
    </w:p>
    <w:p w:rsidR="005B7F61" w:rsidRDefault="005B7F61" w:rsidP="005B7F61">
      <w:pPr>
        <w:pStyle w:val="Paragraph"/>
      </w:pPr>
      <w:r>
        <w:t xml:space="preserve">The report is also accompanied by a number of appendices.  These </w:t>
      </w:r>
      <w:r w:rsidR="007276B7">
        <w:t>include</w:t>
      </w:r>
      <w:r>
        <w:t xml:space="preserve"> notes and a photographic record of the site visits</w:t>
      </w:r>
      <w:r w:rsidR="00111BE8">
        <w:t xml:space="preserve"> (Appendices </w:t>
      </w:r>
      <w:r w:rsidR="007276B7">
        <w:t>A</w:t>
      </w:r>
      <w:r w:rsidR="00111BE8">
        <w:t xml:space="preserve">, </w:t>
      </w:r>
      <w:r w:rsidR="007276B7">
        <w:t>B</w:t>
      </w:r>
      <w:r w:rsidR="00EA034A">
        <w:t>,</w:t>
      </w:r>
      <w:r w:rsidR="00111BE8">
        <w:t xml:space="preserve"> </w:t>
      </w:r>
      <w:r w:rsidR="007276B7">
        <w:t xml:space="preserve">C, </w:t>
      </w:r>
      <w:r w:rsidR="00111BE8">
        <w:t>D</w:t>
      </w:r>
      <w:r w:rsidR="007276B7">
        <w:t xml:space="preserve"> and</w:t>
      </w:r>
      <w:r w:rsidR="00EA034A">
        <w:t xml:space="preserve"> E</w:t>
      </w:r>
      <w:r w:rsidR="00E46B1C">
        <w:t>)</w:t>
      </w:r>
      <w:r w:rsidR="00EA034A">
        <w:t xml:space="preserve">.  </w:t>
      </w:r>
    </w:p>
    <w:p w:rsidR="00EF1E8C" w:rsidRDefault="00EF1E8C" w:rsidP="00852AE0">
      <w:pPr>
        <w:pStyle w:val="Heading1"/>
      </w:pPr>
      <w:bookmarkStart w:id="17" w:name="_Toc327862911"/>
      <w:bookmarkStart w:id="18" w:name="_Conclusions"/>
      <w:bookmarkStart w:id="19" w:name="_Toc330550553"/>
      <w:bookmarkStart w:id="20" w:name="_Toc300138269"/>
      <w:bookmarkEnd w:id="17"/>
      <w:bookmarkEnd w:id="18"/>
      <w:r>
        <w:lastRenderedPageBreak/>
        <w:t>Approach</w:t>
      </w:r>
      <w:bookmarkEnd w:id="19"/>
    </w:p>
    <w:p w:rsidR="00EF1E8C" w:rsidRDefault="00EF1E8C" w:rsidP="00852AE0">
      <w:pPr>
        <w:pStyle w:val="Heading2"/>
      </w:pPr>
      <w:bookmarkStart w:id="21" w:name="_Toc327687407"/>
      <w:bookmarkStart w:id="22" w:name="_Toc327703423"/>
      <w:bookmarkStart w:id="23" w:name="_Toc327862913"/>
      <w:bookmarkStart w:id="24" w:name="_Toc330550554"/>
      <w:bookmarkEnd w:id="21"/>
      <w:bookmarkEnd w:id="22"/>
      <w:bookmarkEnd w:id="23"/>
      <w:r>
        <w:t>Objective A – WOLCC analysis of gravel versus other surface types</w:t>
      </w:r>
      <w:bookmarkEnd w:id="24"/>
    </w:p>
    <w:p w:rsidR="00EF1E8C" w:rsidRDefault="00EF1E8C" w:rsidP="00EF1E8C">
      <w:pPr>
        <w:pStyle w:val="Paragraph"/>
      </w:pPr>
      <w:r>
        <w:t xml:space="preserve">Objective A </w:t>
      </w:r>
      <w:r w:rsidR="00FB3EBD">
        <w:t>was</w:t>
      </w:r>
      <w:r>
        <w:t xml:space="preserve"> met by:</w:t>
      </w:r>
    </w:p>
    <w:p w:rsidR="00EF1E8C" w:rsidRDefault="00EF1E8C" w:rsidP="00687EAE">
      <w:pPr>
        <w:pStyle w:val="Paragraph"/>
        <w:numPr>
          <w:ilvl w:val="0"/>
          <w:numId w:val="36"/>
        </w:numPr>
      </w:pPr>
      <w:r>
        <w:t xml:space="preserve">Assembling all necessary data to allow an HDM-4 (standard international road investment tool) analysis to be performed on a sample of representative gravel, concrete and other surface types which cover the range of topographical, climate, engineering materials, design standards, traffic (composition, characteristics and </w:t>
      </w:r>
      <w:r w:rsidR="00313BDA">
        <w:t>numbers</w:t>
      </w:r>
      <w:r>
        <w:t xml:space="preserve">) and maintenance resource conditions in the study regions.  This </w:t>
      </w:r>
      <w:r w:rsidR="00FB3EBD">
        <w:t xml:space="preserve">was informed by </w:t>
      </w:r>
      <w:r>
        <w:t xml:space="preserve">data </w:t>
      </w:r>
      <w:r w:rsidR="00FB3EBD">
        <w:t xml:space="preserve">supplied by AusAID, DILG, </w:t>
      </w:r>
      <w:r w:rsidR="00E46B1C">
        <w:t>the Provincial Engineers Office (</w:t>
      </w:r>
      <w:r w:rsidR="00FB3EBD">
        <w:t>PEO</w:t>
      </w:r>
      <w:r w:rsidR="00E46B1C">
        <w:t>)</w:t>
      </w:r>
      <w:r w:rsidR="00FB3EBD">
        <w:t xml:space="preserve"> and FMC in response to a data </w:t>
      </w:r>
      <w:r>
        <w:t>specification prepared by ARRB.</w:t>
      </w:r>
    </w:p>
    <w:p w:rsidR="00EF1E8C" w:rsidRDefault="007276B7" w:rsidP="00687EAE">
      <w:pPr>
        <w:pStyle w:val="Paragraph"/>
        <w:numPr>
          <w:ilvl w:val="0"/>
          <w:numId w:val="36"/>
        </w:numPr>
      </w:pPr>
      <w:r>
        <w:t>Collating summary p</w:t>
      </w:r>
      <w:r w:rsidR="00EF1E8C">
        <w:t xml:space="preserve">erformance data on </w:t>
      </w:r>
      <w:r>
        <w:t>the road network</w:t>
      </w:r>
      <w:r w:rsidR="00EF1E8C">
        <w:t>, including typical surface and pavement lives, maintenance and construction history and current condition data, for each surface type.</w:t>
      </w:r>
    </w:p>
    <w:p w:rsidR="00EF1E8C" w:rsidRDefault="007276B7" w:rsidP="00687EAE">
      <w:pPr>
        <w:pStyle w:val="Paragraph"/>
        <w:numPr>
          <w:ilvl w:val="0"/>
          <w:numId w:val="36"/>
        </w:numPr>
      </w:pPr>
      <w:r>
        <w:t xml:space="preserve">Evaluating a </w:t>
      </w:r>
      <w:r w:rsidR="00FB3EBD">
        <w:t>single alternative o</w:t>
      </w:r>
      <w:r w:rsidR="00EF1E8C">
        <w:t xml:space="preserve">ption </w:t>
      </w:r>
      <w:r w:rsidR="00FB3EBD">
        <w:t>to</w:t>
      </w:r>
      <w:r w:rsidR="00EF1E8C">
        <w:t xml:space="preserve"> gravel or concrete</w:t>
      </w:r>
      <w:r w:rsidR="00FB3EBD" w:rsidRPr="00293789">
        <w:t>, namely asphalt on a granular base</w:t>
      </w:r>
      <w:r>
        <w:t xml:space="preserve"> (AMGB)</w:t>
      </w:r>
      <w:r w:rsidR="00FB3EBD" w:rsidRPr="00FB3EBD">
        <w:t xml:space="preserve">, </w:t>
      </w:r>
      <w:r w:rsidR="00FB3EBD">
        <w:t>this being considered as a possible viable alternative and for which experience exists in the Philippines.  Other alternatives are also possible and these are dis</w:t>
      </w:r>
      <w:r>
        <w:t>cussed later in the report</w:t>
      </w:r>
      <w:r w:rsidR="00EF1E8C">
        <w:t>.</w:t>
      </w:r>
    </w:p>
    <w:p w:rsidR="00EF1E8C" w:rsidRDefault="007276B7" w:rsidP="00687EAE">
      <w:pPr>
        <w:pStyle w:val="Paragraph"/>
        <w:numPr>
          <w:ilvl w:val="0"/>
          <w:numId w:val="36"/>
        </w:numPr>
      </w:pPr>
      <w:r>
        <w:t xml:space="preserve">Obtaining </w:t>
      </w:r>
      <w:r w:rsidR="00B33155">
        <w:t xml:space="preserve">construction and maintenance </w:t>
      </w:r>
      <w:r w:rsidR="00EF1E8C">
        <w:t xml:space="preserve">cost data </w:t>
      </w:r>
      <w:r w:rsidR="00B33155">
        <w:t xml:space="preserve">through AusAID and the FMC, and typical vehicle operating </w:t>
      </w:r>
      <w:r w:rsidR="00E46B1C">
        <w:t xml:space="preserve">cost unit rates </w:t>
      </w:r>
      <w:r w:rsidR="00B33155">
        <w:t>based on previous HDM-4 studies</w:t>
      </w:r>
      <w:r w:rsidR="00EF1E8C">
        <w:t>.</w:t>
      </w:r>
    </w:p>
    <w:p w:rsidR="00B33155" w:rsidRDefault="00D02822" w:rsidP="00687EAE">
      <w:pPr>
        <w:pStyle w:val="Paragraph"/>
        <w:numPr>
          <w:ilvl w:val="0"/>
          <w:numId w:val="36"/>
        </w:numPr>
      </w:pPr>
      <w:r>
        <w:t>Collecting information on regional road p</w:t>
      </w:r>
      <w:r w:rsidR="00EF1E8C">
        <w:t>erformance studies from other sources, e.g. UK-DFID</w:t>
      </w:r>
      <w:r>
        <w:t xml:space="preserve">’s </w:t>
      </w:r>
      <w:r w:rsidR="00313BDA">
        <w:t>South East Asia Community Access Program (</w:t>
      </w:r>
      <w:r>
        <w:t>SEACAP</w:t>
      </w:r>
      <w:r w:rsidR="00313BDA">
        <w:t>)</w:t>
      </w:r>
      <w:r w:rsidR="00EF1E8C">
        <w:t xml:space="preserve">, </w:t>
      </w:r>
      <w:r w:rsidR="00B33155">
        <w:t>to inform the analysis and the review</w:t>
      </w:r>
      <w:r w:rsidR="00D5466D">
        <w:t xml:space="preserve"> </w:t>
      </w:r>
      <w:r w:rsidR="00B33155">
        <w:t>of results.</w:t>
      </w:r>
    </w:p>
    <w:p w:rsidR="00B33155" w:rsidRDefault="00B33155" w:rsidP="00687EAE">
      <w:pPr>
        <w:pStyle w:val="Paragraph"/>
        <w:numPr>
          <w:ilvl w:val="0"/>
          <w:numId w:val="36"/>
        </w:numPr>
      </w:pPr>
      <w:r>
        <w:t>Other considerations:</w:t>
      </w:r>
    </w:p>
    <w:p w:rsidR="00B33155" w:rsidRDefault="00B33155" w:rsidP="00687EAE">
      <w:pPr>
        <w:pStyle w:val="Numberedlistlevel2"/>
        <w:numPr>
          <w:ilvl w:val="1"/>
          <w:numId w:val="58"/>
        </w:numPr>
      </w:pPr>
      <w:r>
        <w:t xml:space="preserve">Use </w:t>
      </w:r>
      <w:r w:rsidR="00D02822">
        <w:t xml:space="preserve">was made </w:t>
      </w:r>
      <w:r>
        <w:t>of the HDM-4 Strategy analysis module, since this provided flexibility to do a network analysis later if required, whereas sensitivity analysis could be done through multiple analysis runs.</w:t>
      </w:r>
    </w:p>
    <w:p w:rsidR="00B33155" w:rsidRDefault="00B33155" w:rsidP="00687EAE">
      <w:pPr>
        <w:pStyle w:val="Numberedlistlevel2"/>
        <w:numPr>
          <w:ilvl w:val="1"/>
          <w:numId w:val="58"/>
        </w:numPr>
      </w:pPr>
      <w:r>
        <w:t>The concrete option was implemented as an immediate improvement to ensure a common condition at the start of the analysi</w:t>
      </w:r>
      <w:r w:rsidR="00D5466D">
        <w:t>s</w:t>
      </w:r>
      <w:r>
        <w:t>.</w:t>
      </w:r>
    </w:p>
    <w:p w:rsidR="00D5466D" w:rsidRDefault="00D5466D" w:rsidP="00687EAE">
      <w:pPr>
        <w:pStyle w:val="Numberedlistlevel2"/>
        <w:numPr>
          <w:ilvl w:val="1"/>
          <w:numId w:val="58"/>
        </w:numPr>
      </w:pPr>
      <w:r>
        <w:t>A range of gravel road maintenance options were employed.</w:t>
      </w:r>
    </w:p>
    <w:p w:rsidR="00B33155" w:rsidRDefault="00B33155" w:rsidP="00687EAE">
      <w:pPr>
        <w:pStyle w:val="Numberedlistlevel2"/>
        <w:numPr>
          <w:ilvl w:val="1"/>
          <w:numId w:val="58"/>
        </w:numPr>
      </w:pPr>
      <w:r>
        <w:t xml:space="preserve">Representative sections typical of the entire network based on pavement type, traffic, topography and climate </w:t>
      </w:r>
      <w:r w:rsidR="00D02822">
        <w:t xml:space="preserve">were </w:t>
      </w:r>
      <w:r>
        <w:t>defined and examined as required.</w:t>
      </w:r>
    </w:p>
    <w:p w:rsidR="00EF1E8C" w:rsidRDefault="00B33155" w:rsidP="00687EAE">
      <w:pPr>
        <w:pStyle w:val="Numberedlistlevel2"/>
        <w:numPr>
          <w:ilvl w:val="1"/>
          <w:numId w:val="58"/>
        </w:numPr>
      </w:pPr>
      <w:r>
        <w:t xml:space="preserve">The economic analysis utilised </w:t>
      </w:r>
      <w:r w:rsidR="00D02822">
        <w:t>the</w:t>
      </w:r>
      <w:r>
        <w:t xml:space="preserve"> minimis</w:t>
      </w:r>
      <w:r w:rsidR="00D02822">
        <w:t>ation of</w:t>
      </w:r>
      <w:r>
        <w:t xml:space="preserve"> total transport costs</w:t>
      </w:r>
      <w:r w:rsidR="00D02822">
        <w:t xml:space="preserve"> (TTC)</w:t>
      </w:r>
      <w:r>
        <w:t>, as the objective function with an analysis period of 20 years and a discount rate of 12%</w:t>
      </w:r>
      <w:r w:rsidR="00D5466D">
        <w:t>.</w:t>
      </w:r>
    </w:p>
    <w:p w:rsidR="00EF1E8C" w:rsidRDefault="00EF1E8C" w:rsidP="00EF1E8C"/>
    <w:p w:rsidR="00EF1E8C" w:rsidRDefault="00EF1E8C" w:rsidP="00EF1E8C">
      <w:pPr>
        <w:pStyle w:val="Heading2"/>
        <w:rPr>
          <w:rFonts w:eastAsiaTheme="majorEastAsia"/>
        </w:rPr>
      </w:pPr>
      <w:bookmarkStart w:id="25" w:name="_Toc330550555"/>
      <w:r w:rsidRPr="0021212B">
        <w:rPr>
          <w:rFonts w:eastAsiaTheme="majorEastAsia"/>
        </w:rPr>
        <w:t>Objective B</w:t>
      </w:r>
      <w:r>
        <w:rPr>
          <w:rFonts w:eastAsiaTheme="majorEastAsia"/>
        </w:rPr>
        <w:t xml:space="preserve"> – Is PRMF’s premise sound?</w:t>
      </w:r>
      <w:bookmarkEnd w:id="25"/>
    </w:p>
    <w:p w:rsidR="00EF1E8C" w:rsidRDefault="00EF1E8C" w:rsidP="00241D94">
      <w:pPr>
        <w:pStyle w:val="Paragraph"/>
      </w:pPr>
      <w:r w:rsidRPr="0021212B">
        <w:t>Th</w:t>
      </w:r>
      <w:r>
        <w:t xml:space="preserve">e starting point </w:t>
      </w:r>
      <w:r w:rsidR="00D5466D">
        <w:t>was</w:t>
      </w:r>
      <w:r w:rsidRPr="0021212B">
        <w:t xml:space="preserve"> informed by </w:t>
      </w:r>
      <w:r w:rsidR="00D02822">
        <w:t>an initial then final</w:t>
      </w:r>
      <w:r w:rsidR="00D02822" w:rsidRPr="0021212B">
        <w:t xml:space="preserve"> </w:t>
      </w:r>
      <w:r w:rsidRPr="0021212B">
        <w:t xml:space="preserve">technical analysis </w:t>
      </w:r>
      <w:r>
        <w:t>(Objective A), but require</w:t>
      </w:r>
      <w:r w:rsidR="00D5466D">
        <w:t>d</w:t>
      </w:r>
      <w:r>
        <w:t xml:space="preserve"> further input to determine the possible impact of the following, amongst other factors:</w:t>
      </w:r>
    </w:p>
    <w:p w:rsidR="00EF1E8C" w:rsidRDefault="00EF1E8C" w:rsidP="00687EAE">
      <w:pPr>
        <w:pStyle w:val="Paragraph"/>
        <w:numPr>
          <w:ilvl w:val="0"/>
          <w:numId w:val="43"/>
        </w:numPr>
      </w:pPr>
      <w:r>
        <w:lastRenderedPageBreak/>
        <w:t xml:space="preserve">Noting that gravel roads are maintenance dependent, and having established optimum frequencies and activities in the WOLCC, what guarantee is there that such resources will be </w:t>
      </w:r>
      <w:r w:rsidR="00E46B1C">
        <w:t xml:space="preserve">committed to this </w:t>
      </w:r>
      <w:r>
        <w:t>in future?  This require</w:t>
      </w:r>
      <w:r w:rsidR="00D5466D">
        <w:t>d</w:t>
      </w:r>
      <w:r>
        <w:t xml:space="preserve"> data </w:t>
      </w:r>
      <w:r w:rsidR="00D5466D">
        <w:t xml:space="preserve">to be collected and opinions sought </w:t>
      </w:r>
      <w:r>
        <w:t xml:space="preserve">on maintenance activities and frequency and any evidence of loss of access </w:t>
      </w:r>
      <w:r w:rsidR="00D02822">
        <w:t xml:space="preserve">or restricted access </w:t>
      </w:r>
      <w:r>
        <w:t>associated with unsealed</w:t>
      </w:r>
      <w:r w:rsidR="00313BDA">
        <w:t xml:space="preserve"> roads</w:t>
      </w:r>
      <w:r>
        <w:t xml:space="preserve">.  </w:t>
      </w:r>
      <w:r w:rsidR="00D5466D">
        <w:t xml:space="preserve">Information was sought from </w:t>
      </w:r>
      <w:r>
        <w:t>both project and non-project roads</w:t>
      </w:r>
      <w:r w:rsidR="00D5466D">
        <w:t xml:space="preserve"> </w:t>
      </w:r>
      <w:r>
        <w:t xml:space="preserve">so that a ‘most likely’ scenario </w:t>
      </w:r>
      <w:r w:rsidR="00D5466D">
        <w:t xml:space="preserve">could </w:t>
      </w:r>
      <w:r>
        <w:t>be considered when assessing the results of the analysis</w:t>
      </w:r>
      <w:r w:rsidR="00E46B1C" w:rsidRPr="00C94C0E">
        <w:t>.</w:t>
      </w:r>
    </w:p>
    <w:p w:rsidR="00EF1E8C" w:rsidRPr="00293789" w:rsidRDefault="00EF1E8C" w:rsidP="00687EAE">
      <w:pPr>
        <w:pStyle w:val="Paragraph"/>
        <w:numPr>
          <w:ilvl w:val="0"/>
          <w:numId w:val="43"/>
        </w:numPr>
      </w:pPr>
      <w:r>
        <w:t xml:space="preserve">Is a compromise needed?  Flexibility is </w:t>
      </w:r>
      <w:r w:rsidR="00D5466D">
        <w:t xml:space="preserve">always </w:t>
      </w:r>
      <w:r>
        <w:t>important as different traffic, materials and environments</w:t>
      </w:r>
      <w:r w:rsidR="00D5466D">
        <w:t xml:space="preserve"> and</w:t>
      </w:r>
      <w:r>
        <w:t xml:space="preserve"> </w:t>
      </w:r>
      <w:r w:rsidR="00D5466D">
        <w:t xml:space="preserve">the range of </w:t>
      </w:r>
      <w:r w:rsidR="00D02822">
        <w:t xml:space="preserve">road operating </w:t>
      </w:r>
      <w:r w:rsidR="00D5466D">
        <w:t xml:space="preserve">conditions </w:t>
      </w:r>
      <w:r>
        <w:t xml:space="preserve">require different solutions.  A stage construction approach could also be valid, rather than ‘one size fits all’.  Has this been considered in the PRMF, and do the provincial agencies employ such an approach?  </w:t>
      </w:r>
    </w:p>
    <w:p w:rsidR="00D5466D" w:rsidRPr="00293789" w:rsidRDefault="00D5466D" w:rsidP="00687EAE">
      <w:pPr>
        <w:pStyle w:val="Paragraph"/>
        <w:numPr>
          <w:ilvl w:val="0"/>
          <w:numId w:val="43"/>
        </w:numPr>
      </w:pPr>
      <w:r w:rsidRPr="00293789">
        <w:t>The review was also informed by:</w:t>
      </w:r>
    </w:p>
    <w:p w:rsidR="00D5466D" w:rsidRDefault="00D5466D" w:rsidP="00687EAE">
      <w:pPr>
        <w:pStyle w:val="Paragraph"/>
        <w:numPr>
          <w:ilvl w:val="1"/>
          <w:numId w:val="43"/>
        </w:numPr>
      </w:pPr>
      <w:r>
        <w:t xml:space="preserve">extensive documentation related to preliminary assessments conducted prior to the implementation of the PRMF and network </w:t>
      </w:r>
      <w:r w:rsidR="00D6425B">
        <w:t>development and maintenance</w:t>
      </w:r>
      <w:r>
        <w:t xml:space="preserve"> plans developed since</w:t>
      </w:r>
    </w:p>
    <w:p w:rsidR="00D5466D" w:rsidRDefault="00313BDA" w:rsidP="00687EAE">
      <w:pPr>
        <w:pStyle w:val="Paragraph"/>
        <w:numPr>
          <w:ilvl w:val="1"/>
          <w:numId w:val="43"/>
        </w:numPr>
      </w:pPr>
      <w:r>
        <w:t xml:space="preserve">detailed </w:t>
      </w:r>
      <w:r w:rsidR="00D5466D">
        <w:t>information on project roads</w:t>
      </w:r>
    </w:p>
    <w:p w:rsidR="00D5466D" w:rsidRDefault="00313BDA" w:rsidP="00687EAE">
      <w:pPr>
        <w:pStyle w:val="Paragraph"/>
        <w:numPr>
          <w:ilvl w:val="1"/>
          <w:numId w:val="43"/>
        </w:numPr>
      </w:pPr>
      <w:r>
        <w:t xml:space="preserve">summary </w:t>
      </w:r>
      <w:r w:rsidR="00D5466D">
        <w:t>data on provincial road networks</w:t>
      </w:r>
    </w:p>
    <w:p w:rsidR="00D5466D" w:rsidRDefault="00313BDA" w:rsidP="00687EAE">
      <w:pPr>
        <w:pStyle w:val="Paragraph"/>
        <w:numPr>
          <w:ilvl w:val="1"/>
          <w:numId w:val="43"/>
        </w:numPr>
      </w:pPr>
      <w:r>
        <w:t xml:space="preserve">budget </w:t>
      </w:r>
      <w:r w:rsidR="00D5466D">
        <w:t>data.</w:t>
      </w:r>
    </w:p>
    <w:p w:rsidR="00EF1E8C" w:rsidRDefault="00EF1E8C" w:rsidP="00EF1E8C"/>
    <w:p w:rsidR="00EF1E8C" w:rsidRPr="001400C0" w:rsidRDefault="00EF1E8C" w:rsidP="00EF1E8C">
      <w:pPr>
        <w:pStyle w:val="Heading2"/>
        <w:rPr>
          <w:rFonts w:eastAsiaTheme="majorEastAsia"/>
        </w:rPr>
      </w:pPr>
      <w:bookmarkStart w:id="26" w:name="_Toc330550556"/>
      <w:r w:rsidRPr="001400C0">
        <w:rPr>
          <w:rFonts w:eastAsiaTheme="majorEastAsia"/>
        </w:rPr>
        <w:t xml:space="preserve">Objective </w:t>
      </w:r>
      <w:r>
        <w:rPr>
          <w:rFonts w:eastAsiaTheme="majorEastAsia"/>
        </w:rPr>
        <w:t>C</w:t>
      </w:r>
      <w:r w:rsidRPr="001400C0">
        <w:rPr>
          <w:rFonts w:eastAsiaTheme="majorEastAsia"/>
        </w:rPr>
        <w:t xml:space="preserve"> – </w:t>
      </w:r>
      <w:r>
        <w:rPr>
          <w:rFonts w:eastAsiaTheme="majorEastAsia"/>
        </w:rPr>
        <w:t>Beyond PRMF</w:t>
      </w:r>
      <w:bookmarkEnd w:id="26"/>
    </w:p>
    <w:p w:rsidR="00D6425B" w:rsidRDefault="00EF1E8C" w:rsidP="00687EAE">
      <w:pPr>
        <w:pStyle w:val="Paragraph"/>
        <w:numPr>
          <w:ilvl w:val="0"/>
          <w:numId w:val="52"/>
        </w:numPr>
      </w:pPr>
      <w:r>
        <w:t xml:space="preserve">Opinions of provincial agencies and communities </w:t>
      </w:r>
      <w:r w:rsidR="00260C18">
        <w:t>were</w:t>
      </w:r>
      <w:r>
        <w:t xml:space="preserve"> sought to assess the extent of ‘buy-in’.  This </w:t>
      </w:r>
      <w:r w:rsidR="00260C18">
        <w:t>was</w:t>
      </w:r>
      <w:r>
        <w:t xml:space="preserve"> undertaken </w:t>
      </w:r>
      <w:r w:rsidR="00260C18">
        <w:t xml:space="preserve">both before and after the </w:t>
      </w:r>
      <w:r>
        <w:t xml:space="preserve">WOLCC analysis findings </w:t>
      </w:r>
      <w:r w:rsidR="00260C18">
        <w:t>were available, with the before information providing a useful input to the initial analysis prior to the second visit</w:t>
      </w:r>
      <w:r>
        <w:t xml:space="preserve">.  Reasons for favouring different road surface types </w:t>
      </w:r>
      <w:r w:rsidR="00260C18">
        <w:t>were</w:t>
      </w:r>
      <w:r>
        <w:t xml:space="preserve"> sought from provincial agency and community representatives.</w:t>
      </w:r>
    </w:p>
    <w:p w:rsidR="00EF1E8C" w:rsidRDefault="006F56B9" w:rsidP="00687EAE">
      <w:pPr>
        <w:pStyle w:val="Paragraph"/>
        <w:numPr>
          <w:ilvl w:val="0"/>
          <w:numId w:val="52"/>
        </w:numPr>
      </w:pPr>
      <w:r>
        <w:t>The</w:t>
      </w:r>
      <w:r w:rsidR="00EF1E8C">
        <w:t xml:space="preserve"> ‘buy-in’ to maintenance </w:t>
      </w:r>
      <w:r w:rsidR="00260C18">
        <w:t>was</w:t>
      </w:r>
      <w:r w:rsidR="00EF1E8C">
        <w:t xml:space="preserve"> </w:t>
      </w:r>
      <w:r>
        <w:t xml:space="preserve">investigated </w:t>
      </w:r>
      <w:r w:rsidR="00EF1E8C">
        <w:t xml:space="preserve">from </w:t>
      </w:r>
      <w:r>
        <w:t>an analysis of</w:t>
      </w:r>
      <w:r w:rsidR="00EF1E8C">
        <w:t xml:space="preserve"> current </w:t>
      </w:r>
      <w:r>
        <w:t xml:space="preserve">and </w:t>
      </w:r>
      <w:r w:rsidR="00EF1E8C">
        <w:t xml:space="preserve">historical budgets, and </w:t>
      </w:r>
      <w:r>
        <w:t>through discussions in the provinces</w:t>
      </w:r>
      <w:r w:rsidR="00EF1E8C">
        <w:t>.</w:t>
      </w:r>
    </w:p>
    <w:p w:rsidR="00EF1E8C" w:rsidRPr="001400C0" w:rsidRDefault="00EF1E8C" w:rsidP="00EF1E8C">
      <w:pPr>
        <w:pStyle w:val="Heading2"/>
        <w:rPr>
          <w:rFonts w:eastAsiaTheme="majorEastAsia"/>
        </w:rPr>
      </w:pPr>
      <w:bookmarkStart w:id="27" w:name="_Toc330550557"/>
      <w:r w:rsidRPr="001400C0">
        <w:rPr>
          <w:rFonts w:eastAsiaTheme="majorEastAsia"/>
        </w:rPr>
        <w:t xml:space="preserve">Objective </w:t>
      </w:r>
      <w:r>
        <w:rPr>
          <w:rFonts w:eastAsiaTheme="majorEastAsia"/>
        </w:rPr>
        <w:t>D</w:t>
      </w:r>
      <w:r w:rsidRPr="001400C0">
        <w:rPr>
          <w:rFonts w:eastAsiaTheme="majorEastAsia"/>
        </w:rPr>
        <w:t xml:space="preserve"> – </w:t>
      </w:r>
      <w:r>
        <w:rPr>
          <w:rFonts w:eastAsiaTheme="majorEastAsia"/>
        </w:rPr>
        <w:t>C</w:t>
      </w:r>
      <w:r w:rsidRPr="00AB6EA6">
        <w:rPr>
          <w:rFonts w:eastAsiaTheme="majorEastAsia"/>
        </w:rPr>
        <w:t>onstruction and maintenance cost</w:t>
      </w:r>
      <w:r>
        <w:rPr>
          <w:rFonts w:eastAsiaTheme="majorEastAsia"/>
        </w:rPr>
        <w:t>s</w:t>
      </w:r>
      <w:bookmarkEnd w:id="27"/>
    </w:p>
    <w:p w:rsidR="00D6425B" w:rsidRDefault="00EF1E8C" w:rsidP="00687EAE">
      <w:pPr>
        <w:pStyle w:val="Paragraph"/>
        <w:numPr>
          <w:ilvl w:val="0"/>
          <w:numId w:val="53"/>
        </w:numPr>
      </w:pPr>
      <w:r>
        <w:t xml:space="preserve">These are an essential part of any analysis, and </w:t>
      </w:r>
      <w:r w:rsidR="006F56B9">
        <w:t xml:space="preserve">data was sought through the PEO, AusAID and the FMC, including </w:t>
      </w:r>
      <w:r>
        <w:t xml:space="preserve">both PRMF and direct Government supported projects.  Factors such as regional cost differences </w:t>
      </w:r>
      <w:r w:rsidR="006F56B9">
        <w:t>were only</w:t>
      </w:r>
      <w:r>
        <w:t xml:space="preserve"> considered </w:t>
      </w:r>
      <w:r w:rsidR="006F56B9">
        <w:t xml:space="preserve">for PRMF projects </w:t>
      </w:r>
      <w:r>
        <w:t>as th</w:t>
      </w:r>
      <w:r w:rsidR="006F56B9">
        <w:t>is data was more readily available</w:t>
      </w:r>
      <w:r>
        <w:t>.</w:t>
      </w:r>
    </w:p>
    <w:p w:rsidR="00EF1E8C" w:rsidRDefault="00D02822" w:rsidP="00687EAE">
      <w:pPr>
        <w:pStyle w:val="Paragraph"/>
        <w:numPr>
          <w:ilvl w:val="0"/>
          <w:numId w:val="53"/>
        </w:numPr>
      </w:pPr>
      <w:r>
        <w:t xml:space="preserve">The available data, including computed average (maintenance) cost rates was compared with recent </w:t>
      </w:r>
      <w:r w:rsidR="00EF1E8C">
        <w:t xml:space="preserve">data from neighbouring </w:t>
      </w:r>
      <w:r w:rsidR="00EF1E8C" w:rsidRPr="00C94C0E">
        <w:t xml:space="preserve">countries, including </w:t>
      </w:r>
      <w:r w:rsidR="00644871" w:rsidRPr="00C94C0E">
        <w:t>Indonesia</w:t>
      </w:r>
      <w:r w:rsidR="00EF1E8C" w:rsidRPr="00C94C0E">
        <w:t xml:space="preserve"> and Malaysia</w:t>
      </w:r>
      <w:r w:rsidRPr="00C94C0E">
        <w:t>, and regional cost norms</w:t>
      </w:r>
      <w:r w:rsidR="00EF1E8C" w:rsidRPr="00C94C0E">
        <w:t>.</w:t>
      </w:r>
    </w:p>
    <w:p w:rsidR="00162066" w:rsidRDefault="00162066" w:rsidP="00683AAA">
      <w:pPr>
        <w:pStyle w:val="Heading1"/>
      </w:pPr>
      <w:bookmarkStart w:id="28" w:name="_Toc327687412"/>
      <w:bookmarkStart w:id="29" w:name="_Toc327703428"/>
      <w:bookmarkStart w:id="30" w:name="_Toc327862918"/>
      <w:bookmarkStart w:id="31" w:name="_Toc330550558"/>
      <w:bookmarkEnd w:id="28"/>
      <w:bookmarkEnd w:id="29"/>
      <w:bookmarkEnd w:id="30"/>
      <w:r>
        <w:lastRenderedPageBreak/>
        <w:t>Outcomes from the visit program</w:t>
      </w:r>
      <w:bookmarkEnd w:id="31"/>
    </w:p>
    <w:p w:rsidR="00162066" w:rsidRDefault="00162066" w:rsidP="00162066">
      <w:pPr>
        <w:pStyle w:val="Heading2"/>
      </w:pPr>
      <w:bookmarkStart w:id="32" w:name="_Toc330550559"/>
      <w:r>
        <w:t>Data availability</w:t>
      </w:r>
      <w:bookmarkEnd w:id="32"/>
    </w:p>
    <w:p w:rsidR="00162066" w:rsidRDefault="00162066" w:rsidP="00162066">
      <w:pPr>
        <w:pStyle w:val="Paragraph"/>
      </w:pPr>
      <w:r>
        <w:t>A significant amount of data was available which informed the analysis.  This was supplemented by field observations, the results of briefings and discussions during field visits, and technical assumptions and judgements made by the team.</w:t>
      </w:r>
    </w:p>
    <w:p w:rsidR="00162066" w:rsidRDefault="00162066" w:rsidP="00162066">
      <w:pPr>
        <w:pStyle w:val="Paragraph"/>
      </w:pPr>
      <w:r>
        <w:t>Amongst the most significant inputs from the written materials, and the initial briefings were:</w:t>
      </w:r>
    </w:p>
    <w:p w:rsidR="00162066" w:rsidRDefault="00D0122E" w:rsidP="00A65C59">
      <w:pPr>
        <w:pStyle w:val="BulletList"/>
      </w:pPr>
      <w:r>
        <w:t>Pre and post PRMF c</w:t>
      </w:r>
      <w:r w:rsidR="00162066">
        <w:t xml:space="preserve">lassified traffic counts </w:t>
      </w:r>
      <w:r>
        <w:t xml:space="preserve">were available and  </w:t>
      </w:r>
      <w:r w:rsidR="00313BDA">
        <w:t xml:space="preserve">indicated </w:t>
      </w:r>
      <w:r w:rsidR="00162066">
        <w:t xml:space="preserve">significant increases in traffic observed </w:t>
      </w:r>
      <w:r>
        <w:t xml:space="preserve">and </w:t>
      </w:r>
      <w:r w:rsidR="00162066">
        <w:t xml:space="preserve">a very high proportion of motorcycle use (of the order of 80%) </w:t>
      </w:r>
    </w:p>
    <w:p w:rsidR="00162066" w:rsidRDefault="00162066" w:rsidP="00A65C59">
      <w:pPr>
        <w:pStyle w:val="BulletList"/>
      </w:pPr>
      <w:r>
        <w:t xml:space="preserve">Visual condition data </w:t>
      </w:r>
      <w:r w:rsidR="00313BDA">
        <w:t>existed</w:t>
      </w:r>
      <w:r>
        <w:t xml:space="preserve">, and no machine based survey data </w:t>
      </w:r>
      <w:r w:rsidR="00313BDA">
        <w:t xml:space="preserve">were </w:t>
      </w:r>
      <w:r>
        <w:t>available</w:t>
      </w:r>
    </w:p>
    <w:p w:rsidR="00162066" w:rsidRDefault="00162066" w:rsidP="00A65C59">
      <w:pPr>
        <w:pStyle w:val="BulletList"/>
      </w:pPr>
      <w:r>
        <w:t xml:space="preserve">Technical papers and policies established on paving of steep gradients </w:t>
      </w:r>
    </w:p>
    <w:p w:rsidR="00162066" w:rsidRDefault="00162066" w:rsidP="00A65C59">
      <w:pPr>
        <w:pStyle w:val="BulletList"/>
      </w:pPr>
      <w:r>
        <w:t>GIS data available for most provinces</w:t>
      </w:r>
    </w:p>
    <w:p w:rsidR="006F56B9" w:rsidRDefault="00162066" w:rsidP="00A65C59">
      <w:pPr>
        <w:pStyle w:val="BulletList"/>
      </w:pPr>
      <w:r>
        <w:t xml:space="preserve">Cost data available, noting significant differences </w:t>
      </w:r>
      <w:r w:rsidR="00D02822">
        <w:t xml:space="preserve">in the project costs </w:t>
      </w:r>
      <w:r>
        <w:t>reported between locations</w:t>
      </w:r>
    </w:p>
    <w:p w:rsidR="006F56B9" w:rsidRDefault="006F56B9" w:rsidP="00A65C59">
      <w:pPr>
        <w:pStyle w:val="BulletList"/>
      </w:pPr>
      <w:r>
        <w:t>Pre-PRMF assessments available for each province</w:t>
      </w:r>
    </w:p>
    <w:p w:rsidR="00162066" w:rsidRDefault="00313BDA" w:rsidP="00A65C59">
      <w:pPr>
        <w:pStyle w:val="BulletList"/>
      </w:pPr>
      <w:r>
        <w:t>Availability of c</w:t>
      </w:r>
      <w:r w:rsidR="006F56B9">
        <w:t xml:space="preserve">urrent provincial road network development plans </w:t>
      </w:r>
      <w:r w:rsidR="00D02822">
        <w:t>and maintenance strategies, and budget data.</w:t>
      </w:r>
    </w:p>
    <w:p w:rsidR="00162066" w:rsidRDefault="00162066" w:rsidP="00852AE0">
      <w:pPr>
        <w:pStyle w:val="Heading2"/>
      </w:pPr>
      <w:bookmarkStart w:id="33" w:name="_Toc330550560"/>
      <w:r>
        <w:t>Observations from field visits and associated meetings</w:t>
      </w:r>
      <w:bookmarkEnd w:id="33"/>
    </w:p>
    <w:p w:rsidR="0050250A" w:rsidRDefault="0050250A" w:rsidP="0050250A">
      <w:pPr>
        <w:pStyle w:val="Paragraph"/>
      </w:pPr>
      <w:r>
        <w:t xml:space="preserve">Field visits and discussions were held in the provinces of </w:t>
      </w:r>
      <w:r w:rsidR="006F56B9" w:rsidRPr="006F56B9">
        <w:t>Agusan Del Sur, Bohol, Bukidnon, Misamis Occidental and Misamis Oriental</w:t>
      </w:r>
      <w:r>
        <w:t xml:space="preserve">, </w:t>
      </w:r>
      <w:r w:rsidR="006F56B9">
        <w:t xml:space="preserve">and a full </w:t>
      </w:r>
      <w:r>
        <w:t xml:space="preserve">review </w:t>
      </w:r>
      <w:r w:rsidR="006F56B9">
        <w:t xml:space="preserve">made </w:t>
      </w:r>
      <w:r>
        <w:t>of documentation on the PRMF.</w:t>
      </w:r>
    </w:p>
    <w:p w:rsidR="00162066" w:rsidRDefault="00162066" w:rsidP="00162066">
      <w:pPr>
        <w:pStyle w:val="Paragraph"/>
      </w:pPr>
      <w:r>
        <w:t xml:space="preserve">These provided the opportunity to assess conditions first hand and receive opinions from provincial officials and communities.  Much </w:t>
      </w:r>
      <w:r w:rsidR="00D6425B">
        <w:t xml:space="preserve">of the discussions </w:t>
      </w:r>
      <w:r>
        <w:t>focused on comments on the suitability of the different surface types.  Feedback and observations are noted below.</w:t>
      </w:r>
    </w:p>
    <w:p w:rsidR="00162066" w:rsidRDefault="00162066" w:rsidP="00687EAE">
      <w:pPr>
        <w:pStyle w:val="Heading3"/>
        <w:tabs>
          <w:tab w:val="clear" w:pos="1419"/>
          <w:tab w:val="num" w:pos="851"/>
        </w:tabs>
        <w:ind w:left="851"/>
      </w:pPr>
      <w:bookmarkStart w:id="34" w:name="_Toc330550561"/>
      <w:r>
        <w:t>Feedback</w:t>
      </w:r>
      <w:bookmarkEnd w:id="34"/>
    </w:p>
    <w:p w:rsidR="00162066" w:rsidRDefault="00162066" w:rsidP="00162066">
      <w:pPr>
        <w:pStyle w:val="Paragraph"/>
      </w:pPr>
      <w:r>
        <w:t>As a general point, support for the PRMF was voiced at all levels, by the respective Governors, provincial engineers and communities.  Specific comments received are summarised below related to some of the key questions the study is aiming to address.</w:t>
      </w:r>
    </w:p>
    <w:p w:rsidR="00162066" w:rsidRDefault="00162066" w:rsidP="00A65C59">
      <w:pPr>
        <w:pStyle w:val="BulletList"/>
      </w:pPr>
      <w:r>
        <w:t>How do provinces see the gravel versus concrete issue?</w:t>
      </w:r>
    </w:p>
    <w:p w:rsidR="00162066" w:rsidRDefault="00162066" w:rsidP="00A65C59">
      <w:pPr>
        <w:pStyle w:val="BulletListLevel2"/>
      </w:pPr>
      <w:r>
        <w:t xml:space="preserve">General feeling among engineering and administrative levels is a preference for concrete, although </w:t>
      </w:r>
      <w:r w:rsidR="006F56B9">
        <w:t>at least three provinces visited b</w:t>
      </w:r>
      <w:r>
        <w:t>elieve they can sustain gravel in the longer term</w:t>
      </w:r>
      <w:r w:rsidR="006F56B9">
        <w:t>, two of which would also like to trial alternatives, such as asphalt surfaced pavements.</w:t>
      </w:r>
    </w:p>
    <w:p w:rsidR="00162066" w:rsidRDefault="00162066" w:rsidP="00A65C59">
      <w:pPr>
        <w:pStyle w:val="BulletListLevel2"/>
      </w:pPr>
      <w:r>
        <w:t>The communities are less focussed on concrete as they are already seeing vast access improvements with the new gravel</w:t>
      </w:r>
      <w:r w:rsidR="00EC35A6">
        <w:t xml:space="preserve"> roads</w:t>
      </w:r>
      <w:r>
        <w:t>.  Specific benefits include:</w:t>
      </w:r>
    </w:p>
    <w:p w:rsidR="00162066" w:rsidRDefault="00162066" w:rsidP="00A65C59">
      <w:pPr>
        <w:pStyle w:val="BulletListLevel3"/>
      </w:pPr>
      <w:r>
        <w:t>increased school attendances</w:t>
      </w:r>
    </w:p>
    <w:p w:rsidR="00162066" w:rsidRDefault="00162066" w:rsidP="00A65C59">
      <w:pPr>
        <w:pStyle w:val="BulletListLevel3"/>
      </w:pPr>
      <w:r>
        <w:t>reduced childbirth-related mortality</w:t>
      </w:r>
    </w:p>
    <w:p w:rsidR="00162066" w:rsidRDefault="00162066" w:rsidP="00A65C59">
      <w:pPr>
        <w:pStyle w:val="BulletListLevel3"/>
      </w:pPr>
      <w:r>
        <w:t>greater access to markets and for income earning activities</w:t>
      </w:r>
    </w:p>
    <w:p w:rsidR="00162066" w:rsidRDefault="00162066" w:rsidP="00A65C59">
      <w:pPr>
        <w:pStyle w:val="BulletListLevel3"/>
      </w:pPr>
      <w:r>
        <w:lastRenderedPageBreak/>
        <w:t>more frequent public transport</w:t>
      </w:r>
      <w:r w:rsidR="00EC35A6">
        <w:t>.</w:t>
      </w:r>
    </w:p>
    <w:p w:rsidR="00162066" w:rsidRDefault="00162066" w:rsidP="00A65C59">
      <w:pPr>
        <w:pStyle w:val="BulletList"/>
      </w:pPr>
      <w:r>
        <w:t>Are they all in favour of concrete?</w:t>
      </w:r>
    </w:p>
    <w:p w:rsidR="00162066" w:rsidRDefault="00162066" w:rsidP="00A65C59">
      <w:pPr>
        <w:pStyle w:val="BulletListLevel2"/>
      </w:pPr>
      <w:r>
        <w:t>The feeling</w:t>
      </w:r>
      <w:r w:rsidR="006F56B9">
        <w:t>s</w:t>
      </w:r>
      <w:r>
        <w:t xml:space="preserve"> </w:t>
      </w:r>
      <w:r w:rsidR="006F56B9">
        <w:t>varied at the engineering/admin</w:t>
      </w:r>
      <w:r w:rsidR="00D6425B">
        <w:t>istration</w:t>
      </w:r>
      <w:r w:rsidR="006F56B9">
        <w:t xml:space="preserve"> level as noted above but </w:t>
      </w:r>
      <w:r>
        <w:t>communit</w:t>
      </w:r>
      <w:r w:rsidR="006F56B9">
        <w:t>ies</w:t>
      </w:r>
      <w:r>
        <w:t xml:space="preserve"> </w:t>
      </w:r>
      <w:r w:rsidR="006F56B9">
        <w:t>were supportive of the improved gravel roads</w:t>
      </w:r>
      <w:r>
        <w:t>.</w:t>
      </w:r>
    </w:p>
    <w:p w:rsidR="00162066" w:rsidRDefault="00162066" w:rsidP="00687EAE">
      <w:pPr>
        <w:pStyle w:val="Paragraph"/>
        <w:numPr>
          <w:ilvl w:val="0"/>
          <w:numId w:val="39"/>
        </w:numPr>
      </w:pPr>
      <w:r w:rsidRPr="00A65C59">
        <w:rPr>
          <w:rStyle w:val="BulletListChar"/>
        </w:rPr>
        <w:t>How strong is the feeling</w:t>
      </w:r>
      <w:r>
        <w:t>?</w:t>
      </w:r>
    </w:p>
    <w:p w:rsidR="00162066" w:rsidRDefault="00162066" w:rsidP="00A65C59">
      <w:pPr>
        <w:pStyle w:val="BulletListLevel2"/>
      </w:pPr>
      <w:r>
        <w:t>Instances of poor performance of upgraded gravel on steep grades and in wet weather reinforce the preference for concrete, as would be expected</w:t>
      </w:r>
      <w:r w:rsidR="00B034D1">
        <w:t>, but examples of reasonably well performing gravel roads w</w:t>
      </w:r>
      <w:r w:rsidR="00D0122E">
        <w:t>ere</w:t>
      </w:r>
      <w:r w:rsidR="00B034D1">
        <w:t xml:space="preserve"> also evident</w:t>
      </w:r>
      <w:r>
        <w:t>.</w:t>
      </w:r>
    </w:p>
    <w:p w:rsidR="00162066" w:rsidRDefault="00162066" w:rsidP="00687EAE">
      <w:pPr>
        <w:pStyle w:val="Heading3"/>
        <w:tabs>
          <w:tab w:val="clear" w:pos="1419"/>
          <w:tab w:val="num" w:pos="851"/>
        </w:tabs>
        <w:ind w:left="851"/>
      </w:pPr>
      <w:bookmarkStart w:id="35" w:name="_Toc330550562"/>
      <w:r>
        <w:t>Technical issues</w:t>
      </w:r>
      <w:bookmarkEnd w:id="35"/>
    </w:p>
    <w:p w:rsidR="00162066" w:rsidRDefault="00162066" w:rsidP="00162066">
      <w:pPr>
        <w:pStyle w:val="Paragraph"/>
      </w:pPr>
      <w:r>
        <w:t xml:space="preserve">These are summarised below, and described further and illustrated in Appendices </w:t>
      </w:r>
      <w:r w:rsidR="00D6425B">
        <w:t xml:space="preserve">A </w:t>
      </w:r>
      <w:r>
        <w:t xml:space="preserve">to </w:t>
      </w:r>
      <w:r w:rsidR="00D6425B">
        <w:t>E</w:t>
      </w:r>
      <w:r>
        <w:t>.</w:t>
      </w:r>
    </w:p>
    <w:p w:rsidR="00162066" w:rsidRDefault="00162066" w:rsidP="00A65C59">
      <w:pPr>
        <w:pStyle w:val="BulletList"/>
      </w:pPr>
      <w:r>
        <w:t>Very significant motorcycle volumes</w:t>
      </w:r>
    </w:p>
    <w:p w:rsidR="00162066" w:rsidRDefault="00162066" w:rsidP="00A65C59">
      <w:pPr>
        <w:pStyle w:val="BulletList"/>
      </w:pPr>
      <w:r w:rsidRPr="007904E1">
        <w:t xml:space="preserve">Level of gradient that currently triggers </w:t>
      </w:r>
      <w:r>
        <w:t xml:space="preserve">paving (&gt; 10%) is still associated with considerable scour damage, and may need to be relaxed to </w:t>
      </w:r>
      <w:r w:rsidRPr="007904E1">
        <w:t>6 or 7%</w:t>
      </w:r>
      <w:r>
        <w:t xml:space="preserve"> </w:t>
      </w:r>
      <w:r w:rsidRPr="007904E1">
        <w:t>in specific locations.</w:t>
      </w:r>
    </w:p>
    <w:p w:rsidR="00162066" w:rsidRPr="007904E1" w:rsidRDefault="00162066" w:rsidP="00A65C59">
      <w:pPr>
        <w:pStyle w:val="BulletList"/>
      </w:pPr>
      <w:r w:rsidRPr="007904E1">
        <w:t xml:space="preserve">The crown height of the upgraded roads, in most cases, </w:t>
      </w:r>
      <w:r>
        <w:t>is too flat although it is compliant with the specification of</w:t>
      </w:r>
      <w:r w:rsidRPr="007904E1">
        <w:t xml:space="preserve"> 2.5% to 3%.  This </w:t>
      </w:r>
      <w:r>
        <w:t>is too</w:t>
      </w:r>
      <w:r w:rsidRPr="007904E1">
        <w:t xml:space="preserve"> low</w:t>
      </w:r>
      <w:r>
        <w:t xml:space="preserve"> and should be of the order of 4 to 6%</w:t>
      </w:r>
      <w:r w:rsidRPr="007904E1">
        <w:t>.</w:t>
      </w:r>
    </w:p>
    <w:p w:rsidR="00162066" w:rsidRPr="007904E1" w:rsidRDefault="00162066" w:rsidP="00A65C59">
      <w:pPr>
        <w:pStyle w:val="BulletList"/>
      </w:pPr>
      <w:r>
        <w:t xml:space="preserve">Whilst little interest was shown in other surface types, </w:t>
      </w:r>
      <w:r w:rsidRPr="007904E1">
        <w:t>such as asphalt or spray sealing</w:t>
      </w:r>
      <w:r>
        <w:t>, a</w:t>
      </w:r>
      <w:r w:rsidRPr="007904E1">
        <w:t xml:space="preserve">sphalt plants do exist in some of the provinces, </w:t>
      </w:r>
      <w:r w:rsidR="00B034D1">
        <w:t xml:space="preserve">and are used on </w:t>
      </w:r>
      <w:r w:rsidRPr="007904E1">
        <w:t xml:space="preserve">national road work.  </w:t>
      </w:r>
      <w:r>
        <w:t>T</w:t>
      </w:r>
      <w:r w:rsidRPr="007904E1">
        <w:t>hese resources</w:t>
      </w:r>
      <w:r>
        <w:t xml:space="preserve"> could potentially</w:t>
      </w:r>
      <w:r w:rsidRPr="007904E1">
        <w:t xml:space="preserve"> be shared with </w:t>
      </w:r>
      <w:r>
        <w:t>the provinces if capacity exists.  Where asphalt was used, performance seemed adequate.</w:t>
      </w:r>
    </w:p>
    <w:p w:rsidR="00162066" w:rsidRDefault="00B034D1" w:rsidP="00A65C59">
      <w:pPr>
        <w:pStyle w:val="BulletList"/>
      </w:pPr>
      <w:r>
        <w:t xml:space="preserve">A </w:t>
      </w:r>
      <w:r w:rsidR="00162066">
        <w:t>s</w:t>
      </w:r>
      <w:r w:rsidR="00162066" w:rsidRPr="007904E1">
        <w:t xml:space="preserve">tandout issue </w:t>
      </w:r>
      <w:r>
        <w:t>wa</w:t>
      </w:r>
      <w:r w:rsidRPr="007904E1">
        <w:t xml:space="preserve">s </w:t>
      </w:r>
      <w:r w:rsidR="00162066" w:rsidRPr="007904E1">
        <w:t xml:space="preserve">the lack of a system </w:t>
      </w:r>
      <w:r w:rsidR="00D0122E">
        <w:t>on a large number of projects</w:t>
      </w:r>
      <w:r w:rsidR="00D0122E" w:rsidRPr="007904E1">
        <w:t xml:space="preserve"> </w:t>
      </w:r>
      <w:r w:rsidR="00162066" w:rsidRPr="007904E1">
        <w:t>to maintain the newly gravelled roads during the 12 month defect liability period.  This needs addressing through the AusAID contracts.</w:t>
      </w:r>
      <w:r w:rsidR="00162066">
        <w:t xml:space="preserve">  </w:t>
      </w:r>
      <w:r w:rsidR="00162066" w:rsidRPr="007904E1">
        <w:t>Evidence suggests that in many cases almost the entire 150</w:t>
      </w:r>
      <w:r w:rsidR="00162066">
        <w:t xml:space="preserve"> </w:t>
      </w:r>
      <w:r w:rsidR="00162066" w:rsidRPr="007904E1">
        <w:t>mm gravel surface has been lost during the defect liability period.</w:t>
      </w:r>
      <w:r w:rsidR="00162066">
        <w:t xml:space="preserve">  </w:t>
      </w:r>
      <w:r w:rsidR="00EC35A6" w:rsidRPr="00D0122E">
        <w:t>Bukidnon</w:t>
      </w:r>
      <w:r w:rsidR="00EC35A6" w:rsidRPr="007904E1" w:rsidDel="00EC35A6">
        <w:t xml:space="preserve"> </w:t>
      </w:r>
      <w:r w:rsidR="00162066" w:rsidRPr="007904E1">
        <w:t>realised this problem and obtained approval from PRMF to undertake repairs to the surface during the first ye</w:t>
      </w:r>
      <w:r w:rsidR="00162066">
        <w:t>ar.  A good pro-active response.</w:t>
      </w:r>
    </w:p>
    <w:p w:rsidR="00162066" w:rsidRPr="004A3FE7" w:rsidRDefault="00162066" w:rsidP="00A65C59">
      <w:pPr>
        <w:pStyle w:val="BulletList"/>
      </w:pPr>
      <w:r w:rsidRPr="004A3FE7">
        <w:t xml:space="preserve">As noted above, the communities are currently seeing significant benefits, and this provides a powerful incentive for more gravel surfacing.  However, this is when the gravel roads </w:t>
      </w:r>
      <w:r w:rsidR="00E46B1C">
        <w:t xml:space="preserve">are </w:t>
      </w:r>
      <w:r w:rsidRPr="004A3FE7">
        <w:t>at their best, and so the communities are unaware of the effect of insufficient maintenance.  As later identified in the WOLCC analysis, gravel could serve the task under certain circumstances, and provide a longer length of improved access</w:t>
      </w:r>
      <w:r>
        <w:t xml:space="preserve"> to support the communities</w:t>
      </w:r>
      <w:r w:rsidRPr="004A3FE7">
        <w:t>.  However, it needs to be shown to work, or be supplemented with paving of critical sections and where higher traffic levels exist.  Monitoring of condition and opinions would be advisable to validate any recommendations</w:t>
      </w:r>
      <w:r>
        <w:t xml:space="preserve"> and establish sustainable practices</w:t>
      </w:r>
      <w:r w:rsidRPr="004A3FE7">
        <w:t>.</w:t>
      </w:r>
    </w:p>
    <w:p w:rsidR="00683AAA" w:rsidRDefault="00683AAA" w:rsidP="00683AAA">
      <w:pPr>
        <w:pStyle w:val="Heading1"/>
      </w:pPr>
      <w:bookmarkStart w:id="36" w:name="_Toc330550563"/>
      <w:r w:rsidRPr="00683AAA">
        <w:lastRenderedPageBreak/>
        <w:t>Whole of life cycle cost analysis</w:t>
      </w:r>
      <w:bookmarkEnd w:id="20"/>
      <w:r w:rsidR="00D0122E">
        <w:t xml:space="preserve"> METHOD</w:t>
      </w:r>
      <w:bookmarkEnd w:id="36"/>
    </w:p>
    <w:p w:rsidR="00683AAA" w:rsidRDefault="00683AAA" w:rsidP="00683AAA">
      <w:pPr>
        <w:pStyle w:val="Heading2"/>
      </w:pPr>
      <w:bookmarkStart w:id="37" w:name="_Toc330550564"/>
      <w:r>
        <w:t>Basic principles</w:t>
      </w:r>
      <w:bookmarkEnd w:id="37"/>
    </w:p>
    <w:p w:rsidR="00CA5955" w:rsidRDefault="00CA5955" w:rsidP="00CA5955">
      <w:pPr>
        <w:pStyle w:val="Paragraph"/>
      </w:pPr>
      <w:r>
        <w:t xml:space="preserve">The basic principles behind whole of life cycle costs </w:t>
      </w:r>
      <w:r w:rsidR="00EC35A6">
        <w:t xml:space="preserve">(WOLCC) </w:t>
      </w:r>
      <w:r>
        <w:t xml:space="preserve">analysis as applied to a road network, and its components sections, is that the </w:t>
      </w:r>
      <w:r w:rsidR="00683AAA">
        <w:t xml:space="preserve">task of constructing and operating </w:t>
      </w:r>
      <w:r>
        <w:t xml:space="preserve">it should be </w:t>
      </w:r>
      <w:r w:rsidR="00560AB2">
        <w:t xml:space="preserve">undertaken in </w:t>
      </w:r>
      <w:r w:rsidR="00683AAA">
        <w:t xml:space="preserve">the most </w:t>
      </w:r>
      <w:r>
        <w:t xml:space="preserve">efficient </w:t>
      </w:r>
      <w:r w:rsidR="00560AB2">
        <w:t>manner</w:t>
      </w:r>
      <w:r>
        <w:t xml:space="preserve"> possible.</w:t>
      </w:r>
    </w:p>
    <w:p w:rsidR="00CA5955" w:rsidRDefault="00683AAA" w:rsidP="00CA5955">
      <w:pPr>
        <w:pStyle w:val="Paragraph"/>
      </w:pPr>
      <w:r>
        <w:t>Efficiency in this context means that every road section should ideally be constructed and operated in such a way that net social benefit is maximised. An efficient road is built to a standard that is neither too high nor too low. A road built to too high a standard uses up resources that would generate bigger benefits elsewhere, and one built to too low</w:t>
      </w:r>
      <w:r w:rsidRPr="003112E2">
        <w:t xml:space="preserve"> </w:t>
      </w:r>
      <w:r>
        <w:t>a standard could make better use of resources that are being spent elsewhere. Either way a potential ben</w:t>
      </w:r>
      <w:r w:rsidR="00CA5955">
        <w:t>efit is being forgone.</w:t>
      </w:r>
    </w:p>
    <w:p w:rsidR="00683AAA" w:rsidRDefault="00CA5955" w:rsidP="00CA5955">
      <w:pPr>
        <w:pStyle w:val="Paragraph"/>
      </w:pPr>
      <w:r>
        <w:t xml:space="preserve">The road design and maintenance standards for the PRMF should </w:t>
      </w:r>
      <w:r w:rsidR="00683AAA">
        <w:t>embody this principle: they should be such that the level of expenditure is optimal</w:t>
      </w:r>
      <w:r w:rsidR="00F9021A">
        <w:t xml:space="preserve"> - </w:t>
      </w:r>
      <w:r w:rsidR="00683AAA">
        <w:t xml:space="preserve">neither too high nor too low. </w:t>
      </w:r>
    </w:p>
    <w:p w:rsidR="00683AAA" w:rsidRDefault="00683AAA" w:rsidP="00CA5955">
      <w:pPr>
        <w:pStyle w:val="Paragraph"/>
      </w:pPr>
      <w:r>
        <w:t>There is no single optimal design</w:t>
      </w:r>
      <w:r w:rsidRPr="00C43F3A">
        <w:t xml:space="preserve"> </w:t>
      </w:r>
      <w:r>
        <w:t xml:space="preserve">standard, however. The optimal design depends on the type of road, </w:t>
      </w:r>
      <w:r w:rsidR="00E31F53">
        <w:t xml:space="preserve">design parameters, </w:t>
      </w:r>
      <w:r>
        <w:t xml:space="preserve">the traffic it carries, </w:t>
      </w:r>
      <w:r w:rsidR="00E31F53">
        <w:t xml:space="preserve">its location (affected by terrain/geometry and climate) </w:t>
      </w:r>
      <w:r>
        <w:t xml:space="preserve">and how it is to be maintained. All other things being equal, a high-volume road merits a higher level of service provision than a low-volume one. </w:t>
      </w:r>
    </w:p>
    <w:p w:rsidR="00E31F53" w:rsidRDefault="00683AAA" w:rsidP="00E31F53">
      <w:pPr>
        <w:pStyle w:val="Paragraph"/>
      </w:pPr>
      <w:r>
        <w:t xml:space="preserve">It </w:t>
      </w:r>
      <w:r w:rsidR="00EA7AA6">
        <w:t xml:space="preserve">was </w:t>
      </w:r>
      <w:r>
        <w:t xml:space="preserve">the purpose of </w:t>
      </w:r>
      <w:r w:rsidR="00EA7AA6">
        <w:t xml:space="preserve">the </w:t>
      </w:r>
      <w:r w:rsidR="00CA5955">
        <w:t>technical assessment</w:t>
      </w:r>
      <w:r>
        <w:t xml:space="preserve"> to identify the optimal </w:t>
      </w:r>
      <w:r w:rsidR="00E31F53">
        <w:t>surfacing</w:t>
      </w:r>
      <w:r>
        <w:t xml:space="preserve"> standards for </w:t>
      </w:r>
      <w:r w:rsidR="00CA5955">
        <w:t>representative PRMF roads</w:t>
      </w:r>
      <w:r w:rsidR="00E31F53">
        <w:t xml:space="preserve"> through undertaking a whole of life cost analysis (Objective A)</w:t>
      </w:r>
      <w:r w:rsidR="00CA5955">
        <w:t xml:space="preserve">, and </w:t>
      </w:r>
      <w:r w:rsidR="00E31F53">
        <w:t xml:space="preserve">therefore the above considerations are very relevant.  In so doing, </w:t>
      </w:r>
      <w:r w:rsidR="005C4FE9">
        <w:t xml:space="preserve">it </w:t>
      </w:r>
      <w:r w:rsidR="00EA7AA6">
        <w:t xml:space="preserve">considered </w:t>
      </w:r>
      <w:r w:rsidR="00E46B1C">
        <w:t xml:space="preserve">the </w:t>
      </w:r>
      <w:r w:rsidR="00E31F53">
        <w:t>initial capital cost and routine annual and periodic maintenance costs.</w:t>
      </w:r>
    </w:p>
    <w:p w:rsidR="003B234F" w:rsidRDefault="00683AAA" w:rsidP="00CA5955">
      <w:pPr>
        <w:pStyle w:val="Paragraph"/>
      </w:pPr>
      <w:r>
        <w:t xml:space="preserve">This </w:t>
      </w:r>
      <w:r w:rsidR="00E31F53">
        <w:t>component of the overall task</w:t>
      </w:r>
      <w:r w:rsidR="003B234F">
        <w:t>:</w:t>
      </w:r>
    </w:p>
    <w:p w:rsidR="003B234F" w:rsidRDefault="003B234F" w:rsidP="00687EAE">
      <w:pPr>
        <w:pStyle w:val="Numberedlistlevel2"/>
        <w:numPr>
          <w:ilvl w:val="1"/>
          <w:numId w:val="59"/>
        </w:numPr>
      </w:pPr>
      <w:r>
        <w:t>describes the modelling procedure and basis for interpretation</w:t>
      </w:r>
    </w:p>
    <w:p w:rsidR="003B234F" w:rsidRDefault="00683AAA" w:rsidP="00687EAE">
      <w:pPr>
        <w:pStyle w:val="Numberedlistlevel2"/>
        <w:numPr>
          <w:ilvl w:val="1"/>
          <w:numId w:val="59"/>
        </w:numPr>
      </w:pPr>
      <w:r>
        <w:t>sets out a method for defining representative road sections</w:t>
      </w:r>
    </w:p>
    <w:p w:rsidR="003B234F" w:rsidRDefault="003B234F" w:rsidP="00687EAE">
      <w:pPr>
        <w:pStyle w:val="Numberedlistlevel2"/>
        <w:numPr>
          <w:ilvl w:val="1"/>
          <w:numId w:val="59"/>
        </w:numPr>
      </w:pPr>
      <w:r>
        <w:t>specifies the design parameters for each surfacing standard</w:t>
      </w:r>
    </w:p>
    <w:p w:rsidR="00644871" w:rsidRDefault="003B234F" w:rsidP="00687EAE">
      <w:pPr>
        <w:pStyle w:val="Numberedlistlevel2"/>
        <w:numPr>
          <w:ilvl w:val="1"/>
          <w:numId w:val="59"/>
        </w:numPr>
      </w:pPr>
      <w:r>
        <w:t xml:space="preserve">specifies </w:t>
      </w:r>
      <w:r w:rsidR="00683AAA">
        <w:t xml:space="preserve">the </w:t>
      </w:r>
      <w:r>
        <w:t xml:space="preserve">routine maintenance, </w:t>
      </w:r>
      <w:r w:rsidR="00683AAA">
        <w:t>periodic maintenance and rehabilitation treatments</w:t>
      </w:r>
      <w:r>
        <w:t xml:space="preserve"> applied to each surfacing standard</w:t>
      </w:r>
    </w:p>
    <w:p w:rsidR="00EC35A6" w:rsidRDefault="00644871" w:rsidP="00687EAE">
      <w:pPr>
        <w:pStyle w:val="Numberedlistlevel2"/>
        <w:numPr>
          <w:ilvl w:val="1"/>
          <w:numId w:val="59"/>
        </w:numPr>
      </w:pPr>
      <w:r>
        <w:t>reports the unit costs used for each treatment</w:t>
      </w:r>
    </w:p>
    <w:p w:rsidR="003B234F" w:rsidRDefault="00EC35A6" w:rsidP="00687EAE">
      <w:pPr>
        <w:pStyle w:val="Numberedlistlevel2"/>
        <w:numPr>
          <w:ilvl w:val="1"/>
          <w:numId w:val="59"/>
        </w:numPr>
      </w:pPr>
      <w:r>
        <w:t xml:space="preserve">reports relationships between a number of </w:t>
      </w:r>
      <w:r w:rsidR="00EA7AA6">
        <w:t>planning parameters.</w:t>
      </w:r>
    </w:p>
    <w:p w:rsidR="00683AAA" w:rsidRDefault="00683AAA" w:rsidP="003B234F">
      <w:pPr>
        <w:pStyle w:val="Paragraph"/>
      </w:pPr>
      <w:r>
        <w:t xml:space="preserve">Alternative treatments </w:t>
      </w:r>
      <w:r w:rsidR="00560AB2">
        <w:t>were</w:t>
      </w:r>
      <w:r>
        <w:t xml:space="preserve"> applied to each representative section with the treatments triggered </w:t>
      </w:r>
      <w:r w:rsidR="003B234F">
        <w:t>base</w:t>
      </w:r>
      <w:r w:rsidR="00D16CCE">
        <w:t>d</w:t>
      </w:r>
      <w:r w:rsidR="003B234F">
        <w:t xml:space="preserve"> on a schedule (initial treatment timing, </w:t>
      </w:r>
      <w:r w:rsidR="00D16CCE">
        <w:t xml:space="preserve">annually or at intervals of several years) or </w:t>
      </w:r>
      <w:r>
        <w:t>at different intervention levels</w:t>
      </w:r>
      <w:r w:rsidRPr="00274B4E">
        <w:rPr>
          <w:vertAlign w:val="superscript"/>
        </w:rPr>
        <w:footnoteReference w:id="1"/>
      </w:r>
      <w:r w:rsidR="00D16CCE">
        <w:t xml:space="preserve">.  The </w:t>
      </w:r>
      <w:r>
        <w:t xml:space="preserve">optimum </w:t>
      </w:r>
      <w:r w:rsidR="00D16CCE">
        <w:t xml:space="preserve">is </w:t>
      </w:r>
      <w:r>
        <w:t xml:space="preserve">selected based on </w:t>
      </w:r>
      <w:r w:rsidR="00EA7AA6">
        <w:t xml:space="preserve">minimising </w:t>
      </w:r>
      <w:r>
        <w:t>total transport costs.</w:t>
      </w:r>
    </w:p>
    <w:p w:rsidR="00683AAA" w:rsidRDefault="00683AAA" w:rsidP="00852AE0">
      <w:pPr>
        <w:pStyle w:val="Heading2"/>
      </w:pPr>
      <w:bookmarkStart w:id="38" w:name="_Toc300138270"/>
      <w:bookmarkStart w:id="39" w:name="_Toc330550565"/>
      <w:r>
        <w:t>Modelling</w:t>
      </w:r>
      <w:bookmarkEnd w:id="38"/>
      <w:bookmarkEnd w:id="39"/>
      <w:r>
        <w:t xml:space="preserve"> </w:t>
      </w:r>
    </w:p>
    <w:p w:rsidR="00D97D06" w:rsidRDefault="00D97D06" w:rsidP="00687EAE">
      <w:pPr>
        <w:pStyle w:val="Heading3"/>
        <w:tabs>
          <w:tab w:val="clear" w:pos="1419"/>
          <w:tab w:val="num" w:pos="851"/>
        </w:tabs>
        <w:ind w:left="851"/>
      </w:pPr>
      <w:bookmarkStart w:id="40" w:name="_Toc330550566"/>
      <w:r>
        <w:t>Procedure</w:t>
      </w:r>
      <w:bookmarkEnd w:id="40"/>
    </w:p>
    <w:p w:rsidR="00683AAA" w:rsidRDefault="00B3162F" w:rsidP="00CA5955">
      <w:pPr>
        <w:pStyle w:val="Paragraph"/>
      </w:pPr>
      <w:r>
        <w:fldChar w:fldCharType="begin"/>
      </w:r>
      <w:r>
        <w:instrText xml:space="preserve"> REF _Ref328038559 \h </w:instrText>
      </w:r>
      <w:r>
        <w:fldChar w:fldCharType="separate"/>
      </w:r>
      <w:r w:rsidR="00327AEE">
        <w:t>Figure </w:t>
      </w:r>
      <w:r w:rsidR="00327AEE">
        <w:rPr>
          <w:noProof/>
        </w:rPr>
        <w:t>4</w:t>
      </w:r>
      <w:r w:rsidR="00327AEE">
        <w:noBreakHyphen/>
      </w:r>
      <w:r w:rsidR="00327AEE">
        <w:rPr>
          <w:noProof/>
        </w:rPr>
        <w:t>1</w:t>
      </w:r>
      <w:r>
        <w:fldChar w:fldCharType="end"/>
      </w:r>
      <w:r>
        <w:t xml:space="preserve"> </w:t>
      </w:r>
      <w:r w:rsidR="00683AAA">
        <w:t xml:space="preserve">sets out the logic of the </w:t>
      </w:r>
      <w:r w:rsidR="00241D94">
        <w:t>modelling</w:t>
      </w:r>
      <w:r w:rsidR="00683AAA">
        <w:t xml:space="preserve"> procedure. </w:t>
      </w:r>
    </w:p>
    <w:p w:rsidR="00683AAA" w:rsidRDefault="00683AAA" w:rsidP="00F81535">
      <w:pPr>
        <w:pStyle w:val="Paragraph"/>
        <w:spacing w:after="0"/>
      </w:pPr>
      <w:r>
        <w:lastRenderedPageBreak/>
        <w:t>Central to the procedure is a model for predicting the costs of a specified road treatment</w:t>
      </w:r>
      <w:r w:rsidRPr="00274B4E">
        <w:rPr>
          <w:vertAlign w:val="superscript"/>
        </w:rPr>
        <w:footnoteReference w:id="2"/>
      </w:r>
      <w:r w:rsidRPr="00274B4E">
        <w:rPr>
          <w:vertAlign w:val="superscript"/>
        </w:rPr>
        <w:t xml:space="preserve"> </w:t>
      </w:r>
      <w:r>
        <w:t xml:space="preserve">on a specified road section for a specified vehicle fleet. The HDM-4 (version 2) </w:t>
      </w:r>
      <w:r w:rsidR="00644871">
        <w:t>modelling</w:t>
      </w:r>
      <w:r>
        <w:t xml:space="preserve"> package </w:t>
      </w:r>
      <w:r w:rsidR="00EA7AA6">
        <w:t xml:space="preserve">was </w:t>
      </w:r>
      <w:r>
        <w:t>used for this purpose (</w:t>
      </w:r>
      <w:r w:rsidR="00554BD2">
        <w:t>Kerali and Odoki</w:t>
      </w:r>
      <w:r>
        <w:t xml:space="preserve">, 2006). It </w:t>
      </w:r>
      <w:r w:rsidR="00EA7AA6">
        <w:t xml:space="preserve">was </w:t>
      </w:r>
      <w:r>
        <w:t xml:space="preserve">by means of this computational tool that cost estimates </w:t>
      </w:r>
      <w:r w:rsidR="00EA7AA6">
        <w:t xml:space="preserve">were </w:t>
      </w:r>
      <w:r>
        <w:t>generated, and it is these cost estimates that furnish</w:t>
      </w:r>
      <w:r w:rsidR="00EA7AA6">
        <w:t>ed</w:t>
      </w:r>
      <w:r>
        <w:t xml:space="preserve"> the raw data to feed </w:t>
      </w:r>
      <w:r w:rsidR="00D97D06">
        <w:t xml:space="preserve">into the optimisation process.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16CCE" w:rsidTr="000D45FC">
        <w:tc>
          <w:tcPr>
            <w:tcW w:w="9242" w:type="dxa"/>
          </w:tcPr>
          <w:p w:rsidR="00D16CCE" w:rsidRDefault="00D16CCE" w:rsidP="0058511A">
            <w:pPr>
              <w:pStyle w:val="TableHeader"/>
            </w:pPr>
            <w:bookmarkStart w:id="41" w:name="_Ref300138602"/>
            <w:bookmarkStart w:id="42" w:name="_Toc300138161"/>
            <w:r>
              <w:rPr>
                <w:noProof/>
              </w:rPr>
              <w:drawing>
                <wp:inline distT="0" distB="0" distL="0" distR="0" wp14:anchorId="4A48FC36" wp14:editId="6D0091FC">
                  <wp:extent cx="5557355" cy="3108960"/>
                  <wp:effectExtent l="19050" t="19050" r="24765" b="152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557180" cy="310886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r>
    </w:tbl>
    <w:p w:rsidR="00B3162F" w:rsidRDefault="00B3162F" w:rsidP="009A0A2F">
      <w:pPr>
        <w:pStyle w:val="FigureCaption"/>
      </w:pPr>
      <w:bookmarkStart w:id="43" w:name="_Ref328038559"/>
      <w:bookmarkStart w:id="44" w:name="_Toc330550301"/>
      <w:r>
        <w:t>Figure </w:t>
      </w:r>
      <w:fldSimple w:instr=" STYLEREF 1 \s ">
        <w:r w:rsidR="00327AEE">
          <w:rPr>
            <w:noProof/>
          </w:rPr>
          <w:t>4</w:t>
        </w:r>
      </w:fldSimple>
      <w:r w:rsidR="000D084C">
        <w:noBreakHyphen/>
      </w:r>
      <w:fldSimple w:instr=" SEQ Figure \* ARABIC \s 1 ">
        <w:r w:rsidR="00327AEE">
          <w:rPr>
            <w:noProof/>
          </w:rPr>
          <w:t>1</w:t>
        </w:r>
      </w:fldSimple>
      <w:bookmarkEnd w:id="43"/>
      <w:r>
        <w:t xml:space="preserve">:  </w:t>
      </w:r>
      <w:r w:rsidRPr="000D45FC">
        <w:t>The modelling procedure</w:t>
      </w:r>
      <w:bookmarkEnd w:id="44"/>
      <w:r>
        <w:tab/>
      </w:r>
    </w:p>
    <w:bookmarkEnd w:id="41"/>
    <w:bookmarkEnd w:id="42"/>
    <w:p w:rsidR="00683AAA" w:rsidRDefault="00683AAA" w:rsidP="0058511A">
      <w:pPr>
        <w:pStyle w:val="Para66ptspaceafter"/>
      </w:pPr>
      <w:r w:rsidRPr="00CA7FD0">
        <w:t xml:space="preserve">The </w:t>
      </w:r>
      <w:r>
        <w:t xml:space="preserve">costing model </w:t>
      </w:r>
      <w:r w:rsidR="00EA7AA6">
        <w:t xml:space="preserve">required </w:t>
      </w:r>
      <w:r>
        <w:t xml:space="preserve">data describing </w:t>
      </w:r>
    </w:p>
    <w:p w:rsidR="00683AAA" w:rsidRPr="00CA596C" w:rsidRDefault="00683AAA" w:rsidP="00A65C59">
      <w:pPr>
        <w:pStyle w:val="BulletList"/>
      </w:pPr>
      <w:r>
        <w:t xml:space="preserve">the </w:t>
      </w:r>
      <w:r w:rsidRPr="00CA596C">
        <w:t xml:space="preserve">vehicle fleet (composition, loading, vehicle performance etc) </w:t>
      </w:r>
    </w:p>
    <w:p w:rsidR="00683AAA" w:rsidRPr="00CA596C" w:rsidRDefault="00683AAA" w:rsidP="00A65C59">
      <w:pPr>
        <w:pStyle w:val="BulletList"/>
      </w:pPr>
      <w:r w:rsidRPr="00CA596C">
        <w:t xml:space="preserve">roads (traffic, condition, </w:t>
      </w:r>
      <w:r w:rsidR="00D16CCE">
        <w:t xml:space="preserve">terrain, </w:t>
      </w:r>
      <w:r w:rsidRPr="00CA596C">
        <w:t xml:space="preserve">climate etc) </w:t>
      </w:r>
    </w:p>
    <w:p w:rsidR="00683AAA" w:rsidRDefault="00683AAA" w:rsidP="00A65C59">
      <w:pPr>
        <w:pStyle w:val="BulletList"/>
      </w:pPr>
      <w:r w:rsidRPr="00CA596C">
        <w:t xml:space="preserve">treatments </w:t>
      </w:r>
      <w:r w:rsidRPr="00C66D36">
        <w:t>(new</w:t>
      </w:r>
      <w:r>
        <w:t xml:space="preserve"> construction</w:t>
      </w:r>
      <w:r w:rsidR="00644871">
        <w:t xml:space="preserve"> or upgrading</w:t>
      </w:r>
      <w:r>
        <w:t xml:space="preserve">, periodic maintenance/rehabilitation, and routine maintenance). </w:t>
      </w:r>
    </w:p>
    <w:p w:rsidR="00683AAA" w:rsidRPr="00CA7FD0" w:rsidRDefault="00683AAA" w:rsidP="00CA5955">
      <w:pPr>
        <w:pStyle w:val="Paragraph"/>
      </w:pPr>
      <w:r>
        <w:t xml:space="preserve">From these inputs the model </w:t>
      </w:r>
      <w:r w:rsidR="00EA7AA6">
        <w:t xml:space="preserve">computed </w:t>
      </w:r>
      <w:r>
        <w:t>the cost</w:t>
      </w:r>
      <w:r w:rsidR="00F8300C">
        <w:t>s</w:t>
      </w:r>
      <w:r>
        <w:t xml:space="preserve"> borne by both the road agency and by road users. </w:t>
      </w:r>
    </w:p>
    <w:p w:rsidR="00683AAA" w:rsidRPr="006C7D77" w:rsidRDefault="00683AAA" w:rsidP="00683AAA">
      <w:pPr>
        <w:pStyle w:val="Heading3"/>
        <w:spacing w:after="240" w:line="240" w:lineRule="auto"/>
        <w:ind w:left="720" w:hanging="720"/>
      </w:pPr>
      <w:bookmarkStart w:id="45" w:name="_Toc300138271"/>
      <w:bookmarkStart w:id="46" w:name="_Toc330550567"/>
      <w:r w:rsidRPr="00D97AF7">
        <w:t>Optimisation</w:t>
      </w:r>
      <w:bookmarkEnd w:id="45"/>
      <w:bookmarkEnd w:id="46"/>
      <w:r>
        <w:t xml:space="preserve"> </w:t>
      </w:r>
    </w:p>
    <w:p w:rsidR="00683AAA" w:rsidRDefault="00683AAA" w:rsidP="00CA5955">
      <w:pPr>
        <w:pStyle w:val="Paragraph"/>
      </w:pPr>
      <w:r>
        <w:t xml:space="preserve">The costing model </w:t>
      </w:r>
      <w:r w:rsidR="00EA7AA6">
        <w:t xml:space="preserve">computed </w:t>
      </w:r>
      <w:r>
        <w:t xml:space="preserve">the cost of implementing stipulated treatments on roads with user-determined characteristics carrying traffic. Two types of optimisation </w:t>
      </w:r>
      <w:r w:rsidR="00EA7AA6">
        <w:t xml:space="preserve">were </w:t>
      </w:r>
      <w:r>
        <w:t xml:space="preserve">considered: </w:t>
      </w:r>
    </w:p>
    <w:p w:rsidR="00F9021A" w:rsidRDefault="00683AAA" w:rsidP="005256FA">
      <w:pPr>
        <w:pStyle w:val="BulletList"/>
      </w:pPr>
      <w:r>
        <w:t>the trade-off between road agency cost (RAC) and road user cost (RUC)</w:t>
      </w:r>
    </w:p>
    <w:p w:rsidR="00A65C59" w:rsidRDefault="00683AAA" w:rsidP="005256FA">
      <w:pPr>
        <w:pStyle w:val="BulletList"/>
      </w:pPr>
      <w:r>
        <w:t xml:space="preserve">the trade-off between the capital component of RAC and the recurrent component. </w:t>
      </w:r>
    </w:p>
    <w:p w:rsidR="00683AAA" w:rsidRDefault="00683AAA" w:rsidP="0058511A">
      <w:pPr>
        <w:pStyle w:val="Para66ptspaceafter"/>
      </w:pPr>
      <w:r>
        <w:t xml:space="preserve">Similar principles govern both. </w:t>
      </w:r>
      <w:r w:rsidR="009A0A2F">
        <w:fldChar w:fldCharType="begin"/>
      </w:r>
      <w:r w:rsidR="009A0A2F">
        <w:instrText xml:space="preserve"> REF _Ref328038678 \h </w:instrText>
      </w:r>
      <w:r w:rsidR="009A0A2F">
        <w:fldChar w:fldCharType="separate"/>
      </w:r>
      <w:r w:rsidR="00327AEE">
        <w:t>Figure </w:t>
      </w:r>
      <w:r w:rsidR="00327AEE">
        <w:rPr>
          <w:noProof/>
        </w:rPr>
        <w:t>4</w:t>
      </w:r>
      <w:r w:rsidR="00327AEE">
        <w:noBreakHyphen/>
      </w:r>
      <w:r w:rsidR="00327AEE">
        <w:rPr>
          <w:noProof/>
        </w:rPr>
        <w:t>2</w:t>
      </w:r>
      <w:r w:rsidR="009A0A2F">
        <w:fldChar w:fldCharType="end"/>
      </w:r>
      <w:r w:rsidR="009A0A2F">
        <w:t xml:space="preserve"> </w:t>
      </w:r>
      <w:r>
        <w:t xml:space="preserve">and </w:t>
      </w:r>
      <w:r w:rsidR="009A0A2F">
        <w:fldChar w:fldCharType="begin"/>
      </w:r>
      <w:r w:rsidR="009A0A2F">
        <w:instrText xml:space="preserve"> REF _Ref328038690 \h </w:instrText>
      </w:r>
      <w:r w:rsidR="009A0A2F">
        <w:fldChar w:fldCharType="separate"/>
      </w:r>
      <w:r w:rsidR="00327AEE">
        <w:t>Figure </w:t>
      </w:r>
      <w:r w:rsidR="00327AEE">
        <w:rPr>
          <w:noProof/>
        </w:rPr>
        <w:t>4</w:t>
      </w:r>
      <w:r w:rsidR="00327AEE">
        <w:noBreakHyphen/>
      </w:r>
      <w:r w:rsidR="00327AEE">
        <w:rPr>
          <w:noProof/>
        </w:rPr>
        <w:t>3</w:t>
      </w:r>
      <w:r w:rsidR="009A0A2F">
        <w:fldChar w:fldCharType="end"/>
      </w:r>
      <w:r w:rsidR="009A0A2F">
        <w:t xml:space="preserve"> </w:t>
      </w:r>
      <w:r>
        <w:t xml:space="preserve">illustrate the optimisation procedure as applied to the trade-off between RAC and RUC. It applies analogously to the trade-off between the capital and recurrent components of RAC. </w:t>
      </w:r>
      <w:r w:rsidR="000D45FC">
        <w:t xml:space="preserve">  </w:t>
      </w:r>
      <w:r w:rsidR="00F9021A">
        <w:t>However, b</w:t>
      </w:r>
      <w:r w:rsidR="000D45FC">
        <w:t xml:space="preserve">ecause there is a mixture of capital and maintenance funding, the procedures recommended in the Australian Transport Council’s </w:t>
      </w:r>
      <w:r w:rsidR="000D45FC">
        <w:lastRenderedPageBreak/>
        <w:t xml:space="preserve">Guidelines for the Appraisal of Maintenance Initiatives </w:t>
      </w:r>
      <w:r w:rsidR="008D00CE">
        <w:t xml:space="preserve">(ATC 2010) </w:t>
      </w:r>
      <w:r w:rsidR="000D45FC">
        <w:t xml:space="preserve">have been employed.  These aim to compute the </w:t>
      </w:r>
      <w:r w:rsidR="008D00CE">
        <w:t>total transport costs savings of alternatives,</w:t>
      </w:r>
      <w:r w:rsidR="00F8300C">
        <w:t xml:space="preserve"> irrespective of the source of funds,</w:t>
      </w:r>
      <w:r w:rsidR="008D00CE">
        <w:t xml:space="preserve"> and are therefore consistent with the proposed approach.  They are also founded on estimating the marginal benefit of initiatives, this recognising the fact that resources will be spent in both the ‘with project’ and ‘without project’ cases.  Where appropriate a marginal or incremental benefit cost ratio (MBCR) can be computed.  This provides a good rule of thumb for ranking purposes (between sections) where a budget constraint exists.</w:t>
      </w:r>
    </w:p>
    <w:p w:rsidR="008D00CE" w:rsidRDefault="008D00CE" w:rsidP="0058511A">
      <w:pPr>
        <w:pStyle w:val="Para66ptspaceafter"/>
      </w:pPr>
      <w:r>
        <w:t xml:space="preserve">However, in this </w:t>
      </w:r>
      <w:r w:rsidR="00F9021A">
        <w:t xml:space="preserve">study </w:t>
      </w:r>
      <w:r>
        <w:t xml:space="preserve">an unconstrained analysis has been performed for the purpose of identifying ideal standards, including the break-even conditions of traffic, terrain </w:t>
      </w:r>
      <w:r w:rsidR="00560AB2">
        <w:t>etc.</w:t>
      </w:r>
      <w:r>
        <w:t xml:space="preserve"> which justify changing from one standard to another.  Constrained analysis</w:t>
      </w:r>
      <w:r w:rsidR="00560AB2">
        <w:t>, with prioritisation of road sections,</w:t>
      </w:r>
      <w:r>
        <w:t xml:space="preserve"> will </w:t>
      </w:r>
      <w:r w:rsidR="003E20B4">
        <w:t>however</w:t>
      </w:r>
      <w:r>
        <w:t xml:space="preserve"> be an important tool when considering how to maximise benefits across the </w:t>
      </w:r>
      <w:r w:rsidR="003E20B4">
        <w:t xml:space="preserve">whole </w:t>
      </w:r>
      <w:r w:rsidR="00560AB2">
        <w:t xml:space="preserve">of </w:t>
      </w:r>
      <w:r>
        <w:t>PRMF</w:t>
      </w:r>
      <w:r w:rsidR="003E20B4">
        <w:t xml:space="preserve">, and </w:t>
      </w:r>
      <w:r w:rsidR="00F8300C">
        <w:t>the G</w:t>
      </w:r>
      <w:r w:rsidR="003E20B4">
        <w:t>overnment funded program</w:t>
      </w:r>
      <w:r w:rsidR="00560AB2">
        <w:t>, but this is outside the scope of the analysis</w:t>
      </w:r>
      <w:r w:rsidR="003E20B4">
        <w:t xml:space="preserve">.  The same objective should be applied, namely to minimise total transport costs within the whole program or network. </w:t>
      </w:r>
      <w:r>
        <w:t xml:space="preserve">  </w:t>
      </w:r>
    </w:p>
    <w:p w:rsidR="00683AAA" w:rsidRDefault="00683AAA" w:rsidP="0058511A">
      <w:pPr>
        <w:pStyle w:val="Para66ptspaceafter"/>
      </w:pPr>
      <w:r>
        <w:t xml:space="preserve">In the example given, alternative treatments are reflected in the ‘level of service’ they offer (where average roughness </w:t>
      </w:r>
      <w:r w:rsidR="00560AB2">
        <w:t>or r</w:t>
      </w:r>
      <w:r w:rsidR="005C4FE9">
        <w:t>i</w:t>
      </w:r>
      <w:r w:rsidR="00560AB2">
        <w:t xml:space="preserve">de quality </w:t>
      </w:r>
      <w:r>
        <w:t xml:space="preserve">can be considered a proxy for level of service). The greater the level of service (or the lower the roughness or surface damage/distress), the higher the road agency cost (RAC) and the lower the road user cost (RUC). Thus a low-roughness/lightly damaged road costs the road agency more to build and maintain over its life, but imposes lower costs on users as vehicle operating costs and travel time are reduced. </w:t>
      </w:r>
      <w:bookmarkStart w:id="47" w:name="_Toc126162466"/>
    </w:p>
    <w:p w:rsidR="00683AAA" w:rsidRDefault="00683AAA" w:rsidP="0058511A">
      <w:pPr>
        <w:pStyle w:val="Para66ptspaceafter"/>
      </w:pPr>
      <w:r>
        <w:t xml:space="preserve">There is a trade-off between the two types of cost. The optimal treatment (or combination of treatments) is the one that minimises the sum of both RAC and RUC (shown as ‘Optimal’ on </w:t>
      </w:r>
      <w:r w:rsidR="00B3162F">
        <w:fldChar w:fldCharType="begin"/>
      </w:r>
      <w:r w:rsidR="00B3162F">
        <w:instrText xml:space="preserve"> REF _Ref328038678 \h </w:instrText>
      </w:r>
      <w:r w:rsidR="00B3162F">
        <w:fldChar w:fldCharType="separate"/>
      </w:r>
      <w:r w:rsidR="00327AEE">
        <w:t>Figure </w:t>
      </w:r>
      <w:r w:rsidR="00327AEE">
        <w:rPr>
          <w:noProof/>
        </w:rPr>
        <w:t>4</w:t>
      </w:r>
      <w:r w:rsidR="00327AEE">
        <w:noBreakHyphen/>
      </w:r>
      <w:r w:rsidR="00327AEE">
        <w:rPr>
          <w:noProof/>
        </w:rPr>
        <w:t>2</w:t>
      </w:r>
      <w:r w:rsidR="00B3162F">
        <w:fldChar w:fldCharType="end"/>
      </w:r>
      <w:r w:rsidR="00B3162F">
        <w:t xml:space="preserve"> </w:t>
      </w:r>
      <w:r>
        <w:t xml:space="preserve"> and </w:t>
      </w:r>
      <w:r w:rsidR="00B3162F">
        <w:fldChar w:fldCharType="begin"/>
      </w:r>
      <w:r w:rsidR="00B3162F">
        <w:instrText xml:space="preserve"> REF _Ref328038690 \h </w:instrText>
      </w:r>
      <w:r w:rsidR="00B3162F">
        <w:fldChar w:fldCharType="separate"/>
      </w:r>
      <w:r w:rsidR="00327AEE">
        <w:t>Figure </w:t>
      </w:r>
      <w:r w:rsidR="00327AEE">
        <w:rPr>
          <w:noProof/>
        </w:rPr>
        <w:t>4</w:t>
      </w:r>
      <w:r w:rsidR="00327AEE">
        <w:noBreakHyphen/>
      </w:r>
      <w:r w:rsidR="00327AEE">
        <w:rPr>
          <w:noProof/>
        </w:rPr>
        <w:t>3</w:t>
      </w:r>
      <w:r w:rsidR="00B3162F">
        <w:fldChar w:fldCharType="end"/>
      </w:r>
      <w:r>
        <w:t>), i.e. the most technically efficient solution was sought for each representative section. Any departure from the optimum, either by under spending (that is, providing too low a level of service</w:t>
      </w:r>
      <w:r w:rsidR="00F9021A">
        <w:t xml:space="preserve"> - </w:t>
      </w:r>
      <w:r w:rsidR="00B3162F">
        <w:fldChar w:fldCharType="begin"/>
      </w:r>
      <w:r w:rsidR="00B3162F">
        <w:instrText xml:space="preserve"> REF _Ref328038678 \h </w:instrText>
      </w:r>
      <w:r w:rsidR="00B3162F">
        <w:fldChar w:fldCharType="separate"/>
      </w:r>
      <w:r w:rsidR="00327AEE">
        <w:t>Figure </w:t>
      </w:r>
      <w:r w:rsidR="00327AEE">
        <w:rPr>
          <w:noProof/>
        </w:rPr>
        <w:t>4</w:t>
      </w:r>
      <w:r w:rsidR="00327AEE">
        <w:noBreakHyphen/>
      </w:r>
      <w:r w:rsidR="00327AEE">
        <w:rPr>
          <w:noProof/>
        </w:rPr>
        <w:t>2</w:t>
      </w:r>
      <w:r w:rsidR="00B3162F">
        <w:fldChar w:fldCharType="end"/>
      </w:r>
      <w:r>
        <w:t>), or overspending (that is, providing too high a level of service</w:t>
      </w:r>
      <w:r w:rsidR="00F9021A">
        <w:t xml:space="preserve"> - </w:t>
      </w:r>
      <w:r w:rsidR="00B3162F">
        <w:fldChar w:fldCharType="begin"/>
      </w:r>
      <w:r w:rsidR="00B3162F">
        <w:instrText xml:space="preserve"> REF _Ref328038690 \h </w:instrText>
      </w:r>
      <w:r w:rsidR="00B3162F">
        <w:fldChar w:fldCharType="separate"/>
      </w:r>
      <w:r w:rsidR="00327AEE">
        <w:t>Figure </w:t>
      </w:r>
      <w:r w:rsidR="00327AEE">
        <w:rPr>
          <w:noProof/>
        </w:rPr>
        <w:t>4</w:t>
      </w:r>
      <w:r w:rsidR="00327AEE">
        <w:noBreakHyphen/>
      </w:r>
      <w:r w:rsidR="00327AEE">
        <w:rPr>
          <w:noProof/>
        </w:rPr>
        <w:t>3</w:t>
      </w:r>
      <w:r w:rsidR="00B3162F">
        <w:fldChar w:fldCharType="end"/>
      </w:r>
      <w:r>
        <w:t>), increases total transport cost (TTC</w:t>
      </w:r>
      <w:r w:rsidR="00EA7AA6">
        <w:t>)</w:t>
      </w:r>
      <w:r>
        <w:t xml:space="preserve">, being the sum of RAC and RUC.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22145" w:rsidTr="00422145">
        <w:tc>
          <w:tcPr>
            <w:tcW w:w="9242" w:type="dxa"/>
          </w:tcPr>
          <w:bookmarkEnd w:id="47"/>
          <w:p w:rsidR="00422145" w:rsidRDefault="00422145" w:rsidP="0058511A">
            <w:pPr>
              <w:pStyle w:val="TableHeader"/>
            </w:pPr>
            <w:r>
              <w:rPr>
                <w:noProof/>
              </w:rPr>
              <w:drawing>
                <wp:inline distT="0" distB="0" distL="0" distR="0" wp14:anchorId="05497EFF" wp14:editId="6F99B940">
                  <wp:extent cx="5598160" cy="3272882"/>
                  <wp:effectExtent l="19050" t="19050" r="21590" b="2286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598160" cy="327288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3162F" w:rsidRDefault="00B3162F" w:rsidP="009A0A2F">
            <w:pPr>
              <w:pStyle w:val="FigureCaption"/>
            </w:pPr>
            <w:bookmarkStart w:id="48" w:name="_Ref328038678"/>
            <w:bookmarkStart w:id="49" w:name="_Toc330550302"/>
            <w:r>
              <w:t>Figure </w:t>
            </w:r>
            <w:fldSimple w:instr=" STYLEREF 1 \s ">
              <w:r w:rsidR="00327AEE">
                <w:rPr>
                  <w:noProof/>
                </w:rPr>
                <w:t>4</w:t>
              </w:r>
            </w:fldSimple>
            <w:r w:rsidR="000D084C">
              <w:noBreakHyphen/>
            </w:r>
            <w:fldSimple w:instr=" SEQ Figure \* ARABIC \s 1 ">
              <w:r w:rsidR="00327AEE">
                <w:rPr>
                  <w:noProof/>
                </w:rPr>
                <w:t>2</w:t>
              </w:r>
            </w:fldSimple>
            <w:bookmarkEnd w:id="48"/>
            <w:r>
              <w:t xml:space="preserve">:  </w:t>
            </w:r>
            <w:r>
              <w:tab/>
            </w:r>
            <w:r w:rsidRPr="00422145">
              <w:t>Optimisation of TTC: the underspend case</w:t>
            </w:r>
            <w:bookmarkEnd w:id="49"/>
          </w:p>
        </w:tc>
      </w:tr>
      <w:tr w:rsidR="00422145" w:rsidTr="00422145">
        <w:tc>
          <w:tcPr>
            <w:tcW w:w="9242" w:type="dxa"/>
          </w:tcPr>
          <w:p w:rsidR="00422145" w:rsidRDefault="00422145" w:rsidP="009A0A2F">
            <w:pPr>
              <w:pStyle w:val="TableHeader"/>
              <w:jc w:val="left"/>
            </w:pPr>
            <w:r>
              <w:rPr>
                <w:noProof/>
              </w:rPr>
              <w:lastRenderedPageBreak/>
              <w:drawing>
                <wp:inline distT="0" distB="0" distL="0" distR="0" wp14:anchorId="0BB47834" wp14:editId="25741804">
                  <wp:extent cx="5565693" cy="3220720"/>
                  <wp:effectExtent l="19050" t="19050" r="16510" b="177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568196" cy="322216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3162F" w:rsidRDefault="00B3162F" w:rsidP="009A0A2F">
            <w:pPr>
              <w:pStyle w:val="FigureCaption"/>
            </w:pPr>
            <w:bookmarkStart w:id="50" w:name="_Ref328038690"/>
            <w:bookmarkStart w:id="51" w:name="_Toc330550303"/>
            <w:r>
              <w:t>Figure </w:t>
            </w:r>
            <w:fldSimple w:instr=" STYLEREF 1 \s ">
              <w:r w:rsidR="00327AEE">
                <w:rPr>
                  <w:noProof/>
                </w:rPr>
                <w:t>4</w:t>
              </w:r>
            </w:fldSimple>
            <w:r w:rsidR="000D084C">
              <w:noBreakHyphen/>
            </w:r>
            <w:fldSimple w:instr=" SEQ Figure \* ARABIC \s 1 ">
              <w:r w:rsidR="00327AEE">
                <w:rPr>
                  <w:noProof/>
                </w:rPr>
                <w:t>3</w:t>
              </w:r>
            </w:fldSimple>
            <w:bookmarkEnd w:id="50"/>
            <w:r>
              <w:t xml:space="preserve">:  </w:t>
            </w:r>
            <w:r>
              <w:tab/>
            </w:r>
            <w:r w:rsidRPr="00422145">
              <w:t>Optimisation of TTC: the overspend case</w:t>
            </w:r>
            <w:bookmarkEnd w:id="51"/>
          </w:p>
        </w:tc>
      </w:tr>
    </w:tbl>
    <w:p w:rsidR="003B5FD8" w:rsidRDefault="003B5FD8" w:rsidP="00C94C0E">
      <w:pPr>
        <w:widowControl w:val="0"/>
      </w:pPr>
    </w:p>
    <w:p w:rsidR="00CA5955" w:rsidRDefault="00CA5955" w:rsidP="00C94C0E">
      <w:pPr>
        <w:pStyle w:val="Heading2"/>
        <w:keepNext w:val="0"/>
        <w:widowControl w:val="0"/>
      </w:pPr>
      <w:bookmarkStart w:id="52" w:name="_Toc300138273"/>
      <w:bookmarkStart w:id="53" w:name="_Toc330550568"/>
      <w:r>
        <w:t>Representative road sections</w:t>
      </w:r>
      <w:bookmarkEnd w:id="52"/>
      <w:bookmarkEnd w:id="53"/>
      <w:r>
        <w:t xml:space="preserve"> </w:t>
      </w:r>
    </w:p>
    <w:p w:rsidR="00CA5955" w:rsidRDefault="00CA5955" w:rsidP="00687EAE">
      <w:pPr>
        <w:pStyle w:val="Heading3"/>
        <w:tabs>
          <w:tab w:val="clear" w:pos="1419"/>
          <w:tab w:val="num" w:pos="851"/>
        </w:tabs>
        <w:ind w:left="851"/>
      </w:pPr>
      <w:bookmarkStart w:id="54" w:name="_Toc300138274"/>
      <w:bookmarkStart w:id="55" w:name="_Toc330550569"/>
      <w:r>
        <w:t>Overview</w:t>
      </w:r>
      <w:bookmarkEnd w:id="54"/>
      <w:bookmarkEnd w:id="55"/>
      <w:r>
        <w:t xml:space="preserve"> </w:t>
      </w:r>
    </w:p>
    <w:p w:rsidR="00CA5955" w:rsidRDefault="00CA5955" w:rsidP="00E173E3">
      <w:pPr>
        <w:pStyle w:val="Paragraph"/>
        <w:widowControl w:val="0"/>
      </w:pPr>
      <w:r>
        <w:t>Total transport cost</w:t>
      </w:r>
      <w:r w:rsidRPr="009636AA">
        <w:t xml:space="preserve"> </w:t>
      </w:r>
      <w:r>
        <w:t xml:space="preserve">is affected by numerous road characteristics, and to take all of them into account when defining design and intervention standards would result in unmanageable complexity. Instead </w:t>
      </w:r>
      <w:r w:rsidR="00560AB2">
        <w:t xml:space="preserve">five </w:t>
      </w:r>
      <w:r w:rsidR="00E46B1C">
        <w:t xml:space="preserve">characteristics </w:t>
      </w:r>
      <w:r>
        <w:t xml:space="preserve">were identified that between them are believed to capture enough of the variation in road environment </w:t>
      </w:r>
      <w:r w:rsidR="003710E5">
        <w:t xml:space="preserve">for this analysis </w:t>
      </w:r>
      <w:r>
        <w:t xml:space="preserve">(see </w:t>
      </w:r>
      <w:r w:rsidR="0058511A">
        <w:fldChar w:fldCharType="begin"/>
      </w:r>
      <w:r w:rsidR="0058511A">
        <w:instrText xml:space="preserve"> REF _Ref328036840 \h </w:instrText>
      </w:r>
      <w:r w:rsidR="0058511A">
        <w:fldChar w:fldCharType="separate"/>
      </w:r>
      <w:r w:rsidR="00327AEE">
        <w:t>Table </w:t>
      </w:r>
      <w:r w:rsidR="00327AEE">
        <w:rPr>
          <w:noProof/>
        </w:rPr>
        <w:t>4</w:t>
      </w:r>
      <w:r w:rsidR="00327AEE">
        <w:noBreakHyphen/>
      </w:r>
      <w:r w:rsidR="00327AEE">
        <w:rPr>
          <w:noProof/>
        </w:rPr>
        <w:t>1</w:t>
      </w:r>
      <w:r w:rsidR="0058511A">
        <w:fldChar w:fldCharType="end"/>
      </w:r>
      <w:r>
        <w:t>) to define a road treatment that is optimal or close to it</w:t>
      </w:r>
      <w:r w:rsidR="003710E5">
        <w:t>.</w:t>
      </w:r>
    </w:p>
    <w:p w:rsidR="0058511A" w:rsidRPr="00CA596C" w:rsidRDefault="0058511A" w:rsidP="00F81535">
      <w:pPr>
        <w:pStyle w:val="TableCaption"/>
        <w:spacing w:before="0" w:after="0"/>
      </w:pPr>
      <w:bookmarkStart w:id="56" w:name="_Ref328036840"/>
      <w:bookmarkStart w:id="57" w:name="_Toc330550612"/>
      <w:r>
        <w:t>Table </w:t>
      </w:r>
      <w:fldSimple w:instr=" STYLEREF 1 \s ">
        <w:r w:rsidR="00327AEE">
          <w:rPr>
            <w:noProof/>
          </w:rPr>
          <w:t>4</w:t>
        </w:r>
      </w:fldSimple>
      <w:r w:rsidR="00C94C0E">
        <w:noBreakHyphen/>
      </w:r>
      <w:fldSimple w:instr=" SEQ Table \* ARABIC \s 1 ">
        <w:r w:rsidR="00327AEE">
          <w:rPr>
            <w:noProof/>
          </w:rPr>
          <w:t>1</w:t>
        </w:r>
      </w:fldSimple>
      <w:bookmarkEnd w:id="56"/>
      <w:r>
        <w:t>:  Road characteristics and categories used in defining design standards</w:t>
      </w:r>
      <w:bookmarkEnd w:id="57"/>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184"/>
        <w:gridCol w:w="1389"/>
        <w:gridCol w:w="1389"/>
        <w:gridCol w:w="1389"/>
        <w:gridCol w:w="1389"/>
        <w:gridCol w:w="1389"/>
      </w:tblGrid>
      <w:tr w:rsidR="003710E5" w:rsidRPr="003157BE" w:rsidTr="003710E5">
        <w:tc>
          <w:tcPr>
            <w:tcW w:w="2184" w:type="dxa"/>
            <w:vMerge w:val="restart"/>
            <w:noWrap/>
            <w:vAlign w:val="center"/>
          </w:tcPr>
          <w:p w:rsidR="003710E5" w:rsidRPr="003157BE" w:rsidRDefault="003710E5" w:rsidP="0058511A">
            <w:pPr>
              <w:pStyle w:val="TableHeader"/>
            </w:pPr>
            <w:r>
              <w:t xml:space="preserve">Characteristic </w:t>
            </w:r>
          </w:p>
        </w:tc>
        <w:tc>
          <w:tcPr>
            <w:tcW w:w="6945" w:type="dxa"/>
            <w:gridSpan w:val="5"/>
            <w:noWrap/>
            <w:vAlign w:val="center"/>
          </w:tcPr>
          <w:p w:rsidR="003710E5" w:rsidRPr="003157BE" w:rsidRDefault="003710E5" w:rsidP="0058511A">
            <w:pPr>
              <w:pStyle w:val="TableHeader"/>
            </w:pPr>
            <w:r w:rsidRPr="003157BE">
              <w:t>Categor</w:t>
            </w:r>
            <w:r>
              <w:t>ies</w:t>
            </w:r>
          </w:p>
        </w:tc>
      </w:tr>
      <w:tr w:rsidR="003710E5" w:rsidRPr="003157BE" w:rsidTr="003710E5">
        <w:tc>
          <w:tcPr>
            <w:tcW w:w="2184" w:type="dxa"/>
            <w:vMerge/>
            <w:noWrap/>
            <w:vAlign w:val="center"/>
          </w:tcPr>
          <w:p w:rsidR="003710E5" w:rsidRPr="003157BE" w:rsidRDefault="003710E5" w:rsidP="00293789">
            <w:pPr>
              <w:pStyle w:val="Tablecell"/>
              <w:widowControl w:val="0"/>
              <w:rPr>
                <w:lang w:val="en-AU"/>
              </w:rPr>
            </w:pPr>
          </w:p>
        </w:tc>
        <w:tc>
          <w:tcPr>
            <w:tcW w:w="1389" w:type="dxa"/>
            <w:noWrap/>
            <w:vAlign w:val="center"/>
          </w:tcPr>
          <w:p w:rsidR="003710E5" w:rsidRPr="003157BE" w:rsidRDefault="003710E5" w:rsidP="0058511A">
            <w:pPr>
              <w:pStyle w:val="TableFigureCenter"/>
              <w:rPr>
                <w:rFonts w:cs="Tahoma"/>
              </w:rPr>
            </w:pPr>
            <w:r w:rsidRPr="003157BE">
              <w:t>1</w:t>
            </w:r>
          </w:p>
        </w:tc>
        <w:tc>
          <w:tcPr>
            <w:tcW w:w="1389" w:type="dxa"/>
            <w:noWrap/>
            <w:vAlign w:val="center"/>
          </w:tcPr>
          <w:p w:rsidR="003710E5" w:rsidRPr="003157BE" w:rsidRDefault="003710E5" w:rsidP="0058511A">
            <w:pPr>
              <w:pStyle w:val="TableFigureCenter"/>
              <w:rPr>
                <w:rFonts w:cs="Tahoma"/>
              </w:rPr>
            </w:pPr>
            <w:r w:rsidRPr="003157BE">
              <w:t>2</w:t>
            </w:r>
          </w:p>
        </w:tc>
        <w:tc>
          <w:tcPr>
            <w:tcW w:w="1389" w:type="dxa"/>
            <w:noWrap/>
            <w:vAlign w:val="center"/>
          </w:tcPr>
          <w:p w:rsidR="003710E5" w:rsidRPr="003157BE" w:rsidRDefault="003710E5" w:rsidP="0058511A">
            <w:pPr>
              <w:pStyle w:val="TableFigureCenter"/>
            </w:pPr>
            <w:r w:rsidRPr="003157BE">
              <w:t>3</w:t>
            </w:r>
          </w:p>
        </w:tc>
        <w:tc>
          <w:tcPr>
            <w:tcW w:w="1389" w:type="dxa"/>
            <w:noWrap/>
            <w:vAlign w:val="center"/>
          </w:tcPr>
          <w:p w:rsidR="003710E5" w:rsidRPr="003157BE" w:rsidRDefault="003710E5" w:rsidP="0058511A">
            <w:pPr>
              <w:pStyle w:val="TableFigureCenter"/>
            </w:pPr>
            <w:r w:rsidRPr="003157BE">
              <w:t>4</w:t>
            </w:r>
          </w:p>
        </w:tc>
        <w:tc>
          <w:tcPr>
            <w:tcW w:w="1389" w:type="dxa"/>
          </w:tcPr>
          <w:p w:rsidR="003710E5" w:rsidRPr="003157BE" w:rsidRDefault="003710E5" w:rsidP="0058511A">
            <w:pPr>
              <w:pStyle w:val="TableFigureCenter"/>
            </w:pPr>
            <w:r>
              <w:t>5</w:t>
            </w:r>
          </w:p>
        </w:tc>
      </w:tr>
      <w:tr w:rsidR="003710E5" w:rsidRPr="003157BE" w:rsidTr="003710E5">
        <w:tc>
          <w:tcPr>
            <w:tcW w:w="2184" w:type="dxa"/>
            <w:noWrap/>
            <w:vAlign w:val="center"/>
          </w:tcPr>
          <w:p w:rsidR="003710E5" w:rsidRPr="003157BE" w:rsidRDefault="003710E5" w:rsidP="0058511A">
            <w:pPr>
              <w:pStyle w:val="TableFigureLeft"/>
            </w:pPr>
            <w:r w:rsidRPr="003157BE">
              <w:t xml:space="preserve">Traffic volume </w:t>
            </w:r>
          </w:p>
        </w:tc>
        <w:tc>
          <w:tcPr>
            <w:tcW w:w="1389" w:type="dxa"/>
            <w:noWrap/>
            <w:vAlign w:val="center"/>
          </w:tcPr>
          <w:p w:rsidR="003710E5" w:rsidRPr="003157BE" w:rsidRDefault="003710E5" w:rsidP="0058511A">
            <w:pPr>
              <w:pStyle w:val="TableFigureCenter"/>
              <w:rPr>
                <w:rFonts w:cs="Tahoma"/>
              </w:rPr>
            </w:pPr>
            <w:r w:rsidRPr="003157BE">
              <w:t>Very low</w:t>
            </w:r>
          </w:p>
        </w:tc>
        <w:tc>
          <w:tcPr>
            <w:tcW w:w="1389" w:type="dxa"/>
            <w:noWrap/>
            <w:vAlign w:val="center"/>
          </w:tcPr>
          <w:p w:rsidR="003710E5" w:rsidRPr="003157BE" w:rsidRDefault="003710E5" w:rsidP="0058511A">
            <w:pPr>
              <w:pStyle w:val="TableFigureCenter"/>
              <w:rPr>
                <w:rFonts w:cs="Tahoma"/>
              </w:rPr>
            </w:pPr>
            <w:r w:rsidRPr="003157BE">
              <w:t>Low</w:t>
            </w:r>
          </w:p>
        </w:tc>
        <w:tc>
          <w:tcPr>
            <w:tcW w:w="1389" w:type="dxa"/>
            <w:noWrap/>
            <w:vAlign w:val="center"/>
          </w:tcPr>
          <w:p w:rsidR="003710E5" w:rsidRPr="003157BE" w:rsidRDefault="003710E5" w:rsidP="0058511A">
            <w:pPr>
              <w:pStyle w:val="TableFigureCenter"/>
              <w:rPr>
                <w:rFonts w:cs="Tahoma"/>
              </w:rPr>
            </w:pPr>
            <w:r w:rsidRPr="003157BE">
              <w:t>Medium</w:t>
            </w:r>
          </w:p>
        </w:tc>
        <w:tc>
          <w:tcPr>
            <w:tcW w:w="1389" w:type="dxa"/>
            <w:noWrap/>
            <w:vAlign w:val="center"/>
          </w:tcPr>
          <w:p w:rsidR="003710E5" w:rsidRPr="003157BE" w:rsidRDefault="003710E5" w:rsidP="0058511A">
            <w:pPr>
              <w:pStyle w:val="TableFigureCenter"/>
              <w:rPr>
                <w:rFonts w:cs="Tahoma"/>
              </w:rPr>
            </w:pPr>
            <w:r w:rsidRPr="003157BE">
              <w:t>High</w:t>
            </w:r>
          </w:p>
        </w:tc>
        <w:tc>
          <w:tcPr>
            <w:tcW w:w="1389" w:type="dxa"/>
            <w:vAlign w:val="center"/>
          </w:tcPr>
          <w:p w:rsidR="003710E5" w:rsidRPr="003157BE" w:rsidRDefault="003710E5" w:rsidP="0058511A">
            <w:pPr>
              <w:pStyle w:val="TableFigureCenter"/>
              <w:rPr>
                <w:rFonts w:cs="Tahoma"/>
              </w:rPr>
            </w:pPr>
            <w:r w:rsidRPr="003157BE">
              <w:t>Very high</w:t>
            </w:r>
          </w:p>
        </w:tc>
      </w:tr>
      <w:tr w:rsidR="003710E5" w:rsidRPr="003157BE" w:rsidTr="003710E5">
        <w:tc>
          <w:tcPr>
            <w:tcW w:w="2184" w:type="dxa"/>
            <w:noWrap/>
            <w:vAlign w:val="center"/>
          </w:tcPr>
          <w:p w:rsidR="003710E5" w:rsidRPr="003157BE" w:rsidRDefault="003710E5" w:rsidP="0058511A">
            <w:pPr>
              <w:pStyle w:val="TableFigureLeft"/>
              <w:rPr>
                <w:rFonts w:cs="Tahoma"/>
              </w:rPr>
            </w:pPr>
            <w:r w:rsidRPr="003157BE">
              <w:t xml:space="preserve">Current condition </w:t>
            </w:r>
          </w:p>
        </w:tc>
        <w:tc>
          <w:tcPr>
            <w:tcW w:w="1389" w:type="dxa"/>
            <w:noWrap/>
            <w:vAlign w:val="center"/>
          </w:tcPr>
          <w:p w:rsidR="003710E5" w:rsidRPr="003157BE" w:rsidRDefault="003710E5" w:rsidP="0058511A">
            <w:pPr>
              <w:pStyle w:val="TableFigureCenter"/>
              <w:rPr>
                <w:rFonts w:cs="Tahoma"/>
              </w:rPr>
            </w:pPr>
            <w:r>
              <w:t>Bad</w:t>
            </w:r>
          </w:p>
        </w:tc>
        <w:tc>
          <w:tcPr>
            <w:tcW w:w="1389" w:type="dxa"/>
            <w:noWrap/>
            <w:vAlign w:val="center"/>
          </w:tcPr>
          <w:p w:rsidR="003710E5" w:rsidRPr="003157BE" w:rsidRDefault="003710E5" w:rsidP="0058511A">
            <w:pPr>
              <w:pStyle w:val="TableFigureCenter"/>
              <w:rPr>
                <w:rFonts w:cs="Tahoma"/>
              </w:rPr>
            </w:pPr>
            <w:r w:rsidRPr="003157BE">
              <w:t>Poor</w:t>
            </w:r>
          </w:p>
        </w:tc>
        <w:tc>
          <w:tcPr>
            <w:tcW w:w="1389" w:type="dxa"/>
            <w:noWrap/>
            <w:vAlign w:val="center"/>
          </w:tcPr>
          <w:p w:rsidR="003710E5" w:rsidRPr="003157BE" w:rsidRDefault="003710E5" w:rsidP="0058511A">
            <w:pPr>
              <w:pStyle w:val="TableFigureCenter"/>
              <w:rPr>
                <w:rFonts w:cs="Tahoma"/>
              </w:rPr>
            </w:pPr>
            <w:r>
              <w:t>Fair</w:t>
            </w:r>
          </w:p>
        </w:tc>
        <w:tc>
          <w:tcPr>
            <w:tcW w:w="1389" w:type="dxa"/>
            <w:noWrap/>
            <w:vAlign w:val="center"/>
          </w:tcPr>
          <w:p w:rsidR="003710E5" w:rsidRPr="003157BE" w:rsidRDefault="003710E5" w:rsidP="0058511A">
            <w:pPr>
              <w:pStyle w:val="TableFigureCenter"/>
              <w:rPr>
                <w:rFonts w:cs="Tahoma"/>
              </w:rPr>
            </w:pPr>
            <w:r w:rsidRPr="003157BE">
              <w:t>Good</w:t>
            </w:r>
          </w:p>
        </w:tc>
        <w:tc>
          <w:tcPr>
            <w:tcW w:w="1389" w:type="dxa"/>
            <w:vAlign w:val="center"/>
          </w:tcPr>
          <w:p w:rsidR="003710E5" w:rsidRPr="003157BE" w:rsidRDefault="003710E5" w:rsidP="0058511A">
            <w:pPr>
              <w:pStyle w:val="TableFigureCenter"/>
              <w:rPr>
                <w:rFonts w:cs="Tahoma"/>
              </w:rPr>
            </w:pPr>
            <w:r w:rsidRPr="003157BE">
              <w:t>...</w:t>
            </w:r>
          </w:p>
        </w:tc>
      </w:tr>
      <w:tr w:rsidR="003710E5" w:rsidRPr="003157BE" w:rsidTr="003710E5">
        <w:tc>
          <w:tcPr>
            <w:tcW w:w="2184" w:type="dxa"/>
            <w:noWrap/>
            <w:vAlign w:val="center"/>
          </w:tcPr>
          <w:p w:rsidR="003710E5" w:rsidRPr="003157BE" w:rsidRDefault="003710E5" w:rsidP="0058511A">
            <w:pPr>
              <w:pStyle w:val="TableFigureLeft"/>
              <w:rPr>
                <w:rFonts w:cs="Tahoma"/>
              </w:rPr>
            </w:pPr>
            <w:r>
              <w:t>Terrain</w:t>
            </w:r>
          </w:p>
        </w:tc>
        <w:tc>
          <w:tcPr>
            <w:tcW w:w="1389" w:type="dxa"/>
            <w:noWrap/>
            <w:vAlign w:val="center"/>
          </w:tcPr>
          <w:p w:rsidR="003710E5" w:rsidRPr="003157BE" w:rsidRDefault="00BD06F9" w:rsidP="0058511A">
            <w:pPr>
              <w:pStyle w:val="TableFigureCenter"/>
              <w:rPr>
                <w:rFonts w:cs="Tahoma"/>
              </w:rPr>
            </w:pPr>
            <w:r>
              <w:t>Mountainous</w:t>
            </w:r>
          </w:p>
        </w:tc>
        <w:tc>
          <w:tcPr>
            <w:tcW w:w="1389" w:type="dxa"/>
            <w:noWrap/>
            <w:vAlign w:val="center"/>
          </w:tcPr>
          <w:p w:rsidR="003710E5" w:rsidRPr="003157BE" w:rsidRDefault="00BD06F9" w:rsidP="0058511A">
            <w:pPr>
              <w:pStyle w:val="TableFigureCenter"/>
              <w:rPr>
                <w:rFonts w:cs="Tahoma"/>
              </w:rPr>
            </w:pPr>
            <w:r>
              <w:t>Hilly</w:t>
            </w:r>
          </w:p>
        </w:tc>
        <w:tc>
          <w:tcPr>
            <w:tcW w:w="1389" w:type="dxa"/>
            <w:noWrap/>
            <w:vAlign w:val="center"/>
          </w:tcPr>
          <w:p w:rsidR="003710E5" w:rsidRPr="003157BE" w:rsidRDefault="00BD06F9" w:rsidP="0058511A">
            <w:pPr>
              <w:pStyle w:val="TableFigureCenter"/>
              <w:rPr>
                <w:rFonts w:cs="Tahoma"/>
              </w:rPr>
            </w:pPr>
            <w:r>
              <w:t>Rolling</w:t>
            </w:r>
          </w:p>
        </w:tc>
        <w:tc>
          <w:tcPr>
            <w:tcW w:w="1389" w:type="dxa"/>
            <w:noWrap/>
          </w:tcPr>
          <w:p w:rsidR="003710E5" w:rsidRDefault="003710E5" w:rsidP="0058511A">
            <w:pPr>
              <w:pStyle w:val="TableFigureCenter"/>
              <w:rPr>
                <w:rFonts w:cs="Tahoma"/>
              </w:rPr>
            </w:pPr>
            <w:r w:rsidRPr="00563E06">
              <w:t>...</w:t>
            </w:r>
          </w:p>
        </w:tc>
        <w:tc>
          <w:tcPr>
            <w:tcW w:w="1389" w:type="dxa"/>
          </w:tcPr>
          <w:p w:rsidR="003710E5" w:rsidRDefault="003710E5" w:rsidP="0058511A">
            <w:pPr>
              <w:pStyle w:val="TableFigureCenter"/>
              <w:rPr>
                <w:rFonts w:cs="Tahoma"/>
              </w:rPr>
            </w:pPr>
            <w:r w:rsidRPr="00563E06">
              <w:t>...</w:t>
            </w:r>
          </w:p>
        </w:tc>
      </w:tr>
      <w:tr w:rsidR="00560AB2" w:rsidRPr="003157BE" w:rsidTr="00417423">
        <w:tc>
          <w:tcPr>
            <w:tcW w:w="2184" w:type="dxa"/>
            <w:noWrap/>
            <w:vAlign w:val="center"/>
          </w:tcPr>
          <w:p w:rsidR="00560AB2" w:rsidRDefault="00D36AD2" w:rsidP="0058511A">
            <w:pPr>
              <w:pStyle w:val="TableFigureLeft"/>
              <w:rPr>
                <w:rFonts w:cs="Tahoma"/>
              </w:rPr>
            </w:pPr>
            <w:r>
              <w:t>Climate (rainfall)</w:t>
            </w:r>
          </w:p>
        </w:tc>
        <w:tc>
          <w:tcPr>
            <w:tcW w:w="1389" w:type="dxa"/>
            <w:noWrap/>
            <w:vAlign w:val="center"/>
          </w:tcPr>
          <w:p w:rsidR="00560AB2" w:rsidRDefault="00D36AD2" w:rsidP="0058511A">
            <w:pPr>
              <w:pStyle w:val="TableFigureCenter"/>
              <w:rPr>
                <w:rFonts w:cs="Tahoma"/>
              </w:rPr>
            </w:pPr>
            <w:r>
              <w:t>High</w:t>
            </w:r>
          </w:p>
        </w:tc>
        <w:tc>
          <w:tcPr>
            <w:tcW w:w="1389" w:type="dxa"/>
            <w:noWrap/>
            <w:vAlign w:val="center"/>
          </w:tcPr>
          <w:p w:rsidR="00560AB2" w:rsidRDefault="00D36AD2" w:rsidP="0058511A">
            <w:pPr>
              <w:pStyle w:val="TableFigureCenter"/>
              <w:rPr>
                <w:rFonts w:cs="Tahoma"/>
              </w:rPr>
            </w:pPr>
            <w:r>
              <w:t>Moderate</w:t>
            </w:r>
          </w:p>
        </w:tc>
        <w:tc>
          <w:tcPr>
            <w:tcW w:w="1389" w:type="dxa"/>
            <w:noWrap/>
          </w:tcPr>
          <w:p w:rsidR="00560AB2" w:rsidRPr="004F5E53" w:rsidRDefault="00D36AD2" w:rsidP="0058511A">
            <w:pPr>
              <w:pStyle w:val="TableFigureCenter"/>
              <w:rPr>
                <w:rFonts w:cs="Tahoma"/>
              </w:rPr>
            </w:pPr>
            <w:r w:rsidRPr="00293789">
              <w:t>Low</w:t>
            </w:r>
          </w:p>
        </w:tc>
        <w:tc>
          <w:tcPr>
            <w:tcW w:w="1389" w:type="dxa"/>
            <w:noWrap/>
          </w:tcPr>
          <w:p w:rsidR="00560AB2" w:rsidRPr="000133E4" w:rsidRDefault="00560AB2" w:rsidP="0058511A">
            <w:pPr>
              <w:pStyle w:val="TableFigureCenter"/>
            </w:pPr>
          </w:p>
        </w:tc>
        <w:tc>
          <w:tcPr>
            <w:tcW w:w="1389" w:type="dxa"/>
          </w:tcPr>
          <w:p w:rsidR="00560AB2" w:rsidRPr="000133E4" w:rsidRDefault="00560AB2" w:rsidP="0058511A">
            <w:pPr>
              <w:pStyle w:val="TableFigureCenter"/>
            </w:pPr>
          </w:p>
        </w:tc>
      </w:tr>
      <w:tr w:rsidR="00BD06F9" w:rsidRPr="003157BE" w:rsidTr="00417423">
        <w:tc>
          <w:tcPr>
            <w:tcW w:w="2184" w:type="dxa"/>
            <w:noWrap/>
            <w:vAlign w:val="center"/>
          </w:tcPr>
          <w:p w:rsidR="00BD06F9" w:rsidRPr="003157BE" w:rsidRDefault="00BD06F9" w:rsidP="0058511A">
            <w:pPr>
              <w:pStyle w:val="TableFigureLeft"/>
              <w:rPr>
                <w:rFonts w:cs="Tahoma"/>
              </w:rPr>
            </w:pPr>
            <w:r>
              <w:t>Initial surface material</w:t>
            </w:r>
          </w:p>
        </w:tc>
        <w:tc>
          <w:tcPr>
            <w:tcW w:w="1389" w:type="dxa"/>
            <w:noWrap/>
            <w:vAlign w:val="center"/>
          </w:tcPr>
          <w:p w:rsidR="00BD06F9" w:rsidRPr="003157BE" w:rsidRDefault="00BD06F9" w:rsidP="0058511A">
            <w:pPr>
              <w:pStyle w:val="TableFigureCenter"/>
              <w:rPr>
                <w:rFonts w:cs="Tahoma"/>
              </w:rPr>
            </w:pPr>
            <w:r>
              <w:t>Coarse (301)</w:t>
            </w:r>
          </w:p>
        </w:tc>
        <w:tc>
          <w:tcPr>
            <w:tcW w:w="1389" w:type="dxa"/>
            <w:noWrap/>
            <w:vAlign w:val="center"/>
          </w:tcPr>
          <w:p w:rsidR="00BD06F9" w:rsidRPr="003157BE" w:rsidRDefault="00BD06F9" w:rsidP="0058511A">
            <w:pPr>
              <w:pStyle w:val="TableFigureCenter"/>
              <w:rPr>
                <w:rFonts w:cs="Tahoma"/>
              </w:rPr>
            </w:pPr>
            <w:r>
              <w:t>Medium (201)</w:t>
            </w:r>
          </w:p>
        </w:tc>
        <w:tc>
          <w:tcPr>
            <w:tcW w:w="1389" w:type="dxa"/>
            <w:noWrap/>
          </w:tcPr>
          <w:p w:rsidR="00BD06F9" w:rsidRDefault="00BD06F9" w:rsidP="0058511A">
            <w:pPr>
              <w:pStyle w:val="TableFigureCenter"/>
              <w:rPr>
                <w:rFonts w:cs="Tahoma"/>
              </w:rPr>
            </w:pPr>
            <w:r w:rsidRPr="000133E4">
              <w:t>...</w:t>
            </w:r>
          </w:p>
        </w:tc>
        <w:tc>
          <w:tcPr>
            <w:tcW w:w="1389" w:type="dxa"/>
            <w:noWrap/>
          </w:tcPr>
          <w:p w:rsidR="00BD06F9" w:rsidRDefault="00BD06F9" w:rsidP="0058511A">
            <w:pPr>
              <w:pStyle w:val="TableFigureCenter"/>
              <w:rPr>
                <w:rFonts w:cs="Tahoma"/>
              </w:rPr>
            </w:pPr>
            <w:r w:rsidRPr="000133E4">
              <w:t>...</w:t>
            </w:r>
          </w:p>
        </w:tc>
        <w:tc>
          <w:tcPr>
            <w:tcW w:w="1389" w:type="dxa"/>
          </w:tcPr>
          <w:p w:rsidR="00BD06F9" w:rsidRDefault="00BD06F9" w:rsidP="0058511A">
            <w:pPr>
              <w:pStyle w:val="TableFigureCenter"/>
              <w:rPr>
                <w:rFonts w:cs="Tahoma"/>
              </w:rPr>
            </w:pPr>
            <w:r w:rsidRPr="000133E4">
              <w:t>...</w:t>
            </w:r>
          </w:p>
        </w:tc>
      </w:tr>
    </w:tbl>
    <w:p w:rsidR="00CA5955" w:rsidRDefault="00CA5955" w:rsidP="00CA5955">
      <w:pPr>
        <w:pStyle w:val="Tablecell"/>
      </w:pPr>
    </w:p>
    <w:p w:rsidR="00CA5955" w:rsidRDefault="00CA5955" w:rsidP="00241D94">
      <w:pPr>
        <w:pStyle w:val="Paragraph"/>
      </w:pPr>
      <w:r>
        <w:t xml:space="preserve">Each relevant road characteristic is expressed in category terms, there being up to </w:t>
      </w:r>
      <w:r w:rsidR="00BD06F9">
        <w:t xml:space="preserve">five </w:t>
      </w:r>
      <w:r>
        <w:t xml:space="preserve">categories per characteristic. </w:t>
      </w:r>
      <w:r w:rsidR="00BD06F9">
        <w:t xml:space="preserve">This gives a total of </w:t>
      </w:r>
      <w:r w:rsidR="00D36AD2">
        <w:t xml:space="preserve">360 </w:t>
      </w:r>
      <w:r w:rsidR="00BD06F9">
        <w:t xml:space="preserve">representative sections for this </w:t>
      </w:r>
      <w:r w:rsidR="00D36AD2">
        <w:t xml:space="preserve">final </w:t>
      </w:r>
      <w:r w:rsidR="00BD06F9">
        <w:t>anal</w:t>
      </w:r>
      <w:r w:rsidR="006558DA">
        <w:t>ysis.</w:t>
      </w:r>
    </w:p>
    <w:p w:rsidR="005C4FE9" w:rsidRDefault="005C4FE9">
      <w:pPr>
        <w:pStyle w:val="Paragraph"/>
      </w:pPr>
      <w:r>
        <w:t xml:space="preserve">This is </w:t>
      </w:r>
      <w:r w:rsidR="00CA5955">
        <w:t xml:space="preserve">illustrated in </w:t>
      </w:r>
      <w:r w:rsidR="00B3162F">
        <w:fldChar w:fldCharType="begin"/>
      </w:r>
      <w:r w:rsidR="00B3162F">
        <w:instrText xml:space="preserve"> REF _Ref328038790 \h </w:instrText>
      </w:r>
      <w:r w:rsidR="00B3162F">
        <w:fldChar w:fldCharType="separate"/>
      </w:r>
      <w:r w:rsidR="00327AEE">
        <w:t>Figure </w:t>
      </w:r>
      <w:r w:rsidR="00327AEE">
        <w:rPr>
          <w:noProof/>
        </w:rPr>
        <w:t>4</w:t>
      </w:r>
      <w:r w:rsidR="00327AEE">
        <w:noBreakHyphen/>
      </w:r>
      <w:r w:rsidR="00327AEE">
        <w:rPr>
          <w:noProof/>
        </w:rPr>
        <w:t>4</w:t>
      </w:r>
      <w:r w:rsidR="00B3162F">
        <w:fldChar w:fldCharType="end"/>
      </w:r>
      <w:r w:rsidR="00B3162F">
        <w:t xml:space="preserve"> </w:t>
      </w:r>
      <w:r>
        <w:t>for</w:t>
      </w:r>
      <w:r w:rsidR="00CA5955">
        <w:t xml:space="preserve"> </w:t>
      </w:r>
      <w:r w:rsidR="008154AE">
        <w:t>60</w:t>
      </w:r>
      <w:r w:rsidR="00CA5955">
        <w:t xml:space="preserve"> representative sections </w:t>
      </w:r>
      <w:r w:rsidR="008154AE">
        <w:t xml:space="preserve">for each initial surface material </w:t>
      </w:r>
      <w:r>
        <w:t>and three climates.</w:t>
      </w:r>
      <w:r w:rsidDel="005C4FE9">
        <w:t xml:space="preserve"> </w:t>
      </w:r>
    </w:p>
    <w:p w:rsidR="008154AE" w:rsidRPr="008154AE" w:rsidRDefault="008154AE">
      <w:pPr>
        <w:pStyle w:val="Paragraph"/>
      </w:pPr>
      <w:r>
        <w:lastRenderedPageBreak/>
        <w:t>The surface material</w:t>
      </w:r>
      <w:r w:rsidR="005C4FE9">
        <w:t>s</w:t>
      </w:r>
      <w:r>
        <w:t xml:space="preserve"> </w:t>
      </w:r>
      <w:r w:rsidR="005C4FE9">
        <w:t xml:space="preserve">represented included </w:t>
      </w:r>
      <w:r>
        <w:t>a stony material with few fines to bind the surface (represented by DPWH specification 201), and a less coarse material with moderate fines and plasticity (represented by DPWH specification 30</w:t>
      </w:r>
      <w:r w:rsidR="00F8300C">
        <w:t>0</w:t>
      </w:r>
      <w:r>
        <w:t>).</w:t>
      </w:r>
    </w:p>
    <w:tbl>
      <w:tblPr>
        <w:tblW w:w="0" w:type="auto"/>
        <w:tblLook w:val="04A0" w:firstRow="1" w:lastRow="0" w:firstColumn="1" w:lastColumn="0" w:noHBand="0" w:noVBand="1"/>
      </w:tblPr>
      <w:tblGrid>
        <w:gridCol w:w="9464"/>
      </w:tblGrid>
      <w:tr w:rsidR="00CA5955" w:rsidTr="0058511A">
        <w:tc>
          <w:tcPr>
            <w:tcW w:w="9464" w:type="dxa"/>
          </w:tcPr>
          <w:p w:rsidR="00CA5955" w:rsidRDefault="006558DA" w:rsidP="0058511A">
            <w:pPr>
              <w:pStyle w:val="TableFigureCenter"/>
              <w:rPr>
                <w:rFonts w:cs="Tahoma"/>
              </w:rPr>
            </w:pPr>
            <w:r>
              <w:rPr>
                <w:noProof/>
              </w:rPr>
              <w:drawing>
                <wp:inline distT="0" distB="0" distL="0" distR="0" wp14:anchorId="5C3ACC71" wp14:editId="56C1ECE8">
                  <wp:extent cx="5057775" cy="3114030"/>
                  <wp:effectExtent l="19050" t="19050" r="9525" b="1079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074488" cy="312432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r>
    </w:tbl>
    <w:p w:rsidR="00F9021A" w:rsidRDefault="00B3162F" w:rsidP="00E173E3">
      <w:pPr>
        <w:pStyle w:val="FigureCaption"/>
        <w:spacing w:before="0" w:after="0"/>
      </w:pPr>
      <w:bookmarkStart w:id="58" w:name="_Ref328038790"/>
      <w:bookmarkStart w:id="59" w:name="_Ref300138672"/>
      <w:bookmarkStart w:id="60" w:name="_Toc300138164"/>
      <w:bookmarkStart w:id="61" w:name="_Toc330550304"/>
      <w:r>
        <w:t>Figure </w:t>
      </w:r>
      <w:fldSimple w:instr=" STYLEREF 1 \s ">
        <w:r w:rsidR="00327AEE">
          <w:rPr>
            <w:noProof/>
          </w:rPr>
          <w:t>4</w:t>
        </w:r>
      </w:fldSimple>
      <w:r w:rsidR="000D084C">
        <w:noBreakHyphen/>
      </w:r>
      <w:fldSimple w:instr=" SEQ Figure \* ARABIC \s 1 ">
        <w:r w:rsidR="00327AEE">
          <w:rPr>
            <w:noProof/>
          </w:rPr>
          <w:t>4</w:t>
        </w:r>
      </w:fldSimple>
      <w:bookmarkEnd w:id="58"/>
      <w:r>
        <w:t>:  Composition of the representative road network</w:t>
      </w:r>
      <w:bookmarkEnd w:id="59"/>
      <w:bookmarkEnd w:id="60"/>
      <w:bookmarkEnd w:id="61"/>
    </w:p>
    <w:p w:rsidR="004B0473" w:rsidRDefault="004B0473" w:rsidP="00C94C0E">
      <w:pPr>
        <w:pStyle w:val="FigureCaption"/>
        <w:spacing w:before="0" w:after="0"/>
        <w:jc w:val="left"/>
        <w:rPr>
          <w:b w:val="0"/>
          <w:sz w:val="18"/>
          <w:szCs w:val="18"/>
        </w:rPr>
      </w:pPr>
    </w:p>
    <w:p w:rsidR="00CA5955" w:rsidRDefault="00CA5955" w:rsidP="00687EAE">
      <w:pPr>
        <w:pStyle w:val="Heading3"/>
        <w:tabs>
          <w:tab w:val="clear" w:pos="1419"/>
          <w:tab w:val="num" w:pos="851"/>
        </w:tabs>
        <w:ind w:left="851"/>
      </w:pPr>
      <w:bookmarkStart w:id="62" w:name="_Toc300138275"/>
      <w:bookmarkStart w:id="63" w:name="_Toc330550570"/>
      <w:r>
        <w:t>Traffic volume</w:t>
      </w:r>
      <w:bookmarkEnd w:id="62"/>
      <w:bookmarkEnd w:id="63"/>
    </w:p>
    <w:p w:rsidR="008154AE" w:rsidRDefault="008154AE" w:rsidP="00241D94">
      <w:pPr>
        <w:pStyle w:val="Paragraph"/>
      </w:pPr>
      <w:r>
        <w:t>Five</w:t>
      </w:r>
      <w:r w:rsidR="00CA5955">
        <w:t xml:space="preserve"> levels of traffic volume </w:t>
      </w:r>
      <w:r w:rsidR="00121CD0">
        <w:t xml:space="preserve">were </w:t>
      </w:r>
      <w:r w:rsidR="00CA5955">
        <w:t>defined. They are expressed as initial AADT (</w:t>
      </w:r>
      <w:r w:rsidR="0058511A">
        <w:fldChar w:fldCharType="begin"/>
      </w:r>
      <w:r w:rsidR="0058511A">
        <w:instrText xml:space="preserve"> REF _Ref328036966 \h </w:instrText>
      </w:r>
      <w:r w:rsidR="0058511A">
        <w:fldChar w:fldCharType="separate"/>
      </w:r>
      <w:r w:rsidR="00327AEE">
        <w:t>Table </w:t>
      </w:r>
      <w:r w:rsidR="00327AEE">
        <w:rPr>
          <w:noProof/>
        </w:rPr>
        <w:t>4</w:t>
      </w:r>
      <w:r w:rsidR="00327AEE">
        <w:noBreakHyphen/>
      </w:r>
      <w:r w:rsidR="00327AEE">
        <w:rPr>
          <w:noProof/>
        </w:rPr>
        <w:t>2</w:t>
      </w:r>
      <w:r w:rsidR="0058511A">
        <w:fldChar w:fldCharType="end"/>
      </w:r>
      <w:r w:rsidR="00CA5955">
        <w:t>)</w:t>
      </w:r>
      <w:r>
        <w:t>, with:</w:t>
      </w:r>
    </w:p>
    <w:p w:rsidR="008154AE" w:rsidRDefault="008154AE" w:rsidP="00687EAE">
      <w:pPr>
        <w:pStyle w:val="Paragraph"/>
        <w:numPr>
          <w:ilvl w:val="0"/>
          <w:numId w:val="37"/>
        </w:numPr>
      </w:pPr>
      <w:r>
        <w:t>a nominal AADT based on the total (five-vehicle) fleet and a representative composition</w:t>
      </w:r>
    </w:p>
    <w:p w:rsidR="00D936A1" w:rsidRDefault="008154AE" w:rsidP="00687EAE">
      <w:pPr>
        <w:pStyle w:val="Paragraph"/>
        <w:numPr>
          <w:ilvl w:val="0"/>
          <w:numId w:val="37"/>
        </w:numPr>
      </w:pPr>
      <w:r>
        <w:t xml:space="preserve">an adjusted AADT where </w:t>
      </w:r>
      <w:r w:rsidR="00D936A1">
        <w:t xml:space="preserve">the motorcycle (MC) component is reduced to 5% of its nominal value, and </w:t>
      </w:r>
      <w:r w:rsidR="00417423">
        <w:t xml:space="preserve">the remainder </w:t>
      </w:r>
      <w:r w:rsidR="00D936A1">
        <w:t>replaced by passenger cars based on a Passenger Car Unit (PCU) value of 0.3</w:t>
      </w:r>
      <w:r w:rsidR="00D936A1">
        <w:rPr>
          <w:rStyle w:val="FootnoteReference"/>
        </w:rPr>
        <w:footnoteReference w:id="3"/>
      </w:r>
      <w:r w:rsidR="00D936A1">
        <w:t>.</w:t>
      </w:r>
    </w:p>
    <w:p w:rsidR="00D936A1" w:rsidRDefault="00D936A1" w:rsidP="00D936A1">
      <w:pPr>
        <w:pStyle w:val="Paragraph"/>
      </w:pPr>
      <w:r>
        <w:t xml:space="preserve">The nominal and adjusted AADT value were </w:t>
      </w:r>
      <w:r w:rsidR="00121CD0">
        <w:t xml:space="preserve">initially </w:t>
      </w:r>
      <w:r>
        <w:t>represented in two separate cases studies, with the adjusted values being considered more realistic.</w:t>
      </w:r>
    </w:p>
    <w:p w:rsidR="00CA5955" w:rsidRDefault="00CA5955" w:rsidP="00D936A1">
      <w:pPr>
        <w:pStyle w:val="Paragraph"/>
      </w:pPr>
      <w:r>
        <w:t>The</w:t>
      </w:r>
      <w:r w:rsidR="00D936A1">
        <w:t xml:space="preserve"> traffic categories</w:t>
      </w:r>
      <w:r>
        <w:t xml:space="preserve"> span the range o</w:t>
      </w:r>
      <w:r w:rsidR="00DA6B20">
        <w:t>f traffic volumes on nearly all</w:t>
      </w:r>
      <w:r>
        <w:t xml:space="preserve"> </w:t>
      </w:r>
      <w:r w:rsidR="00DF3AB1">
        <w:t xml:space="preserve">PRMF </w:t>
      </w:r>
      <w:r w:rsidR="00DA6B20">
        <w:t>provincial roads</w:t>
      </w:r>
      <w:r>
        <w:t xml:space="preserve">. Other traffic characteristics are discussed under </w:t>
      </w:r>
      <w:r w:rsidRPr="00241D94">
        <w:t>Vehicle fleet</w:t>
      </w:r>
      <w:r>
        <w:t xml:space="preserve">. </w:t>
      </w:r>
    </w:p>
    <w:p w:rsidR="0058511A" w:rsidRPr="00CA596C" w:rsidRDefault="0058511A" w:rsidP="00E173E3">
      <w:pPr>
        <w:pStyle w:val="TableCaption"/>
        <w:keepLines/>
        <w:widowControl w:val="0"/>
      </w:pPr>
      <w:bookmarkStart w:id="64" w:name="_Ref328036966"/>
      <w:bookmarkStart w:id="65" w:name="_Toc330550613"/>
      <w:r>
        <w:lastRenderedPageBreak/>
        <w:t>Table </w:t>
      </w:r>
      <w:fldSimple w:instr=" STYLEREF 1 \s ">
        <w:r w:rsidR="00327AEE">
          <w:rPr>
            <w:noProof/>
          </w:rPr>
          <w:t>4</w:t>
        </w:r>
      </w:fldSimple>
      <w:r w:rsidR="00C94C0E">
        <w:noBreakHyphen/>
      </w:r>
      <w:fldSimple w:instr=" SEQ Table \* ARABIC \s 1 ">
        <w:r w:rsidR="00327AEE">
          <w:rPr>
            <w:noProof/>
          </w:rPr>
          <w:t>2</w:t>
        </w:r>
      </w:fldSimple>
      <w:bookmarkEnd w:id="64"/>
      <w:r>
        <w:t xml:space="preserve">:  </w:t>
      </w:r>
      <w:r>
        <w:tab/>
        <w:t>Traffic volume</w:t>
      </w:r>
      <w:bookmarkEnd w:id="65"/>
    </w:p>
    <w:tbl>
      <w:tblPr>
        <w:tblW w:w="0" w:type="auto"/>
        <w:jc w:val="center"/>
        <w:tblCellMar>
          <w:left w:w="57" w:type="dxa"/>
          <w:right w:w="57" w:type="dxa"/>
        </w:tblCellMar>
        <w:tblLook w:val="00A0" w:firstRow="1" w:lastRow="0" w:firstColumn="1" w:lastColumn="0" w:noHBand="0" w:noVBand="0"/>
      </w:tblPr>
      <w:tblGrid>
        <w:gridCol w:w="2325"/>
        <w:gridCol w:w="2410"/>
        <w:gridCol w:w="2410"/>
      </w:tblGrid>
      <w:tr w:rsidR="00DF3AB1" w:rsidRPr="00CA596C" w:rsidTr="00417423">
        <w:trPr>
          <w:jc w:val="center"/>
        </w:trPr>
        <w:tc>
          <w:tcPr>
            <w:tcW w:w="2325" w:type="dxa"/>
            <w:tcBorders>
              <w:top w:val="single" w:sz="4" w:space="0" w:color="auto"/>
              <w:bottom w:val="single" w:sz="4" w:space="0" w:color="auto"/>
            </w:tcBorders>
          </w:tcPr>
          <w:p w:rsidR="00DF3AB1" w:rsidRPr="00D25C0A" w:rsidRDefault="00DF3AB1" w:rsidP="00C94C0E">
            <w:pPr>
              <w:pStyle w:val="TableHeader"/>
              <w:keepLines/>
              <w:widowControl w:val="0"/>
            </w:pPr>
            <w:r w:rsidRPr="00D25C0A">
              <w:t>Traffic volume</w:t>
            </w:r>
          </w:p>
        </w:tc>
        <w:tc>
          <w:tcPr>
            <w:tcW w:w="2410" w:type="dxa"/>
            <w:tcBorders>
              <w:top w:val="single" w:sz="4" w:space="0" w:color="auto"/>
              <w:bottom w:val="single" w:sz="4" w:space="0" w:color="auto"/>
            </w:tcBorders>
          </w:tcPr>
          <w:p w:rsidR="00DF3AB1" w:rsidRPr="00D25C0A" w:rsidRDefault="00DF3AB1" w:rsidP="00C94C0E">
            <w:pPr>
              <w:pStyle w:val="TableHeader"/>
              <w:keepLines/>
              <w:widowControl w:val="0"/>
            </w:pPr>
            <w:r w:rsidRPr="00D25C0A">
              <w:t xml:space="preserve">Initial </w:t>
            </w:r>
            <w:r>
              <w:t xml:space="preserve">Nominal </w:t>
            </w:r>
            <w:r w:rsidRPr="00D25C0A">
              <w:t>AADT</w:t>
            </w:r>
          </w:p>
        </w:tc>
        <w:tc>
          <w:tcPr>
            <w:tcW w:w="2410" w:type="dxa"/>
            <w:tcBorders>
              <w:top w:val="single" w:sz="4" w:space="0" w:color="auto"/>
              <w:bottom w:val="single" w:sz="4" w:space="0" w:color="auto"/>
            </w:tcBorders>
          </w:tcPr>
          <w:p w:rsidR="00DF3AB1" w:rsidRPr="00D25C0A" w:rsidRDefault="00DF3AB1" w:rsidP="00C94C0E">
            <w:pPr>
              <w:pStyle w:val="TableHeader"/>
              <w:keepLines/>
              <w:widowControl w:val="0"/>
            </w:pPr>
            <w:r w:rsidRPr="00D25C0A">
              <w:t xml:space="preserve">Initial </w:t>
            </w:r>
            <w:r>
              <w:t xml:space="preserve">Adjusted </w:t>
            </w:r>
            <w:r w:rsidRPr="00D25C0A">
              <w:t>AADT</w:t>
            </w:r>
          </w:p>
        </w:tc>
      </w:tr>
      <w:tr w:rsidR="00DF3AB1" w:rsidRPr="006C62E0" w:rsidTr="00417423">
        <w:trPr>
          <w:jc w:val="center"/>
        </w:trPr>
        <w:tc>
          <w:tcPr>
            <w:tcW w:w="2325" w:type="dxa"/>
          </w:tcPr>
          <w:p w:rsidR="00DF3AB1" w:rsidRPr="006C62E0" w:rsidRDefault="00DF3AB1" w:rsidP="00C94C0E">
            <w:pPr>
              <w:pStyle w:val="TableFigureCenter"/>
              <w:keepNext/>
              <w:keepLines/>
              <w:widowControl w:val="0"/>
            </w:pPr>
            <w:r w:rsidRPr="006C62E0">
              <w:t>Very low</w:t>
            </w:r>
          </w:p>
        </w:tc>
        <w:tc>
          <w:tcPr>
            <w:tcW w:w="2410" w:type="dxa"/>
          </w:tcPr>
          <w:p w:rsidR="00DF3AB1" w:rsidRPr="008F643E" w:rsidRDefault="00DF3AB1" w:rsidP="00C94C0E">
            <w:pPr>
              <w:pStyle w:val="TableFigureCenter"/>
              <w:keepNext/>
              <w:keepLines/>
              <w:widowControl w:val="0"/>
              <w:rPr>
                <w:rFonts w:cs="Tahoma"/>
              </w:rPr>
            </w:pPr>
            <w:r w:rsidRPr="008F643E">
              <w:t>100</w:t>
            </w:r>
          </w:p>
        </w:tc>
        <w:tc>
          <w:tcPr>
            <w:tcW w:w="2410" w:type="dxa"/>
          </w:tcPr>
          <w:p w:rsidR="00DF3AB1" w:rsidRPr="00481E95" w:rsidRDefault="00DF3AB1" w:rsidP="00C94C0E">
            <w:pPr>
              <w:pStyle w:val="TableFigureCenter"/>
              <w:keepNext/>
              <w:keepLines/>
              <w:widowControl w:val="0"/>
              <w:rPr>
                <w:rFonts w:cs="Tahoma"/>
              </w:rPr>
            </w:pPr>
            <w:r w:rsidRPr="00481E95">
              <w:t>45</w:t>
            </w:r>
          </w:p>
        </w:tc>
      </w:tr>
      <w:tr w:rsidR="00DF3AB1" w:rsidRPr="006C62E0" w:rsidTr="00417423">
        <w:trPr>
          <w:jc w:val="center"/>
        </w:trPr>
        <w:tc>
          <w:tcPr>
            <w:tcW w:w="2325" w:type="dxa"/>
          </w:tcPr>
          <w:p w:rsidR="00DF3AB1" w:rsidRPr="006C62E0" w:rsidRDefault="00DF3AB1" w:rsidP="00C94C0E">
            <w:pPr>
              <w:pStyle w:val="TableFigureCenter"/>
              <w:keepNext/>
              <w:keepLines/>
              <w:widowControl w:val="0"/>
              <w:rPr>
                <w:rFonts w:cs="Tahoma"/>
              </w:rPr>
            </w:pPr>
            <w:r w:rsidRPr="006C62E0">
              <w:t>Low</w:t>
            </w:r>
          </w:p>
        </w:tc>
        <w:tc>
          <w:tcPr>
            <w:tcW w:w="2410" w:type="dxa"/>
          </w:tcPr>
          <w:p w:rsidR="00DF3AB1" w:rsidRPr="008F643E" w:rsidRDefault="00DF3AB1" w:rsidP="00C94C0E">
            <w:pPr>
              <w:pStyle w:val="TableFigureCenter"/>
              <w:keepNext/>
              <w:keepLines/>
              <w:widowControl w:val="0"/>
              <w:rPr>
                <w:rFonts w:cs="Tahoma"/>
              </w:rPr>
            </w:pPr>
            <w:r w:rsidRPr="008F643E">
              <w:t>250</w:t>
            </w:r>
          </w:p>
        </w:tc>
        <w:tc>
          <w:tcPr>
            <w:tcW w:w="2410" w:type="dxa"/>
          </w:tcPr>
          <w:p w:rsidR="00DF3AB1" w:rsidRPr="00481E95" w:rsidRDefault="00DF3AB1" w:rsidP="00C94C0E">
            <w:pPr>
              <w:pStyle w:val="TableFigureCenter"/>
              <w:keepNext/>
              <w:keepLines/>
              <w:widowControl w:val="0"/>
              <w:rPr>
                <w:rFonts w:cs="Tahoma"/>
              </w:rPr>
            </w:pPr>
            <w:r w:rsidRPr="00481E95">
              <w:t>112.5</w:t>
            </w:r>
          </w:p>
        </w:tc>
      </w:tr>
      <w:tr w:rsidR="00DF3AB1" w:rsidRPr="006C62E0" w:rsidTr="00417423">
        <w:trPr>
          <w:jc w:val="center"/>
        </w:trPr>
        <w:tc>
          <w:tcPr>
            <w:tcW w:w="2325" w:type="dxa"/>
          </w:tcPr>
          <w:p w:rsidR="00DF3AB1" w:rsidRPr="006C62E0" w:rsidRDefault="00DF3AB1" w:rsidP="00C94C0E">
            <w:pPr>
              <w:pStyle w:val="TableFigureCenter"/>
              <w:keepNext/>
              <w:keepLines/>
              <w:widowControl w:val="0"/>
              <w:rPr>
                <w:rFonts w:cs="Tahoma"/>
              </w:rPr>
            </w:pPr>
            <w:r w:rsidRPr="006C62E0">
              <w:t>Medium</w:t>
            </w:r>
          </w:p>
        </w:tc>
        <w:tc>
          <w:tcPr>
            <w:tcW w:w="2410" w:type="dxa"/>
          </w:tcPr>
          <w:p w:rsidR="00DF3AB1" w:rsidRPr="008F643E" w:rsidRDefault="00DF3AB1" w:rsidP="00C94C0E">
            <w:pPr>
              <w:pStyle w:val="TableFigureCenter"/>
              <w:keepNext/>
              <w:keepLines/>
              <w:widowControl w:val="0"/>
              <w:rPr>
                <w:rFonts w:cs="Tahoma"/>
              </w:rPr>
            </w:pPr>
            <w:r w:rsidRPr="008F643E">
              <w:t>500</w:t>
            </w:r>
          </w:p>
        </w:tc>
        <w:tc>
          <w:tcPr>
            <w:tcW w:w="2410" w:type="dxa"/>
          </w:tcPr>
          <w:p w:rsidR="00DF3AB1" w:rsidRPr="00481E95" w:rsidRDefault="00DF3AB1" w:rsidP="00C94C0E">
            <w:pPr>
              <w:pStyle w:val="TableFigureCenter"/>
              <w:keepNext/>
              <w:keepLines/>
              <w:widowControl w:val="0"/>
              <w:rPr>
                <w:rFonts w:cs="Tahoma"/>
              </w:rPr>
            </w:pPr>
            <w:r w:rsidRPr="00481E95">
              <w:t>225</w:t>
            </w:r>
          </w:p>
        </w:tc>
      </w:tr>
      <w:tr w:rsidR="00DF3AB1" w:rsidRPr="006C62E0" w:rsidTr="00417423">
        <w:trPr>
          <w:jc w:val="center"/>
        </w:trPr>
        <w:tc>
          <w:tcPr>
            <w:tcW w:w="2325" w:type="dxa"/>
          </w:tcPr>
          <w:p w:rsidR="00DF3AB1" w:rsidRPr="006C62E0" w:rsidRDefault="00DF3AB1" w:rsidP="00C94C0E">
            <w:pPr>
              <w:pStyle w:val="TableFigureCenter"/>
              <w:keepNext/>
              <w:keepLines/>
              <w:widowControl w:val="0"/>
              <w:rPr>
                <w:rFonts w:cs="Tahoma"/>
              </w:rPr>
            </w:pPr>
            <w:r w:rsidRPr="006C62E0">
              <w:t>High</w:t>
            </w:r>
          </w:p>
        </w:tc>
        <w:tc>
          <w:tcPr>
            <w:tcW w:w="2410" w:type="dxa"/>
          </w:tcPr>
          <w:p w:rsidR="00DF3AB1" w:rsidRPr="008F643E" w:rsidRDefault="00DF3AB1" w:rsidP="00C94C0E">
            <w:pPr>
              <w:pStyle w:val="TableFigureCenter"/>
              <w:keepNext/>
              <w:keepLines/>
              <w:widowControl w:val="0"/>
              <w:rPr>
                <w:rFonts w:cs="Tahoma"/>
              </w:rPr>
            </w:pPr>
            <w:r w:rsidRPr="008F643E">
              <w:t>2500</w:t>
            </w:r>
          </w:p>
        </w:tc>
        <w:tc>
          <w:tcPr>
            <w:tcW w:w="2410" w:type="dxa"/>
          </w:tcPr>
          <w:p w:rsidR="00DF3AB1" w:rsidRPr="00481E95" w:rsidRDefault="00DF3AB1" w:rsidP="00C94C0E">
            <w:pPr>
              <w:pStyle w:val="TableFigureCenter"/>
              <w:keepNext/>
              <w:keepLines/>
              <w:widowControl w:val="0"/>
              <w:rPr>
                <w:rFonts w:cs="Tahoma"/>
              </w:rPr>
            </w:pPr>
            <w:r w:rsidRPr="00481E95">
              <w:t>1125</w:t>
            </w:r>
          </w:p>
        </w:tc>
      </w:tr>
      <w:tr w:rsidR="00DF3AB1" w:rsidRPr="006C62E0" w:rsidTr="00417423">
        <w:trPr>
          <w:jc w:val="center"/>
        </w:trPr>
        <w:tc>
          <w:tcPr>
            <w:tcW w:w="2325" w:type="dxa"/>
            <w:tcBorders>
              <w:bottom w:val="single" w:sz="4" w:space="0" w:color="auto"/>
            </w:tcBorders>
          </w:tcPr>
          <w:p w:rsidR="00DF3AB1" w:rsidRPr="006C62E0" w:rsidRDefault="00DF3AB1" w:rsidP="00C94C0E">
            <w:pPr>
              <w:pStyle w:val="TableFigureCenter"/>
              <w:keepNext/>
              <w:keepLines/>
              <w:widowControl w:val="0"/>
              <w:rPr>
                <w:rFonts w:cs="Tahoma"/>
              </w:rPr>
            </w:pPr>
            <w:r w:rsidRPr="006C62E0">
              <w:t>Very high</w:t>
            </w:r>
          </w:p>
        </w:tc>
        <w:tc>
          <w:tcPr>
            <w:tcW w:w="2410" w:type="dxa"/>
            <w:tcBorders>
              <w:bottom w:val="single" w:sz="4" w:space="0" w:color="auto"/>
            </w:tcBorders>
          </w:tcPr>
          <w:p w:rsidR="00DF3AB1" w:rsidRDefault="00DF3AB1" w:rsidP="00C94C0E">
            <w:pPr>
              <w:pStyle w:val="TableFigureCenter"/>
              <w:keepNext/>
              <w:keepLines/>
              <w:widowControl w:val="0"/>
              <w:rPr>
                <w:rFonts w:cs="Tahoma"/>
              </w:rPr>
            </w:pPr>
            <w:r w:rsidRPr="008F643E">
              <w:t>7500</w:t>
            </w:r>
          </w:p>
        </w:tc>
        <w:tc>
          <w:tcPr>
            <w:tcW w:w="2410" w:type="dxa"/>
            <w:tcBorders>
              <w:bottom w:val="single" w:sz="4" w:space="0" w:color="auto"/>
            </w:tcBorders>
          </w:tcPr>
          <w:p w:rsidR="00DF3AB1" w:rsidRDefault="00DF3AB1" w:rsidP="00C94C0E">
            <w:pPr>
              <w:pStyle w:val="TableFigureCenter"/>
              <w:keepNext/>
              <w:keepLines/>
              <w:widowControl w:val="0"/>
              <w:rPr>
                <w:rFonts w:cs="Tahoma"/>
              </w:rPr>
            </w:pPr>
            <w:r w:rsidRPr="00481E95">
              <w:t>3375</w:t>
            </w:r>
          </w:p>
        </w:tc>
      </w:tr>
    </w:tbl>
    <w:p w:rsidR="00CA5955" w:rsidRDefault="00CA5955" w:rsidP="00CA5955">
      <w:pPr>
        <w:pStyle w:val="Tablecell"/>
      </w:pPr>
    </w:p>
    <w:p w:rsidR="00CA5955" w:rsidRDefault="00CA5955" w:rsidP="00687EAE">
      <w:pPr>
        <w:pStyle w:val="Heading3"/>
        <w:tabs>
          <w:tab w:val="clear" w:pos="1419"/>
          <w:tab w:val="num" w:pos="851"/>
        </w:tabs>
        <w:ind w:left="851"/>
      </w:pPr>
      <w:bookmarkStart w:id="66" w:name="_Toc300138276"/>
      <w:bookmarkStart w:id="67" w:name="_Toc330550571"/>
      <w:r>
        <w:t>Vehicle fleet</w:t>
      </w:r>
      <w:bookmarkEnd w:id="66"/>
      <w:bookmarkEnd w:id="67"/>
      <w:r>
        <w:t xml:space="preserve"> </w:t>
      </w:r>
    </w:p>
    <w:p w:rsidR="00CA5955" w:rsidRDefault="00CA5955" w:rsidP="00241D94">
      <w:pPr>
        <w:pStyle w:val="Paragraph"/>
      </w:pPr>
      <w:r>
        <w:t xml:space="preserve">The characteristics of the vehicle fleet required the definition of: </w:t>
      </w:r>
    </w:p>
    <w:p w:rsidR="00CA5955" w:rsidRPr="00417423" w:rsidRDefault="00CA5955" w:rsidP="00687EAE">
      <w:pPr>
        <w:pStyle w:val="Paragraph"/>
        <w:numPr>
          <w:ilvl w:val="0"/>
          <w:numId w:val="31"/>
        </w:numPr>
      </w:pPr>
      <w:r>
        <w:t xml:space="preserve">fleet composition and loading. </w:t>
      </w:r>
      <w:r w:rsidRPr="00417423">
        <w:t>F</w:t>
      </w:r>
      <w:r w:rsidR="00417423" w:rsidRPr="00417423">
        <w:t xml:space="preserve">ive vehicle types were defined </w:t>
      </w:r>
      <w:r w:rsidRPr="00417423">
        <w:t xml:space="preserve">used in the analysis. </w:t>
      </w:r>
    </w:p>
    <w:p w:rsidR="00CA5955" w:rsidRPr="00417423" w:rsidRDefault="00CA5955" w:rsidP="00687EAE">
      <w:pPr>
        <w:pStyle w:val="Paragraph"/>
        <w:numPr>
          <w:ilvl w:val="0"/>
          <w:numId w:val="31"/>
        </w:numPr>
      </w:pPr>
      <w:r w:rsidRPr="00417423">
        <w:t>vehicle damage factors (the number of E</w:t>
      </w:r>
      <w:r w:rsidR="00417423">
        <w:t xml:space="preserve">quivalent </w:t>
      </w:r>
      <w:r w:rsidRPr="00417423">
        <w:t>S</w:t>
      </w:r>
      <w:r w:rsidR="00417423">
        <w:t xml:space="preserve">tandard (8.2 tonne) </w:t>
      </w:r>
      <w:r w:rsidRPr="00417423">
        <w:t>A</w:t>
      </w:r>
      <w:r w:rsidR="00417423">
        <w:t>xle</w:t>
      </w:r>
      <w:r w:rsidRPr="00417423">
        <w:t xml:space="preserve">s per vehicle, to be applied in design and planning models).  </w:t>
      </w:r>
      <w:r w:rsidR="00417423">
        <w:t>Typical v</w:t>
      </w:r>
      <w:r w:rsidRPr="00417423">
        <w:t xml:space="preserve">ehicle damage factors have been obtained from </w:t>
      </w:r>
      <w:r w:rsidR="00417423">
        <w:t xml:space="preserve">regional studies </w:t>
      </w:r>
      <w:r w:rsidR="00F9021A">
        <w:t xml:space="preserve">in </w:t>
      </w:r>
      <w:r w:rsidR="00417423">
        <w:t>Indonesia</w:t>
      </w:r>
      <w:r w:rsidR="00F9021A">
        <w:t xml:space="preserve"> </w:t>
      </w:r>
      <w:r w:rsidR="00DB2A15">
        <w:t>(</w:t>
      </w:r>
      <w:r w:rsidR="00F9021A">
        <w:t>Toole and Rockliffe</w:t>
      </w:r>
      <w:r w:rsidR="00DB2A15">
        <w:t xml:space="preserve"> 2011) </w:t>
      </w:r>
      <w:r w:rsidR="005C4FE9">
        <w:t>and were considered typical of conditions in the Philippines</w:t>
      </w:r>
      <w:r w:rsidR="00417423">
        <w:t>.</w:t>
      </w:r>
    </w:p>
    <w:p w:rsidR="00CA5955" w:rsidRDefault="00CA5955" w:rsidP="00687EAE">
      <w:pPr>
        <w:pStyle w:val="Paragraph"/>
        <w:numPr>
          <w:ilvl w:val="0"/>
          <w:numId w:val="31"/>
        </w:numPr>
      </w:pPr>
      <w:r>
        <w:t xml:space="preserve">vehicle-related costs and associated data (average life, annual distance travelled, consumable parts, labour and crew, depreciation, performance etc.).  These were </w:t>
      </w:r>
      <w:r w:rsidR="00417423">
        <w:t xml:space="preserve">also </w:t>
      </w:r>
      <w:r>
        <w:t xml:space="preserve">based on the results of </w:t>
      </w:r>
      <w:r w:rsidR="00417423">
        <w:t>regional studies</w:t>
      </w:r>
      <w:r w:rsidR="0095149B">
        <w:t xml:space="preserve">, e.g. </w:t>
      </w:r>
      <w:r w:rsidR="00346901">
        <w:t xml:space="preserve">Toole and Rockliffe </w:t>
      </w:r>
      <w:r w:rsidR="0095149B">
        <w:t>2011</w:t>
      </w:r>
      <w:r w:rsidR="00417423">
        <w:t>.</w:t>
      </w:r>
    </w:p>
    <w:p w:rsidR="00CA5955" w:rsidRDefault="00CA5955" w:rsidP="00687EAE">
      <w:pPr>
        <w:pStyle w:val="Paragraph"/>
        <w:numPr>
          <w:ilvl w:val="0"/>
          <w:numId w:val="31"/>
        </w:numPr>
      </w:pPr>
      <w:r>
        <w:t xml:space="preserve">traffic growth.  </w:t>
      </w:r>
      <w:r w:rsidR="00417423">
        <w:t>In developing and emerging regions, t</w:t>
      </w:r>
      <w:r>
        <w:t xml:space="preserve">raffic is </w:t>
      </w:r>
      <w:r w:rsidR="00417423">
        <w:t xml:space="preserve">expected to grow </w:t>
      </w:r>
      <w:r>
        <w:t xml:space="preserve">roughly in line with growth in </w:t>
      </w:r>
      <w:r w:rsidR="00121CD0">
        <w:t>Gross Domestic Product (</w:t>
      </w:r>
      <w:r>
        <w:t>GDP</w:t>
      </w:r>
      <w:r w:rsidR="00121CD0">
        <w:t>)</w:t>
      </w:r>
      <w:r>
        <w:t xml:space="preserve">.   </w:t>
      </w:r>
      <w:r w:rsidR="00417423">
        <w:t xml:space="preserve">However, this is currently approximately 7.6%, whereas growth rates immediately post the Global Financial Crisis (GFC) were considerably lower.  In the absence of any firm data, traffic has been assumed to </w:t>
      </w:r>
      <w:r>
        <w:t xml:space="preserve">grow at 5% p.a. for the first </w:t>
      </w:r>
      <w:r w:rsidRPr="00241D94">
        <w:t>20 years</w:t>
      </w:r>
      <w:r w:rsidR="00121CD0">
        <w:t>, the</w:t>
      </w:r>
      <w:r w:rsidR="00F8300C">
        <w:t xml:space="preserve"> selected analysis period</w:t>
      </w:r>
      <w:r w:rsidR="00417423">
        <w:t>.</w:t>
      </w:r>
    </w:p>
    <w:p w:rsidR="00BA7354" w:rsidRDefault="00BA7354" w:rsidP="00CA5955">
      <w:pPr>
        <w:pStyle w:val="Heading3"/>
      </w:pPr>
      <w:bookmarkStart w:id="68" w:name="_Toc330550572"/>
      <w:bookmarkStart w:id="69" w:name="_Toc300138277"/>
      <w:r>
        <w:t>Terrain</w:t>
      </w:r>
      <w:bookmarkEnd w:id="68"/>
    </w:p>
    <w:p w:rsidR="00BA7354" w:rsidRDefault="00BA7354" w:rsidP="00BA7354">
      <w:pPr>
        <w:pStyle w:val="Paragraph"/>
      </w:pPr>
      <w:r>
        <w:t xml:space="preserve">The characteristics of the three terrain types employed are shown in </w:t>
      </w:r>
      <w:r w:rsidR="0058511A">
        <w:fldChar w:fldCharType="begin"/>
      </w:r>
      <w:r w:rsidR="0058511A">
        <w:instrText xml:space="preserve"> REF _Ref328037018 \h </w:instrText>
      </w:r>
      <w:r w:rsidR="0058511A">
        <w:fldChar w:fldCharType="separate"/>
      </w:r>
      <w:r w:rsidR="00327AEE">
        <w:t>Table </w:t>
      </w:r>
      <w:r w:rsidR="00327AEE">
        <w:rPr>
          <w:noProof/>
        </w:rPr>
        <w:t>4</w:t>
      </w:r>
      <w:r w:rsidR="00327AEE">
        <w:noBreakHyphen/>
      </w:r>
      <w:r w:rsidR="00327AEE">
        <w:rPr>
          <w:noProof/>
        </w:rPr>
        <w:t>3</w:t>
      </w:r>
      <w:r w:rsidR="0058511A">
        <w:fldChar w:fldCharType="end"/>
      </w:r>
      <w:r w:rsidR="0058511A">
        <w:t xml:space="preserve"> </w:t>
      </w:r>
      <w:r>
        <w:t>.</w:t>
      </w:r>
    </w:p>
    <w:p w:rsidR="0058511A" w:rsidRDefault="0058511A" w:rsidP="002E0E8D">
      <w:pPr>
        <w:pStyle w:val="TableCaption"/>
      </w:pPr>
      <w:bookmarkStart w:id="70" w:name="_Ref328037018"/>
      <w:bookmarkStart w:id="71" w:name="_Toc330550614"/>
      <w:r>
        <w:t>Table </w:t>
      </w:r>
      <w:fldSimple w:instr=" STYLEREF 1 \s ">
        <w:r w:rsidR="00327AEE">
          <w:rPr>
            <w:noProof/>
          </w:rPr>
          <w:t>4</w:t>
        </w:r>
      </w:fldSimple>
      <w:r w:rsidR="00C94C0E">
        <w:noBreakHyphen/>
      </w:r>
      <w:fldSimple w:instr=" SEQ Table \* ARABIC \s 1 ">
        <w:r w:rsidR="00327AEE">
          <w:rPr>
            <w:noProof/>
          </w:rPr>
          <w:t>3</w:t>
        </w:r>
      </w:fldSimple>
      <w:bookmarkEnd w:id="70"/>
      <w:r>
        <w:t xml:space="preserve">:  </w:t>
      </w:r>
      <w:r>
        <w:tab/>
        <w:t>Geometry characteristics by terrain type</w:t>
      </w:r>
      <w:bookmarkEnd w:id="71"/>
    </w:p>
    <w:tbl>
      <w:tblPr>
        <w:tblW w:w="8672"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8"/>
        <w:gridCol w:w="1372"/>
        <w:gridCol w:w="1373"/>
        <w:gridCol w:w="1373"/>
        <w:gridCol w:w="1373"/>
        <w:gridCol w:w="1373"/>
      </w:tblGrid>
      <w:tr w:rsidR="00121CD0" w:rsidRPr="00AF175A" w:rsidTr="00185A47">
        <w:trPr>
          <w:jc w:val="center"/>
        </w:trPr>
        <w:tc>
          <w:tcPr>
            <w:tcW w:w="1808" w:type="dxa"/>
            <w:vMerge w:val="restart"/>
            <w:noWrap/>
            <w:vAlign w:val="center"/>
          </w:tcPr>
          <w:p w:rsidR="00121CD0" w:rsidRPr="00BA7354" w:rsidRDefault="00121CD0" w:rsidP="0058511A">
            <w:pPr>
              <w:pStyle w:val="TableHeader"/>
            </w:pPr>
            <w:r w:rsidRPr="00BA7354">
              <w:t>Terrain</w:t>
            </w:r>
          </w:p>
        </w:tc>
        <w:tc>
          <w:tcPr>
            <w:tcW w:w="1372" w:type="dxa"/>
            <w:noWrap/>
            <w:vAlign w:val="center"/>
          </w:tcPr>
          <w:p w:rsidR="00121CD0" w:rsidRPr="00BA7354" w:rsidRDefault="00121CD0">
            <w:pPr>
              <w:pStyle w:val="TableHeader"/>
            </w:pPr>
            <w:r>
              <w:t>Rise and fall (m/km)</w:t>
            </w:r>
          </w:p>
        </w:tc>
        <w:tc>
          <w:tcPr>
            <w:tcW w:w="1373" w:type="dxa"/>
            <w:noWrap/>
            <w:vAlign w:val="center"/>
          </w:tcPr>
          <w:p w:rsidR="00121CD0" w:rsidRPr="00BA7354" w:rsidRDefault="00121CD0">
            <w:pPr>
              <w:pStyle w:val="TableHeader"/>
            </w:pPr>
            <w:r>
              <w:t>Number of rises and falls (per km)</w:t>
            </w:r>
          </w:p>
        </w:tc>
        <w:tc>
          <w:tcPr>
            <w:tcW w:w="1373" w:type="dxa"/>
            <w:noWrap/>
            <w:vAlign w:val="center"/>
          </w:tcPr>
          <w:p w:rsidR="00121CD0" w:rsidRDefault="00121CD0">
            <w:pPr>
              <w:pStyle w:val="TableHeader"/>
            </w:pPr>
            <w:r>
              <w:t>Super elevation or crossfall</w:t>
            </w:r>
          </w:p>
          <w:p w:rsidR="00121CD0" w:rsidRPr="00BA7354" w:rsidRDefault="00121CD0">
            <w:pPr>
              <w:pStyle w:val="TableHeader"/>
            </w:pPr>
            <w:r>
              <w:t>(%)</w:t>
            </w:r>
          </w:p>
        </w:tc>
        <w:tc>
          <w:tcPr>
            <w:tcW w:w="1373" w:type="dxa"/>
            <w:noWrap/>
            <w:vAlign w:val="center"/>
          </w:tcPr>
          <w:p w:rsidR="00121CD0" w:rsidRPr="00BA7354" w:rsidRDefault="00121CD0">
            <w:pPr>
              <w:pStyle w:val="TableHeader"/>
            </w:pPr>
            <w:r>
              <w:t>Curvature (degrees/km)</w:t>
            </w:r>
          </w:p>
        </w:tc>
        <w:tc>
          <w:tcPr>
            <w:tcW w:w="1373" w:type="dxa"/>
            <w:noWrap/>
            <w:vAlign w:val="center"/>
          </w:tcPr>
          <w:p w:rsidR="00121CD0" w:rsidRPr="00BA7354" w:rsidRDefault="00F9010B">
            <w:pPr>
              <w:pStyle w:val="TableHeader"/>
            </w:pPr>
            <w:r>
              <w:t>Maximum travel speed (km/h)</w:t>
            </w:r>
          </w:p>
        </w:tc>
      </w:tr>
      <w:tr w:rsidR="00121CD0" w:rsidRPr="00AF175A" w:rsidTr="00BA7354">
        <w:trPr>
          <w:jc w:val="center"/>
        </w:trPr>
        <w:tc>
          <w:tcPr>
            <w:tcW w:w="1808" w:type="dxa"/>
            <w:vMerge/>
            <w:noWrap/>
            <w:vAlign w:val="center"/>
          </w:tcPr>
          <w:p w:rsidR="00121CD0" w:rsidRPr="00BA7354" w:rsidRDefault="00121CD0" w:rsidP="0058511A">
            <w:pPr>
              <w:pStyle w:val="TableHeader"/>
            </w:pPr>
          </w:p>
        </w:tc>
        <w:tc>
          <w:tcPr>
            <w:tcW w:w="1372" w:type="dxa"/>
            <w:noWrap/>
            <w:vAlign w:val="bottom"/>
          </w:tcPr>
          <w:p w:rsidR="00121CD0" w:rsidRPr="00BA7354" w:rsidRDefault="00121CD0" w:rsidP="0058511A">
            <w:pPr>
              <w:pStyle w:val="TableHeader"/>
            </w:pPr>
            <w:r w:rsidRPr="00BA7354">
              <w:t>RF</w:t>
            </w:r>
          </w:p>
        </w:tc>
        <w:tc>
          <w:tcPr>
            <w:tcW w:w="1373" w:type="dxa"/>
            <w:noWrap/>
            <w:vAlign w:val="bottom"/>
          </w:tcPr>
          <w:p w:rsidR="00121CD0" w:rsidRPr="00BA7354" w:rsidRDefault="00121CD0" w:rsidP="0058511A">
            <w:pPr>
              <w:pStyle w:val="TableHeader"/>
            </w:pPr>
            <w:r w:rsidRPr="00BA7354">
              <w:t>NUM_RFS</w:t>
            </w:r>
          </w:p>
        </w:tc>
        <w:tc>
          <w:tcPr>
            <w:tcW w:w="1373" w:type="dxa"/>
            <w:noWrap/>
            <w:vAlign w:val="bottom"/>
          </w:tcPr>
          <w:p w:rsidR="00121CD0" w:rsidRPr="00BA7354" w:rsidRDefault="00121CD0" w:rsidP="0058511A">
            <w:pPr>
              <w:pStyle w:val="TableHeader"/>
            </w:pPr>
            <w:r w:rsidRPr="00BA7354">
              <w:t>SUPERELEV</w:t>
            </w:r>
          </w:p>
        </w:tc>
        <w:tc>
          <w:tcPr>
            <w:tcW w:w="1373" w:type="dxa"/>
            <w:noWrap/>
            <w:vAlign w:val="bottom"/>
          </w:tcPr>
          <w:p w:rsidR="00121CD0" w:rsidRPr="00BA7354" w:rsidRDefault="00121CD0" w:rsidP="0058511A">
            <w:pPr>
              <w:pStyle w:val="TableHeader"/>
            </w:pPr>
            <w:r w:rsidRPr="00BA7354">
              <w:t>CURVATURE</w:t>
            </w:r>
          </w:p>
        </w:tc>
        <w:tc>
          <w:tcPr>
            <w:tcW w:w="1373" w:type="dxa"/>
            <w:noWrap/>
            <w:vAlign w:val="center"/>
          </w:tcPr>
          <w:p w:rsidR="00121CD0" w:rsidRPr="00BA7354" w:rsidRDefault="00121CD0" w:rsidP="0058511A">
            <w:pPr>
              <w:pStyle w:val="TableHeader"/>
            </w:pPr>
            <w:r w:rsidRPr="00BA7354">
              <w:t>SPEED_LIM</w:t>
            </w:r>
          </w:p>
        </w:tc>
      </w:tr>
      <w:tr w:rsidR="00BA7354" w:rsidRPr="00AF175A" w:rsidTr="00BA7354">
        <w:trPr>
          <w:trHeight w:val="414"/>
          <w:jc w:val="center"/>
        </w:trPr>
        <w:tc>
          <w:tcPr>
            <w:tcW w:w="1808" w:type="dxa"/>
          </w:tcPr>
          <w:p w:rsidR="00BA7354" w:rsidRPr="002D6B45" w:rsidRDefault="00BA7354" w:rsidP="0058511A">
            <w:pPr>
              <w:pStyle w:val="TableFigureCenter"/>
            </w:pPr>
            <w:r w:rsidRPr="002D6B45">
              <w:t>Rolling</w:t>
            </w:r>
          </w:p>
        </w:tc>
        <w:tc>
          <w:tcPr>
            <w:tcW w:w="1372" w:type="dxa"/>
          </w:tcPr>
          <w:p w:rsidR="00BA7354" w:rsidRPr="002D6B45" w:rsidRDefault="00BA7354" w:rsidP="0058511A">
            <w:pPr>
              <w:pStyle w:val="TableFigureCenter"/>
              <w:rPr>
                <w:rFonts w:cs="Tahoma"/>
              </w:rPr>
            </w:pPr>
            <w:r w:rsidRPr="002D6B45">
              <w:t>25</w:t>
            </w:r>
          </w:p>
        </w:tc>
        <w:tc>
          <w:tcPr>
            <w:tcW w:w="1373" w:type="dxa"/>
          </w:tcPr>
          <w:p w:rsidR="00BA7354" w:rsidRPr="002D6B45" w:rsidRDefault="00BA7354" w:rsidP="0058511A">
            <w:pPr>
              <w:pStyle w:val="TableFigureCenter"/>
              <w:rPr>
                <w:rFonts w:cs="Tahoma"/>
              </w:rPr>
            </w:pPr>
            <w:r w:rsidRPr="002D6B45">
              <w:t>2</w:t>
            </w:r>
          </w:p>
        </w:tc>
        <w:tc>
          <w:tcPr>
            <w:tcW w:w="1373" w:type="dxa"/>
          </w:tcPr>
          <w:p w:rsidR="00BA7354" w:rsidRPr="002D6B45" w:rsidRDefault="00BA7354" w:rsidP="0058511A">
            <w:pPr>
              <w:pStyle w:val="TableFigureCenter"/>
              <w:rPr>
                <w:rFonts w:cs="Tahoma"/>
              </w:rPr>
            </w:pPr>
            <w:r w:rsidRPr="002D6B45">
              <w:t>3</w:t>
            </w:r>
          </w:p>
        </w:tc>
        <w:tc>
          <w:tcPr>
            <w:tcW w:w="1373" w:type="dxa"/>
          </w:tcPr>
          <w:p w:rsidR="00BA7354" w:rsidRPr="002D6B45" w:rsidRDefault="00BA7354" w:rsidP="0058511A">
            <w:pPr>
              <w:pStyle w:val="TableFigureCenter"/>
              <w:rPr>
                <w:rFonts w:cs="Tahoma"/>
              </w:rPr>
            </w:pPr>
            <w:r w:rsidRPr="002D6B45">
              <w:t>75</w:t>
            </w:r>
          </w:p>
        </w:tc>
        <w:tc>
          <w:tcPr>
            <w:tcW w:w="1373" w:type="dxa"/>
            <w:vAlign w:val="bottom"/>
          </w:tcPr>
          <w:p w:rsidR="00BA7354" w:rsidRPr="00BA7354" w:rsidRDefault="00BA7354" w:rsidP="0058511A">
            <w:pPr>
              <w:pStyle w:val="TableFigureCenter"/>
              <w:rPr>
                <w:rFonts w:cs="Tahoma"/>
              </w:rPr>
            </w:pPr>
            <w:r w:rsidRPr="00BA7354">
              <w:t>50</w:t>
            </w:r>
          </w:p>
        </w:tc>
      </w:tr>
      <w:tr w:rsidR="00BA7354" w:rsidRPr="00AF175A" w:rsidTr="00BA7354">
        <w:trPr>
          <w:trHeight w:val="105"/>
          <w:jc w:val="center"/>
        </w:trPr>
        <w:tc>
          <w:tcPr>
            <w:tcW w:w="1808" w:type="dxa"/>
          </w:tcPr>
          <w:p w:rsidR="00BA7354" w:rsidRPr="002D6B45" w:rsidRDefault="00BA7354" w:rsidP="0058511A">
            <w:pPr>
              <w:pStyle w:val="TableFigureCenter"/>
              <w:rPr>
                <w:rFonts w:cs="Tahoma"/>
              </w:rPr>
            </w:pPr>
            <w:r w:rsidRPr="002D6B45">
              <w:t>Hilly</w:t>
            </w:r>
          </w:p>
        </w:tc>
        <w:tc>
          <w:tcPr>
            <w:tcW w:w="1372" w:type="dxa"/>
          </w:tcPr>
          <w:p w:rsidR="00BA7354" w:rsidRPr="002D6B45" w:rsidRDefault="00BA7354" w:rsidP="0058511A">
            <w:pPr>
              <w:pStyle w:val="TableFigureCenter"/>
              <w:rPr>
                <w:rFonts w:cs="Tahoma"/>
              </w:rPr>
            </w:pPr>
            <w:r w:rsidRPr="002D6B45">
              <w:t>100</w:t>
            </w:r>
          </w:p>
        </w:tc>
        <w:tc>
          <w:tcPr>
            <w:tcW w:w="1373" w:type="dxa"/>
          </w:tcPr>
          <w:p w:rsidR="00BA7354" w:rsidRPr="002D6B45" w:rsidRDefault="00BA7354" w:rsidP="0058511A">
            <w:pPr>
              <w:pStyle w:val="TableFigureCenter"/>
              <w:rPr>
                <w:rFonts w:cs="Tahoma"/>
              </w:rPr>
            </w:pPr>
            <w:r w:rsidRPr="002D6B45">
              <w:t>3</w:t>
            </w:r>
          </w:p>
        </w:tc>
        <w:tc>
          <w:tcPr>
            <w:tcW w:w="1373" w:type="dxa"/>
          </w:tcPr>
          <w:p w:rsidR="00BA7354" w:rsidRPr="002D6B45" w:rsidRDefault="00BA7354" w:rsidP="0058511A">
            <w:pPr>
              <w:pStyle w:val="TableFigureCenter"/>
              <w:rPr>
                <w:rFonts w:cs="Tahoma"/>
              </w:rPr>
            </w:pPr>
            <w:r w:rsidRPr="002D6B45">
              <w:t>5</w:t>
            </w:r>
          </w:p>
        </w:tc>
        <w:tc>
          <w:tcPr>
            <w:tcW w:w="1373" w:type="dxa"/>
          </w:tcPr>
          <w:p w:rsidR="00BA7354" w:rsidRPr="002D6B45" w:rsidRDefault="00BA7354" w:rsidP="0058511A">
            <w:pPr>
              <w:pStyle w:val="TableFigureCenter"/>
              <w:rPr>
                <w:rFonts w:cs="Tahoma"/>
              </w:rPr>
            </w:pPr>
            <w:r w:rsidRPr="002D6B45">
              <w:t>200</w:t>
            </w:r>
          </w:p>
        </w:tc>
        <w:tc>
          <w:tcPr>
            <w:tcW w:w="1373" w:type="dxa"/>
            <w:vAlign w:val="bottom"/>
          </w:tcPr>
          <w:p w:rsidR="00BA7354" w:rsidRPr="00BA7354" w:rsidRDefault="00BA7354" w:rsidP="0058511A">
            <w:pPr>
              <w:pStyle w:val="TableFigureCenter"/>
              <w:rPr>
                <w:rFonts w:cs="Tahoma"/>
              </w:rPr>
            </w:pPr>
            <w:r w:rsidRPr="00BA7354">
              <w:t>50</w:t>
            </w:r>
          </w:p>
        </w:tc>
      </w:tr>
      <w:tr w:rsidR="00BA7354" w:rsidRPr="00AF175A" w:rsidTr="00BA7354">
        <w:trPr>
          <w:trHeight w:val="105"/>
          <w:jc w:val="center"/>
        </w:trPr>
        <w:tc>
          <w:tcPr>
            <w:tcW w:w="1808" w:type="dxa"/>
          </w:tcPr>
          <w:p w:rsidR="00BA7354" w:rsidRPr="002D6B45" w:rsidRDefault="00BA7354" w:rsidP="0058511A">
            <w:pPr>
              <w:pStyle w:val="TableFigureCenter"/>
              <w:rPr>
                <w:rFonts w:cs="Tahoma"/>
              </w:rPr>
            </w:pPr>
            <w:r w:rsidRPr="002D6B45">
              <w:t>Mountainous</w:t>
            </w:r>
          </w:p>
        </w:tc>
        <w:tc>
          <w:tcPr>
            <w:tcW w:w="1372" w:type="dxa"/>
          </w:tcPr>
          <w:p w:rsidR="00BA7354" w:rsidRPr="002D6B45" w:rsidRDefault="00BA7354" w:rsidP="0058511A">
            <w:pPr>
              <w:pStyle w:val="TableFigureCenter"/>
              <w:rPr>
                <w:rFonts w:cs="Tahoma"/>
              </w:rPr>
            </w:pPr>
            <w:r w:rsidRPr="002D6B45">
              <w:t>175</w:t>
            </w:r>
          </w:p>
        </w:tc>
        <w:tc>
          <w:tcPr>
            <w:tcW w:w="1373" w:type="dxa"/>
          </w:tcPr>
          <w:p w:rsidR="00BA7354" w:rsidRPr="002D6B45" w:rsidRDefault="00BA7354" w:rsidP="0058511A">
            <w:pPr>
              <w:pStyle w:val="TableFigureCenter"/>
              <w:rPr>
                <w:rFonts w:cs="Tahoma"/>
              </w:rPr>
            </w:pPr>
            <w:r w:rsidRPr="002D6B45">
              <w:t>4</w:t>
            </w:r>
          </w:p>
        </w:tc>
        <w:tc>
          <w:tcPr>
            <w:tcW w:w="1373" w:type="dxa"/>
          </w:tcPr>
          <w:p w:rsidR="00BA7354" w:rsidRPr="002D6B45" w:rsidRDefault="00BA7354" w:rsidP="0058511A">
            <w:pPr>
              <w:pStyle w:val="TableFigureCenter"/>
              <w:rPr>
                <w:rFonts w:cs="Tahoma"/>
              </w:rPr>
            </w:pPr>
            <w:r w:rsidRPr="002D6B45">
              <w:t>7</w:t>
            </w:r>
          </w:p>
        </w:tc>
        <w:tc>
          <w:tcPr>
            <w:tcW w:w="1373" w:type="dxa"/>
          </w:tcPr>
          <w:p w:rsidR="00BA7354" w:rsidRPr="002D6B45" w:rsidRDefault="00BA7354" w:rsidP="0058511A">
            <w:pPr>
              <w:pStyle w:val="TableFigureCenter"/>
              <w:rPr>
                <w:rFonts w:cs="Tahoma"/>
              </w:rPr>
            </w:pPr>
            <w:r w:rsidRPr="002D6B45">
              <w:t>500</w:t>
            </w:r>
          </w:p>
        </w:tc>
        <w:tc>
          <w:tcPr>
            <w:tcW w:w="1373" w:type="dxa"/>
            <w:vAlign w:val="bottom"/>
          </w:tcPr>
          <w:p w:rsidR="00BA7354" w:rsidRPr="00BA7354" w:rsidRDefault="00BA7354" w:rsidP="0058511A">
            <w:pPr>
              <w:pStyle w:val="TableFigureCenter"/>
              <w:rPr>
                <w:rFonts w:cs="Tahoma"/>
              </w:rPr>
            </w:pPr>
            <w:r w:rsidRPr="00BA7354">
              <w:t>50</w:t>
            </w:r>
          </w:p>
        </w:tc>
      </w:tr>
    </w:tbl>
    <w:p w:rsidR="00BA7354" w:rsidRPr="00BA7354" w:rsidRDefault="00BA7354" w:rsidP="00BA7354">
      <w:pPr>
        <w:pStyle w:val="Paragraph"/>
      </w:pPr>
    </w:p>
    <w:p w:rsidR="00CA5955" w:rsidRDefault="00CA5955" w:rsidP="00687EAE">
      <w:pPr>
        <w:pStyle w:val="Heading3"/>
        <w:tabs>
          <w:tab w:val="clear" w:pos="1419"/>
          <w:tab w:val="num" w:pos="851"/>
        </w:tabs>
        <w:ind w:left="851"/>
      </w:pPr>
      <w:bookmarkStart w:id="72" w:name="_Toc330550573"/>
      <w:r>
        <w:t>Road condition</w:t>
      </w:r>
      <w:bookmarkEnd w:id="69"/>
      <w:bookmarkEnd w:id="72"/>
      <w:r>
        <w:t xml:space="preserve"> </w:t>
      </w:r>
    </w:p>
    <w:p w:rsidR="00CA5955" w:rsidRDefault="00417423" w:rsidP="00241D94">
      <w:pPr>
        <w:pStyle w:val="Paragraph"/>
      </w:pPr>
      <w:r>
        <w:t>Four</w:t>
      </w:r>
      <w:r w:rsidR="00CA5955">
        <w:t xml:space="preserve"> levels of </w:t>
      </w:r>
      <w:r>
        <w:t xml:space="preserve">the condition of the existing unsealed </w:t>
      </w:r>
      <w:r w:rsidR="00CA5955">
        <w:t xml:space="preserve">road </w:t>
      </w:r>
      <w:r w:rsidR="00F9010B">
        <w:t xml:space="preserve">were </w:t>
      </w:r>
      <w:r w:rsidR="00CA5955">
        <w:t xml:space="preserve">defined. They are expressed in terms of </w:t>
      </w:r>
      <w:r w:rsidR="00F8300C">
        <w:t>both roughness (</w:t>
      </w:r>
      <w:r w:rsidR="00200B49">
        <w:t xml:space="preserve">ride quality) </w:t>
      </w:r>
      <w:r w:rsidR="00CA5955">
        <w:t xml:space="preserve">and </w:t>
      </w:r>
      <w:r>
        <w:t>gravel thickness</w:t>
      </w:r>
      <w:r w:rsidR="00CA5955">
        <w:t xml:space="preserve"> </w:t>
      </w:r>
      <w:r w:rsidR="00200B49">
        <w:t>(</w:t>
      </w:r>
      <w:r w:rsidR="0058511A">
        <w:fldChar w:fldCharType="begin"/>
      </w:r>
      <w:r w:rsidR="0058511A">
        <w:instrText xml:space="preserve"> REF _Ref328037056 \h </w:instrText>
      </w:r>
      <w:r w:rsidR="0058511A">
        <w:fldChar w:fldCharType="separate"/>
      </w:r>
      <w:r w:rsidR="00327AEE">
        <w:t>Table </w:t>
      </w:r>
      <w:r w:rsidR="00327AEE">
        <w:rPr>
          <w:noProof/>
        </w:rPr>
        <w:t>4</w:t>
      </w:r>
      <w:r w:rsidR="00327AEE">
        <w:noBreakHyphen/>
      </w:r>
      <w:r w:rsidR="00327AEE">
        <w:rPr>
          <w:noProof/>
        </w:rPr>
        <w:t>4</w:t>
      </w:r>
      <w:r w:rsidR="0058511A">
        <w:fldChar w:fldCharType="end"/>
      </w:r>
      <w:r w:rsidR="00200B49">
        <w:t>)</w:t>
      </w:r>
      <w:r w:rsidR="00CA5955">
        <w:t xml:space="preserve">. </w:t>
      </w:r>
      <w:r w:rsidR="00200B49">
        <w:t xml:space="preserve"> An age of the surface (last regravelling) </w:t>
      </w:r>
      <w:r w:rsidR="00F9010B">
        <w:t xml:space="preserve">was </w:t>
      </w:r>
      <w:r w:rsidR="00200B49">
        <w:t>also provided.</w:t>
      </w:r>
    </w:p>
    <w:p w:rsidR="0058511A" w:rsidRDefault="0058511A" w:rsidP="002E0E8D">
      <w:pPr>
        <w:pStyle w:val="TableCaption"/>
      </w:pPr>
      <w:bookmarkStart w:id="73" w:name="_Ref328037056"/>
      <w:bookmarkStart w:id="74" w:name="_Toc330550615"/>
      <w:r>
        <w:lastRenderedPageBreak/>
        <w:t>Table </w:t>
      </w:r>
      <w:fldSimple w:instr=" STYLEREF 1 \s ">
        <w:r w:rsidR="00327AEE">
          <w:rPr>
            <w:noProof/>
          </w:rPr>
          <w:t>4</w:t>
        </w:r>
      </w:fldSimple>
      <w:r w:rsidR="00C94C0E">
        <w:noBreakHyphen/>
      </w:r>
      <w:fldSimple w:instr=" SEQ Table \* ARABIC \s 1 ">
        <w:r w:rsidR="00327AEE">
          <w:rPr>
            <w:noProof/>
          </w:rPr>
          <w:t>4</w:t>
        </w:r>
      </w:fldSimple>
      <w:bookmarkEnd w:id="73"/>
      <w:r>
        <w:t xml:space="preserve">:  </w:t>
      </w:r>
      <w:r>
        <w:tab/>
        <w:t>Road condition</w:t>
      </w:r>
      <w:bookmarkEnd w:id="74"/>
    </w:p>
    <w:tbl>
      <w:tblPr>
        <w:tblW w:w="4343" w:type="dxa"/>
        <w:jc w:val="center"/>
        <w:tblInd w:w="421"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280"/>
        <w:gridCol w:w="1021"/>
        <w:gridCol w:w="1021"/>
        <w:gridCol w:w="1021"/>
      </w:tblGrid>
      <w:tr w:rsidR="00200B49" w:rsidRPr="003157BE" w:rsidTr="0058511A">
        <w:trPr>
          <w:jc w:val="center"/>
        </w:trPr>
        <w:tc>
          <w:tcPr>
            <w:tcW w:w="1280" w:type="dxa"/>
            <w:tcBorders>
              <w:bottom w:val="single" w:sz="4" w:space="0" w:color="auto"/>
            </w:tcBorders>
            <w:noWrap/>
            <w:vAlign w:val="center"/>
          </w:tcPr>
          <w:p w:rsidR="00200B49" w:rsidRDefault="00200B49" w:rsidP="0058511A">
            <w:pPr>
              <w:pStyle w:val="TableHeader"/>
            </w:pPr>
            <w:r>
              <w:t>Condition</w:t>
            </w:r>
          </w:p>
        </w:tc>
        <w:tc>
          <w:tcPr>
            <w:tcW w:w="1021" w:type="dxa"/>
            <w:tcBorders>
              <w:top w:val="single" w:sz="4" w:space="0" w:color="auto"/>
              <w:bottom w:val="single" w:sz="4" w:space="0" w:color="auto"/>
            </w:tcBorders>
            <w:noWrap/>
          </w:tcPr>
          <w:p w:rsidR="00200B49" w:rsidRPr="008D0647" w:rsidRDefault="00200B49" w:rsidP="0058511A">
            <w:pPr>
              <w:pStyle w:val="TableHeader"/>
            </w:pPr>
            <w:r>
              <w:t>Roughness (</w:t>
            </w:r>
            <w:r w:rsidRPr="008D0647">
              <w:t>IRI</w:t>
            </w:r>
            <w:r>
              <w:t>)</w:t>
            </w:r>
          </w:p>
        </w:tc>
        <w:tc>
          <w:tcPr>
            <w:tcW w:w="1021" w:type="dxa"/>
            <w:tcBorders>
              <w:top w:val="single" w:sz="4" w:space="0" w:color="auto"/>
              <w:bottom w:val="single" w:sz="4" w:space="0" w:color="auto"/>
            </w:tcBorders>
            <w:noWrap/>
          </w:tcPr>
          <w:p w:rsidR="00200B49" w:rsidRPr="008D0647" w:rsidRDefault="00200B49" w:rsidP="0058511A">
            <w:pPr>
              <w:pStyle w:val="TableHeader"/>
            </w:pPr>
            <w:r w:rsidRPr="008D0647">
              <w:t>Gravel thickness</w:t>
            </w:r>
            <w:r>
              <w:t xml:space="preserve"> (mm)</w:t>
            </w:r>
          </w:p>
        </w:tc>
        <w:tc>
          <w:tcPr>
            <w:tcW w:w="1021" w:type="dxa"/>
            <w:tcBorders>
              <w:top w:val="single" w:sz="4" w:space="0" w:color="auto"/>
              <w:bottom w:val="single" w:sz="4" w:space="0" w:color="auto"/>
            </w:tcBorders>
            <w:noWrap/>
          </w:tcPr>
          <w:p w:rsidR="00200B49" w:rsidRPr="008D0647" w:rsidRDefault="00200B49" w:rsidP="0058511A">
            <w:pPr>
              <w:pStyle w:val="TableHeader"/>
            </w:pPr>
            <w:r w:rsidRPr="008D0647">
              <w:t>Last Regravel</w:t>
            </w:r>
          </w:p>
        </w:tc>
      </w:tr>
      <w:tr w:rsidR="00200B49" w:rsidRPr="003157BE" w:rsidTr="0058511A">
        <w:trPr>
          <w:jc w:val="center"/>
        </w:trPr>
        <w:tc>
          <w:tcPr>
            <w:tcW w:w="1280" w:type="dxa"/>
            <w:noWrap/>
            <w:vAlign w:val="center"/>
          </w:tcPr>
          <w:p w:rsidR="00200B49" w:rsidRDefault="00200B49" w:rsidP="0058511A">
            <w:pPr>
              <w:pStyle w:val="TableFigureCenter"/>
            </w:pPr>
            <w:r w:rsidRPr="00922461">
              <w:t>Good</w:t>
            </w:r>
          </w:p>
        </w:tc>
        <w:tc>
          <w:tcPr>
            <w:tcW w:w="1021" w:type="dxa"/>
            <w:noWrap/>
          </w:tcPr>
          <w:p w:rsidR="00200B49" w:rsidRPr="008D0647" w:rsidRDefault="00200B49" w:rsidP="0058511A">
            <w:pPr>
              <w:pStyle w:val="TableFigureCenter"/>
              <w:rPr>
                <w:rFonts w:cs="Tahoma"/>
              </w:rPr>
            </w:pPr>
            <w:r w:rsidRPr="008D0647">
              <w:t>6</w:t>
            </w:r>
          </w:p>
        </w:tc>
        <w:tc>
          <w:tcPr>
            <w:tcW w:w="1021" w:type="dxa"/>
            <w:noWrap/>
          </w:tcPr>
          <w:p w:rsidR="00200B49" w:rsidRPr="008D0647" w:rsidRDefault="00200B49" w:rsidP="0058511A">
            <w:pPr>
              <w:pStyle w:val="TableFigureCenter"/>
              <w:rPr>
                <w:rFonts w:cs="Tahoma"/>
              </w:rPr>
            </w:pPr>
            <w:r w:rsidRPr="008D0647">
              <w:t>100</w:t>
            </w:r>
          </w:p>
        </w:tc>
        <w:tc>
          <w:tcPr>
            <w:tcW w:w="1021" w:type="dxa"/>
            <w:noWrap/>
          </w:tcPr>
          <w:p w:rsidR="00200B49" w:rsidRPr="008D0647" w:rsidRDefault="00200B49" w:rsidP="0058511A">
            <w:pPr>
              <w:pStyle w:val="TableFigureCenter"/>
              <w:rPr>
                <w:rFonts w:cs="Tahoma"/>
              </w:rPr>
            </w:pPr>
            <w:r w:rsidRPr="008D0647">
              <w:t>2008</w:t>
            </w:r>
          </w:p>
        </w:tc>
      </w:tr>
      <w:tr w:rsidR="00200B49" w:rsidRPr="003157BE" w:rsidTr="0058511A">
        <w:trPr>
          <w:jc w:val="center"/>
        </w:trPr>
        <w:tc>
          <w:tcPr>
            <w:tcW w:w="1280" w:type="dxa"/>
            <w:noWrap/>
            <w:vAlign w:val="center"/>
          </w:tcPr>
          <w:p w:rsidR="00200B49" w:rsidRDefault="00200B49" w:rsidP="0058511A">
            <w:pPr>
              <w:pStyle w:val="TableFigureCenter"/>
            </w:pPr>
            <w:r w:rsidRPr="00922461">
              <w:t>Fair</w:t>
            </w:r>
          </w:p>
        </w:tc>
        <w:tc>
          <w:tcPr>
            <w:tcW w:w="1021" w:type="dxa"/>
            <w:noWrap/>
          </w:tcPr>
          <w:p w:rsidR="00200B49" w:rsidRPr="008D0647" w:rsidRDefault="00200B49" w:rsidP="0058511A">
            <w:pPr>
              <w:pStyle w:val="TableFigureCenter"/>
              <w:rPr>
                <w:rFonts w:cs="Tahoma"/>
              </w:rPr>
            </w:pPr>
            <w:r w:rsidRPr="008D0647">
              <w:t>9</w:t>
            </w:r>
          </w:p>
        </w:tc>
        <w:tc>
          <w:tcPr>
            <w:tcW w:w="1021" w:type="dxa"/>
            <w:noWrap/>
          </w:tcPr>
          <w:p w:rsidR="00200B49" w:rsidRPr="008D0647" w:rsidRDefault="00200B49" w:rsidP="0058511A">
            <w:pPr>
              <w:pStyle w:val="TableFigureCenter"/>
            </w:pPr>
            <w:r w:rsidRPr="008D0647">
              <w:t>75</w:t>
            </w:r>
          </w:p>
        </w:tc>
        <w:tc>
          <w:tcPr>
            <w:tcW w:w="1021" w:type="dxa"/>
            <w:noWrap/>
          </w:tcPr>
          <w:p w:rsidR="00200B49" w:rsidRPr="008D0647" w:rsidRDefault="00200B49" w:rsidP="0058511A">
            <w:pPr>
              <w:pStyle w:val="TableFigureCenter"/>
              <w:rPr>
                <w:rFonts w:cs="Tahoma"/>
              </w:rPr>
            </w:pPr>
            <w:r w:rsidRPr="008D0647">
              <w:t>2006</w:t>
            </w:r>
          </w:p>
        </w:tc>
      </w:tr>
      <w:tr w:rsidR="00200B49" w:rsidRPr="003157BE" w:rsidTr="0058511A">
        <w:trPr>
          <w:jc w:val="center"/>
        </w:trPr>
        <w:tc>
          <w:tcPr>
            <w:tcW w:w="1280" w:type="dxa"/>
            <w:noWrap/>
            <w:vAlign w:val="center"/>
          </w:tcPr>
          <w:p w:rsidR="00200B49" w:rsidRDefault="00200B49" w:rsidP="0058511A">
            <w:pPr>
              <w:pStyle w:val="TableFigureCenter"/>
            </w:pPr>
            <w:r w:rsidRPr="00922461">
              <w:t>Poor</w:t>
            </w:r>
          </w:p>
        </w:tc>
        <w:tc>
          <w:tcPr>
            <w:tcW w:w="1021" w:type="dxa"/>
            <w:noWrap/>
          </w:tcPr>
          <w:p w:rsidR="00200B49" w:rsidRPr="008D0647" w:rsidRDefault="00200B49" w:rsidP="0058511A">
            <w:pPr>
              <w:pStyle w:val="TableFigureCenter"/>
              <w:rPr>
                <w:rFonts w:cs="Tahoma"/>
              </w:rPr>
            </w:pPr>
            <w:r w:rsidRPr="008D0647">
              <w:t>12</w:t>
            </w:r>
          </w:p>
        </w:tc>
        <w:tc>
          <w:tcPr>
            <w:tcW w:w="1021" w:type="dxa"/>
            <w:noWrap/>
          </w:tcPr>
          <w:p w:rsidR="00200B49" w:rsidRPr="008D0647" w:rsidRDefault="00200B49" w:rsidP="0058511A">
            <w:pPr>
              <w:pStyle w:val="TableFigureCenter"/>
              <w:rPr>
                <w:rFonts w:cs="Tahoma"/>
              </w:rPr>
            </w:pPr>
            <w:r w:rsidRPr="008D0647">
              <w:t>50</w:t>
            </w:r>
          </w:p>
        </w:tc>
        <w:tc>
          <w:tcPr>
            <w:tcW w:w="1021" w:type="dxa"/>
            <w:noWrap/>
          </w:tcPr>
          <w:p w:rsidR="00200B49" w:rsidRPr="008D0647" w:rsidRDefault="00200B49" w:rsidP="0058511A">
            <w:pPr>
              <w:pStyle w:val="TableFigureCenter"/>
              <w:rPr>
                <w:rFonts w:cs="Tahoma"/>
              </w:rPr>
            </w:pPr>
            <w:r w:rsidRPr="008D0647">
              <w:t>2004</w:t>
            </w:r>
          </w:p>
        </w:tc>
      </w:tr>
      <w:tr w:rsidR="00200B49" w:rsidRPr="003157BE" w:rsidTr="0058511A">
        <w:trPr>
          <w:jc w:val="center"/>
        </w:trPr>
        <w:tc>
          <w:tcPr>
            <w:tcW w:w="1280" w:type="dxa"/>
            <w:tcBorders>
              <w:bottom w:val="single" w:sz="4" w:space="0" w:color="auto"/>
            </w:tcBorders>
            <w:noWrap/>
            <w:vAlign w:val="center"/>
          </w:tcPr>
          <w:p w:rsidR="00200B49" w:rsidRDefault="00200B49" w:rsidP="0058511A">
            <w:pPr>
              <w:pStyle w:val="TableFigureCenter"/>
            </w:pPr>
            <w:r>
              <w:t>Bad</w:t>
            </w:r>
          </w:p>
        </w:tc>
        <w:tc>
          <w:tcPr>
            <w:tcW w:w="1021" w:type="dxa"/>
            <w:tcBorders>
              <w:bottom w:val="single" w:sz="4" w:space="0" w:color="auto"/>
            </w:tcBorders>
            <w:noWrap/>
          </w:tcPr>
          <w:p w:rsidR="00200B49" w:rsidRPr="008D0647" w:rsidRDefault="00200B49" w:rsidP="0058511A">
            <w:pPr>
              <w:pStyle w:val="TableFigureCenter"/>
              <w:rPr>
                <w:rFonts w:cs="Tahoma"/>
              </w:rPr>
            </w:pPr>
            <w:r w:rsidRPr="008D0647">
              <w:t>16</w:t>
            </w:r>
          </w:p>
        </w:tc>
        <w:tc>
          <w:tcPr>
            <w:tcW w:w="1021" w:type="dxa"/>
            <w:tcBorders>
              <w:bottom w:val="single" w:sz="4" w:space="0" w:color="auto"/>
            </w:tcBorders>
            <w:noWrap/>
          </w:tcPr>
          <w:p w:rsidR="00200B49" w:rsidRPr="008D0647" w:rsidRDefault="00200B49" w:rsidP="0058511A">
            <w:pPr>
              <w:pStyle w:val="TableFigureCenter"/>
              <w:rPr>
                <w:rFonts w:cs="Tahoma"/>
              </w:rPr>
            </w:pPr>
            <w:r w:rsidRPr="008D0647">
              <w:t>25</w:t>
            </w:r>
          </w:p>
        </w:tc>
        <w:tc>
          <w:tcPr>
            <w:tcW w:w="1021" w:type="dxa"/>
            <w:tcBorders>
              <w:bottom w:val="single" w:sz="4" w:space="0" w:color="auto"/>
            </w:tcBorders>
            <w:noWrap/>
          </w:tcPr>
          <w:p w:rsidR="00200B49" w:rsidRDefault="00200B49" w:rsidP="0058511A">
            <w:pPr>
              <w:pStyle w:val="TableFigureCenter"/>
              <w:rPr>
                <w:rFonts w:cs="Tahoma"/>
              </w:rPr>
            </w:pPr>
            <w:r w:rsidRPr="008D0647">
              <w:t>2002</w:t>
            </w:r>
          </w:p>
        </w:tc>
      </w:tr>
    </w:tbl>
    <w:p w:rsidR="00CA5955" w:rsidRDefault="00CA5955" w:rsidP="00CA5955">
      <w:pPr>
        <w:keepNext/>
        <w:keepLines/>
        <w:widowControl w:val="0"/>
        <w:rPr>
          <w:b/>
          <w:color w:val="004489"/>
          <w:szCs w:val="28"/>
        </w:rPr>
      </w:pPr>
    </w:p>
    <w:p w:rsidR="00CA5955" w:rsidRDefault="00CA5955" w:rsidP="00687EAE">
      <w:pPr>
        <w:pStyle w:val="Heading3"/>
        <w:tabs>
          <w:tab w:val="clear" w:pos="1419"/>
          <w:tab w:val="num" w:pos="851"/>
        </w:tabs>
        <w:ind w:left="851"/>
      </w:pPr>
      <w:bookmarkStart w:id="75" w:name="_Toc300138278"/>
      <w:bookmarkStart w:id="76" w:name="_Toc330550574"/>
      <w:r>
        <w:t>Climate</w:t>
      </w:r>
      <w:bookmarkEnd w:id="75"/>
      <w:bookmarkEnd w:id="76"/>
    </w:p>
    <w:p w:rsidR="00CA5955" w:rsidRDefault="008F72B9" w:rsidP="00241D94">
      <w:pPr>
        <w:pStyle w:val="Paragraph"/>
      </w:pPr>
      <w:r>
        <w:t>Three</w:t>
      </w:r>
      <w:r w:rsidR="00CA5955">
        <w:t xml:space="preserve"> climate</w:t>
      </w:r>
      <w:r>
        <w:t>s</w:t>
      </w:r>
      <w:r w:rsidR="00CA5955">
        <w:t xml:space="preserve"> </w:t>
      </w:r>
      <w:r w:rsidR="00F9010B">
        <w:t>w</w:t>
      </w:r>
      <w:r>
        <w:t>ere</w:t>
      </w:r>
      <w:r w:rsidR="00CA5955">
        <w:t xml:space="preserve"> </w:t>
      </w:r>
      <w:r w:rsidR="00200B49">
        <w:t xml:space="preserve">defined and used in the analysis </w:t>
      </w:r>
      <w:r w:rsidR="00CA5955">
        <w:t>(</w:t>
      </w:r>
      <w:r w:rsidR="0058511A">
        <w:fldChar w:fldCharType="begin"/>
      </w:r>
      <w:r w:rsidR="0058511A">
        <w:instrText xml:space="preserve"> REF _Ref328037088 \h </w:instrText>
      </w:r>
      <w:r w:rsidR="0058511A">
        <w:fldChar w:fldCharType="separate"/>
      </w:r>
      <w:r w:rsidR="00327AEE">
        <w:t>Table </w:t>
      </w:r>
      <w:r w:rsidR="00327AEE">
        <w:rPr>
          <w:noProof/>
        </w:rPr>
        <w:t>4</w:t>
      </w:r>
      <w:r w:rsidR="00327AEE">
        <w:noBreakHyphen/>
      </w:r>
      <w:r w:rsidR="00327AEE">
        <w:rPr>
          <w:noProof/>
        </w:rPr>
        <w:t>5</w:t>
      </w:r>
      <w:r w:rsidR="0058511A">
        <w:fldChar w:fldCharType="end"/>
      </w:r>
      <w:r w:rsidR="00CA5955">
        <w:t xml:space="preserve">). </w:t>
      </w:r>
    </w:p>
    <w:p w:rsidR="0058511A" w:rsidRPr="00E3559B" w:rsidRDefault="0058511A" w:rsidP="002E0E8D">
      <w:pPr>
        <w:pStyle w:val="TableCaption"/>
      </w:pPr>
      <w:bookmarkStart w:id="77" w:name="_Ref328037088"/>
      <w:bookmarkStart w:id="78" w:name="_Toc330550616"/>
      <w:r>
        <w:t>Table </w:t>
      </w:r>
      <w:fldSimple w:instr=" STYLEREF 1 \s ">
        <w:r w:rsidR="00327AEE">
          <w:rPr>
            <w:noProof/>
          </w:rPr>
          <w:t>4</w:t>
        </w:r>
      </w:fldSimple>
      <w:r w:rsidR="00C94C0E">
        <w:noBreakHyphen/>
      </w:r>
      <w:fldSimple w:instr=" SEQ Table \* ARABIC \s 1 ">
        <w:r w:rsidR="00327AEE">
          <w:rPr>
            <w:noProof/>
          </w:rPr>
          <w:t>5</w:t>
        </w:r>
      </w:fldSimple>
      <w:bookmarkEnd w:id="77"/>
      <w:r>
        <w:t xml:space="preserve">:  </w:t>
      </w:r>
      <w:r>
        <w:tab/>
        <w:t>Climate</w:t>
      </w:r>
      <w:bookmarkEnd w:id="7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402"/>
        <w:gridCol w:w="1701"/>
        <w:gridCol w:w="1701"/>
        <w:gridCol w:w="1701"/>
      </w:tblGrid>
      <w:tr w:rsidR="004F5E53" w:rsidRPr="00D36AD2" w:rsidTr="00293789">
        <w:trPr>
          <w:jc w:val="center"/>
        </w:trPr>
        <w:tc>
          <w:tcPr>
            <w:tcW w:w="3402" w:type="dxa"/>
            <w:noWrap/>
            <w:vAlign w:val="center"/>
          </w:tcPr>
          <w:p w:rsidR="004F5E53" w:rsidRPr="00681FCC" w:rsidRDefault="004F5E53" w:rsidP="00185A47">
            <w:pPr>
              <w:pStyle w:val="TableHeader"/>
            </w:pPr>
            <w:r w:rsidRPr="00293789">
              <w:t>Descriptor</w:t>
            </w:r>
          </w:p>
        </w:tc>
        <w:tc>
          <w:tcPr>
            <w:tcW w:w="1701" w:type="dxa"/>
          </w:tcPr>
          <w:p w:rsidR="004F5E53" w:rsidRPr="004F5E53" w:rsidRDefault="004F5E53" w:rsidP="00185A47">
            <w:pPr>
              <w:pStyle w:val="TableHeader"/>
            </w:pPr>
            <w:r w:rsidRPr="009E16C1">
              <w:t>Low Rainfall</w:t>
            </w:r>
          </w:p>
        </w:tc>
        <w:tc>
          <w:tcPr>
            <w:tcW w:w="1701" w:type="dxa"/>
            <w:noWrap/>
            <w:vAlign w:val="center"/>
          </w:tcPr>
          <w:p w:rsidR="004F5E53" w:rsidRPr="004F5E53" w:rsidRDefault="004F5E53" w:rsidP="00185A47">
            <w:pPr>
              <w:pStyle w:val="TableHeader"/>
            </w:pPr>
            <w:r>
              <w:t>Moderate rainfall</w:t>
            </w:r>
            <w:r w:rsidRPr="004F5E53">
              <w:t xml:space="preserve"> </w:t>
            </w:r>
          </w:p>
        </w:tc>
        <w:tc>
          <w:tcPr>
            <w:tcW w:w="1701" w:type="dxa"/>
          </w:tcPr>
          <w:p w:rsidR="004F5E53" w:rsidRPr="004F5E53" w:rsidRDefault="004F5E53" w:rsidP="00185A47">
            <w:pPr>
              <w:pStyle w:val="TableHeader"/>
            </w:pPr>
            <w:r>
              <w:t>High rainfall</w:t>
            </w:r>
            <w:r w:rsidRPr="002D72F3">
              <w:t xml:space="preserve"> </w:t>
            </w:r>
          </w:p>
        </w:tc>
      </w:tr>
      <w:tr w:rsidR="004F5E53" w:rsidRPr="00D36AD2" w:rsidTr="00293789">
        <w:trPr>
          <w:jc w:val="center"/>
        </w:trPr>
        <w:tc>
          <w:tcPr>
            <w:tcW w:w="3402" w:type="dxa"/>
            <w:noWrap/>
            <w:vAlign w:val="center"/>
          </w:tcPr>
          <w:p w:rsidR="004F5E53" w:rsidRPr="004F5E53" w:rsidRDefault="004F5E53" w:rsidP="0058511A">
            <w:pPr>
              <w:pStyle w:val="TableFigureLeft"/>
            </w:pPr>
            <w:r w:rsidRPr="004F5E53">
              <w:t xml:space="preserve">Moisture classification </w:t>
            </w:r>
          </w:p>
        </w:tc>
        <w:tc>
          <w:tcPr>
            <w:tcW w:w="1701" w:type="dxa"/>
          </w:tcPr>
          <w:p w:rsidR="004F5E53" w:rsidRPr="009E4959" w:rsidRDefault="000756DD" w:rsidP="0058511A">
            <w:pPr>
              <w:pStyle w:val="TableFigureLeft"/>
              <w:rPr>
                <w:rFonts w:cs="Tahoma"/>
              </w:rPr>
            </w:pPr>
            <w:r>
              <w:t>Humid</w:t>
            </w:r>
          </w:p>
        </w:tc>
        <w:tc>
          <w:tcPr>
            <w:tcW w:w="1701" w:type="dxa"/>
            <w:noWrap/>
            <w:vAlign w:val="center"/>
          </w:tcPr>
          <w:p w:rsidR="004F5E53" w:rsidRPr="009E4959" w:rsidRDefault="004F5E53" w:rsidP="0058511A">
            <w:pPr>
              <w:pStyle w:val="TableFigureLeft"/>
              <w:rPr>
                <w:rFonts w:cs="Tahoma"/>
              </w:rPr>
            </w:pPr>
            <w:r w:rsidRPr="004F5E53">
              <w:t xml:space="preserve">Per-Humid </w:t>
            </w:r>
          </w:p>
        </w:tc>
        <w:tc>
          <w:tcPr>
            <w:tcW w:w="1701" w:type="dxa"/>
          </w:tcPr>
          <w:p w:rsidR="004F5E53" w:rsidRPr="009E4959" w:rsidRDefault="000756DD" w:rsidP="0058511A">
            <w:pPr>
              <w:pStyle w:val="TableFigureLeft"/>
              <w:rPr>
                <w:rFonts w:cs="Tahoma"/>
              </w:rPr>
            </w:pPr>
            <w:r>
              <w:t>Per Humid</w:t>
            </w:r>
          </w:p>
        </w:tc>
      </w:tr>
      <w:tr w:rsidR="004F5E53" w:rsidRPr="00D36AD2" w:rsidTr="00293789">
        <w:trPr>
          <w:jc w:val="center"/>
        </w:trPr>
        <w:tc>
          <w:tcPr>
            <w:tcW w:w="3402" w:type="dxa"/>
            <w:noWrap/>
            <w:vAlign w:val="center"/>
          </w:tcPr>
          <w:p w:rsidR="004F5E53" w:rsidRPr="004F5E53" w:rsidRDefault="004F5E53" w:rsidP="0058511A">
            <w:pPr>
              <w:pStyle w:val="TableFigureLeft"/>
              <w:rPr>
                <w:rFonts w:cs="Tahoma"/>
              </w:rPr>
            </w:pPr>
            <w:r w:rsidRPr="004F5E53">
              <w:t xml:space="preserve">Temperature type </w:t>
            </w:r>
          </w:p>
        </w:tc>
        <w:tc>
          <w:tcPr>
            <w:tcW w:w="1701" w:type="dxa"/>
          </w:tcPr>
          <w:p w:rsidR="004F5E53" w:rsidRPr="009E4959" w:rsidRDefault="000756DD" w:rsidP="0058511A">
            <w:pPr>
              <w:pStyle w:val="TableFigureLeft"/>
              <w:rPr>
                <w:rFonts w:cs="Tahoma"/>
              </w:rPr>
            </w:pPr>
            <w:r>
              <w:t>Tropical</w:t>
            </w:r>
          </w:p>
        </w:tc>
        <w:tc>
          <w:tcPr>
            <w:tcW w:w="1701" w:type="dxa"/>
            <w:noWrap/>
            <w:vAlign w:val="center"/>
          </w:tcPr>
          <w:p w:rsidR="004F5E53" w:rsidRPr="009E4959" w:rsidRDefault="004F5E53" w:rsidP="0058511A">
            <w:pPr>
              <w:pStyle w:val="TableFigureLeft"/>
              <w:rPr>
                <w:rFonts w:cs="Tahoma"/>
              </w:rPr>
            </w:pPr>
            <w:r w:rsidRPr="004F5E53">
              <w:t xml:space="preserve">Tropical </w:t>
            </w:r>
          </w:p>
        </w:tc>
        <w:tc>
          <w:tcPr>
            <w:tcW w:w="1701" w:type="dxa"/>
          </w:tcPr>
          <w:p w:rsidR="004F5E53" w:rsidRPr="009E4959" w:rsidRDefault="000756DD" w:rsidP="0058511A">
            <w:pPr>
              <w:pStyle w:val="TableFigureLeft"/>
              <w:rPr>
                <w:rFonts w:cs="Tahoma"/>
              </w:rPr>
            </w:pPr>
            <w:r>
              <w:t>Tropical</w:t>
            </w:r>
          </w:p>
        </w:tc>
      </w:tr>
      <w:tr w:rsidR="000756DD" w:rsidRPr="00D36AD2" w:rsidTr="00293789">
        <w:trPr>
          <w:jc w:val="center"/>
        </w:trPr>
        <w:tc>
          <w:tcPr>
            <w:tcW w:w="3402" w:type="dxa"/>
            <w:noWrap/>
            <w:vAlign w:val="center"/>
          </w:tcPr>
          <w:p w:rsidR="000756DD" w:rsidRPr="004F5E53" w:rsidRDefault="000756DD" w:rsidP="0058511A">
            <w:pPr>
              <w:pStyle w:val="TableFigureLeft"/>
              <w:rPr>
                <w:rFonts w:cs="Tahoma"/>
              </w:rPr>
            </w:pPr>
            <w:r w:rsidRPr="004F5E53">
              <w:t xml:space="preserve">Days over 32 deg C </w:t>
            </w:r>
          </w:p>
        </w:tc>
        <w:tc>
          <w:tcPr>
            <w:tcW w:w="1701" w:type="dxa"/>
          </w:tcPr>
          <w:p w:rsidR="000756DD" w:rsidRPr="009E4959" w:rsidRDefault="000756DD" w:rsidP="0058511A">
            <w:pPr>
              <w:pStyle w:val="TableFigureLeft"/>
              <w:rPr>
                <w:rFonts w:cs="Tahoma"/>
              </w:rPr>
            </w:pPr>
            <w:r w:rsidRPr="009E16C1">
              <w:t>90</w:t>
            </w:r>
            <w:r>
              <w:t xml:space="preserve"> days</w:t>
            </w:r>
          </w:p>
        </w:tc>
        <w:tc>
          <w:tcPr>
            <w:tcW w:w="1701" w:type="dxa"/>
            <w:noWrap/>
            <w:vAlign w:val="center"/>
          </w:tcPr>
          <w:p w:rsidR="000756DD" w:rsidRPr="009E4959" w:rsidRDefault="000756DD" w:rsidP="0058511A">
            <w:pPr>
              <w:pStyle w:val="TableFigureLeft"/>
              <w:rPr>
                <w:rFonts w:cs="Tahoma"/>
              </w:rPr>
            </w:pPr>
            <w:r w:rsidRPr="004F5E53">
              <w:t xml:space="preserve">90 days </w:t>
            </w:r>
          </w:p>
        </w:tc>
        <w:tc>
          <w:tcPr>
            <w:tcW w:w="1701" w:type="dxa"/>
          </w:tcPr>
          <w:p w:rsidR="000756DD" w:rsidRPr="009E4959" w:rsidRDefault="000756DD" w:rsidP="0058511A">
            <w:pPr>
              <w:pStyle w:val="TableFigureLeft"/>
              <w:rPr>
                <w:rFonts w:cs="Tahoma"/>
              </w:rPr>
            </w:pPr>
            <w:r w:rsidRPr="00DA7C76">
              <w:t>90</w:t>
            </w:r>
            <w:r>
              <w:t xml:space="preserve"> days</w:t>
            </w:r>
          </w:p>
        </w:tc>
      </w:tr>
      <w:tr w:rsidR="000756DD" w:rsidRPr="00D36AD2" w:rsidTr="00293789">
        <w:trPr>
          <w:jc w:val="center"/>
        </w:trPr>
        <w:tc>
          <w:tcPr>
            <w:tcW w:w="3402" w:type="dxa"/>
            <w:noWrap/>
            <w:vAlign w:val="center"/>
          </w:tcPr>
          <w:p w:rsidR="000756DD" w:rsidRPr="004F5E53" w:rsidRDefault="000756DD" w:rsidP="0058511A">
            <w:pPr>
              <w:pStyle w:val="TableFigureLeft"/>
              <w:rPr>
                <w:rFonts w:cs="Tahoma"/>
              </w:rPr>
            </w:pPr>
            <w:r w:rsidRPr="004F5E53">
              <w:t xml:space="preserve">Annual temperature range </w:t>
            </w:r>
          </w:p>
        </w:tc>
        <w:tc>
          <w:tcPr>
            <w:tcW w:w="1701" w:type="dxa"/>
          </w:tcPr>
          <w:p w:rsidR="000756DD" w:rsidRPr="009E4959" w:rsidRDefault="000756DD" w:rsidP="0058511A">
            <w:pPr>
              <w:pStyle w:val="TableFigureLeft"/>
              <w:rPr>
                <w:rFonts w:cs="Tahoma"/>
              </w:rPr>
            </w:pPr>
            <w:r w:rsidRPr="009E16C1">
              <w:t>5</w:t>
            </w:r>
            <w:r w:rsidRPr="002D72F3">
              <w:t xml:space="preserve"> °C</w:t>
            </w:r>
          </w:p>
        </w:tc>
        <w:tc>
          <w:tcPr>
            <w:tcW w:w="1701" w:type="dxa"/>
            <w:noWrap/>
            <w:vAlign w:val="center"/>
          </w:tcPr>
          <w:p w:rsidR="000756DD" w:rsidRPr="009E4959" w:rsidRDefault="000756DD" w:rsidP="0058511A">
            <w:pPr>
              <w:pStyle w:val="TableFigureLeft"/>
              <w:rPr>
                <w:rFonts w:cs="Tahoma"/>
              </w:rPr>
            </w:pPr>
            <w:r w:rsidRPr="004F5E53">
              <w:t xml:space="preserve">5 °C </w:t>
            </w:r>
          </w:p>
        </w:tc>
        <w:tc>
          <w:tcPr>
            <w:tcW w:w="1701" w:type="dxa"/>
          </w:tcPr>
          <w:p w:rsidR="000756DD" w:rsidRPr="009E4959" w:rsidRDefault="000756DD" w:rsidP="0058511A">
            <w:pPr>
              <w:pStyle w:val="TableFigureLeft"/>
              <w:rPr>
                <w:rFonts w:cs="Tahoma"/>
              </w:rPr>
            </w:pPr>
            <w:r w:rsidRPr="00DA7C76">
              <w:t>5</w:t>
            </w:r>
            <w:r w:rsidRPr="002D72F3">
              <w:t xml:space="preserve"> °C</w:t>
            </w:r>
          </w:p>
        </w:tc>
      </w:tr>
      <w:tr w:rsidR="000756DD" w:rsidRPr="00D36AD2" w:rsidTr="00293789">
        <w:trPr>
          <w:jc w:val="center"/>
        </w:trPr>
        <w:tc>
          <w:tcPr>
            <w:tcW w:w="3402" w:type="dxa"/>
            <w:noWrap/>
            <w:vAlign w:val="center"/>
          </w:tcPr>
          <w:p w:rsidR="000756DD" w:rsidRPr="004F5E53" w:rsidRDefault="000756DD" w:rsidP="0058511A">
            <w:pPr>
              <w:pStyle w:val="TableFigureLeft"/>
              <w:rPr>
                <w:rFonts w:cs="Tahoma"/>
              </w:rPr>
            </w:pPr>
            <w:r w:rsidRPr="004F5E53">
              <w:t xml:space="preserve">Thornthwaite Moisture Index </w:t>
            </w:r>
          </w:p>
        </w:tc>
        <w:tc>
          <w:tcPr>
            <w:tcW w:w="1701" w:type="dxa"/>
          </w:tcPr>
          <w:p w:rsidR="000756DD" w:rsidRPr="009E4959" w:rsidRDefault="00F9010B" w:rsidP="0058511A">
            <w:pPr>
              <w:pStyle w:val="TableFigureLeft"/>
              <w:rPr>
                <w:rFonts w:cs="Tahoma"/>
              </w:rPr>
            </w:pPr>
            <w:r>
              <w:t>+</w:t>
            </w:r>
            <w:r w:rsidR="000756DD" w:rsidRPr="009E16C1">
              <w:t>60</w:t>
            </w:r>
          </w:p>
        </w:tc>
        <w:tc>
          <w:tcPr>
            <w:tcW w:w="1701" w:type="dxa"/>
            <w:noWrap/>
            <w:vAlign w:val="center"/>
          </w:tcPr>
          <w:p w:rsidR="000756DD" w:rsidRPr="009E4959" w:rsidRDefault="000756DD" w:rsidP="0058511A">
            <w:pPr>
              <w:pStyle w:val="TableFigureLeft"/>
              <w:rPr>
                <w:rFonts w:cs="Tahoma"/>
              </w:rPr>
            </w:pPr>
            <w:r w:rsidRPr="004F5E53">
              <w:t xml:space="preserve">+100 </w:t>
            </w:r>
          </w:p>
        </w:tc>
        <w:tc>
          <w:tcPr>
            <w:tcW w:w="1701" w:type="dxa"/>
          </w:tcPr>
          <w:p w:rsidR="000756DD" w:rsidRPr="009E4959" w:rsidRDefault="00F9010B" w:rsidP="0058511A">
            <w:pPr>
              <w:pStyle w:val="TableFigureLeft"/>
              <w:rPr>
                <w:rFonts w:cs="Tahoma"/>
              </w:rPr>
            </w:pPr>
            <w:r>
              <w:t>+</w:t>
            </w:r>
            <w:r w:rsidR="000756DD" w:rsidRPr="00DA7C76">
              <w:t>170</w:t>
            </w:r>
          </w:p>
        </w:tc>
      </w:tr>
      <w:tr w:rsidR="000756DD" w:rsidRPr="00D36AD2" w:rsidTr="00293789">
        <w:trPr>
          <w:jc w:val="center"/>
        </w:trPr>
        <w:tc>
          <w:tcPr>
            <w:tcW w:w="3402" w:type="dxa"/>
            <w:noWrap/>
            <w:vAlign w:val="center"/>
          </w:tcPr>
          <w:p w:rsidR="000756DD" w:rsidRPr="004F5E53" w:rsidRDefault="000756DD" w:rsidP="0058511A">
            <w:pPr>
              <w:pStyle w:val="TableFigureLeft"/>
              <w:rPr>
                <w:rFonts w:cs="Tahoma"/>
              </w:rPr>
            </w:pPr>
            <w:r w:rsidRPr="004F5E53">
              <w:t xml:space="preserve">Mean monthly precipitation </w:t>
            </w:r>
          </w:p>
        </w:tc>
        <w:tc>
          <w:tcPr>
            <w:tcW w:w="1701" w:type="dxa"/>
          </w:tcPr>
          <w:p w:rsidR="000756DD" w:rsidRPr="009E4959" w:rsidRDefault="000756DD" w:rsidP="0058511A">
            <w:pPr>
              <w:pStyle w:val="TableFigureLeft"/>
              <w:rPr>
                <w:rFonts w:cs="Tahoma"/>
              </w:rPr>
            </w:pPr>
            <w:r w:rsidRPr="009E16C1">
              <w:t>175</w:t>
            </w:r>
            <w:r>
              <w:t>mm</w:t>
            </w:r>
          </w:p>
        </w:tc>
        <w:tc>
          <w:tcPr>
            <w:tcW w:w="1701" w:type="dxa"/>
            <w:noWrap/>
            <w:vAlign w:val="center"/>
          </w:tcPr>
          <w:p w:rsidR="000756DD" w:rsidRPr="009E4959" w:rsidRDefault="000756DD" w:rsidP="0058511A">
            <w:pPr>
              <w:pStyle w:val="TableFigureLeft"/>
              <w:rPr>
                <w:rFonts w:cs="Tahoma"/>
              </w:rPr>
            </w:pPr>
            <w:r w:rsidRPr="004F5E53">
              <w:t xml:space="preserve">190mm </w:t>
            </w:r>
          </w:p>
        </w:tc>
        <w:tc>
          <w:tcPr>
            <w:tcW w:w="1701" w:type="dxa"/>
          </w:tcPr>
          <w:p w:rsidR="000756DD" w:rsidRPr="009E4959" w:rsidRDefault="000756DD" w:rsidP="0058511A">
            <w:pPr>
              <w:pStyle w:val="TableFigureLeft"/>
              <w:rPr>
                <w:rFonts w:cs="Tahoma"/>
              </w:rPr>
            </w:pPr>
            <w:r w:rsidRPr="00DA7C76">
              <w:t>300</w:t>
            </w:r>
            <w:r>
              <w:t>mm</w:t>
            </w:r>
          </w:p>
        </w:tc>
      </w:tr>
      <w:tr w:rsidR="000756DD" w:rsidRPr="00D36AD2" w:rsidTr="00293789">
        <w:trPr>
          <w:jc w:val="center"/>
        </w:trPr>
        <w:tc>
          <w:tcPr>
            <w:tcW w:w="3402" w:type="dxa"/>
            <w:noWrap/>
            <w:vAlign w:val="center"/>
          </w:tcPr>
          <w:p w:rsidR="000756DD" w:rsidRPr="004F5E53" w:rsidRDefault="000756DD" w:rsidP="0058511A">
            <w:pPr>
              <w:pStyle w:val="TableFigureLeft"/>
              <w:rPr>
                <w:rFonts w:cs="Tahoma"/>
              </w:rPr>
            </w:pPr>
            <w:r w:rsidRPr="004F5E53">
              <w:t xml:space="preserve">Mean temperature </w:t>
            </w:r>
          </w:p>
        </w:tc>
        <w:tc>
          <w:tcPr>
            <w:tcW w:w="1701" w:type="dxa"/>
          </w:tcPr>
          <w:p w:rsidR="000756DD" w:rsidRPr="009E4959" w:rsidRDefault="000756DD" w:rsidP="0058511A">
            <w:pPr>
              <w:pStyle w:val="TableFigureLeft"/>
              <w:rPr>
                <w:rFonts w:cs="Tahoma"/>
              </w:rPr>
            </w:pPr>
            <w:r w:rsidRPr="009E16C1">
              <w:t>27</w:t>
            </w:r>
            <w:r w:rsidRPr="002D72F3">
              <w:t xml:space="preserve"> °C</w:t>
            </w:r>
          </w:p>
        </w:tc>
        <w:tc>
          <w:tcPr>
            <w:tcW w:w="1701" w:type="dxa"/>
            <w:noWrap/>
            <w:vAlign w:val="center"/>
          </w:tcPr>
          <w:p w:rsidR="000756DD" w:rsidRPr="009E4959" w:rsidRDefault="000756DD" w:rsidP="0058511A">
            <w:pPr>
              <w:pStyle w:val="TableFigureLeft"/>
              <w:rPr>
                <w:rFonts w:cs="Tahoma"/>
              </w:rPr>
            </w:pPr>
            <w:r w:rsidRPr="004F5E53">
              <w:t>27 °C</w:t>
            </w:r>
          </w:p>
        </w:tc>
        <w:tc>
          <w:tcPr>
            <w:tcW w:w="1701" w:type="dxa"/>
          </w:tcPr>
          <w:p w:rsidR="000756DD" w:rsidRPr="009E4959" w:rsidRDefault="000756DD" w:rsidP="0058511A">
            <w:pPr>
              <w:pStyle w:val="TableFigureLeft"/>
              <w:rPr>
                <w:rFonts w:cs="Tahoma"/>
              </w:rPr>
            </w:pPr>
            <w:r w:rsidRPr="00DA7C76">
              <w:t>27</w:t>
            </w:r>
            <w:r w:rsidRPr="002D72F3">
              <w:t xml:space="preserve"> °C</w:t>
            </w:r>
          </w:p>
        </w:tc>
      </w:tr>
      <w:tr w:rsidR="000756DD" w:rsidRPr="00D36AD2" w:rsidTr="00293789">
        <w:trPr>
          <w:jc w:val="center"/>
        </w:trPr>
        <w:tc>
          <w:tcPr>
            <w:tcW w:w="3402" w:type="dxa"/>
            <w:noWrap/>
            <w:vAlign w:val="center"/>
          </w:tcPr>
          <w:p w:rsidR="000756DD" w:rsidRPr="004F5E53" w:rsidRDefault="000756DD" w:rsidP="0058511A">
            <w:pPr>
              <w:pStyle w:val="TableFigureLeft"/>
              <w:rPr>
                <w:rFonts w:cs="Tahoma"/>
              </w:rPr>
            </w:pPr>
            <w:r w:rsidRPr="004F5E53">
              <w:t xml:space="preserve">Length of dry season </w:t>
            </w:r>
          </w:p>
        </w:tc>
        <w:tc>
          <w:tcPr>
            <w:tcW w:w="1701" w:type="dxa"/>
          </w:tcPr>
          <w:p w:rsidR="000756DD" w:rsidRPr="009E4959" w:rsidRDefault="000756DD" w:rsidP="0058511A">
            <w:pPr>
              <w:pStyle w:val="TableFigureLeft"/>
              <w:rPr>
                <w:rFonts w:cs="Tahoma"/>
              </w:rPr>
            </w:pPr>
            <w:r w:rsidRPr="009E16C1">
              <w:t>3</w:t>
            </w:r>
            <w:r>
              <w:t xml:space="preserve"> months</w:t>
            </w:r>
          </w:p>
        </w:tc>
        <w:tc>
          <w:tcPr>
            <w:tcW w:w="1701" w:type="dxa"/>
            <w:noWrap/>
            <w:vAlign w:val="center"/>
          </w:tcPr>
          <w:p w:rsidR="000756DD" w:rsidRPr="009E4959" w:rsidRDefault="000756DD" w:rsidP="0058511A">
            <w:pPr>
              <w:pStyle w:val="TableFigureLeft"/>
              <w:rPr>
                <w:rFonts w:cs="Tahoma"/>
              </w:rPr>
            </w:pPr>
            <w:r w:rsidRPr="004F5E53">
              <w:t>2 months</w:t>
            </w:r>
          </w:p>
        </w:tc>
        <w:tc>
          <w:tcPr>
            <w:tcW w:w="1701" w:type="dxa"/>
          </w:tcPr>
          <w:p w:rsidR="000756DD" w:rsidRPr="009E4959" w:rsidRDefault="000756DD" w:rsidP="0058511A">
            <w:pPr>
              <w:pStyle w:val="TableFigureLeft"/>
              <w:rPr>
                <w:rFonts w:cs="Tahoma"/>
              </w:rPr>
            </w:pPr>
            <w:r w:rsidRPr="00DA7C76">
              <w:t>1.2</w:t>
            </w:r>
            <w:r>
              <w:t xml:space="preserve"> months</w:t>
            </w:r>
          </w:p>
        </w:tc>
      </w:tr>
      <w:tr w:rsidR="000756DD" w:rsidRPr="001A7D65" w:rsidTr="00293789">
        <w:trPr>
          <w:jc w:val="center"/>
        </w:trPr>
        <w:tc>
          <w:tcPr>
            <w:tcW w:w="3402" w:type="dxa"/>
            <w:noWrap/>
            <w:vAlign w:val="center"/>
          </w:tcPr>
          <w:p w:rsidR="000756DD" w:rsidRPr="004F5E53" w:rsidRDefault="000756DD" w:rsidP="0058511A">
            <w:pPr>
              <w:pStyle w:val="TableFigureLeft"/>
              <w:rPr>
                <w:rFonts w:cs="Tahoma"/>
              </w:rPr>
            </w:pPr>
            <w:r w:rsidRPr="004F5E53">
              <w:t xml:space="preserve">Proportion of time driven on wet roads </w:t>
            </w:r>
          </w:p>
        </w:tc>
        <w:tc>
          <w:tcPr>
            <w:tcW w:w="1701" w:type="dxa"/>
          </w:tcPr>
          <w:p w:rsidR="000756DD" w:rsidRPr="009E4959" w:rsidRDefault="000756DD" w:rsidP="0058511A">
            <w:pPr>
              <w:pStyle w:val="TableFigureLeft"/>
              <w:rPr>
                <w:rFonts w:cs="Tahoma"/>
              </w:rPr>
            </w:pPr>
            <w:r w:rsidRPr="009E16C1">
              <w:t>20</w:t>
            </w:r>
            <w:r>
              <w:t>%</w:t>
            </w:r>
          </w:p>
        </w:tc>
        <w:tc>
          <w:tcPr>
            <w:tcW w:w="1701" w:type="dxa"/>
            <w:noWrap/>
            <w:vAlign w:val="center"/>
          </w:tcPr>
          <w:p w:rsidR="000756DD" w:rsidRPr="0097647F" w:rsidRDefault="000756DD" w:rsidP="0058511A">
            <w:pPr>
              <w:pStyle w:val="TableFigureLeft"/>
              <w:rPr>
                <w:rFonts w:cs="Tahoma"/>
              </w:rPr>
            </w:pPr>
            <w:r w:rsidRPr="004F5E53">
              <w:t>25%</w:t>
            </w:r>
            <w:r w:rsidRPr="0097647F">
              <w:t xml:space="preserve"> </w:t>
            </w:r>
          </w:p>
        </w:tc>
        <w:tc>
          <w:tcPr>
            <w:tcW w:w="1701" w:type="dxa"/>
          </w:tcPr>
          <w:p w:rsidR="000756DD" w:rsidRPr="0097647F" w:rsidRDefault="000756DD" w:rsidP="0058511A">
            <w:pPr>
              <w:pStyle w:val="TableFigureLeft"/>
              <w:rPr>
                <w:rFonts w:cs="Tahoma"/>
              </w:rPr>
            </w:pPr>
            <w:r w:rsidRPr="00DA7C76">
              <w:t>30</w:t>
            </w:r>
            <w:r>
              <w:t>%</w:t>
            </w:r>
          </w:p>
        </w:tc>
      </w:tr>
    </w:tbl>
    <w:p w:rsidR="00CA5955" w:rsidRPr="00E64A0F" w:rsidRDefault="00200B49" w:rsidP="00687EAE">
      <w:pPr>
        <w:pStyle w:val="Heading3"/>
        <w:tabs>
          <w:tab w:val="clear" w:pos="1419"/>
          <w:tab w:val="num" w:pos="851"/>
        </w:tabs>
        <w:ind w:left="851"/>
      </w:pPr>
      <w:bookmarkStart w:id="79" w:name="_Toc300138280"/>
      <w:bookmarkStart w:id="80" w:name="_Toc330550575"/>
      <w:r>
        <w:t xml:space="preserve">Existing surfacing materials </w:t>
      </w:r>
      <w:r w:rsidR="00CA5955" w:rsidRPr="00E64A0F">
        <w:t>and deterioration</w:t>
      </w:r>
      <w:r w:rsidR="00CA5955">
        <w:t xml:space="preserve"> rate</w:t>
      </w:r>
      <w:bookmarkEnd w:id="79"/>
      <w:bookmarkEnd w:id="80"/>
      <w:r w:rsidR="00CA5955">
        <w:t xml:space="preserve"> </w:t>
      </w:r>
    </w:p>
    <w:p w:rsidR="0030690E" w:rsidRDefault="00CA5955" w:rsidP="00241D94">
      <w:pPr>
        <w:pStyle w:val="Paragraph"/>
      </w:pPr>
      <w:r w:rsidRPr="0043008E">
        <w:t xml:space="preserve">Two </w:t>
      </w:r>
      <w:r w:rsidR="00200B49" w:rsidRPr="0043008E">
        <w:t xml:space="preserve">surfacing materials were defined which relate to existing specifications, one </w:t>
      </w:r>
      <w:r w:rsidR="00B27F16" w:rsidRPr="0043008E">
        <w:t>being</w:t>
      </w:r>
      <w:r w:rsidR="00200B49" w:rsidRPr="0043008E">
        <w:t xml:space="preserve"> coarse and stony (</w:t>
      </w:r>
      <w:r w:rsidR="0043008E" w:rsidRPr="0043008E">
        <w:t>201) and the other having medium sized gravel materials and some plastic fines (30</w:t>
      </w:r>
      <w:r w:rsidR="00B27F16">
        <w:t>0</w:t>
      </w:r>
      <w:r w:rsidR="0043008E" w:rsidRPr="0043008E">
        <w:t>)</w:t>
      </w:r>
      <w:r w:rsidRPr="0043008E">
        <w:t>.</w:t>
      </w:r>
      <w:r w:rsidRPr="00AF175A">
        <w:t xml:space="preserve"> </w:t>
      </w:r>
      <w:r w:rsidR="0043008E">
        <w:t xml:space="preserve">  The main characteristics of each are shown in </w:t>
      </w:r>
      <w:r w:rsidR="0058511A">
        <w:fldChar w:fldCharType="begin"/>
      </w:r>
      <w:r w:rsidR="0058511A">
        <w:instrText xml:space="preserve"> REF _Ref328037168 \h </w:instrText>
      </w:r>
      <w:r w:rsidR="0058511A">
        <w:fldChar w:fldCharType="separate"/>
      </w:r>
      <w:r w:rsidR="00327AEE">
        <w:t>Table </w:t>
      </w:r>
      <w:r w:rsidR="00327AEE">
        <w:rPr>
          <w:noProof/>
        </w:rPr>
        <w:t>4</w:t>
      </w:r>
      <w:r w:rsidR="00327AEE">
        <w:noBreakHyphen/>
      </w:r>
      <w:r w:rsidR="00327AEE">
        <w:rPr>
          <w:noProof/>
        </w:rPr>
        <w:t>6</w:t>
      </w:r>
      <w:r w:rsidR="0058511A">
        <w:fldChar w:fldCharType="end"/>
      </w:r>
      <w:r w:rsidR="0058511A">
        <w:t xml:space="preserve"> </w:t>
      </w:r>
      <w:r w:rsidR="00B27F16">
        <w:t xml:space="preserve">.  </w:t>
      </w:r>
      <w:r w:rsidR="0030690E">
        <w:t>Following the initial analysis, the calibration factors which alter the predicted performance of the mechanically compacted surface were reviewed and in some cases adjusted as follows:</w:t>
      </w:r>
    </w:p>
    <w:p w:rsidR="0030690E" w:rsidRDefault="0030690E" w:rsidP="00687EAE">
      <w:pPr>
        <w:pStyle w:val="Paragraph"/>
        <w:numPr>
          <w:ilvl w:val="0"/>
          <w:numId w:val="54"/>
        </w:numPr>
      </w:pPr>
      <w:r>
        <w:t>a calibration factor of 1.5 was applied to the roughness after grading (Ka) to represent the quality of work</w:t>
      </w:r>
    </w:p>
    <w:p w:rsidR="0030690E" w:rsidRDefault="0030690E" w:rsidP="00687EAE">
      <w:pPr>
        <w:pStyle w:val="Paragraph"/>
        <w:numPr>
          <w:ilvl w:val="0"/>
          <w:numId w:val="54"/>
        </w:numPr>
      </w:pPr>
      <w:r>
        <w:t xml:space="preserve">a roughness progression factor of 1.5 (Kc) was applied to represent typical </w:t>
      </w:r>
      <w:r w:rsidR="00B27F16">
        <w:t xml:space="preserve">deterioration </w:t>
      </w:r>
      <w:r>
        <w:t>rates</w:t>
      </w:r>
    </w:p>
    <w:p w:rsidR="0030690E" w:rsidRDefault="0030690E" w:rsidP="00687EAE">
      <w:pPr>
        <w:pStyle w:val="Paragraph"/>
        <w:numPr>
          <w:ilvl w:val="0"/>
          <w:numId w:val="54"/>
        </w:numPr>
      </w:pPr>
      <w:r>
        <w:t>gravel loss factors were left as default values</w:t>
      </w:r>
      <w:r w:rsidR="0095149B">
        <w:t xml:space="preserve"> following a review of the results and comparison with alternative models (see section 5.2)</w:t>
      </w:r>
      <w:r>
        <w:t>.</w:t>
      </w:r>
    </w:p>
    <w:p w:rsidR="0058511A" w:rsidRPr="00293789" w:rsidRDefault="0058511A" w:rsidP="00EF66C2">
      <w:pPr>
        <w:pStyle w:val="TableCaption"/>
        <w:keepLines/>
        <w:widowControl w:val="0"/>
      </w:pPr>
      <w:bookmarkStart w:id="81" w:name="_Ref328037168"/>
      <w:bookmarkStart w:id="82" w:name="_Toc330550617"/>
      <w:r>
        <w:lastRenderedPageBreak/>
        <w:t>Table </w:t>
      </w:r>
      <w:fldSimple w:instr=" STYLEREF 1 \s ">
        <w:r w:rsidR="00327AEE">
          <w:rPr>
            <w:noProof/>
          </w:rPr>
          <w:t>4</w:t>
        </w:r>
      </w:fldSimple>
      <w:r w:rsidR="00C94C0E">
        <w:noBreakHyphen/>
      </w:r>
      <w:fldSimple w:instr=" SEQ Table \* ARABIC \s 1 ">
        <w:r w:rsidR="00327AEE">
          <w:rPr>
            <w:noProof/>
          </w:rPr>
          <w:t>6</w:t>
        </w:r>
      </w:fldSimple>
      <w:bookmarkEnd w:id="81"/>
      <w:r>
        <w:t xml:space="preserve">:  </w:t>
      </w:r>
      <w:r>
        <w:tab/>
      </w:r>
      <w:r w:rsidRPr="00293789">
        <w:t>Properties of existing surface materials</w:t>
      </w:r>
      <w:bookmarkEnd w:id="82"/>
    </w:p>
    <w:tbl>
      <w:tblPr>
        <w:tblW w:w="9712" w:type="dxa"/>
        <w:jc w:val="center"/>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16"/>
        <w:gridCol w:w="1559"/>
        <w:gridCol w:w="1559"/>
        <w:gridCol w:w="1559"/>
        <w:gridCol w:w="1559"/>
        <w:gridCol w:w="1560"/>
      </w:tblGrid>
      <w:tr w:rsidR="00F9010B" w:rsidRPr="00AF175A" w:rsidTr="00185A47">
        <w:trPr>
          <w:jc w:val="center"/>
        </w:trPr>
        <w:tc>
          <w:tcPr>
            <w:tcW w:w="1916" w:type="dxa"/>
            <w:vMerge w:val="restart"/>
            <w:noWrap/>
            <w:vAlign w:val="center"/>
          </w:tcPr>
          <w:p w:rsidR="00F9010B" w:rsidRDefault="00F9010B" w:rsidP="00EF66C2">
            <w:pPr>
              <w:pStyle w:val="TableHeader"/>
              <w:keepLines/>
              <w:widowControl w:val="0"/>
            </w:pPr>
            <w:r>
              <w:t>Materials</w:t>
            </w:r>
          </w:p>
        </w:tc>
        <w:tc>
          <w:tcPr>
            <w:tcW w:w="1559" w:type="dxa"/>
            <w:noWrap/>
            <w:vAlign w:val="center"/>
          </w:tcPr>
          <w:p w:rsidR="00F9010B" w:rsidRDefault="00215AE9" w:rsidP="00EF66C2">
            <w:pPr>
              <w:pStyle w:val="TableHeader"/>
              <w:keepLines/>
              <w:widowControl w:val="0"/>
            </w:pPr>
            <w:r>
              <w:t xml:space="preserve">Maximum particle size (mm) </w:t>
            </w:r>
          </w:p>
        </w:tc>
        <w:tc>
          <w:tcPr>
            <w:tcW w:w="1559" w:type="dxa"/>
            <w:noWrap/>
            <w:vAlign w:val="center"/>
          </w:tcPr>
          <w:p w:rsidR="00F9010B" w:rsidRDefault="00215AE9" w:rsidP="00EF66C2">
            <w:pPr>
              <w:pStyle w:val="TableHeader"/>
              <w:keepLines/>
              <w:widowControl w:val="0"/>
            </w:pPr>
            <w:r>
              <w:t>% material passing 2.0 mm sieve</w:t>
            </w:r>
          </w:p>
        </w:tc>
        <w:tc>
          <w:tcPr>
            <w:tcW w:w="1559" w:type="dxa"/>
            <w:noWrap/>
            <w:vAlign w:val="center"/>
          </w:tcPr>
          <w:p w:rsidR="00F9010B" w:rsidRDefault="00215AE9" w:rsidP="00EF66C2">
            <w:pPr>
              <w:pStyle w:val="TableHeader"/>
              <w:keepLines/>
              <w:widowControl w:val="0"/>
            </w:pPr>
            <w:r>
              <w:t>% material passing 0.425 mm sieve</w:t>
            </w:r>
          </w:p>
        </w:tc>
        <w:tc>
          <w:tcPr>
            <w:tcW w:w="1559" w:type="dxa"/>
            <w:noWrap/>
            <w:vAlign w:val="center"/>
          </w:tcPr>
          <w:p w:rsidR="00F9010B" w:rsidRDefault="00215AE9" w:rsidP="00EF66C2">
            <w:pPr>
              <w:pStyle w:val="TableHeader"/>
              <w:keepLines/>
              <w:widowControl w:val="0"/>
            </w:pPr>
            <w:r>
              <w:t>% material passing 0.075 mm sieve</w:t>
            </w:r>
          </w:p>
        </w:tc>
        <w:tc>
          <w:tcPr>
            <w:tcW w:w="1560" w:type="dxa"/>
            <w:noWrap/>
            <w:vAlign w:val="center"/>
          </w:tcPr>
          <w:p w:rsidR="00F9010B" w:rsidRDefault="00215AE9" w:rsidP="00EF66C2">
            <w:pPr>
              <w:pStyle w:val="TableHeader"/>
              <w:keepLines/>
              <w:widowControl w:val="0"/>
            </w:pPr>
            <w:r>
              <w:t>Plasticity index</w:t>
            </w:r>
          </w:p>
        </w:tc>
      </w:tr>
      <w:tr w:rsidR="00F9010B" w:rsidRPr="00AF175A" w:rsidTr="00185A47">
        <w:trPr>
          <w:jc w:val="center"/>
        </w:trPr>
        <w:tc>
          <w:tcPr>
            <w:tcW w:w="1916" w:type="dxa"/>
            <w:vMerge/>
            <w:noWrap/>
            <w:vAlign w:val="center"/>
          </w:tcPr>
          <w:p w:rsidR="00F9010B" w:rsidRPr="00E64A0F" w:rsidRDefault="00F9010B" w:rsidP="00EF66C2">
            <w:pPr>
              <w:pStyle w:val="TableHeader"/>
              <w:keepLines/>
              <w:widowControl w:val="0"/>
            </w:pPr>
          </w:p>
        </w:tc>
        <w:tc>
          <w:tcPr>
            <w:tcW w:w="1559" w:type="dxa"/>
            <w:noWrap/>
            <w:vAlign w:val="center"/>
          </w:tcPr>
          <w:p w:rsidR="00F9010B" w:rsidRPr="00AF175A" w:rsidRDefault="00F9010B" w:rsidP="00EF66C2">
            <w:pPr>
              <w:pStyle w:val="TableHeader"/>
              <w:keepLines/>
              <w:widowControl w:val="0"/>
              <w:rPr>
                <w:rFonts w:cs="Tahoma"/>
              </w:rPr>
            </w:pPr>
            <w:r>
              <w:t>D95</w:t>
            </w:r>
          </w:p>
        </w:tc>
        <w:tc>
          <w:tcPr>
            <w:tcW w:w="1559" w:type="dxa"/>
            <w:noWrap/>
            <w:vAlign w:val="center"/>
          </w:tcPr>
          <w:p w:rsidR="00F9010B" w:rsidRPr="00AF175A" w:rsidRDefault="00F9010B" w:rsidP="00EF66C2">
            <w:pPr>
              <w:pStyle w:val="TableHeader"/>
              <w:keepLines/>
              <w:widowControl w:val="0"/>
              <w:rPr>
                <w:rFonts w:cs="Tahoma"/>
              </w:rPr>
            </w:pPr>
            <w:r>
              <w:t>P2.00</w:t>
            </w:r>
          </w:p>
        </w:tc>
        <w:tc>
          <w:tcPr>
            <w:tcW w:w="1559" w:type="dxa"/>
            <w:noWrap/>
            <w:vAlign w:val="center"/>
          </w:tcPr>
          <w:p w:rsidR="00F9010B" w:rsidRPr="00AF175A" w:rsidRDefault="00F9010B" w:rsidP="00EF66C2">
            <w:pPr>
              <w:pStyle w:val="TableHeader"/>
              <w:keepLines/>
              <w:widowControl w:val="0"/>
              <w:rPr>
                <w:rFonts w:cs="Tahoma"/>
              </w:rPr>
            </w:pPr>
            <w:r>
              <w:t>P0.425</w:t>
            </w:r>
          </w:p>
        </w:tc>
        <w:tc>
          <w:tcPr>
            <w:tcW w:w="1559" w:type="dxa"/>
            <w:noWrap/>
            <w:vAlign w:val="center"/>
          </w:tcPr>
          <w:p w:rsidR="00F9010B" w:rsidRPr="00AF175A" w:rsidRDefault="00F9010B" w:rsidP="00EF66C2">
            <w:pPr>
              <w:pStyle w:val="TableHeader"/>
              <w:keepLines/>
              <w:widowControl w:val="0"/>
              <w:rPr>
                <w:rFonts w:cs="Tahoma"/>
              </w:rPr>
            </w:pPr>
            <w:r>
              <w:t>P0.075</w:t>
            </w:r>
          </w:p>
        </w:tc>
        <w:tc>
          <w:tcPr>
            <w:tcW w:w="1560" w:type="dxa"/>
            <w:noWrap/>
            <w:vAlign w:val="center"/>
          </w:tcPr>
          <w:p w:rsidR="00F9010B" w:rsidRPr="00AF175A" w:rsidRDefault="00F9010B" w:rsidP="00EF66C2">
            <w:pPr>
              <w:pStyle w:val="TableHeader"/>
              <w:keepLines/>
              <w:widowControl w:val="0"/>
              <w:rPr>
                <w:rFonts w:cs="Tahoma"/>
              </w:rPr>
            </w:pPr>
            <w:r>
              <w:t>PI</w:t>
            </w:r>
          </w:p>
        </w:tc>
      </w:tr>
      <w:tr w:rsidR="00B27F16" w:rsidRPr="00AF175A" w:rsidTr="00185A47">
        <w:trPr>
          <w:trHeight w:val="414"/>
          <w:jc w:val="center"/>
        </w:trPr>
        <w:tc>
          <w:tcPr>
            <w:tcW w:w="1916" w:type="dxa"/>
            <w:vAlign w:val="center"/>
          </w:tcPr>
          <w:p w:rsidR="00B27F16" w:rsidRPr="00AF175A" w:rsidRDefault="00B27F16" w:rsidP="00EF66C2">
            <w:pPr>
              <w:pStyle w:val="TableFigureLeft"/>
              <w:keepNext/>
              <w:keepLines/>
              <w:widowControl w:val="0"/>
            </w:pPr>
            <w:r>
              <w:t>Coarse</w:t>
            </w:r>
            <w:r w:rsidRPr="00AF175A">
              <w:t xml:space="preserve"> </w:t>
            </w:r>
            <w:r>
              <w:t>gravel (201)</w:t>
            </w:r>
          </w:p>
        </w:tc>
        <w:tc>
          <w:tcPr>
            <w:tcW w:w="1559" w:type="dxa"/>
            <w:vAlign w:val="center"/>
          </w:tcPr>
          <w:p w:rsidR="00B27F16" w:rsidRPr="00AF175A" w:rsidRDefault="00B27F16" w:rsidP="00EF66C2">
            <w:pPr>
              <w:pStyle w:val="TableFigureCenter"/>
              <w:keepNext/>
              <w:keepLines/>
              <w:widowControl w:val="0"/>
              <w:rPr>
                <w:rFonts w:cs="Tahoma"/>
              </w:rPr>
            </w:pPr>
            <w:r>
              <w:t>100</w:t>
            </w:r>
          </w:p>
        </w:tc>
        <w:tc>
          <w:tcPr>
            <w:tcW w:w="1559" w:type="dxa"/>
            <w:vAlign w:val="center"/>
          </w:tcPr>
          <w:p w:rsidR="00B27F16" w:rsidRPr="00AF175A" w:rsidRDefault="00B27F16" w:rsidP="00EF66C2">
            <w:pPr>
              <w:pStyle w:val="TableFigureCenter"/>
              <w:keepNext/>
              <w:keepLines/>
              <w:widowControl w:val="0"/>
              <w:rPr>
                <w:rFonts w:cs="Tahoma"/>
              </w:rPr>
            </w:pPr>
            <w:r>
              <w:t>20</w:t>
            </w:r>
          </w:p>
        </w:tc>
        <w:tc>
          <w:tcPr>
            <w:tcW w:w="1559" w:type="dxa"/>
            <w:vAlign w:val="center"/>
          </w:tcPr>
          <w:p w:rsidR="00B27F16" w:rsidRPr="00AF175A" w:rsidRDefault="00B27F16" w:rsidP="00EF66C2">
            <w:pPr>
              <w:pStyle w:val="TableFigureCenter"/>
              <w:keepNext/>
              <w:keepLines/>
              <w:widowControl w:val="0"/>
              <w:rPr>
                <w:rFonts w:cs="Tahoma"/>
              </w:rPr>
            </w:pPr>
            <w:r>
              <w:t>12</w:t>
            </w:r>
          </w:p>
        </w:tc>
        <w:tc>
          <w:tcPr>
            <w:tcW w:w="1559" w:type="dxa"/>
            <w:vAlign w:val="center"/>
          </w:tcPr>
          <w:p w:rsidR="00B27F16" w:rsidRPr="00AF175A" w:rsidRDefault="00B27F16" w:rsidP="00EF66C2">
            <w:pPr>
              <w:pStyle w:val="TableFigureCenter"/>
              <w:keepNext/>
              <w:keepLines/>
              <w:widowControl w:val="0"/>
              <w:rPr>
                <w:rFonts w:cs="Tahoma"/>
              </w:rPr>
            </w:pPr>
            <w:r>
              <w:t>2</w:t>
            </w:r>
          </w:p>
        </w:tc>
        <w:tc>
          <w:tcPr>
            <w:tcW w:w="1560" w:type="dxa"/>
            <w:vAlign w:val="center"/>
          </w:tcPr>
          <w:p w:rsidR="00B27F16" w:rsidRPr="00AF175A" w:rsidRDefault="00B27F16" w:rsidP="00EF66C2">
            <w:pPr>
              <w:pStyle w:val="TableFigureCenter"/>
              <w:keepNext/>
              <w:keepLines/>
              <w:widowControl w:val="0"/>
              <w:rPr>
                <w:rFonts w:cs="Tahoma"/>
              </w:rPr>
            </w:pPr>
            <w:r>
              <w:t>2</w:t>
            </w:r>
          </w:p>
        </w:tc>
      </w:tr>
      <w:tr w:rsidR="00B27F16" w:rsidRPr="00AF175A" w:rsidTr="00185A47">
        <w:trPr>
          <w:trHeight w:val="105"/>
          <w:jc w:val="center"/>
        </w:trPr>
        <w:tc>
          <w:tcPr>
            <w:tcW w:w="1916" w:type="dxa"/>
            <w:vAlign w:val="center"/>
          </w:tcPr>
          <w:p w:rsidR="00B27F16" w:rsidRPr="00AF175A" w:rsidRDefault="00B27F16" w:rsidP="00EF66C2">
            <w:pPr>
              <w:pStyle w:val="TableFigureLeft"/>
              <w:keepNext/>
              <w:keepLines/>
              <w:widowControl w:val="0"/>
              <w:rPr>
                <w:rFonts w:cs="Tahoma"/>
              </w:rPr>
            </w:pPr>
            <w:r>
              <w:t>Medium gravel (300)</w:t>
            </w:r>
          </w:p>
        </w:tc>
        <w:tc>
          <w:tcPr>
            <w:tcW w:w="1559" w:type="dxa"/>
            <w:vAlign w:val="center"/>
          </w:tcPr>
          <w:p w:rsidR="00B27F16" w:rsidRPr="00AF175A" w:rsidRDefault="00B27F16" w:rsidP="00EF66C2">
            <w:pPr>
              <w:pStyle w:val="TableFigureCenter"/>
              <w:keepNext/>
              <w:keepLines/>
              <w:widowControl w:val="0"/>
              <w:rPr>
                <w:rFonts w:cs="Tahoma"/>
              </w:rPr>
            </w:pPr>
            <w:r>
              <w:t>50</w:t>
            </w:r>
          </w:p>
        </w:tc>
        <w:tc>
          <w:tcPr>
            <w:tcW w:w="1559" w:type="dxa"/>
            <w:vAlign w:val="center"/>
          </w:tcPr>
          <w:p w:rsidR="00B27F16" w:rsidRPr="00AF175A" w:rsidRDefault="00B27F16" w:rsidP="00EF66C2">
            <w:pPr>
              <w:pStyle w:val="TableFigureCenter"/>
              <w:keepNext/>
              <w:keepLines/>
              <w:widowControl w:val="0"/>
              <w:rPr>
                <w:rFonts w:cs="Tahoma"/>
              </w:rPr>
            </w:pPr>
            <w:r>
              <w:t>50</w:t>
            </w:r>
          </w:p>
        </w:tc>
        <w:tc>
          <w:tcPr>
            <w:tcW w:w="1559" w:type="dxa"/>
            <w:vAlign w:val="center"/>
          </w:tcPr>
          <w:p w:rsidR="00B27F16" w:rsidRPr="00AF175A" w:rsidRDefault="00B27F16" w:rsidP="00EF66C2">
            <w:pPr>
              <w:pStyle w:val="TableFigureCenter"/>
              <w:keepNext/>
              <w:keepLines/>
              <w:widowControl w:val="0"/>
              <w:rPr>
                <w:rFonts w:cs="Tahoma"/>
              </w:rPr>
            </w:pPr>
            <w:r>
              <w:t>25</w:t>
            </w:r>
          </w:p>
        </w:tc>
        <w:tc>
          <w:tcPr>
            <w:tcW w:w="1559" w:type="dxa"/>
            <w:vAlign w:val="center"/>
          </w:tcPr>
          <w:p w:rsidR="00B27F16" w:rsidRPr="00AF175A" w:rsidRDefault="00B27F16" w:rsidP="00EF66C2">
            <w:pPr>
              <w:pStyle w:val="TableFigureCenter"/>
              <w:keepNext/>
              <w:keepLines/>
              <w:widowControl w:val="0"/>
              <w:rPr>
                <w:rFonts w:cs="Tahoma"/>
              </w:rPr>
            </w:pPr>
            <w:r>
              <w:t>12</w:t>
            </w:r>
          </w:p>
        </w:tc>
        <w:tc>
          <w:tcPr>
            <w:tcW w:w="1560" w:type="dxa"/>
            <w:vAlign w:val="center"/>
          </w:tcPr>
          <w:p w:rsidR="00B27F16" w:rsidRPr="00AF175A" w:rsidRDefault="00B27F16" w:rsidP="00EF66C2">
            <w:pPr>
              <w:pStyle w:val="TableFigureCenter"/>
              <w:keepNext/>
              <w:keepLines/>
              <w:widowControl w:val="0"/>
              <w:rPr>
                <w:rFonts w:cs="Tahoma"/>
              </w:rPr>
            </w:pPr>
            <w:r>
              <w:t>7</w:t>
            </w:r>
          </w:p>
        </w:tc>
      </w:tr>
    </w:tbl>
    <w:p w:rsidR="00CA5955" w:rsidRDefault="00CA5955" w:rsidP="00CA5955">
      <w:pPr>
        <w:pStyle w:val="Tablecell"/>
      </w:pPr>
    </w:p>
    <w:p w:rsidR="00CA5955" w:rsidRDefault="00CA5955" w:rsidP="004C2A19">
      <w:pPr>
        <w:pStyle w:val="Heading2"/>
      </w:pPr>
      <w:bookmarkStart w:id="83" w:name="_Toc300070494"/>
      <w:bookmarkStart w:id="84" w:name="_Toc300138282"/>
      <w:bookmarkStart w:id="85" w:name="_Toc330550576"/>
      <w:bookmarkEnd w:id="83"/>
      <w:r>
        <w:t>Road treatments</w:t>
      </w:r>
      <w:bookmarkEnd w:id="84"/>
      <w:bookmarkEnd w:id="85"/>
      <w:r>
        <w:t xml:space="preserve"> </w:t>
      </w:r>
    </w:p>
    <w:p w:rsidR="00CA5955" w:rsidRDefault="00CA5955" w:rsidP="00687EAE">
      <w:pPr>
        <w:pStyle w:val="Heading3"/>
        <w:tabs>
          <w:tab w:val="clear" w:pos="1419"/>
          <w:tab w:val="num" w:pos="851"/>
        </w:tabs>
        <w:ind w:left="851"/>
      </w:pPr>
      <w:bookmarkStart w:id="86" w:name="_Toc300138283"/>
      <w:bookmarkStart w:id="87" w:name="_Toc330550577"/>
      <w:r>
        <w:t>Overview</w:t>
      </w:r>
      <w:bookmarkEnd w:id="86"/>
      <w:bookmarkEnd w:id="87"/>
      <w:r>
        <w:t xml:space="preserve"> </w:t>
      </w:r>
    </w:p>
    <w:p w:rsidR="00804C68" w:rsidRDefault="00CA5955" w:rsidP="00241D94">
      <w:pPr>
        <w:pStyle w:val="Paragraph"/>
      </w:pPr>
      <w:r w:rsidRPr="009636AA">
        <w:t xml:space="preserve">TTC </w:t>
      </w:r>
      <w:r>
        <w:t>is affected by the nature of the treatment applied to the road in question. ‘Treatment’ is broadly defined to comprise all options for constructing new roads, improving existing roads, and maintaining roads</w:t>
      </w:r>
      <w:r w:rsidR="00804C68">
        <w:t>.  The following definitions have been used:</w:t>
      </w:r>
    </w:p>
    <w:p w:rsidR="00804C68" w:rsidRDefault="00CA5955" w:rsidP="00687EAE">
      <w:pPr>
        <w:pStyle w:val="Paragraph"/>
        <w:numPr>
          <w:ilvl w:val="0"/>
          <w:numId w:val="38"/>
        </w:numPr>
      </w:pPr>
      <w:r>
        <w:t>Improvements</w:t>
      </w:r>
      <w:r w:rsidR="00804C68">
        <w:t xml:space="preserve">, </w:t>
      </w:r>
      <w:r>
        <w:t>includ</w:t>
      </w:r>
      <w:r w:rsidR="00804C68">
        <w:t>ing</w:t>
      </w:r>
      <w:r>
        <w:t xml:space="preserve"> such actions as widening, addition of lanes and realignment, and upgrading or changing the pavement </w:t>
      </w:r>
      <w:r w:rsidR="00804C68">
        <w:t xml:space="preserve">type, for instance replacing a gravel surface </w:t>
      </w:r>
      <w:r>
        <w:t>with concrete</w:t>
      </w:r>
    </w:p>
    <w:p w:rsidR="00804C68" w:rsidRDefault="00CA5955" w:rsidP="00687EAE">
      <w:pPr>
        <w:pStyle w:val="Paragraph"/>
        <w:numPr>
          <w:ilvl w:val="0"/>
          <w:numId w:val="38"/>
        </w:numPr>
      </w:pPr>
      <w:r>
        <w:t>Maintenance</w:t>
      </w:r>
      <w:r w:rsidR="00804C68">
        <w:t>,</w:t>
      </w:r>
      <w:r>
        <w:t xml:space="preserve"> compris</w:t>
      </w:r>
      <w:r w:rsidR="00804C68">
        <w:t>ing</w:t>
      </w:r>
      <w:r>
        <w:t xml:space="preserve"> routine and periodic, the latter including </w:t>
      </w:r>
      <w:r w:rsidR="00804C68">
        <w:t xml:space="preserve">regravelling and </w:t>
      </w:r>
      <w:r>
        <w:t>pavement rehabilitation.</w:t>
      </w:r>
    </w:p>
    <w:p w:rsidR="00CA5955" w:rsidRDefault="00B3162F" w:rsidP="00804C68">
      <w:pPr>
        <w:pStyle w:val="Paragraph"/>
      </w:pPr>
      <w:r>
        <w:fldChar w:fldCharType="begin"/>
      </w:r>
      <w:r>
        <w:instrText xml:space="preserve"> REF _Ref328038897 \h </w:instrText>
      </w:r>
      <w:r>
        <w:fldChar w:fldCharType="separate"/>
      </w:r>
      <w:r w:rsidR="00327AEE">
        <w:t>Figure </w:t>
      </w:r>
      <w:r w:rsidR="00327AEE">
        <w:rPr>
          <w:noProof/>
        </w:rPr>
        <w:t>4</w:t>
      </w:r>
      <w:r w:rsidR="00327AEE">
        <w:noBreakHyphen/>
      </w:r>
      <w:r w:rsidR="00327AEE">
        <w:rPr>
          <w:noProof/>
        </w:rPr>
        <w:t>5</w:t>
      </w:r>
      <w:r>
        <w:fldChar w:fldCharType="end"/>
      </w:r>
      <w:r w:rsidR="003B5FD8">
        <w:t xml:space="preserve"> </w:t>
      </w:r>
      <w:r w:rsidR="00CA5955">
        <w:t>shows how treatments are represented in the costing model used for this study.</w:t>
      </w:r>
      <w:r w:rsidR="00CA5955" w:rsidRPr="00804C68">
        <w:rPr>
          <w:vertAlign w:val="superscript"/>
        </w:rPr>
        <w:footnoteReference w:id="4"/>
      </w:r>
      <w:r w:rsidR="00CA5955">
        <w:t xml:space="preserve"> </w:t>
      </w:r>
    </w:p>
    <w:p w:rsidR="00CA5955" w:rsidRDefault="00CA5955" w:rsidP="0058511A">
      <w:pPr>
        <w:pStyle w:val="TableHeader"/>
      </w:pPr>
      <w:r>
        <w:rPr>
          <w:noProof/>
        </w:rPr>
        <w:drawing>
          <wp:inline distT="0" distB="0" distL="0" distR="0" wp14:anchorId="2CEFA192" wp14:editId="0016309D">
            <wp:extent cx="4592207" cy="3436471"/>
            <wp:effectExtent l="19050" t="19050" r="18415" b="12065"/>
            <wp:docPr id="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95332" cy="3438810"/>
                    </a:xfrm>
                    <a:prstGeom prst="rect">
                      <a:avLst/>
                    </a:prstGeom>
                    <a:noFill/>
                    <a:ln w="9525">
                      <a:solidFill>
                        <a:schemeClr val="accent1"/>
                      </a:solidFill>
                      <a:miter lim="800000"/>
                      <a:headEnd/>
                      <a:tailEnd/>
                    </a:ln>
                  </pic:spPr>
                </pic:pic>
              </a:graphicData>
            </a:graphic>
          </wp:inline>
        </w:drawing>
      </w:r>
    </w:p>
    <w:p w:rsidR="00B3162F" w:rsidRDefault="00B3162F" w:rsidP="009A0A2F">
      <w:pPr>
        <w:pStyle w:val="FigureCaption"/>
      </w:pPr>
      <w:bookmarkStart w:id="88" w:name="_Ref328038897"/>
      <w:bookmarkStart w:id="89" w:name="_Toc330550305"/>
      <w:bookmarkStart w:id="90" w:name="_Ref300138762"/>
      <w:bookmarkStart w:id="91" w:name="_Toc300138165"/>
      <w:r>
        <w:t>Figure </w:t>
      </w:r>
      <w:fldSimple w:instr=" STYLEREF 1 \s ">
        <w:r w:rsidR="00327AEE">
          <w:rPr>
            <w:noProof/>
          </w:rPr>
          <w:t>4</w:t>
        </w:r>
      </w:fldSimple>
      <w:r w:rsidR="000D084C">
        <w:noBreakHyphen/>
      </w:r>
      <w:fldSimple w:instr=" SEQ Figure \* ARABIC \s 1 ">
        <w:r w:rsidR="00327AEE">
          <w:rPr>
            <w:noProof/>
          </w:rPr>
          <w:t>5</w:t>
        </w:r>
      </w:fldSimple>
      <w:bookmarkEnd w:id="88"/>
      <w:r>
        <w:t>:  Types of road treatment</w:t>
      </w:r>
      <w:bookmarkEnd w:id="89"/>
    </w:p>
    <w:p w:rsidR="006B3B72" w:rsidRDefault="006B3B72" w:rsidP="00687EAE">
      <w:pPr>
        <w:pStyle w:val="Heading3"/>
        <w:tabs>
          <w:tab w:val="clear" w:pos="1419"/>
          <w:tab w:val="num" w:pos="851"/>
        </w:tabs>
        <w:ind w:left="851"/>
      </w:pPr>
      <w:bookmarkStart w:id="92" w:name="_Toc300138284"/>
      <w:bookmarkStart w:id="93" w:name="_Toc330550578"/>
      <w:bookmarkEnd w:id="90"/>
      <w:bookmarkEnd w:id="91"/>
      <w:r>
        <w:lastRenderedPageBreak/>
        <w:t>Road treatment classification</w:t>
      </w:r>
      <w:bookmarkEnd w:id="92"/>
      <w:bookmarkEnd w:id="93"/>
    </w:p>
    <w:p w:rsidR="006B3B72" w:rsidRDefault="006B3B72" w:rsidP="00241D94">
      <w:pPr>
        <w:pStyle w:val="Paragraph"/>
      </w:pPr>
      <w:r>
        <w:t>Road treatments in this st</w:t>
      </w:r>
      <w:r w:rsidR="004F7CF1">
        <w:t>udy were classified as follows:</w:t>
      </w:r>
    </w:p>
    <w:p w:rsidR="006B3B72" w:rsidRDefault="00CA5955" w:rsidP="00687EAE">
      <w:pPr>
        <w:pStyle w:val="Paragraph"/>
        <w:numPr>
          <w:ilvl w:val="0"/>
          <w:numId w:val="31"/>
        </w:numPr>
        <w:spacing w:after="120"/>
        <w:ind w:left="714" w:hanging="357"/>
      </w:pPr>
      <w:r w:rsidRPr="00960234">
        <w:t xml:space="preserve">Routine maintenance treatments, </w:t>
      </w:r>
      <w:r w:rsidR="00A74A2F">
        <w:t>with</w:t>
      </w:r>
      <w:r w:rsidR="00A74A2F" w:rsidRPr="00960234">
        <w:t xml:space="preserve"> </w:t>
      </w:r>
      <w:r w:rsidRPr="00960234">
        <w:t xml:space="preserve">a standard policy </w:t>
      </w:r>
      <w:r w:rsidR="006B3B72">
        <w:t>performed within an annual cycle in response to minor defects on the carriageway and adjacent shoulders, and scheduled maintenance on other areas, i</w:t>
      </w:r>
      <w:r w:rsidR="00DB4F01">
        <w:t>ncluding drains and vegetation</w:t>
      </w:r>
    </w:p>
    <w:p w:rsidR="00A74A2F" w:rsidRDefault="00A74A2F" w:rsidP="00687EAE">
      <w:pPr>
        <w:pStyle w:val="Paragraph"/>
        <w:numPr>
          <w:ilvl w:val="0"/>
          <w:numId w:val="31"/>
        </w:numPr>
        <w:spacing w:after="120"/>
        <w:ind w:left="714" w:hanging="357"/>
      </w:pPr>
      <w:r>
        <w:t>Spot regravelling at a defined remaining gravel thickness</w:t>
      </w:r>
    </w:p>
    <w:p w:rsidR="00D36AD2" w:rsidRDefault="00D36AD2" w:rsidP="00687EAE">
      <w:pPr>
        <w:pStyle w:val="Paragraph"/>
        <w:numPr>
          <w:ilvl w:val="0"/>
          <w:numId w:val="31"/>
        </w:numPr>
        <w:spacing w:after="120"/>
        <w:ind w:left="714" w:hanging="357"/>
      </w:pPr>
      <w:r>
        <w:t xml:space="preserve">Grading of the road surface at intervals of between six months and </w:t>
      </w:r>
      <w:r w:rsidR="00A74A2F">
        <w:t>one</w:t>
      </w:r>
      <w:r w:rsidR="00A90B1D">
        <w:t xml:space="preserve"> year</w:t>
      </w:r>
      <w:r>
        <w:t xml:space="preserve"> to restore surface shape</w:t>
      </w:r>
    </w:p>
    <w:p w:rsidR="00804C68" w:rsidRDefault="00804C68" w:rsidP="00687EAE">
      <w:pPr>
        <w:pStyle w:val="Paragraph"/>
        <w:numPr>
          <w:ilvl w:val="0"/>
          <w:numId w:val="31"/>
        </w:numPr>
        <w:spacing w:after="120"/>
        <w:ind w:left="714" w:hanging="357"/>
      </w:pPr>
      <w:r>
        <w:t>Regravelling</w:t>
      </w:r>
      <w:r w:rsidR="00CA5955" w:rsidRPr="00960234">
        <w:t xml:space="preserve"> treatments,</w:t>
      </w:r>
      <w:r>
        <w:t xml:space="preserve"> with these applied as a standard </w:t>
      </w:r>
      <w:r w:rsidR="0030690E">
        <w:t xml:space="preserve">150 </w:t>
      </w:r>
      <w:r>
        <w:t xml:space="preserve">mm layer, with replacement taking place when the </w:t>
      </w:r>
      <w:r w:rsidR="00534D47">
        <w:t xml:space="preserve">original </w:t>
      </w:r>
      <w:r>
        <w:t xml:space="preserve">depth </w:t>
      </w:r>
      <w:r w:rsidR="00534D47">
        <w:t xml:space="preserve">has </w:t>
      </w:r>
      <w:r>
        <w:t>reached 50 mm</w:t>
      </w:r>
      <w:r w:rsidR="0074011D">
        <w:t xml:space="preserve"> </w:t>
      </w:r>
    </w:p>
    <w:p w:rsidR="002C367B" w:rsidRDefault="002C367B" w:rsidP="00687EAE">
      <w:pPr>
        <w:pStyle w:val="Paragraph"/>
        <w:numPr>
          <w:ilvl w:val="0"/>
          <w:numId w:val="31"/>
        </w:numPr>
        <w:spacing w:after="120"/>
        <w:ind w:left="714" w:hanging="357"/>
      </w:pPr>
      <w:r>
        <w:t>Rehabilitation treatments, none specified for the concrete pavements for the analysis period</w:t>
      </w:r>
      <w:r w:rsidR="00A74A2F">
        <w:t>, with pavement reconstruction at 6 IRI for asphalt mix on granular base</w:t>
      </w:r>
    </w:p>
    <w:p w:rsidR="00804C68" w:rsidRDefault="00804C68" w:rsidP="00687EAE">
      <w:pPr>
        <w:pStyle w:val="Paragraph"/>
        <w:numPr>
          <w:ilvl w:val="0"/>
          <w:numId w:val="31"/>
        </w:numPr>
        <w:spacing w:after="120"/>
        <w:ind w:left="714" w:hanging="357"/>
      </w:pPr>
      <w:r>
        <w:t>Improvement</w:t>
      </w:r>
      <w:r w:rsidR="00CA5955" w:rsidRPr="00960234">
        <w:t xml:space="preserve"> treatments, w</w:t>
      </w:r>
      <w:r>
        <w:t>ith these varying depending on whether an unsealed (gravel) or concrete pavement was provided, as follows:</w:t>
      </w:r>
    </w:p>
    <w:p w:rsidR="00CA5955" w:rsidRDefault="00804C68" w:rsidP="00687EAE">
      <w:pPr>
        <w:pStyle w:val="Paragraph"/>
        <w:numPr>
          <w:ilvl w:val="1"/>
          <w:numId w:val="31"/>
        </w:numPr>
        <w:spacing w:after="120"/>
        <w:ind w:left="1434" w:hanging="357"/>
      </w:pPr>
      <w:r>
        <w:t>Gravel – new 150 mm layer with mechanical compaction, and with the properties as per the 201 and 300 material specifications</w:t>
      </w:r>
    </w:p>
    <w:p w:rsidR="00554BD2" w:rsidRDefault="00554BD2" w:rsidP="00687EAE">
      <w:pPr>
        <w:pStyle w:val="Para66ptspaceafter"/>
        <w:numPr>
          <w:ilvl w:val="1"/>
          <w:numId w:val="31"/>
        </w:numPr>
        <w:ind w:left="1434" w:hanging="357"/>
      </w:pPr>
      <w:r w:rsidRPr="00BB6182">
        <w:t xml:space="preserve">Concrete – jointed plain reinforced concrete with dowels, as per properties in </w:t>
      </w:r>
      <w:r>
        <w:fldChar w:fldCharType="begin"/>
      </w:r>
      <w:r>
        <w:instrText xml:space="preserve"> REF _Ref328037208 \h </w:instrText>
      </w:r>
      <w:r>
        <w:fldChar w:fldCharType="separate"/>
      </w:r>
      <w:r w:rsidR="00327AEE">
        <w:t>Table </w:t>
      </w:r>
      <w:r w:rsidR="00327AEE">
        <w:rPr>
          <w:noProof/>
        </w:rPr>
        <w:t>4</w:t>
      </w:r>
      <w:r w:rsidR="00327AEE">
        <w:noBreakHyphen/>
      </w:r>
      <w:r w:rsidR="00327AEE">
        <w:rPr>
          <w:noProof/>
        </w:rPr>
        <w:t>7</w:t>
      </w:r>
      <w:r>
        <w:fldChar w:fldCharType="end"/>
      </w:r>
      <w:r w:rsidRPr="00BB6182">
        <w:t>.</w:t>
      </w:r>
    </w:p>
    <w:p w:rsidR="0058511A" w:rsidRPr="0031733B" w:rsidRDefault="0058511A" w:rsidP="002E0E8D">
      <w:pPr>
        <w:pStyle w:val="TableCaption"/>
      </w:pPr>
      <w:bookmarkStart w:id="94" w:name="_Toc296181699"/>
      <w:bookmarkStart w:id="95" w:name="_Toc300070509"/>
      <w:bookmarkStart w:id="96" w:name="_Toc300070552"/>
      <w:bookmarkStart w:id="97" w:name="_Toc300070575"/>
      <w:bookmarkStart w:id="98" w:name="_Toc300070586"/>
      <w:bookmarkStart w:id="99" w:name="_Toc300070592"/>
      <w:bookmarkStart w:id="100" w:name="_Toc300070597"/>
      <w:bookmarkStart w:id="101" w:name="_Toc300070602"/>
      <w:bookmarkStart w:id="102" w:name="_Toc300070607"/>
      <w:bookmarkStart w:id="103" w:name="_Toc300070617"/>
      <w:bookmarkStart w:id="104" w:name="_Toc300070622"/>
      <w:bookmarkStart w:id="105" w:name="_Toc300070627"/>
      <w:bookmarkStart w:id="106" w:name="_Toc300070632"/>
      <w:bookmarkStart w:id="107" w:name="_Toc300070642"/>
      <w:bookmarkStart w:id="108" w:name="_Toc300070647"/>
      <w:bookmarkStart w:id="109" w:name="_Ref328037208"/>
      <w:bookmarkStart w:id="110" w:name="_Toc33055061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t>Table </w:t>
      </w:r>
      <w:fldSimple w:instr=" STYLEREF 1 \s ">
        <w:r w:rsidR="00327AEE">
          <w:rPr>
            <w:noProof/>
          </w:rPr>
          <w:t>4</w:t>
        </w:r>
      </w:fldSimple>
      <w:r w:rsidR="00C94C0E">
        <w:noBreakHyphen/>
      </w:r>
      <w:fldSimple w:instr=" SEQ Table \* ARABIC \s 1 ">
        <w:r w:rsidR="00327AEE">
          <w:rPr>
            <w:noProof/>
          </w:rPr>
          <w:t>7</w:t>
        </w:r>
      </w:fldSimple>
      <w:bookmarkEnd w:id="109"/>
      <w:r>
        <w:t xml:space="preserve">:  </w:t>
      </w:r>
      <w:r>
        <w:tab/>
        <w:t>Concrete pavement properties</w:t>
      </w:r>
      <w:bookmarkEnd w:id="110"/>
    </w:p>
    <w:tbl>
      <w:tblPr>
        <w:tblW w:w="0" w:type="auto"/>
        <w:jc w:val="center"/>
        <w:tblInd w:w="-1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743"/>
        <w:gridCol w:w="1730"/>
        <w:gridCol w:w="1730"/>
        <w:gridCol w:w="1730"/>
      </w:tblGrid>
      <w:tr w:rsidR="00927A31" w:rsidRPr="00801F87" w:rsidTr="00293789">
        <w:trPr>
          <w:jc w:val="center"/>
        </w:trPr>
        <w:tc>
          <w:tcPr>
            <w:tcW w:w="2743" w:type="dxa"/>
            <w:vMerge w:val="restart"/>
            <w:noWrap/>
            <w:vAlign w:val="center"/>
          </w:tcPr>
          <w:p w:rsidR="00927A31" w:rsidRPr="00293789" w:rsidRDefault="009E4959" w:rsidP="008D0612">
            <w:pPr>
              <w:pStyle w:val="TableHeader"/>
            </w:pPr>
            <w:r w:rsidRPr="00801F87">
              <w:t>Characteristic</w:t>
            </w:r>
          </w:p>
        </w:tc>
        <w:tc>
          <w:tcPr>
            <w:tcW w:w="5190" w:type="dxa"/>
            <w:gridSpan w:val="3"/>
            <w:noWrap/>
            <w:vAlign w:val="center"/>
          </w:tcPr>
          <w:p w:rsidR="00927A31" w:rsidRPr="00801F87" w:rsidRDefault="00927A31" w:rsidP="005256FA">
            <w:pPr>
              <w:pStyle w:val="TableHeader"/>
              <w:rPr>
                <w:bCs/>
              </w:rPr>
            </w:pPr>
            <w:r w:rsidRPr="00801F87">
              <w:rPr>
                <w:bCs/>
              </w:rPr>
              <w:t>Traffic volume</w:t>
            </w:r>
          </w:p>
        </w:tc>
      </w:tr>
      <w:tr w:rsidR="00927A31" w:rsidRPr="00801F87" w:rsidTr="00293789">
        <w:trPr>
          <w:jc w:val="center"/>
        </w:trPr>
        <w:tc>
          <w:tcPr>
            <w:tcW w:w="2743" w:type="dxa"/>
            <w:vMerge/>
            <w:noWrap/>
            <w:vAlign w:val="center"/>
          </w:tcPr>
          <w:p w:rsidR="00927A31" w:rsidRPr="00293789" w:rsidRDefault="00927A31" w:rsidP="005256FA">
            <w:pPr>
              <w:pStyle w:val="TableHeader"/>
            </w:pPr>
          </w:p>
        </w:tc>
        <w:tc>
          <w:tcPr>
            <w:tcW w:w="1730" w:type="dxa"/>
            <w:noWrap/>
            <w:vAlign w:val="center"/>
          </w:tcPr>
          <w:p w:rsidR="00927A31" w:rsidRPr="00293789" w:rsidRDefault="00927A31" w:rsidP="005256FA">
            <w:pPr>
              <w:pStyle w:val="TableHeader"/>
              <w:rPr>
                <w:bCs/>
              </w:rPr>
            </w:pPr>
            <w:r w:rsidRPr="00293789">
              <w:rPr>
                <w:bCs/>
              </w:rPr>
              <w:t>Very low &amp; Low</w:t>
            </w:r>
          </w:p>
        </w:tc>
        <w:tc>
          <w:tcPr>
            <w:tcW w:w="1730" w:type="dxa"/>
            <w:noWrap/>
            <w:vAlign w:val="center"/>
          </w:tcPr>
          <w:p w:rsidR="00927A31" w:rsidRPr="00293789" w:rsidRDefault="00927A31" w:rsidP="005256FA">
            <w:pPr>
              <w:pStyle w:val="TableHeader"/>
              <w:rPr>
                <w:bCs/>
              </w:rPr>
            </w:pPr>
            <w:r w:rsidRPr="00293789">
              <w:rPr>
                <w:bCs/>
              </w:rPr>
              <w:t>Medium</w:t>
            </w:r>
          </w:p>
        </w:tc>
        <w:tc>
          <w:tcPr>
            <w:tcW w:w="1730" w:type="dxa"/>
            <w:vAlign w:val="center"/>
          </w:tcPr>
          <w:p w:rsidR="00927A31" w:rsidRPr="00293789" w:rsidRDefault="00927A31" w:rsidP="005256FA">
            <w:pPr>
              <w:pStyle w:val="TableHeader"/>
              <w:rPr>
                <w:bCs/>
              </w:rPr>
            </w:pPr>
            <w:r w:rsidRPr="00293789">
              <w:rPr>
                <w:bCs/>
              </w:rPr>
              <w:t>High &amp; Very high</w:t>
            </w:r>
          </w:p>
        </w:tc>
      </w:tr>
      <w:tr w:rsidR="00927A31" w:rsidRPr="009F3824" w:rsidTr="00293789">
        <w:trPr>
          <w:jc w:val="center"/>
        </w:trPr>
        <w:tc>
          <w:tcPr>
            <w:tcW w:w="2743" w:type="dxa"/>
            <w:noWrap/>
            <w:vAlign w:val="center"/>
          </w:tcPr>
          <w:p w:rsidR="00927A31" w:rsidRPr="004F31A7" w:rsidRDefault="00927A31" w:rsidP="0058511A">
            <w:pPr>
              <w:pStyle w:val="TableFigureCenter"/>
            </w:pPr>
            <w:r>
              <w:t>Concrete modulus (GPa)</w:t>
            </w:r>
          </w:p>
        </w:tc>
        <w:tc>
          <w:tcPr>
            <w:tcW w:w="1730" w:type="dxa"/>
            <w:noWrap/>
            <w:vAlign w:val="center"/>
          </w:tcPr>
          <w:p w:rsidR="00927A31" w:rsidRPr="004F31A7" w:rsidRDefault="00927A31" w:rsidP="0058511A">
            <w:pPr>
              <w:pStyle w:val="TableFigureCenter"/>
              <w:rPr>
                <w:rFonts w:cs="Tahoma"/>
              </w:rPr>
            </w:pPr>
            <w:r>
              <w:t>28</w:t>
            </w:r>
          </w:p>
        </w:tc>
        <w:tc>
          <w:tcPr>
            <w:tcW w:w="1730" w:type="dxa"/>
            <w:noWrap/>
            <w:vAlign w:val="center"/>
          </w:tcPr>
          <w:p w:rsidR="00927A31" w:rsidRPr="004F31A7" w:rsidRDefault="00927A31" w:rsidP="0058511A">
            <w:pPr>
              <w:pStyle w:val="TableFigureCenter"/>
              <w:rPr>
                <w:rFonts w:cs="Tahoma"/>
              </w:rPr>
            </w:pPr>
            <w:r>
              <w:t>28</w:t>
            </w:r>
          </w:p>
        </w:tc>
        <w:tc>
          <w:tcPr>
            <w:tcW w:w="1730" w:type="dxa"/>
            <w:vAlign w:val="center"/>
          </w:tcPr>
          <w:p w:rsidR="00927A31" w:rsidRPr="004F31A7" w:rsidRDefault="00927A31" w:rsidP="0058511A">
            <w:pPr>
              <w:pStyle w:val="TableFigureCenter"/>
              <w:rPr>
                <w:rFonts w:cs="Tahoma"/>
              </w:rPr>
            </w:pPr>
            <w:r>
              <w:t>28</w:t>
            </w:r>
          </w:p>
        </w:tc>
      </w:tr>
      <w:tr w:rsidR="00927A31" w:rsidRPr="009F3824" w:rsidTr="00293789">
        <w:trPr>
          <w:jc w:val="center"/>
        </w:trPr>
        <w:tc>
          <w:tcPr>
            <w:tcW w:w="2743" w:type="dxa"/>
            <w:noWrap/>
            <w:vAlign w:val="center"/>
          </w:tcPr>
          <w:p w:rsidR="00927A31" w:rsidRPr="004F31A7" w:rsidRDefault="00927A31" w:rsidP="0058511A">
            <w:pPr>
              <w:pStyle w:val="TableFigureCenter"/>
            </w:pPr>
            <w:r>
              <w:t>Slab</w:t>
            </w:r>
            <w:r w:rsidRPr="004F31A7">
              <w:t xml:space="preserve"> thickness (mm)</w:t>
            </w:r>
          </w:p>
        </w:tc>
        <w:tc>
          <w:tcPr>
            <w:tcW w:w="1730" w:type="dxa"/>
            <w:noWrap/>
            <w:vAlign w:val="center"/>
          </w:tcPr>
          <w:p w:rsidR="00927A31" w:rsidRPr="004F31A7" w:rsidRDefault="00554BD2" w:rsidP="0058511A">
            <w:pPr>
              <w:pStyle w:val="TableFigureCenter"/>
              <w:rPr>
                <w:rFonts w:cs="Tahoma"/>
              </w:rPr>
            </w:pPr>
            <w:r>
              <w:t>150</w:t>
            </w:r>
          </w:p>
        </w:tc>
        <w:tc>
          <w:tcPr>
            <w:tcW w:w="1730" w:type="dxa"/>
            <w:noWrap/>
            <w:vAlign w:val="center"/>
          </w:tcPr>
          <w:p w:rsidR="00927A31" w:rsidRPr="004F31A7" w:rsidRDefault="00554BD2" w:rsidP="0058511A">
            <w:pPr>
              <w:pStyle w:val="TableFigureCenter"/>
              <w:rPr>
                <w:rFonts w:cs="Tahoma"/>
              </w:rPr>
            </w:pPr>
            <w:r>
              <w:t>200</w:t>
            </w:r>
          </w:p>
        </w:tc>
        <w:tc>
          <w:tcPr>
            <w:tcW w:w="1730" w:type="dxa"/>
            <w:vAlign w:val="center"/>
          </w:tcPr>
          <w:p w:rsidR="00927A31" w:rsidRPr="004F31A7" w:rsidRDefault="00927A31" w:rsidP="0058511A">
            <w:pPr>
              <w:pStyle w:val="TableFigureCenter"/>
              <w:rPr>
                <w:rFonts w:cs="Tahoma"/>
              </w:rPr>
            </w:pPr>
            <w:r>
              <w:t>250</w:t>
            </w:r>
          </w:p>
        </w:tc>
      </w:tr>
      <w:tr w:rsidR="00927A31" w:rsidRPr="009F3824" w:rsidTr="00293789">
        <w:trPr>
          <w:jc w:val="center"/>
        </w:trPr>
        <w:tc>
          <w:tcPr>
            <w:tcW w:w="2743" w:type="dxa"/>
            <w:noWrap/>
            <w:vAlign w:val="center"/>
          </w:tcPr>
          <w:p w:rsidR="00927A31" w:rsidRPr="004F31A7" w:rsidRDefault="00927A31" w:rsidP="0058511A">
            <w:pPr>
              <w:pStyle w:val="TableFigureCenter"/>
              <w:rPr>
                <w:rFonts w:cs="Tahoma"/>
              </w:rPr>
            </w:pPr>
            <w:r>
              <w:t>Base modulus (MPa)</w:t>
            </w:r>
          </w:p>
        </w:tc>
        <w:tc>
          <w:tcPr>
            <w:tcW w:w="1730" w:type="dxa"/>
            <w:noWrap/>
            <w:vAlign w:val="center"/>
          </w:tcPr>
          <w:p w:rsidR="00927A31" w:rsidRPr="004F31A7" w:rsidRDefault="00927A31" w:rsidP="0058511A">
            <w:pPr>
              <w:pStyle w:val="TableFigureCenter"/>
              <w:rPr>
                <w:rFonts w:cs="Tahoma"/>
              </w:rPr>
            </w:pPr>
            <w:r>
              <w:t>300</w:t>
            </w:r>
          </w:p>
        </w:tc>
        <w:tc>
          <w:tcPr>
            <w:tcW w:w="1730" w:type="dxa"/>
            <w:noWrap/>
            <w:vAlign w:val="center"/>
          </w:tcPr>
          <w:p w:rsidR="00927A31" w:rsidRPr="004F31A7" w:rsidRDefault="00927A31" w:rsidP="0058511A">
            <w:pPr>
              <w:pStyle w:val="TableFigureCenter"/>
              <w:rPr>
                <w:rFonts w:cs="Tahoma"/>
              </w:rPr>
            </w:pPr>
            <w:r>
              <w:t>300</w:t>
            </w:r>
          </w:p>
        </w:tc>
        <w:tc>
          <w:tcPr>
            <w:tcW w:w="1730" w:type="dxa"/>
            <w:vAlign w:val="center"/>
          </w:tcPr>
          <w:p w:rsidR="00927A31" w:rsidRPr="004F31A7" w:rsidRDefault="00927A31" w:rsidP="0058511A">
            <w:pPr>
              <w:pStyle w:val="TableFigureCenter"/>
              <w:rPr>
                <w:rFonts w:cs="Tahoma"/>
              </w:rPr>
            </w:pPr>
            <w:r>
              <w:t>300</w:t>
            </w:r>
          </w:p>
        </w:tc>
      </w:tr>
      <w:tr w:rsidR="00927A31" w:rsidRPr="009F3824" w:rsidTr="00293789">
        <w:trPr>
          <w:jc w:val="center"/>
        </w:trPr>
        <w:tc>
          <w:tcPr>
            <w:tcW w:w="2743" w:type="dxa"/>
            <w:noWrap/>
            <w:vAlign w:val="center"/>
          </w:tcPr>
          <w:p w:rsidR="00927A31" w:rsidRPr="004F31A7" w:rsidRDefault="00927A31" w:rsidP="0058511A">
            <w:pPr>
              <w:pStyle w:val="TableFigureCenter"/>
              <w:rPr>
                <w:rFonts w:cs="Tahoma"/>
              </w:rPr>
            </w:pPr>
            <w:r>
              <w:t>Base</w:t>
            </w:r>
            <w:r w:rsidRPr="004F31A7">
              <w:t xml:space="preserve"> thickness (mm)</w:t>
            </w:r>
          </w:p>
        </w:tc>
        <w:tc>
          <w:tcPr>
            <w:tcW w:w="1730" w:type="dxa"/>
            <w:noWrap/>
            <w:vAlign w:val="center"/>
          </w:tcPr>
          <w:p w:rsidR="00927A31" w:rsidRPr="004F31A7" w:rsidRDefault="00927A31" w:rsidP="0058511A">
            <w:pPr>
              <w:pStyle w:val="TableFigureCenter"/>
              <w:rPr>
                <w:rFonts w:cs="Tahoma"/>
              </w:rPr>
            </w:pPr>
            <w:r>
              <w:t>200</w:t>
            </w:r>
          </w:p>
        </w:tc>
        <w:tc>
          <w:tcPr>
            <w:tcW w:w="1730" w:type="dxa"/>
            <w:noWrap/>
            <w:vAlign w:val="center"/>
          </w:tcPr>
          <w:p w:rsidR="00927A31" w:rsidRPr="004F31A7" w:rsidRDefault="00927A31" w:rsidP="0058511A">
            <w:pPr>
              <w:pStyle w:val="TableFigureCenter"/>
              <w:rPr>
                <w:rFonts w:cs="Tahoma"/>
              </w:rPr>
            </w:pPr>
            <w:r>
              <w:t>200</w:t>
            </w:r>
          </w:p>
        </w:tc>
        <w:tc>
          <w:tcPr>
            <w:tcW w:w="1730" w:type="dxa"/>
            <w:vAlign w:val="center"/>
          </w:tcPr>
          <w:p w:rsidR="00927A31" w:rsidRPr="004F31A7" w:rsidRDefault="00927A31" w:rsidP="0058511A">
            <w:pPr>
              <w:pStyle w:val="TableFigureCenter"/>
              <w:rPr>
                <w:rFonts w:cs="Tahoma"/>
              </w:rPr>
            </w:pPr>
            <w:r>
              <w:t>200</w:t>
            </w:r>
          </w:p>
        </w:tc>
      </w:tr>
      <w:tr w:rsidR="00927A31" w:rsidRPr="009F3824" w:rsidTr="00293789">
        <w:trPr>
          <w:jc w:val="center"/>
        </w:trPr>
        <w:tc>
          <w:tcPr>
            <w:tcW w:w="2743" w:type="dxa"/>
            <w:noWrap/>
            <w:vAlign w:val="center"/>
          </w:tcPr>
          <w:p w:rsidR="00927A31" w:rsidRDefault="00927A31" w:rsidP="0058511A">
            <w:pPr>
              <w:pStyle w:val="TableFigureCenter"/>
              <w:rPr>
                <w:rFonts w:cs="Tahoma"/>
              </w:rPr>
            </w:pPr>
            <w:r>
              <w:t>Subgrade modulus</w:t>
            </w:r>
          </w:p>
        </w:tc>
        <w:tc>
          <w:tcPr>
            <w:tcW w:w="1730" w:type="dxa"/>
            <w:noWrap/>
            <w:vAlign w:val="center"/>
          </w:tcPr>
          <w:p w:rsidR="00927A31" w:rsidRDefault="00927A31" w:rsidP="0058511A">
            <w:pPr>
              <w:pStyle w:val="TableFigureCenter"/>
              <w:rPr>
                <w:rFonts w:cs="Tahoma"/>
              </w:rPr>
            </w:pPr>
            <w:r>
              <w:t>50</w:t>
            </w:r>
          </w:p>
        </w:tc>
        <w:tc>
          <w:tcPr>
            <w:tcW w:w="1730" w:type="dxa"/>
            <w:noWrap/>
            <w:vAlign w:val="center"/>
          </w:tcPr>
          <w:p w:rsidR="00927A31" w:rsidRDefault="00927A31" w:rsidP="0058511A">
            <w:pPr>
              <w:pStyle w:val="TableFigureCenter"/>
              <w:rPr>
                <w:rFonts w:cs="Tahoma"/>
              </w:rPr>
            </w:pPr>
            <w:r>
              <w:t>50</w:t>
            </w:r>
          </w:p>
        </w:tc>
        <w:tc>
          <w:tcPr>
            <w:tcW w:w="1730" w:type="dxa"/>
            <w:vAlign w:val="center"/>
          </w:tcPr>
          <w:p w:rsidR="00927A31" w:rsidRDefault="00927A31" w:rsidP="0058511A">
            <w:pPr>
              <w:pStyle w:val="TableFigureCenter"/>
              <w:rPr>
                <w:rFonts w:cs="Tahoma"/>
              </w:rPr>
            </w:pPr>
            <w:r>
              <w:t>50</w:t>
            </w:r>
          </w:p>
        </w:tc>
      </w:tr>
    </w:tbl>
    <w:p w:rsidR="000A6FF3" w:rsidRDefault="00554BD2" w:rsidP="0041481C">
      <w:pPr>
        <w:pStyle w:val="TableFigureLevel1Bullet"/>
      </w:pPr>
      <w:bookmarkStart w:id="111" w:name="_Toc296181703"/>
      <w:bookmarkStart w:id="112" w:name="_Toc296181704"/>
      <w:bookmarkStart w:id="113" w:name="_Toc300138286"/>
      <w:bookmarkEnd w:id="111"/>
      <w:bookmarkEnd w:id="112"/>
      <w:r>
        <w:t>Source: Thickness design based on Austroads (2010)</w:t>
      </w:r>
    </w:p>
    <w:p w:rsidR="0012339D" w:rsidRDefault="0012339D" w:rsidP="00C94C0E">
      <w:pPr>
        <w:pStyle w:val="TableFigureLevel1Bullet"/>
        <w:widowControl w:val="0"/>
        <w:numPr>
          <w:ilvl w:val="0"/>
          <w:numId w:val="0"/>
        </w:numPr>
        <w:ind w:left="284"/>
      </w:pPr>
    </w:p>
    <w:p w:rsidR="000A6FF3" w:rsidRDefault="00801F87" w:rsidP="00E173E3">
      <w:pPr>
        <w:pStyle w:val="Para66ptspaceafter"/>
        <w:keepNext w:val="0"/>
        <w:widowControl w:val="0"/>
      </w:pPr>
      <w:r>
        <w:t xml:space="preserve">The list of treatments investigated is shown in </w:t>
      </w:r>
      <w:r w:rsidR="0058511A">
        <w:fldChar w:fldCharType="begin"/>
      </w:r>
      <w:r w:rsidR="0058511A">
        <w:instrText xml:space="preserve"> REF _Ref328037241 \h </w:instrText>
      </w:r>
      <w:r w:rsidR="0058511A">
        <w:fldChar w:fldCharType="separate"/>
      </w:r>
      <w:r w:rsidR="00327AEE">
        <w:t>Table </w:t>
      </w:r>
      <w:r w:rsidR="00327AEE">
        <w:rPr>
          <w:noProof/>
        </w:rPr>
        <w:t>4</w:t>
      </w:r>
      <w:r w:rsidR="00327AEE">
        <w:noBreakHyphen/>
      </w:r>
      <w:r w:rsidR="00327AEE">
        <w:rPr>
          <w:noProof/>
        </w:rPr>
        <w:t>8</w:t>
      </w:r>
      <w:r w:rsidR="0058511A">
        <w:fldChar w:fldCharType="end"/>
      </w:r>
      <w:r w:rsidR="0058511A">
        <w:t xml:space="preserve"> </w:t>
      </w:r>
      <w:r>
        <w:t>.  The treatment combination</w:t>
      </w:r>
      <w:r w:rsidR="0030690E">
        <w:t xml:space="preserve"> from Options 02 - 09</w:t>
      </w:r>
      <w:r>
        <w:t xml:space="preserve">, i.e. initial treatment plus associated maintenance strategy, which generated the lowest total transport costs was selected as optimal. </w:t>
      </w:r>
      <w:r w:rsidR="0030690E">
        <w:t xml:space="preserve">Option 01 was not selected in the final analysis for this purpose as it represented an unimproved road, although it could be used to help inform </w:t>
      </w:r>
      <w:r w:rsidR="000E5764">
        <w:t>different access standards if such a policy was adopted (see later) and a full cost benefit analysis of the projects.</w:t>
      </w:r>
      <w:r w:rsidR="0030690E">
        <w:t xml:space="preserve"> </w:t>
      </w:r>
    </w:p>
    <w:p w:rsidR="00BD758C" w:rsidRDefault="00BD758C" w:rsidP="00C94C0E">
      <w:pPr>
        <w:pStyle w:val="Para66ptspaceafter"/>
        <w:keepNext w:val="0"/>
        <w:widowControl w:val="0"/>
      </w:pPr>
      <w:r w:rsidRPr="00C94C0E">
        <w:t>Option 09 represented an extension to the main analysis and comprised an asphalt surfaced option, composed of an asphalt mix on a granular base (AMGB); with the analysis limited to medium traffic.</w:t>
      </w:r>
    </w:p>
    <w:p w:rsidR="0058511A" w:rsidRDefault="0058511A" w:rsidP="00E173E3">
      <w:pPr>
        <w:pStyle w:val="TableCaption"/>
        <w:keepLines/>
        <w:widowControl w:val="0"/>
      </w:pPr>
      <w:bookmarkStart w:id="114" w:name="_Ref328037241"/>
      <w:bookmarkStart w:id="115" w:name="_Toc330550619"/>
      <w:r>
        <w:lastRenderedPageBreak/>
        <w:t>Table </w:t>
      </w:r>
      <w:fldSimple w:instr=" STYLEREF 1 \s ">
        <w:r w:rsidR="00327AEE">
          <w:rPr>
            <w:noProof/>
          </w:rPr>
          <w:t>4</w:t>
        </w:r>
      </w:fldSimple>
      <w:r w:rsidR="00C94C0E">
        <w:noBreakHyphen/>
      </w:r>
      <w:fldSimple w:instr=" SEQ Table \* ARABIC \s 1 ">
        <w:r w:rsidR="00327AEE">
          <w:rPr>
            <w:noProof/>
          </w:rPr>
          <w:t>8</w:t>
        </w:r>
      </w:fldSimple>
      <w:bookmarkEnd w:id="114"/>
      <w:r>
        <w:t xml:space="preserve">:  </w:t>
      </w:r>
      <w:r>
        <w:tab/>
        <w:t>List of treatments</w:t>
      </w:r>
      <w:bookmarkEnd w:id="115"/>
    </w:p>
    <w:tbl>
      <w:tblPr>
        <w:tblStyle w:val="TableGrid"/>
        <w:tblW w:w="0" w:type="auto"/>
        <w:tblInd w:w="0" w:type="dxa"/>
        <w:tblLook w:val="04A0" w:firstRow="1" w:lastRow="0" w:firstColumn="1" w:lastColumn="0" w:noHBand="0" w:noVBand="1"/>
      </w:tblPr>
      <w:tblGrid>
        <w:gridCol w:w="1374"/>
        <w:gridCol w:w="4433"/>
        <w:gridCol w:w="4048"/>
      </w:tblGrid>
      <w:tr w:rsidR="00346901" w:rsidTr="00C94C0E">
        <w:tc>
          <w:tcPr>
            <w:tcW w:w="1374" w:type="dxa"/>
          </w:tcPr>
          <w:p w:rsidR="00346901" w:rsidRPr="00293789" w:rsidRDefault="00346901" w:rsidP="00C94C0E">
            <w:pPr>
              <w:pStyle w:val="TableHeader"/>
              <w:keepLines/>
              <w:widowControl w:val="0"/>
              <w:spacing w:line="240" w:lineRule="auto"/>
            </w:pPr>
            <w:r w:rsidRPr="00293789">
              <w:t>Option</w:t>
            </w:r>
          </w:p>
        </w:tc>
        <w:tc>
          <w:tcPr>
            <w:tcW w:w="4433" w:type="dxa"/>
          </w:tcPr>
          <w:p w:rsidR="00346901" w:rsidRPr="00293789" w:rsidRDefault="00346901" w:rsidP="00C94C0E">
            <w:pPr>
              <w:pStyle w:val="TableHeader"/>
              <w:keepLines/>
              <w:widowControl w:val="0"/>
              <w:spacing w:line="240" w:lineRule="auto"/>
            </w:pPr>
            <w:r w:rsidRPr="00293789">
              <w:t>Description</w:t>
            </w:r>
          </w:p>
        </w:tc>
        <w:tc>
          <w:tcPr>
            <w:tcW w:w="4048" w:type="dxa"/>
          </w:tcPr>
          <w:p w:rsidR="00346901" w:rsidRPr="00293789" w:rsidRDefault="00346901" w:rsidP="00346901">
            <w:pPr>
              <w:pStyle w:val="TableHeader"/>
              <w:keepLines/>
              <w:widowControl w:val="0"/>
            </w:pPr>
            <w:r>
              <w:t>Short description</w:t>
            </w:r>
          </w:p>
        </w:tc>
      </w:tr>
      <w:tr w:rsidR="002B5C67" w:rsidTr="00C94C0E">
        <w:tc>
          <w:tcPr>
            <w:tcW w:w="1374" w:type="dxa"/>
          </w:tcPr>
          <w:p w:rsidR="002B5C67" w:rsidRPr="009E4959" w:rsidRDefault="002B5C67" w:rsidP="00C94C0E">
            <w:pPr>
              <w:pStyle w:val="TableFigureCenter"/>
              <w:keepNext/>
              <w:keepLines/>
              <w:widowControl w:val="0"/>
            </w:pPr>
            <w:r>
              <w:t>01</w:t>
            </w:r>
          </w:p>
        </w:tc>
        <w:tc>
          <w:tcPr>
            <w:tcW w:w="4433" w:type="dxa"/>
          </w:tcPr>
          <w:p w:rsidR="002B5C67" w:rsidRPr="009E4959" w:rsidRDefault="002B5C67" w:rsidP="00C94C0E">
            <w:pPr>
              <w:pStyle w:val="TableFigureLeft"/>
              <w:keepNext/>
              <w:keepLines/>
              <w:widowControl w:val="0"/>
              <w:rPr>
                <w:rFonts w:cs="Tahoma"/>
              </w:rPr>
            </w:pPr>
            <w:r>
              <w:t>Spot regravelling at 50 mm remaining gravel and routine maintenance (RM)</w:t>
            </w:r>
          </w:p>
        </w:tc>
        <w:tc>
          <w:tcPr>
            <w:tcW w:w="4048" w:type="dxa"/>
          </w:tcPr>
          <w:p w:rsidR="002B5C67" w:rsidRDefault="002B5C67" w:rsidP="00346901">
            <w:pPr>
              <w:pStyle w:val="TableFigureLeft"/>
              <w:keepNext/>
              <w:keepLines/>
              <w:widowControl w:val="0"/>
            </w:pPr>
            <w:r w:rsidRPr="00D60BC4">
              <w:t>01 Base Alternative</w:t>
            </w:r>
          </w:p>
        </w:tc>
      </w:tr>
      <w:tr w:rsidR="002B5C67" w:rsidTr="00C94C0E">
        <w:tc>
          <w:tcPr>
            <w:tcW w:w="1374" w:type="dxa"/>
          </w:tcPr>
          <w:p w:rsidR="002B5C67" w:rsidRPr="009E4959" w:rsidRDefault="002B5C67" w:rsidP="00C94C0E">
            <w:pPr>
              <w:pStyle w:val="TableFigureCenter"/>
              <w:keepNext/>
              <w:keepLines/>
              <w:widowControl w:val="0"/>
              <w:rPr>
                <w:rFonts w:cs="Tahoma"/>
              </w:rPr>
            </w:pPr>
            <w:r>
              <w:t>02</w:t>
            </w:r>
          </w:p>
        </w:tc>
        <w:tc>
          <w:tcPr>
            <w:tcW w:w="4433" w:type="dxa"/>
          </w:tcPr>
          <w:p w:rsidR="002B5C67" w:rsidRPr="009E4959" w:rsidRDefault="002B5C67" w:rsidP="00C94C0E">
            <w:pPr>
              <w:pStyle w:val="TableFigureLeft"/>
              <w:keepNext/>
              <w:keepLines/>
              <w:widowControl w:val="0"/>
              <w:rPr>
                <w:rFonts w:cs="Tahoma"/>
              </w:rPr>
            </w:pPr>
            <w:r>
              <w:t>Upgrade to 201 gravel with minimum maintenance (as 01)</w:t>
            </w:r>
          </w:p>
        </w:tc>
        <w:tc>
          <w:tcPr>
            <w:tcW w:w="4048" w:type="dxa"/>
          </w:tcPr>
          <w:p w:rsidR="002B5C67" w:rsidRDefault="002B5C67" w:rsidP="00346901">
            <w:pPr>
              <w:pStyle w:val="TableFigureLeft"/>
              <w:keepNext/>
              <w:keepLines/>
              <w:widowControl w:val="0"/>
            </w:pPr>
            <w:r w:rsidRPr="00D60BC4">
              <w:t>02 Upgrade to 201 Gravel w Min Maint</w:t>
            </w:r>
          </w:p>
        </w:tc>
      </w:tr>
      <w:tr w:rsidR="002B5C67" w:rsidTr="00C94C0E">
        <w:tc>
          <w:tcPr>
            <w:tcW w:w="1374" w:type="dxa"/>
          </w:tcPr>
          <w:p w:rsidR="002B5C67" w:rsidRPr="009E4959" w:rsidRDefault="002B5C67" w:rsidP="00C94C0E">
            <w:pPr>
              <w:pStyle w:val="TableFigureCenter"/>
              <w:keepNext/>
              <w:keepLines/>
              <w:widowControl w:val="0"/>
              <w:rPr>
                <w:rFonts w:cs="Tahoma"/>
              </w:rPr>
            </w:pPr>
            <w:r>
              <w:t>03</w:t>
            </w:r>
          </w:p>
        </w:tc>
        <w:tc>
          <w:tcPr>
            <w:tcW w:w="4433" w:type="dxa"/>
          </w:tcPr>
          <w:p w:rsidR="002B5C67" w:rsidRPr="009E4959" w:rsidRDefault="002B5C67" w:rsidP="00C94C0E">
            <w:pPr>
              <w:pStyle w:val="TableFigureLeft"/>
              <w:keepNext/>
              <w:keepLines/>
              <w:widowControl w:val="0"/>
              <w:rPr>
                <w:rFonts w:cs="Tahoma"/>
              </w:rPr>
            </w:pPr>
            <w:r>
              <w:t>Upgrade to 300 gravel with minimum maintenance (as 01)</w:t>
            </w:r>
          </w:p>
        </w:tc>
        <w:tc>
          <w:tcPr>
            <w:tcW w:w="4048" w:type="dxa"/>
          </w:tcPr>
          <w:p w:rsidR="002B5C67" w:rsidRDefault="002B5C67" w:rsidP="00346901">
            <w:pPr>
              <w:pStyle w:val="TableFigureLeft"/>
              <w:keepNext/>
              <w:keepLines/>
              <w:widowControl w:val="0"/>
            </w:pPr>
            <w:r w:rsidRPr="00D60BC4">
              <w:t>03 Upgrade to 300 Gravel w Min Maint</w:t>
            </w:r>
          </w:p>
        </w:tc>
      </w:tr>
      <w:tr w:rsidR="002B5C67" w:rsidTr="00C94C0E">
        <w:tc>
          <w:tcPr>
            <w:tcW w:w="1374" w:type="dxa"/>
          </w:tcPr>
          <w:p w:rsidR="002B5C67" w:rsidRPr="009E4959" w:rsidRDefault="002B5C67" w:rsidP="00C94C0E">
            <w:pPr>
              <w:pStyle w:val="TableFigureCenter"/>
              <w:keepNext/>
              <w:keepLines/>
              <w:widowControl w:val="0"/>
              <w:rPr>
                <w:rFonts w:cs="Tahoma"/>
              </w:rPr>
            </w:pPr>
            <w:r>
              <w:t>04</w:t>
            </w:r>
          </w:p>
        </w:tc>
        <w:tc>
          <w:tcPr>
            <w:tcW w:w="4433" w:type="dxa"/>
          </w:tcPr>
          <w:p w:rsidR="002B5C67" w:rsidRPr="009E4959" w:rsidRDefault="002B5C67" w:rsidP="00C94C0E">
            <w:pPr>
              <w:pStyle w:val="TableFigureLeft"/>
              <w:keepNext/>
              <w:keepLines/>
              <w:widowControl w:val="0"/>
              <w:rPr>
                <w:rFonts w:cs="Tahoma"/>
              </w:rPr>
            </w:pPr>
            <w:r>
              <w:t>Upgrade to 201 gravel with full regravelling at 50 mm and RM</w:t>
            </w:r>
          </w:p>
        </w:tc>
        <w:tc>
          <w:tcPr>
            <w:tcW w:w="4048" w:type="dxa"/>
          </w:tcPr>
          <w:p w:rsidR="002B5C67" w:rsidRDefault="002B5C67" w:rsidP="00346901">
            <w:pPr>
              <w:pStyle w:val="TableFigureLeft"/>
              <w:keepNext/>
              <w:keepLines/>
              <w:widowControl w:val="0"/>
            </w:pPr>
            <w:r w:rsidRPr="00D60BC4">
              <w:t>04 Upgrade to 201 Gravel w RG @ 50mm</w:t>
            </w:r>
          </w:p>
        </w:tc>
      </w:tr>
      <w:tr w:rsidR="002B5C67" w:rsidTr="00C94C0E">
        <w:tc>
          <w:tcPr>
            <w:tcW w:w="1374" w:type="dxa"/>
          </w:tcPr>
          <w:p w:rsidR="002B5C67" w:rsidRPr="009E4959" w:rsidRDefault="002B5C67" w:rsidP="00C94C0E">
            <w:pPr>
              <w:pStyle w:val="TableFigureCenter"/>
              <w:keepNext/>
              <w:keepLines/>
              <w:widowControl w:val="0"/>
              <w:rPr>
                <w:rFonts w:cs="Tahoma"/>
              </w:rPr>
            </w:pPr>
            <w:r>
              <w:t>05</w:t>
            </w:r>
          </w:p>
        </w:tc>
        <w:tc>
          <w:tcPr>
            <w:tcW w:w="4433" w:type="dxa"/>
          </w:tcPr>
          <w:p w:rsidR="002B5C67" w:rsidRPr="009E4959" w:rsidRDefault="002B5C67" w:rsidP="00C94C0E">
            <w:pPr>
              <w:pStyle w:val="TableFigureLeft"/>
              <w:keepNext/>
              <w:keepLines/>
              <w:widowControl w:val="0"/>
              <w:rPr>
                <w:rFonts w:cs="Tahoma"/>
              </w:rPr>
            </w:pPr>
            <w:r>
              <w:t>Upgrade to 300 gravel with full regravelling at 50 mm and RM</w:t>
            </w:r>
          </w:p>
        </w:tc>
        <w:tc>
          <w:tcPr>
            <w:tcW w:w="4048" w:type="dxa"/>
          </w:tcPr>
          <w:p w:rsidR="002B5C67" w:rsidRDefault="002B5C67" w:rsidP="00346901">
            <w:pPr>
              <w:pStyle w:val="TableFigureLeft"/>
              <w:keepNext/>
              <w:keepLines/>
              <w:widowControl w:val="0"/>
            </w:pPr>
            <w:r w:rsidRPr="00D60BC4">
              <w:t>05 Upgrade to 300 Gravel w RG @ 50mm</w:t>
            </w:r>
          </w:p>
        </w:tc>
      </w:tr>
      <w:tr w:rsidR="002B5C67" w:rsidTr="00C94C0E">
        <w:tc>
          <w:tcPr>
            <w:tcW w:w="1374" w:type="dxa"/>
          </w:tcPr>
          <w:p w:rsidR="002B5C67" w:rsidRPr="009E4959" w:rsidRDefault="002B5C67" w:rsidP="00C94C0E">
            <w:pPr>
              <w:pStyle w:val="TableFigureCenter"/>
              <w:keepNext/>
              <w:keepLines/>
              <w:widowControl w:val="0"/>
              <w:rPr>
                <w:rFonts w:cs="Tahoma"/>
              </w:rPr>
            </w:pPr>
            <w:r>
              <w:t>06</w:t>
            </w:r>
          </w:p>
        </w:tc>
        <w:tc>
          <w:tcPr>
            <w:tcW w:w="4433" w:type="dxa"/>
          </w:tcPr>
          <w:p w:rsidR="002B5C67" w:rsidRPr="009E4959" w:rsidRDefault="002B5C67" w:rsidP="00C94C0E">
            <w:pPr>
              <w:pStyle w:val="TableFigureLeft"/>
              <w:keepNext/>
              <w:keepLines/>
              <w:widowControl w:val="0"/>
              <w:rPr>
                <w:rFonts w:cs="Tahoma"/>
              </w:rPr>
            </w:pPr>
            <w:r>
              <w:t>Upgrade to concrete with RM</w:t>
            </w:r>
          </w:p>
        </w:tc>
        <w:tc>
          <w:tcPr>
            <w:tcW w:w="4048" w:type="dxa"/>
          </w:tcPr>
          <w:p w:rsidR="002B5C67" w:rsidRDefault="002B5C67" w:rsidP="00346901">
            <w:pPr>
              <w:pStyle w:val="TableFigureLeft"/>
              <w:keepNext/>
              <w:keepLines/>
              <w:widowControl w:val="0"/>
            </w:pPr>
            <w:r w:rsidRPr="00D60BC4">
              <w:t>06 Upgrade to Concrete</w:t>
            </w:r>
          </w:p>
        </w:tc>
      </w:tr>
      <w:tr w:rsidR="002B5C67" w:rsidTr="00C94C0E">
        <w:tc>
          <w:tcPr>
            <w:tcW w:w="1374" w:type="dxa"/>
          </w:tcPr>
          <w:p w:rsidR="002B5C67" w:rsidRPr="009E4959" w:rsidRDefault="002B5C67" w:rsidP="00C94C0E">
            <w:pPr>
              <w:pStyle w:val="TableFigureCenter"/>
              <w:keepNext/>
              <w:keepLines/>
              <w:widowControl w:val="0"/>
              <w:rPr>
                <w:rFonts w:cs="Tahoma"/>
              </w:rPr>
            </w:pPr>
            <w:r>
              <w:t>07</w:t>
            </w:r>
          </w:p>
        </w:tc>
        <w:tc>
          <w:tcPr>
            <w:tcW w:w="4433" w:type="dxa"/>
          </w:tcPr>
          <w:p w:rsidR="002B5C67" w:rsidRPr="009E4959" w:rsidRDefault="002B5C67" w:rsidP="00C94C0E">
            <w:pPr>
              <w:pStyle w:val="TableFigureLeft"/>
              <w:keepNext/>
              <w:keepLines/>
              <w:widowControl w:val="0"/>
              <w:rPr>
                <w:rFonts w:cs="Tahoma"/>
              </w:rPr>
            </w:pPr>
            <w:r>
              <w:t>Upgrade to 201 gravel with full regravelling at 50 mm, heavy grading at 6 monthly intervals and RM</w:t>
            </w:r>
          </w:p>
        </w:tc>
        <w:tc>
          <w:tcPr>
            <w:tcW w:w="4048" w:type="dxa"/>
          </w:tcPr>
          <w:p w:rsidR="002B5C67" w:rsidRDefault="002B5C67" w:rsidP="00346901">
            <w:pPr>
              <w:pStyle w:val="TableFigureLeft"/>
              <w:keepNext/>
              <w:keepLines/>
              <w:widowControl w:val="0"/>
            </w:pPr>
            <w:r w:rsidRPr="00D60BC4">
              <w:t>07 Upgrade to 201 Gravel w RG @ 50mm + HG @ 6 mth</w:t>
            </w:r>
          </w:p>
        </w:tc>
      </w:tr>
      <w:tr w:rsidR="002B5C67" w:rsidTr="00C94C0E">
        <w:tc>
          <w:tcPr>
            <w:tcW w:w="1374" w:type="dxa"/>
          </w:tcPr>
          <w:p w:rsidR="002B5C67" w:rsidRPr="009E4959" w:rsidRDefault="002B5C67" w:rsidP="00C94C0E">
            <w:pPr>
              <w:pStyle w:val="TableFigureCenter"/>
              <w:keepNext/>
              <w:keepLines/>
              <w:widowControl w:val="0"/>
              <w:rPr>
                <w:rFonts w:cs="Tahoma"/>
              </w:rPr>
            </w:pPr>
            <w:r>
              <w:t>08</w:t>
            </w:r>
          </w:p>
        </w:tc>
        <w:tc>
          <w:tcPr>
            <w:tcW w:w="4433" w:type="dxa"/>
          </w:tcPr>
          <w:p w:rsidR="002B5C67" w:rsidRPr="009E4959" w:rsidRDefault="002B5C67" w:rsidP="00C94C0E">
            <w:pPr>
              <w:pStyle w:val="TableFigureLeft"/>
              <w:keepNext/>
              <w:keepLines/>
              <w:widowControl w:val="0"/>
              <w:rPr>
                <w:rFonts w:cs="Tahoma"/>
              </w:rPr>
            </w:pPr>
            <w:r>
              <w:t>Upgrade to 200 gravel with full regravelling at 50 mm, heavy grading at 12 monthly intervals and RM</w:t>
            </w:r>
          </w:p>
        </w:tc>
        <w:tc>
          <w:tcPr>
            <w:tcW w:w="4048" w:type="dxa"/>
          </w:tcPr>
          <w:p w:rsidR="002B5C67" w:rsidRDefault="002B5C67" w:rsidP="00346901">
            <w:pPr>
              <w:pStyle w:val="TableFigureLeft"/>
              <w:keepNext/>
              <w:keepLines/>
              <w:widowControl w:val="0"/>
            </w:pPr>
            <w:r w:rsidRPr="00D60BC4">
              <w:t>08 Upgrade to 201 Gravel w RG @ 50mm + HG @ 1 year</w:t>
            </w:r>
          </w:p>
        </w:tc>
      </w:tr>
      <w:tr w:rsidR="002B5C67" w:rsidTr="00C94C0E">
        <w:tc>
          <w:tcPr>
            <w:tcW w:w="1374" w:type="dxa"/>
          </w:tcPr>
          <w:p w:rsidR="002B5C67" w:rsidRPr="009E4959" w:rsidRDefault="002B5C67" w:rsidP="00C94C0E">
            <w:pPr>
              <w:pStyle w:val="TableFigureCenter"/>
              <w:keepNext/>
              <w:keepLines/>
              <w:widowControl w:val="0"/>
              <w:rPr>
                <w:rFonts w:cs="Tahoma"/>
              </w:rPr>
            </w:pPr>
            <w:r>
              <w:t>09</w:t>
            </w:r>
          </w:p>
        </w:tc>
        <w:tc>
          <w:tcPr>
            <w:tcW w:w="4433" w:type="dxa"/>
          </w:tcPr>
          <w:p w:rsidR="002B5C67" w:rsidRPr="009E4959" w:rsidRDefault="002B5C67" w:rsidP="00C94C0E">
            <w:pPr>
              <w:pStyle w:val="TableFigureLeft"/>
              <w:keepNext/>
              <w:keepLines/>
              <w:widowControl w:val="0"/>
              <w:rPr>
                <w:rFonts w:cs="Tahoma"/>
              </w:rPr>
            </w:pPr>
            <w:r>
              <w:t>Upgrade to AMGB with RM and thin overlay at 10 year intervals</w:t>
            </w:r>
          </w:p>
        </w:tc>
        <w:tc>
          <w:tcPr>
            <w:tcW w:w="4048" w:type="dxa"/>
          </w:tcPr>
          <w:p w:rsidR="002B5C67" w:rsidRDefault="002B5C67" w:rsidP="00346901">
            <w:pPr>
              <w:pStyle w:val="TableFigureLeft"/>
              <w:keepNext/>
              <w:keepLines/>
              <w:widowControl w:val="0"/>
            </w:pPr>
            <w:r w:rsidRPr="00D60BC4">
              <w:t>09 Upgrade to AMGB</w:t>
            </w:r>
          </w:p>
        </w:tc>
      </w:tr>
    </w:tbl>
    <w:p w:rsidR="000A6FF3" w:rsidRDefault="000A6FF3">
      <w:pPr>
        <w:spacing w:line="240" w:lineRule="auto"/>
      </w:pPr>
    </w:p>
    <w:p w:rsidR="00CA5955" w:rsidRDefault="00CA5955" w:rsidP="00687EAE">
      <w:pPr>
        <w:pStyle w:val="Heading3"/>
        <w:tabs>
          <w:tab w:val="clear" w:pos="1419"/>
          <w:tab w:val="num" w:pos="851"/>
        </w:tabs>
        <w:ind w:left="851"/>
      </w:pPr>
      <w:bookmarkStart w:id="116" w:name="_Toc330550579"/>
      <w:r>
        <w:t>Unit costs of treatments</w:t>
      </w:r>
      <w:bookmarkEnd w:id="113"/>
      <w:bookmarkEnd w:id="116"/>
      <w:r>
        <w:t xml:space="preserve"> </w:t>
      </w:r>
    </w:p>
    <w:p w:rsidR="00CA5955" w:rsidRDefault="00CA5955" w:rsidP="00D97D06">
      <w:pPr>
        <w:pStyle w:val="Paragraph"/>
      </w:pPr>
      <w:r>
        <w:t xml:space="preserve">Unit costs were derived from recent projects, and are listed in </w:t>
      </w:r>
      <w:r w:rsidR="0058511A">
        <w:fldChar w:fldCharType="begin"/>
      </w:r>
      <w:r w:rsidR="0058511A">
        <w:instrText xml:space="preserve"> REF _Ref328037273 \h </w:instrText>
      </w:r>
      <w:r w:rsidR="0058511A">
        <w:fldChar w:fldCharType="separate"/>
      </w:r>
      <w:r w:rsidR="00327AEE">
        <w:t>Table </w:t>
      </w:r>
      <w:r w:rsidR="00327AEE">
        <w:rPr>
          <w:noProof/>
        </w:rPr>
        <w:t>4</w:t>
      </w:r>
      <w:r w:rsidR="00327AEE">
        <w:noBreakHyphen/>
      </w:r>
      <w:r w:rsidR="00327AEE">
        <w:rPr>
          <w:noProof/>
        </w:rPr>
        <w:t>9</w:t>
      </w:r>
      <w:r w:rsidR="0058511A">
        <w:fldChar w:fldCharType="end"/>
      </w:r>
      <w:r>
        <w:t>.</w:t>
      </w:r>
      <w:r w:rsidR="00A306B9">
        <w:t xml:space="preserve">  These values were applied to all projects.  This was because a number of factors affect specific projects and in this strategic analysis, which is expected to be used for general application, </w:t>
      </w:r>
      <w:r w:rsidR="00623997">
        <w:t xml:space="preserve">it was not believed that </w:t>
      </w:r>
      <w:r w:rsidR="00A306B9">
        <w:t>the influence of different factors on total costs c</w:t>
      </w:r>
      <w:r w:rsidR="00623997">
        <w:t>ould</w:t>
      </w:r>
      <w:r w:rsidR="00A306B9">
        <w:t xml:space="preserve"> be explained </w:t>
      </w:r>
      <w:r w:rsidR="00623997">
        <w:t xml:space="preserve">to a sufficient degree </w:t>
      </w:r>
      <w:r w:rsidR="00A306B9">
        <w:t>with the available data</w:t>
      </w:r>
      <w:r w:rsidR="000E5764">
        <w:t xml:space="preserve"> to warrant different costs being applied to different circumstances</w:t>
      </w:r>
      <w:r w:rsidR="00A306B9">
        <w:t>.  Th</w:t>
      </w:r>
      <w:r w:rsidR="000E5764">
        <w:t>is is because the</w:t>
      </w:r>
      <w:r w:rsidR="00A306B9">
        <w:t xml:space="preserve"> relatively small number of projects reviewed, namely 18 from Year 1, is </w:t>
      </w:r>
      <w:r w:rsidR="00792F91">
        <w:t xml:space="preserve">also </w:t>
      </w:r>
      <w:r w:rsidR="00A306B9">
        <w:t>too small</w:t>
      </w:r>
      <w:r w:rsidR="00792F91">
        <w:t xml:space="preserve"> to draw general conclusions, although comments are given below on </w:t>
      </w:r>
      <w:r w:rsidR="00A306B9">
        <w:t>the distribution of costs and relationships which were explored</w:t>
      </w:r>
      <w:r w:rsidR="00AF6139">
        <w:t>.</w:t>
      </w:r>
    </w:p>
    <w:p w:rsidR="0058511A" w:rsidRPr="00560D08" w:rsidRDefault="0058511A" w:rsidP="00F81535">
      <w:pPr>
        <w:pStyle w:val="TableCaption"/>
        <w:spacing w:after="0"/>
      </w:pPr>
      <w:bookmarkStart w:id="117" w:name="_Ref328037273"/>
      <w:bookmarkStart w:id="118" w:name="_Toc330550620"/>
      <w:r>
        <w:t>Table </w:t>
      </w:r>
      <w:fldSimple w:instr=" STYLEREF 1 \s ">
        <w:r w:rsidR="00327AEE">
          <w:rPr>
            <w:noProof/>
          </w:rPr>
          <w:t>4</w:t>
        </w:r>
      </w:fldSimple>
      <w:r w:rsidR="00C94C0E">
        <w:noBreakHyphen/>
      </w:r>
      <w:fldSimple w:instr=" SEQ Table \* ARABIC \s 1 ">
        <w:r w:rsidR="00327AEE">
          <w:rPr>
            <w:noProof/>
          </w:rPr>
          <w:t>9</w:t>
        </w:r>
      </w:fldSimple>
      <w:bookmarkEnd w:id="117"/>
      <w:r>
        <w:t xml:space="preserve">:  </w:t>
      </w:r>
      <w:r>
        <w:tab/>
      </w:r>
      <w:r w:rsidRPr="00A306B9">
        <w:t>Unit costs of alternative treatments</w:t>
      </w:r>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56"/>
        <w:gridCol w:w="3969"/>
        <w:gridCol w:w="3193"/>
      </w:tblGrid>
      <w:tr w:rsidR="00CA5955" w:rsidRPr="00D36AD2" w:rsidTr="008731DD">
        <w:trPr>
          <w:jc w:val="center"/>
        </w:trPr>
        <w:tc>
          <w:tcPr>
            <w:tcW w:w="1256" w:type="dxa"/>
          </w:tcPr>
          <w:p w:rsidR="00CA5955" w:rsidRPr="00946907" w:rsidRDefault="00CA5955" w:rsidP="0058511A">
            <w:pPr>
              <w:pStyle w:val="TableHeader"/>
              <w:rPr>
                <w:rFonts w:cs="Arial"/>
                <w:szCs w:val="20"/>
              </w:rPr>
            </w:pPr>
            <w:r w:rsidRPr="009E4959">
              <w:rPr>
                <w:rFonts w:cs="Arial"/>
                <w:szCs w:val="20"/>
              </w:rPr>
              <w:t xml:space="preserve">Type </w:t>
            </w:r>
          </w:p>
        </w:tc>
        <w:tc>
          <w:tcPr>
            <w:tcW w:w="3969" w:type="dxa"/>
          </w:tcPr>
          <w:p w:rsidR="00CA5955" w:rsidRPr="00081FFC" w:rsidRDefault="00CA5955" w:rsidP="0058511A">
            <w:pPr>
              <w:pStyle w:val="TableHeader"/>
              <w:rPr>
                <w:rFonts w:cs="Arial"/>
                <w:szCs w:val="20"/>
              </w:rPr>
            </w:pPr>
            <w:r w:rsidRPr="008C68F0">
              <w:rPr>
                <w:rFonts w:cs="Arial"/>
                <w:szCs w:val="20"/>
              </w:rPr>
              <w:t>Treatment</w:t>
            </w:r>
          </w:p>
        </w:tc>
        <w:tc>
          <w:tcPr>
            <w:tcW w:w="3193" w:type="dxa"/>
          </w:tcPr>
          <w:p w:rsidR="00CA5955" w:rsidRPr="00946907" w:rsidRDefault="00CA5955" w:rsidP="0058511A">
            <w:pPr>
              <w:pStyle w:val="TableHeader"/>
              <w:rPr>
                <w:rFonts w:cs="Arial"/>
                <w:szCs w:val="20"/>
              </w:rPr>
            </w:pPr>
            <w:r w:rsidRPr="007276B7">
              <w:rPr>
                <w:rFonts w:cs="Arial"/>
                <w:szCs w:val="20"/>
              </w:rPr>
              <w:t>Financial cost (</w:t>
            </w:r>
            <w:r w:rsidR="007B17CB" w:rsidRPr="00E45578">
              <w:rPr>
                <w:rFonts w:cs="Arial"/>
                <w:szCs w:val="20"/>
              </w:rPr>
              <w:t>Ph</w:t>
            </w:r>
            <w:r w:rsidR="00A90B1D">
              <w:rPr>
                <w:rFonts w:cs="Arial"/>
                <w:szCs w:val="20"/>
              </w:rPr>
              <w:t>P)</w:t>
            </w:r>
          </w:p>
        </w:tc>
      </w:tr>
      <w:tr w:rsidR="00DF02AB" w:rsidRPr="00D36AD2" w:rsidTr="008731DD">
        <w:trPr>
          <w:jc w:val="center"/>
        </w:trPr>
        <w:tc>
          <w:tcPr>
            <w:tcW w:w="1256" w:type="dxa"/>
            <w:vMerge w:val="restart"/>
          </w:tcPr>
          <w:p w:rsidR="00DF02AB" w:rsidRPr="00946907" w:rsidRDefault="00DF02AB" w:rsidP="0058511A">
            <w:pPr>
              <w:pStyle w:val="TableFigureCenter"/>
            </w:pPr>
            <w:r w:rsidRPr="009E4959">
              <w:t>Routine</w:t>
            </w:r>
          </w:p>
        </w:tc>
        <w:tc>
          <w:tcPr>
            <w:tcW w:w="3969" w:type="dxa"/>
          </w:tcPr>
          <w:p w:rsidR="00DF02AB" w:rsidRPr="00081FFC" w:rsidRDefault="00DF02AB" w:rsidP="0058511A">
            <w:pPr>
              <w:pStyle w:val="TableFigureCenter"/>
              <w:rPr>
                <w:rFonts w:cs="Tahoma"/>
              </w:rPr>
            </w:pPr>
            <w:r w:rsidRPr="008C68F0">
              <w:t>Surface repairs and off carriageway</w:t>
            </w:r>
          </w:p>
        </w:tc>
        <w:tc>
          <w:tcPr>
            <w:tcW w:w="3193" w:type="dxa"/>
          </w:tcPr>
          <w:p w:rsidR="00DF02AB" w:rsidRPr="00293789" w:rsidRDefault="00DF02AB" w:rsidP="0058511A">
            <w:pPr>
              <w:pStyle w:val="TableFigureCenter"/>
              <w:rPr>
                <w:rFonts w:cs="Tahoma"/>
              </w:rPr>
            </w:pPr>
            <w:r w:rsidRPr="00E45578">
              <w:t>90,000 per km per year</w:t>
            </w:r>
          </w:p>
        </w:tc>
      </w:tr>
      <w:tr w:rsidR="00DF02AB" w:rsidRPr="00D36AD2" w:rsidTr="008731DD">
        <w:trPr>
          <w:jc w:val="center"/>
        </w:trPr>
        <w:tc>
          <w:tcPr>
            <w:tcW w:w="1256" w:type="dxa"/>
            <w:vMerge/>
          </w:tcPr>
          <w:p w:rsidR="00DF02AB" w:rsidRPr="00293789" w:rsidRDefault="00DF02AB" w:rsidP="0058511A">
            <w:pPr>
              <w:pStyle w:val="TableFigureCenter"/>
            </w:pPr>
          </w:p>
        </w:tc>
        <w:tc>
          <w:tcPr>
            <w:tcW w:w="3969" w:type="dxa"/>
          </w:tcPr>
          <w:p w:rsidR="00DF02AB" w:rsidRPr="00293789" w:rsidRDefault="00DF02AB" w:rsidP="0058511A">
            <w:pPr>
              <w:pStyle w:val="TableFigureCenter"/>
              <w:rPr>
                <w:rFonts w:cs="Tahoma"/>
              </w:rPr>
            </w:pPr>
            <w:r w:rsidRPr="00293789">
              <w:t xml:space="preserve">Grading of unsealed </w:t>
            </w:r>
            <w:r>
              <w:t xml:space="preserve">road </w:t>
            </w:r>
            <w:r w:rsidRPr="00293789">
              <w:t>with compaction</w:t>
            </w:r>
          </w:p>
        </w:tc>
        <w:tc>
          <w:tcPr>
            <w:tcW w:w="3193" w:type="dxa"/>
          </w:tcPr>
          <w:p w:rsidR="00DF02AB" w:rsidRPr="00293789" w:rsidRDefault="00DF02AB" w:rsidP="0058511A">
            <w:pPr>
              <w:pStyle w:val="TableFigureCenter"/>
              <w:rPr>
                <w:rFonts w:cs="Tahoma"/>
              </w:rPr>
            </w:pPr>
            <w:r>
              <w:t>38,400 per km</w:t>
            </w:r>
          </w:p>
        </w:tc>
      </w:tr>
      <w:tr w:rsidR="0015566F" w:rsidRPr="00D36AD2" w:rsidTr="008731DD">
        <w:trPr>
          <w:jc w:val="center"/>
        </w:trPr>
        <w:tc>
          <w:tcPr>
            <w:tcW w:w="1256" w:type="dxa"/>
            <w:vMerge w:val="restart"/>
          </w:tcPr>
          <w:p w:rsidR="0015566F" w:rsidRPr="00946907" w:rsidRDefault="0015566F" w:rsidP="0058511A">
            <w:pPr>
              <w:pStyle w:val="TableFigureCenter"/>
              <w:rPr>
                <w:rFonts w:cs="Tahoma"/>
              </w:rPr>
            </w:pPr>
            <w:r w:rsidRPr="009E4959">
              <w:t>Periodic</w:t>
            </w:r>
          </w:p>
        </w:tc>
        <w:tc>
          <w:tcPr>
            <w:tcW w:w="3969" w:type="dxa"/>
          </w:tcPr>
          <w:p w:rsidR="0015566F" w:rsidRPr="00081FFC" w:rsidRDefault="0015566F" w:rsidP="0058511A">
            <w:pPr>
              <w:pStyle w:val="TableFigureCenter"/>
              <w:rPr>
                <w:rFonts w:cs="Tahoma"/>
              </w:rPr>
            </w:pPr>
            <w:r w:rsidRPr="008C68F0">
              <w:t>Regravelling 201</w:t>
            </w:r>
          </w:p>
        </w:tc>
        <w:tc>
          <w:tcPr>
            <w:tcW w:w="3193" w:type="dxa"/>
          </w:tcPr>
          <w:p w:rsidR="0015566F" w:rsidRPr="009E4959" w:rsidRDefault="0015566F" w:rsidP="0058511A">
            <w:pPr>
              <w:pStyle w:val="TableFigureCenter"/>
              <w:rPr>
                <w:rFonts w:cs="Tahoma"/>
              </w:rPr>
            </w:pPr>
            <w:r w:rsidRPr="00E45578">
              <w:t>337 per m</w:t>
            </w:r>
            <w:r w:rsidRPr="00293789">
              <w:rPr>
                <w:vertAlign w:val="superscript"/>
              </w:rPr>
              <w:t>2</w:t>
            </w:r>
          </w:p>
        </w:tc>
      </w:tr>
      <w:tr w:rsidR="005053DD" w:rsidRPr="00D36AD2" w:rsidTr="008731DD">
        <w:trPr>
          <w:jc w:val="center"/>
        </w:trPr>
        <w:tc>
          <w:tcPr>
            <w:tcW w:w="1256" w:type="dxa"/>
            <w:vMerge/>
          </w:tcPr>
          <w:p w:rsidR="005053DD" w:rsidRPr="007A40A5" w:rsidRDefault="005053DD" w:rsidP="0058511A">
            <w:pPr>
              <w:pStyle w:val="TableFigureCenter"/>
            </w:pPr>
          </w:p>
        </w:tc>
        <w:tc>
          <w:tcPr>
            <w:tcW w:w="3969" w:type="dxa"/>
          </w:tcPr>
          <w:p w:rsidR="005053DD" w:rsidRPr="007A40A5" w:rsidRDefault="005053DD" w:rsidP="0058511A">
            <w:pPr>
              <w:pStyle w:val="TableFigureCenter"/>
              <w:rPr>
                <w:rFonts w:cs="Tahoma"/>
              </w:rPr>
            </w:pPr>
            <w:r w:rsidRPr="00D96C39">
              <w:t>Regravelling 300</w:t>
            </w:r>
          </w:p>
        </w:tc>
        <w:tc>
          <w:tcPr>
            <w:tcW w:w="3193" w:type="dxa"/>
          </w:tcPr>
          <w:p w:rsidR="005053DD" w:rsidRPr="007A40A5" w:rsidRDefault="005053DD" w:rsidP="0058511A">
            <w:pPr>
              <w:pStyle w:val="TableFigureCenter"/>
              <w:rPr>
                <w:rFonts w:cs="Tahoma"/>
              </w:rPr>
            </w:pPr>
            <w:r w:rsidRPr="00D96C39">
              <w:t>500 per m</w:t>
            </w:r>
            <w:r w:rsidRPr="00293789">
              <w:rPr>
                <w:vertAlign w:val="superscript"/>
              </w:rPr>
              <w:t>2</w:t>
            </w:r>
          </w:p>
        </w:tc>
      </w:tr>
      <w:tr w:rsidR="005053DD" w:rsidRPr="00D36AD2" w:rsidTr="008731DD">
        <w:trPr>
          <w:jc w:val="center"/>
        </w:trPr>
        <w:tc>
          <w:tcPr>
            <w:tcW w:w="1256" w:type="dxa"/>
            <w:vMerge/>
          </w:tcPr>
          <w:p w:rsidR="005053DD" w:rsidRPr="00293789" w:rsidRDefault="005053DD" w:rsidP="0058511A">
            <w:pPr>
              <w:pStyle w:val="TableFigureCenter"/>
            </w:pPr>
          </w:p>
        </w:tc>
        <w:tc>
          <w:tcPr>
            <w:tcW w:w="3969" w:type="dxa"/>
          </w:tcPr>
          <w:p w:rsidR="005053DD" w:rsidRPr="00946907" w:rsidRDefault="005053DD" w:rsidP="0058511A">
            <w:pPr>
              <w:pStyle w:val="TableFigureCenter"/>
              <w:rPr>
                <w:rFonts w:cs="Tahoma"/>
              </w:rPr>
            </w:pPr>
            <w:r>
              <w:t>Thin asphalt overlay (50mm)</w:t>
            </w:r>
          </w:p>
        </w:tc>
        <w:tc>
          <w:tcPr>
            <w:tcW w:w="3193" w:type="dxa"/>
          </w:tcPr>
          <w:p w:rsidR="005053DD" w:rsidRPr="00946907" w:rsidRDefault="005053DD" w:rsidP="0058511A">
            <w:pPr>
              <w:pStyle w:val="TableFigureCenter"/>
              <w:rPr>
                <w:rFonts w:cs="Tahoma"/>
              </w:rPr>
            </w:pPr>
            <w:r>
              <w:t>495 per m</w:t>
            </w:r>
            <w:r w:rsidRPr="00293789">
              <w:rPr>
                <w:vertAlign w:val="superscript"/>
              </w:rPr>
              <w:t>2</w:t>
            </w:r>
          </w:p>
        </w:tc>
      </w:tr>
      <w:tr w:rsidR="000E5764" w:rsidRPr="00D36AD2" w:rsidTr="008731DD">
        <w:trPr>
          <w:jc w:val="center"/>
        </w:trPr>
        <w:tc>
          <w:tcPr>
            <w:tcW w:w="1256" w:type="dxa"/>
            <w:vMerge w:val="restart"/>
          </w:tcPr>
          <w:p w:rsidR="000E5764" w:rsidRPr="00946907" w:rsidRDefault="000E5764" w:rsidP="0058511A">
            <w:pPr>
              <w:pStyle w:val="TableFigureCenter"/>
              <w:rPr>
                <w:rFonts w:cs="Tahoma"/>
              </w:rPr>
            </w:pPr>
            <w:r w:rsidRPr="009E4959">
              <w:t>Improvement</w:t>
            </w:r>
          </w:p>
        </w:tc>
        <w:tc>
          <w:tcPr>
            <w:tcW w:w="3969" w:type="dxa"/>
          </w:tcPr>
          <w:p w:rsidR="000E5764" w:rsidRPr="00081FFC" w:rsidRDefault="000E5764" w:rsidP="0058511A">
            <w:pPr>
              <w:pStyle w:val="TableFigureCenter"/>
              <w:rPr>
                <w:rFonts w:cs="Tahoma"/>
              </w:rPr>
            </w:pPr>
            <w:r w:rsidRPr="008C68F0">
              <w:t>Gravel (7 m surface width plus side works)</w:t>
            </w:r>
          </w:p>
        </w:tc>
        <w:tc>
          <w:tcPr>
            <w:tcW w:w="3193" w:type="dxa"/>
          </w:tcPr>
          <w:p w:rsidR="000E5764" w:rsidRPr="00081FFC" w:rsidRDefault="000E5764" w:rsidP="0058511A">
            <w:pPr>
              <w:pStyle w:val="TableFigureCenter"/>
              <w:rPr>
                <w:rFonts w:cs="Tahoma"/>
              </w:rPr>
            </w:pPr>
            <w:r>
              <w:t>5,110</w:t>
            </w:r>
            <w:r w:rsidRPr="008C68F0">
              <w:t>,000 per km</w:t>
            </w:r>
          </w:p>
        </w:tc>
      </w:tr>
      <w:tr w:rsidR="000E5764" w:rsidTr="008731DD">
        <w:trPr>
          <w:jc w:val="center"/>
        </w:trPr>
        <w:tc>
          <w:tcPr>
            <w:tcW w:w="1256" w:type="dxa"/>
            <w:vMerge/>
          </w:tcPr>
          <w:p w:rsidR="000E5764" w:rsidRPr="00293789" w:rsidRDefault="000E5764" w:rsidP="0058511A">
            <w:pPr>
              <w:pStyle w:val="TableFigureCenter"/>
            </w:pPr>
          </w:p>
        </w:tc>
        <w:tc>
          <w:tcPr>
            <w:tcW w:w="3969" w:type="dxa"/>
          </w:tcPr>
          <w:p w:rsidR="000E5764" w:rsidRPr="00293789" w:rsidRDefault="000E5764" w:rsidP="0058511A">
            <w:pPr>
              <w:pStyle w:val="TableFigureCenter"/>
              <w:rPr>
                <w:rFonts w:cs="Tahoma"/>
              </w:rPr>
            </w:pPr>
            <w:r w:rsidRPr="00293789">
              <w:t>Concrete (5.5 m surface width plus side works)</w:t>
            </w:r>
          </w:p>
        </w:tc>
        <w:tc>
          <w:tcPr>
            <w:tcW w:w="3193" w:type="dxa"/>
          </w:tcPr>
          <w:p w:rsidR="000E5764" w:rsidRPr="008C68F0" w:rsidRDefault="000E5764" w:rsidP="0058511A">
            <w:pPr>
              <w:pStyle w:val="TableFigureCenter"/>
              <w:rPr>
                <w:rFonts w:cs="Tahoma"/>
              </w:rPr>
            </w:pPr>
            <w:r>
              <w:t>11,540</w:t>
            </w:r>
            <w:r w:rsidRPr="00946907">
              <w:t>,000 per km</w:t>
            </w:r>
          </w:p>
        </w:tc>
      </w:tr>
      <w:tr w:rsidR="000E5764" w:rsidTr="008731DD">
        <w:trPr>
          <w:jc w:val="center"/>
        </w:trPr>
        <w:tc>
          <w:tcPr>
            <w:tcW w:w="1256" w:type="dxa"/>
            <w:vMerge/>
          </w:tcPr>
          <w:p w:rsidR="000E5764" w:rsidRPr="007A40A5" w:rsidRDefault="000E5764" w:rsidP="0058511A">
            <w:pPr>
              <w:pStyle w:val="TableFigureCenter"/>
            </w:pPr>
          </w:p>
        </w:tc>
        <w:tc>
          <w:tcPr>
            <w:tcW w:w="3969" w:type="dxa"/>
          </w:tcPr>
          <w:p w:rsidR="000E5764" w:rsidRPr="00E45578" w:rsidRDefault="000E5764" w:rsidP="0058511A">
            <w:pPr>
              <w:pStyle w:val="TableFigureCenter"/>
              <w:rPr>
                <w:rFonts w:cs="Tahoma"/>
              </w:rPr>
            </w:pPr>
            <w:r>
              <w:t>Asphalt (</w:t>
            </w:r>
            <w:r w:rsidRPr="00FA46DF">
              <w:t>5.5 m surface width plus side works)</w:t>
            </w:r>
          </w:p>
        </w:tc>
        <w:tc>
          <w:tcPr>
            <w:tcW w:w="3193" w:type="dxa"/>
          </w:tcPr>
          <w:p w:rsidR="000E5764" w:rsidRPr="00E45578" w:rsidDel="00A90B1D" w:rsidRDefault="000E5764" w:rsidP="0058511A">
            <w:pPr>
              <w:pStyle w:val="TableFigureCenter"/>
              <w:rPr>
                <w:rFonts w:cs="Tahoma"/>
              </w:rPr>
            </w:pPr>
            <w:r>
              <w:t>8,680</w:t>
            </w:r>
            <w:r w:rsidRPr="00946907">
              <w:t>,000 per km</w:t>
            </w:r>
          </w:p>
        </w:tc>
      </w:tr>
    </w:tbl>
    <w:p w:rsidR="00AF6139" w:rsidRDefault="00AF6139">
      <w:pPr>
        <w:spacing w:line="240" w:lineRule="auto"/>
      </w:pPr>
    </w:p>
    <w:p w:rsidR="000E5764" w:rsidRDefault="00AF6139" w:rsidP="00AF6139">
      <w:pPr>
        <w:pStyle w:val="Paragraph"/>
      </w:pPr>
      <w:r>
        <w:t xml:space="preserve">The range of average costs per kilometre for the 18 gravel road improvement projects is presented in </w:t>
      </w:r>
      <w:r w:rsidR="00B3162F">
        <w:fldChar w:fldCharType="begin"/>
      </w:r>
      <w:r w:rsidR="00B3162F">
        <w:instrText xml:space="preserve"> REF _Ref328039048 \h </w:instrText>
      </w:r>
      <w:r w:rsidR="00B3162F">
        <w:fldChar w:fldCharType="separate"/>
      </w:r>
      <w:r w:rsidR="00327AEE">
        <w:t>Figure </w:t>
      </w:r>
      <w:r w:rsidR="00327AEE">
        <w:rPr>
          <w:noProof/>
        </w:rPr>
        <w:t>4</w:t>
      </w:r>
      <w:r w:rsidR="00327AEE">
        <w:noBreakHyphen/>
      </w:r>
      <w:r w:rsidR="00327AEE">
        <w:rPr>
          <w:noProof/>
        </w:rPr>
        <w:t>6</w:t>
      </w:r>
      <w:r w:rsidR="00B3162F">
        <w:fldChar w:fldCharType="end"/>
      </w:r>
      <w:r>
        <w:t xml:space="preserve">, where the distribution of total costs and the </w:t>
      </w:r>
      <w:r w:rsidR="000E5764">
        <w:t>contribution</w:t>
      </w:r>
      <w:r>
        <w:t xml:space="preserve"> by cost division are shown.  </w:t>
      </w:r>
      <w:r w:rsidR="000A0892">
        <w:fldChar w:fldCharType="begin"/>
      </w:r>
      <w:r w:rsidR="000A0892">
        <w:instrText xml:space="preserve"> REF _Ref328037334 \h </w:instrText>
      </w:r>
      <w:r w:rsidR="000A0892">
        <w:fldChar w:fldCharType="separate"/>
      </w:r>
      <w:r w:rsidR="00327AEE">
        <w:t>Table </w:t>
      </w:r>
      <w:r w:rsidR="00327AEE">
        <w:rPr>
          <w:noProof/>
        </w:rPr>
        <w:t>4</w:t>
      </w:r>
      <w:r w:rsidR="00327AEE">
        <w:noBreakHyphen/>
      </w:r>
      <w:r w:rsidR="00327AEE">
        <w:rPr>
          <w:noProof/>
        </w:rPr>
        <w:t>10</w:t>
      </w:r>
      <w:r w:rsidR="000A0892">
        <w:fldChar w:fldCharType="end"/>
      </w:r>
      <w:r w:rsidR="000A0892">
        <w:t xml:space="preserve"> </w:t>
      </w:r>
      <w:r>
        <w:t>shows the percentage distribution of project costs by division.   For a number of projects</w:t>
      </w:r>
      <w:r w:rsidR="0095149B">
        <w:t>,</w:t>
      </w:r>
      <w:r>
        <w:t xml:space="preserve"> additional </w:t>
      </w:r>
      <w:r w:rsidR="000E5764">
        <w:t>works and general costs exist.</w:t>
      </w:r>
    </w:p>
    <w:p w:rsidR="00AF6139" w:rsidRDefault="000E5764" w:rsidP="00AF6139">
      <w:pPr>
        <w:pStyle w:val="Paragraph"/>
      </w:pPr>
      <w:r>
        <w:t>Overall</w:t>
      </w:r>
      <w:r w:rsidR="00AF6139">
        <w:t xml:space="preserve">, pavement costs are highest (mean 38%), </w:t>
      </w:r>
      <w:r>
        <w:t xml:space="preserve">whereas </w:t>
      </w:r>
      <w:r w:rsidR="00AF6139">
        <w:t xml:space="preserve">both drainage and earthworks show </w:t>
      </w:r>
      <w:r>
        <w:t xml:space="preserve">a </w:t>
      </w:r>
      <w:r w:rsidR="00AF6139">
        <w:t xml:space="preserve">greater variation, ranging between 5% and 47% (mean 21%) and 9% and 49% (mean 21%) </w:t>
      </w:r>
      <w:r>
        <w:t xml:space="preserve">of project costs </w:t>
      </w:r>
      <w:r w:rsidR="00AF6139">
        <w:t>respectively.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52983" w:rsidTr="00293789">
        <w:tc>
          <w:tcPr>
            <w:tcW w:w="9242" w:type="dxa"/>
          </w:tcPr>
          <w:p w:rsidR="00F52983" w:rsidRDefault="00623997" w:rsidP="00293789">
            <w:pPr>
              <w:pStyle w:val="Paragraph"/>
              <w:jc w:val="center"/>
              <w:rPr>
                <w:rFonts w:cs="Tahoma"/>
              </w:rPr>
            </w:pPr>
            <w:r>
              <w:rPr>
                <w:noProof/>
              </w:rPr>
              <w:lastRenderedPageBreak/>
              <w:drawing>
                <wp:inline distT="0" distB="0" distL="0" distR="0" wp14:anchorId="24117BA0" wp14:editId="4DC06B49">
                  <wp:extent cx="5375726" cy="2628900"/>
                  <wp:effectExtent l="19050" t="19050" r="15875" b="190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383796" cy="2632846"/>
                          </a:xfrm>
                          <a:prstGeom prst="rect">
                            <a:avLst/>
                          </a:prstGeom>
                          <a:noFill/>
                          <a:ln>
                            <a:solidFill>
                              <a:schemeClr val="accent1"/>
                            </a:solidFill>
                          </a:ln>
                        </pic:spPr>
                      </pic:pic>
                    </a:graphicData>
                  </a:graphic>
                </wp:inline>
              </w:drawing>
            </w:r>
          </w:p>
        </w:tc>
      </w:tr>
    </w:tbl>
    <w:p w:rsidR="00F52983" w:rsidRDefault="00B3162F" w:rsidP="00F81535">
      <w:pPr>
        <w:pStyle w:val="FigureCaption"/>
        <w:spacing w:before="0" w:after="0"/>
      </w:pPr>
      <w:bookmarkStart w:id="119" w:name="_Ref328039048"/>
      <w:bookmarkStart w:id="120" w:name="_Toc330550306"/>
      <w:r>
        <w:t>Figure </w:t>
      </w:r>
      <w:fldSimple w:instr=" STYLEREF 1 \s ">
        <w:r w:rsidR="00327AEE">
          <w:rPr>
            <w:noProof/>
          </w:rPr>
          <w:t>4</w:t>
        </w:r>
      </w:fldSimple>
      <w:r w:rsidR="000D084C">
        <w:noBreakHyphen/>
      </w:r>
      <w:fldSimple w:instr=" SEQ Figure \* ARABIC \s 1 ">
        <w:r w:rsidR="00327AEE">
          <w:rPr>
            <w:noProof/>
          </w:rPr>
          <w:t>6</w:t>
        </w:r>
      </w:fldSimple>
      <w:bookmarkEnd w:id="119"/>
      <w:r>
        <w:t xml:space="preserve">: </w:t>
      </w:r>
      <w:r>
        <w:tab/>
      </w:r>
      <w:r w:rsidR="00F52983">
        <w:t>Distribution of total costs for Year 1 project</w:t>
      </w:r>
      <w:r w:rsidR="00A9771B">
        <w:t>s</w:t>
      </w:r>
      <w:bookmarkEnd w:id="120"/>
      <w:r w:rsidR="00F52983">
        <w:t xml:space="preserve"> </w:t>
      </w:r>
    </w:p>
    <w:p w:rsidR="000A0892" w:rsidRDefault="000A0892" w:rsidP="002E0E8D">
      <w:pPr>
        <w:pStyle w:val="TableCaption"/>
      </w:pPr>
      <w:bookmarkStart w:id="121" w:name="_Ref328037334"/>
      <w:bookmarkStart w:id="122" w:name="_Toc330550621"/>
      <w:r>
        <w:t>Table </w:t>
      </w:r>
      <w:fldSimple w:instr=" STYLEREF 1 \s ">
        <w:r w:rsidR="00327AEE">
          <w:rPr>
            <w:noProof/>
          </w:rPr>
          <w:t>4</w:t>
        </w:r>
      </w:fldSimple>
      <w:r w:rsidR="00C94C0E">
        <w:noBreakHyphen/>
      </w:r>
      <w:fldSimple w:instr=" SEQ Table \* ARABIC \s 1 ">
        <w:r w:rsidR="00327AEE">
          <w:rPr>
            <w:noProof/>
          </w:rPr>
          <w:t>10</w:t>
        </w:r>
      </w:fldSimple>
      <w:bookmarkEnd w:id="121"/>
      <w:r>
        <w:t>:  Distribution of year 1 project costs by division</w:t>
      </w:r>
      <w:bookmarkEnd w:id="122"/>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992"/>
        <w:gridCol w:w="1218"/>
        <w:gridCol w:w="1050"/>
        <w:gridCol w:w="1276"/>
        <w:gridCol w:w="992"/>
        <w:gridCol w:w="851"/>
        <w:gridCol w:w="992"/>
        <w:gridCol w:w="889"/>
      </w:tblGrid>
      <w:tr w:rsidR="000A6FF3" w:rsidRPr="000006B9" w:rsidTr="0058511A">
        <w:trPr>
          <w:trHeight w:val="900"/>
          <w:jc w:val="center"/>
        </w:trPr>
        <w:tc>
          <w:tcPr>
            <w:tcW w:w="963" w:type="dxa"/>
            <w:shd w:val="clear" w:color="auto" w:fill="auto"/>
            <w:vAlign w:val="center"/>
            <w:hideMark/>
          </w:tcPr>
          <w:p w:rsidR="00A77387" w:rsidRPr="00293789" w:rsidRDefault="00A77387" w:rsidP="0058511A">
            <w:pPr>
              <w:pStyle w:val="TableHeader"/>
            </w:pPr>
            <w:r w:rsidRPr="00293789">
              <w:t>Project code</w:t>
            </w:r>
          </w:p>
        </w:tc>
        <w:tc>
          <w:tcPr>
            <w:tcW w:w="992" w:type="dxa"/>
            <w:shd w:val="clear" w:color="auto" w:fill="auto"/>
            <w:vAlign w:val="center"/>
            <w:hideMark/>
          </w:tcPr>
          <w:p w:rsidR="00A77387" w:rsidRPr="00293789" w:rsidRDefault="00A77387" w:rsidP="0058511A">
            <w:pPr>
              <w:pStyle w:val="TableHeader"/>
            </w:pPr>
            <w:r w:rsidRPr="00293789">
              <w:t>Concrete structures</w:t>
            </w:r>
          </w:p>
        </w:tc>
        <w:tc>
          <w:tcPr>
            <w:tcW w:w="1218" w:type="dxa"/>
            <w:shd w:val="clear" w:color="auto" w:fill="auto"/>
            <w:vAlign w:val="center"/>
            <w:hideMark/>
          </w:tcPr>
          <w:p w:rsidR="00A77387" w:rsidRPr="00293789" w:rsidRDefault="00A77387" w:rsidP="0058511A">
            <w:pPr>
              <w:pStyle w:val="TableHeader"/>
            </w:pPr>
            <w:r>
              <w:t>Drainage &amp; erosion works</w:t>
            </w:r>
          </w:p>
        </w:tc>
        <w:tc>
          <w:tcPr>
            <w:tcW w:w="1050" w:type="dxa"/>
            <w:shd w:val="clear" w:color="auto" w:fill="auto"/>
            <w:vAlign w:val="center"/>
            <w:hideMark/>
          </w:tcPr>
          <w:p w:rsidR="00A77387" w:rsidRPr="00293789" w:rsidRDefault="00A77387" w:rsidP="0058511A">
            <w:pPr>
              <w:pStyle w:val="TableHeader"/>
            </w:pPr>
            <w:r>
              <w:t>Earthworks</w:t>
            </w:r>
          </w:p>
        </w:tc>
        <w:tc>
          <w:tcPr>
            <w:tcW w:w="1276" w:type="dxa"/>
            <w:shd w:val="clear" w:color="auto" w:fill="auto"/>
            <w:vAlign w:val="center"/>
            <w:hideMark/>
          </w:tcPr>
          <w:p w:rsidR="00A77387" w:rsidRDefault="00A77387" w:rsidP="0058511A">
            <w:pPr>
              <w:pStyle w:val="TableHeader"/>
            </w:pPr>
            <w:r>
              <w:t>Miscellaneous</w:t>
            </w:r>
          </w:p>
          <w:p w:rsidR="00A77387" w:rsidRPr="00293789" w:rsidRDefault="00A77387" w:rsidP="0058511A">
            <w:pPr>
              <w:pStyle w:val="TableHeader"/>
            </w:pPr>
            <w:r>
              <w:t>structures</w:t>
            </w:r>
          </w:p>
        </w:tc>
        <w:tc>
          <w:tcPr>
            <w:tcW w:w="992" w:type="dxa"/>
            <w:shd w:val="clear" w:color="auto" w:fill="auto"/>
            <w:vAlign w:val="center"/>
            <w:hideMark/>
          </w:tcPr>
          <w:p w:rsidR="00A77387" w:rsidRDefault="00A77387" w:rsidP="0058511A">
            <w:pPr>
              <w:pStyle w:val="TableHeader"/>
            </w:pPr>
            <w:r>
              <w:t>Sub</w:t>
            </w:r>
            <w:r w:rsidR="00937F3B">
              <w:t>-</w:t>
            </w:r>
            <w:r>
              <w:t>base</w:t>
            </w:r>
          </w:p>
          <w:p w:rsidR="00A77387" w:rsidRPr="00293789" w:rsidRDefault="00A77387" w:rsidP="0058511A">
            <w:pPr>
              <w:pStyle w:val="TableHeader"/>
            </w:pPr>
            <w:r>
              <w:t>&amp; base course</w:t>
            </w:r>
          </w:p>
        </w:tc>
        <w:tc>
          <w:tcPr>
            <w:tcW w:w="851" w:type="dxa"/>
            <w:shd w:val="clear" w:color="auto" w:fill="auto"/>
            <w:vAlign w:val="center"/>
            <w:hideMark/>
          </w:tcPr>
          <w:p w:rsidR="00A77387" w:rsidRPr="00293789" w:rsidRDefault="00A77387" w:rsidP="0058511A">
            <w:pPr>
              <w:pStyle w:val="TableHeader"/>
            </w:pPr>
            <w:r>
              <w:t>Surface course</w:t>
            </w:r>
          </w:p>
        </w:tc>
        <w:tc>
          <w:tcPr>
            <w:tcW w:w="992" w:type="dxa"/>
            <w:vAlign w:val="center"/>
          </w:tcPr>
          <w:p w:rsidR="00A77387" w:rsidRDefault="00A77387" w:rsidP="0058511A">
            <w:pPr>
              <w:pStyle w:val="TableHeader"/>
            </w:pPr>
            <w:r w:rsidRPr="00345499">
              <w:t>Additional works</w:t>
            </w:r>
          </w:p>
        </w:tc>
        <w:tc>
          <w:tcPr>
            <w:tcW w:w="889" w:type="dxa"/>
            <w:vAlign w:val="center"/>
          </w:tcPr>
          <w:p w:rsidR="00A77387" w:rsidRDefault="00A77387" w:rsidP="0058511A">
            <w:pPr>
              <w:pStyle w:val="TableHeader"/>
            </w:pPr>
            <w:r>
              <w:t>General</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ADS-01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4%</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12%</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13%</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18%</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31%</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23%</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ADS-02</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7%</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9%</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25%</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37%</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21%</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BHL-01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0%</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21%</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34%</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9%</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17%</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18%</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BOH-02</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12%</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26%</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26%</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18%</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17%</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BOH-03</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13%</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20%</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23%</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32%</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12%</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BUK-01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6%</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10%</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18%</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13%</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24%</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24%</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t>6</w:t>
            </w:r>
            <w:r w:rsidRPr="00345499">
              <w:t>%</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BUK-02</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8%</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31%</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10%</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21%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22%</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7%</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GUI-01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0%</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15%</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49%</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3%</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13%</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19%</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GUI-02</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11%</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8%</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36%</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4%</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21%</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15%</w:t>
            </w:r>
          </w:p>
        </w:tc>
        <w:tc>
          <w:tcPr>
            <w:tcW w:w="992" w:type="dxa"/>
            <w:vAlign w:val="center"/>
          </w:tcPr>
          <w:p w:rsidR="00A77387" w:rsidRPr="000006B9" w:rsidRDefault="00A77387" w:rsidP="0058511A">
            <w:pPr>
              <w:pStyle w:val="TableFigureCenter"/>
              <w:rPr>
                <w:rFonts w:cs="Tahoma"/>
              </w:rPr>
            </w:pPr>
            <w:r w:rsidRPr="00345499">
              <w:t>4%</w:t>
            </w:r>
          </w:p>
        </w:tc>
        <w:tc>
          <w:tcPr>
            <w:tcW w:w="889" w:type="dxa"/>
            <w:vAlign w:val="center"/>
          </w:tcPr>
          <w:p w:rsidR="00A77387" w:rsidRPr="000006B9" w:rsidRDefault="00A77387" w:rsidP="0058511A">
            <w:pPr>
              <w:pStyle w:val="TableFigureCenter"/>
              <w:rPr>
                <w:rFonts w:cs="Tahoma"/>
              </w:rPr>
            </w:pPr>
            <w:r w:rsidRPr="00345499">
              <w:t>1%</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GUI-03</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27%</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27%</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13%</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2%</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14%</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12%</w:t>
            </w:r>
          </w:p>
        </w:tc>
        <w:tc>
          <w:tcPr>
            <w:tcW w:w="992" w:type="dxa"/>
            <w:vAlign w:val="center"/>
          </w:tcPr>
          <w:p w:rsidR="00A77387" w:rsidRPr="000006B9" w:rsidRDefault="00A77387" w:rsidP="0058511A">
            <w:pPr>
              <w:pStyle w:val="TableFigureCenter"/>
              <w:rPr>
                <w:rFonts w:cs="Tahoma"/>
              </w:rPr>
            </w:pPr>
            <w:r w:rsidRPr="00345499">
              <w:t>4%</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GUI-04</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10%</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20%</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18%</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2%</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21%</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20%</w:t>
            </w:r>
          </w:p>
        </w:tc>
        <w:tc>
          <w:tcPr>
            <w:tcW w:w="992" w:type="dxa"/>
            <w:vAlign w:val="center"/>
          </w:tcPr>
          <w:p w:rsidR="00A77387" w:rsidRPr="000006B9" w:rsidRDefault="00A77387" w:rsidP="0058511A">
            <w:pPr>
              <w:pStyle w:val="TableFigureCenter"/>
              <w:rPr>
                <w:rFonts w:cs="Tahoma"/>
              </w:rPr>
            </w:pPr>
            <w:r w:rsidRPr="00345499">
              <w:t>9%</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MOC-01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8%</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21%</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14%</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12%</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28%</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16%</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MOC-02</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0%</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47%</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26%</w:t>
            </w:r>
          </w:p>
        </w:tc>
        <w:tc>
          <w:tcPr>
            <w:tcW w:w="1276" w:type="dxa"/>
            <w:shd w:val="clear" w:color="auto" w:fill="auto"/>
            <w:noWrap/>
            <w:vAlign w:val="center"/>
            <w:hideMark/>
          </w:tcPr>
          <w:p w:rsidR="00A77387" w:rsidRPr="00293789" w:rsidRDefault="00A77387" w:rsidP="0058511A">
            <w:pPr>
              <w:pStyle w:val="TableFigureCenter"/>
            </w:pPr>
            <w:r w:rsidRPr="00293789">
              <w:t>3%</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19%</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5%</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MOC-03</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0%</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22%</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24%</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4%</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37%</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12%</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MOR-01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6%</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19%</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9%</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11%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29%</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11%</w:t>
            </w:r>
          </w:p>
        </w:tc>
        <w:tc>
          <w:tcPr>
            <w:tcW w:w="992" w:type="dxa"/>
            <w:vAlign w:val="center"/>
          </w:tcPr>
          <w:p w:rsidR="00A77387" w:rsidRPr="000006B9" w:rsidRDefault="00A77387" w:rsidP="0058511A">
            <w:pPr>
              <w:pStyle w:val="TableFigureCenter"/>
              <w:rPr>
                <w:rFonts w:cs="Tahoma"/>
              </w:rPr>
            </w:pPr>
            <w:r w:rsidRPr="00345499">
              <w:t>14%</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SDN-01</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13%</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13%</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30%</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2%</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22%</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7%</w:t>
            </w:r>
          </w:p>
        </w:tc>
        <w:tc>
          <w:tcPr>
            <w:tcW w:w="992" w:type="dxa"/>
            <w:vAlign w:val="center"/>
          </w:tcPr>
          <w:p w:rsidR="00A77387" w:rsidRPr="000006B9" w:rsidRDefault="00A77387" w:rsidP="0058511A">
            <w:pPr>
              <w:pStyle w:val="TableFigureCenter"/>
              <w:rPr>
                <w:rFonts w:cs="Tahoma"/>
              </w:rPr>
            </w:pPr>
            <w:r w:rsidRPr="00345499">
              <w:t>13%</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SDN-02</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9%</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28%</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31%</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7%</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16%</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8%</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0%</w:t>
            </w:r>
          </w:p>
        </w:tc>
      </w:tr>
      <w:tr w:rsidR="000A6FF3" w:rsidRPr="000006B9" w:rsidTr="0058511A">
        <w:trPr>
          <w:trHeight w:val="300"/>
          <w:jc w:val="center"/>
        </w:trPr>
        <w:tc>
          <w:tcPr>
            <w:tcW w:w="963" w:type="dxa"/>
            <w:shd w:val="clear" w:color="auto" w:fill="auto"/>
            <w:noWrap/>
            <w:vAlign w:val="center"/>
            <w:hideMark/>
          </w:tcPr>
          <w:p w:rsidR="00A77387" w:rsidRPr="00293789" w:rsidRDefault="00A77387" w:rsidP="0058511A">
            <w:pPr>
              <w:pStyle w:val="TableFigureCenter"/>
            </w:pPr>
            <w:r w:rsidRPr="00293789">
              <w:t>SDN-03</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24%</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20%</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17%</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9%</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13%</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10%</w:t>
            </w:r>
          </w:p>
        </w:tc>
        <w:tc>
          <w:tcPr>
            <w:tcW w:w="992" w:type="dxa"/>
            <w:vAlign w:val="center"/>
          </w:tcPr>
          <w:p w:rsidR="00A77387" w:rsidRPr="000006B9" w:rsidRDefault="00A77387" w:rsidP="0058511A">
            <w:pPr>
              <w:pStyle w:val="TableFigureCenter"/>
              <w:rPr>
                <w:rFonts w:cs="Tahoma"/>
              </w:rPr>
            </w:pPr>
            <w:r w:rsidRPr="00345499">
              <w:t>0%</w:t>
            </w:r>
          </w:p>
        </w:tc>
        <w:tc>
          <w:tcPr>
            <w:tcW w:w="889" w:type="dxa"/>
            <w:vAlign w:val="center"/>
          </w:tcPr>
          <w:p w:rsidR="00A77387" w:rsidRPr="000006B9" w:rsidRDefault="00A77387" w:rsidP="0058511A">
            <w:pPr>
              <w:pStyle w:val="TableFigureCenter"/>
              <w:rPr>
                <w:rFonts w:cs="Tahoma"/>
              </w:rPr>
            </w:pPr>
            <w:r w:rsidRPr="00345499">
              <w:t>7%</w:t>
            </w:r>
          </w:p>
        </w:tc>
      </w:tr>
      <w:tr w:rsidR="000A6FF3" w:rsidRPr="000006B9" w:rsidTr="0058511A">
        <w:trPr>
          <w:trHeight w:val="300"/>
          <w:jc w:val="center"/>
        </w:trPr>
        <w:tc>
          <w:tcPr>
            <w:tcW w:w="963" w:type="dxa"/>
            <w:shd w:val="clear" w:color="auto" w:fill="auto"/>
            <w:vAlign w:val="center"/>
            <w:hideMark/>
          </w:tcPr>
          <w:p w:rsidR="00A77387" w:rsidRPr="00293789" w:rsidRDefault="00A259BE" w:rsidP="0058511A">
            <w:pPr>
              <w:pStyle w:val="TableFigureCenter"/>
            </w:pPr>
            <w:r>
              <w:t>ALL</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9%</w:t>
            </w:r>
          </w:p>
        </w:tc>
        <w:tc>
          <w:tcPr>
            <w:tcW w:w="1218" w:type="dxa"/>
            <w:shd w:val="clear" w:color="auto" w:fill="auto"/>
            <w:noWrap/>
            <w:vAlign w:val="center"/>
            <w:hideMark/>
          </w:tcPr>
          <w:p w:rsidR="00A77387" w:rsidRPr="00293789" w:rsidRDefault="00A77387" w:rsidP="0058511A">
            <w:pPr>
              <w:pStyle w:val="TableFigureCenter"/>
              <w:rPr>
                <w:rFonts w:cs="Tahoma"/>
              </w:rPr>
            </w:pPr>
            <w:r w:rsidRPr="00293789">
              <w:t>21%</w:t>
            </w:r>
          </w:p>
        </w:tc>
        <w:tc>
          <w:tcPr>
            <w:tcW w:w="1050" w:type="dxa"/>
            <w:shd w:val="clear" w:color="auto" w:fill="auto"/>
            <w:noWrap/>
            <w:vAlign w:val="center"/>
            <w:hideMark/>
          </w:tcPr>
          <w:p w:rsidR="00A77387" w:rsidRPr="00293789" w:rsidRDefault="00A77387" w:rsidP="0058511A">
            <w:pPr>
              <w:pStyle w:val="TableFigureCenter"/>
              <w:rPr>
                <w:rFonts w:cs="Tahoma"/>
              </w:rPr>
            </w:pPr>
            <w:r w:rsidRPr="00293789">
              <w:t>21%</w:t>
            </w:r>
          </w:p>
        </w:tc>
        <w:tc>
          <w:tcPr>
            <w:tcW w:w="1276" w:type="dxa"/>
            <w:shd w:val="clear" w:color="auto" w:fill="auto"/>
            <w:noWrap/>
            <w:vAlign w:val="center"/>
            <w:hideMark/>
          </w:tcPr>
          <w:p w:rsidR="00A77387" w:rsidRPr="00293789" w:rsidRDefault="00A77387" w:rsidP="0058511A">
            <w:pPr>
              <w:pStyle w:val="TableFigureCenter"/>
              <w:rPr>
                <w:rFonts w:cs="Tahoma"/>
              </w:rPr>
            </w:pPr>
            <w:r w:rsidRPr="00293789">
              <w:t>8%</w:t>
            </w:r>
          </w:p>
        </w:tc>
        <w:tc>
          <w:tcPr>
            <w:tcW w:w="992" w:type="dxa"/>
            <w:shd w:val="clear" w:color="auto" w:fill="auto"/>
            <w:noWrap/>
            <w:vAlign w:val="center"/>
            <w:hideMark/>
          </w:tcPr>
          <w:p w:rsidR="00A77387" w:rsidRPr="00293789" w:rsidRDefault="00A77387" w:rsidP="0058511A">
            <w:pPr>
              <w:pStyle w:val="TableFigureCenter"/>
              <w:rPr>
                <w:rFonts w:cs="Tahoma"/>
              </w:rPr>
            </w:pPr>
            <w:r w:rsidRPr="00293789">
              <w:t>24%</w:t>
            </w:r>
          </w:p>
        </w:tc>
        <w:tc>
          <w:tcPr>
            <w:tcW w:w="851" w:type="dxa"/>
            <w:shd w:val="clear" w:color="auto" w:fill="auto"/>
            <w:noWrap/>
            <w:vAlign w:val="center"/>
            <w:hideMark/>
          </w:tcPr>
          <w:p w:rsidR="00A77387" w:rsidRPr="00293789" w:rsidRDefault="00A77387" w:rsidP="0058511A">
            <w:pPr>
              <w:pStyle w:val="TableFigureCenter"/>
              <w:rPr>
                <w:rFonts w:cs="Tahoma"/>
              </w:rPr>
            </w:pPr>
            <w:r w:rsidRPr="00293789">
              <w:t>14%</w:t>
            </w:r>
          </w:p>
        </w:tc>
        <w:tc>
          <w:tcPr>
            <w:tcW w:w="992" w:type="dxa"/>
            <w:vAlign w:val="center"/>
          </w:tcPr>
          <w:p w:rsidR="00A77387" w:rsidRPr="000006B9" w:rsidRDefault="00A77387" w:rsidP="0058511A">
            <w:pPr>
              <w:pStyle w:val="TableFigureCenter"/>
              <w:rPr>
                <w:rFonts w:cs="Tahoma"/>
              </w:rPr>
            </w:pPr>
            <w:r w:rsidRPr="00345499">
              <w:t>3%</w:t>
            </w:r>
          </w:p>
        </w:tc>
        <w:tc>
          <w:tcPr>
            <w:tcW w:w="889" w:type="dxa"/>
            <w:vAlign w:val="center"/>
          </w:tcPr>
          <w:p w:rsidR="00A77387" w:rsidRPr="000006B9" w:rsidRDefault="00A77387" w:rsidP="0058511A">
            <w:pPr>
              <w:pStyle w:val="TableFigureCenter"/>
              <w:rPr>
                <w:rFonts w:cs="Tahoma"/>
              </w:rPr>
            </w:pPr>
            <w:r w:rsidRPr="00345499">
              <w:t>1%</w:t>
            </w:r>
          </w:p>
        </w:tc>
      </w:tr>
    </w:tbl>
    <w:p w:rsidR="000006B9" w:rsidRDefault="000006B9" w:rsidP="00F52983">
      <w:pPr>
        <w:pStyle w:val="Caption"/>
        <w:jc w:val="center"/>
      </w:pPr>
    </w:p>
    <w:p w:rsidR="004C20C5" w:rsidRDefault="00937F3B" w:rsidP="00293789">
      <w:pPr>
        <w:pStyle w:val="Paragraph"/>
      </w:pPr>
      <w:r>
        <w:lastRenderedPageBreak/>
        <w:t>T</w:t>
      </w:r>
      <w:r w:rsidR="00A259BE">
        <w:t>otal project</w:t>
      </w:r>
      <w:r>
        <w:t xml:space="preserve"> costs are</w:t>
      </w:r>
      <w:r w:rsidR="00F4645E">
        <w:t xml:space="preserve"> plotted </w:t>
      </w:r>
      <w:r w:rsidR="00A9771B">
        <w:t xml:space="preserve">in </w:t>
      </w:r>
      <w:r w:rsidR="00A9771B">
        <w:fldChar w:fldCharType="begin"/>
      </w:r>
      <w:r w:rsidR="00A9771B">
        <w:instrText xml:space="preserve"> REF _Ref328039207 \h </w:instrText>
      </w:r>
      <w:r w:rsidR="00A9771B">
        <w:fldChar w:fldCharType="separate"/>
      </w:r>
      <w:r w:rsidR="00327AEE">
        <w:t>Figure </w:t>
      </w:r>
      <w:r w:rsidR="00327AEE">
        <w:rPr>
          <w:noProof/>
        </w:rPr>
        <w:t>4</w:t>
      </w:r>
      <w:r w:rsidR="00327AEE">
        <w:noBreakHyphen/>
      </w:r>
      <w:r w:rsidR="00327AEE">
        <w:rPr>
          <w:noProof/>
        </w:rPr>
        <w:t>7</w:t>
      </w:r>
      <w:r w:rsidR="00A9771B">
        <w:fldChar w:fldCharType="end"/>
      </w:r>
      <w:r w:rsidR="00A9771B">
        <w:t xml:space="preserve"> and </w:t>
      </w:r>
      <w:r w:rsidR="00A9771B">
        <w:fldChar w:fldCharType="begin"/>
      </w:r>
      <w:r w:rsidR="00A9771B">
        <w:instrText xml:space="preserve"> REF _Ref328039217 \h </w:instrText>
      </w:r>
      <w:r w:rsidR="00A9771B">
        <w:fldChar w:fldCharType="separate"/>
      </w:r>
      <w:r w:rsidR="00327AEE">
        <w:t>Figure </w:t>
      </w:r>
      <w:r w:rsidR="00327AEE">
        <w:rPr>
          <w:noProof/>
        </w:rPr>
        <w:t>4</w:t>
      </w:r>
      <w:r w:rsidR="00327AEE">
        <w:noBreakHyphen/>
      </w:r>
      <w:r w:rsidR="00327AEE">
        <w:rPr>
          <w:noProof/>
        </w:rPr>
        <w:t>8</w:t>
      </w:r>
      <w:r w:rsidR="00A9771B">
        <w:fldChar w:fldCharType="end"/>
      </w:r>
      <w:r w:rsidR="00A9771B">
        <w:t xml:space="preserve"> respectively </w:t>
      </w:r>
      <w:r w:rsidR="00F4645E">
        <w:t xml:space="preserve">against the % length of project which is classified as mountainous and the average annual rainfall.  </w:t>
      </w:r>
      <w:r w:rsidR="00A474E9">
        <w:fldChar w:fldCharType="begin"/>
      </w:r>
      <w:r w:rsidR="00A474E9">
        <w:instrText xml:space="preserve"> REF _Ref328039229 \h </w:instrText>
      </w:r>
      <w:r w:rsidR="00A474E9">
        <w:fldChar w:fldCharType="separate"/>
      </w:r>
      <w:r w:rsidR="00327AEE">
        <w:t>Figure </w:t>
      </w:r>
      <w:r w:rsidR="00327AEE">
        <w:rPr>
          <w:noProof/>
        </w:rPr>
        <w:t>4</w:t>
      </w:r>
      <w:r w:rsidR="00327AEE">
        <w:noBreakHyphen/>
      </w:r>
      <w:r w:rsidR="00327AEE">
        <w:rPr>
          <w:noProof/>
        </w:rPr>
        <w:t>9</w:t>
      </w:r>
      <w:r w:rsidR="00A474E9">
        <w:fldChar w:fldCharType="end"/>
      </w:r>
      <w:r w:rsidR="00A474E9">
        <w:t xml:space="preserve"> </w:t>
      </w:r>
      <w:r w:rsidR="00F4645E">
        <w:t>separate</w:t>
      </w:r>
      <w:r w:rsidR="00A9771B">
        <w:t>s</w:t>
      </w:r>
      <w:r w:rsidR="00F4645E">
        <w:t xml:space="preserve"> the two effects, by identifying moderate and high rainfall locations, defined as being below or above 3,000 mm of rainfall per annum. </w:t>
      </w:r>
    </w:p>
    <w:p w:rsidR="00F4645E" w:rsidRDefault="00F4645E" w:rsidP="00293789">
      <w:pPr>
        <w:pStyle w:val="Paragraph"/>
        <w:widowControl w:val="0"/>
      </w:pPr>
      <w:r>
        <w:t xml:space="preserve">Whilst there is an increasing trend for higher costs with </w:t>
      </w:r>
      <w:r w:rsidR="00A359A9">
        <w:t xml:space="preserve">a greater length of mountainous terrain or </w:t>
      </w:r>
      <w:r w:rsidR="00937F3B">
        <w:t xml:space="preserve">with </w:t>
      </w:r>
      <w:r>
        <w:t xml:space="preserve">higher rainfall, </w:t>
      </w:r>
      <w:r w:rsidR="00A359A9">
        <w:t xml:space="preserve">and the combined effect is illustrated for a small sample of data in </w:t>
      </w:r>
      <w:r w:rsidR="009E1129">
        <w:fldChar w:fldCharType="begin"/>
      </w:r>
      <w:r w:rsidR="009E1129">
        <w:instrText xml:space="preserve"> REF _Ref328039229 \h </w:instrText>
      </w:r>
      <w:r w:rsidR="009E1129">
        <w:fldChar w:fldCharType="separate"/>
      </w:r>
      <w:r w:rsidR="00327AEE">
        <w:t>Figure </w:t>
      </w:r>
      <w:r w:rsidR="00327AEE">
        <w:rPr>
          <w:noProof/>
        </w:rPr>
        <w:t>4</w:t>
      </w:r>
      <w:r w:rsidR="00327AEE">
        <w:noBreakHyphen/>
      </w:r>
      <w:r w:rsidR="00327AEE">
        <w:rPr>
          <w:noProof/>
        </w:rPr>
        <w:t>9</w:t>
      </w:r>
      <w:r w:rsidR="009E1129">
        <w:fldChar w:fldCharType="end"/>
      </w:r>
      <w:r w:rsidR="00A359A9">
        <w:t xml:space="preserve">, </w:t>
      </w:r>
      <w:r>
        <w:t xml:space="preserve">the scatter is large and the correlation is relatively poor.  </w:t>
      </w:r>
      <w:r w:rsidR="00A359A9">
        <w:t>This is probably a consequence of differences in road condition, drainage, structure</w:t>
      </w:r>
      <w:r w:rsidR="000E5764">
        <w:t>s</w:t>
      </w:r>
      <w:r w:rsidR="00A359A9">
        <w:t xml:space="preserve"> and other local requirements which make up the costs at individual sites.  For these reasons, it is </w:t>
      </w:r>
      <w:r w:rsidR="00937F3B">
        <w:t xml:space="preserve">also </w:t>
      </w:r>
      <w:r w:rsidR="00A359A9">
        <w:t xml:space="preserve">not recommended that a regional cost factor approach is applied.  However, a general relationship could be developed for network level </w:t>
      </w:r>
      <w:r w:rsidR="000E5764">
        <w:t>planning</w:t>
      </w:r>
      <w:r w:rsidR="00A359A9">
        <w:t>, and would benefit from using a larger data set</w:t>
      </w:r>
      <w:r w:rsidR="00937F3B">
        <w:t xml:space="preserve">, e.g. </w:t>
      </w:r>
      <w:r w:rsidR="00A359A9">
        <w:t>by including Year 2 PRMF projects</w:t>
      </w:r>
      <w:r w:rsidR="00937F3B">
        <w:t xml:space="preserve"> when outcome data is available</w:t>
      </w:r>
      <w:r w:rsidR="00A359A9">
        <w:t>.</w:t>
      </w:r>
    </w:p>
    <w:p w:rsidR="0004316F" w:rsidRDefault="002122E2">
      <w:pPr>
        <w:pStyle w:val="Paragraph"/>
        <w:widowControl w:val="0"/>
      </w:pPr>
      <w:r>
        <w:t xml:space="preserve">As noted earlier, differences in the costs of drainage works are also significant and this has been investigated for the same group of projects.  </w:t>
      </w:r>
      <w:r w:rsidR="005256FA">
        <w:fldChar w:fldCharType="begin"/>
      </w:r>
      <w:r w:rsidR="005256FA">
        <w:instrText xml:space="preserve"> REF _Ref330210818 \h </w:instrText>
      </w:r>
      <w:r w:rsidR="005256FA">
        <w:fldChar w:fldCharType="separate"/>
      </w:r>
      <w:r w:rsidR="00327AEE">
        <w:t>Figure </w:t>
      </w:r>
      <w:r w:rsidR="00327AEE">
        <w:rPr>
          <w:noProof/>
        </w:rPr>
        <w:t>4</w:t>
      </w:r>
      <w:r w:rsidR="00327AEE">
        <w:noBreakHyphen/>
      </w:r>
      <w:r w:rsidR="00327AEE">
        <w:rPr>
          <w:noProof/>
        </w:rPr>
        <w:t>10</w:t>
      </w:r>
      <w:r w:rsidR="005256FA">
        <w:fldChar w:fldCharType="end"/>
      </w:r>
      <w:r w:rsidR="005256FA">
        <w:t xml:space="preserve"> </w:t>
      </w:r>
      <w:r w:rsidRPr="005256FA">
        <w:t xml:space="preserve">and </w:t>
      </w:r>
      <w:r w:rsidR="005256FA">
        <w:fldChar w:fldCharType="begin"/>
      </w:r>
      <w:r w:rsidR="005256FA">
        <w:instrText xml:space="preserve"> REF _Ref330210828 \h </w:instrText>
      </w:r>
      <w:r w:rsidR="005256FA">
        <w:fldChar w:fldCharType="separate"/>
      </w:r>
      <w:r w:rsidR="00327AEE">
        <w:t>Figure </w:t>
      </w:r>
      <w:r w:rsidR="00327AEE">
        <w:rPr>
          <w:noProof/>
        </w:rPr>
        <w:t>4</w:t>
      </w:r>
      <w:r w:rsidR="00327AEE">
        <w:noBreakHyphen/>
      </w:r>
      <w:r w:rsidR="00327AEE">
        <w:rPr>
          <w:noProof/>
        </w:rPr>
        <w:t>11</w:t>
      </w:r>
      <w:r w:rsidR="005256FA">
        <w:fldChar w:fldCharType="end"/>
      </w:r>
      <w:r w:rsidR="005256FA">
        <w:t xml:space="preserve"> </w:t>
      </w:r>
      <w:r w:rsidRPr="005256FA">
        <w:t>suggest</w:t>
      </w:r>
      <w:r>
        <w:t xml:space="preserve"> drainage costs are</w:t>
      </w:r>
      <w:r w:rsidRPr="002122E2">
        <w:t xml:space="preserve"> highly correlated with terrain conditions, with a 3 – 4 fold increase in cost per km from flat terrain to mainly mountainous</w:t>
      </w:r>
      <w:r>
        <w:t xml:space="preserve">, </w:t>
      </w:r>
      <w:r w:rsidRPr="002122E2">
        <w:t xml:space="preserve">and less so with rainfall.  </w:t>
      </w:r>
      <w:r>
        <w:t>It is apparent that drainage s</w:t>
      </w:r>
      <w:r w:rsidRPr="002122E2">
        <w:t xml:space="preserve">tandards have been set and applied fairly consistently, </w:t>
      </w:r>
      <w:r>
        <w:t xml:space="preserve">with only </w:t>
      </w:r>
      <w:r w:rsidRPr="002122E2">
        <w:t xml:space="preserve">one significant outlier (MOC02) the reasons for which </w:t>
      </w:r>
      <w:r w:rsidR="00924DB6">
        <w:t>warrant further investigation</w:t>
      </w:r>
      <w:r w:rsidRPr="002122E2">
        <w:t xml:space="preserve">.   </w:t>
      </w:r>
      <w:r>
        <w:t xml:space="preserve"> </w:t>
      </w:r>
      <w:r w:rsidR="002A394E">
        <w:t>The relationship could provide a useful basis for planning estimates, but is not a causal relationship.</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42"/>
      </w:tblGrid>
      <w:tr w:rsidR="00A359A9" w:rsidTr="00293789">
        <w:tc>
          <w:tcPr>
            <w:tcW w:w="9242" w:type="dxa"/>
            <w:shd w:val="clear" w:color="auto" w:fill="FFFFFF" w:themeFill="background1"/>
          </w:tcPr>
          <w:p w:rsidR="00A359A9" w:rsidRDefault="00336088" w:rsidP="0058511A">
            <w:pPr>
              <w:pStyle w:val="TableHeader"/>
            </w:pPr>
            <w:r>
              <w:rPr>
                <w:noProof/>
              </w:rPr>
              <w:drawing>
                <wp:inline distT="0" distB="0" distL="0" distR="0" wp14:anchorId="0DFD7A01" wp14:editId="503E1E20">
                  <wp:extent cx="4010025" cy="2394631"/>
                  <wp:effectExtent l="19050" t="19050" r="9525" b="2476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014376" cy="2397230"/>
                          </a:xfrm>
                          <a:prstGeom prst="rect">
                            <a:avLst/>
                          </a:prstGeom>
                          <a:noFill/>
                          <a:ln>
                            <a:solidFill>
                              <a:schemeClr val="tx1"/>
                            </a:solidFill>
                          </a:ln>
                        </pic:spPr>
                      </pic:pic>
                    </a:graphicData>
                  </a:graphic>
                </wp:inline>
              </w:drawing>
            </w:r>
          </w:p>
        </w:tc>
      </w:tr>
    </w:tbl>
    <w:p w:rsidR="00A359A9" w:rsidRDefault="00B3162F" w:rsidP="00F81535">
      <w:pPr>
        <w:pStyle w:val="FigureCaption"/>
        <w:spacing w:before="0" w:after="0"/>
      </w:pPr>
      <w:bookmarkStart w:id="123" w:name="_Ref328039207"/>
      <w:bookmarkStart w:id="124" w:name="_Toc330550307"/>
      <w:r>
        <w:t>Figure </w:t>
      </w:r>
      <w:fldSimple w:instr=" STYLEREF 1 \s ">
        <w:r w:rsidR="00327AEE">
          <w:rPr>
            <w:noProof/>
          </w:rPr>
          <w:t>4</w:t>
        </w:r>
      </w:fldSimple>
      <w:r w:rsidR="000D084C">
        <w:noBreakHyphen/>
      </w:r>
      <w:fldSimple w:instr=" SEQ Figure \* ARABIC \s 1 ">
        <w:r w:rsidR="00327AEE">
          <w:rPr>
            <w:noProof/>
          </w:rPr>
          <w:t>7</w:t>
        </w:r>
      </w:fldSimple>
      <w:bookmarkEnd w:id="123"/>
      <w:r>
        <w:t xml:space="preserve">:  </w:t>
      </w:r>
      <w:r w:rsidR="00636B13" w:rsidRPr="00293789">
        <w:t xml:space="preserve">Relationship between total project costs and </w:t>
      </w:r>
      <w:r w:rsidR="000A21B9" w:rsidRPr="00293789">
        <w:t>the average annual rainfall</w:t>
      </w:r>
      <w:bookmarkEnd w:id="124"/>
    </w:p>
    <w:p w:rsidR="000A6FF3" w:rsidRPr="0058511A" w:rsidRDefault="000A6FF3" w:rsidP="0058511A">
      <w:pPr>
        <w:pStyle w:val="TableHeader"/>
        <w:rPr>
          <w:sz w:val="8"/>
          <w:szCs w:val="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42"/>
      </w:tblGrid>
      <w:tr w:rsidR="00187B64" w:rsidTr="00336088">
        <w:tc>
          <w:tcPr>
            <w:tcW w:w="9242" w:type="dxa"/>
            <w:shd w:val="clear" w:color="auto" w:fill="FFFFFF" w:themeFill="background1"/>
          </w:tcPr>
          <w:p w:rsidR="00A359A9" w:rsidRDefault="00173C1E" w:rsidP="0058511A">
            <w:pPr>
              <w:pStyle w:val="TableHeader"/>
            </w:pPr>
            <w:r>
              <w:rPr>
                <w:noProof/>
              </w:rPr>
              <w:drawing>
                <wp:inline distT="0" distB="0" distL="0" distR="0" wp14:anchorId="2461A40E" wp14:editId="50DF620F">
                  <wp:extent cx="3971925" cy="2273758"/>
                  <wp:effectExtent l="19050" t="19050" r="9525" b="1270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980013" cy="2278388"/>
                          </a:xfrm>
                          <a:prstGeom prst="rect">
                            <a:avLst/>
                          </a:prstGeom>
                          <a:noFill/>
                          <a:ln>
                            <a:solidFill>
                              <a:schemeClr val="tx1"/>
                            </a:solidFill>
                          </a:ln>
                        </pic:spPr>
                      </pic:pic>
                    </a:graphicData>
                  </a:graphic>
                </wp:inline>
              </w:drawing>
            </w:r>
          </w:p>
        </w:tc>
      </w:tr>
    </w:tbl>
    <w:p w:rsidR="00A359A9" w:rsidRDefault="00B3162F" w:rsidP="00F81535">
      <w:pPr>
        <w:pStyle w:val="FigureCaption"/>
        <w:spacing w:before="0" w:after="0"/>
      </w:pPr>
      <w:bookmarkStart w:id="125" w:name="_Ref328039217"/>
      <w:bookmarkStart w:id="126" w:name="_Toc330550308"/>
      <w:r>
        <w:t>Figure </w:t>
      </w:r>
      <w:fldSimple w:instr=" STYLEREF 1 \s ">
        <w:r w:rsidR="00327AEE">
          <w:rPr>
            <w:noProof/>
          </w:rPr>
          <w:t>4</w:t>
        </w:r>
      </w:fldSimple>
      <w:r w:rsidR="000D084C">
        <w:noBreakHyphen/>
      </w:r>
      <w:fldSimple w:instr=" SEQ Figure \* ARABIC \s 1 ">
        <w:r w:rsidR="00327AEE">
          <w:rPr>
            <w:noProof/>
          </w:rPr>
          <w:t>8</w:t>
        </w:r>
      </w:fldSimple>
      <w:bookmarkEnd w:id="125"/>
      <w:r w:rsidR="009E1129">
        <w:t xml:space="preserve">:  </w:t>
      </w:r>
      <w:r w:rsidR="00636B13" w:rsidRPr="00293789">
        <w:t xml:space="preserve">Relationship between total project costs and </w:t>
      </w:r>
      <w:r w:rsidR="000A21B9" w:rsidRPr="00293789">
        <w:t>% length of mountainous terrain</w:t>
      </w:r>
      <w:bookmarkEnd w:id="126"/>
      <w:r w:rsidR="000A21B9" w:rsidRPr="00293789">
        <w:t xml:space="preserve"> </w:t>
      </w:r>
    </w:p>
    <w:p w:rsidR="000A6FF3" w:rsidRPr="0058511A" w:rsidRDefault="000A6FF3" w:rsidP="0058511A">
      <w:pPr>
        <w:pStyle w:val="TableHeader"/>
        <w:rPr>
          <w:sz w:val="8"/>
          <w:szCs w:val="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359A9" w:rsidTr="00293789">
        <w:tc>
          <w:tcPr>
            <w:tcW w:w="9242" w:type="dxa"/>
          </w:tcPr>
          <w:p w:rsidR="00A359A9" w:rsidRDefault="00636B13" w:rsidP="0058511A">
            <w:pPr>
              <w:pStyle w:val="TableHeader"/>
            </w:pPr>
            <w:r w:rsidRPr="00636B13">
              <w:rPr>
                <w:noProof/>
              </w:rPr>
              <w:drawing>
                <wp:inline distT="0" distB="0" distL="0" distR="0" wp14:anchorId="18877966" wp14:editId="20490BAF">
                  <wp:extent cx="4000500" cy="2509643"/>
                  <wp:effectExtent l="19050" t="19050" r="19050" b="2413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006665" cy="2513511"/>
                          </a:xfrm>
                          <a:prstGeom prst="rect">
                            <a:avLst/>
                          </a:prstGeom>
                          <a:noFill/>
                          <a:ln>
                            <a:solidFill>
                              <a:schemeClr val="tx1"/>
                            </a:solidFill>
                          </a:ln>
                        </pic:spPr>
                      </pic:pic>
                    </a:graphicData>
                  </a:graphic>
                </wp:inline>
              </w:drawing>
            </w:r>
          </w:p>
        </w:tc>
      </w:tr>
    </w:tbl>
    <w:p w:rsidR="00A359A9" w:rsidRDefault="009E1129" w:rsidP="00F81535">
      <w:pPr>
        <w:pStyle w:val="FigureCaption"/>
        <w:spacing w:before="0" w:after="0"/>
      </w:pPr>
      <w:bookmarkStart w:id="127" w:name="_Ref328039229"/>
      <w:bookmarkStart w:id="128" w:name="_Toc330550309"/>
      <w:r>
        <w:t>Figure </w:t>
      </w:r>
      <w:fldSimple w:instr=" STYLEREF 1 \s ">
        <w:r w:rsidR="00327AEE">
          <w:rPr>
            <w:noProof/>
          </w:rPr>
          <w:t>4</w:t>
        </w:r>
      </w:fldSimple>
      <w:r w:rsidR="000D084C">
        <w:noBreakHyphen/>
      </w:r>
      <w:fldSimple w:instr=" SEQ Figure \* ARABIC \s 1 ">
        <w:r w:rsidR="00327AEE">
          <w:rPr>
            <w:noProof/>
          </w:rPr>
          <w:t>9</w:t>
        </w:r>
      </w:fldSimple>
      <w:bookmarkEnd w:id="127"/>
      <w:r>
        <w:t xml:space="preserve">:  </w:t>
      </w:r>
      <w:r w:rsidR="00636B13" w:rsidRPr="00293789">
        <w:t>Effect of terrain and rainfall on project costs</w:t>
      </w:r>
      <w:bookmarkEnd w:id="128"/>
    </w:p>
    <w:p w:rsidR="00924DB6" w:rsidRDefault="00924DB6" w:rsidP="00185A47">
      <w:pPr>
        <w:pStyle w:val="Paragraph"/>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24DB6" w:rsidTr="00185A47">
        <w:tc>
          <w:tcPr>
            <w:tcW w:w="9855" w:type="dxa"/>
          </w:tcPr>
          <w:p w:rsidR="00924DB6" w:rsidRDefault="00924DB6" w:rsidP="00185A47">
            <w:pPr>
              <w:pStyle w:val="Paragraph"/>
              <w:jc w:val="center"/>
            </w:pPr>
            <w:r>
              <w:rPr>
                <w:noProof/>
              </w:rPr>
              <w:lastRenderedPageBreak/>
              <w:drawing>
                <wp:inline distT="0" distB="0" distL="0" distR="0" wp14:anchorId="3E23146F" wp14:editId="62D3B3B9">
                  <wp:extent cx="4249271" cy="2399631"/>
                  <wp:effectExtent l="0" t="0" r="0"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251681" cy="2400992"/>
                          </a:xfrm>
                          <a:prstGeom prst="rect">
                            <a:avLst/>
                          </a:prstGeom>
                          <a:noFill/>
                          <a:ln>
                            <a:noFill/>
                          </a:ln>
                        </pic:spPr>
                      </pic:pic>
                    </a:graphicData>
                  </a:graphic>
                </wp:inline>
              </w:drawing>
            </w:r>
          </w:p>
        </w:tc>
      </w:tr>
    </w:tbl>
    <w:p w:rsidR="00924DB6" w:rsidRDefault="005256FA" w:rsidP="005256FA">
      <w:pPr>
        <w:pStyle w:val="FigureCaption"/>
      </w:pPr>
      <w:bookmarkStart w:id="129" w:name="_Ref330210818"/>
      <w:bookmarkStart w:id="130" w:name="_Toc330550310"/>
      <w:r>
        <w:t>Figure </w:t>
      </w:r>
      <w:fldSimple w:instr=" STYLEREF 1 \s ">
        <w:r w:rsidR="00327AEE">
          <w:rPr>
            <w:noProof/>
          </w:rPr>
          <w:t>4</w:t>
        </w:r>
      </w:fldSimple>
      <w:r w:rsidR="000D084C">
        <w:noBreakHyphen/>
      </w:r>
      <w:fldSimple w:instr=" SEQ Figure \* ARABIC \s 1 ">
        <w:r w:rsidR="00327AEE">
          <w:rPr>
            <w:noProof/>
          </w:rPr>
          <w:t>10</w:t>
        </w:r>
      </w:fldSimple>
      <w:bookmarkEnd w:id="129"/>
      <w:r>
        <w:t xml:space="preserve">:  </w:t>
      </w:r>
      <w:r>
        <w:tab/>
      </w:r>
      <w:r w:rsidR="00924DB6" w:rsidRPr="005256FA">
        <w:t>Relationship between drainage infrastructure costs and % length of mountainous terrain</w:t>
      </w:r>
      <w:bookmarkEnd w:id="130"/>
    </w:p>
    <w:p w:rsidR="00924DB6" w:rsidRDefault="00924DB6" w:rsidP="00185A47">
      <w:pPr>
        <w:pStyle w:val="Paragraph"/>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24DB6" w:rsidTr="00185A47">
        <w:tc>
          <w:tcPr>
            <w:tcW w:w="9855" w:type="dxa"/>
          </w:tcPr>
          <w:p w:rsidR="00924DB6" w:rsidRDefault="00924DB6" w:rsidP="00185A47">
            <w:pPr>
              <w:pStyle w:val="Paragraph"/>
              <w:jc w:val="center"/>
            </w:pPr>
            <w:r>
              <w:rPr>
                <w:noProof/>
              </w:rPr>
              <w:drawing>
                <wp:inline distT="0" distB="0" distL="0" distR="0" wp14:anchorId="4E930CCD" wp14:editId="7A5EED2F">
                  <wp:extent cx="4278878" cy="2689412"/>
                  <wp:effectExtent l="0" t="0" r="762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279005" cy="2689492"/>
                          </a:xfrm>
                          <a:prstGeom prst="rect">
                            <a:avLst/>
                          </a:prstGeom>
                          <a:noFill/>
                          <a:ln>
                            <a:noFill/>
                          </a:ln>
                        </pic:spPr>
                      </pic:pic>
                    </a:graphicData>
                  </a:graphic>
                </wp:inline>
              </w:drawing>
            </w:r>
          </w:p>
        </w:tc>
      </w:tr>
    </w:tbl>
    <w:p w:rsidR="00924DB6" w:rsidRDefault="005256FA" w:rsidP="005256FA">
      <w:pPr>
        <w:pStyle w:val="FigureCaption"/>
      </w:pPr>
      <w:bookmarkStart w:id="131" w:name="_Ref330210828"/>
      <w:bookmarkStart w:id="132" w:name="_Toc330550311"/>
      <w:r>
        <w:t>Figure </w:t>
      </w:r>
      <w:fldSimple w:instr=" STYLEREF 1 \s ">
        <w:r w:rsidR="00327AEE">
          <w:rPr>
            <w:noProof/>
          </w:rPr>
          <w:t>4</w:t>
        </w:r>
      </w:fldSimple>
      <w:r w:rsidR="000D084C">
        <w:noBreakHyphen/>
      </w:r>
      <w:fldSimple w:instr=" SEQ Figure \* ARABIC \s 1 ">
        <w:r w:rsidR="00327AEE">
          <w:rPr>
            <w:noProof/>
          </w:rPr>
          <w:t>11</w:t>
        </w:r>
      </w:fldSimple>
      <w:bookmarkEnd w:id="131"/>
      <w:r>
        <w:t xml:space="preserve">:  </w:t>
      </w:r>
      <w:r>
        <w:tab/>
      </w:r>
      <w:r w:rsidR="00924DB6" w:rsidRPr="005256FA">
        <w:t>Effect of terrain and rainfall on drainage infrastructure costs</w:t>
      </w:r>
      <w:bookmarkEnd w:id="132"/>
    </w:p>
    <w:p w:rsidR="00924DB6" w:rsidRPr="00681FCC" w:rsidRDefault="00924DB6" w:rsidP="00185A47">
      <w:pPr>
        <w:pStyle w:val="Paragraph"/>
      </w:pPr>
      <w:r w:rsidRPr="002122E2">
        <w:t xml:space="preserve">Those sites inspected in the 2nd ARRB visit appeared not to have been over-engineered on drainage, namely MOC01, MOC03, ADS01 and ADS02, but each were in flat to rolling terrain.  Whether over-investment has taken place is less certain than appeared based on </w:t>
      </w:r>
      <w:r>
        <w:t>initial advice</w:t>
      </w:r>
      <w:r w:rsidRPr="002122E2">
        <w:t xml:space="preserve">.  The </w:t>
      </w:r>
      <w:r>
        <w:t xml:space="preserve">overall </w:t>
      </w:r>
      <w:r w:rsidRPr="002122E2">
        <w:t>average is</w:t>
      </w:r>
      <w:r>
        <w:t xml:space="preserve"> approximately</w:t>
      </w:r>
      <w:r w:rsidRPr="002122E2">
        <w:t xml:space="preserve"> 20%</w:t>
      </w:r>
      <w:r>
        <w:t xml:space="preserve"> and is considered reasonable</w:t>
      </w:r>
      <w:r w:rsidRPr="002122E2">
        <w:t xml:space="preserve">.  </w:t>
      </w:r>
      <w:r>
        <w:t>However, the significant differences warrant a</w:t>
      </w:r>
      <w:r w:rsidRPr="002122E2">
        <w:t xml:space="preserve"> detailed assessment </w:t>
      </w:r>
      <w:r>
        <w:t xml:space="preserve">for future projects.  This should aim to assess </w:t>
      </w:r>
      <w:r w:rsidRPr="002122E2">
        <w:t xml:space="preserve">existing performance </w:t>
      </w:r>
      <w:r>
        <w:t>on a representat</w:t>
      </w:r>
      <w:r w:rsidR="00716E6E">
        <w:t xml:space="preserve">ive selection of existing roads, including earth and gravel tracks, to quantify the need for </w:t>
      </w:r>
      <w:r w:rsidR="00716E6E" w:rsidRPr="002122E2">
        <w:t xml:space="preserve">drainage improvements </w:t>
      </w:r>
      <w:r w:rsidR="00716E6E">
        <w:t xml:space="preserve">and identify </w:t>
      </w:r>
      <w:r w:rsidRPr="002122E2">
        <w:t>critical sections.</w:t>
      </w:r>
      <w:r w:rsidR="00716E6E">
        <w:t xml:space="preserve">  This would also provide important input to the assessment and costing of different access standards, and should aim to ensure cost effective use of resources and limit over-investment.</w:t>
      </w:r>
    </w:p>
    <w:p w:rsidR="00CA5955" w:rsidRDefault="00183FB9" w:rsidP="000A6FF3">
      <w:pPr>
        <w:pStyle w:val="Heading1"/>
      </w:pPr>
      <w:bookmarkStart w:id="133" w:name="_Toc330550580"/>
      <w:r>
        <w:lastRenderedPageBreak/>
        <w:t>Results</w:t>
      </w:r>
      <w:r w:rsidR="00FF6A19">
        <w:t xml:space="preserve"> of the </w:t>
      </w:r>
      <w:r w:rsidR="00C7031F">
        <w:t xml:space="preserve">Whole of life cycle cost </w:t>
      </w:r>
      <w:r w:rsidR="00FF6A19">
        <w:t>ANALYSIS</w:t>
      </w:r>
      <w:r w:rsidR="000E5764">
        <w:t xml:space="preserve"> and related investigations</w:t>
      </w:r>
      <w:bookmarkEnd w:id="133"/>
    </w:p>
    <w:p w:rsidR="004E64FA" w:rsidRDefault="004E64FA" w:rsidP="002D1D80">
      <w:pPr>
        <w:pStyle w:val="Heading2"/>
      </w:pPr>
      <w:bookmarkStart w:id="134" w:name="_Toc330550581"/>
      <w:r>
        <w:t>Road performance</w:t>
      </w:r>
      <w:bookmarkEnd w:id="134"/>
    </w:p>
    <w:p w:rsidR="004E64FA" w:rsidRDefault="00EC089C" w:rsidP="00EC089C">
      <w:pPr>
        <w:pStyle w:val="Paragraph"/>
      </w:pPr>
      <w:r>
        <w:t xml:space="preserve">The roughness trend for a selection of traffic levels, a single </w:t>
      </w:r>
      <w:r w:rsidR="000E5764">
        <w:t xml:space="preserve">(typical) </w:t>
      </w:r>
      <w:r>
        <w:t>initial condition of the existing road</w:t>
      </w:r>
      <w:r w:rsidR="000E5764">
        <w:t>s</w:t>
      </w:r>
      <w:r>
        <w:t xml:space="preserve">, </w:t>
      </w:r>
      <w:r w:rsidR="00F04E14">
        <w:t xml:space="preserve">two </w:t>
      </w:r>
      <w:r>
        <w:t>terrain</w:t>
      </w:r>
      <w:r w:rsidR="00F04E14">
        <w:t>s</w:t>
      </w:r>
      <w:r>
        <w:t xml:space="preserve"> and different treatment options is shown in </w:t>
      </w:r>
      <w:r w:rsidR="00A474E9" w:rsidRPr="005256FA">
        <w:fldChar w:fldCharType="begin"/>
      </w:r>
      <w:r w:rsidR="00A474E9" w:rsidRPr="005256FA">
        <w:instrText xml:space="preserve"> REF _Ref328040528 \h </w:instrText>
      </w:r>
      <w:r w:rsidR="005256FA" w:rsidRPr="005256FA">
        <w:instrText xml:space="preserve"> \* MERGEFORMAT </w:instrText>
      </w:r>
      <w:r w:rsidR="00A474E9" w:rsidRPr="005256FA">
        <w:fldChar w:fldCharType="separate"/>
      </w:r>
      <w:r w:rsidR="00327AEE">
        <w:t>Figure 5</w:t>
      </w:r>
      <w:r w:rsidR="00327AEE">
        <w:noBreakHyphen/>
        <w:t>1</w:t>
      </w:r>
      <w:r w:rsidR="00A474E9" w:rsidRPr="005256FA">
        <w:fldChar w:fldCharType="end"/>
      </w:r>
      <w:r w:rsidR="00CE1212" w:rsidRPr="005256FA">
        <w:t>,</w:t>
      </w:r>
      <w:r w:rsidR="00CE1212">
        <w:t xml:space="preserve"> </w:t>
      </w:r>
      <w:r w:rsidR="00A474E9">
        <w:fldChar w:fldCharType="begin"/>
      </w:r>
      <w:r w:rsidR="00A474E9">
        <w:instrText xml:space="preserve"> REF _Ref328040734 \h </w:instrText>
      </w:r>
      <w:r w:rsidR="00A474E9">
        <w:fldChar w:fldCharType="separate"/>
      </w:r>
      <w:r w:rsidR="00327AEE">
        <w:t>Figure </w:t>
      </w:r>
      <w:r w:rsidR="00327AEE">
        <w:rPr>
          <w:noProof/>
        </w:rPr>
        <w:t>5</w:t>
      </w:r>
      <w:r w:rsidR="00327AEE">
        <w:noBreakHyphen/>
      </w:r>
      <w:r w:rsidR="00327AEE">
        <w:rPr>
          <w:noProof/>
        </w:rPr>
        <w:t>2</w:t>
      </w:r>
      <w:r w:rsidR="00A474E9">
        <w:fldChar w:fldCharType="end"/>
      </w:r>
      <w:r w:rsidR="00CE1212">
        <w:t>,</w:t>
      </w:r>
      <w:r w:rsidR="00F04E14">
        <w:t xml:space="preserve"> </w:t>
      </w:r>
      <w:r w:rsidR="00A474E9">
        <w:fldChar w:fldCharType="begin"/>
      </w:r>
      <w:r w:rsidR="00A474E9">
        <w:instrText xml:space="preserve"> REF _Ref328040743 \h </w:instrText>
      </w:r>
      <w:r w:rsidR="00A474E9">
        <w:fldChar w:fldCharType="separate"/>
      </w:r>
      <w:r w:rsidR="00327AEE">
        <w:t>Figure </w:t>
      </w:r>
      <w:r w:rsidR="00327AEE">
        <w:rPr>
          <w:noProof/>
        </w:rPr>
        <w:t>5</w:t>
      </w:r>
      <w:r w:rsidR="00327AEE">
        <w:noBreakHyphen/>
      </w:r>
      <w:r w:rsidR="00327AEE">
        <w:rPr>
          <w:noProof/>
        </w:rPr>
        <w:t>3</w:t>
      </w:r>
      <w:r w:rsidR="00A474E9">
        <w:fldChar w:fldCharType="end"/>
      </w:r>
      <w:r w:rsidR="00A474E9">
        <w:t xml:space="preserve"> </w:t>
      </w:r>
      <w:r w:rsidR="00CE1212">
        <w:t xml:space="preserve">and </w:t>
      </w:r>
      <w:r w:rsidR="00A474E9">
        <w:fldChar w:fldCharType="begin"/>
      </w:r>
      <w:r w:rsidR="00A474E9">
        <w:instrText xml:space="preserve"> REF _Ref328040752 \h </w:instrText>
      </w:r>
      <w:r w:rsidR="00A474E9">
        <w:fldChar w:fldCharType="separate"/>
      </w:r>
      <w:r w:rsidR="00327AEE">
        <w:t>Figure </w:t>
      </w:r>
      <w:r w:rsidR="00327AEE">
        <w:rPr>
          <w:noProof/>
        </w:rPr>
        <w:t>5</w:t>
      </w:r>
      <w:r w:rsidR="00327AEE">
        <w:noBreakHyphen/>
      </w:r>
      <w:r w:rsidR="00327AEE">
        <w:rPr>
          <w:noProof/>
        </w:rPr>
        <w:t>4</w:t>
      </w:r>
      <w:r w:rsidR="00A474E9">
        <w:fldChar w:fldCharType="end"/>
      </w:r>
      <w:r w:rsidR="00A474E9">
        <w:t xml:space="preserve"> </w:t>
      </w:r>
      <w:r w:rsidR="00F04E14">
        <w:t xml:space="preserve">for moderate </w:t>
      </w:r>
      <w:r w:rsidR="00CE1212">
        <w:t xml:space="preserve">and high </w:t>
      </w:r>
      <w:r w:rsidR="00F04E14">
        <w:t>rainfall</w:t>
      </w:r>
      <w:r>
        <w:t>.</w:t>
      </w:r>
      <w:r w:rsidR="001B1817">
        <w:t xml:space="preserve">  These figures show the maintenance options 01 to 08.</w:t>
      </w:r>
    </w:p>
    <w:p w:rsidR="00EC089C" w:rsidRDefault="00EC089C" w:rsidP="00EC089C">
      <w:pPr>
        <w:pStyle w:val="Paragraph"/>
      </w:pPr>
      <w:r>
        <w:t xml:space="preserve">The roughness trend for the concrete option remains lowest for </w:t>
      </w:r>
      <w:r w:rsidR="00FA3566">
        <w:t xml:space="preserve">most </w:t>
      </w:r>
      <w:r>
        <w:t>levels of traffic, although differences in the rate of change are evident</w:t>
      </w:r>
      <w:r w:rsidR="004242BF">
        <w:t xml:space="preserve">. </w:t>
      </w:r>
    </w:p>
    <w:p w:rsidR="00B719AB" w:rsidRDefault="00EC089C" w:rsidP="00EC089C">
      <w:pPr>
        <w:pStyle w:val="Paragraph"/>
      </w:pPr>
      <w:r>
        <w:t>For the gravel options, including the base alternative comprising the existing road,</w:t>
      </w:r>
      <w:r w:rsidR="00B719AB">
        <w:t xml:space="preserve"> </w:t>
      </w:r>
      <w:r w:rsidR="004242BF">
        <w:t>performance trends vary for the following reasons</w:t>
      </w:r>
      <w:r w:rsidR="00B719AB">
        <w:t>:</w:t>
      </w:r>
    </w:p>
    <w:p w:rsidR="00EC089C" w:rsidRDefault="000A5F82" w:rsidP="00687EAE">
      <w:pPr>
        <w:pStyle w:val="Paragraph"/>
        <w:numPr>
          <w:ilvl w:val="0"/>
          <w:numId w:val="44"/>
        </w:numPr>
      </w:pPr>
      <w:r>
        <w:t xml:space="preserve">For options 01 to 05, </w:t>
      </w:r>
      <w:r w:rsidR="00EC089C">
        <w:t xml:space="preserve">the trends are distinctly different with a relatively modest rate of increase at very low traffic, but with </w:t>
      </w:r>
      <w:r w:rsidR="000879A6">
        <w:t xml:space="preserve">an </w:t>
      </w:r>
      <w:r w:rsidR="00EC089C">
        <w:t>almost immediate return to maximum roughness levels for very high traffic</w:t>
      </w:r>
      <w:r w:rsidR="000879A6">
        <w:t>.  For the example shown, little difference is evident between the two gravel materials</w:t>
      </w:r>
      <w:r w:rsidR="00227846">
        <w:t>.</w:t>
      </w:r>
    </w:p>
    <w:p w:rsidR="00F04E14" w:rsidRDefault="00F04E14" w:rsidP="00687EAE">
      <w:pPr>
        <w:pStyle w:val="Paragraph"/>
        <w:numPr>
          <w:ilvl w:val="0"/>
          <w:numId w:val="44"/>
        </w:numPr>
      </w:pPr>
      <w:r>
        <w:t>F</w:t>
      </w:r>
      <w:r w:rsidR="000A5F82">
        <w:t>or options 07 and 08</w:t>
      </w:r>
      <w:r w:rsidR="000E5764">
        <w:t>,</w:t>
      </w:r>
      <w:r w:rsidR="000A5F82">
        <w:t xml:space="preserve"> where grading of the surface is performed with mechanical compaction</w:t>
      </w:r>
      <w:r w:rsidR="000E5764">
        <w:t>,</w:t>
      </w:r>
      <w:r w:rsidR="000A5F82">
        <w:t xml:space="preserve"> the roughness is kept substantially lower.  These options were added since it was observed on site in Agusan Del Sur that they could be reasonably effective even on surfaces with </w:t>
      </w:r>
      <w:r w:rsidR="0067304B">
        <w:t>oversize</w:t>
      </w:r>
      <w:r w:rsidR="000A5F82" w:rsidRPr="000A5F82">
        <w:t xml:space="preserve"> gravel</w:t>
      </w:r>
      <w:r>
        <w:t>.</w:t>
      </w:r>
      <w:r w:rsidR="00743313">
        <w:t xml:space="preserve">  However, as noted earlier, the roughness improvement factor and roughness progression have been adjusted to reflect the poorer materials and therefore less effective maintenance.</w:t>
      </w:r>
    </w:p>
    <w:p w:rsidR="0012339D" w:rsidRPr="00433E16" w:rsidRDefault="0012339D" w:rsidP="00687EAE">
      <w:pPr>
        <w:pStyle w:val="Paragraph"/>
        <w:numPr>
          <w:ilvl w:val="0"/>
          <w:numId w:val="44"/>
        </w:numPr>
      </w:pPr>
      <w:r w:rsidRPr="00433E16">
        <w:t>Differences also exist between different terrain, but in this case the maximum roughness for mountainous terrain is constrained.  This is a function of the model including internal software factors which constrain the roughness to a limit of approximately 12 IRI where a combination of high horizontal curvature and high rainfall (in HDM-4 terms) occurs</w:t>
      </w:r>
      <w:r w:rsidRPr="00433E16">
        <w:rPr>
          <w:rStyle w:val="FootnoteReference"/>
        </w:rPr>
        <w:footnoteReference w:id="5"/>
      </w:r>
      <w:r w:rsidRPr="00433E16">
        <w:t>.   This is counter-intuitive, and therefore in identifying optimum surface maintenance the results have been interpreted to produce a more appropriate response.  A similar effect does not impact gravel loss, as noted below.</w:t>
      </w:r>
    </w:p>
    <w:p w:rsidR="0067304B" w:rsidRDefault="0067304B" w:rsidP="00293789">
      <w:pPr>
        <w:pStyle w:val="Paragraph"/>
      </w:pPr>
      <w:r>
        <w:t>In investigating what alternative materials could be employed, a case study was developed involving a single alternative pavement option, namely an asphalt surface on a granular base</w:t>
      </w:r>
      <w:r w:rsidR="001B1817">
        <w:t xml:space="preserve"> (AMGB)</w:t>
      </w:r>
      <w:r>
        <w:t xml:space="preserve">.  The resulting deterioration trend is shown </w:t>
      </w:r>
      <w:r w:rsidR="001B1817">
        <w:t xml:space="preserve">in </w:t>
      </w:r>
      <w:r w:rsidR="000747FB">
        <w:fldChar w:fldCharType="begin"/>
      </w:r>
      <w:r w:rsidR="000747FB">
        <w:instrText xml:space="preserve"> REF _Ref330303322 \h </w:instrText>
      </w:r>
      <w:r w:rsidR="000747FB">
        <w:fldChar w:fldCharType="separate"/>
      </w:r>
      <w:r w:rsidR="00327AEE">
        <w:t xml:space="preserve">Figure </w:t>
      </w:r>
      <w:r w:rsidR="00327AEE">
        <w:rPr>
          <w:noProof/>
        </w:rPr>
        <w:t>5</w:t>
      </w:r>
      <w:r w:rsidR="00327AEE">
        <w:noBreakHyphen/>
      </w:r>
      <w:r w:rsidR="00327AEE">
        <w:rPr>
          <w:noProof/>
        </w:rPr>
        <w:t>5</w:t>
      </w:r>
      <w:r w:rsidR="000747FB">
        <w:fldChar w:fldCharType="end"/>
      </w:r>
      <w:r w:rsidR="000747FB">
        <w:t xml:space="preserve"> </w:t>
      </w:r>
      <w:r>
        <w:t>where the option was compared with concrete and seven gravel road options. In this example the asphalt option (09) remains below most other options for its lifecycle, with periodic shape correction/resurfacing applied at ten year intervals, which is typical of such treatments.</w:t>
      </w:r>
    </w:p>
    <w:p w:rsidR="00681FCC" w:rsidRDefault="00681FCC" w:rsidP="00185A47">
      <w:pPr>
        <w:spacing w:line="240" w:lineRule="auto"/>
      </w:pPr>
    </w:p>
    <w:tbl>
      <w:tblPr>
        <w:tblStyle w:val="TableGrid"/>
        <w:tblW w:w="0" w:type="auto"/>
        <w:tblInd w:w="0" w:type="dxa"/>
        <w:tblLook w:val="04A0" w:firstRow="1" w:lastRow="0" w:firstColumn="1" w:lastColumn="0" w:noHBand="0" w:noVBand="1"/>
      </w:tblPr>
      <w:tblGrid>
        <w:gridCol w:w="9242"/>
      </w:tblGrid>
      <w:tr w:rsidR="0067304B" w:rsidTr="00554DCA">
        <w:tc>
          <w:tcPr>
            <w:tcW w:w="9242" w:type="dxa"/>
          </w:tcPr>
          <w:p w:rsidR="0067304B" w:rsidRDefault="001970B9" w:rsidP="0058511A">
            <w:pPr>
              <w:pStyle w:val="TableHeader"/>
            </w:pPr>
            <w:r>
              <w:rPr>
                <w:noProof/>
              </w:rPr>
              <w:lastRenderedPageBreak/>
              <w:drawing>
                <wp:inline distT="0" distB="0" distL="0" distR="0" wp14:anchorId="6FC95B43" wp14:editId="1ABEF97A">
                  <wp:extent cx="5486400" cy="21204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486400" cy="2120400"/>
                          </a:xfrm>
                          <a:prstGeom prst="rect">
                            <a:avLst/>
                          </a:prstGeom>
                          <a:ln>
                            <a:noFill/>
                          </a:ln>
                          <a:extLst>
                            <a:ext uri="{53640926-AAD7-44D8-BBD7-CCE9431645EC}">
                              <a14:shadowObscured xmlns:a14="http://schemas.microsoft.com/office/drawing/2010/main"/>
                            </a:ext>
                          </a:extLst>
                        </pic:spPr>
                      </pic:pic>
                    </a:graphicData>
                  </a:graphic>
                </wp:inline>
              </w:drawing>
            </w:r>
          </w:p>
        </w:tc>
      </w:tr>
      <w:tr w:rsidR="0067304B" w:rsidTr="00554DCA">
        <w:tc>
          <w:tcPr>
            <w:tcW w:w="9242" w:type="dxa"/>
          </w:tcPr>
          <w:p w:rsidR="0067304B" w:rsidRDefault="0067304B" w:rsidP="0058511A">
            <w:pPr>
              <w:pStyle w:val="TableHeader"/>
            </w:pPr>
            <w:r w:rsidRPr="00BD2927">
              <w:t xml:space="preserve">Rolling terrain, </w:t>
            </w:r>
            <w:r>
              <w:t xml:space="preserve">High </w:t>
            </w:r>
            <w:r w:rsidRPr="00BD2927">
              <w:t>traffic</w:t>
            </w:r>
            <w:r>
              <w:t>, AADT nominal = 2,500, AADT adjusted = 1,125</w:t>
            </w:r>
          </w:p>
          <w:p w:rsidR="00D9207D" w:rsidRPr="00BD2927" w:rsidRDefault="00D9207D" w:rsidP="0058511A">
            <w:pPr>
              <w:pStyle w:val="TableHeader"/>
            </w:pPr>
          </w:p>
        </w:tc>
      </w:tr>
      <w:tr w:rsidR="0067304B" w:rsidTr="00554DCA">
        <w:tc>
          <w:tcPr>
            <w:tcW w:w="9242" w:type="dxa"/>
          </w:tcPr>
          <w:p w:rsidR="0067304B" w:rsidRDefault="001970B9" w:rsidP="0058511A">
            <w:pPr>
              <w:pStyle w:val="TableHeader"/>
              <w:rPr>
                <w:rFonts w:cs="Tahoma"/>
              </w:rPr>
            </w:pPr>
            <w:r>
              <w:rPr>
                <w:noProof/>
              </w:rPr>
              <w:drawing>
                <wp:inline distT="0" distB="0" distL="0" distR="0" wp14:anchorId="2B757299" wp14:editId="53BA10AD">
                  <wp:extent cx="5486400" cy="21420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486400" cy="2142000"/>
                          </a:xfrm>
                          <a:prstGeom prst="rect">
                            <a:avLst/>
                          </a:prstGeom>
                          <a:ln>
                            <a:noFill/>
                          </a:ln>
                          <a:extLst>
                            <a:ext uri="{53640926-AAD7-44D8-BBD7-CCE9431645EC}">
                              <a14:shadowObscured xmlns:a14="http://schemas.microsoft.com/office/drawing/2010/main"/>
                            </a:ext>
                          </a:extLst>
                        </pic:spPr>
                      </pic:pic>
                    </a:graphicData>
                  </a:graphic>
                </wp:inline>
              </w:drawing>
            </w:r>
            <w:r w:rsidR="0067304B" w:rsidDel="002A198C">
              <w:rPr>
                <w:noProof/>
              </w:rPr>
              <w:t xml:space="preserve"> </w:t>
            </w:r>
          </w:p>
        </w:tc>
      </w:tr>
      <w:tr w:rsidR="0067304B" w:rsidTr="00554DCA">
        <w:tc>
          <w:tcPr>
            <w:tcW w:w="9242" w:type="dxa"/>
          </w:tcPr>
          <w:p w:rsidR="0067304B" w:rsidRDefault="0067304B" w:rsidP="0058511A">
            <w:pPr>
              <w:pStyle w:val="TableHeader"/>
              <w:rPr>
                <w:rFonts w:cs="Tahoma"/>
              </w:rPr>
            </w:pPr>
            <w:r w:rsidRPr="00BD2927">
              <w:t>Rolling terrain, Medium traffic, AADT nominal = 500,</w:t>
            </w:r>
            <w:r>
              <w:t xml:space="preserve"> </w:t>
            </w:r>
            <w:r w:rsidRPr="00BD2927">
              <w:t>AADT adjusted = 225</w:t>
            </w:r>
          </w:p>
          <w:p w:rsidR="00D9207D" w:rsidRPr="00BD2927" w:rsidRDefault="00D9207D" w:rsidP="0058511A">
            <w:pPr>
              <w:pStyle w:val="TableHeader"/>
              <w:rPr>
                <w:rFonts w:cs="Tahoma"/>
              </w:rPr>
            </w:pPr>
          </w:p>
        </w:tc>
      </w:tr>
      <w:tr w:rsidR="0067304B" w:rsidTr="00554DCA">
        <w:tc>
          <w:tcPr>
            <w:tcW w:w="9242" w:type="dxa"/>
          </w:tcPr>
          <w:p w:rsidR="0067304B" w:rsidRDefault="0067304B" w:rsidP="0058511A">
            <w:pPr>
              <w:pStyle w:val="TableHeader"/>
              <w:rPr>
                <w:rFonts w:cs="Tahoma"/>
              </w:rPr>
            </w:pPr>
            <w:r w:rsidDel="00EE22BB">
              <w:rPr>
                <w:noProof/>
              </w:rPr>
              <w:t xml:space="preserve"> </w:t>
            </w:r>
            <w:r w:rsidR="001970B9">
              <w:rPr>
                <w:noProof/>
              </w:rPr>
              <w:drawing>
                <wp:inline distT="0" distB="0" distL="0" distR="0" wp14:anchorId="241EA66C" wp14:editId="46E35473">
                  <wp:extent cx="5486400" cy="2149200"/>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486400" cy="2149200"/>
                          </a:xfrm>
                          <a:prstGeom prst="rect">
                            <a:avLst/>
                          </a:prstGeom>
                          <a:ln>
                            <a:noFill/>
                          </a:ln>
                          <a:extLst>
                            <a:ext uri="{53640926-AAD7-44D8-BBD7-CCE9431645EC}">
                              <a14:shadowObscured xmlns:a14="http://schemas.microsoft.com/office/drawing/2010/main"/>
                            </a:ext>
                          </a:extLst>
                        </pic:spPr>
                      </pic:pic>
                    </a:graphicData>
                  </a:graphic>
                </wp:inline>
              </w:drawing>
            </w:r>
          </w:p>
        </w:tc>
      </w:tr>
      <w:tr w:rsidR="0067304B" w:rsidTr="00554DCA">
        <w:tc>
          <w:tcPr>
            <w:tcW w:w="9242" w:type="dxa"/>
          </w:tcPr>
          <w:p w:rsidR="0067304B" w:rsidRDefault="0067304B" w:rsidP="0058511A">
            <w:pPr>
              <w:pStyle w:val="TableHeader"/>
            </w:pPr>
            <w:r w:rsidRPr="00BD2927">
              <w:t xml:space="preserve">Rolling terrain, </w:t>
            </w:r>
            <w:r>
              <w:t>L</w:t>
            </w:r>
            <w:r w:rsidRPr="00BD2927">
              <w:t xml:space="preserve">ow traffic, AADT nominal = </w:t>
            </w:r>
            <w:r>
              <w:t>25</w:t>
            </w:r>
            <w:r w:rsidRPr="00BD2927">
              <w:t xml:space="preserve">0, AADT adjusted = </w:t>
            </w:r>
            <w:r>
              <w:t>112</w:t>
            </w:r>
          </w:p>
          <w:p w:rsidR="00D9207D" w:rsidRPr="00BD2927" w:rsidRDefault="00D9207D" w:rsidP="0058511A">
            <w:pPr>
              <w:pStyle w:val="TableHeader"/>
              <w:rPr>
                <w:rFonts w:cs="Tahoma"/>
              </w:rPr>
            </w:pPr>
          </w:p>
        </w:tc>
      </w:tr>
    </w:tbl>
    <w:p w:rsidR="00F04E14" w:rsidRDefault="00A474E9" w:rsidP="00185A47">
      <w:pPr>
        <w:pStyle w:val="FigureCaption"/>
      </w:pPr>
      <w:bookmarkStart w:id="135" w:name="_Ref328040528"/>
      <w:bookmarkStart w:id="136" w:name="_Toc330550312"/>
      <w:r>
        <w:t>Figure </w:t>
      </w:r>
      <w:fldSimple w:instr=" STYLEREF 1 \s ">
        <w:r w:rsidR="00327AEE">
          <w:rPr>
            <w:noProof/>
          </w:rPr>
          <w:t>5</w:t>
        </w:r>
      </w:fldSimple>
      <w:r w:rsidR="000D084C">
        <w:noBreakHyphen/>
      </w:r>
      <w:fldSimple w:instr=" SEQ Figure \* ARABIC \s 1 ">
        <w:r w:rsidR="00327AEE">
          <w:rPr>
            <w:noProof/>
          </w:rPr>
          <w:t>1</w:t>
        </w:r>
      </w:fldSimple>
      <w:bookmarkEnd w:id="135"/>
      <w:r>
        <w:t xml:space="preserve">:  </w:t>
      </w:r>
      <w:r w:rsidRPr="0058511A">
        <w:t>Roughness trends for rolling terrain and moderate rainfall</w:t>
      </w:r>
      <w:bookmarkEnd w:id="136"/>
    </w:p>
    <w:tbl>
      <w:tblPr>
        <w:tblStyle w:val="TableGrid"/>
        <w:tblW w:w="0" w:type="auto"/>
        <w:tblInd w:w="0" w:type="dxa"/>
        <w:tblLook w:val="04A0" w:firstRow="1" w:lastRow="0" w:firstColumn="1" w:lastColumn="0" w:noHBand="0" w:noVBand="1"/>
      </w:tblPr>
      <w:tblGrid>
        <w:gridCol w:w="9242"/>
      </w:tblGrid>
      <w:tr w:rsidR="00F04E14" w:rsidTr="008C68F0">
        <w:tc>
          <w:tcPr>
            <w:tcW w:w="9242" w:type="dxa"/>
          </w:tcPr>
          <w:p w:rsidR="00F04E14" w:rsidRDefault="000355EE" w:rsidP="0058511A">
            <w:pPr>
              <w:pStyle w:val="TableHeader"/>
            </w:pPr>
            <w:r>
              <w:rPr>
                <w:noProof/>
              </w:rPr>
              <w:lastRenderedPageBreak/>
              <w:drawing>
                <wp:inline distT="0" distB="0" distL="0" distR="0" wp14:anchorId="0D5CA1D5" wp14:editId="35B92B24">
                  <wp:extent cx="5486400" cy="21204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486400" cy="2120400"/>
                          </a:xfrm>
                          <a:prstGeom prst="rect">
                            <a:avLst/>
                          </a:prstGeom>
                          <a:ln>
                            <a:noFill/>
                          </a:ln>
                          <a:extLst>
                            <a:ext uri="{53640926-AAD7-44D8-BBD7-CCE9431645EC}">
                              <a14:shadowObscured xmlns:a14="http://schemas.microsoft.com/office/drawing/2010/main"/>
                            </a:ext>
                          </a:extLst>
                        </pic:spPr>
                      </pic:pic>
                    </a:graphicData>
                  </a:graphic>
                </wp:inline>
              </w:drawing>
            </w:r>
          </w:p>
        </w:tc>
      </w:tr>
      <w:tr w:rsidR="00F04E14" w:rsidTr="008C68F0">
        <w:tc>
          <w:tcPr>
            <w:tcW w:w="9242" w:type="dxa"/>
          </w:tcPr>
          <w:p w:rsidR="00F04E14" w:rsidRDefault="00F04E14" w:rsidP="0058511A">
            <w:pPr>
              <w:pStyle w:val="TableHeader"/>
            </w:pPr>
            <w:r>
              <w:t>Mountainous</w:t>
            </w:r>
            <w:r w:rsidRPr="00BD2927">
              <w:t xml:space="preserve"> terrain, </w:t>
            </w:r>
            <w:r>
              <w:t xml:space="preserve">High </w:t>
            </w:r>
            <w:r w:rsidRPr="00BD2927">
              <w:t>traffic</w:t>
            </w:r>
            <w:r>
              <w:t>, AADT nominal = 2,500, AADT adjusted = 1,125</w:t>
            </w:r>
          </w:p>
          <w:p w:rsidR="00D9207D" w:rsidRPr="00BD2927" w:rsidRDefault="00D9207D" w:rsidP="0058511A">
            <w:pPr>
              <w:pStyle w:val="TableHeader"/>
            </w:pPr>
          </w:p>
        </w:tc>
      </w:tr>
      <w:tr w:rsidR="00F04E14" w:rsidTr="008C68F0">
        <w:tc>
          <w:tcPr>
            <w:tcW w:w="9242" w:type="dxa"/>
          </w:tcPr>
          <w:p w:rsidR="00F04E14" w:rsidRDefault="000355EE" w:rsidP="0058511A">
            <w:pPr>
              <w:pStyle w:val="TableHeader"/>
              <w:rPr>
                <w:rFonts w:cs="Tahoma"/>
              </w:rPr>
            </w:pPr>
            <w:r>
              <w:rPr>
                <w:noProof/>
              </w:rPr>
              <w:drawing>
                <wp:inline distT="0" distB="0" distL="0" distR="0" wp14:anchorId="1BB8D7DA" wp14:editId="1D3D7C85">
                  <wp:extent cx="5486400" cy="2322000"/>
                  <wp:effectExtent l="0" t="0" r="0"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486400" cy="2322000"/>
                          </a:xfrm>
                          <a:prstGeom prst="rect">
                            <a:avLst/>
                          </a:prstGeom>
                          <a:ln>
                            <a:noFill/>
                          </a:ln>
                          <a:extLst>
                            <a:ext uri="{53640926-AAD7-44D8-BBD7-CCE9431645EC}">
                              <a14:shadowObscured xmlns:a14="http://schemas.microsoft.com/office/drawing/2010/main"/>
                            </a:ext>
                          </a:extLst>
                        </pic:spPr>
                      </pic:pic>
                    </a:graphicData>
                  </a:graphic>
                </wp:inline>
              </w:drawing>
            </w:r>
            <w:r w:rsidR="00F04E14" w:rsidDel="002A198C">
              <w:rPr>
                <w:noProof/>
              </w:rPr>
              <w:t xml:space="preserve"> </w:t>
            </w:r>
          </w:p>
        </w:tc>
      </w:tr>
      <w:tr w:rsidR="00F04E14" w:rsidTr="008C68F0">
        <w:tc>
          <w:tcPr>
            <w:tcW w:w="9242" w:type="dxa"/>
          </w:tcPr>
          <w:p w:rsidR="00F04E14" w:rsidRDefault="00D9207D" w:rsidP="0058511A">
            <w:pPr>
              <w:pStyle w:val="TableHeader"/>
              <w:tabs>
                <w:tab w:val="center" w:pos="4513"/>
                <w:tab w:val="left" w:pos="8016"/>
              </w:tabs>
              <w:jc w:val="left"/>
              <w:rPr>
                <w:rFonts w:cs="Tahoma"/>
              </w:rPr>
            </w:pPr>
            <w:r>
              <w:tab/>
            </w:r>
            <w:r w:rsidR="00F04E14">
              <w:t>Mountainous</w:t>
            </w:r>
            <w:r w:rsidR="00F04E14" w:rsidRPr="00BD2927">
              <w:t xml:space="preserve"> terrain, Medium traffic, AADT nominal = 500,</w:t>
            </w:r>
            <w:r w:rsidR="00F04E14">
              <w:t xml:space="preserve"> </w:t>
            </w:r>
            <w:r w:rsidR="00F04E14" w:rsidRPr="00BD2927">
              <w:t>AADT adjusted = 225</w:t>
            </w:r>
          </w:p>
          <w:p w:rsidR="00D9207D" w:rsidRPr="00BD2927" w:rsidRDefault="00D9207D" w:rsidP="0058511A">
            <w:pPr>
              <w:pStyle w:val="TableHeader"/>
              <w:tabs>
                <w:tab w:val="center" w:pos="4513"/>
                <w:tab w:val="left" w:pos="8016"/>
              </w:tabs>
              <w:jc w:val="left"/>
              <w:rPr>
                <w:rFonts w:cs="Tahoma"/>
              </w:rPr>
            </w:pPr>
          </w:p>
        </w:tc>
      </w:tr>
      <w:tr w:rsidR="00F04E14" w:rsidTr="008C68F0">
        <w:tc>
          <w:tcPr>
            <w:tcW w:w="9242" w:type="dxa"/>
          </w:tcPr>
          <w:p w:rsidR="00F04E14" w:rsidRDefault="000355EE" w:rsidP="0058511A">
            <w:pPr>
              <w:pStyle w:val="TableHeader"/>
              <w:rPr>
                <w:rFonts w:cs="Tahoma"/>
              </w:rPr>
            </w:pPr>
            <w:r>
              <w:rPr>
                <w:noProof/>
              </w:rPr>
              <w:drawing>
                <wp:inline distT="0" distB="0" distL="0" distR="0" wp14:anchorId="5ADEC83E" wp14:editId="2FB4C8C4">
                  <wp:extent cx="5486400" cy="21780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486400" cy="2178000"/>
                          </a:xfrm>
                          <a:prstGeom prst="rect">
                            <a:avLst/>
                          </a:prstGeom>
                          <a:ln>
                            <a:noFill/>
                          </a:ln>
                          <a:extLst>
                            <a:ext uri="{53640926-AAD7-44D8-BBD7-CCE9431645EC}">
                              <a14:shadowObscured xmlns:a14="http://schemas.microsoft.com/office/drawing/2010/main"/>
                            </a:ext>
                          </a:extLst>
                        </pic:spPr>
                      </pic:pic>
                    </a:graphicData>
                  </a:graphic>
                </wp:inline>
              </w:drawing>
            </w:r>
            <w:r w:rsidR="00F04E14" w:rsidDel="00EE22BB">
              <w:rPr>
                <w:noProof/>
              </w:rPr>
              <w:t xml:space="preserve"> </w:t>
            </w:r>
          </w:p>
        </w:tc>
      </w:tr>
      <w:tr w:rsidR="00F04E14" w:rsidTr="008C68F0">
        <w:tc>
          <w:tcPr>
            <w:tcW w:w="9242" w:type="dxa"/>
          </w:tcPr>
          <w:p w:rsidR="00F04E14" w:rsidRDefault="00F04E14" w:rsidP="0058511A">
            <w:pPr>
              <w:pStyle w:val="TableHeader"/>
              <w:rPr>
                <w:rFonts w:cs="Tahoma"/>
              </w:rPr>
            </w:pPr>
            <w:r>
              <w:t>Mountainous</w:t>
            </w:r>
            <w:r w:rsidRPr="00BD2927">
              <w:t xml:space="preserve"> terrain, </w:t>
            </w:r>
            <w:r>
              <w:t>L</w:t>
            </w:r>
            <w:r w:rsidRPr="00BD2927">
              <w:t xml:space="preserve">ow traffic, AADT nominal = </w:t>
            </w:r>
            <w:r>
              <w:t>25</w:t>
            </w:r>
            <w:r w:rsidRPr="00BD2927">
              <w:t xml:space="preserve">0, AADT adjusted = </w:t>
            </w:r>
            <w:r>
              <w:t>112</w:t>
            </w:r>
          </w:p>
          <w:p w:rsidR="00D9207D" w:rsidRPr="00BD2927" w:rsidRDefault="00D9207D" w:rsidP="0058511A">
            <w:pPr>
              <w:pStyle w:val="TableHeader"/>
              <w:rPr>
                <w:rFonts w:cs="Tahoma"/>
              </w:rPr>
            </w:pPr>
          </w:p>
        </w:tc>
      </w:tr>
    </w:tbl>
    <w:p w:rsidR="00F04E14" w:rsidRPr="0058511A" w:rsidRDefault="00A474E9" w:rsidP="00DE7337">
      <w:pPr>
        <w:pStyle w:val="FigureCaption"/>
        <w:spacing w:before="0" w:after="0"/>
      </w:pPr>
      <w:bookmarkStart w:id="137" w:name="_Ref328040734"/>
      <w:bookmarkStart w:id="138" w:name="_Toc330550313"/>
      <w:r>
        <w:t>Figure </w:t>
      </w:r>
      <w:fldSimple w:instr=" STYLEREF 1 \s ">
        <w:r w:rsidR="00327AEE">
          <w:rPr>
            <w:noProof/>
          </w:rPr>
          <w:t>5</w:t>
        </w:r>
      </w:fldSimple>
      <w:r w:rsidR="000D084C">
        <w:noBreakHyphen/>
      </w:r>
      <w:fldSimple w:instr=" SEQ Figure \* ARABIC \s 1 ">
        <w:r w:rsidR="00327AEE">
          <w:rPr>
            <w:noProof/>
          </w:rPr>
          <w:t>2</w:t>
        </w:r>
      </w:fldSimple>
      <w:bookmarkEnd w:id="137"/>
      <w:r>
        <w:t xml:space="preserve">:  </w:t>
      </w:r>
      <w:r w:rsidRPr="0058511A">
        <w:t>Roughness trends for mountainous terrain and moderate rainfall</w:t>
      </w:r>
      <w:bookmarkEnd w:id="138"/>
      <w:r w:rsidRPr="0058511A" w:rsidDel="00A474E9">
        <w:t xml:space="preserve"> </w:t>
      </w:r>
    </w:p>
    <w:tbl>
      <w:tblPr>
        <w:tblStyle w:val="TableGrid"/>
        <w:tblW w:w="0" w:type="auto"/>
        <w:tblInd w:w="0" w:type="dxa"/>
        <w:tblLook w:val="04A0" w:firstRow="1" w:lastRow="0" w:firstColumn="1" w:lastColumn="0" w:noHBand="0" w:noVBand="1"/>
      </w:tblPr>
      <w:tblGrid>
        <w:gridCol w:w="9242"/>
      </w:tblGrid>
      <w:tr w:rsidR="00081FFC" w:rsidTr="00081FFC">
        <w:tc>
          <w:tcPr>
            <w:tcW w:w="9242" w:type="dxa"/>
          </w:tcPr>
          <w:p w:rsidR="00081FFC" w:rsidRDefault="00930E41" w:rsidP="0058511A">
            <w:pPr>
              <w:pStyle w:val="TableHeader"/>
            </w:pPr>
            <w:r>
              <w:rPr>
                <w:noProof/>
              </w:rPr>
              <w:lastRenderedPageBreak/>
              <w:drawing>
                <wp:inline distT="0" distB="0" distL="0" distR="0" wp14:anchorId="0B641C78" wp14:editId="1AA4EFE7">
                  <wp:extent cx="5486400" cy="2102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486400" cy="2102400"/>
                          </a:xfrm>
                          <a:prstGeom prst="rect">
                            <a:avLst/>
                          </a:prstGeom>
                          <a:ln>
                            <a:noFill/>
                          </a:ln>
                          <a:extLst>
                            <a:ext uri="{53640926-AAD7-44D8-BBD7-CCE9431645EC}">
                              <a14:shadowObscured xmlns:a14="http://schemas.microsoft.com/office/drawing/2010/main"/>
                            </a:ext>
                          </a:extLst>
                        </pic:spPr>
                      </pic:pic>
                    </a:graphicData>
                  </a:graphic>
                </wp:inline>
              </w:drawing>
            </w:r>
          </w:p>
        </w:tc>
      </w:tr>
      <w:tr w:rsidR="00081FFC" w:rsidTr="00081FFC">
        <w:tc>
          <w:tcPr>
            <w:tcW w:w="9242" w:type="dxa"/>
          </w:tcPr>
          <w:p w:rsidR="00081FFC" w:rsidRDefault="000355EE" w:rsidP="0058511A">
            <w:pPr>
              <w:pStyle w:val="TableHeader"/>
            </w:pPr>
            <w:r>
              <w:t>Rolling</w:t>
            </w:r>
            <w:r w:rsidR="00081FFC" w:rsidRPr="00BD2927">
              <w:t xml:space="preserve"> terrain, </w:t>
            </w:r>
            <w:r w:rsidR="00081FFC">
              <w:t xml:space="preserve">High </w:t>
            </w:r>
            <w:r w:rsidR="00081FFC" w:rsidRPr="00BD2927">
              <w:t>traffic</w:t>
            </w:r>
            <w:r w:rsidR="00081FFC">
              <w:t>, AADT nominal = 2,500, AADT adjusted = 1,125</w:t>
            </w:r>
          </w:p>
          <w:p w:rsidR="00D9207D" w:rsidRPr="00BD2927" w:rsidRDefault="00D9207D" w:rsidP="0058511A">
            <w:pPr>
              <w:pStyle w:val="TableHeader"/>
            </w:pPr>
          </w:p>
        </w:tc>
      </w:tr>
      <w:tr w:rsidR="00081FFC" w:rsidTr="00081FFC">
        <w:tc>
          <w:tcPr>
            <w:tcW w:w="9242" w:type="dxa"/>
          </w:tcPr>
          <w:p w:rsidR="00081FFC" w:rsidRDefault="00930E41" w:rsidP="0058511A">
            <w:pPr>
              <w:pStyle w:val="TableHeader"/>
              <w:rPr>
                <w:rFonts w:cs="Tahoma"/>
              </w:rPr>
            </w:pPr>
            <w:r>
              <w:rPr>
                <w:noProof/>
              </w:rPr>
              <w:drawing>
                <wp:inline distT="0" distB="0" distL="0" distR="0" wp14:anchorId="44942F42" wp14:editId="03E5D59D">
                  <wp:extent cx="5486400" cy="213120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486400" cy="2131200"/>
                          </a:xfrm>
                          <a:prstGeom prst="rect">
                            <a:avLst/>
                          </a:prstGeom>
                          <a:ln>
                            <a:noFill/>
                          </a:ln>
                          <a:extLst>
                            <a:ext uri="{53640926-AAD7-44D8-BBD7-CCE9431645EC}">
                              <a14:shadowObscured xmlns:a14="http://schemas.microsoft.com/office/drawing/2010/main"/>
                            </a:ext>
                          </a:extLst>
                        </pic:spPr>
                      </pic:pic>
                    </a:graphicData>
                  </a:graphic>
                </wp:inline>
              </w:drawing>
            </w:r>
            <w:r w:rsidR="00081FFC" w:rsidDel="002A198C">
              <w:rPr>
                <w:noProof/>
              </w:rPr>
              <w:t xml:space="preserve"> </w:t>
            </w:r>
          </w:p>
        </w:tc>
      </w:tr>
      <w:tr w:rsidR="00081FFC" w:rsidTr="00081FFC">
        <w:tc>
          <w:tcPr>
            <w:tcW w:w="9242" w:type="dxa"/>
          </w:tcPr>
          <w:p w:rsidR="00081FFC" w:rsidRDefault="000355EE" w:rsidP="0058511A">
            <w:pPr>
              <w:pStyle w:val="TableHeader"/>
              <w:rPr>
                <w:rFonts w:cs="Tahoma"/>
              </w:rPr>
            </w:pPr>
            <w:r>
              <w:t>Rolling</w:t>
            </w:r>
            <w:r w:rsidR="00081FFC" w:rsidRPr="00BD2927">
              <w:t xml:space="preserve"> terrain, Medium traffic, AADT nominal = 500,</w:t>
            </w:r>
            <w:r w:rsidR="00081FFC">
              <w:t xml:space="preserve"> </w:t>
            </w:r>
            <w:r w:rsidR="00081FFC" w:rsidRPr="00BD2927">
              <w:t>AADT adjusted = 225</w:t>
            </w:r>
          </w:p>
          <w:p w:rsidR="00D9207D" w:rsidRPr="00BD2927" w:rsidRDefault="00D9207D" w:rsidP="0058511A">
            <w:pPr>
              <w:pStyle w:val="TableHeader"/>
              <w:rPr>
                <w:rFonts w:cs="Tahoma"/>
              </w:rPr>
            </w:pPr>
          </w:p>
        </w:tc>
      </w:tr>
      <w:tr w:rsidR="00081FFC" w:rsidTr="00081FFC">
        <w:tc>
          <w:tcPr>
            <w:tcW w:w="9242" w:type="dxa"/>
          </w:tcPr>
          <w:p w:rsidR="00081FFC" w:rsidRDefault="00930E41" w:rsidP="0058511A">
            <w:pPr>
              <w:pStyle w:val="TableHeader"/>
              <w:rPr>
                <w:rFonts w:cs="Tahoma"/>
              </w:rPr>
            </w:pPr>
            <w:r>
              <w:rPr>
                <w:noProof/>
              </w:rPr>
              <w:drawing>
                <wp:inline distT="0" distB="0" distL="0" distR="0" wp14:anchorId="2340AB53" wp14:editId="02F946FA">
                  <wp:extent cx="5486400" cy="21024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486400" cy="2102400"/>
                          </a:xfrm>
                          <a:prstGeom prst="rect">
                            <a:avLst/>
                          </a:prstGeom>
                          <a:ln>
                            <a:noFill/>
                          </a:ln>
                          <a:extLst>
                            <a:ext uri="{53640926-AAD7-44D8-BBD7-CCE9431645EC}">
                              <a14:shadowObscured xmlns:a14="http://schemas.microsoft.com/office/drawing/2010/main"/>
                            </a:ext>
                          </a:extLst>
                        </pic:spPr>
                      </pic:pic>
                    </a:graphicData>
                  </a:graphic>
                </wp:inline>
              </w:drawing>
            </w:r>
            <w:r w:rsidR="00081FFC" w:rsidDel="00EE22BB">
              <w:rPr>
                <w:noProof/>
              </w:rPr>
              <w:t xml:space="preserve"> </w:t>
            </w:r>
          </w:p>
        </w:tc>
      </w:tr>
      <w:tr w:rsidR="00081FFC" w:rsidTr="00081FFC">
        <w:tc>
          <w:tcPr>
            <w:tcW w:w="9242" w:type="dxa"/>
          </w:tcPr>
          <w:p w:rsidR="00081FFC" w:rsidRDefault="000355EE" w:rsidP="0058511A">
            <w:pPr>
              <w:pStyle w:val="TableHeader"/>
              <w:rPr>
                <w:rFonts w:cs="Tahoma"/>
              </w:rPr>
            </w:pPr>
            <w:r>
              <w:t>Rolling</w:t>
            </w:r>
            <w:r w:rsidR="00081FFC" w:rsidRPr="00BD2927">
              <w:t xml:space="preserve"> terrain, </w:t>
            </w:r>
            <w:r w:rsidR="00081FFC">
              <w:t>L</w:t>
            </w:r>
            <w:r w:rsidR="00081FFC" w:rsidRPr="00BD2927">
              <w:t xml:space="preserve">ow traffic, AADT nominal = </w:t>
            </w:r>
            <w:r w:rsidR="00081FFC">
              <w:t>25</w:t>
            </w:r>
            <w:r w:rsidR="00081FFC" w:rsidRPr="00BD2927">
              <w:t xml:space="preserve">0, AADT adjusted = </w:t>
            </w:r>
            <w:r w:rsidR="00081FFC">
              <w:t>112</w:t>
            </w:r>
          </w:p>
          <w:p w:rsidR="00D9207D" w:rsidRPr="00BD2927" w:rsidRDefault="00D9207D" w:rsidP="0058511A">
            <w:pPr>
              <w:pStyle w:val="TableHeader"/>
              <w:rPr>
                <w:rFonts w:cs="Tahoma"/>
              </w:rPr>
            </w:pPr>
          </w:p>
        </w:tc>
      </w:tr>
    </w:tbl>
    <w:p w:rsidR="00081FFC" w:rsidRPr="0058511A" w:rsidRDefault="00A474E9" w:rsidP="009A0A2F">
      <w:pPr>
        <w:pStyle w:val="FigureCaption"/>
      </w:pPr>
      <w:bookmarkStart w:id="139" w:name="_Ref328040743"/>
      <w:bookmarkStart w:id="140" w:name="_Toc330550314"/>
      <w:r>
        <w:t>Figure </w:t>
      </w:r>
      <w:fldSimple w:instr=" STYLEREF 1 \s ">
        <w:r w:rsidR="00327AEE">
          <w:rPr>
            <w:noProof/>
          </w:rPr>
          <w:t>5</w:t>
        </w:r>
      </w:fldSimple>
      <w:r w:rsidR="000D084C">
        <w:noBreakHyphen/>
      </w:r>
      <w:fldSimple w:instr=" SEQ Figure \* ARABIC \s 1 ">
        <w:r w:rsidR="00327AEE">
          <w:rPr>
            <w:noProof/>
          </w:rPr>
          <w:t>3</w:t>
        </w:r>
      </w:fldSimple>
      <w:bookmarkEnd w:id="139"/>
      <w:r>
        <w:t xml:space="preserve">:  </w:t>
      </w:r>
      <w:r w:rsidRPr="0058511A">
        <w:t>Roughness trends for rolling terrain and high rainfall</w:t>
      </w:r>
      <w:bookmarkEnd w:id="140"/>
      <w:r w:rsidRPr="0058511A" w:rsidDel="00A474E9">
        <w:t xml:space="preserve"> </w:t>
      </w:r>
    </w:p>
    <w:tbl>
      <w:tblPr>
        <w:tblStyle w:val="TableGrid"/>
        <w:tblW w:w="0" w:type="auto"/>
        <w:tblInd w:w="0" w:type="dxa"/>
        <w:tblLook w:val="04A0" w:firstRow="1" w:lastRow="0" w:firstColumn="1" w:lastColumn="0" w:noHBand="0" w:noVBand="1"/>
      </w:tblPr>
      <w:tblGrid>
        <w:gridCol w:w="9242"/>
      </w:tblGrid>
      <w:tr w:rsidR="00081FFC" w:rsidTr="00081FFC">
        <w:tc>
          <w:tcPr>
            <w:tcW w:w="9242" w:type="dxa"/>
          </w:tcPr>
          <w:p w:rsidR="00081FFC" w:rsidRDefault="00F37D6F" w:rsidP="0058511A">
            <w:pPr>
              <w:pStyle w:val="TableHeader"/>
            </w:pPr>
            <w:r>
              <w:rPr>
                <w:noProof/>
              </w:rPr>
              <w:lastRenderedPageBreak/>
              <w:drawing>
                <wp:inline distT="0" distB="0" distL="0" distR="0" wp14:anchorId="3ABDE416" wp14:editId="21E3F975">
                  <wp:extent cx="5486400" cy="21564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486400" cy="2156400"/>
                          </a:xfrm>
                          <a:prstGeom prst="rect">
                            <a:avLst/>
                          </a:prstGeom>
                          <a:ln>
                            <a:noFill/>
                          </a:ln>
                          <a:extLst>
                            <a:ext uri="{53640926-AAD7-44D8-BBD7-CCE9431645EC}">
                              <a14:shadowObscured xmlns:a14="http://schemas.microsoft.com/office/drawing/2010/main"/>
                            </a:ext>
                          </a:extLst>
                        </pic:spPr>
                      </pic:pic>
                    </a:graphicData>
                  </a:graphic>
                </wp:inline>
              </w:drawing>
            </w:r>
          </w:p>
        </w:tc>
      </w:tr>
      <w:tr w:rsidR="00081FFC" w:rsidTr="00081FFC">
        <w:tc>
          <w:tcPr>
            <w:tcW w:w="9242" w:type="dxa"/>
          </w:tcPr>
          <w:p w:rsidR="00081FFC" w:rsidRDefault="00081FFC" w:rsidP="0058511A">
            <w:pPr>
              <w:pStyle w:val="TableHeader"/>
            </w:pPr>
            <w:r>
              <w:t>Mountainous</w:t>
            </w:r>
            <w:r w:rsidRPr="00BD2927">
              <w:t xml:space="preserve"> terrain, </w:t>
            </w:r>
            <w:r>
              <w:t xml:space="preserve">High </w:t>
            </w:r>
            <w:r w:rsidRPr="00BD2927">
              <w:t>traffic</w:t>
            </w:r>
            <w:r>
              <w:t>, AADT nominal = 2,500, AADT adjusted = 1,125</w:t>
            </w:r>
          </w:p>
          <w:p w:rsidR="00D9207D" w:rsidRPr="00BD2927" w:rsidRDefault="00D9207D" w:rsidP="0058511A">
            <w:pPr>
              <w:pStyle w:val="TableHeader"/>
            </w:pPr>
          </w:p>
        </w:tc>
      </w:tr>
      <w:tr w:rsidR="00081FFC" w:rsidTr="00081FFC">
        <w:tc>
          <w:tcPr>
            <w:tcW w:w="9242" w:type="dxa"/>
          </w:tcPr>
          <w:p w:rsidR="00081FFC" w:rsidRDefault="00F37D6F" w:rsidP="0058511A">
            <w:pPr>
              <w:pStyle w:val="TableHeader"/>
              <w:rPr>
                <w:rFonts w:cs="Tahoma"/>
              </w:rPr>
            </w:pPr>
            <w:r>
              <w:rPr>
                <w:noProof/>
              </w:rPr>
              <w:drawing>
                <wp:inline distT="0" distB="0" distL="0" distR="0" wp14:anchorId="41E5D2B3" wp14:editId="28D0E4A9">
                  <wp:extent cx="5486400" cy="2073600"/>
                  <wp:effectExtent l="0" t="0" r="0"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486400" cy="2073600"/>
                          </a:xfrm>
                          <a:prstGeom prst="rect">
                            <a:avLst/>
                          </a:prstGeom>
                          <a:ln>
                            <a:noFill/>
                          </a:ln>
                          <a:extLst>
                            <a:ext uri="{53640926-AAD7-44D8-BBD7-CCE9431645EC}">
                              <a14:shadowObscured xmlns:a14="http://schemas.microsoft.com/office/drawing/2010/main"/>
                            </a:ext>
                          </a:extLst>
                        </pic:spPr>
                      </pic:pic>
                    </a:graphicData>
                  </a:graphic>
                </wp:inline>
              </w:drawing>
            </w:r>
            <w:r w:rsidR="00081FFC" w:rsidDel="002A198C">
              <w:rPr>
                <w:noProof/>
              </w:rPr>
              <w:t xml:space="preserve"> </w:t>
            </w:r>
          </w:p>
        </w:tc>
      </w:tr>
      <w:tr w:rsidR="00081FFC" w:rsidTr="00081FFC">
        <w:tc>
          <w:tcPr>
            <w:tcW w:w="9242" w:type="dxa"/>
          </w:tcPr>
          <w:p w:rsidR="00081FFC" w:rsidRDefault="00081FFC" w:rsidP="0058511A">
            <w:pPr>
              <w:pStyle w:val="TableHeader"/>
              <w:rPr>
                <w:rFonts w:cs="Tahoma"/>
              </w:rPr>
            </w:pPr>
            <w:r>
              <w:t>Mountainous</w:t>
            </w:r>
            <w:r w:rsidRPr="00BD2927">
              <w:t xml:space="preserve"> terrain, Medium traffic, AADT nominal = 500,</w:t>
            </w:r>
            <w:r>
              <w:t xml:space="preserve"> </w:t>
            </w:r>
            <w:r w:rsidRPr="00BD2927">
              <w:t>AADT adjusted = 225</w:t>
            </w:r>
          </w:p>
          <w:p w:rsidR="00D9207D" w:rsidRPr="00BD2927" w:rsidRDefault="00D9207D" w:rsidP="0058511A">
            <w:pPr>
              <w:pStyle w:val="TableHeader"/>
              <w:rPr>
                <w:rFonts w:cs="Tahoma"/>
              </w:rPr>
            </w:pPr>
          </w:p>
        </w:tc>
      </w:tr>
      <w:tr w:rsidR="00081FFC" w:rsidTr="00081FFC">
        <w:tc>
          <w:tcPr>
            <w:tcW w:w="9242" w:type="dxa"/>
          </w:tcPr>
          <w:p w:rsidR="00081FFC" w:rsidRDefault="00081FFC" w:rsidP="0058511A">
            <w:pPr>
              <w:pStyle w:val="TableHeader"/>
              <w:rPr>
                <w:rFonts w:cs="Tahoma"/>
              </w:rPr>
            </w:pPr>
            <w:r w:rsidDel="00EE22BB">
              <w:rPr>
                <w:noProof/>
              </w:rPr>
              <w:t xml:space="preserve"> </w:t>
            </w:r>
            <w:r w:rsidR="00F37D6F">
              <w:rPr>
                <w:noProof/>
              </w:rPr>
              <w:drawing>
                <wp:inline distT="0" distB="0" distL="0" distR="0" wp14:anchorId="70E0F3BE" wp14:editId="00F3C3C0">
                  <wp:extent cx="5486400" cy="2106000"/>
                  <wp:effectExtent l="0" t="0" r="0" b="889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486400" cy="2106000"/>
                          </a:xfrm>
                          <a:prstGeom prst="rect">
                            <a:avLst/>
                          </a:prstGeom>
                          <a:ln>
                            <a:noFill/>
                          </a:ln>
                          <a:extLst>
                            <a:ext uri="{53640926-AAD7-44D8-BBD7-CCE9431645EC}">
                              <a14:shadowObscured xmlns:a14="http://schemas.microsoft.com/office/drawing/2010/main"/>
                            </a:ext>
                          </a:extLst>
                        </pic:spPr>
                      </pic:pic>
                    </a:graphicData>
                  </a:graphic>
                </wp:inline>
              </w:drawing>
            </w:r>
          </w:p>
        </w:tc>
      </w:tr>
      <w:tr w:rsidR="00081FFC" w:rsidTr="00081FFC">
        <w:tc>
          <w:tcPr>
            <w:tcW w:w="9242" w:type="dxa"/>
          </w:tcPr>
          <w:p w:rsidR="00081FFC" w:rsidRDefault="00081FFC" w:rsidP="0058511A">
            <w:pPr>
              <w:pStyle w:val="TableHeader"/>
              <w:rPr>
                <w:rFonts w:cs="Tahoma"/>
              </w:rPr>
            </w:pPr>
            <w:r>
              <w:t>Mountainous</w:t>
            </w:r>
            <w:r w:rsidRPr="00BD2927">
              <w:t xml:space="preserve"> terrain, </w:t>
            </w:r>
            <w:r>
              <w:t>L</w:t>
            </w:r>
            <w:r w:rsidRPr="00BD2927">
              <w:t xml:space="preserve">ow traffic, AADT nominal = </w:t>
            </w:r>
            <w:r>
              <w:t>25</w:t>
            </w:r>
            <w:r w:rsidRPr="00BD2927">
              <w:t xml:space="preserve">0, AADT adjusted = </w:t>
            </w:r>
            <w:r>
              <w:t>112</w:t>
            </w:r>
          </w:p>
          <w:p w:rsidR="00D9207D" w:rsidRPr="00BD2927" w:rsidRDefault="00D9207D" w:rsidP="0058511A">
            <w:pPr>
              <w:pStyle w:val="TableHeader"/>
              <w:rPr>
                <w:rFonts w:cs="Tahoma"/>
              </w:rPr>
            </w:pPr>
          </w:p>
        </w:tc>
      </w:tr>
    </w:tbl>
    <w:p w:rsidR="00D9207D" w:rsidRPr="00DE7337" w:rsidRDefault="00D9207D" w:rsidP="0058511A">
      <w:pPr>
        <w:pStyle w:val="TableHeader"/>
        <w:rPr>
          <w:sz w:val="8"/>
          <w:szCs w:val="8"/>
        </w:rPr>
      </w:pPr>
    </w:p>
    <w:p w:rsidR="00081FFC" w:rsidRDefault="00A474E9" w:rsidP="00F81535">
      <w:pPr>
        <w:pStyle w:val="FigureCaption"/>
        <w:spacing w:before="0" w:after="0"/>
      </w:pPr>
      <w:bookmarkStart w:id="141" w:name="_Ref328040752"/>
      <w:bookmarkStart w:id="142" w:name="_Toc330550315"/>
      <w:r>
        <w:t>Figure </w:t>
      </w:r>
      <w:fldSimple w:instr=" STYLEREF 1 \s ">
        <w:r w:rsidR="00327AEE">
          <w:rPr>
            <w:noProof/>
          </w:rPr>
          <w:t>5</w:t>
        </w:r>
      </w:fldSimple>
      <w:r w:rsidR="000D084C">
        <w:noBreakHyphen/>
      </w:r>
      <w:fldSimple w:instr=" SEQ Figure \* ARABIC \s 1 ">
        <w:r w:rsidR="00327AEE">
          <w:rPr>
            <w:noProof/>
          </w:rPr>
          <w:t>4</w:t>
        </w:r>
      </w:fldSimple>
      <w:bookmarkEnd w:id="141"/>
      <w:r>
        <w:t xml:space="preserve">:  </w:t>
      </w:r>
      <w:r w:rsidRPr="0058511A">
        <w:t>Roughness trends for mountainous terrain and high rainfall</w:t>
      </w:r>
      <w:bookmarkEnd w:id="142"/>
      <w:r w:rsidRPr="0058511A">
        <w:t xml:space="preserve"> </w:t>
      </w:r>
    </w:p>
    <w:p w:rsidR="00346901" w:rsidRDefault="00346901" w:rsidP="00C94C0E">
      <w:pPr>
        <w:pStyle w:val="Paragraph"/>
      </w:pPr>
    </w:p>
    <w:tbl>
      <w:tblPr>
        <w:tblStyle w:val="TableGrid"/>
        <w:tblW w:w="0" w:type="auto"/>
        <w:tblInd w:w="0" w:type="dxa"/>
        <w:tblLook w:val="04A0" w:firstRow="1" w:lastRow="0" w:firstColumn="1" w:lastColumn="0" w:noHBand="0" w:noVBand="1"/>
      </w:tblPr>
      <w:tblGrid>
        <w:gridCol w:w="9855"/>
      </w:tblGrid>
      <w:tr w:rsidR="00C97357" w:rsidTr="00C97357">
        <w:tc>
          <w:tcPr>
            <w:tcW w:w="9855" w:type="dxa"/>
          </w:tcPr>
          <w:p w:rsidR="00C97357" w:rsidRDefault="00C97357" w:rsidP="00346901">
            <w:pPr>
              <w:pStyle w:val="FigureCaption"/>
              <w:spacing w:before="0" w:after="0"/>
            </w:pPr>
            <w:r>
              <w:rPr>
                <w:noProof/>
              </w:rPr>
              <w:lastRenderedPageBreak/>
              <w:drawing>
                <wp:inline distT="0" distB="0" distL="0" distR="0" wp14:anchorId="1038E2CC" wp14:editId="7161534B">
                  <wp:extent cx="5300065" cy="2223248"/>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300893" cy="2223595"/>
                          </a:xfrm>
                          <a:prstGeom prst="rect">
                            <a:avLst/>
                          </a:prstGeom>
                          <a:ln>
                            <a:noFill/>
                          </a:ln>
                          <a:extLst>
                            <a:ext uri="{53640926-AAD7-44D8-BBD7-CCE9431645EC}">
                              <a14:shadowObscured xmlns:a14="http://schemas.microsoft.com/office/drawing/2010/main"/>
                            </a:ext>
                          </a:extLst>
                        </pic:spPr>
                      </pic:pic>
                    </a:graphicData>
                  </a:graphic>
                </wp:inline>
              </w:drawing>
            </w:r>
          </w:p>
        </w:tc>
      </w:tr>
    </w:tbl>
    <w:p w:rsidR="00346901" w:rsidRDefault="00346901" w:rsidP="00346901">
      <w:pPr>
        <w:pStyle w:val="FigureCaption"/>
        <w:spacing w:before="0" w:after="0"/>
      </w:pPr>
    </w:p>
    <w:p w:rsidR="00346901" w:rsidRDefault="007925D7" w:rsidP="00C94C0E">
      <w:pPr>
        <w:pStyle w:val="Caption"/>
        <w:jc w:val="center"/>
      </w:pPr>
      <w:bookmarkStart w:id="143" w:name="_Ref330303322"/>
      <w:bookmarkStart w:id="144" w:name="_Toc330550316"/>
      <w:r>
        <w:t xml:space="preserve">Figure </w:t>
      </w:r>
      <w:fldSimple w:instr=" STYLEREF 1 \s ">
        <w:r w:rsidR="00327AEE">
          <w:rPr>
            <w:noProof/>
          </w:rPr>
          <w:t>5</w:t>
        </w:r>
      </w:fldSimple>
      <w:r w:rsidR="000D084C">
        <w:noBreakHyphen/>
      </w:r>
      <w:fldSimple w:instr=" SEQ Figure \* ARABIC \s 1 ">
        <w:r w:rsidR="00327AEE">
          <w:rPr>
            <w:noProof/>
          </w:rPr>
          <w:t>5</w:t>
        </w:r>
      </w:fldSimple>
      <w:bookmarkEnd w:id="143"/>
      <w:r w:rsidR="00346901">
        <w:t xml:space="preserve">:  </w:t>
      </w:r>
      <w:r w:rsidR="00346901" w:rsidRPr="0058511A">
        <w:t xml:space="preserve">Roughness trends for </w:t>
      </w:r>
      <w:r w:rsidR="00C97357">
        <w:t xml:space="preserve">the </w:t>
      </w:r>
      <w:r w:rsidR="00346901">
        <w:t>asphalt mix option</w:t>
      </w:r>
      <w:r w:rsidR="00C97357">
        <w:t xml:space="preserve"> 09 and other options for medium traffic</w:t>
      </w:r>
      <w:bookmarkEnd w:id="144"/>
    </w:p>
    <w:p w:rsidR="00C97357" w:rsidRDefault="00C97357" w:rsidP="00C97357">
      <w:pPr>
        <w:pStyle w:val="Heading2"/>
      </w:pPr>
      <w:bookmarkStart w:id="145" w:name="_Toc330550582"/>
      <w:r>
        <w:t>Estimated treatment frequency</w:t>
      </w:r>
      <w:bookmarkEnd w:id="145"/>
    </w:p>
    <w:p w:rsidR="00C97357" w:rsidRDefault="00C97357" w:rsidP="00C97357">
      <w:pPr>
        <w:pStyle w:val="Paragraph"/>
      </w:pPr>
      <w:r>
        <w:t>Whereas road roughness is a good guide to the overall condition of gravel roads, the burden which they place on road authorities, is the frequency at which regravelling takes place.</w:t>
      </w:r>
    </w:p>
    <w:p w:rsidR="00C97357" w:rsidRDefault="00C97357" w:rsidP="00C97357">
      <w:pPr>
        <w:pStyle w:val="Paragraph"/>
      </w:pPr>
      <w:r>
        <w:t xml:space="preserve">The rate of regravelling typically varies by traffic level, material properties, terrain and climate, predominantly rainfall.  In </w:t>
      </w:r>
      <w:r>
        <w:fldChar w:fldCharType="begin"/>
      </w:r>
      <w:r>
        <w:instrText xml:space="preserve"> REF _Ref328040528 \h  \* MERGEFORMAT </w:instrText>
      </w:r>
      <w:r>
        <w:fldChar w:fldCharType="separate"/>
      </w:r>
      <w:r w:rsidR="00327AEE">
        <w:t>Figure 5</w:t>
      </w:r>
      <w:r w:rsidR="00327AEE">
        <w:noBreakHyphen/>
        <w:t>1</w:t>
      </w:r>
      <w:r>
        <w:fldChar w:fldCharType="end"/>
      </w:r>
      <w:r>
        <w:t xml:space="preserve">  to </w:t>
      </w:r>
      <w:r>
        <w:fldChar w:fldCharType="begin"/>
      </w:r>
      <w:r>
        <w:instrText xml:space="preserve"> REF _Ref330303322 \h </w:instrText>
      </w:r>
      <w:r>
        <w:fldChar w:fldCharType="separate"/>
      </w:r>
      <w:r w:rsidR="00327AEE">
        <w:t xml:space="preserve">Figure </w:t>
      </w:r>
      <w:r w:rsidR="00327AEE">
        <w:rPr>
          <w:noProof/>
        </w:rPr>
        <w:t>5</w:t>
      </w:r>
      <w:r w:rsidR="00327AEE">
        <w:noBreakHyphen/>
      </w:r>
      <w:r w:rsidR="00327AEE">
        <w:rPr>
          <w:noProof/>
        </w:rPr>
        <w:t>5</w:t>
      </w:r>
      <w:r>
        <w:fldChar w:fldCharType="end"/>
      </w:r>
      <w:r>
        <w:t xml:space="preserve">, the significant drops in roughness for the gravel treatments coincide with regravelling, with the average lives of the initial gravel surfacing based on the HDM-4 analysis presented in </w:t>
      </w:r>
      <w:r w:rsidRPr="00E0032A">
        <w:t>Table 5.1</w:t>
      </w:r>
      <w:r>
        <w:t xml:space="preserve"> for moderate rainfall.</w:t>
      </w:r>
    </w:p>
    <w:p w:rsidR="00C97357" w:rsidRPr="00CA596C" w:rsidRDefault="00C97357" w:rsidP="00EF66C2">
      <w:pPr>
        <w:pStyle w:val="FigureCaption"/>
      </w:pPr>
      <w:bookmarkStart w:id="146" w:name="_Toc330550622"/>
      <w:r>
        <w:t xml:space="preserve">Table </w:t>
      </w:r>
      <w:fldSimple w:instr=" STYLEREF 1 \s ">
        <w:r w:rsidR="00327AEE">
          <w:rPr>
            <w:noProof/>
          </w:rPr>
          <w:t>5</w:t>
        </w:r>
      </w:fldSimple>
      <w:r>
        <w:noBreakHyphen/>
      </w:r>
      <w:fldSimple w:instr=" SEQ Table \* ARABIC \s 1 ">
        <w:r w:rsidR="00327AEE">
          <w:rPr>
            <w:noProof/>
          </w:rPr>
          <w:t>1</w:t>
        </w:r>
      </w:fldSimple>
      <w:r>
        <w:t xml:space="preserve">: </w:t>
      </w:r>
      <w:r w:rsidRPr="002F5837">
        <w:tab/>
        <w:t>Initial lives of gravel surfacings (years) for moderate rainfall</w:t>
      </w:r>
      <w:bookmarkEnd w:id="146"/>
    </w:p>
    <w:tbl>
      <w:tblPr>
        <w:tblW w:w="0" w:type="auto"/>
        <w:jc w:val="center"/>
        <w:tblCellMar>
          <w:left w:w="57" w:type="dxa"/>
          <w:right w:w="57" w:type="dxa"/>
        </w:tblCellMar>
        <w:tblLook w:val="00A0" w:firstRow="1" w:lastRow="0" w:firstColumn="1" w:lastColumn="0" w:noHBand="0" w:noVBand="0"/>
      </w:tblPr>
      <w:tblGrid>
        <w:gridCol w:w="1475"/>
        <w:gridCol w:w="1916"/>
        <w:gridCol w:w="1916"/>
        <w:gridCol w:w="1916"/>
        <w:gridCol w:w="1917"/>
      </w:tblGrid>
      <w:tr w:rsidR="00C97357" w:rsidRPr="00CA596C" w:rsidTr="0028711D">
        <w:trPr>
          <w:jc w:val="center"/>
        </w:trPr>
        <w:tc>
          <w:tcPr>
            <w:tcW w:w="1475" w:type="dxa"/>
            <w:tcBorders>
              <w:top w:val="single" w:sz="4" w:space="0" w:color="auto"/>
              <w:bottom w:val="single" w:sz="4" w:space="0" w:color="auto"/>
            </w:tcBorders>
          </w:tcPr>
          <w:p w:rsidR="00C97357" w:rsidRPr="00D25C0A" w:rsidRDefault="00C97357" w:rsidP="0028711D">
            <w:pPr>
              <w:pStyle w:val="TableHeader"/>
            </w:pPr>
            <w:r w:rsidRPr="00D25C0A">
              <w:t>Traffic volume</w:t>
            </w:r>
          </w:p>
        </w:tc>
        <w:tc>
          <w:tcPr>
            <w:tcW w:w="1916" w:type="dxa"/>
            <w:tcBorders>
              <w:top w:val="single" w:sz="4" w:space="0" w:color="auto"/>
              <w:bottom w:val="single" w:sz="4" w:space="0" w:color="auto"/>
            </w:tcBorders>
          </w:tcPr>
          <w:p w:rsidR="00C97357" w:rsidRPr="00D25C0A" w:rsidRDefault="00C97357" w:rsidP="0028711D">
            <w:pPr>
              <w:pStyle w:val="TableHeader"/>
            </w:pPr>
            <w:r>
              <w:t>Rolling terrain, material 201</w:t>
            </w:r>
          </w:p>
        </w:tc>
        <w:tc>
          <w:tcPr>
            <w:tcW w:w="1916" w:type="dxa"/>
            <w:tcBorders>
              <w:top w:val="single" w:sz="4" w:space="0" w:color="auto"/>
              <w:bottom w:val="single" w:sz="4" w:space="0" w:color="auto"/>
            </w:tcBorders>
          </w:tcPr>
          <w:p w:rsidR="00C97357" w:rsidRPr="00D25C0A" w:rsidRDefault="00C97357" w:rsidP="0028711D">
            <w:pPr>
              <w:pStyle w:val="TableHeader"/>
            </w:pPr>
            <w:r>
              <w:t>Rolling terrain, material 300</w:t>
            </w:r>
          </w:p>
        </w:tc>
        <w:tc>
          <w:tcPr>
            <w:tcW w:w="1916" w:type="dxa"/>
            <w:tcBorders>
              <w:top w:val="single" w:sz="4" w:space="0" w:color="auto"/>
              <w:bottom w:val="single" w:sz="4" w:space="0" w:color="auto"/>
            </w:tcBorders>
          </w:tcPr>
          <w:p w:rsidR="00C97357" w:rsidRPr="00D25C0A" w:rsidRDefault="00C97357" w:rsidP="0028711D">
            <w:pPr>
              <w:pStyle w:val="TableHeader"/>
            </w:pPr>
            <w:r>
              <w:t>Mountainous terrain, material 201</w:t>
            </w:r>
          </w:p>
        </w:tc>
        <w:tc>
          <w:tcPr>
            <w:tcW w:w="1917" w:type="dxa"/>
            <w:tcBorders>
              <w:top w:val="single" w:sz="4" w:space="0" w:color="auto"/>
              <w:bottom w:val="single" w:sz="4" w:space="0" w:color="auto"/>
            </w:tcBorders>
          </w:tcPr>
          <w:p w:rsidR="00C97357" w:rsidRPr="00D25C0A" w:rsidRDefault="00C97357" w:rsidP="0028711D">
            <w:pPr>
              <w:pStyle w:val="TableHeader"/>
            </w:pPr>
            <w:r>
              <w:t>Mountainous terrain, material 300</w:t>
            </w:r>
          </w:p>
        </w:tc>
      </w:tr>
      <w:tr w:rsidR="00C97357" w:rsidRPr="006C62E0" w:rsidTr="0028711D">
        <w:trPr>
          <w:jc w:val="center"/>
        </w:trPr>
        <w:tc>
          <w:tcPr>
            <w:tcW w:w="1475" w:type="dxa"/>
          </w:tcPr>
          <w:p w:rsidR="00C97357" w:rsidRPr="006C62E0" w:rsidRDefault="00C97357" w:rsidP="0028711D">
            <w:pPr>
              <w:pStyle w:val="TableFigureLeft"/>
            </w:pPr>
            <w:r w:rsidRPr="006C62E0">
              <w:t>Very low</w:t>
            </w:r>
          </w:p>
        </w:tc>
        <w:tc>
          <w:tcPr>
            <w:tcW w:w="1916" w:type="dxa"/>
          </w:tcPr>
          <w:p w:rsidR="00C97357" w:rsidRPr="008F643E" w:rsidRDefault="00C97357" w:rsidP="0028711D">
            <w:pPr>
              <w:pStyle w:val="TableFigureCenter"/>
              <w:rPr>
                <w:rFonts w:cs="Tahoma"/>
              </w:rPr>
            </w:pPr>
            <w:r>
              <w:t>6</w:t>
            </w:r>
          </w:p>
        </w:tc>
        <w:tc>
          <w:tcPr>
            <w:tcW w:w="1916" w:type="dxa"/>
          </w:tcPr>
          <w:p w:rsidR="00C97357" w:rsidRPr="00481E95" w:rsidRDefault="00C97357" w:rsidP="0028711D">
            <w:pPr>
              <w:pStyle w:val="TableFigureCenter"/>
              <w:rPr>
                <w:rFonts w:cs="Tahoma"/>
              </w:rPr>
            </w:pPr>
            <w:r>
              <w:t>6</w:t>
            </w:r>
          </w:p>
        </w:tc>
        <w:tc>
          <w:tcPr>
            <w:tcW w:w="1916" w:type="dxa"/>
          </w:tcPr>
          <w:p w:rsidR="00C97357" w:rsidRDefault="00C97357" w:rsidP="0028711D">
            <w:pPr>
              <w:pStyle w:val="TableFigureCenter"/>
              <w:rPr>
                <w:rFonts w:cs="Tahoma"/>
              </w:rPr>
            </w:pPr>
            <w:r>
              <w:t>3</w:t>
            </w:r>
          </w:p>
        </w:tc>
        <w:tc>
          <w:tcPr>
            <w:tcW w:w="1917" w:type="dxa"/>
          </w:tcPr>
          <w:p w:rsidR="00C97357" w:rsidRDefault="00C97357" w:rsidP="0028711D">
            <w:pPr>
              <w:pStyle w:val="TableFigureCenter"/>
              <w:rPr>
                <w:rFonts w:cs="Tahoma"/>
              </w:rPr>
            </w:pPr>
            <w:r>
              <w:t>3</w:t>
            </w:r>
          </w:p>
        </w:tc>
      </w:tr>
      <w:tr w:rsidR="00C97357" w:rsidRPr="006C62E0" w:rsidTr="0028711D">
        <w:trPr>
          <w:jc w:val="center"/>
        </w:trPr>
        <w:tc>
          <w:tcPr>
            <w:tcW w:w="1475" w:type="dxa"/>
          </w:tcPr>
          <w:p w:rsidR="00C97357" w:rsidRPr="006C62E0" w:rsidRDefault="00C97357" w:rsidP="0028711D">
            <w:pPr>
              <w:pStyle w:val="TableFigureLeft"/>
              <w:rPr>
                <w:rFonts w:cs="Tahoma"/>
              </w:rPr>
            </w:pPr>
            <w:r>
              <w:t>Low</w:t>
            </w:r>
          </w:p>
        </w:tc>
        <w:tc>
          <w:tcPr>
            <w:tcW w:w="1916" w:type="dxa"/>
          </w:tcPr>
          <w:p w:rsidR="00C97357" w:rsidRPr="008F643E" w:rsidRDefault="00C97357" w:rsidP="0028711D">
            <w:pPr>
              <w:pStyle w:val="TableFigureCenter"/>
              <w:rPr>
                <w:rFonts w:cs="Tahoma"/>
              </w:rPr>
            </w:pPr>
            <w:r>
              <w:t>6</w:t>
            </w:r>
          </w:p>
        </w:tc>
        <w:tc>
          <w:tcPr>
            <w:tcW w:w="1916" w:type="dxa"/>
          </w:tcPr>
          <w:p w:rsidR="00C97357" w:rsidRPr="00481E95" w:rsidRDefault="00C97357" w:rsidP="0028711D">
            <w:pPr>
              <w:pStyle w:val="TableFigureCenter"/>
              <w:rPr>
                <w:rFonts w:cs="Tahoma"/>
              </w:rPr>
            </w:pPr>
            <w:r>
              <w:t>6</w:t>
            </w:r>
          </w:p>
        </w:tc>
        <w:tc>
          <w:tcPr>
            <w:tcW w:w="1916" w:type="dxa"/>
          </w:tcPr>
          <w:p w:rsidR="00C97357" w:rsidRDefault="00C97357" w:rsidP="0028711D">
            <w:pPr>
              <w:pStyle w:val="TableFigureCenter"/>
              <w:rPr>
                <w:rFonts w:cs="Tahoma"/>
              </w:rPr>
            </w:pPr>
            <w:r>
              <w:t>3</w:t>
            </w:r>
          </w:p>
        </w:tc>
        <w:tc>
          <w:tcPr>
            <w:tcW w:w="1917" w:type="dxa"/>
          </w:tcPr>
          <w:p w:rsidR="00C97357" w:rsidRDefault="00C97357" w:rsidP="0028711D">
            <w:pPr>
              <w:pStyle w:val="TableFigureCenter"/>
              <w:rPr>
                <w:rFonts w:cs="Tahoma"/>
              </w:rPr>
            </w:pPr>
            <w:r>
              <w:t>3</w:t>
            </w:r>
          </w:p>
        </w:tc>
      </w:tr>
      <w:tr w:rsidR="00C97357" w:rsidRPr="006C62E0" w:rsidTr="0028711D">
        <w:trPr>
          <w:jc w:val="center"/>
        </w:trPr>
        <w:tc>
          <w:tcPr>
            <w:tcW w:w="1475" w:type="dxa"/>
          </w:tcPr>
          <w:p w:rsidR="00C97357" w:rsidRPr="006C62E0" w:rsidRDefault="00C97357" w:rsidP="0028711D">
            <w:pPr>
              <w:pStyle w:val="TableFigureLeft"/>
              <w:rPr>
                <w:rFonts w:cs="Tahoma"/>
              </w:rPr>
            </w:pPr>
            <w:r w:rsidRPr="006C62E0">
              <w:t>Medium</w:t>
            </w:r>
          </w:p>
        </w:tc>
        <w:tc>
          <w:tcPr>
            <w:tcW w:w="1916" w:type="dxa"/>
          </w:tcPr>
          <w:p w:rsidR="00C97357" w:rsidRPr="008F643E" w:rsidRDefault="00C97357" w:rsidP="0028711D">
            <w:pPr>
              <w:pStyle w:val="TableFigureCenter"/>
              <w:rPr>
                <w:rFonts w:cs="Tahoma"/>
              </w:rPr>
            </w:pPr>
            <w:r>
              <w:t>6</w:t>
            </w:r>
          </w:p>
        </w:tc>
        <w:tc>
          <w:tcPr>
            <w:tcW w:w="1916" w:type="dxa"/>
          </w:tcPr>
          <w:p w:rsidR="00C97357" w:rsidRPr="00481E95" w:rsidRDefault="00C97357" w:rsidP="0028711D">
            <w:pPr>
              <w:pStyle w:val="TableFigureCenter"/>
              <w:rPr>
                <w:rFonts w:cs="Tahoma"/>
              </w:rPr>
            </w:pPr>
            <w:r>
              <w:t>6</w:t>
            </w:r>
          </w:p>
        </w:tc>
        <w:tc>
          <w:tcPr>
            <w:tcW w:w="1916" w:type="dxa"/>
          </w:tcPr>
          <w:p w:rsidR="00C97357" w:rsidRDefault="00C97357" w:rsidP="0028711D">
            <w:pPr>
              <w:pStyle w:val="TableFigureCenter"/>
              <w:rPr>
                <w:rFonts w:cs="Tahoma"/>
              </w:rPr>
            </w:pPr>
            <w:r>
              <w:t>3</w:t>
            </w:r>
          </w:p>
        </w:tc>
        <w:tc>
          <w:tcPr>
            <w:tcW w:w="1917" w:type="dxa"/>
          </w:tcPr>
          <w:p w:rsidR="00C97357" w:rsidRDefault="00C97357" w:rsidP="0028711D">
            <w:pPr>
              <w:pStyle w:val="TableFigureCenter"/>
              <w:rPr>
                <w:rFonts w:cs="Tahoma"/>
              </w:rPr>
            </w:pPr>
            <w:r>
              <w:t>3</w:t>
            </w:r>
          </w:p>
        </w:tc>
      </w:tr>
      <w:tr w:rsidR="00C97357" w:rsidRPr="006C62E0" w:rsidTr="0028711D">
        <w:trPr>
          <w:jc w:val="center"/>
        </w:trPr>
        <w:tc>
          <w:tcPr>
            <w:tcW w:w="1475" w:type="dxa"/>
            <w:tcBorders>
              <w:bottom w:val="single" w:sz="4" w:space="0" w:color="auto"/>
            </w:tcBorders>
          </w:tcPr>
          <w:p w:rsidR="00C97357" w:rsidRPr="006C62E0" w:rsidRDefault="00C97357" w:rsidP="0028711D">
            <w:pPr>
              <w:pStyle w:val="TableFigureLeft"/>
              <w:rPr>
                <w:rFonts w:cs="Tahoma"/>
              </w:rPr>
            </w:pPr>
            <w:r>
              <w:t>High</w:t>
            </w:r>
          </w:p>
        </w:tc>
        <w:tc>
          <w:tcPr>
            <w:tcW w:w="1916" w:type="dxa"/>
            <w:tcBorders>
              <w:bottom w:val="single" w:sz="4" w:space="0" w:color="auto"/>
            </w:tcBorders>
          </w:tcPr>
          <w:p w:rsidR="00C97357" w:rsidRDefault="00C97357" w:rsidP="0028711D">
            <w:pPr>
              <w:pStyle w:val="TableFigureCenter"/>
              <w:rPr>
                <w:rFonts w:cs="Tahoma"/>
              </w:rPr>
            </w:pPr>
            <w:r>
              <w:t>5</w:t>
            </w:r>
          </w:p>
        </w:tc>
        <w:tc>
          <w:tcPr>
            <w:tcW w:w="1916" w:type="dxa"/>
            <w:tcBorders>
              <w:bottom w:val="single" w:sz="4" w:space="0" w:color="auto"/>
            </w:tcBorders>
          </w:tcPr>
          <w:p w:rsidR="00C97357" w:rsidRDefault="00C97357" w:rsidP="0028711D">
            <w:pPr>
              <w:pStyle w:val="TableFigureCenter"/>
              <w:rPr>
                <w:rFonts w:cs="Tahoma"/>
              </w:rPr>
            </w:pPr>
            <w:r>
              <w:t>6</w:t>
            </w:r>
          </w:p>
        </w:tc>
        <w:tc>
          <w:tcPr>
            <w:tcW w:w="1916" w:type="dxa"/>
            <w:tcBorders>
              <w:bottom w:val="single" w:sz="4" w:space="0" w:color="auto"/>
            </w:tcBorders>
          </w:tcPr>
          <w:p w:rsidR="00C97357" w:rsidRDefault="00C97357" w:rsidP="0028711D">
            <w:pPr>
              <w:pStyle w:val="TableFigureCenter"/>
              <w:rPr>
                <w:rFonts w:cs="Tahoma"/>
              </w:rPr>
            </w:pPr>
            <w:r>
              <w:t>2</w:t>
            </w:r>
          </w:p>
        </w:tc>
        <w:tc>
          <w:tcPr>
            <w:tcW w:w="1917" w:type="dxa"/>
            <w:tcBorders>
              <w:bottom w:val="single" w:sz="4" w:space="0" w:color="auto"/>
            </w:tcBorders>
          </w:tcPr>
          <w:p w:rsidR="00C97357" w:rsidRDefault="00C97357" w:rsidP="0028711D">
            <w:pPr>
              <w:pStyle w:val="TableFigureCenter"/>
              <w:rPr>
                <w:rFonts w:cs="Tahoma"/>
              </w:rPr>
            </w:pPr>
            <w:r>
              <w:t>2</w:t>
            </w:r>
          </w:p>
        </w:tc>
      </w:tr>
      <w:tr w:rsidR="00C97357" w:rsidRPr="006C62E0" w:rsidTr="0028711D">
        <w:trPr>
          <w:jc w:val="center"/>
        </w:trPr>
        <w:tc>
          <w:tcPr>
            <w:tcW w:w="1475" w:type="dxa"/>
            <w:tcBorders>
              <w:bottom w:val="single" w:sz="4" w:space="0" w:color="auto"/>
            </w:tcBorders>
          </w:tcPr>
          <w:p w:rsidR="00C97357" w:rsidRPr="006C62E0" w:rsidRDefault="00C97357" w:rsidP="0028711D">
            <w:pPr>
              <w:pStyle w:val="TableFigureLeft"/>
              <w:rPr>
                <w:rFonts w:cs="Tahoma"/>
              </w:rPr>
            </w:pPr>
            <w:r w:rsidRPr="006C62E0">
              <w:t>Very high</w:t>
            </w:r>
          </w:p>
        </w:tc>
        <w:tc>
          <w:tcPr>
            <w:tcW w:w="1916" w:type="dxa"/>
            <w:tcBorders>
              <w:bottom w:val="single" w:sz="4" w:space="0" w:color="auto"/>
            </w:tcBorders>
          </w:tcPr>
          <w:p w:rsidR="00C97357" w:rsidRDefault="00C97357" w:rsidP="0028711D">
            <w:pPr>
              <w:pStyle w:val="TableFigureCenter"/>
              <w:rPr>
                <w:rFonts w:cs="Tahoma"/>
              </w:rPr>
            </w:pPr>
            <w:r>
              <w:t>4</w:t>
            </w:r>
          </w:p>
        </w:tc>
        <w:tc>
          <w:tcPr>
            <w:tcW w:w="1916" w:type="dxa"/>
            <w:tcBorders>
              <w:bottom w:val="single" w:sz="4" w:space="0" w:color="auto"/>
            </w:tcBorders>
          </w:tcPr>
          <w:p w:rsidR="00C97357" w:rsidRDefault="00C97357" w:rsidP="0028711D">
            <w:pPr>
              <w:pStyle w:val="TableFigureCenter"/>
              <w:rPr>
                <w:rFonts w:cs="Tahoma"/>
              </w:rPr>
            </w:pPr>
            <w:r>
              <w:t>6</w:t>
            </w:r>
          </w:p>
        </w:tc>
        <w:tc>
          <w:tcPr>
            <w:tcW w:w="1916" w:type="dxa"/>
            <w:tcBorders>
              <w:bottom w:val="single" w:sz="4" w:space="0" w:color="auto"/>
            </w:tcBorders>
          </w:tcPr>
          <w:p w:rsidR="00C97357" w:rsidRDefault="00C97357" w:rsidP="0028711D">
            <w:pPr>
              <w:pStyle w:val="TableFigureCenter"/>
              <w:rPr>
                <w:rFonts w:cs="Tahoma"/>
              </w:rPr>
            </w:pPr>
            <w:r>
              <w:t>1</w:t>
            </w:r>
          </w:p>
        </w:tc>
        <w:tc>
          <w:tcPr>
            <w:tcW w:w="1917" w:type="dxa"/>
            <w:tcBorders>
              <w:bottom w:val="single" w:sz="4" w:space="0" w:color="auto"/>
            </w:tcBorders>
          </w:tcPr>
          <w:p w:rsidR="00C97357" w:rsidRDefault="00C97357" w:rsidP="0028711D">
            <w:pPr>
              <w:pStyle w:val="TableFigureCenter"/>
              <w:rPr>
                <w:rFonts w:cs="Tahoma"/>
              </w:rPr>
            </w:pPr>
            <w:r>
              <w:t>2</w:t>
            </w:r>
          </w:p>
        </w:tc>
      </w:tr>
    </w:tbl>
    <w:p w:rsidR="00C97357" w:rsidRDefault="00C97357" w:rsidP="00C97357">
      <w:pPr>
        <w:spacing w:line="240" w:lineRule="auto"/>
      </w:pPr>
    </w:p>
    <w:p w:rsidR="00C97357" w:rsidRDefault="00C97357" w:rsidP="00C97357">
      <w:pPr>
        <w:pStyle w:val="Paragraph"/>
      </w:pPr>
      <w:r>
        <w:t>Frequent regravelling is both a financial burden, and depletes non-renewable resources.  It also consumes significant management time and therefore can render gravel roads unsustainable in particular circumstances.  For this reason, the use of gravel roads in other countries in the region is often restricted, particularly where the interval between regravelling falls below 4-5 years (Kackada and Cook 2009).</w:t>
      </w:r>
    </w:p>
    <w:p w:rsidR="00C97357" w:rsidRDefault="00C97357" w:rsidP="00C97357">
      <w:pPr>
        <w:pStyle w:val="Paragraph"/>
      </w:pPr>
      <w:r>
        <w:t xml:space="preserve">Because of the criticality of this, the model estimates produced using the HDM-4 models were compared with those from TRL studies in tropical climates (Jones 1984) </w:t>
      </w:r>
      <w:r w:rsidRPr="00E0032A">
        <w:t>(</w:t>
      </w:r>
      <w:r w:rsidR="000747FB">
        <w:fldChar w:fldCharType="begin"/>
      </w:r>
      <w:r w:rsidR="000747FB">
        <w:instrText xml:space="preserve"> REF _Ref330404093 \h </w:instrText>
      </w:r>
      <w:r w:rsidR="000747FB">
        <w:fldChar w:fldCharType="separate"/>
      </w:r>
      <w:r w:rsidR="00327AEE">
        <w:t xml:space="preserve">Figure </w:t>
      </w:r>
      <w:r w:rsidR="00327AEE">
        <w:rPr>
          <w:noProof/>
        </w:rPr>
        <w:t>5</w:t>
      </w:r>
      <w:r w:rsidR="00327AEE">
        <w:noBreakHyphen/>
      </w:r>
      <w:r w:rsidR="00327AEE">
        <w:rPr>
          <w:noProof/>
        </w:rPr>
        <w:t>6</w:t>
      </w:r>
      <w:r w:rsidR="000747FB">
        <w:fldChar w:fldCharType="end"/>
      </w:r>
      <w:r w:rsidRPr="00E0032A">
        <w:t>) to</w:t>
      </w:r>
      <w:r>
        <w:t xml:space="preserve"> provide a separate, independent estimate of the modelled results from this study.</w:t>
      </w:r>
    </w:p>
    <w:p w:rsidR="00C97357" w:rsidRDefault="00C97357" w:rsidP="00C97357">
      <w:pPr>
        <w:pStyle w:val="Paragraph"/>
      </w:pPr>
      <w:r>
        <w:t>The results show a greater effect of rainfall and terrain within the HDM-4 models, these both being major factors in parts of the Philippines, but with a slightly lesser effect of traffic at lower traffic levels.  The net effect, however, is the estimates of regravelling frequency by each model are broadly similar and therefore use of the HDM-4 models provides a conservative result.</w:t>
      </w:r>
    </w:p>
    <w:p w:rsidR="0067304B" w:rsidRDefault="0067304B" w:rsidP="00F04E14">
      <w:pPr>
        <w:spacing w:line="240" w:lineRule="auto"/>
      </w:pPr>
    </w:p>
    <w:tbl>
      <w:tblPr>
        <w:tblStyle w:val="TableGrid"/>
        <w:tblW w:w="0" w:type="auto"/>
        <w:tblInd w:w="0" w:type="dxa"/>
        <w:tblLayout w:type="fixed"/>
        <w:tblLook w:val="04A0" w:firstRow="1" w:lastRow="0" w:firstColumn="1" w:lastColumn="0" w:noHBand="0" w:noVBand="1"/>
      </w:tblPr>
      <w:tblGrid>
        <w:gridCol w:w="4620"/>
        <w:gridCol w:w="4622"/>
      </w:tblGrid>
      <w:tr w:rsidR="006D77BC" w:rsidTr="00293789">
        <w:tc>
          <w:tcPr>
            <w:tcW w:w="4620" w:type="dxa"/>
          </w:tcPr>
          <w:p w:rsidR="006D77BC" w:rsidRDefault="006D77BC" w:rsidP="00293789">
            <w:pPr>
              <w:pStyle w:val="Paragraph"/>
              <w:keepNext/>
              <w:keepLines/>
              <w:widowControl w:val="0"/>
            </w:pPr>
            <w:r>
              <w:rPr>
                <w:noProof/>
              </w:rPr>
              <w:drawing>
                <wp:inline distT="0" distB="0" distL="0" distR="0" wp14:anchorId="32BC73C8" wp14:editId="02B29A19">
                  <wp:extent cx="2815677" cy="1578864"/>
                  <wp:effectExtent l="0" t="0" r="3810" b="254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821423" cy="1582086"/>
                          </a:xfrm>
                          <a:prstGeom prst="rect">
                            <a:avLst/>
                          </a:prstGeom>
                          <a:noFill/>
                          <a:ln>
                            <a:noFill/>
                          </a:ln>
                        </pic:spPr>
                      </pic:pic>
                    </a:graphicData>
                  </a:graphic>
                </wp:inline>
              </w:drawing>
            </w:r>
          </w:p>
        </w:tc>
        <w:tc>
          <w:tcPr>
            <w:tcW w:w="4622" w:type="dxa"/>
          </w:tcPr>
          <w:p w:rsidR="006D77BC" w:rsidRDefault="006D77BC" w:rsidP="00293789">
            <w:pPr>
              <w:pStyle w:val="Paragraph"/>
              <w:keepNext/>
              <w:keepLines/>
              <w:widowControl w:val="0"/>
            </w:pPr>
            <w:r>
              <w:rPr>
                <w:noProof/>
              </w:rPr>
              <w:drawing>
                <wp:inline distT="0" distB="0" distL="0" distR="0" wp14:anchorId="18CE6DC7" wp14:editId="425623B7">
                  <wp:extent cx="2816352" cy="1579243"/>
                  <wp:effectExtent l="0" t="0" r="3175" b="254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824701" cy="1583925"/>
                          </a:xfrm>
                          <a:prstGeom prst="rect">
                            <a:avLst/>
                          </a:prstGeom>
                          <a:noFill/>
                          <a:ln>
                            <a:noFill/>
                          </a:ln>
                        </pic:spPr>
                      </pic:pic>
                    </a:graphicData>
                  </a:graphic>
                </wp:inline>
              </w:drawing>
            </w:r>
          </w:p>
        </w:tc>
      </w:tr>
      <w:tr w:rsidR="006D77BC" w:rsidTr="00293789">
        <w:tc>
          <w:tcPr>
            <w:tcW w:w="4620" w:type="dxa"/>
          </w:tcPr>
          <w:p w:rsidR="006D77BC" w:rsidRDefault="006D77BC" w:rsidP="00293789">
            <w:pPr>
              <w:pStyle w:val="Paragraph"/>
              <w:keepNext/>
              <w:keepLines/>
              <w:widowControl w:val="0"/>
            </w:pPr>
            <w:r>
              <w:rPr>
                <w:noProof/>
              </w:rPr>
              <w:drawing>
                <wp:inline distT="0" distB="0" distL="0" distR="0" wp14:anchorId="7DA50BB4" wp14:editId="3FBEEBA1">
                  <wp:extent cx="2816352" cy="1642801"/>
                  <wp:effectExtent l="0" t="0" r="317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815991" cy="1642590"/>
                          </a:xfrm>
                          <a:prstGeom prst="rect">
                            <a:avLst/>
                          </a:prstGeom>
                          <a:noFill/>
                          <a:ln>
                            <a:noFill/>
                          </a:ln>
                        </pic:spPr>
                      </pic:pic>
                    </a:graphicData>
                  </a:graphic>
                </wp:inline>
              </w:drawing>
            </w:r>
          </w:p>
        </w:tc>
        <w:tc>
          <w:tcPr>
            <w:tcW w:w="4622" w:type="dxa"/>
          </w:tcPr>
          <w:p w:rsidR="006D77BC" w:rsidRDefault="006D77BC" w:rsidP="00293789">
            <w:pPr>
              <w:pStyle w:val="Paragraph"/>
              <w:keepNext/>
              <w:keepLines/>
              <w:widowControl w:val="0"/>
              <w:rPr>
                <w:rFonts w:cs="Tahoma"/>
              </w:rPr>
            </w:pPr>
            <w:r>
              <w:rPr>
                <w:noProof/>
              </w:rPr>
              <w:drawing>
                <wp:inline distT="0" distB="0" distL="0" distR="0" wp14:anchorId="1A626744" wp14:editId="4C206522">
                  <wp:extent cx="2811248" cy="1639824"/>
                  <wp:effectExtent l="0" t="0" r="825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811077" cy="1639724"/>
                          </a:xfrm>
                          <a:prstGeom prst="rect">
                            <a:avLst/>
                          </a:prstGeom>
                          <a:noFill/>
                          <a:ln>
                            <a:noFill/>
                          </a:ln>
                        </pic:spPr>
                      </pic:pic>
                    </a:graphicData>
                  </a:graphic>
                </wp:inline>
              </w:drawing>
            </w:r>
          </w:p>
        </w:tc>
      </w:tr>
      <w:tr w:rsidR="006D77BC" w:rsidTr="00293789">
        <w:tc>
          <w:tcPr>
            <w:tcW w:w="4620" w:type="dxa"/>
          </w:tcPr>
          <w:p w:rsidR="006D77BC" w:rsidRDefault="006D77BC" w:rsidP="00293789">
            <w:pPr>
              <w:pStyle w:val="Paragraph"/>
              <w:keepNext/>
              <w:keepLines/>
              <w:widowControl w:val="0"/>
              <w:rPr>
                <w:rFonts w:cs="Tahoma"/>
              </w:rPr>
            </w:pPr>
            <w:r>
              <w:rPr>
                <w:noProof/>
              </w:rPr>
              <w:drawing>
                <wp:inline distT="0" distB="0" distL="0" distR="0" wp14:anchorId="11D4A37E" wp14:editId="2590DFF5">
                  <wp:extent cx="2816352" cy="1642801"/>
                  <wp:effectExtent l="0" t="0" r="317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816103" cy="1642656"/>
                          </a:xfrm>
                          <a:prstGeom prst="rect">
                            <a:avLst/>
                          </a:prstGeom>
                          <a:noFill/>
                          <a:ln>
                            <a:noFill/>
                          </a:ln>
                        </pic:spPr>
                      </pic:pic>
                    </a:graphicData>
                  </a:graphic>
                </wp:inline>
              </w:drawing>
            </w:r>
          </w:p>
        </w:tc>
        <w:tc>
          <w:tcPr>
            <w:tcW w:w="4622" w:type="dxa"/>
          </w:tcPr>
          <w:p w:rsidR="006D77BC" w:rsidRDefault="006D77BC" w:rsidP="00293789">
            <w:pPr>
              <w:pStyle w:val="Paragraph"/>
              <w:keepNext/>
              <w:keepLines/>
              <w:widowControl w:val="0"/>
              <w:rPr>
                <w:rFonts w:cs="Tahoma"/>
              </w:rPr>
            </w:pPr>
            <w:r>
              <w:rPr>
                <w:noProof/>
              </w:rPr>
              <w:drawing>
                <wp:inline distT="0" distB="0" distL="0" distR="0" wp14:anchorId="41EC82E9" wp14:editId="2966F45F">
                  <wp:extent cx="2816352" cy="1642799"/>
                  <wp:effectExtent l="0" t="0" r="317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16180" cy="1642699"/>
                          </a:xfrm>
                          <a:prstGeom prst="rect">
                            <a:avLst/>
                          </a:prstGeom>
                          <a:noFill/>
                          <a:ln>
                            <a:noFill/>
                          </a:ln>
                        </pic:spPr>
                      </pic:pic>
                    </a:graphicData>
                  </a:graphic>
                </wp:inline>
              </w:drawing>
            </w:r>
          </w:p>
        </w:tc>
      </w:tr>
    </w:tbl>
    <w:p w:rsidR="006D77BC" w:rsidRDefault="000747FB" w:rsidP="00EF66C2">
      <w:pPr>
        <w:pStyle w:val="FigureCaption"/>
        <w:rPr>
          <w:sz w:val="28"/>
          <w:szCs w:val="28"/>
        </w:rPr>
      </w:pPr>
      <w:bookmarkStart w:id="147" w:name="_Ref330404093"/>
      <w:bookmarkStart w:id="148" w:name="_Toc330550317"/>
      <w:r>
        <w:t xml:space="preserve">Figure </w:t>
      </w:r>
      <w:fldSimple w:instr=" STYLEREF 1 \s ">
        <w:r w:rsidR="00327AEE">
          <w:rPr>
            <w:noProof/>
          </w:rPr>
          <w:t>5</w:t>
        </w:r>
      </w:fldSimple>
      <w:r w:rsidR="000D084C">
        <w:noBreakHyphen/>
      </w:r>
      <w:fldSimple w:instr=" SEQ Figure \* ARABIC \s 1 ">
        <w:r w:rsidR="00327AEE">
          <w:rPr>
            <w:noProof/>
          </w:rPr>
          <w:t>6</w:t>
        </w:r>
      </w:fldSimple>
      <w:bookmarkEnd w:id="147"/>
      <w:r w:rsidR="00A474E9" w:rsidRPr="00C97357">
        <w:t>:</w:t>
      </w:r>
      <w:r w:rsidR="00A474E9">
        <w:t xml:space="preserve">  Gravel loss </w:t>
      </w:r>
      <w:r w:rsidR="00A474E9" w:rsidRPr="00BD2927">
        <w:t xml:space="preserve">trends for </w:t>
      </w:r>
      <w:r w:rsidR="00A474E9">
        <w:t>alternative gravel loss models</w:t>
      </w:r>
      <w:bookmarkEnd w:id="148"/>
      <w:r w:rsidR="00A474E9" w:rsidRPr="00BD2927">
        <w:t xml:space="preserve"> </w:t>
      </w:r>
    </w:p>
    <w:p w:rsidR="008B5FF6" w:rsidRDefault="008B5FF6" w:rsidP="008B5FF6">
      <w:pPr>
        <w:pStyle w:val="Heading2"/>
      </w:pPr>
      <w:bookmarkStart w:id="149" w:name="_Toc330550583"/>
      <w:r>
        <w:t>Selection of optimal options</w:t>
      </w:r>
      <w:bookmarkEnd w:id="149"/>
    </w:p>
    <w:p w:rsidR="008B5FF6" w:rsidRDefault="008B5FF6" w:rsidP="008B5FF6">
      <w:pPr>
        <w:pStyle w:val="Paragraph"/>
      </w:pPr>
      <w:r>
        <w:t>The s</w:t>
      </w:r>
      <w:r w:rsidRPr="00E96C6E">
        <w:t>elected optimum economic treatment</w:t>
      </w:r>
      <w:r>
        <w:t>, based on an existing gravel surface of material 201</w:t>
      </w:r>
      <w:r w:rsidR="00E161DB">
        <w:t xml:space="preserve"> in poor condition in a moderate rainfall area</w:t>
      </w:r>
      <w:r>
        <w:t xml:space="preserve">, is shown in </w:t>
      </w:r>
      <w:r w:rsidR="000A0892">
        <w:fldChar w:fldCharType="begin"/>
      </w:r>
      <w:r w:rsidR="000A0892">
        <w:instrText xml:space="preserve"> REF _Ref328037442 \h </w:instrText>
      </w:r>
      <w:r w:rsidR="000A0892">
        <w:fldChar w:fldCharType="separate"/>
      </w:r>
      <w:r w:rsidR="00327AEE">
        <w:t>Table </w:t>
      </w:r>
      <w:r w:rsidR="00327AEE">
        <w:rPr>
          <w:noProof/>
        </w:rPr>
        <w:t>5</w:t>
      </w:r>
      <w:r w:rsidR="00327AEE">
        <w:noBreakHyphen/>
      </w:r>
      <w:r w:rsidR="00327AEE">
        <w:rPr>
          <w:noProof/>
        </w:rPr>
        <w:t>2</w:t>
      </w:r>
      <w:r w:rsidR="000A0892">
        <w:fldChar w:fldCharType="end"/>
      </w:r>
      <w:r w:rsidR="007E62E1">
        <w:t xml:space="preserve">, </w:t>
      </w:r>
      <w:r w:rsidR="000A0892">
        <w:fldChar w:fldCharType="begin"/>
      </w:r>
      <w:r w:rsidR="000A0892">
        <w:instrText xml:space="preserve"> REF _Ref328037498 \h </w:instrText>
      </w:r>
      <w:r w:rsidR="000A0892">
        <w:fldChar w:fldCharType="separate"/>
      </w:r>
      <w:r w:rsidR="00327AEE">
        <w:t>Table </w:t>
      </w:r>
      <w:r w:rsidR="00327AEE">
        <w:rPr>
          <w:noProof/>
        </w:rPr>
        <w:t>5</w:t>
      </w:r>
      <w:r w:rsidR="00327AEE">
        <w:noBreakHyphen/>
      </w:r>
      <w:r w:rsidR="00327AEE">
        <w:rPr>
          <w:noProof/>
        </w:rPr>
        <w:t>3</w:t>
      </w:r>
      <w:r w:rsidR="000A0892">
        <w:fldChar w:fldCharType="end"/>
      </w:r>
      <w:r w:rsidR="000A0892">
        <w:t xml:space="preserve"> </w:t>
      </w:r>
      <w:r w:rsidR="007E62E1">
        <w:t xml:space="preserve">and </w:t>
      </w:r>
      <w:r w:rsidR="000A0892">
        <w:fldChar w:fldCharType="begin"/>
      </w:r>
      <w:r w:rsidR="000A0892">
        <w:instrText xml:space="preserve"> REF _Ref328037511 \h </w:instrText>
      </w:r>
      <w:r w:rsidR="000A0892">
        <w:fldChar w:fldCharType="separate"/>
      </w:r>
      <w:r w:rsidR="00327AEE">
        <w:t>Table </w:t>
      </w:r>
      <w:r w:rsidR="00327AEE">
        <w:rPr>
          <w:noProof/>
        </w:rPr>
        <w:t>5</w:t>
      </w:r>
      <w:r w:rsidR="00327AEE">
        <w:noBreakHyphen/>
      </w:r>
      <w:r w:rsidR="00327AEE">
        <w:rPr>
          <w:noProof/>
        </w:rPr>
        <w:t>4</w:t>
      </w:r>
      <w:r w:rsidR="000A0892">
        <w:fldChar w:fldCharType="end"/>
      </w:r>
      <w:r>
        <w:t>.</w:t>
      </w:r>
    </w:p>
    <w:p w:rsidR="008B5FF6" w:rsidRDefault="008B5FF6" w:rsidP="008B5FF6">
      <w:pPr>
        <w:pStyle w:val="Paragraph"/>
      </w:pPr>
      <w:r>
        <w:t xml:space="preserve">The results show that a gravel surface option is the best </w:t>
      </w:r>
      <w:r w:rsidR="007E62E1">
        <w:t xml:space="preserve">economic treatment for very low, </w:t>
      </w:r>
      <w:r>
        <w:t xml:space="preserve">low </w:t>
      </w:r>
      <w:r w:rsidR="007E62E1">
        <w:t xml:space="preserve">and medium </w:t>
      </w:r>
      <w:r w:rsidR="00E161DB">
        <w:t>t</w:t>
      </w:r>
      <w:r>
        <w:t>raffic, whereas a concrete pavement option is preferred for high and very high traffic.</w:t>
      </w:r>
    </w:p>
    <w:p w:rsidR="008B5FF6" w:rsidRDefault="008B5FF6" w:rsidP="008B5FF6">
      <w:pPr>
        <w:pStyle w:val="Paragraph"/>
      </w:pPr>
      <w:r>
        <w:t xml:space="preserve">This suggests that the break even traffic for upgrading to concrete lies </w:t>
      </w:r>
      <w:r w:rsidR="006D77BC">
        <w:t>towards the upper end of</w:t>
      </w:r>
      <w:r>
        <w:t xml:space="preserve"> a nominal AADT </w:t>
      </w:r>
      <w:r w:rsidR="006D77BC">
        <w:t xml:space="preserve">range </w:t>
      </w:r>
      <w:r>
        <w:t xml:space="preserve">of 250 and </w:t>
      </w:r>
      <w:r w:rsidR="006D77BC">
        <w:t>75</w:t>
      </w:r>
      <w:r>
        <w:t>0, or an adjusted AADT of between 1</w:t>
      </w:r>
      <w:r w:rsidR="006D77BC">
        <w:t>1</w:t>
      </w:r>
      <w:r>
        <w:t xml:space="preserve">0 and </w:t>
      </w:r>
      <w:r w:rsidR="006D77BC">
        <w:t>33</w:t>
      </w:r>
      <w:r>
        <w:t>0.  This is broadly consistent with the findings of international studies</w:t>
      </w:r>
      <w:r w:rsidR="00C97357">
        <w:t xml:space="preserve"> (SA</w:t>
      </w:r>
      <w:r w:rsidR="00EB33F4">
        <w:t>DC</w:t>
      </w:r>
      <w:r w:rsidR="00C97357">
        <w:t xml:space="preserve"> 2003)</w:t>
      </w:r>
      <w:r>
        <w:t>.</w:t>
      </w:r>
    </w:p>
    <w:p w:rsidR="00E161DB" w:rsidRDefault="00E161DB" w:rsidP="008B5FF6">
      <w:pPr>
        <w:pStyle w:val="Paragraph"/>
      </w:pPr>
      <w:r>
        <w:t>In the example shown the gravel option with grading of the surface at six monthly intervals is the best option for medium traffic.  The challenge is whether this level of maintenance will take place, or whether a lower level of gravel road maintenance would occur in practice.</w:t>
      </w:r>
    </w:p>
    <w:p w:rsidR="00B648BB" w:rsidRDefault="00E161DB" w:rsidP="00293789">
      <w:pPr>
        <w:pStyle w:val="Paragraph"/>
      </w:pPr>
      <w:r>
        <w:lastRenderedPageBreak/>
        <w:t xml:space="preserve">A number of factors can influence this, and an indication of their effect on option selection can be sought by comparing the total transport costs of </w:t>
      </w:r>
      <w:r w:rsidR="006B717B">
        <w:t xml:space="preserve">the different </w:t>
      </w:r>
      <w:r>
        <w:t>options</w:t>
      </w:r>
      <w:r w:rsidR="006B717B">
        <w:t>, since the optimum option is simply the alternative which minimises total costs.</w:t>
      </w:r>
    </w:p>
    <w:p w:rsidR="000A0892" w:rsidRPr="00E96C6E" w:rsidRDefault="000A0892" w:rsidP="002E0E8D">
      <w:pPr>
        <w:pStyle w:val="TableCaption"/>
      </w:pPr>
      <w:bookmarkStart w:id="150" w:name="_Ref328037442"/>
      <w:bookmarkStart w:id="151" w:name="_Toc330550623"/>
      <w:r>
        <w:t>Table </w:t>
      </w:r>
      <w:fldSimple w:instr=" STYLEREF 1 \s ">
        <w:r w:rsidR="00327AEE">
          <w:rPr>
            <w:noProof/>
          </w:rPr>
          <w:t>5</w:t>
        </w:r>
      </w:fldSimple>
      <w:r w:rsidR="00C94C0E">
        <w:noBreakHyphen/>
      </w:r>
      <w:fldSimple w:instr=" SEQ Table \* ARABIC \s 1 ">
        <w:r w:rsidR="00327AEE">
          <w:rPr>
            <w:noProof/>
          </w:rPr>
          <w:t>2</w:t>
        </w:r>
      </w:fldSimple>
      <w:bookmarkEnd w:id="150"/>
      <w:r>
        <w:t xml:space="preserve">:  </w:t>
      </w:r>
      <w:r>
        <w:tab/>
      </w:r>
      <w:r w:rsidRPr="00E96C6E">
        <w:t xml:space="preserve">Selected optimum economic treatment </w:t>
      </w:r>
      <w:r w:rsidR="006E53D2">
        <w:t xml:space="preserve">option </w:t>
      </w:r>
      <w:r w:rsidR="00EB33F4">
        <w:t xml:space="preserve">(*) </w:t>
      </w:r>
      <w:r w:rsidRPr="00E96C6E">
        <w:t>for each representative section</w:t>
      </w:r>
      <w:r>
        <w:t xml:space="preserve"> for low rainfall and initial poor condition</w:t>
      </w:r>
      <w:bookmarkEnd w:id="151"/>
    </w:p>
    <w:tbl>
      <w:tblPr>
        <w:tblW w:w="9197" w:type="dxa"/>
        <w:jc w:val="center"/>
        <w:tblInd w:w="-112" w:type="dxa"/>
        <w:tblLayout w:type="fixed"/>
        <w:tblLook w:val="04A0" w:firstRow="1" w:lastRow="0" w:firstColumn="1" w:lastColumn="0" w:noHBand="0" w:noVBand="1"/>
      </w:tblPr>
      <w:tblGrid>
        <w:gridCol w:w="1276"/>
        <w:gridCol w:w="1599"/>
        <w:gridCol w:w="1803"/>
        <w:gridCol w:w="1701"/>
        <w:gridCol w:w="1418"/>
        <w:gridCol w:w="1400"/>
      </w:tblGrid>
      <w:tr w:rsidR="007D0546" w:rsidRPr="006D07F1" w:rsidTr="0058511A">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DBF" w:rsidRPr="00122C96" w:rsidRDefault="005D7DBF" w:rsidP="0058511A">
            <w:pPr>
              <w:pStyle w:val="TableHeader"/>
            </w:pPr>
            <w:r w:rsidRPr="00122C96">
              <w:t>Terrain</w:t>
            </w:r>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rsidR="005D7DBF" w:rsidRPr="00122C96" w:rsidRDefault="005D7DBF" w:rsidP="0058511A">
            <w:pPr>
              <w:pStyle w:val="TableHeader"/>
            </w:pPr>
            <w:r w:rsidRPr="00FD7165">
              <w:t>Very low</w:t>
            </w:r>
          </w:p>
        </w:tc>
        <w:tc>
          <w:tcPr>
            <w:tcW w:w="1803" w:type="dxa"/>
            <w:tcBorders>
              <w:top w:val="single" w:sz="4" w:space="0" w:color="auto"/>
              <w:left w:val="nil"/>
              <w:bottom w:val="single" w:sz="4" w:space="0" w:color="auto"/>
              <w:right w:val="single" w:sz="4" w:space="0" w:color="auto"/>
            </w:tcBorders>
            <w:shd w:val="clear" w:color="auto" w:fill="auto"/>
            <w:noWrap/>
            <w:vAlign w:val="center"/>
            <w:hideMark/>
          </w:tcPr>
          <w:p w:rsidR="005D7DBF" w:rsidRPr="00122C96" w:rsidRDefault="005D7DBF" w:rsidP="0058511A">
            <w:pPr>
              <w:pStyle w:val="TableHeader"/>
            </w:pPr>
            <w:r w:rsidRPr="00FD7165">
              <w:t>Low</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D7DBF" w:rsidRPr="00122C96" w:rsidRDefault="005D7DBF" w:rsidP="0058511A">
            <w:pPr>
              <w:pStyle w:val="TableHeader"/>
            </w:pPr>
            <w:r w:rsidRPr="00FD7165">
              <w:t>Medium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D7DBF" w:rsidRPr="00122C96" w:rsidRDefault="005D7DBF" w:rsidP="0058511A">
            <w:pPr>
              <w:pStyle w:val="TableHeader"/>
            </w:pPr>
            <w:r w:rsidRPr="00FD7165">
              <w:t>High</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5D7DBF" w:rsidRPr="00122C96" w:rsidRDefault="005D7DBF" w:rsidP="0058511A">
            <w:pPr>
              <w:pStyle w:val="TableHeader"/>
            </w:pPr>
            <w:r w:rsidRPr="00FD7165">
              <w:t>Very High</w:t>
            </w:r>
          </w:p>
        </w:tc>
      </w:tr>
      <w:tr w:rsidR="007D0546" w:rsidRPr="006D07F1" w:rsidTr="0058511A">
        <w:trPr>
          <w:trHeight w:val="954"/>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872BC" w:rsidRPr="00EB33F4" w:rsidRDefault="002872BC" w:rsidP="0058511A">
            <w:pPr>
              <w:pStyle w:val="TableFigureCenter"/>
            </w:pPr>
            <w:r w:rsidRPr="00EB33F4">
              <w:t>Rolling</w:t>
            </w:r>
          </w:p>
        </w:tc>
        <w:tc>
          <w:tcPr>
            <w:tcW w:w="1599" w:type="dxa"/>
            <w:tcBorders>
              <w:top w:val="nil"/>
              <w:left w:val="nil"/>
              <w:bottom w:val="single" w:sz="4" w:space="0" w:color="auto"/>
              <w:right w:val="single" w:sz="4" w:space="0" w:color="auto"/>
            </w:tcBorders>
            <w:shd w:val="clear" w:color="auto" w:fill="auto"/>
            <w:vAlign w:val="center"/>
            <w:hideMark/>
          </w:tcPr>
          <w:p w:rsidR="002872BC" w:rsidRPr="0029769B" w:rsidRDefault="002872BC" w:rsidP="00EF66C2">
            <w:pPr>
              <w:pStyle w:val="TableFigureCenter"/>
            </w:pPr>
            <w:r w:rsidRPr="0028711D">
              <w:t>02 Upgrade to 201 Gravel w Min Maint</w:t>
            </w:r>
          </w:p>
        </w:tc>
        <w:tc>
          <w:tcPr>
            <w:tcW w:w="1803"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w:t>
            </w:r>
            <w:r>
              <w:t>4</w:t>
            </w:r>
            <w:r w:rsidRPr="00122C96">
              <w:t xml:space="preserve"> Upgrade to 201 Gravel w RG @ 50mm</w:t>
            </w:r>
          </w:p>
        </w:tc>
        <w:tc>
          <w:tcPr>
            <w:tcW w:w="1701"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w:t>
            </w:r>
            <w:r>
              <w:t>4</w:t>
            </w:r>
            <w:r w:rsidRPr="00122C96">
              <w:t xml:space="preserve"> Upgrade to 201 Gravel w RG @ 50mm</w:t>
            </w:r>
          </w:p>
        </w:tc>
        <w:tc>
          <w:tcPr>
            <w:tcW w:w="1418"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06 Upgrade to Concrete</w:t>
            </w:r>
          </w:p>
        </w:tc>
        <w:tc>
          <w:tcPr>
            <w:tcW w:w="1400"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06 Upgrade to Concrete</w:t>
            </w:r>
          </w:p>
        </w:tc>
      </w:tr>
      <w:tr w:rsidR="007D0546" w:rsidRPr="006D07F1" w:rsidTr="0058511A">
        <w:trPr>
          <w:trHeight w:val="981"/>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872BC" w:rsidRPr="00122C96" w:rsidRDefault="002872BC" w:rsidP="0058511A">
            <w:pPr>
              <w:pStyle w:val="TableFigureCenter"/>
            </w:pPr>
            <w:r w:rsidRPr="00122C96">
              <w:t>Hilly</w:t>
            </w:r>
          </w:p>
        </w:tc>
        <w:tc>
          <w:tcPr>
            <w:tcW w:w="1599"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02 Upgrade to 201 Gravel w Min Maint</w:t>
            </w:r>
          </w:p>
        </w:tc>
        <w:tc>
          <w:tcPr>
            <w:tcW w:w="1803"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w:t>
            </w:r>
            <w:r>
              <w:t>4</w:t>
            </w:r>
            <w:r w:rsidRPr="00122C96">
              <w:t xml:space="preserve"> Upgrade to 201 Gravel w RG @ 50mm</w:t>
            </w:r>
          </w:p>
        </w:tc>
        <w:tc>
          <w:tcPr>
            <w:tcW w:w="1701"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w:t>
            </w:r>
            <w:r>
              <w:t>4</w:t>
            </w:r>
            <w:r w:rsidRPr="00122C96">
              <w:t xml:space="preserve"> Upgrade to 201 Gravel w RG @ 50mm</w:t>
            </w:r>
          </w:p>
        </w:tc>
        <w:tc>
          <w:tcPr>
            <w:tcW w:w="1418"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06 Upgrade to Concrete</w:t>
            </w:r>
          </w:p>
        </w:tc>
        <w:tc>
          <w:tcPr>
            <w:tcW w:w="1400"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06 Upgrade to Concrete</w:t>
            </w:r>
          </w:p>
        </w:tc>
      </w:tr>
      <w:tr w:rsidR="007D0546" w:rsidRPr="006D07F1" w:rsidTr="0058511A">
        <w:trPr>
          <w:trHeight w:val="982"/>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872BC" w:rsidRPr="00122C96" w:rsidRDefault="002872BC" w:rsidP="0058511A">
            <w:pPr>
              <w:pStyle w:val="TableFigureCenter"/>
            </w:pPr>
            <w:r w:rsidRPr="00122C96">
              <w:t>Mountainous</w:t>
            </w:r>
          </w:p>
        </w:tc>
        <w:tc>
          <w:tcPr>
            <w:tcW w:w="1599"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02 Upgrade to 201 Gravel w Min Maint</w:t>
            </w:r>
          </w:p>
        </w:tc>
        <w:tc>
          <w:tcPr>
            <w:tcW w:w="1803"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w:t>
            </w:r>
            <w:r>
              <w:t>4</w:t>
            </w:r>
            <w:r w:rsidRPr="00122C96">
              <w:t xml:space="preserve"> Upgrade to 201 Gravel w RG @ 50mm</w:t>
            </w:r>
          </w:p>
        </w:tc>
        <w:tc>
          <w:tcPr>
            <w:tcW w:w="1701"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w:t>
            </w:r>
            <w:r>
              <w:t>4</w:t>
            </w:r>
            <w:r w:rsidRPr="00122C96">
              <w:t xml:space="preserve"> Upgrade to 201 Gravel w RG @ 50mm</w:t>
            </w:r>
          </w:p>
        </w:tc>
        <w:tc>
          <w:tcPr>
            <w:tcW w:w="1418"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06 Upgrade to Concrete</w:t>
            </w:r>
          </w:p>
        </w:tc>
        <w:tc>
          <w:tcPr>
            <w:tcW w:w="1400"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58511A">
            <w:pPr>
              <w:pStyle w:val="TableFigureCenter"/>
              <w:rPr>
                <w:rFonts w:cs="Tahoma"/>
              </w:rPr>
            </w:pPr>
            <w:r w:rsidRPr="00122C96">
              <w:t>06 Upgrade to Concrete</w:t>
            </w:r>
          </w:p>
        </w:tc>
      </w:tr>
    </w:tbl>
    <w:p w:rsidR="00B648BB" w:rsidRDefault="00EB33F4" w:rsidP="00EF66C2">
      <w:pPr>
        <w:pStyle w:val="Paragraph"/>
      </w:pPr>
      <w:r w:rsidRPr="0028711D">
        <w:rPr>
          <w:sz w:val="16"/>
          <w:szCs w:val="16"/>
        </w:rPr>
        <w:t>Note: * see Table 4.8 for description of treatments</w:t>
      </w:r>
    </w:p>
    <w:p w:rsidR="000A0892" w:rsidRPr="00E96C6E" w:rsidRDefault="000A0892" w:rsidP="002E0E8D">
      <w:pPr>
        <w:pStyle w:val="TableCaption"/>
      </w:pPr>
      <w:bookmarkStart w:id="152" w:name="_Ref328037498"/>
      <w:bookmarkStart w:id="153" w:name="_Toc330550624"/>
      <w:r>
        <w:t>Table </w:t>
      </w:r>
      <w:fldSimple w:instr=" STYLEREF 1 \s ">
        <w:r w:rsidR="00327AEE">
          <w:rPr>
            <w:noProof/>
          </w:rPr>
          <w:t>5</w:t>
        </w:r>
      </w:fldSimple>
      <w:r w:rsidR="00C94C0E">
        <w:noBreakHyphen/>
      </w:r>
      <w:fldSimple w:instr=" SEQ Table \* ARABIC \s 1 ">
        <w:r w:rsidR="00327AEE">
          <w:rPr>
            <w:noProof/>
          </w:rPr>
          <w:t>3</w:t>
        </w:r>
      </w:fldSimple>
      <w:bookmarkEnd w:id="152"/>
      <w:r>
        <w:t xml:space="preserve">:  </w:t>
      </w:r>
      <w:r>
        <w:tab/>
      </w:r>
      <w:r w:rsidRPr="00E96C6E">
        <w:t xml:space="preserve">Selected optimum economic treatment </w:t>
      </w:r>
      <w:r w:rsidR="006E53D2">
        <w:t xml:space="preserve">option </w:t>
      </w:r>
      <w:r w:rsidRPr="00E96C6E">
        <w:t>for each representative section</w:t>
      </w:r>
      <w:r>
        <w:t xml:space="preserve"> for moderate rainfall and initial poor condition</w:t>
      </w:r>
      <w:bookmarkEnd w:id="153"/>
    </w:p>
    <w:tbl>
      <w:tblPr>
        <w:tblW w:w="9263" w:type="dxa"/>
        <w:jc w:val="center"/>
        <w:tblLayout w:type="fixed"/>
        <w:tblLook w:val="04A0" w:firstRow="1" w:lastRow="0" w:firstColumn="1" w:lastColumn="0" w:noHBand="0" w:noVBand="1"/>
      </w:tblPr>
      <w:tblGrid>
        <w:gridCol w:w="1194"/>
        <w:gridCol w:w="1633"/>
        <w:gridCol w:w="1778"/>
        <w:gridCol w:w="1778"/>
        <w:gridCol w:w="1458"/>
        <w:gridCol w:w="1422"/>
      </w:tblGrid>
      <w:tr w:rsidR="006D07F1" w:rsidRPr="006D07F1" w:rsidTr="0058511A">
        <w:trPr>
          <w:trHeight w:val="300"/>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F1" w:rsidRPr="00293789" w:rsidRDefault="006D07F1" w:rsidP="0058511A">
            <w:pPr>
              <w:pStyle w:val="TableHeader"/>
              <w:rPr>
                <w:rFonts w:ascii="Calibri" w:hAnsi="Calibri" w:cs="Calibri"/>
                <w:color w:val="000000"/>
              </w:rPr>
            </w:pPr>
            <w:r w:rsidRPr="00293789">
              <w:t>Terrain</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6D07F1" w:rsidRPr="00293789" w:rsidRDefault="006D07F1" w:rsidP="0058511A">
            <w:pPr>
              <w:pStyle w:val="TableHeader"/>
              <w:rPr>
                <w:rFonts w:ascii="Calibri" w:hAnsi="Calibri" w:cs="Calibri"/>
                <w:color w:val="000000"/>
              </w:rPr>
            </w:pPr>
            <w:r w:rsidRPr="00FD7165">
              <w:t>Very low</w:t>
            </w: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rsidR="006D07F1" w:rsidRPr="00293789" w:rsidRDefault="006D07F1" w:rsidP="0058511A">
            <w:pPr>
              <w:pStyle w:val="TableHeader"/>
              <w:rPr>
                <w:rFonts w:ascii="Calibri" w:hAnsi="Calibri" w:cs="Calibri"/>
                <w:color w:val="000000"/>
              </w:rPr>
            </w:pPr>
            <w:r w:rsidRPr="00FD7165">
              <w:t>Low</w:t>
            </w: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rsidR="006D07F1" w:rsidRPr="00293789" w:rsidRDefault="006D07F1" w:rsidP="0058511A">
            <w:pPr>
              <w:pStyle w:val="TableHeader"/>
              <w:rPr>
                <w:rFonts w:ascii="Calibri" w:hAnsi="Calibri" w:cs="Calibri"/>
                <w:color w:val="000000"/>
              </w:rPr>
            </w:pPr>
            <w:r w:rsidRPr="00FD7165">
              <w:t>Medium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D07F1" w:rsidRPr="00293789" w:rsidRDefault="006D07F1" w:rsidP="0058511A">
            <w:pPr>
              <w:pStyle w:val="TableHeader"/>
              <w:rPr>
                <w:rFonts w:ascii="Calibri" w:hAnsi="Calibri" w:cs="Calibri"/>
                <w:color w:val="000000"/>
              </w:rPr>
            </w:pPr>
            <w:r w:rsidRPr="00FD7165">
              <w:t>High</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6D07F1" w:rsidRPr="00293789" w:rsidRDefault="006D07F1" w:rsidP="0058511A">
            <w:pPr>
              <w:pStyle w:val="TableHeader"/>
              <w:rPr>
                <w:rFonts w:ascii="Calibri" w:hAnsi="Calibri" w:cs="Calibri"/>
                <w:color w:val="000000"/>
              </w:rPr>
            </w:pPr>
            <w:r w:rsidRPr="00FD7165">
              <w:t>Very High</w:t>
            </w:r>
          </w:p>
        </w:tc>
      </w:tr>
      <w:tr w:rsidR="002872BC" w:rsidRPr="006D07F1" w:rsidTr="0058511A">
        <w:trPr>
          <w:trHeight w:val="926"/>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2872BC" w:rsidRPr="00293789" w:rsidRDefault="002872BC" w:rsidP="0058511A">
            <w:pPr>
              <w:pStyle w:val="TableFigureCenter"/>
            </w:pPr>
            <w:r w:rsidRPr="00293789">
              <w:t>Rolling</w:t>
            </w:r>
          </w:p>
        </w:tc>
        <w:tc>
          <w:tcPr>
            <w:tcW w:w="1588"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122C96">
              <w:t>02 Upgrade to 201 Gravel w Min Maint</w:t>
            </w:r>
          </w:p>
        </w:tc>
        <w:tc>
          <w:tcPr>
            <w:tcW w:w="1729"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122C96">
              <w:t>0</w:t>
            </w:r>
            <w:r>
              <w:t>4</w:t>
            </w:r>
            <w:r w:rsidRPr="00122C96">
              <w:t xml:space="preserve"> Upgrade to 201 Gravel w RG @ 50mm</w:t>
            </w:r>
          </w:p>
        </w:tc>
        <w:tc>
          <w:tcPr>
            <w:tcW w:w="1729"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293789">
              <w:t>0</w:t>
            </w:r>
            <w:r>
              <w:t>4</w:t>
            </w:r>
            <w:r w:rsidRPr="00293789">
              <w:t xml:space="preserve"> Up</w:t>
            </w:r>
            <w:r>
              <w:t>grade to 201 Gravel w RG @ 50mm</w:t>
            </w:r>
          </w:p>
        </w:tc>
        <w:tc>
          <w:tcPr>
            <w:tcW w:w="1418"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293789">
              <w:t>06 Upgrade to Concrete</w:t>
            </w:r>
          </w:p>
        </w:tc>
        <w:tc>
          <w:tcPr>
            <w:tcW w:w="1383"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293789">
              <w:t>06 Upgrade to Concrete</w:t>
            </w:r>
          </w:p>
        </w:tc>
      </w:tr>
      <w:tr w:rsidR="002872BC" w:rsidRPr="006D07F1" w:rsidTr="0058511A">
        <w:trPr>
          <w:trHeight w:val="968"/>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2872BC" w:rsidRPr="00293789" w:rsidRDefault="002872BC" w:rsidP="0058511A">
            <w:pPr>
              <w:pStyle w:val="TableFigureCenter"/>
            </w:pPr>
            <w:r w:rsidRPr="00293789">
              <w:t>Hilly</w:t>
            </w:r>
          </w:p>
        </w:tc>
        <w:tc>
          <w:tcPr>
            <w:tcW w:w="1588"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122C96">
              <w:t>02 Upgrade to 201 Gravel w Min Maint</w:t>
            </w:r>
          </w:p>
        </w:tc>
        <w:tc>
          <w:tcPr>
            <w:tcW w:w="1729"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122C96">
              <w:t>0</w:t>
            </w:r>
            <w:r>
              <w:t>4</w:t>
            </w:r>
            <w:r w:rsidRPr="00122C96">
              <w:t xml:space="preserve"> Upgrade to 201 Gravel w RG @ 50mm</w:t>
            </w:r>
          </w:p>
        </w:tc>
        <w:tc>
          <w:tcPr>
            <w:tcW w:w="1729"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122C96">
              <w:t>0</w:t>
            </w:r>
            <w:r>
              <w:t>4</w:t>
            </w:r>
            <w:r w:rsidRPr="00122C96">
              <w:t xml:space="preserve"> Upgrade to 201 Gravel w RG @ 50mm</w:t>
            </w:r>
          </w:p>
        </w:tc>
        <w:tc>
          <w:tcPr>
            <w:tcW w:w="1418"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293789">
              <w:t>06 Upgrade to Concrete</w:t>
            </w:r>
          </w:p>
        </w:tc>
        <w:tc>
          <w:tcPr>
            <w:tcW w:w="1383"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293789">
              <w:t>06 Upgrade to Concrete</w:t>
            </w:r>
          </w:p>
        </w:tc>
      </w:tr>
      <w:tr w:rsidR="002872BC" w:rsidRPr="006D07F1" w:rsidTr="0058511A">
        <w:trPr>
          <w:trHeight w:val="982"/>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2872BC" w:rsidRPr="00293789" w:rsidRDefault="002872BC" w:rsidP="0058511A">
            <w:pPr>
              <w:pStyle w:val="TableFigureCenter"/>
            </w:pPr>
            <w:r w:rsidRPr="00293789">
              <w:t>Mountainous</w:t>
            </w:r>
          </w:p>
        </w:tc>
        <w:tc>
          <w:tcPr>
            <w:tcW w:w="1588"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122C96">
              <w:t>02 Upgrade to 201 Gravel w Min Maint</w:t>
            </w:r>
          </w:p>
        </w:tc>
        <w:tc>
          <w:tcPr>
            <w:tcW w:w="1729"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122C96">
              <w:t>0</w:t>
            </w:r>
            <w:r>
              <w:t>4</w:t>
            </w:r>
            <w:r w:rsidRPr="00122C96">
              <w:t xml:space="preserve"> Upgrade to 201 Gravel w RG @ 50mm</w:t>
            </w:r>
          </w:p>
        </w:tc>
        <w:tc>
          <w:tcPr>
            <w:tcW w:w="1729"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122C96">
              <w:t>0</w:t>
            </w:r>
            <w:r>
              <w:t>4</w:t>
            </w:r>
            <w:r w:rsidRPr="00122C96">
              <w:t xml:space="preserve"> Upgrade to 201 Gravel w RG @ 50mm</w:t>
            </w:r>
          </w:p>
        </w:tc>
        <w:tc>
          <w:tcPr>
            <w:tcW w:w="1418"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293789">
              <w:t>06 Upgrade to Concrete</w:t>
            </w:r>
          </w:p>
        </w:tc>
        <w:tc>
          <w:tcPr>
            <w:tcW w:w="1383" w:type="dxa"/>
            <w:tcBorders>
              <w:top w:val="nil"/>
              <w:left w:val="nil"/>
              <w:bottom w:val="single" w:sz="4" w:space="0" w:color="auto"/>
              <w:right w:val="single" w:sz="4" w:space="0" w:color="auto"/>
            </w:tcBorders>
            <w:shd w:val="clear" w:color="auto" w:fill="auto"/>
            <w:vAlign w:val="center"/>
            <w:hideMark/>
          </w:tcPr>
          <w:p w:rsidR="002872BC" w:rsidRPr="00293789" w:rsidRDefault="002872BC" w:rsidP="0058511A">
            <w:pPr>
              <w:pStyle w:val="TableFigureCenter"/>
              <w:rPr>
                <w:rFonts w:cs="Tahoma"/>
              </w:rPr>
            </w:pPr>
            <w:r w:rsidRPr="00293789">
              <w:t>06 Upgrade to Concrete</w:t>
            </w:r>
          </w:p>
        </w:tc>
      </w:tr>
    </w:tbl>
    <w:p w:rsidR="005D7DBF" w:rsidRDefault="005D7DBF" w:rsidP="005D7DBF">
      <w:pPr>
        <w:pStyle w:val="Paragraph"/>
        <w:jc w:val="center"/>
        <w:rPr>
          <w:b/>
        </w:rPr>
      </w:pPr>
    </w:p>
    <w:p w:rsidR="000A0892" w:rsidRPr="00E96C6E" w:rsidRDefault="000A0892" w:rsidP="00EF66C2">
      <w:pPr>
        <w:pStyle w:val="TableCaption"/>
        <w:keepLines/>
        <w:widowControl w:val="0"/>
      </w:pPr>
      <w:bookmarkStart w:id="154" w:name="_Ref328037511"/>
      <w:bookmarkStart w:id="155" w:name="_Toc330550625"/>
      <w:r>
        <w:lastRenderedPageBreak/>
        <w:t>Table </w:t>
      </w:r>
      <w:fldSimple w:instr=" STYLEREF 1 \s ">
        <w:r w:rsidR="00327AEE">
          <w:rPr>
            <w:noProof/>
          </w:rPr>
          <w:t>5</w:t>
        </w:r>
      </w:fldSimple>
      <w:r w:rsidR="00C94C0E">
        <w:noBreakHyphen/>
      </w:r>
      <w:fldSimple w:instr=" SEQ Table \* ARABIC \s 1 ">
        <w:r w:rsidR="00327AEE">
          <w:rPr>
            <w:noProof/>
          </w:rPr>
          <w:t>4</w:t>
        </w:r>
      </w:fldSimple>
      <w:bookmarkEnd w:id="154"/>
      <w:r>
        <w:t xml:space="preserve">:  </w:t>
      </w:r>
      <w:r>
        <w:tab/>
      </w:r>
      <w:r w:rsidRPr="00E96C6E">
        <w:t xml:space="preserve">Selected optimum economic treatment </w:t>
      </w:r>
      <w:r w:rsidR="006E53D2">
        <w:t xml:space="preserve">option </w:t>
      </w:r>
      <w:r w:rsidRPr="00E96C6E">
        <w:t>for each representative section</w:t>
      </w:r>
      <w:r>
        <w:t xml:space="preserve"> for high rainfall and initial poor condition</w:t>
      </w:r>
      <w:bookmarkEnd w:id="155"/>
    </w:p>
    <w:tbl>
      <w:tblPr>
        <w:tblW w:w="9263" w:type="dxa"/>
        <w:jc w:val="center"/>
        <w:tblLayout w:type="fixed"/>
        <w:tblLook w:val="04A0" w:firstRow="1" w:lastRow="0" w:firstColumn="1" w:lastColumn="0" w:noHBand="0" w:noVBand="1"/>
      </w:tblPr>
      <w:tblGrid>
        <w:gridCol w:w="1194"/>
        <w:gridCol w:w="1633"/>
        <w:gridCol w:w="1778"/>
        <w:gridCol w:w="1778"/>
        <w:gridCol w:w="1458"/>
        <w:gridCol w:w="1422"/>
      </w:tblGrid>
      <w:tr w:rsidR="005D7DBF" w:rsidRPr="006D07F1" w:rsidTr="0058511A">
        <w:trPr>
          <w:trHeight w:val="300"/>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DBF" w:rsidRPr="00122C96" w:rsidRDefault="005D7DBF" w:rsidP="00EF66C2">
            <w:pPr>
              <w:pStyle w:val="TableHeader"/>
              <w:keepLines/>
              <w:widowControl w:val="0"/>
              <w:rPr>
                <w:rFonts w:ascii="Calibri" w:hAnsi="Calibri" w:cs="Calibri"/>
                <w:color w:val="000000"/>
              </w:rPr>
            </w:pPr>
            <w:r w:rsidRPr="00122C96">
              <w:rPr>
                <w:rFonts w:ascii="Calibri" w:hAnsi="Calibri" w:cs="Calibri"/>
                <w:color w:val="000000"/>
              </w:rPr>
              <w:t>Terrain</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5D7DBF" w:rsidRPr="00122C96" w:rsidRDefault="005D7DBF" w:rsidP="00EF66C2">
            <w:pPr>
              <w:pStyle w:val="TableHeader"/>
              <w:keepLines/>
              <w:widowControl w:val="0"/>
              <w:rPr>
                <w:rFonts w:ascii="Calibri" w:hAnsi="Calibri" w:cs="Calibri"/>
                <w:color w:val="000000"/>
              </w:rPr>
            </w:pPr>
            <w:r w:rsidRPr="00FD7165">
              <w:t>Very low</w:t>
            </w: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rsidR="005D7DBF" w:rsidRPr="00122C96" w:rsidRDefault="005D7DBF" w:rsidP="00EF66C2">
            <w:pPr>
              <w:pStyle w:val="TableHeader"/>
              <w:keepLines/>
              <w:widowControl w:val="0"/>
              <w:rPr>
                <w:rFonts w:ascii="Calibri" w:hAnsi="Calibri" w:cs="Calibri"/>
                <w:color w:val="000000"/>
              </w:rPr>
            </w:pPr>
            <w:r w:rsidRPr="00FD7165">
              <w:t>Low</w:t>
            </w: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rsidR="005D7DBF" w:rsidRPr="00122C96" w:rsidRDefault="005D7DBF" w:rsidP="00EF66C2">
            <w:pPr>
              <w:pStyle w:val="TableHeader"/>
              <w:keepLines/>
              <w:widowControl w:val="0"/>
              <w:rPr>
                <w:rFonts w:ascii="Calibri" w:hAnsi="Calibri" w:cs="Calibri"/>
                <w:color w:val="000000"/>
              </w:rPr>
            </w:pPr>
            <w:r w:rsidRPr="00FD7165">
              <w:t>Medium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D7DBF" w:rsidRPr="00122C96" w:rsidRDefault="005D7DBF" w:rsidP="00EF66C2">
            <w:pPr>
              <w:pStyle w:val="TableHeader"/>
              <w:keepLines/>
              <w:widowControl w:val="0"/>
              <w:rPr>
                <w:rFonts w:ascii="Calibri" w:hAnsi="Calibri" w:cs="Calibri"/>
                <w:color w:val="000000"/>
              </w:rPr>
            </w:pPr>
            <w:r w:rsidRPr="00FD7165">
              <w:t>High</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5D7DBF" w:rsidRPr="00122C96" w:rsidRDefault="005D7DBF" w:rsidP="00EF66C2">
            <w:pPr>
              <w:pStyle w:val="TableHeader"/>
              <w:keepLines/>
              <w:widowControl w:val="0"/>
              <w:rPr>
                <w:rFonts w:ascii="Calibri" w:hAnsi="Calibri" w:cs="Calibri"/>
                <w:color w:val="000000"/>
              </w:rPr>
            </w:pPr>
            <w:r w:rsidRPr="00FD7165">
              <w:t>Very High</w:t>
            </w:r>
          </w:p>
        </w:tc>
      </w:tr>
      <w:tr w:rsidR="00C87C62" w:rsidRPr="006D07F1" w:rsidTr="0058511A">
        <w:trPr>
          <w:trHeight w:val="1069"/>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C87C62" w:rsidRPr="00122C96" w:rsidRDefault="00C87C62" w:rsidP="00EF66C2">
            <w:pPr>
              <w:pStyle w:val="TableFigureCenter"/>
              <w:keepNext/>
              <w:keepLines/>
              <w:widowControl w:val="0"/>
            </w:pPr>
            <w:r w:rsidRPr="00122C96">
              <w:t>Rolling</w:t>
            </w:r>
          </w:p>
        </w:tc>
        <w:tc>
          <w:tcPr>
            <w:tcW w:w="1588" w:type="dxa"/>
            <w:tcBorders>
              <w:top w:val="nil"/>
              <w:left w:val="nil"/>
              <w:bottom w:val="single" w:sz="4" w:space="0" w:color="auto"/>
              <w:right w:val="single" w:sz="4" w:space="0" w:color="auto"/>
            </w:tcBorders>
            <w:shd w:val="clear" w:color="auto" w:fill="auto"/>
            <w:vAlign w:val="center"/>
            <w:hideMark/>
          </w:tcPr>
          <w:p w:rsidR="00C87C62" w:rsidRPr="00122C96" w:rsidRDefault="00C87C62" w:rsidP="00EF66C2">
            <w:pPr>
              <w:pStyle w:val="TableFigureCenter"/>
              <w:keepNext/>
              <w:keepLines/>
              <w:widowControl w:val="0"/>
            </w:pPr>
            <w:r w:rsidRPr="00122C96">
              <w:t>02 Upgrade to 201 Gravel w Min Maint</w:t>
            </w:r>
          </w:p>
        </w:tc>
        <w:tc>
          <w:tcPr>
            <w:tcW w:w="1729" w:type="dxa"/>
            <w:tcBorders>
              <w:top w:val="nil"/>
              <w:left w:val="nil"/>
              <w:bottom w:val="single" w:sz="4" w:space="0" w:color="auto"/>
              <w:right w:val="single" w:sz="4" w:space="0" w:color="auto"/>
            </w:tcBorders>
            <w:shd w:val="clear" w:color="auto" w:fill="auto"/>
            <w:vAlign w:val="center"/>
            <w:hideMark/>
          </w:tcPr>
          <w:p w:rsidR="00C87C62" w:rsidRPr="00122C96" w:rsidRDefault="00C87C62" w:rsidP="00EF66C2">
            <w:pPr>
              <w:pStyle w:val="TableFigureCenter"/>
              <w:keepNext/>
              <w:keepLines/>
              <w:widowControl w:val="0"/>
              <w:rPr>
                <w:rFonts w:cs="Tahoma"/>
              </w:rPr>
            </w:pPr>
            <w:r w:rsidRPr="00122C96">
              <w:t>0</w:t>
            </w:r>
            <w:r>
              <w:t>4</w:t>
            </w:r>
            <w:r w:rsidRPr="00122C96">
              <w:t xml:space="preserve"> Upgrade to 201 Gravel w RG @ 50mm</w:t>
            </w:r>
          </w:p>
        </w:tc>
        <w:tc>
          <w:tcPr>
            <w:tcW w:w="1729" w:type="dxa"/>
            <w:tcBorders>
              <w:top w:val="nil"/>
              <w:left w:val="nil"/>
              <w:bottom w:val="single" w:sz="4" w:space="0" w:color="auto"/>
              <w:right w:val="single" w:sz="4" w:space="0" w:color="auto"/>
            </w:tcBorders>
            <w:shd w:val="clear" w:color="auto" w:fill="auto"/>
            <w:vAlign w:val="center"/>
            <w:hideMark/>
          </w:tcPr>
          <w:p w:rsidR="00C87C62" w:rsidRPr="00122C96" w:rsidRDefault="00C87C62" w:rsidP="00EF66C2">
            <w:pPr>
              <w:pStyle w:val="TableFigureCenter"/>
              <w:keepNext/>
              <w:keepLines/>
              <w:widowControl w:val="0"/>
              <w:rPr>
                <w:rFonts w:cs="Tahoma"/>
              </w:rPr>
            </w:pPr>
            <w:r w:rsidRPr="00122C96">
              <w:t>0</w:t>
            </w:r>
            <w:r>
              <w:t>4</w:t>
            </w:r>
            <w:r w:rsidRPr="00122C96">
              <w:t xml:space="preserve"> Upgrade to 201 Gravel w RG @ 50mm</w:t>
            </w:r>
          </w:p>
        </w:tc>
        <w:tc>
          <w:tcPr>
            <w:tcW w:w="1418" w:type="dxa"/>
            <w:tcBorders>
              <w:top w:val="nil"/>
              <w:left w:val="nil"/>
              <w:bottom w:val="single" w:sz="4" w:space="0" w:color="auto"/>
              <w:right w:val="single" w:sz="4" w:space="0" w:color="auto"/>
            </w:tcBorders>
            <w:shd w:val="clear" w:color="auto" w:fill="auto"/>
            <w:vAlign w:val="center"/>
          </w:tcPr>
          <w:p w:rsidR="00C87C62" w:rsidRPr="00122C96" w:rsidRDefault="00C87C62" w:rsidP="00EF66C2">
            <w:pPr>
              <w:pStyle w:val="TableFigureCenter"/>
              <w:keepNext/>
              <w:keepLines/>
              <w:widowControl w:val="0"/>
              <w:rPr>
                <w:rFonts w:cs="Tahoma"/>
              </w:rPr>
            </w:pPr>
            <w:r w:rsidRPr="00122C96">
              <w:t>06 Upgrade to Concrete</w:t>
            </w:r>
          </w:p>
        </w:tc>
        <w:tc>
          <w:tcPr>
            <w:tcW w:w="1383" w:type="dxa"/>
            <w:tcBorders>
              <w:top w:val="nil"/>
              <w:left w:val="nil"/>
              <w:bottom w:val="single" w:sz="4" w:space="0" w:color="auto"/>
              <w:right w:val="single" w:sz="4" w:space="0" w:color="auto"/>
            </w:tcBorders>
            <w:shd w:val="clear" w:color="auto" w:fill="auto"/>
            <w:vAlign w:val="center"/>
            <w:hideMark/>
          </w:tcPr>
          <w:p w:rsidR="00C87C62" w:rsidRPr="00122C96" w:rsidRDefault="00C87C62" w:rsidP="00EF66C2">
            <w:pPr>
              <w:pStyle w:val="TableFigureCenter"/>
              <w:keepNext/>
              <w:keepLines/>
              <w:widowControl w:val="0"/>
              <w:rPr>
                <w:rFonts w:cs="Tahoma"/>
              </w:rPr>
            </w:pPr>
            <w:r w:rsidRPr="00122C96">
              <w:t>06 Upgrade to Concrete</w:t>
            </w:r>
          </w:p>
        </w:tc>
      </w:tr>
      <w:tr w:rsidR="002872BC" w:rsidRPr="006D07F1" w:rsidTr="0058511A">
        <w:trPr>
          <w:trHeight w:val="1112"/>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2872BC" w:rsidRPr="00122C96" w:rsidRDefault="002872BC" w:rsidP="00EF66C2">
            <w:pPr>
              <w:pStyle w:val="TableFigureCenter"/>
              <w:keepNext/>
              <w:keepLines/>
              <w:widowControl w:val="0"/>
            </w:pPr>
            <w:r w:rsidRPr="00122C96">
              <w:t>Hilly</w:t>
            </w:r>
          </w:p>
        </w:tc>
        <w:tc>
          <w:tcPr>
            <w:tcW w:w="1588"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EF66C2">
            <w:pPr>
              <w:pStyle w:val="TableFigureCenter"/>
              <w:keepNext/>
              <w:keepLines/>
              <w:widowControl w:val="0"/>
              <w:rPr>
                <w:rFonts w:cs="Tahoma"/>
              </w:rPr>
            </w:pPr>
            <w:r w:rsidRPr="00122C96">
              <w:t>02 Upgrade to 201 Gravel w Min Maint</w:t>
            </w:r>
          </w:p>
        </w:tc>
        <w:tc>
          <w:tcPr>
            <w:tcW w:w="1729"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EF66C2">
            <w:pPr>
              <w:pStyle w:val="TableFigureCenter"/>
              <w:keepNext/>
              <w:keepLines/>
              <w:widowControl w:val="0"/>
              <w:rPr>
                <w:rFonts w:cs="Tahoma"/>
              </w:rPr>
            </w:pPr>
            <w:r w:rsidRPr="00122C96">
              <w:t>0</w:t>
            </w:r>
            <w:r>
              <w:t>4</w:t>
            </w:r>
            <w:r w:rsidRPr="00122C96">
              <w:t xml:space="preserve"> Upgrade to 201 Gravel w RG @ 50mm</w:t>
            </w:r>
          </w:p>
        </w:tc>
        <w:tc>
          <w:tcPr>
            <w:tcW w:w="1729"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EF66C2">
            <w:pPr>
              <w:pStyle w:val="TableFigureCenter"/>
              <w:keepNext/>
              <w:keepLines/>
              <w:widowControl w:val="0"/>
              <w:rPr>
                <w:rFonts w:cs="Tahoma"/>
              </w:rPr>
            </w:pPr>
            <w:r w:rsidRPr="00122C96">
              <w:t>02 Upgrade to 201 Gravel w RG @ 50mm</w:t>
            </w:r>
            <w:r>
              <w:t xml:space="preserve"> + HG @ 6 mths</w:t>
            </w:r>
          </w:p>
        </w:tc>
        <w:tc>
          <w:tcPr>
            <w:tcW w:w="1418" w:type="dxa"/>
            <w:tcBorders>
              <w:top w:val="nil"/>
              <w:left w:val="nil"/>
              <w:bottom w:val="single" w:sz="4" w:space="0" w:color="auto"/>
              <w:right w:val="single" w:sz="4" w:space="0" w:color="auto"/>
            </w:tcBorders>
            <w:shd w:val="clear" w:color="auto" w:fill="auto"/>
            <w:vAlign w:val="center"/>
          </w:tcPr>
          <w:p w:rsidR="002872BC" w:rsidRPr="00122C96" w:rsidRDefault="002872BC" w:rsidP="00EF66C2">
            <w:pPr>
              <w:pStyle w:val="TableFigureCenter"/>
              <w:keepNext/>
              <w:keepLines/>
              <w:widowControl w:val="0"/>
              <w:rPr>
                <w:rFonts w:cs="Tahoma"/>
              </w:rPr>
            </w:pPr>
            <w:r w:rsidRPr="00122C96">
              <w:t>06 Upgrade to Concrete</w:t>
            </w:r>
          </w:p>
        </w:tc>
        <w:tc>
          <w:tcPr>
            <w:tcW w:w="1383"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EF66C2">
            <w:pPr>
              <w:pStyle w:val="TableFigureCenter"/>
              <w:keepNext/>
              <w:keepLines/>
              <w:widowControl w:val="0"/>
              <w:rPr>
                <w:rFonts w:cs="Tahoma"/>
              </w:rPr>
            </w:pPr>
            <w:r w:rsidRPr="00122C96">
              <w:t>06 Upgrade to Concrete</w:t>
            </w:r>
          </w:p>
        </w:tc>
      </w:tr>
      <w:tr w:rsidR="002872BC" w:rsidRPr="006D07F1" w:rsidTr="0058511A">
        <w:trPr>
          <w:trHeight w:val="1128"/>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2872BC" w:rsidRPr="00122C96" w:rsidRDefault="002872BC" w:rsidP="00EF66C2">
            <w:pPr>
              <w:pStyle w:val="TableFigureCenter"/>
              <w:keepNext/>
              <w:keepLines/>
              <w:widowControl w:val="0"/>
            </w:pPr>
            <w:r w:rsidRPr="00122C96">
              <w:t>Mountainous</w:t>
            </w:r>
          </w:p>
        </w:tc>
        <w:tc>
          <w:tcPr>
            <w:tcW w:w="1588"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EF66C2">
            <w:pPr>
              <w:pStyle w:val="TableFigureCenter"/>
              <w:keepNext/>
              <w:keepLines/>
              <w:widowControl w:val="0"/>
              <w:rPr>
                <w:rFonts w:cs="Tahoma"/>
              </w:rPr>
            </w:pPr>
            <w:r w:rsidRPr="00122C96">
              <w:t>02 Upgrade to 201 Gravel w Min Maint</w:t>
            </w:r>
          </w:p>
        </w:tc>
        <w:tc>
          <w:tcPr>
            <w:tcW w:w="1729"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EF66C2">
            <w:pPr>
              <w:pStyle w:val="TableFigureCenter"/>
              <w:keepNext/>
              <w:keepLines/>
              <w:widowControl w:val="0"/>
              <w:rPr>
                <w:rFonts w:cs="Tahoma"/>
              </w:rPr>
            </w:pPr>
            <w:r w:rsidRPr="00122C96">
              <w:t>0</w:t>
            </w:r>
            <w:r>
              <w:t>4</w:t>
            </w:r>
            <w:r w:rsidRPr="00122C96">
              <w:t xml:space="preserve"> Upgrade to 201 Gravel w RG @ 50mm</w:t>
            </w:r>
          </w:p>
        </w:tc>
        <w:tc>
          <w:tcPr>
            <w:tcW w:w="1729"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EF66C2">
            <w:pPr>
              <w:pStyle w:val="TableFigureCenter"/>
              <w:keepNext/>
              <w:keepLines/>
              <w:widowControl w:val="0"/>
              <w:rPr>
                <w:rFonts w:cs="Tahoma"/>
              </w:rPr>
            </w:pPr>
            <w:r w:rsidRPr="00122C96">
              <w:t>02 Upgrade to 201 Gravel w RG @ 50mm</w:t>
            </w:r>
            <w:r>
              <w:t xml:space="preserve"> + HG @ 6 mths</w:t>
            </w:r>
          </w:p>
        </w:tc>
        <w:tc>
          <w:tcPr>
            <w:tcW w:w="1418" w:type="dxa"/>
            <w:tcBorders>
              <w:top w:val="nil"/>
              <w:left w:val="nil"/>
              <w:bottom w:val="single" w:sz="4" w:space="0" w:color="auto"/>
              <w:right w:val="single" w:sz="4" w:space="0" w:color="auto"/>
            </w:tcBorders>
            <w:shd w:val="clear" w:color="auto" w:fill="auto"/>
            <w:vAlign w:val="center"/>
          </w:tcPr>
          <w:p w:rsidR="002872BC" w:rsidRPr="00122C96" w:rsidRDefault="002872BC" w:rsidP="00EF66C2">
            <w:pPr>
              <w:pStyle w:val="TableFigureCenter"/>
              <w:keepNext/>
              <w:keepLines/>
              <w:widowControl w:val="0"/>
              <w:rPr>
                <w:rFonts w:cs="Tahoma"/>
              </w:rPr>
            </w:pPr>
            <w:r w:rsidRPr="00122C96">
              <w:t>06 Upgrade to Concrete</w:t>
            </w:r>
          </w:p>
        </w:tc>
        <w:tc>
          <w:tcPr>
            <w:tcW w:w="1383" w:type="dxa"/>
            <w:tcBorders>
              <w:top w:val="nil"/>
              <w:left w:val="nil"/>
              <w:bottom w:val="single" w:sz="4" w:space="0" w:color="auto"/>
              <w:right w:val="single" w:sz="4" w:space="0" w:color="auto"/>
            </w:tcBorders>
            <w:shd w:val="clear" w:color="auto" w:fill="auto"/>
            <w:vAlign w:val="center"/>
            <w:hideMark/>
          </w:tcPr>
          <w:p w:rsidR="002872BC" w:rsidRPr="00122C96" w:rsidRDefault="002872BC" w:rsidP="00EF66C2">
            <w:pPr>
              <w:pStyle w:val="TableFigureCenter"/>
              <w:keepNext/>
              <w:keepLines/>
              <w:widowControl w:val="0"/>
              <w:rPr>
                <w:rFonts w:cs="Tahoma"/>
              </w:rPr>
            </w:pPr>
            <w:r w:rsidRPr="00122C96">
              <w:t>06 Upgrade to Concrete</w:t>
            </w:r>
          </w:p>
        </w:tc>
      </w:tr>
    </w:tbl>
    <w:p w:rsidR="000601B4" w:rsidRDefault="000601B4" w:rsidP="000601B4">
      <w:pPr>
        <w:pStyle w:val="Paragraph"/>
        <w:rPr>
          <w:highlight w:val="yellow"/>
        </w:rPr>
      </w:pPr>
    </w:p>
    <w:p w:rsidR="00576ED1" w:rsidRDefault="006D77BC" w:rsidP="006D77BC">
      <w:pPr>
        <w:pStyle w:val="Paragraph"/>
      </w:pPr>
      <w:r>
        <w:t xml:space="preserve">For </w:t>
      </w:r>
      <w:r w:rsidR="00576ED1">
        <w:t xml:space="preserve">the </w:t>
      </w:r>
      <w:r>
        <w:t xml:space="preserve">medium </w:t>
      </w:r>
      <w:r w:rsidR="00576ED1">
        <w:t xml:space="preserve">and low </w:t>
      </w:r>
      <w:r>
        <w:t>traffic case</w:t>
      </w:r>
      <w:r w:rsidR="00576ED1">
        <w:t>s for moderate rainfall</w:t>
      </w:r>
      <w:r>
        <w:t xml:space="preserve">, the TTC of the treatments tested are shown </w:t>
      </w:r>
      <w:r w:rsidRPr="00EB33F4">
        <w:t xml:space="preserve">in </w:t>
      </w:r>
      <w:r w:rsidR="000D084C">
        <w:fldChar w:fldCharType="begin"/>
      </w:r>
      <w:r w:rsidR="000D084C">
        <w:instrText xml:space="preserve"> REF _Ref330404227 \h </w:instrText>
      </w:r>
      <w:r w:rsidR="000D084C">
        <w:fldChar w:fldCharType="separate"/>
      </w:r>
      <w:r w:rsidR="00327AEE">
        <w:t xml:space="preserve">Figure </w:t>
      </w:r>
      <w:r w:rsidR="00327AEE">
        <w:rPr>
          <w:noProof/>
        </w:rPr>
        <w:t>5</w:t>
      </w:r>
      <w:r w:rsidR="00327AEE">
        <w:noBreakHyphen/>
      </w:r>
      <w:r w:rsidR="00327AEE">
        <w:rPr>
          <w:noProof/>
        </w:rPr>
        <w:t>7</w:t>
      </w:r>
      <w:r w:rsidR="000D084C">
        <w:fldChar w:fldCharType="end"/>
      </w:r>
      <w:r w:rsidR="000D084C">
        <w:t xml:space="preserve"> </w:t>
      </w:r>
      <w:r w:rsidR="00576ED1" w:rsidRPr="0028711D">
        <w:t>and</w:t>
      </w:r>
      <w:r w:rsidR="000D084C">
        <w:t xml:space="preserve"> </w:t>
      </w:r>
      <w:r w:rsidR="000D084C">
        <w:fldChar w:fldCharType="begin"/>
      </w:r>
      <w:r w:rsidR="000D084C">
        <w:instrText xml:space="preserve"> REF _Ref330404247 \h </w:instrText>
      </w:r>
      <w:r w:rsidR="000D084C">
        <w:fldChar w:fldCharType="separate"/>
      </w:r>
      <w:r w:rsidR="00327AEE">
        <w:t xml:space="preserve">Figure </w:t>
      </w:r>
      <w:r w:rsidR="00327AEE">
        <w:rPr>
          <w:noProof/>
        </w:rPr>
        <w:t>5</w:t>
      </w:r>
      <w:r w:rsidR="00327AEE">
        <w:noBreakHyphen/>
      </w:r>
      <w:r w:rsidR="00327AEE">
        <w:rPr>
          <w:noProof/>
        </w:rPr>
        <w:t>8</w:t>
      </w:r>
      <w:r w:rsidR="000D084C">
        <w:fldChar w:fldCharType="end"/>
      </w:r>
      <w:r w:rsidR="00576ED1" w:rsidRPr="00EB33F4">
        <w:t>.</w:t>
      </w:r>
    </w:p>
    <w:p w:rsidR="00576ED1" w:rsidRDefault="00576ED1" w:rsidP="006D77BC">
      <w:pPr>
        <w:pStyle w:val="Paragraph"/>
      </w:pPr>
      <w:r>
        <w:t>For all medium traffic cases the results are very close and therefore whilst a gravel option may theoretically minimise costs, the margin of difference is very small.  However, can the province undertake the required gravel road maintenance?  Furthermore, as noted earlier the AMGB pavement could provide an alternative less costly option.</w:t>
      </w:r>
    </w:p>
    <w:p w:rsidR="00576ED1" w:rsidRDefault="00576ED1" w:rsidP="006D77BC">
      <w:pPr>
        <w:pStyle w:val="Paragraph"/>
      </w:pPr>
      <w:r>
        <w:t>For the low traffic case, the concrete option is clearly significantly more expensive, and therefore the choice is between various gravel options.</w:t>
      </w:r>
    </w:p>
    <w:p w:rsidR="00576ED1" w:rsidRDefault="00576ED1">
      <w:pPr>
        <w:spacing w:line="240" w:lineRule="auto"/>
      </w:pPr>
      <w:r>
        <w:br w:type="page"/>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76ED1" w:rsidTr="00F32271">
        <w:trPr>
          <w:jc w:val="center"/>
        </w:trPr>
        <w:tc>
          <w:tcPr>
            <w:tcW w:w="9242" w:type="dxa"/>
          </w:tcPr>
          <w:p w:rsidR="00576ED1" w:rsidRDefault="00576ED1" w:rsidP="0058511A">
            <w:pPr>
              <w:pStyle w:val="TableHeader"/>
            </w:pPr>
            <w:r w:rsidRPr="00293789">
              <w:rPr>
                <w:noProof/>
              </w:rPr>
              <w:lastRenderedPageBreak/>
              <w:drawing>
                <wp:inline distT="0" distB="0" distL="0" distR="0" wp14:anchorId="100A8FDD" wp14:editId="003DC810">
                  <wp:extent cx="5441624" cy="3597835"/>
                  <wp:effectExtent l="0" t="0" r="6985" b="31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53498" cy="3605686"/>
                          </a:xfrm>
                          <a:prstGeom prst="rect">
                            <a:avLst/>
                          </a:prstGeom>
                          <a:noFill/>
                          <a:ln>
                            <a:noFill/>
                          </a:ln>
                        </pic:spPr>
                      </pic:pic>
                    </a:graphicData>
                  </a:graphic>
                </wp:inline>
              </w:drawing>
            </w:r>
          </w:p>
        </w:tc>
      </w:tr>
    </w:tbl>
    <w:p w:rsidR="000D084C" w:rsidRPr="0029769B" w:rsidRDefault="000D084C" w:rsidP="00EF66C2">
      <w:pPr>
        <w:pStyle w:val="TableCaption"/>
        <w:keepLines/>
        <w:widowControl w:val="0"/>
      </w:pPr>
      <w:bookmarkStart w:id="156" w:name="_Ref330404227"/>
      <w:bookmarkStart w:id="157" w:name="_Toc330550318"/>
      <w:r>
        <w:t xml:space="preserve">Figure </w:t>
      </w:r>
      <w:fldSimple w:instr=" STYLEREF 1 \s ">
        <w:r w:rsidR="00327AEE">
          <w:rPr>
            <w:noProof/>
          </w:rPr>
          <w:t>5</w:t>
        </w:r>
      </w:fldSimple>
      <w:r>
        <w:noBreakHyphen/>
      </w:r>
      <w:fldSimple w:instr=" SEQ Figure \* ARABIC \s 1 ">
        <w:r w:rsidR="00327AEE">
          <w:rPr>
            <w:noProof/>
          </w:rPr>
          <w:t>7</w:t>
        </w:r>
      </w:fldSimple>
      <w:bookmarkEnd w:id="156"/>
      <w:r w:rsidR="00A474E9" w:rsidRPr="00EB33F4">
        <w:t>:</w:t>
      </w:r>
      <w:r w:rsidR="00A474E9">
        <w:t xml:space="preserve">  </w:t>
      </w:r>
      <w:r w:rsidR="00A474E9" w:rsidRPr="00FE5C58">
        <w:t xml:space="preserve">Total transport costs </w:t>
      </w:r>
      <w:r w:rsidR="00A474E9">
        <w:t>for medium traffic and moderate rainfall</w:t>
      </w:r>
      <w:bookmarkEnd w:id="157"/>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76ED1" w:rsidTr="00F32271">
        <w:trPr>
          <w:jc w:val="center"/>
        </w:trPr>
        <w:tc>
          <w:tcPr>
            <w:tcW w:w="9242" w:type="dxa"/>
          </w:tcPr>
          <w:p w:rsidR="00576ED1" w:rsidRDefault="00576ED1" w:rsidP="0058511A">
            <w:pPr>
              <w:pStyle w:val="TableHeader"/>
            </w:pPr>
            <w:r>
              <w:rPr>
                <w:noProof/>
              </w:rPr>
              <w:drawing>
                <wp:inline distT="0" distB="0" distL="0" distR="0" wp14:anchorId="1FD8BCE4" wp14:editId="58D327C1">
                  <wp:extent cx="5474848" cy="369943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475006" cy="3699542"/>
                          </a:xfrm>
                          <a:prstGeom prst="rect">
                            <a:avLst/>
                          </a:prstGeom>
                          <a:noFill/>
                          <a:ln>
                            <a:noFill/>
                          </a:ln>
                        </pic:spPr>
                      </pic:pic>
                    </a:graphicData>
                  </a:graphic>
                </wp:inline>
              </w:drawing>
            </w:r>
          </w:p>
        </w:tc>
      </w:tr>
    </w:tbl>
    <w:p w:rsidR="00B648BB" w:rsidRDefault="000D084C" w:rsidP="00EF66C2">
      <w:pPr>
        <w:pStyle w:val="TableCaption"/>
        <w:keepLines/>
        <w:widowControl w:val="0"/>
      </w:pPr>
      <w:bookmarkStart w:id="158" w:name="_Ref330404247"/>
      <w:bookmarkStart w:id="159" w:name="_Toc330550319"/>
      <w:r>
        <w:t xml:space="preserve">Figure </w:t>
      </w:r>
      <w:fldSimple w:instr=" STYLEREF 1 \s ">
        <w:r w:rsidR="00327AEE">
          <w:rPr>
            <w:noProof/>
          </w:rPr>
          <w:t>5</w:t>
        </w:r>
      </w:fldSimple>
      <w:r>
        <w:noBreakHyphen/>
      </w:r>
      <w:fldSimple w:instr=" SEQ Figure \* ARABIC \s 1 ">
        <w:r w:rsidR="00327AEE">
          <w:rPr>
            <w:noProof/>
          </w:rPr>
          <w:t>8</w:t>
        </w:r>
      </w:fldSimple>
      <w:bookmarkEnd w:id="158"/>
      <w:r w:rsidR="00A474E9" w:rsidRPr="00EB33F4">
        <w:t>:</w:t>
      </w:r>
      <w:r w:rsidR="00A474E9">
        <w:t xml:space="preserve">  Total transport costs</w:t>
      </w:r>
      <w:r w:rsidR="00A474E9" w:rsidRPr="00BD2927">
        <w:t xml:space="preserve"> for </w:t>
      </w:r>
      <w:r w:rsidR="00A474E9">
        <w:t>low traffic and moderate rainfall</w:t>
      </w:r>
      <w:bookmarkEnd w:id="159"/>
    </w:p>
    <w:p w:rsidR="000601B4" w:rsidRDefault="00576ED1" w:rsidP="00293789">
      <w:pPr>
        <w:pStyle w:val="Paragraph"/>
        <w:keepNext/>
        <w:keepLines/>
        <w:widowControl w:val="0"/>
      </w:pPr>
      <w:r w:rsidRPr="00293789">
        <w:lastRenderedPageBreak/>
        <w:t>The gross differences in TTC</w:t>
      </w:r>
      <w:r w:rsidR="000601B4" w:rsidRPr="00293789">
        <w:t xml:space="preserve"> of three of the options investigated are illustrated in </w:t>
      </w:r>
      <w:r w:rsidR="000D084C">
        <w:fldChar w:fldCharType="begin"/>
      </w:r>
      <w:r w:rsidR="000D084C">
        <w:instrText xml:space="preserve"> REF _Ref330404337 \h </w:instrText>
      </w:r>
      <w:r w:rsidR="000D084C">
        <w:fldChar w:fldCharType="separate"/>
      </w:r>
      <w:r w:rsidR="00327AEE">
        <w:t xml:space="preserve">Figure </w:t>
      </w:r>
      <w:r w:rsidR="00327AEE">
        <w:rPr>
          <w:noProof/>
        </w:rPr>
        <w:t>5</w:t>
      </w:r>
      <w:r w:rsidR="00327AEE">
        <w:noBreakHyphen/>
      </w:r>
      <w:r w:rsidR="00327AEE">
        <w:rPr>
          <w:noProof/>
        </w:rPr>
        <w:t>9</w:t>
      </w:r>
      <w:r w:rsidR="000D084C">
        <w:fldChar w:fldCharType="end"/>
      </w:r>
      <w:r w:rsidR="000D084C">
        <w:t xml:space="preserve"> </w:t>
      </w:r>
      <w:r w:rsidR="000601B4" w:rsidRPr="00EB33F4">
        <w:t xml:space="preserve">for the options of very low traffic, medium and very high traffic for </w:t>
      </w:r>
      <w:r w:rsidRPr="00EB33F4">
        <w:t>rolling</w:t>
      </w:r>
      <w:r w:rsidR="000601B4" w:rsidRPr="00EB33F4">
        <w:t xml:space="preserve"> terrain.</w:t>
      </w:r>
    </w:p>
    <w:p w:rsidR="00576ED1" w:rsidRPr="00293789" w:rsidRDefault="000601B4" w:rsidP="00293789">
      <w:pPr>
        <w:pStyle w:val="Paragraph"/>
        <w:keepNext/>
        <w:keepLines/>
        <w:widowControl w:val="0"/>
      </w:pPr>
      <w:r>
        <w:t xml:space="preserve">Significant differences in total transport costs (TTC) are shown for the very high traffic option, with approximately 80 million Pesos per km saved if the optimum concrete option is selected, or a TTC saving of </w:t>
      </w:r>
      <w:r w:rsidR="00F1454C">
        <w:t>32</w:t>
      </w:r>
      <w:r>
        <w:t xml:space="preserve">%.  This is achieved by a modest additional investment of less than </w:t>
      </w:r>
      <w:r w:rsidR="00F1454C">
        <w:t>2</w:t>
      </w:r>
      <w:r>
        <w:t>% of TTC, noting that the cost of the concrete option is approximately double that of the gravel option</w:t>
      </w:r>
      <w:r w:rsidR="00F1454C">
        <w:t xml:space="preserve"> both in terms of initial costs and economic costs</w:t>
      </w:r>
      <w: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76ED1" w:rsidTr="00F32271">
        <w:tc>
          <w:tcPr>
            <w:tcW w:w="9242" w:type="dxa"/>
          </w:tcPr>
          <w:p w:rsidR="00576ED1" w:rsidRDefault="00576ED1" w:rsidP="0058511A">
            <w:pPr>
              <w:pStyle w:val="TableHeader"/>
            </w:pPr>
            <w:r>
              <w:rPr>
                <w:noProof/>
              </w:rPr>
              <w:drawing>
                <wp:inline distT="0" distB="0" distL="0" distR="0" wp14:anchorId="55937F20" wp14:editId="1680BF53">
                  <wp:extent cx="4577715" cy="274891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577715" cy="2748915"/>
                          </a:xfrm>
                          <a:prstGeom prst="rect">
                            <a:avLst/>
                          </a:prstGeom>
                          <a:noFill/>
                          <a:ln>
                            <a:noFill/>
                          </a:ln>
                        </pic:spPr>
                      </pic:pic>
                    </a:graphicData>
                  </a:graphic>
                </wp:inline>
              </w:drawing>
            </w:r>
          </w:p>
        </w:tc>
      </w:tr>
    </w:tbl>
    <w:p w:rsidR="000D084C" w:rsidRDefault="000D084C" w:rsidP="00EF66C2">
      <w:pPr>
        <w:pStyle w:val="TableCaption"/>
        <w:keepLines/>
        <w:widowControl w:val="0"/>
      </w:pPr>
      <w:bookmarkStart w:id="160" w:name="_Ref330404337"/>
      <w:bookmarkStart w:id="161" w:name="_Toc330550320"/>
      <w:r>
        <w:t xml:space="preserve">Figure </w:t>
      </w:r>
      <w:fldSimple w:instr=" STYLEREF 1 \s ">
        <w:r w:rsidR="00327AEE">
          <w:rPr>
            <w:noProof/>
          </w:rPr>
          <w:t>5</w:t>
        </w:r>
      </w:fldSimple>
      <w:r>
        <w:noBreakHyphen/>
      </w:r>
      <w:fldSimple w:instr=" SEQ Figure \* ARABIC \s 1 ">
        <w:r w:rsidR="00327AEE">
          <w:rPr>
            <w:noProof/>
          </w:rPr>
          <w:t>9</w:t>
        </w:r>
      </w:fldSimple>
      <w:bookmarkEnd w:id="160"/>
      <w:r w:rsidR="00A474E9">
        <w:t>:  Comparison of a selection of options at different traffic levels</w:t>
      </w:r>
      <w:bookmarkEnd w:id="161"/>
    </w:p>
    <w:p w:rsidR="000601B4" w:rsidRDefault="000601B4" w:rsidP="000601B4">
      <w:pPr>
        <w:pStyle w:val="Paragraph"/>
      </w:pPr>
      <w:r>
        <w:t xml:space="preserve">In </w:t>
      </w:r>
      <w:r w:rsidR="000D084C">
        <w:fldChar w:fldCharType="begin"/>
      </w:r>
      <w:r w:rsidR="000D084C">
        <w:instrText xml:space="preserve"> REF _Ref330404337 \h </w:instrText>
      </w:r>
      <w:r w:rsidR="000D084C">
        <w:fldChar w:fldCharType="separate"/>
      </w:r>
      <w:r w:rsidR="00327AEE">
        <w:t xml:space="preserve">Figure </w:t>
      </w:r>
      <w:r w:rsidR="00327AEE">
        <w:rPr>
          <w:noProof/>
        </w:rPr>
        <w:t>5</w:t>
      </w:r>
      <w:r w:rsidR="00327AEE">
        <w:noBreakHyphen/>
      </w:r>
      <w:r w:rsidR="00327AEE">
        <w:rPr>
          <w:noProof/>
        </w:rPr>
        <w:t>9</w:t>
      </w:r>
      <w:r w:rsidR="000D084C">
        <w:fldChar w:fldCharType="end"/>
      </w:r>
      <w:r w:rsidR="000D084C">
        <w:t xml:space="preserve"> </w:t>
      </w:r>
      <w:r>
        <w:t xml:space="preserve">the overall size of the TTC and the net savings dramatically reduce as traffic level decreases.  Correspondingly, the agency costs increase as a proportion of TTC </w:t>
      </w:r>
      <w:r w:rsidR="00F1454C">
        <w:t xml:space="preserve">from approximately 2% and 6% at very high traffic for the gravel and concrete options respectively, </w:t>
      </w:r>
      <w:r>
        <w:t xml:space="preserve">to approximately </w:t>
      </w:r>
      <w:r w:rsidR="00F1454C">
        <w:t xml:space="preserve">27% and 52%, and 67% and 84% for </w:t>
      </w:r>
      <w:r>
        <w:t xml:space="preserve">medium and </w:t>
      </w:r>
      <w:r w:rsidR="00F1454C">
        <w:t>very low traffic respectively.</w:t>
      </w:r>
    </w:p>
    <w:p w:rsidR="000601B4" w:rsidRDefault="000601B4" w:rsidP="000601B4">
      <w:pPr>
        <w:pStyle w:val="Paragraph"/>
      </w:pPr>
      <w:r>
        <w:t xml:space="preserve">The take home message here is it becomes more difficult to justify additional investment at lower traffic levels because there is little opportunity to offset increases in agency costs with savings in </w:t>
      </w:r>
      <w:r w:rsidR="00EB33F4">
        <w:t>road user</w:t>
      </w:r>
      <w:r>
        <w:t xml:space="preserve"> costs</w:t>
      </w:r>
      <w:r w:rsidR="00C25E8D">
        <w:rPr>
          <w:rStyle w:val="FootnoteReference"/>
        </w:rPr>
        <w:footnoteReference w:id="6"/>
      </w:r>
      <w:r>
        <w:t xml:space="preserve">.  Furthermore, whilst the differences in TTC between options narrow, the life cycle </w:t>
      </w:r>
      <w:r w:rsidR="00C25E8D">
        <w:t xml:space="preserve">road agency </w:t>
      </w:r>
      <w:r>
        <w:t xml:space="preserve">costs of gravel roads are some </w:t>
      </w:r>
      <w:r w:rsidR="00C25E8D">
        <w:t>5</w:t>
      </w:r>
      <w:r>
        <w:t xml:space="preserve">0% of those for concrete roads.  This means that if these deliver a minimum service standard, they could offer the most suitable option until traffic levels increase sufficiently to justify additional investment.  Because of their lower costs, almost </w:t>
      </w:r>
      <w:r w:rsidR="00C25E8D">
        <w:t xml:space="preserve">twice the length of </w:t>
      </w:r>
      <w:r>
        <w:t>low volume gravel roads could be provided with corresponding improved access to services and markets for local communities and industry.</w:t>
      </w:r>
    </w:p>
    <w:p w:rsidR="000601B4" w:rsidRDefault="000601B4" w:rsidP="000601B4">
      <w:pPr>
        <w:pStyle w:val="Paragraph"/>
      </w:pPr>
      <w:r>
        <w:t>On the other hand, for the medium traffic option noted above, the differences in economic costs are relatively small, and if gravel roads are considered too risky for such conditions, concrete could be a less risky option.</w:t>
      </w:r>
    </w:p>
    <w:p w:rsidR="005D7DBF" w:rsidRDefault="000601B4" w:rsidP="000601B4">
      <w:pPr>
        <w:pStyle w:val="Paragraph"/>
      </w:pPr>
      <w:r>
        <w:lastRenderedPageBreak/>
        <w:t>Thus, whilst useful, the outcomes of the analysis can only act as a general guide, and a pragmatic view needs to be taken in option selection.</w:t>
      </w:r>
    </w:p>
    <w:p w:rsidR="004B7F68" w:rsidRDefault="004B7F68" w:rsidP="0058511A">
      <w:pPr>
        <w:pStyle w:val="Heading2"/>
        <w:keepLines/>
        <w:widowControl w:val="0"/>
        <w:spacing w:before="0"/>
      </w:pPr>
      <w:bookmarkStart w:id="162" w:name="_Toc330550584"/>
      <w:r>
        <w:t>P</w:t>
      </w:r>
      <w:r w:rsidR="005553F8">
        <w:t>roposed solutions and</w:t>
      </w:r>
      <w:r>
        <w:t xml:space="preserve"> applications framework</w:t>
      </w:r>
      <w:bookmarkEnd w:id="162"/>
    </w:p>
    <w:p w:rsidR="004B7F68" w:rsidRDefault="004B7F68" w:rsidP="00293789">
      <w:pPr>
        <w:pStyle w:val="Paragraph"/>
        <w:keepNext/>
        <w:keepLines/>
        <w:widowControl w:val="0"/>
      </w:pPr>
      <w:r>
        <w:t>There are clearly a significant number of factors which influence option selection for different circumstances, of which the following have been shown to have a significant influence:</w:t>
      </w:r>
    </w:p>
    <w:p w:rsidR="005553F8" w:rsidRDefault="004B7F68" w:rsidP="00687EAE">
      <w:pPr>
        <w:pStyle w:val="Paragraph"/>
        <w:keepNext/>
        <w:keepLines/>
        <w:widowControl w:val="0"/>
        <w:numPr>
          <w:ilvl w:val="0"/>
          <w:numId w:val="45"/>
        </w:numPr>
        <w:spacing w:after="120"/>
        <w:ind w:left="1077"/>
      </w:pPr>
      <w:r>
        <w:t xml:space="preserve">Traffic, with high and very high traffic levels consistently favouring a concrete, or alternative, paved surface, whereas </w:t>
      </w:r>
      <w:r w:rsidR="005553F8">
        <w:t>gravel provides the least cost option at low and very low traffic.</w:t>
      </w:r>
    </w:p>
    <w:p w:rsidR="004B7F68" w:rsidRDefault="005553F8" w:rsidP="00687EAE">
      <w:pPr>
        <w:pStyle w:val="Paragraph"/>
        <w:keepNext/>
        <w:keepLines/>
        <w:widowControl w:val="0"/>
        <w:numPr>
          <w:ilvl w:val="0"/>
          <w:numId w:val="45"/>
        </w:numPr>
        <w:spacing w:after="120"/>
        <w:ind w:left="1077"/>
      </w:pPr>
      <w:r>
        <w:t xml:space="preserve">Climate, primarily rainfall, </w:t>
      </w:r>
      <w:r w:rsidR="0096496B">
        <w:t xml:space="preserve">which </w:t>
      </w:r>
      <w:r>
        <w:t>increases the rate of gravel loss and, along with traffic, can lead to some surfaces having a life of only a few years.</w:t>
      </w:r>
    </w:p>
    <w:p w:rsidR="0096496B" w:rsidRDefault="0096496B" w:rsidP="00687EAE">
      <w:pPr>
        <w:pStyle w:val="Paragraph"/>
        <w:numPr>
          <w:ilvl w:val="0"/>
          <w:numId w:val="45"/>
        </w:numPr>
        <w:spacing w:after="120"/>
        <w:ind w:left="1077"/>
      </w:pPr>
      <w:r>
        <w:t>Terrain</w:t>
      </w:r>
      <w:r w:rsidR="00C25E8D">
        <w:t>,</w:t>
      </w:r>
      <w:r>
        <w:t xml:space="preserve"> which requires greater tra</w:t>
      </w:r>
      <w:r w:rsidR="00C25E8D">
        <w:t>ctive</w:t>
      </w:r>
      <w:r>
        <w:t xml:space="preserve"> forces from vehicles and increases surface run-off and the potential for erosion.</w:t>
      </w:r>
    </w:p>
    <w:p w:rsidR="005553F8" w:rsidRDefault="005553F8" w:rsidP="00687EAE">
      <w:pPr>
        <w:pStyle w:val="Paragraph"/>
        <w:numPr>
          <w:ilvl w:val="0"/>
          <w:numId w:val="45"/>
        </w:numPr>
        <w:spacing w:after="120"/>
        <w:ind w:left="1077"/>
      </w:pPr>
      <w:r>
        <w:t>Maintenance of gravel roads, including periodic grading, cannot be assumed to be a given, and if unlikely the next best option for medium traffic would be a permanent paved surface.</w:t>
      </w:r>
    </w:p>
    <w:p w:rsidR="00C25E8D" w:rsidRDefault="005553F8" w:rsidP="00293789">
      <w:pPr>
        <w:pStyle w:val="Paragraph"/>
      </w:pPr>
      <w:r>
        <w:t xml:space="preserve">Such considerations have contributed to </w:t>
      </w:r>
      <w:r w:rsidR="002D396E">
        <w:t>a proposed</w:t>
      </w:r>
      <w:r>
        <w:t xml:space="preserve"> framework </w:t>
      </w:r>
      <w:r w:rsidR="006E53D2" w:rsidRPr="00EB33F4">
        <w:t>(</w:t>
      </w:r>
      <w:r w:rsidR="000D084C">
        <w:fldChar w:fldCharType="begin"/>
      </w:r>
      <w:r w:rsidR="000D084C">
        <w:instrText xml:space="preserve"> REF _Ref330404420 \h </w:instrText>
      </w:r>
      <w:r w:rsidR="000D084C">
        <w:fldChar w:fldCharType="separate"/>
      </w:r>
      <w:r w:rsidR="00327AEE">
        <w:t xml:space="preserve">Figure </w:t>
      </w:r>
      <w:r w:rsidR="00327AEE">
        <w:rPr>
          <w:noProof/>
        </w:rPr>
        <w:t>5</w:t>
      </w:r>
      <w:r w:rsidR="00327AEE">
        <w:noBreakHyphen/>
      </w:r>
      <w:r w:rsidR="00327AEE">
        <w:rPr>
          <w:noProof/>
        </w:rPr>
        <w:t>10</w:t>
      </w:r>
      <w:r w:rsidR="000D084C">
        <w:fldChar w:fldCharType="end"/>
      </w:r>
      <w:r w:rsidRPr="00EB33F4">
        <w:t>) for</w:t>
      </w:r>
      <w:r>
        <w:t xml:space="preserve"> selecting the </w:t>
      </w:r>
      <w:r w:rsidRPr="00293789">
        <w:rPr>
          <w:b/>
        </w:rPr>
        <w:t>desirable</w:t>
      </w:r>
      <w:r>
        <w:t xml:space="preserve"> surface type where budget and other factors allow.</w:t>
      </w:r>
      <w:r w:rsidR="002D396E">
        <w:t xml:space="preserve">  The solutions were chosen based on a combination of minimising TTC and a </w:t>
      </w:r>
      <w:r w:rsidR="006B717B">
        <w:t xml:space="preserve">regravelling frequency (in years) </w:t>
      </w:r>
      <w:r w:rsidR="002D396E">
        <w:t xml:space="preserve">of no less than 4 years, and are appropriate </w:t>
      </w:r>
      <w:r w:rsidR="006B717B">
        <w:t xml:space="preserve">for rainfall conditions </w:t>
      </w:r>
      <w:r w:rsidR="002D396E">
        <w:t>up to approximately 3,000 mm per annum.</w:t>
      </w:r>
      <w:r w:rsidR="00C25E8D" w:rsidRPr="00C25E8D">
        <w:t xml:space="preserve"> </w:t>
      </w:r>
    </w:p>
    <w:p w:rsidR="006B717B" w:rsidRDefault="00C25E8D" w:rsidP="00293789">
      <w:pPr>
        <w:pStyle w:val="Paragraph"/>
      </w:pPr>
      <w:r>
        <w:t>Where rainfall is higher than 3,000 mm per annum a permanent surface is desirable where traffic levels exceed 250 vehicles per day, i.e. for medium traffic and above.</w:t>
      </w:r>
    </w:p>
    <w:tbl>
      <w:tblPr>
        <w:tblStyle w:val="TableGrid"/>
        <w:tblW w:w="0" w:type="auto"/>
        <w:jc w:val="center"/>
        <w:tblInd w:w="0" w:type="dxa"/>
        <w:tblLook w:val="04A0" w:firstRow="1" w:lastRow="0" w:firstColumn="1" w:lastColumn="0" w:noHBand="0" w:noVBand="1"/>
      </w:tblPr>
      <w:tblGrid>
        <w:gridCol w:w="1247"/>
        <w:gridCol w:w="1478"/>
        <w:gridCol w:w="1520"/>
        <w:gridCol w:w="1519"/>
        <w:gridCol w:w="1520"/>
        <w:gridCol w:w="1287"/>
      </w:tblGrid>
      <w:tr w:rsidR="006B717B" w:rsidRPr="00FD7165" w:rsidTr="002D396E">
        <w:trPr>
          <w:trHeight w:val="80"/>
          <w:jc w:val="center"/>
        </w:trPr>
        <w:tc>
          <w:tcPr>
            <w:tcW w:w="1247" w:type="dxa"/>
            <w:vAlign w:val="center"/>
          </w:tcPr>
          <w:p w:rsidR="006B717B" w:rsidRPr="00124F57" w:rsidRDefault="006B717B" w:rsidP="0058511A">
            <w:pPr>
              <w:pStyle w:val="TableFigureCenter"/>
            </w:pPr>
            <w:r w:rsidRPr="00124F57">
              <w:t>Terrain</w:t>
            </w:r>
          </w:p>
        </w:tc>
        <w:tc>
          <w:tcPr>
            <w:tcW w:w="1478" w:type="dxa"/>
            <w:tcBorders>
              <w:bottom w:val="single" w:sz="4" w:space="0" w:color="auto"/>
            </w:tcBorders>
            <w:vAlign w:val="center"/>
          </w:tcPr>
          <w:p w:rsidR="006B717B" w:rsidRPr="00FD7165" w:rsidRDefault="006B717B" w:rsidP="0058511A">
            <w:pPr>
              <w:pStyle w:val="TableFigureCenter"/>
            </w:pPr>
            <w:r w:rsidRPr="00FD7165">
              <w:t>Very low</w:t>
            </w:r>
          </w:p>
        </w:tc>
        <w:tc>
          <w:tcPr>
            <w:tcW w:w="1520" w:type="dxa"/>
            <w:tcBorders>
              <w:bottom w:val="single" w:sz="4" w:space="0" w:color="auto"/>
            </w:tcBorders>
            <w:vAlign w:val="center"/>
          </w:tcPr>
          <w:p w:rsidR="006B717B" w:rsidRPr="00FD7165" w:rsidRDefault="006B717B" w:rsidP="0058511A">
            <w:pPr>
              <w:pStyle w:val="TableFigureCenter"/>
            </w:pPr>
            <w:r w:rsidRPr="00FD7165">
              <w:t>Low</w:t>
            </w:r>
          </w:p>
        </w:tc>
        <w:tc>
          <w:tcPr>
            <w:tcW w:w="1519" w:type="dxa"/>
            <w:tcBorders>
              <w:bottom w:val="single" w:sz="4" w:space="0" w:color="auto"/>
            </w:tcBorders>
            <w:vAlign w:val="center"/>
          </w:tcPr>
          <w:p w:rsidR="006B717B" w:rsidRPr="00FD7165" w:rsidRDefault="006B717B" w:rsidP="0058511A">
            <w:pPr>
              <w:pStyle w:val="TableFigureCenter"/>
            </w:pPr>
            <w:r w:rsidRPr="00FD7165">
              <w:t>Medium</w:t>
            </w:r>
          </w:p>
        </w:tc>
        <w:tc>
          <w:tcPr>
            <w:tcW w:w="1520" w:type="dxa"/>
            <w:tcBorders>
              <w:bottom w:val="single" w:sz="4" w:space="0" w:color="auto"/>
            </w:tcBorders>
            <w:vAlign w:val="center"/>
          </w:tcPr>
          <w:p w:rsidR="006B717B" w:rsidRPr="00FD7165" w:rsidRDefault="006B717B" w:rsidP="0058511A">
            <w:pPr>
              <w:pStyle w:val="TableFigureCenter"/>
            </w:pPr>
            <w:r w:rsidRPr="00FD7165">
              <w:t>High</w:t>
            </w:r>
          </w:p>
        </w:tc>
        <w:tc>
          <w:tcPr>
            <w:tcW w:w="1287" w:type="dxa"/>
            <w:tcBorders>
              <w:bottom w:val="single" w:sz="4" w:space="0" w:color="auto"/>
            </w:tcBorders>
            <w:vAlign w:val="center"/>
          </w:tcPr>
          <w:p w:rsidR="006B717B" w:rsidRPr="00FD7165" w:rsidRDefault="006B717B" w:rsidP="0058511A">
            <w:pPr>
              <w:pStyle w:val="TableFigureCenter"/>
            </w:pPr>
            <w:r w:rsidRPr="00FD7165">
              <w:t>Very High</w:t>
            </w:r>
          </w:p>
        </w:tc>
      </w:tr>
      <w:tr w:rsidR="006B717B" w:rsidRPr="00FD7165" w:rsidTr="002D396E">
        <w:trPr>
          <w:trHeight w:val="79"/>
          <w:jc w:val="center"/>
        </w:trPr>
        <w:tc>
          <w:tcPr>
            <w:tcW w:w="1247" w:type="dxa"/>
            <w:vAlign w:val="center"/>
          </w:tcPr>
          <w:p w:rsidR="006B717B" w:rsidRPr="00FD7165" w:rsidRDefault="005553F8" w:rsidP="0058511A">
            <w:pPr>
              <w:pStyle w:val="TableFigureCenter"/>
            </w:pPr>
            <w:r>
              <w:t>Flat/</w:t>
            </w:r>
            <w:r w:rsidR="006B717B" w:rsidRPr="00FD7165">
              <w:t>Rolling</w:t>
            </w:r>
          </w:p>
        </w:tc>
        <w:tc>
          <w:tcPr>
            <w:tcW w:w="1478" w:type="dxa"/>
            <w:tcBorders>
              <w:bottom w:val="single" w:sz="4" w:space="0" w:color="auto"/>
            </w:tcBorders>
            <w:shd w:val="clear" w:color="auto" w:fill="FFFFFF" w:themeFill="background1"/>
            <w:vAlign w:val="center"/>
          </w:tcPr>
          <w:p w:rsidR="006B717B" w:rsidRPr="00FD7165" w:rsidRDefault="006B717B" w:rsidP="0058511A">
            <w:pPr>
              <w:pStyle w:val="TableFigureCenter"/>
              <w:rPr>
                <w:rFonts w:cs="Tahoma"/>
              </w:rPr>
            </w:pPr>
          </w:p>
        </w:tc>
        <w:tc>
          <w:tcPr>
            <w:tcW w:w="1520" w:type="dxa"/>
            <w:tcBorders>
              <w:bottom w:val="single" w:sz="4" w:space="0" w:color="auto"/>
            </w:tcBorders>
            <w:shd w:val="clear" w:color="auto" w:fill="FFFFFF" w:themeFill="background1"/>
            <w:vAlign w:val="center"/>
          </w:tcPr>
          <w:p w:rsidR="006B717B" w:rsidRPr="00FD7165" w:rsidRDefault="006B717B" w:rsidP="0058511A">
            <w:pPr>
              <w:pStyle w:val="TableFigureCenter"/>
              <w:rPr>
                <w:rFonts w:cs="Tahoma"/>
              </w:rPr>
            </w:pPr>
          </w:p>
        </w:tc>
        <w:tc>
          <w:tcPr>
            <w:tcW w:w="1519" w:type="dxa"/>
            <w:tcBorders>
              <w:bottom w:val="single" w:sz="4" w:space="0" w:color="auto"/>
            </w:tcBorders>
            <w:shd w:val="clear" w:color="auto" w:fill="FFFFFF" w:themeFill="background1"/>
            <w:vAlign w:val="center"/>
          </w:tcPr>
          <w:p w:rsidR="006B717B" w:rsidRPr="00FD7165" w:rsidRDefault="006B717B" w:rsidP="0058511A">
            <w:pPr>
              <w:pStyle w:val="TableFigureCenter"/>
              <w:rPr>
                <w:rFonts w:cs="Tahoma"/>
              </w:rPr>
            </w:pPr>
          </w:p>
        </w:tc>
        <w:tc>
          <w:tcPr>
            <w:tcW w:w="1520" w:type="dxa"/>
            <w:shd w:val="diagStripe" w:color="auto" w:fill="FFFFFF" w:themeFill="background1"/>
            <w:vAlign w:val="center"/>
          </w:tcPr>
          <w:p w:rsidR="006B717B" w:rsidRPr="00FD7165" w:rsidRDefault="006B717B" w:rsidP="0058511A">
            <w:pPr>
              <w:pStyle w:val="TableFigureCenter"/>
              <w:rPr>
                <w:rFonts w:cs="Tahoma"/>
              </w:rPr>
            </w:pPr>
          </w:p>
        </w:tc>
        <w:tc>
          <w:tcPr>
            <w:tcW w:w="1287" w:type="dxa"/>
            <w:shd w:val="diagStripe" w:color="auto" w:fill="FFFFFF" w:themeFill="background1"/>
            <w:vAlign w:val="center"/>
          </w:tcPr>
          <w:p w:rsidR="006B717B" w:rsidRPr="00FD7165" w:rsidRDefault="006B717B" w:rsidP="0058511A">
            <w:pPr>
              <w:pStyle w:val="TableFigureCenter"/>
              <w:rPr>
                <w:rFonts w:cs="Tahoma"/>
              </w:rPr>
            </w:pPr>
          </w:p>
        </w:tc>
      </w:tr>
      <w:tr w:rsidR="006B717B" w:rsidRPr="00FD7165" w:rsidTr="002D396E">
        <w:trPr>
          <w:trHeight w:val="79"/>
          <w:jc w:val="center"/>
        </w:trPr>
        <w:tc>
          <w:tcPr>
            <w:tcW w:w="1247" w:type="dxa"/>
            <w:vAlign w:val="center"/>
          </w:tcPr>
          <w:p w:rsidR="006B717B" w:rsidRPr="00FD7165" w:rsidRDefault="006B717B" w:rsidP="0058511A">
            <w:pPr>
              <w:pStyle w:val="TableFigureCenter"/>
              <w:rPr>
                <w:rFonts w:cs="Tahoma"/>
              </w:rPr>
            </w:pPr>
            <w:r w:rsidRPr="00FD7165">
              <w:t>Hilly</w:t>
            </w:r>
          </w:p>
        </w:tc>
        <w:tc>
          <w:tcPr>
            <w:tcW w:w="1478" w:type="dxa"/>
            <w:tcBorders>
              <w:bottom w:val="single" w:sz="4" w:space="0" w:color="auto"/>
            </w:tcBorders>
            <w:shd w:val="clear" w:color="auto" w:fill="FFFFFF" w:themeFill="background1"/>
            <w:vAlign w:val="center"/>
          </w:tcPr>
          <w:p w:rsidR="006B717B" w:rsidRPr="00FD7165" w:rsidRDefault="006B717B" w:rsidP="0058511A">
            <w:pPr>
              <w:pStyle w:val="TableFigureCenter"/>
              <w:rPr>
                <w:rFonts w:cs="Tahoma"/>
              </w:rPr>
            </w:pPr>
          </w:p>
        </w:tc>
        <w:tc>
          <w:tcPr>
            <w:tcW w:w="1520" w:type="dxa"/>
            <w:tcBorders>
              <w:bottom w:val="single" w:sz="4" w:space="0" w:color="auto"/>
            </w:tcBorders>
            <w:shd w:val="clear" w:color="auto" w:fill="FFFFFF" w:themeFill="background1"/>
            <w:vAlign w:val="center"/>
          </w:tcPr>
          <w:p w:rsidR="006B717B" w:rsidRPr="00FD7165" w:rsidRDefault="006B717B" w:rsidP="0058511A">
            <w:pPr>
              <w:pStyle w:val="TableFigureCenter"/>
              <w:rPr>
                <w:rFonts w:cs="Tahoma"/>
              </w:rPr>
            </w:pPr>
          </w:p>
        </w:tc>
        <w:tc>
          <w:tcPr>
            <w:tcW w:w="1519" w:type="dxa"/>
            <w:tcBorders>
              <w:bottom w:val="single" w:sz="4" w:space="0" w:color="auto"/>
            </w:tcBorders>
            <w:shd w:val="thinReverseDiagStripe" w:color="auto" w:fill="FFFFFF" w:themeFill="background1"/>
            <w:vAlign w:val="center"/>
          </w:tcPr>
          <w:p w:rsidR="006B717B" w:rsidRPr="00FD7165" w:rsidRDefault="006B717B" w:rsidP="0058511A">
            <w:pPr>
              <w:pStyle w:val="TableFigureCenter"/>
              <w:rPr>
                <w:rFonts w:cs="Tahoma"/>
              </w:rPr>
            </w:pPr>
          </w:p>
        </w:tc>
        <w:tc>
          <w:tcPr>
            <w:tcW w:w="1520" w:type="dxa"/>
            <w:shd w:val="diagStripe" w:color="auto" w:fill="FFFFFF" w:themeFill="background1"/>
            <w:vAlign w:val="center"/>
          </w:tcPr>
          <w:p w:rsidR="006B717B" w:rsidRPr="00FD7165" w:rsidRDefault="006B717B" w:rsidP="0058511A">
            <w:pPr>
              <w:pStyle w:val="TableFigureCenter"/>
              <w:rPr>
                <w:rFonts w:cs="Tahoma"/>
              </w:rPr>
            </w:pPr>
          </w:p>
        </w:tc>
        <w:tc>
          <w:tcPr>
            <w:tcW w:w="1287" w:type="dxa"/>
            <w:shd w:val="diagStripe" w:color="auto" w:fill="FFFFFF" w:themeFill="background1"/>
            <w:vAlign w:val="center"/>
          </w:tcPr>
          <w:p w:rsidR="006B717B" w:rsidRPr="00FD7165" w:rsidRDefault="006B717B" w:rsidP="0058511A">
            <w:pPr>
              <w:pStyle w:val="TableFigureCenter"/>
              <w:rPr>
                <w:rFonts w:cs="Tahoma"/>
              </w:rPr>
            </w:pPr>
          </w:p>
        </w:tc>
      </w:tr>
      <w:tr w:rsidR="006B717B" w:rsidRPr="00FD7165" w:rsidTr="002D396E">
        <w:trPr>
          <w:trHeight w:val="79"/>
          <w:jc w:val="center"/>
        </w:trPr>
        <w:tc>
          <w:tcPr>
            <w:tcW w:w="1247" w:type="dxa"/>
            <w:tcBorders>
              <w:bottom w:val="single" w:sz="4" w:space="0" w:color="auto"/>
            </w:tcBorders>
            <w:vAlign w:val="center"/>
          </w:tcPr>
          <w:p w:rsidR="006B717B" w:rsidRPr="00FD7165" w:rsidRDefault="006B717B" w:rsidP="0058511A">
            <w:pPr>
              <w:pStyle w:val="TableFigureCenter"/>
              <w:rPr>
                <w:rFonts w:cs="Tahoma"/>
              </w:rPr>
            </w:pPr>
            <w:r w:rsidRPr="00FD7165">
              <w:t>Mountainous</w:t>
            </w:r>
          </w:p>
        </w:tc>
        <w:tc>
          <w:tcPr>
            <w:tcW w:w="1478" w:type="dxa"/>
            <w:tcBorders>
              <w:top w:val="single" w:sz="4" w:space="0" w:color="auto"/>
              <w:bottom w:val="single" w:sz="4" w:space="0" w:color="auto"/>
              <w:right w:val="single" w:sz="4" w:space="0" w:color="auto"/>
            </w:tcBorders>
            <w:shd w:val="thinReverseDiagStripe" w:color="auto" w:fill="FFFFFF" w:themeFill="background1"/>
            <w:vAlign w:val="center"/>
          </w:tcPr>
          <w:p w:rsidR="006B717B" w:rsidRPr="00FD7165" w:rsidRDefault="006B717B" w:rsidP="0058511A">
            <w:pPr>
              <w:pStyle w:val="TableFigureCenter"/>
              <w:rPr>
                <w:rFonts w:cs="Tahoma"/>
              </w:rPr>
            </w:pPr>
          </w:p>
        </w:tc>
        <w:tc>
          <w:tcPr>
            <w:tcW w:w="1520" w:type="dxa"/>
            <w:tcBorders>
              <w:top w:val="single" w:sz="4" w:space="0" w:color="auto"/>
              <w:left w:val="single" w:sz="4" w:space="0" w:color="auto"/>
              <w:bottom w:val="single" w:sz="4" w:space="0" w:color="auto"/>
              <w:right w:val="single" w:sz="4" w:space="0" w:color="auto"/>
            </w:tcBorders>
            <w:shd w:val="thinReverseDiagStripe" w:color="auto" w:fill="FFFFFF" w:themeFill="background1"/>
            <w:vAlign w:val="center"/>
          </w:tcPr>
          <w:p w:rsidR="006B717B" w:rsidRPr="00FD7165" w:rsidRDefault="006B717B" w:rsidP="0058511A">
            <w:pPr>
              <w:pStyle w:val="TableFigureCenter"/>
              <w:rPr>
                <w:rFonts w:cs="Tahoma"/>
              </w:rPr>
            </w:pPr>
          </w:p>
        </w:tc>
        <w:tc>
          <w:tcPr>
            <w:tcW w:w="1519" w:type="dxa"/>
            <w:tcBorders>
              <w:top w:val="single" w:sz="4" w:space="0" w:color="auto"/>
              <w:left w:val="single" w:sz="4" w:space="0" w:color="auto"/>
              <w:bottom w:val="single" w:sz="4" w:space="0" w:color="auto"/>
            </w:tcBorders>
            <w:shd w:val="thinReverseDiagStripe" w:color="auto" w:fill="FFFFFF" w:themeFill="background1"/>
            <w:vAlign w:val="center"/>
          </w:tcPr>
          <w:p w:rsidR="006B717B" w:rsidRPr="00FD7165" w:rsidRDefault="006B717B" w:rsidP="0058511A">
            <w:pPr>
              <w:pStyle w:val="TableFigureCenter"/>
              <w:rPr>
                <w:rFonts w:cs="Tahoma"/>
              </w:rPr>
            </w:pPr>
          </w:p>
        </w:tc>
        <w:tc>
          <w:tcPr>
            <w:tcW w:w="1520" w:type="dxa"/>
            <w:tcBorders>
              <w:bottom w:val="single" w:sz="4" w:space="0" w:color="auto"/>
            </w:tcBorders>
            <w:shd w:val="diagStripe" w:color="auto" w:fill="FFFFFF" w:themeFill="background1"/>
            <w:vAlign w:val="center"/>
          </w:tcPr>
          <w:p w:rsidR="006B717B" w:rsidRPr="00FD7165" w:rsidRDefault="006B717B" w:rsidP="0058511A">
            <w:pPr>
              <w:pStyle w:val="TableFigureCenter"/>
              <w:rPr>
                <w:rFonts w:cs="Tahoma"/>
              </w:rPr>
            </w:pPr>
          </w:p>
        </w:tc>
        <w:tc>
          <w:tcPr>
            <w:tcW w:w="1287" w:type="dxa"/>
            <w:tcBorders>
              <w:bottom w:val="single" w:sz="4" w:space="0" w:color="auto"/>
            </w:tcBorders>
            <w:shd w:val="diagStripe" w:color="auto" w:fill="FFFFFF" w:themeFill="background1"/>
            <w:vAlign w:val="center"/>
          </w:tcPr>
          <w:p w:rsidR="006B717B" w:rsidRPr="00FD7165" w:rsidRDefault="006B717B" w:rsidP="0058511A">
            <w:pPr>
              <w:pStyle w:val="TableFigureCenter"/>
              <w:rPr>
                <w:rFonts w:cs="Tahoma"/>
              </w:rPr>
            </w:pPr>
          </w:p>
        </w:tc>
      </w:tr>
      <w:tr w:rsidR="006B717B" w:rsidRPr="00FD7165" w:rsidTr="002D396E">
        <w:trPr>
          <w:trHeight w:val="79"/>
          <w:jc w:val="center"/>
        </w:trPr>
        <w:tc>
          <w:tcPr>
            <w:tcW w:w="1247" w:type="dxa"/>
            <w:tcBorders>
              <w:bottom w:val="nil"/>
              <w:right w:val="nil"/>
            </w:tcBorders>
            <w:shd w:val="clear" w:color="auto" w:fill="FFFFFF" w:themeFill="background1"/>
            <w:vAlign w:val="center"/>
          </w:tcPr>
          <w:p w:rsidR="006B717B" w:rsidRPr="00FD7165" w:rsidRDefault="006B717B" w:rsidP="00293789">
            <w:pPr>
              <w:pStyle w:val="Paragraph"/>
              <w:keepNext/>
              <w:keepLines/>
              <w:widowControl w:val="0"/>
              <w:spacing w:after="0"/>
              <w:jc w:val="center"/>
              <w:rPr>
                <w:sz w:val="18"/>
                <w:szCs w:val="18"/>
              </w:rPr>
            </w:pPr>
          </w:p>
        </w:tc>
        <w:tc>
          <w:tcPr>
            <w:tcW w:w="1478" w:type="dxa"/>
            <w:tcBorders>
              <w:left w:val="nil"/>
              <w:right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c>
          <w:tcPr>
            <w:tcW w:w="1520" w:type="dxa"/>
            <w:tcBorders>
              <w:left w:val="nil"/>
              <w:bottom w:val="single" w:sz="4" w:space="0" w:color="auto"/>
              <w:right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c>
          <w:tcPr>
            <w:tcW w:w="1519" w:type="dxa"/>
            <w:tcBorders>
              <w:left w:val="nil"/>
              <w:bottom w:val="single" w:sz="4" w:space="0" w:color="auto"/>
              <w:right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c>
          <w:tcPr>
            <w:tcW w:w="1520" w:type="dxa"/>
            <w:tcBorders>
              <w:left w:val="nil"/>
              <w:bottom w:val="single" w:sz="4" w:space="0" w:color="auto"/>
              <w:right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c>
          <w:tcPr>
            <w:tcW w:w="1287" w:type="dxa"/>
            <w:tcBorders>
              <w:left w:val="nil"/>
              <w:bottom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r>
      <w:tr w:rsidR="006B717B" w:rsidRPr="00FD7165" w:rsidTr="002D396E">
        <w:trPr>
          <w:trHeight w:val="79"/>
          <w:jc w:val="center"/>
        </w:trPr>
        <w:tc>
          <w:tcPr>
            <w:tcW w:w="1247" w:type="dxa"/>
            <w:tcBorders>
              <w:top w:val="nil"/>
              <w:bottom w:val="nil"/>
            </w:tcBorders>
            <w:shd w:val="clear" w:color="auto" w:fill="FFFFFF" w:themeFill="background1"/>
            <w:vAlign w:val="center"/>
          </w:tcPr>
          <w:p w:rsidR="006B717B" w:rsidRPr="00FD7165" w:rsidRDefault="006B717B" w:rsidP="00293789">
            <w:pPr>
              <w:pStyle w:val="Paragraph"/>
              <w:keepNext/>
              <w:keepLines/>
              <w:widowControl w:val="0"/>
              <w:spacing w:after="0"/>
              <w:jc w:val="center"/>
              <w:rPr>
                <w:sz w:val="18"/>
                <w:szCs w:val="18"/>
              </w:rPr>
            </w:pPr>
          </w:p>
        </w:tc>
        <w:tc>
          <w:tcPr>
            <w:tcW w:w="1478" w:type="dxa"/>
            <w:tcBorders>
              <w:bottom w:val="single" w:sz="4" w:space="0" w:color="auto"/>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c>
          <w:tcPr>
            <w:tcW w:w="0" w:type="auto"/>
            <w:gridSpan w:val="3"/>
            <w:tcBorders>
              <w:bottom w:val="single" w:sz="4" w:space="0" w:color="auto"/>
            </w:tcBorders>
            <w:shd w:val="clear" w:color="auto" w:fill="FFFFFF" w:themeFill="background1"/>
            <w:vAlign w:val="center"/>
          </w:tcPr>
          <w:p w:rsidR="006B717B" w:rsidRDefault="006B717B" w:rsidP="0058511A">
            <w:pPr>
              <w:pStyle w:val="TableFigureCenter"/>
              <w:rPr>
                <w:rFonts w:cs="Tahoma"/>
              </w:rPr>
            </w:pPr>
            <w:r>
              <w:t>Gravel - minimises WOLCC and sustainable</w:t>
            </w:r>
          </w:p>
        </w:tc>
        <w:tc>
          <w:tcPr>
            <w:tcW w:w="1287" w:type="dxa"/>
            <w:tcBorders>
              <w:top w:val="nil"/>
              <w:bottom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r>
      <w:tr w:rsidR="006B717B" w:rsidRPr="00FD7165" w:rsidTr="002D396E">
        <w:trPr>
          <w:trHeight w:val="79"/>
          <w:jc w:val="center"/>
        </w:trPr>
        <w:tc>
          <w:tcPr>
            <w:tcW w:w="1247" w:type="dxa"/>
            <w:tcBorders>
              <w:top w:val="nil"/>
              <w:bottom w:val="nil"/>
            </w:tcBorders>
            <w:shd w:val="clear" w:color="auto" w:fill="FFFFFF" w:themeFill="background1"/>
            <w:vAlign w:val="center"/>
          </w:tcPr>
          <w:p w:rsidR="006B717B" w:rsidRPr="00FD7165" w:rsidRDefault="006B717B" w:rsidP="00293789">
            <w:pPr>
              <w:pStyle w:val="Paragraph"/>
              <w:keepNext/>
              <w:keepLines/>
              <w:widowControl w:val="0"/>
              <w:spacing w:after="0"/>
              <w:jc w:val="center"/>
              <w:rPr>
                <w:sz w:val="18"/>
                <w:szCs w:val="18"/>
              </w:rPr>
            </w:pPr>
          </w:p>
        </w:tc>
        <w:tc>
          <w:tcPr>
            <w:tcW w:w="1478" w:type="dxa"/>
            <w:tcBorders>
              <w:bottom w:val="single" w:sz="4" w:space="0" w:color="auto"/>
            </w:tcBorders>
            <w:shd w:val="thinReverseDiagStripe" w:color="auto" w:fill="FFFFFF" w:themeFill="background1"/>
            <w:vAlign w:val="center"/>
          </w:tcPr>
          <w:p w:rsidR="006B717B" w:rsidRDefault="006B717B" w:rsidP="00293789">
            <w:pPr>
              <w:pStyle w:val="Paragraph"/>
              <w:keepNext/>
              <w:keepLines/>
              <w:widowControl w:val="0"/>
              <w:spacing w:after="0"/>
              <w:jc w:val="center"/>
              <w:rPr>
                <w:sz w:val="18"/>
                <w:szCs w:val="18"/>
              </w:rPr>
            </w:pPr>
          </w:p>
        </w:tc>
        <w:tc>
          <w:tcPr>
            <w:tcW w:w="0" w:type="auto"/>
            <w:gridSpan w:val="3"/>
            <w:tcBorders>
              <w:bottom w:val="single" w:sz="4" w:space="0" w:color="auto"/>
            </w:tcBorders>
            <w:shd w:val="clear" w:color="auto" w:fill="FFFFFF" w:themeFill="background1"/>
            <w:vAlign w:val="center"/>
          </w:tcPr>
          <w:p w:rsidR="006B717B" w:rsidRDefault="006B717B" w:rsidP="0058511A">
            <w:pPr>
              <w:pStyle w:val="TableFigureCenter"/>
              <w:rPr>
                <w:rFonts w:cs="Tahoma"/>
              </w:rPr>
            </w:pPr>
            <w:r>
              <w:t>Concrete/sealed - Gravelling unlikely to be sustainable</w:t>
            </w:r>
          </w:p>
        </w:tc>
        <w:tc>
          <w:tcPr>
            <w:tcW w:w="1287" w:type="dxa"/>
            <w:tcBorders>
              <w:top w:val="nil"/>
              <w:bottom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r>
      <w:tr w:rsidR="006B717B" w:rsidRPr="00FD7165" w:rsidTr="002D396E">
        <w:trPr>
          <w:trHeight w:val="79"/>
          <w:jc w:val="center"/>
        </w:trPr>
        <w:tc>
          <w:tcPr>
            <w:tcW w:w="1247" w:type="dxa"/>
            <w:tcBorders>
              <w:top w:val="nil"/>
              <w:bottom w:val="nil"/>
            </w:tcBorders>
            <w:shd w:val="clear" w:color="auto" w:fill="FFFFFF" w:themeFill="background1"/>
            <w:vAlign w:val="center"/>
          </w:tcPr>
          <w:p w:rsidR="006B717B" w:rsidRPr="00FD7165" w:rsidRDefault="006B717B" w:rsidP="00293789">
            <w:pPr>
              <w:pStyle w:val="Paragraph"/>
              <w:keepNext/>
              <w:keepLines/>
              <w:widowControl w:val="0"/>
              <w:spacing w:after="0"/>
              <w:jc w:val="center"/>
              <w:rPr>
                <w:sz w:val="18"/>
                <w:szCs w:val="18"/>
              </w:rPr>
            </w:pPr>
          </w:p>
        </w:tc>
        <w:tc>
          <w:tcPr>
            <w:tcW w:w="1478" w:type="dxa"/>
            <w:tcBorders>
              <w:bottom w:val="single" w:sz="4" w:space="0" w:color="auto"/>
            </w:tcBorders>
            <w:shd w:val="diagStripe" w:color="auto" w:fill="FFFFFF" w:themeFill="background1"/>
            <w:vAlign w:val="center"/>
          </w:tcPr>
          <w:p w:rsidR="006B717B" w:rsidRDefault="006B717B" w:rsidP="00293789">
            <w:pPr>
              <w:pStyle w:val="Paragraph"/>
              <w:keepNext/>
              <w:keepLines/>
              <w:widowControl w:val="0"/>
              <w:spacing w:after="0"/>
              <w:jc w:val="center"/>
              <w:rPr>
                <w:sz w:val="18"/>
                <w:szCs w:val="18"/>
              </w:rPr>
            </w:pPr>
          </w:p>
        </w:tc>
        <w:tc>
          <w:tcPr>
            <w:tcW w:w="0" w:type="auto"/>
            <w:gridSpan w:val="3"/>
            <w:tcBorders>
              <w:bottom w:val="single" w:sz="4" w:space="0" w:color="auto"/>
            </w:tcBorders>
            <w:shd w:val="clear" w:color="auto" w:fill="FFFFFF" w:themeFill="background1"/>
            <w:vAlign w:val="center"/>
          </w:tcPr>
          <w:p w:rsidR="006B717B" w:rsidRDefault="006B717B" w:rsidP="0058511A">
            <w:pPr>
              <w:pStyle w:val="TableFigureCenter"/>
              <w:rPr>
                <w:rFonts w:cs="Tahoma"/>
              </w:rPr>
            </w:pPr>
            <w:r>
              <w:t>Concrete/sealed - minimises WOLCC</w:t>
            </w:r>
          </w:p>
        </w:tc>
        <w:tc>
          <w:tcPr>
            <w:tcW w:w="1287" w:type="dxa"/>
            <w:tcBorders>
              <w:top w:val="nil"/>
              <w:bottom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r>
      <w:tr w:rsidR="006B717B" w:rsidRPr="00FD7165" w:rsidTr="002D396E">
        <w:trPr>
          <w:trHeight w:val="132"/>
          <w:jc w:val="center"/>
        </w:trPr>
        <w:tc>
          <w:tcPr>
            <w:tcW w:w="1247" w:type="dxa"/>
            <w:tcBorders>
              <w:top w:val="nil"/>
              <w:right w:val="nil"/>
            </w:tcBorders>
            <w:shd w:val="clear" w:color="auto" w:fill="FFFFFF" w:themeFill="background1"/>
            <w:vAlign w:val="center"/>
          </w:tcPr>
          <w:p w:rsidR="006B717B" w:rsidRPr="00FD7165" w:rsidRDefault="006B717B" w:rsidP="00293789">
            <w:pPr>
              <w:pStyle w:val="Paragraph"/>
              <w:keepNext/>
              <w:keepLines/>
              <w:widowControl w:val="0"/>
              <w:spacing w:after="0"/>
              <w:jc w:val="center"/>
              <w:rPr>
                <w:sz w:val="18"/>
                <w:szCs w:val="18"/>
              </w:rPr>
            </w:pPr>
          </w:p>
        </w:tc>
        <w:tc>
          <w:tcPr>
            <w:tcW w:w="1478" w:type="dxa"/>
            <w:tcBorders>
              <w:top w:val="single" w:sz="4" w:space="0" w:color="auto"/>
              <w:left w:val="nil"/>
              <w:right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c>
          <w:tcPr>
            <w:tcW w:w="0" w:type="auto"/>
            <w:tcBorders>
              <w:top w:val="single" w:sz="4" w:space="0" w:color="auto"/>
              <w:left w:val="nil"/>
              <w:right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c>
          <w:tcPr>
            <w:tcW w:w="0" w:type="auto"/>
            <w:tcBorders>
              <w:top w:val="single" w:sz="4" w:space="0" w:color="auto"/>
              <w:left w:val="nil"/>
              <w:right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c>
          <w:tcPr>
            <w:tcW w:w="0" w:type="auto"/>
            <w:tcBorders>
              <w:top w:val="single" w:sz="4" w:space="0" w:color="auto"/>
              <w:left w:val="nil"/>
              <w:right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c>
          <w:tcPr>
            <w:tcW w:w="1287" w:type="dxa"/>
            <w:tcBorders>
              <w:top w:val="nil"/>
              <w:left w:val="nil"/>
            </w:tcBorders>
            <w:shd w:val="clear" w:color="auto" w:fill="FFFFFF" w:themeFill="background1"/>
            <w:vAlign w:val="center"/>
          </w:tcPr>
          <w:p w:rsidR="006B717B" w:rsidRDefault="006B717B" w:rsidP="00293789">
            <w:pPr>
              <w:pStyle w:val="Paragraph"/>
              <w:keepNext/>
              <w:keepLines/>
              <w:widowControl w:val="0"/>
              <w:spacing w:after="0"/>
              <w:jc w:val="center"/>
              <w:rPr>
                <w:sz w:val="18"/>
                <w:szCs w:val="18"/>
              </w:rPr>
            </w:pPr>
          </w:p>
        </w:tc>
      </w:tr>
    </w:tbl>
    <w:p w:rsidR="00B648BB" w:rsidRPr="00293789" w:rsidRDefault="000D084C" w:rsidP="00EF66C2">
      <w:pPr>
        <w:pStyle w:val="TableCaption"/>
        <w:keepLines/>
        <w:widowControl w:val="0"/>
      </w:pPr>
      <w:bookmarkStart w:id="163" w:name="_Ref330404420"/>
      <w:bookmarkStart w:id="164" w:name="_Toc330550321"/>
      <w:r>
        <w:t xml:space="preserve">Figure </w:t>
      </w:r>
      <w:fldSimple w:instr=" STYLEREF 1 \s ">
        <w:r w:rsidR="00327AEE">
          <w:rPr>
            <w:noProof/>
          </w:rPr>
          <w:t>5</w:t>
        </w:r>
      </w:fldSimple>
      <w:r>
        <w:noBreakHyphen/>
      </w:r>
      <w:fldSimple w:instr=" SEQ Figure \* ARABIC \s 1 ">
        <w:r w:rsidR="00327AEE">
          <w:rPr>
            <w:noProof/>
          </w:rPr>
          <w:t>10</w:t>
        </w:r>
      </w:fldSimple>
      <w:bookmarkEnd w:id="163"/>
      <w:r w:rsidR="00A474E9" w:rsidRPr="00EB33F4">
        <w:t>:</w:t>
      </w:r>
      <w:r w:rsidR="00A474E9">
        <w:t xml:space="preserve">  Desirable solutions considering TTC and regravelling frequency</w:t>
      </w:r>
      <w:bookmarkEnd w:id="164"/>
    </w:p>
    <w:p w:rsidR="00543CAB" w:rsidRDefault="00543CAB" w:rsidP="00293789">
      <w:pPr>
        <w:pStyle w:val="Paragraph"/>
      </w:pPr>
      <w:r>
        <w:t xml:space="preserve">The above proposals therefore support PRMF’s basic premise provided the solution is limited to roads carrying less than </w:t>
      </w:r>
      <w:r w:rsidR="0012339D">
        <w:t xml:space="preserve">500 </w:t>
      </w:r>
      <w:r>
        <w:t xml:space="preserve">vehicles per day (including motorcycles), </w:t>
      </w:r>
      <w:r w:rsidR="0012339D">
        <w:t xml:space="preserve">or an adjusted AADT of approximately 225 vehicles per day (as defined earlier), </w:t>
      </w:r>
      <w:r>
        <w:t>and that the paving of steep sections and those subject to flooding is undertaken. The gradient at which this is undertaken may however need to be lowered to below the current value of 10% with a gradient of 6% identified as a possible alternative upper limit for gravel roads especially in the highest rainfall areas.</w:t>
      </w:r>
    </w:p>
    <w:p w:rsidR="00543CAB" w:rsidRDefault="00543CAB" w:rsidP="00293789">
      <w:pPr>
        <w:pStyle w:val="Paragraph"/>
      </w:pPr>
      <w:r>
        <w:t xml:space="preserve">The findings therefore support the </w:t>
      </w:r>
      <w:r w:rsidRPr="00293789">
        <w:rPr>
          <w:b/>
        </w:rPr>
        <w:t>appropriate</w:t>
      </w:r>
      <w:r>
        <w:t xml:space="preserve"> use of gravel and concrete.  The optimum solution differs mainly in response to the availability of future maintenance treatments, traffic and material properties, and for different terrain/climate combinations.</w:t>
      </w:r>
    </w:p>
    <w:p w:rsidR="00543CAB" w:rsidRDefault="00543CAB" w:rsidP="00293789">
      <w:pPr>
        <w:pStyle w:val="Paragraph"/>
      </w:pPr>
      <w:r>
        <w:lastRenderedPageBreak/>
        <w:t xml:space="preserve">The traffic levels referred to are post improvement/rehabilitation, and it is essential that these are estimated to a reasonable </w:t>
      </w:r>
      <w:r w:rsidR="0096496B">
        <w:t xml:space="preserve">degree of </w:t>
      </w:r>
      <w:r>
        <w:t>accuracy, with post improvement traffic levels being observed to be up to four times previous levels. This is likely to have seriously impacted the sustainability of a number of the PRMF projects, as discussed below.</w:t>
      </w:r>
    </w:p>
    <w:p w:rsidR="0012339D" w:rsidRDefault="0012339D" w:rsidP="00293789">
      <w:pPr>
        <w:pStyle w:val="Paragraph"/>
      </w:pPr>
      <w:r>
        <w:t>Care also needs to be taken where commercial vehicles are overloaded, as premature failure of the pavement and gravel surface will occur.  To mitigate against this, the first resort should be to enforce axle load limits.  However, the legal limit in the Philippine, at 13.5 tonnes per axle, is very high. On the basis of the classical 4</w:t>
      </w:r>
      <w:r w:rsidRPr="00993936">
        <w:rPr>
          <w:vertAlign w:val="superscript"/>
        </w:rPr>
        <w:t>th</w:t>
      </w:r>
      <w:r>
        <w:t xml:space="preserve"> power law (AASHTO 1972), the damaging power per axle is some 3.3 times typical limits in neighbouring countries.  This should be considered in any planning studies, and in the thickness design of both gravel and concrete pavements.  It would also be pragmatic to apply higher roughness progression factors for gravel roads in such circumstances, noting that a factor of 1.5 was applied in this study</w:t>
      </w:r>
      <w:r w:rsidR="006E53D2">
        <w:t xml:space="preserve"> on the basis of the non-standard materials used and the difficulty in effectively maintaining them</w:t>
      </w:r>
      <w:r>
        <w:t>.</w:t>
      </w:r>
    </w:p>
    <w:p w:rsidR="00DD4577" w:rsidRDefault="00543CAB" w:rsidP="00293789">
      <w:pPr>
        <w:pStyle w:val="Heading2"/>
      </w:pPr>
      <w:bookmarkStart w:id="165" w:name="_Toc330550585"/>
      <w:r>
        <w:t>Implications of the proposed framework</w:t>
      </w:r>
      <w:bookmarkEnd w:id="165"/>
    </w:p>
    <w:p w:rsidR="00543CAB" w:rsidRDefault="00543CAB" w:rsidP="003706B6">
      <w:pPr>
        <w:pStyle w:val="Paragraph"/>
      </w:pPr>
      <w:r>
        <w:t>The implication</w:t>
      </w:r>
      <w:r w:rsidR="00EB33F4">
        <w:t>s</w:t>
      </w:r>
      <w:r>
        <w:t xml:space="preserve"> of the proposed framework has been determined </w:t>
      </w:r>
      <w:r w:rsidR="004D42DA">
        <w:t xml:space="preserve">by selecting the treatments which could have been chosen for the </w:t>
      </w:r>
      <w:r>
        <w:t>Year 1 PRMF projects</w:t>
      </w:r>
      <w:r w:rsidR="004D42DA">
        <w:t xml:space="preserve"> if the framework was available</w:t>
      </w:r>
      <w:r w:rsidR="0096496B">
        <w:t xml:space="preserve"> at this time</w:t>
      </w:r>
      <w:r w:rsidR="002322E2">
        <w:t xml:space="preserve">.  This </w:t>
      </w:r>
      <w:r w:rsidR="004D42DA">
        <w:t>i</w:t>
      </w:r>
      <w:r>
        <w:t>nvolved considering the following three cases:</w:t>
      </w:r>
    </w:p>
    <w:p w:rsidR="00543CAB" w:rsidRDefault="004D42DA" w:rsidP="00687EAE">
      <w:pPr>
        <w:pStyle w:val="Paragraph"/>
        <w:numPr>
          <w:ilvl w:val="0"/>
          <w:numId w:val="46"/>
        </w:numPr>
      </w:pPr>
      <w:r>
        <w:t>Use of pre-PRMF traffic and known rainfall and terrain conditions as a guide to treatment selection.</w:t>
      </w:r>
    </w:p>
    <w:p w:rsidR="004D42DA" w:rsidRDefault="004D42DA" w:rsidP="00687EAE">
      <w:pPr>
        <w:pStyle w:val="Paragraph"/>
        <w:numPr>
          <w:ilvl w:val="0"/>
          <w:numId w:val="46"/>
        </w:numPr>
      </w:pPr>
      <w:r>
        <w:t>Use of post-PRMF traffic and known rainfall and terrain conditions as a guide to treatment selection.</w:t>
      </w:r>
    </w:p>
    <w:p w:rsidR="004D42DA" w:rsidRDefault="004D42DA" w:rsidP="00687EAE">
      <w:pPr>
        <w:pStyle w:val="Paragraph"/>
        <w:numPr>
          <w:ilvl w:val="0"/>
          <w:numId w:val="46"/>
        </w:numPr>
      </w:pPr>
      <w:r>
        <w:t xml:space="preserve">Requiring all roads with medium traffic and above to receive a </w:t>
      </w:r>
      <w:r w:rsidR="00912274">
        <w:t>permanent</w:t>
      </w:r>
      <w:r>
        <w:t>, concrete surface</w:t>
      </w:r>
      <w:r w:rsidR="00912274">
        <w:t xml:space="preserve"> where the rainfall exceeds 3,000 mm per annum</w:t>
      </w:r>
      <w:r>
        <w:t>.</w:t>
      </w:r>
    </w:p>
    <w:p w:rsidR="00912274" w:rsidRDefault="00912274">
      <w:pPr>
        <w:pStyle w:val="Paragraph"/>
      </w:pPr>
      <w:r>
        <w:t>The results, in terms of % of PRMF project length (for year 1 roads), for each case are shown in</w:t>
      </w:r>
      <w:r w:rsidR="000D084C">
        <w:t xml:space="preserve"> </w:t>
      </w:r>
      <w:r w:rsidR="000D084C">
        <w:fldChar w:fldCharType="begin"/>
      </w:r>
      <w:r w:rsidR="000D084C">
        <w:instrText xml:space="preserve"> REF _Ref330404514 \h </w:instrText>
      </w:r>
      <w:r w:rsidR="000D084C">
        <w:fldChar w:fldCharType="separate"/>
      </w:r>
      <w:r w:rsidR="00327AEE">
        <w:t xml:space="preserve">Figure </w:t>
      </w:r>
      <w:r w:rsidR="00327AEE">
        <w:rPr>
          <w:noProof/>
        </w:rPr>
        <w:t>5</w:t>
      </w:r>
      <w:r w:rsidR="00327AEE">
        <w:noBreakHyphen/>
      </w:r>
      <w:r w:rsidR="00327AEE">
        <w:rPr>
          <w:noProof/>
        </w:rPr>
        <w:t>11</w:t>
      </w:r>
      <w:r w:rsidR="000D084C">
        <w:fldChar w:fldCharType="end"/>
      </w:r>
      <w:r w:rsidRPr="00EB33F4">
        <w:t>.  Where a change is shown between case i) and case ii), the traffic band has changed,</w:t>
      </w:r>
      <w:r>
        <w:t xml:space="preserve"> otherwise it has not.  A change between case ii) and case iii) means that the stricter (high) rainfall criteria apply for the particular projects.</w:t>
      </w:r>
      <w:r w:rsidR="002322E2">
        <w:t xml:space="preserve">  For example, Agusan Del Sur has a reported rainfall of almost 4,000 mm per annum, and therefore case iii) applies.</w:t>
      </w:r>
    </w:p>
    <w:p w:rsidR="0012339D" w:rsidRDefault="0012339D" w:rsidP="0012339D">
      <w:pPr>
        <w:pStyle w:val="Paragraph"/>
      </w:pPr>
      <w:r>
        <w:t>Overall, based on the 2008 traffic data, approximately 75% of the length of PRMF project roads meet the criteria for a gravel surface, whereas this figure drops to 60% using the 2011 traffic data.  If the criterion for high rainfall is considered this number reduces further to approximately 25%.</w:t>
      </w:r>
    </w:p>
    <w:p w:rsidR="0012339D" w:rsidRDefault="0012339D" w:rsidP="0012339D">
      <w:pPr>
        <w:pStyle w:val="Paragraph"/>
      </w:pPr>
      <w:r w:rsidRPr="00DB0E1F">
        <w:t xml:space="preserve">The significance of the changes in traffic is </w:t>
      </w:r>
      <w:r w:rsidRPr="00EB33F4">
        <w:t>shown in</w:t>
      </w:r>
      <w:r w:rsidR="000D084C">
        <w:t xml:space="preserve"> </w:t>
      </w:r>
      <w:r w:rsidR="000D084C">
        <w:fldChar w:fldCharType="begin"/>
      </w:r>
      <w:r w:rsidR="000D084C">
        <w:instrText xml:space="preserve"> REF _Ref330404532 \h </w:instrText>
      </w:r>
      <w:r w:rsidR="000D084C">
        <w:fldChar w:fldCharType="separate"/>
      </w:r>
      <w:r w:rsidR="00327AEE">
        <w:t xml:space="preserve">Figure </w:t>
      </w:r>
      <w:r w:rsidR="00327AEE">
        <w:rPr>
          <w:noProof/>
        </w:rPr>
        <w:t>5</w:t>
      </w:r>
      <w:r w:rsidR="00327AEE">
        <w:noBreakHyphen/>
      </w:r>
      <w:r w:rsidR="00327AEE">
        <w:rPr>
          <w:noProof/>
        </w:rPr>
        <w:t>12</w:t>
      </w:r>
      <w:r w:rsidR="000D084C">
        <w:fldChar w:fldCharType="end"/>
      </w:r>
      <w:r w:rsidRPr="00EB33F4">
        <w:t>,</w:t>
      </w:r>
      <w:r w:rsidRPr="00DB0E1F">
        <w:t xml:space="preserve"> with approximately 50% of the projects showing an increase in traffic of 200% or more.  In a few cases the results show a</w:t>
      </w:r>
      <w:r>
        <w:t xml:space="preserve"> decrease, but the general trend is evident.  It demonstrates that considerable trip generation has taken place.  It is essential therefore that a reliable estimate is made of the post-improvement traffic, this reinforcing the belief that PRMF roads are restoring, if not opening, access to many communities.</w:t>
      </w:r>
    </w:p>
    <w:p w:rsidR="0012339D" w:rsidRDefault="0012339D" w:rsidP="0012339D">
      <w:pPr>
        <w:pStyle w:val="Paragraph"/>
      </w:pPr>
      <w:r>
        <w:t xml:space="preserve">Finally, because of the coarseness of the assessment, the extent of project lengths suitable for gravel has probably been under estimated, i.e. the analysis is conservative.  A more detailed analysis would involve reviewing the length of road by gradient.  However, it illustrates the main issue, namely careful planning is needed using good quality data to ensure </w:t>
      </w:r>
      <w:r w:rsidRPr="00661793">
        <w:t>appropriate</w:t>
      </w:r>
      <w:r>
        <w:t xml:space="preserve"> selection of surface type and therefore help ensure the sustainability of the road improvements delivered </w:t>
      </w:r>
      <w:r>
        <w:lastRenderedPageBreak/>
        <w:t>through PRMF.  It also emphasises the need for a sustainable maintenance regime to be applied across all project roads as soon as possible.</w:t>
      </w:r>
    </w:p>
    <w:tbl>
      <w:tblPr>
        <w:tblStyle w:val="TableGrid"/>
        <w:tblW w:w="0" w:type="auto"/>
        <w:tblInd w:w="0" w:type="dxa"/>
        <w:tblLook w:val="04A0" w:firstRow="1" w:lastRow="0" w:firstColumn="1" w:lastColumn="0" w:noHBand="0" w:noVBand="1"/>
      </w:tblPr>
      <w:tblGrid>
        <w:gridCol w:w="9242"/>
      </w:tblGrid>
      <w:tr w:rsidR="00DC25F4" w:rsidTr="004F5E53">
        <w:tc>
          <w:tcPr>
            <w:tcW w:w="9242" w:type="dxa"/>
          </w:tcPr>
          <w:p w:rsidR="00DC25F4" w:rsidRDefault="00E67747" w:rsidP="0058511A">
            <w:pPr>
              <w:pStyle w:val="TableHeader"/>
            </w:pPr>
            <w:r>
              <w:rPr>
                <w:b w:val="0"/>
              </w:rPr>
              <w:t xml:space="preserve"> </w:t>
            </w:r>
            <w:r>
              <w:rPr>
                <w:noProof/>
              </w:rPr>
              <w:drawing>
                <wp:inline distT="0" distB="0" distL="0" distR="0" wp14:anchorId="0A117883" wp14:editId="5B4902A5">
                  <wp:extent cx="5474556" cy="3296391"/>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73884" cy="3295986"/>
                          </a:xfrm>
                          <a:prstGeom prst="rect">
                            <a:avLst/>
                          </a:prstGeom>
                          <a:noFill/>
                          <a:ln>
                            <a:noFill/>
                          </a:ln>
                        </pic:spPr>
                      </pic:pic>
                    </a:graphicData>
                  </a:graphic>
                </wp:inline>
              </w:drawing>
            </w:r>
          </w:p>
        </w:tc>
      </w:tr>
    </w:tbl>
    <w:p w:rsidR="00DC25F4" w:rsidRDefault="000D084C" w:rsidP="00EF66C2">
      <w:pPr>
        <w:pStyle w:val="TableCaption"/>
        <w:keepLines/>
        <w:widowControl w:val="0"/>
      </w:pPr>
      <w:bookmarkStart w:id="166" w:name="_Ref330404514"/>
      <w:bookmarkStart w:id="167" w:name="_Toc330550322"/>
      <w:r>
        <w:t xml:space="preserve">Figure </w:t>
      </w:r>
      <w:fldSimple w:instr=" STYLEREF 1 \s ">
        <w:r w:rsidR="00327AEE">
          <w:rPr>
            <w:noProof/>
          </w:rPr>
          <w:t>5</w:t>
        </w:r>
      </w:fldSimple>
      <w:r>
        <w:noBreakHyphen/>
      </w:r>
      <w:fldSimple w:instr=" SEQ Figure \* ARABIC \s 1 ">
        <w:r w:rsidR="00327AEE">
          <w:rPr>
            <w:noProof/>
          </w:rPr>
          <w:t>11</w:t>
        </w:r>
      </w:fldSimple>
      <w:bookmarkEnd w:id="166"/>
      <w:r w:rsidR="00C714C3" w:rsidRPr="00EB33F4">
        <w:t>:  Per</w:t>
      </w:r>
      <w:r w:rsidR="00C714C3">
        <w:t xml:space="preserve"> cent length of PRMF Year 1 gravel roads by province meeting proposed selection criteria considering pre and post PRMF traffic data</w:t>
      </w:r>
      <w:bookmarkEnd w:id="167"/>
    </w:p>
    <w:tbl>
      <w:tblPr>
        <w:tblStyle w:val="TableGrid"/>
        <w:tblW w:w="0" w:type="auto"/>
        <w:tblInd w:w="0" w:type="dxa"/>
        <w:tblLook w:val="04A0" w:firstRow="1" w:lastRow="0" w:firstColumn="1" w:lastColumn="0" w:noHBand="0" w:noVBand="1"/>
      </w:tblPr>
      <w:tblGrid>
        <w:gridCol w:w="9242"/>
      </w:tblGrid>
      <w:tr w:rsidR="00DC25F4" w:rsidTr="004F5E53">
        <w:tc>
          <w:tcPr>
            <w:tcW w:w="9242" w:type="dxa"/>
          </w:tcPr>
          <w:p w:rsidR="00DC25F4" w:rsidRDefault="00DC25F4" w:rsidP="0058511A">
            <w:pPr>
              <w:pStyle w:val="TableHeader"/>
            </w:pPr>
            <w:r w:rsidRPr="00293789">
              <w:rPr>
                <w:noProof/>
              </w:rPr>
              <w:drawing>
                <wp:inline distT="0" distB="0" distL="0" distR="0" wp14:anchorId="797CD28B" wp14:editId="44A60A18">
                  <wp:extent cx="5608292" cy="3365597"/>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611803" cy="3367704"/>
                          </a:xfrm>
                          <a:prstGeom prst="rect">
                            <a:avLst/>
                          </a:prstGeom>
                          <a:noFill/>
                          <a:ln>
                            <a:noFill/>
                          </a:ln>
                        </pic:spPr>
                      </pic:pic>
                    </a:graphicData>
                  </a:graphic>
                </wp:inline>
              </w:drawing>
            </w:r>
          </w:p>
        </w:tc>
      </w:tr>
    </w:tbl>
    <w:p w:rsidR="00DE7337" w:rsidRDefault="000D084C" w:rsidP="00EF66C2">
      <w:pPr>
        <w:pStyle w:val="TableCaption"/>
        <w:keepLines/>
        <w:widowControl w:val="0"/>
      </w:pPr>
      <w:bookmarkStart w:id="168" w:name="_Ref330404532"/>
      <w:bookmarkStart w:id="169" w:name="_Toc330550323"/>
      <w:bookmarkStart w:id="170" w:name="_Ref328044918"/>
      <w:r>
        <w:t xml:space="preserve">Figure </w:t>
      </w:r>
      <w:fldSimple w:instr=" STYLEREF 1 \s ">
        <w:r w:rsidR="00327AEE">
          <w:rPr>
            <w:noProof/>
          </w:rPr>
          <w:t>5</w:t>
        </w:r>
      </w:fldSimple>
      <w:r>
        <w:noBreakHyphen/>
      </w:r>
      <w:fldSimple w:instr=" SEQ Figure \* ARABIC \s 1 ">
        <w:r w:rsidR="00327AEE">
          <w:rPr>
            <w:noProof/>
          </w:rPr>
          <w:t>12</w:t>
        </w:r>
      </w:fldSimple>
      <w:bookmarkEnd w:id="168"/>
      <w:r w:rsidR="00DE7337" w:rsidRPr="00EB33F4">
        <w:t xml:space="preserve">:  </w:t>
      </w:r>
      <w:r w:rsidR="00F81535" w:rsidRPr="00EB33F4">
        <w:t>Per</w:t>
      </w:r>
      <w:r w:rsidR="00F81535">
        <w:t xml:space="preserve"> cent change in AADT from 2008 – 2011 for year 1 PRMF</w:t>
      </w:r>
      <w:bookmarkEnd w:id="169"/>
      <w:r w:rsidR="00DE7337">
        <w:tab/>
        <w:t xml:space="preserve"> </w:t>
      </w:r>
    </w:p>
    <w:p w:rsidR="0009597B" w:rsidRDefault="0009597B" w:rsidP="0009597B">
      <w:pPr>
        <w:pStyle w:val="Heading1"/>
      </w:pPr>
      <w:bookmarkStart w:id="171" w:name="_Toc327687442"/>
      <w:bookmarkStart w:id="172" w:name="_Toc327703458"/>
      <w:bookmarkStart w:id="173" w:name="_Toc327862948"/>
      <w:bookmarkStart w:id="174" w:name="_Toc327687443"/>
      <w:bookmarkStart w:id="175" w:name="_Toc327703459"/>
      <w:bookmarkStart w:id="176" w:name="_Toc327862949"/>
      <w:bookmarkStart w:id="177" w:name="_Toc327687444"/>
      <w:bookmarkStart w:id="178" w:name="_Toc327703460"/>
      <w:bookmarkStart w:id="179" w:name="_Toc327862950"/>
      <w:bookmarkStart w:id="180" w:name="_Toc327687445"/>
      <w:bookmarkStart w:id="181" w:name="_Toc327703461"/>
      <w:bookmarkStart w:id="182" w:name="_Toc327862951"/>
      <w:bookmarkStart w:id="183" w:name="_Toc327687454"/>
      <w:bookmarkStart w:id="184" w:name="_Toc327703470"/>
      <w:bookmarkStart w:id="185" w:name="_Toc327862960"/>
      <w:bookmarkStart w:id="186" w:name="_Toc327687462"/>
      <w:bookmarkStart w:id="187" w:name="_Toc327703478"/>
      <w:bookmarkStart w:id="188" w:name="_Toc327862968"/>
      <w:bookmarkStart w:id="189" w:name="_Toc327687494"/>
      <w:bookmarkStart w:id="190" w:name="_Toc327703510"/>
      <w:bookmarkStart w:id="191" w:name="_Toc327863000"/>
      <w:bookmarkStart w:id="192" w:name="_Toc330550586"/>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lastRenderedPageBreak/>
        <w:t>Road network conditions and funding</w:t>
      </w:r>
      <w:bookmarkEnd w:id="192"/>
    </w:p>
    <w:p w:rsidR="00056D3B" w:rsidRDefault="00056D3B" w:rsidP="00293789">
      <w:pPr>
        <w:pStyle w:val="Heading2"/>
      </w:pPr>
      <w:bookmarkStart w:id="193" w:name="_Toc330550587"/>
      <w:r>
        <w:t>General</w:t>
      </w:r>
      <w:bookmarkEnd w:id="193"/>
    </w:p>
    <w:p w:rsidR="00967D56" w:rsidRDefault="00967D56" w:rsidP="00293789">
      <w:pPr>
        <w:pStyle w:val="Paragraph"/>
      </w:pPr>
      <w:r>
        <w:t xml:space="preserve">Road network conditions and funding were assessed and reported prior to the start of PRMF and during the annual Provincial Road Network Development Plan </w:t>
      </w:r>
      <w:r w:rsidR="00194324">
        <w:t xml:space="preserve">and </w:t>
      </w:r>
      <w:r w:rsidR="00B64947">
        <w:t>Road</w:t>
      </w:r>
      <w:r w:rsidR="00194324" w:rsidRPr="00194324">
        <w:t xml:space="preserve"> Maintenance Strategy </w:t>
      </w:r>
      <w:r w:rsidR="00194324">
        <w:t xml:space="preserve">development </w:t>
      </w:r>
      <w:r>
        <w:t xml:space="preserve">process initiated with the support of the PRMF.  Discussions were also held with the PEO in the provinces visited, and with provincial administrators, and this has contributed to </w:t>
      </w:r>
      <w:r w:rsidR="005D0DD3">
        <w:t>the independent</w:t>
      </w:r>
      <w:r>
        <w:t xml:space="preserve"> assessment of the </w:t>
      </w:r>
      <w:r w:rsidR="00B64947">
        <w:t xml:space="preserve">financial </w:t>
      </w:r>
      <w:r>
        <w:t xml:space="preserve">capacity </w:t>
      </w:r>
      <w:r w:rsidR="00B64947">
        <w:t xml:space="preserve">of the provinces </w:t>
      </w:r>
      <w:r>
        <w:t>to support maintenance</w:t>
      </w:r>
      <w:r w:rsidR="005D0DD3">
        <w:t xml:space="preserve"> which is reported here</w:t>
      </w:r>
      <w:r>
        <w:t xml:space="preserve">.  It </w:t>
      </w:r>
      <w:r w:rsidR="005D0DD3">
        <w:t xml:space="preserve">has been used to </w:t>
      </w:r>
      <w:r>
        <w:t>inform the assessment of sustainable capacity beyond PRMF</w:t>
      </w:r>
      <w:r w:rsidR="00C64F17">
        <w:t>, with a focus on annual maintenance needs and restoring roads to an appropriate surface condition</w:t>
      </w:r>
      <w:r>
        <w:t>.</w:t>
      </w:r>
      <w:r w:rsidR="00C64F17">
        <w:t xml:space="preserve">  It is limited in a number of respects, for instance it does not take road capacity fully into account, and this should be addressed if comprehensive plans are to be developed. </w:t>
      </w:r>
    </w:p>
    <w:p w:rsidR="005D0DD3" w:rsidRDefault="005D0DD3" w:rsidP="00293789">
      <w:pPr>
        <w:pStyle w:val="Heading2"/>
      </w:pPr>
      <w:bookmarkStart w:id="194" w:name="_Toc330550588"/>
      <w:bookmarkStart w:id="195" w:name="_Toc270431171"/>
      <w:bookmarkStart w:id="196" w:name="_Toc275801087"/>
      <w:r>
        <w:t>Road condition</w:t>
      </w:r>
      <w:bookmarkEnd w:id="194"/>
    </w:p>
    <w:p w:rsidR="005D0DD3" w:rsidRDefault="005D0DD3" w:rsidP="00293789">
      <w:pPr>
        <w:pStyle w:val="Paragraph"/>
      </w:pPr>
      <w:r>
        <w:t xml:space="preserve">Road condition statistics </w:t>
      </w:r>
      <w:r w:rsidR="00D61316">
        <w:t xml:space="preserve">are summarised in </w:t>
      </w:r>
      <w:r w:rsidR="000A0892">
        <w:fldChar w:fldCharType="begin"/>
      </w:r>
      <w:r w:rsidR="000A0892">
        <w:instrText xml:space="preserve"> REF _Ref328037568 \h </w:instrText>
      </w:r>
      <w:r w:rsidR="000A0892">
        <w:fldChar w:fldCharType="separate"/>
      </w:r>
      <w:r w:rsidR="00327AEE">
        <w:t>Table </w:t>
      </w:r>
      <w:r w:rsidR="00327AEE">
        <w:rPr>
          <w:noProof/>
        </w:rPr>
        <w:t>6</w:t>
      </w:r>
      <w:r w:rsidR="00327AEE">
        <w:noBreakHyphen/>
      </w:r>
      <w:r w:rsidR="00327AEE">
        <w:rPr>
          <w:noProof/>
        </w:rPr>
        <w:t>1</w:t>
      </w:r>
      <w:r w:rsidR="000A0892">
        <w:fldChar w:fldCharType="end"/>
      </w:r>
      <w:r w:rsidR="00D61316">
        <w:t>.</w:t>
      </w:r>
      <w:r w:rsidR="00886752">
        <w:t xml:space="preserve">  </w:t>
      </w:r>
    </w:p>
    <w:p w:rsidR="000A0892" w:rsidRPr="00EF66C2" w:rsidRDefault="000A0892" w:rsidP="00EF66C2">
      <w:pPr>
        <w:pStyle w:val="TableCaption"/>
        <w:keepLines/>
        <w:widowControl w:val="0"/>
      </w:pPr>
      <w:bookmarkStart w:id="197" w:name="_Ref328037568"/>
      <w:bookmarkStart w:id="198" w:name="_Toc330550626"/>
      <w:r>
        <w:t>Table </w:t>
      </w:r>
      <w:fldSimple w:instr=" STYLEREF 1 \s ">
        <w:r w:rsidR="00327AEE">
          <w:rPr>
            <w:noProof/>
          </w:rPr>
          <w:t>6</w:t>
        </w:r>
      </w:fldSimple>
      <w:r w:rsidR="00C94C0E">
        <w:noBreakHyphen/>
      </w:r>
      <w:fldSimple w:instr=" SEQ Table \* ARABIC \s 1 ">
        <w:r w:rsidR="00327AEE">
          <w:rPr>
            <w:noProof/>
          </w:rPr>
          <w:t>1</w:t>
        </w:r>
      </w:fldSimple>
      <w:bookmarkEnd w:id="197"/>
      <w:r>
        <w:t xml:space="preserve">:  </w:t>
      </w:r>
      <w:r>
        <w:tab/>
      </w:r>
      <w:r w:rsidRPr="00293789">
        <w:t>Length of road by surface type and condition</w:t>
      </w:r>
      <w:bookmarkEnd w:id="198"/>
    </w:p>
    <w:tbl>
      <w:tblPr>
        <w:tblW w:w="9034" w:type="dxa"/>
        <w:jc w:val="center"/>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987"/>
        <w:gridCol w:w="987"/>
        <w:gridCol w:w="987"/>
        <w:gridCol w:w="987"/>
        <w:gridCol w:w="988"/>
        <w:gridCol w:w="1282"/>
        <w:gridCol w:w="1283"/>
      </w:tblGrid>
      <w:tr w:rsidR="0080299D" w:rsidRPr="00D61316" w:rsidTr="00EF66C2">
        <w:trPr>
          <w:trHeight w:val="300"/>
          <w:jc w:val="center"/>
        </w:trPr>
        <w:tc>
          <w:tcPr>
            <w:tcW w:w="1533" w:type="dxa"/>
            <w:vMerge w:val="restart"/>
            <w:shd w:val="clear" w:color="auto" w:fill="auto"/>
            <w:noWrap/>
            <w:vAlign w:val="center"/>
          </w:tcPr>
          <w:p w:rsidR="0080299D" w:rsidRPr="00293789" w:rsidRDefault="0080299D" w:rsidP="0058511A">
            <w:pPr>
              <w:pStyle w:val="TableHeader"/>
              <w:rPr>
                <w:rFonts w:ascii="Calibri" w:hAnsi="Calibri" w:cs="Calibri"/>
                <w:color w:val="000000"/>
              </w:rPr>
            </w:pPr>
            <w:r w:rsidRPr="00293789">
              <w:rPr>
                <w:rFonts w:ascii="Calibri" w:hAnsi="Calibri" w:cs="Calibri"/>
                <w:color w:val="000000"/>
              </w:rPr>
              <w:t>Province</w:t>
            </w:r>
          </w:p>
        </w:tc>
        <w:tc>
          <w:tcPr>
            <w:tcW w:w="4936" w:type="dxa"/>
            <w:gridSpan w:val="5"/>
            <w:shd w:val="clear" w:color="auto" w:fill="auto"/>
            <w:noWrap/>
            <w:vAlign w:val="center"/>
          </w:tcPr>
          <w:p w:rsidR="0080299D" w:rsidRPr="00326819" w:rsidRDefault="0080299D" w:rsidP="0058511A">
            <w:pPr>
              <w:pStyle w:val="TableHeader"/>
              <w:rPr>
                <w:rFonts w:ascii="Calibri" w:hAnsi="Calibri" w:cs="Calibri"/>
                <w:color w:val="000000"/>
              </w:rPr>
            </w:pPr>
            <w:r w:rsidRPr="00293789">
              <w:rPr>
                <w:rFonts w:ascii="Calibri" w:hAnsi="Calibri" w:cs="Calibri"/>
                <w:color w:val="000000"/>
              </w:rPr>
              <w:t>Road length by surface type (km)</w:t>
            </w:r>
          </w:p>
        </w:tc>
        <w:tc>
          <w:tcPr>
            <w:tcW w:w="1282" w:type="dxa"/>
            <w:shd w:val="clear" w:color="auto" w:fill="auto"/>
            <w:vAlign w:val="center"/>
          </w:tcPr>
          <w:p w:rsidR="0080299D" w:rsidRPr="00BC119E" w:rsidRDefault="0080299D" w:rsidP="0058511A">
            <w:pPr>
              <w:pStyle w:val="TableHeader"/>
              <w:rPr>
                <w:rFonts w:ascii="Calibri" w:hAnsi="Calibri" w:cs="Calibri"/>
                <w:color w:val="000000"/>
              </w:rPr>
            </w:pPr>
            <w:r w:rsidRPr="00326819">
              <w:rPr>
                <w:rFonts w:ascii="Calibri" w:hAnsi="Calibri" w:cs="Calibri"/>
                <w:color w:val="000000"/>
              </w:rPr>
              <w:t>Pre-PRMF</w:t>
            </w:r>
          </w:p>
        </w:tc>
        <w:tc>
          <w:tcPr>
            <w:tcW w:w="1283" w:type="dxa"/>
            <w:shd w:val="clear" w:color="auto" w:fill="auto"/>
            <w:vAlign w:val="center"/>
          </w:tcPr>
          <w:p w:rsidR="0080299D" w:rsidRPr="00293789" w:rsidRDefault="0080299D" w:rsidP="0058511A">
            <w:pPr>
              <w:pStyle w:val="TableHeader"/>
              <w:rPr>
                <w:rFonts w:ascii="Calibri" w:hAnsi="Calibri" w:cs="Calibri"/>
                <w:color w:val="000000"/>
              </w:rPr>
            </w:pPr>
            <w:r w:rsidRPr="008F3615">
              <w:rPr>
                <w:rFonts w:ascii="Calibri" w:hAnsi="Calibri" w:cs="Calibri"/>
                <w:color w:val="000000"/>
              </w:rPr>
              <w:t>201</w:t>
            </w:r>
            <w:r>
              <w:rPr>
                <w:rFonts w:ascii="Calibri" w:hAnsi="Calibri" w:cs="Calibri"/>
                <w:color w:val="000000"/>
              </w:rPr>
              <w:t>1</w:t>
            </w:r>
          </w:p>
        </w:tc>
      </w:tr>
      <w:tr w:rsidR="0080299D" w:rsidRPr="00D61316" w:rsidTr="00EF66C2">
        <w:trPr>
          <w:trHeight w:val="300"/>
          <w:jc w:val="center"/>
        </w:trPr>
        <w:tc>
          <w:tcPr>
            <w:tcW w:w="1533" w:type="dxa"/>
            <w:vMerge/>
            <w:shd w:val="clear" w:color="auto" w:fill="auto"/>
            <w:noWrap/>
            <w:vAlign w:val="center"/>
            <w:hideMark/>
          </w:tcPr>
          <w:p w:rsidR="0080299D" w:rsidRPr="00293789" w:rsidRDefault="0080299D" w:rsidP="0058511A">
            <w:pPr>
              <w:pStyle w:val="TableHeader"/>
              <w:rPr>
                <w:rFonts w:ascii="Calibri" w:hAnsi="Calibri" w:cs="Calibri"/>
                <w:color w:val="000000"/>
              </w:rPr>
            </w:pPr>
          </w:p>
        </w:tc>
        <w:tc>
          <w:tcPr>
            <w:tcW w:w="987" w:type="dxa"/>
            <w:shd w:val="clear" w:color="auto" w:fill="auto"/>
            <w:noWrap/>
            <w:vAlign w:val="center"/>
            <w:hideMark/>
          </w:tcPr>
          <w:p w:rsidR="0080299D" w:rsidRPr="00293789" w:rsidRDefault="0080299D" w:rsidP="0058511A">
            <w:pPr>
              <w:pStyle w:val="TableHeader"/>
              <w:rPr>
                <w:rFonts w:ascii="Calibri" w:hAnsi="Calibri" w:cs="Calibri"/>
                <w:color w:val="000000"/>
              </w:rPr>
            </w:pPr>
            <w:r w:rsidRPr="00293789">
              <w:rPr>
                <w:rFonts w:ascii="Calibri" w:hAnsi="Calibri" w:cs="Calibri"/>
                <w:color w:val="000000"/>
              </w:rPr>
              <w:t>Concrete</w:t>
            </w:r>
          </w:p>
        </w:tc>
        <w:tc>
          <w:tcPr>
            <w:tcW w:w="987" w:type="dxa"/>
            <w:shd w:val="clear" w:color="auto" w:fill="auto"/>
            <w:noWrap/>
            <w:vAlign w:val="center"/>
            <w:hideMark/>
          </w:tcPr>
          <w:p w:rsidR="0080299D" w:rsidRPr="00293789" w:rsidRDefault="0080299D" w:rsidP="0058511A">
            <w:pPr>
              <w:pStyle w:val="TableHeader"/>
              <w:rPr>
                <w:rFonts w:ascii="Calibri" w:hAnsi="Calibri" w:cs="Calibri"/>
                <w:color w:val="000000"/>
              </w:rPr>
            </w:pPr>
            <w:r w:rsidRPr="00293789">
              <w:rPr>
                <w:rFonts w:ascii="Calibri" w:hAnsi="Calibri" w:cs="Calibri"/>
                <w:color w:val="000000"/>
              </w:rPr>
              <w:t>Asphalt</w:t>
            </w:r>
          </w:p>
        </w:tc>
        <w:tc>
          <w:tcPr>
            <w:tcW w:w="987" w:type="dxa"/>
            <w:shd w:val="clear" w:color="auto" w:fill="auto"/>
            <w:noWrap/>
            <w:vAlign w:val="center"/>
            <w:hideMark/>
          </w:tcPr>
          <w:p w:rsidR="0080299D" w:rsidRPr="00293789" w:rsidRDefault="0080299D" w:rsidP="0058511A">
            <w:pPr>
              <w:pStyle w:val="TableHeader"/>
              <w:rPr>
                <w:rFonts w:ascii="Calibri" w:hAnsi="Calibri" w:cs="Calibri"/>
                <w:color w:val="000000"/>
              </w:rPr>
            </w:pPr>
            <w:r w:rsidRPr="00293789">
              <w:rPr>
                <w:rFonts w:ascii="Calibri" w:hAnsi="Calibri" w:cs="Calibri"/>
                <w:color w:val="000000"/>
              </w:rPr>
              <w:t>Gravel</w:t>
            </w:r>
          </w:p>
        </w:tc>
        <w:tc>
          <w:tcPr>
            <w:tcW w:w="987" w:type="dxa"/>
            <w:shd w:val="clear" w:color="auto" w:fill="auto"/>
            <w:noWrap/>
            <w:vAlign w:val="center"/>
            <w:hideMark/>
          </w:tcPr>
          <w:p w:rsidR="0080299D" w:rsidRPr="00293789" w:rsidRDefault="0080299D" w:rsidP="0058511A">
            <w:pPr>
              <w:pStyle w:val="TableHeader"/>
              <w:rPr>
                <w:rFonts w:ascii="Calibri" w:hAnsi="Calibri" w:cs="Calibri"/>
                <w:color w:val="000000"/>
              </w:rPr>
            </w:pPr>
            <w:r w:rsidRPr="00293789">
              <w:rPr>
                <w:rFonts w:ascii="Calibri" w:hAnsi="Calibri" w:cs="Calibri"/>
                <w:color w:val="000000"/>
              </w:rPr>
              <w:t>Earth</w:t>
            </w:r>
          </w:p>
        </w:tc>
        <w:tc>
          <w:tcPr>
            <w:tcW w:w="988" w:type="dxa"/>
          </w:tcPr>
          <w:p w:rsidR="0080299D" w:rsidRPr="00CC56AA" w:rsidRDefault="0080299D" w:rsidP="0058511A">
            <w:pPr>
              <w:pStyle w:val="TableHeader"/>
              <w:rPr>
                <w:rFonts w:ascii="Calibri" w:hAnsi="Calibri" w:cs="Calibri"/>
                <w:color w:val="000000"/>
              </w:rPr>
            </w:pPr>
            <w:r>
              <w:rPr>
                <w:rFonts w:ascii="Calibri" w:hAnsi="Calibri" w:cs="Calibri"/>
                <w:color w:val="000000"/>
              </w:rPr>
              <w:t>Total</w:t>
            </w:r>
          </w:p>
        </w:tc>
        <w:tc>
          <w:tcPr>
            <w:tcW w:w="1282" w:type="dxa"/>
            <w:vAlign w:val="center"/>
          </w:tcPr>
          <w:p w:rsidR="0080299D" w:rsidRPr="00BC119E" w:rsidRDefault="0080299D" w:rsidP="0058511A">
            <w:pPr>
              <w:pStyle w:val="TableHeader"/>
              <w:rPr>
                <w:rFonts w:ascii="Calibri" w:hAnsi="Calibri" w:cs="Calibri"/>
                <w:color w:val="000000"/>
              </w:rPr>
            </w:pPr>
            <w:r w:rsidRPr="00CC56AA">
              <w:rPr>
                <w:rFonts w:ascii="Calibri" w:hAnsi="Calibri" w:cs="Calibri"/>
                <w:color w:val="000000"/>
              </w:rPr>
              <w:t>Poor/Bad</w:t>
            </w:r>
            <w:r>
              <w:rPr>
                <w:rFonts w:ascii="Calibri" w:hAnsi="Calibri" w:cs="Calibri"/>
                <w:color w:val="000000"/>
              </w:rPr>
              <w:t xml:space="preserve"> (*)</w:t>
            </w:r>
          </w:p>
        </w:tc>
        <w:tc>
          <w:tcPr>
            <w:tcW w:w="1283" w:type="dxa"/>
            <w:shd w:val="clear" w:color="auto" w:fill="auto"/>
            <w:noWrap/>
            <w:vAlign w:val="center"/>
            <w:hideMark/>
          </w:tcPr>
          <w:p w:rsidR="0080299D" w:rsidRPr="00293789" w:rsidRDefault="0080299D" w:rsidP="0058511A">
            <w:pPr>
              <w:pStyle w:val="TableHeader"/>
              <w:rPr>
                <w:rFonts w:ascii="Calibri" w:hAnsi="Calibri" w:cs="Calibri"/>
                <w:color w:val="000000"/>
              </w:rPr>
            </w:pPr>
            <w:r w:rsidRPr="00293789">
              <w:rPr>
                <w:rFonts w:ascii="Calibri" w:hAnsi="Calibri" w:cs="Calibri"/>
                <w:color w:val="000000"/>
              </w:rPr>
              <w:t>Poor/Bad</w:t>
            </w:r>
            <w:r>
              <w:rPr>
                <w:rFonts w:ascii="Calibri" w:hAnsi="Calibri" w:cs="Calibri"/>
                <w:color w:val="000000"/>
              </w:rPr>
              <w:t xml:space="preserve"> (*)</w:t>
            </w:r>
          </w:p>
        </w:tc>
      </w:tr>
      <w:tr w:rsidR="0080299D" w:rsidRPr="00D61316" w:rsidTr="00EF66C2">
        <w:trPr>
          <w:trHeight w:val="300"/>
          <w:jc w:val="center"/>
        </w:trPr>
        <w:tc>
          <w:tcPr>
            <w:tcW w:w="1533" w:type="dxa"/>
            <w:shd w:val="clear" w:color="auto" w:fill="auto"/>
            <w:noWrap/>
            <w:vAlign w:val="center"/>
            <w:hideMark/>
          </w:tcPr>
          <w:p w:rsidR="0080299D" w:rsidRPr="00293789" w:rsidRDefault="0080299D" w:rsidP="0058511A">
            <w:pPr>
              <w:pStyle w:val="TableFigureCenter"/>
            </w:pPr>
            <w:r w:rsidRPr="00D02291">
              <w:t>Misamis Occidental</w:t>
            </w:r>
          </w:p>
        </w:tc>
        <w:tc>
          <w:tcPr>
            <w:tcW w:w="987" w:type="dxa"/>
            <w:shd w:val="clear" w:color="auto" w:fill="auto"/>
            <w:noWrap/>
            <w:hideMark/>
          </w:tcPr>
          <w:p w:rsidR="0080299D" w:rsidRPr="00293789" w:rsidRDefault="0080299D" w:rsidP="0058511A">
            <w:pPr>
              <w:pStyle w:val="TableFigureCenter"/>
              <w:rPr>
                <w:rFonts w:cs="Tahoma"/>
              </w:rPr>
            </w:pPr>
            <w:r w:rsidRPr="005B2232">
              <w:t>41</w:t>
            </w:r>
          </w:p>
        </w:tc>
        <w:tc>
          <w:tcPr>
            <w:tcW w:w="987" w:type="dxa"/>
            <w:shd w:val="clear" w:color="auto" w:fill="auto"/>
            <w:noWrap/>
            <w:hideMark/>
          </w:tcPr>
          <w:p w:rsidR="0080299D" w:rsidRPr="00293789" w:rsidRDefault="0080299D" w:rsidP="0058511A">
            <w:pPr>
              <w:pStyle w:val="TableFigureCenter"/>
              <w:rPr>
                <w:rFonts w:cs="Tahoma"/>
              </w:rPr>
            </w:pPr>
            <w:r w:rsidRPr="005B2232">
              <w:t>6</w:t>
            </w:r>
          </w:p>
        </w:tc>
        <w:tc>
          <w:tcPr>
            <w:tcW w:w="987" w:type="dxa"/>
            <w:shd w:val="clear" w:color="auto" w:fill="auto"/>
            <w:noWrap/>
            <w:hideMark/>
          </w:tcPr>
          <w:p w:rsidR="0080299D" w:rsidRPr="00293789" w:rsidRDefault="0080299D" w:rsidP="0058511A">
            <w:pPr>
              <w:pStyle w:val="TableFigureCenter"/>
              <w:rPr>
                <w:rFonts w:cs="Tahoma"/>
              </w:rPr>
            </w:pPr>
            <w:r w:rsidRPr="005B2232">
              <w:t>260</w:t>
            </w:r>
          </w:p>
        </w:tc>
        <w:tc>
          <w:tcPr>
            <w:tcW w:w="987" w:type="dxa"/>
            <w:shd w:val="clear" w:color="auto" w:fill="auto"/>
            <w:noWrap/>
            <w:hideMark/>
          </w:tcPr>
          <w:p w:rsidR="0080299D" w:rsidRPr="00293789" w:rsidRDefault="0080299D" w:rsidP="0058511A">
            <w:pPr>
              <w:pStyle w:val="TableFigureCenter"/>
              <w:rPr>
                <w:rFonts w:cs="Tahoma"/>
              </w:rPr>
            </w:pPr>
            <w:r w:rsidRPr="005B2232">
              <w:t>199</w:t>
            </w:r>
          </w:p>
        </w:tc>
        <w:tc>
          <w:tcPr>
            <w:tcW w:w="988" w:type="dxa"/>
          </w:tcPr>
          <w:p w:rsidR="0080299D" w:rsidRPr="00293789" w:rsidRDefault="0080299D" w:rsidP="0058511A">
            <w:pPr>
              <w:pStyle w:val="TableFigureCenter"/>
            </w:pPr>
            <w:r w:rsidRPr="008129EF">
              <w:t>506</w:t>
            </w:r>
          </w:p>
        </w:tc>
        <w:tc>
          <w:tcPr>
            <w:tcW w:w="1282" w:type="dxa"/>
            <w:vAlign w:val="center"/>
          </w:tcPr>
          <w:p w:rsidR="0080299D" w:rsidRPr="00D61316" w:rsidRDefault="0080299D" w:rsidP="0058511A">
            <w:pPr>
              <w:pStyle w:val="TableFigureCenter"/>
              <w:rPr>
                <w:rFonts w:cs="Tahoma"/>
              </w:rPr>
            </w:pPr>
            <w:r w:rsidRPr="00293789">
              <w:t>34%</w:t>
            </w:r>
          </w:p>
        </w:tc>
        <w:tc>
          <w:tcPr>
            <w:tcW w:w="1283" w:type="dxa"/>
            <w:shd w:val="clear" w:color="auto" w:fill="auto"/>
            <w:noWrap/>
            <w:hideMark/>
          </w:tcPr>
          <w:p w:rsidR="0080299D" w:rsidRPr="00293789" w:rsidRDefault="0080299D" w:rsidP="0058511A">
            <w:pPr>
              <w:pStyle w:val="TableFigureCenter"/>
              <w:rPr>
                <w:rFonts w:cs="Tahoma"/>
              </w:rPr>
            </w:pPr>
            <w:r w:rsidRPr="00293789">
              <w:t>30%</w:t>
            </w:r>
          </w:p>
        </w:tc>
      </w:tr>
      <w:tr w:rsidR="0080299D" w:rsidRPr="00D61316" w:rsidTr="00EF66C2">
        <w:trPr>
          <w:trHeight w:val="300"/>
          <w:jc w:val="center"/>
        </w:trPr>
        <w:tc>
          <w:tcPr>
            <w:tcW w:w="1533" w:type="dxa"/>
            <w:shd w:val="clear" w:color="auto" w:fill="auto"/>
            <w:noWrap/>
            <w:vAlign w:val="center"/>
            <w:hideMark/>
          </w:tcPr>
          <w:p w:rsidR="0080299D" w:rsidRPr="00293789" w:rsidRDefault="0080299D" w:rsidP="00FD4625">
            <w:pPr>
              <w:pStyle w:val="TableFigureCenter"/>
              <w:rPr>
                <w:rFonts w:cs="Tahoma"/>
              </w:rPr>
            </w:pPr>
            <w:r w:rsidRPr="00D02291">
              <w:t xml:space="preserve">Agusan </w:t>
            </w:r>
            <w:r>
              <w:t>d</w:t>
            </w:r>
            <w:r w:rsidRPr="00D02291">
              <w:t>el Sur</w:t>
            </w:r>
          </w:p>
        </w:tc>
        <w:tc>
          <w:tcPr>
            <w:tcW w:w="987" w:type="dxa"/>
            <w:shd w:val="clear" w:color="auto" w:fill="auto"/>
            <w:noWrap/>
            <w:hideMark/>
          </w:tcPr>
          <w:p w:rsidR="0080299D" w:rsidRPr="00293789" w:rsidRDefault="0080299D" w:rsidP="0058511A">
            <w:pPr>
              <w:pStyle w:val="TableFigureCenter"/>
              <w:rPr>
                <w:rFonts w:cs="Tahoma"/>
              </w:rPr>
            </w:pPr>
            <w:r w:rsidRPr="005B2232">
              <w:t>57</w:t>
            </w:r>
          </w:p>
        </w:tc>
        <w:tc>
          <w:tcPr>
            <w:tcW w:w="987" w:type="dxa"/>
            <w:shd w:val="clear" w:color="auto" w:fill="auto"/>
            <w:noWrap/>
            <w:hideMark/>
          </w:tcPr>
          <w:p w:rsidR="0080299D" w:rsidRPr="00293789" w:rsidRDefault="0080299D" w:rsidP="0058511A">
            <w:pPr>
              <w:pStyle w:val="TableFigureCenter"/>
              <w:rPr>
                <w:rFonts w:cs="Tahoma"/>
              </w:rPr>
            </w:pPr>
            <w:r w:rsidRPr="005B2232">
              <w:t>8</w:t>
            </w:r>
          </w:p>
        </w:tc>
        <w:tc>
          <w:tcPr>
            <w:tcW w:w="987" w:type="dxa"/>
            <w:shd w:val="clear" w:color="auto" w:fill="auto"/>
            <w:noWrap/>
            <w:hideMark/>
          </w:tcPr>
          <w:p w:rsidR="0080299D" w:rsidRPr="00293789" w:rsidRDefault="0080299D" w:rsidP="0058511A">
            <w:pPr>
              <w:pStyle w:val="TableFigureCenter"/>
              <w:rPr>
                <w:rFonts w:cs="Tahoma"/>
              </w:rPr>
            </w:pPr>
            <w:r w:rsidRPr="005B2232">
              <w:t>292</w:t>
            </w:r>
          </w:p>
        </w:tc>
        <w:tc>
          <w:tcPr>
            <w:tcW w:w="987" w:type="dxa"/>
            <w:shd w:val="clear" w:color="auto" w:fill="auto"/>
            <w:noWrap/>
            <w:hideMark/>
          </w:tcPr>
          <w:p w:rsidR="0080299D" w:rsidRPr="00293789" w:rsidRDefault="0080299D" w:rsidP="0058511A">
            <w:pPr>
              <w:pStyle w:val="TableFigureCenter"/>
              <w:rPr>
                <w:rFonts w:cs="Tahoma"/>
              </w:rPr>
            </w:pPr>
            <w:r w:rsidRPr="005B2232">
              <w:t>291</w:t>
            </w:r>
          </w:p>
        </w:tc>
        <w:tc>
          <w:tcPr>
            <w:tcW w:w="988" w:type="dxa"/>
          </w:tcPr>
          <w:p w:rsidR="0080299D" w:rsidRPr="00293789" w:rsidRDefault="0080299D" w:rsidP="0058511A">
            <w:pPr>
              <w:pStyle w:val="TableFigureCenter"/>
            </w:pPr>
            <w:r w:rsidRPr="008129EF">
              <w:t>648</w:t>
            </w:r>
          </w:p>
        </w:tc>
        <w:tc>
          <w:tcPr>
            <w:tcW w:w="1282" w:type="dxa"/>
            <w:vAlign w:val="center"/>
          </w:tcPr>
          <w:p w:rsidR="0080299D" w:rsidRPr="00D61316" w:rsidRDefault="0080299D" w:rsidP="0058511A">
            <w:pPr>
              <w:pStyle w:val="TableFigureCenter"/>
              <w:rPr>
                <w:rFonts w:cs="Tahoma"/>
              </w:rPr>
            </w:pPr>
            <w:r w:rsidRPr="00293789">
              <w:t>34%</w:t>
            </w:r>
          </w:p>
        </w:tc>
        <w:tc>
          <w:tcPr>
            <w:tcW w:w="1283" w:type="dxa"/>
            <w:shd w:val="clear" w:color="auto" w:fill="auto"/>
            <w:noWrap/>
            <w:hideMark/>
          </w:tcPr>
          <w:p w:rsidR="0080299D" w:rsidRPr="00293789" w:rsidRDefault="0080299D" w:rsidP="0058511A">
            <w:pPr>
              <w:pStyle w:val="TableFigureCenter"/>
              <w:rPr>
                <w:rFonts w:cs="Tahoma"/>
              </w:rPr>
            </w:pPr>
            <w:r w:rsidRPr="00293789">
              <w:t>70%</w:t>
            </w:r>
          </w:p>
        </w:tc>
      </w:tr>
      <w:tr w:rsidR="0080299D" w:rsidRPr="00D61316" w:rsidTr="00EF66C2">
        <w:trPr>
          <w:trHeight w:val="300"/>
          <w:jc w:val="center"/>
        </w:trPr>
        <w:tc>
          <w:tcPr>
            <w:tcW w:w="1533" w:type="dxa"/>
            <w:shd w:val="clear" w:color="auto" w:fill="auto"/>
            <w:noWrap/>
            <w:vAlign w:val="center"/>
            <w:hideMark/>
          </w:tcPr>
          <w:p w:rsidR="0080299D" w:rsidRPr="00293789" w:rsidRDefault="0080299D" w:rsidP="0058511A">
            <w:pPr>
              <w:pStyle w:val="TableFigureCenter"/>
              <w:rPr>
                <w:rFonts w:cs="Tahoma"/>
              </w:rPr>
            </w:pPr>
            <w:r w:rsidRPr="00293789">
              <w:t>Bohol</w:t>
            </w:r>
          </w:p>
        </w:tc>
        <w:tc>
          <w:tcPr>
            <w:tcW w:w="987" w:type="dxa"/>
            <w:shd w:val="clear" w:color="auto" w:fill="auto"/>
            <w:noWrap/>
            <w:hideMark/>
          </w:tcPr>
          <w:p w:rsidR="0080299D" w:rsidRPr="00293789" w:rsidRDefault="0080299D" w:rsidP="0058511A">
            <w:pPr>
              <w:pStyle w:val="TableFigureCenter"/>
              <w:rPr>
                <w:rFonts w:cs="Tahoma"/>
              </w:rPr>
            </w:pPr>
            <w:r w:rsidRPr="005B2232">
              <w:t>145</w:t>
            </w:r>
          </w:p>
        </w:tc>
        <w:tc>
          <w:tcPr>
            <w:tcW w:w="987" w:type="dxa"/>
            <w:shd w:val="clear" w:color="auto" w:fill="auto"/>
            <w:noWrap/>
            <w:hideMark/>
          </w:tcPr>
          <w:p w:rsidR="0080299D" w:rsidRPr="00293789" w:rsidRDefault="0080299D" w:rsidP="0058511A">
            <w:pPr>
              <w:pStyle w:val="TableFigureCenter"/>
              <w:rPr>
                <w:rFonts w:cs="Tahoma"/>
              </w:rPr>
            </w:pPr>
            <w:r w:rsidRPr="005B2232">
              <w:t>10</w:t>
            </w:r>
          </w:p>
        </w:tc>
        <w:tc>
          <w:tcPr>
            <w:tcW w:w="987" w:type="dxa"/>
            <w:shd w:val="clear" w:color="auto" w:fill="auto"/>
            <w:noWrap/>
            <w:hideMark/>
          </w:tcPr>
          <w:p w:rsidR="0080299D" w:rsidRPr="00293789" w:rsidRDefault="0080299D" w:rsidP="0058511A">
            <w:pPr>
              <w:pStyle w:val="TableFigureCenter"/>
              <w:rPr>
                <w:rFonts w:cs="Tahoma"/>
              </w:rPr>
            </w:pPr>
            <w:r w:rsidRPr="005B2232">
              <w:t>763</w:t>
            </w:r>
          </w:p>
        </w:tc>
        <w:tc>
          <w:tcPr>
            <w:tcW w:w="987" w:type="dxa"/>
            <w:shd w:val="clear" w:color="auto" w:fill="auto"/>
            <w:noWrap/>
            <w:hideMark/>
          </w:tcPr>
          <w:p w:rsidR="0080299D" w:rsidRPr="00293789" w:rsidRDefault="0080299D" w:rsidP="0058511A">
            <w:pPr>
              <w:pStyle w:val="TableFigureCenter"/>
              <w:rPr>
                <w:rFonts w:cs="Tahoma"/>
              </w:rPr>
            </w:pPr>
            <w:r w:rsidRPr="005B2232">
              <w:t>0</w:t>
            </w:r>
          </w:p>
        </w:tc>
        <w:tc>
          <w:tcPr>
            <w:tcW w:w="988" w:type="dxa"/>
          </w:tcPr>
          <w:p w:rsidR="0080299D" w:rsidRPr="00293789" w:rsidRDefault="0080299D" w:rsidP="0058511A">
            <w:pPr>
              <w:pStyle w:val="TableFigureCenter"/>
            </w:pPr>
            <w:r w:rsidRPr="008129EF">
              <w:t>918</w:t>
            </w:r>
          </w:p>
        </w:tc>
        <w:tc>
          <w:tcPr>
            <w:tcW w:w="1282" w:type="dxa"/>
            <w:vAlign w:val="center"/>
          </w:tcPr>
          <w:p w:rsidR="0080299D" w:rsidRPr="00D61316" w:rsidRDefault="0080299D" w:rsidP="0058511A">
            <w:pPr>
              <w:pStyle w:val="TableFigureCenter"/>
              <w:rPr>
                <w:rFonts w:cs="Tahoma"/>
              </w:rPr>
            </w:pPr>
            <w:r w:rsidRPr="00293789">
              <w:t>64%</w:t>
            </w:r>
          </w:p>
        </w:tc>
        <w:tc>
          <w:tcPr>
            <w:tcW w:w="1283" w:type="dxa"/>
            <w:shd w:val="clear" w:color="auto" w:fill="auto"/>
            <w:noWrap/>
            <w:hideMark/>
          </w:tcPr>
          <w:p w:rsidR="0080299D" w:rsidRPr="00293789" w:rsidRDefault="0080299D" w:rsidP="0058511A">
            <w:pPr>
              <w:pStyle w:val="TableFigureCenter"/>
              <w:rPr>
                <w:rFonts w:cs="Tahoma"/>
              </w:rPr>
            </w:pPr>
            <w:r w:rsidRPr="00293789">
              <w:t>35%</w:t>
            </w:r>
          </w:p>
        </w:tc>
      </w:tr>
      <w:tr w:rsidR="0080299D" w:rsidRPr="00D61316" w:rsidTr="00EF66C2">
        <w:trPr>
          <w:trHeight w:val="300"/>
          <w:jc w:val="center"/>
        </w:trPr>
        <w:tc>
          <w:tcPr>
            <w:tcW w:w="1533" w:type="dxa"/>
            <w:shd w:val="clear" w:color="auto" w:fill="auto"/>
            <w:noWrap/>
            <w:vAlign w:val="center"/>
            <w:hideMark/>
          </w:tcPr>
          <w:p w:rsidR="0080299D" w:rsidRPr="00293789" w:rsidRDefault="0080299D" w:rsidP="0058511A">
            <w:pPr>
              <w:pStyle w:val="TableFigureCenter"/>
              <w:rPr>
                <w:rFonts w:cs="Tahoma"/>
              </w:rPr>
            </w:pPr>
            <w:r w:rsidRPr="00293789">
              <w:t>Bukidnon</w:t>
            </w:r>
          </w:p>
        </w:tc>
        <w:tc>
          <w:tcPr>
            <w:tcW w:w="987" w:type="dxa"/>
            <w:shd w:val="clear" w:color="auto" w:fill="auto"/>
            <w:noWrap/>
            <w:hideMark/>
          </w:tcPr>
          <w:p w:rsidR="0080299D" w:rsidRPr="00293789" w:rsidRDefault="0080299D" w:rsidP="0058511A">
            <w:pPr>
              <w:pStyle w:val="TableFigureCenter"/>
              <w:rPr>
                <w:rFonts w:cs="Tahoma"/>
              </w:rPr>
            </w:pPr>
            <w:r w:rsidRPr="005B2232">
              <w:t>19</w:t>
            </w:r>
          </w:p>
        </w:tc>
        <w:tc>
          <w:tcPr>
            <w:tcW w:w="987" w:type="dxa"/>
            <w:shd w:val="clear" w:color="auto" w:fill="auto"/>
            <w:noWrap/>
            <w:hideMark/>
          </w:tcPr>
          <w:p w:rsidR="0080299D" w:rsidRPr="00293789" w:rsidRDefault="0080299D" w:rsidP="0058511A">
            <w:pPr>
              <w:pStyle w:val="TableFigureCenter"/>
              <w:rPr>
                <w:rFonts w:cs="Tahoma"/>
              </w:rPr>
            </w:pPr>
            <w:r w:rsidRPr="005B2232">
              <w:t>0</w:t>
            </w:r>
          </w:p>
        </w:tc>
        <w:tc>
          <w:tcPr>
            <w:tcW w:w="987" w:type="dxa"/>
            <w:shd w:val="clear" w:color="auto" w:fill="auto"/>
            <w:noWrap/>
            <w:hideMark/>
          </w:tcPr>
          <w:p w:rsidR="0080299D" w:rsidRPr="00293789" w:rsidRDefault="0080299D" w:rsidP="0058511A">
            <w:pPr>
              <w:pStyle w:val="TableFigureCenter"/>
              <w:rPr>
                <w:rFonts w:cs="Tahoma"/>
              </w:rPr>
            </w:pPr>
            <w:r w:rsidRPr="005B2232">
              <w:t>818</w:t>
            </w:r>
          </w:p>
        </w:tc>
        <w:tc>
          <w:tcPr>
            <w:tcW w:w="987" w:type="dxa"/>
            <w:shd w:val="clear" w:color="auto" w:fill="auto"/>
            <w:noWrap/>
            <w:hideMark/>
          </w:tcPr>
          <w:p w:rsidR="0080299D" w:rsidRPr="00293789" w:rsidRDefault="0080299D" w:rsidP="0058511A">
            <w:pPr>
              <w:pStyle w:val="TableFigureCenter"/>
              <w:rPr>
                <w:rFonts w:cs="Tahoma"/>
              </w:rPr>
            </w:pPr>
            <w:r w:rsidRPr="005B2232">
              <w:t>10</w:t>
            </w:r>
          </w:p>
        </w:tc>
        <w:tc>
          <w:tcPr>
            <w:tcW w:w="988" w:type="dxa"/>
          </w:tcPr>
          <w:p w:rsidR="0080299D" w:rsidRPr="00293789" w:rsidRDefault="0080299D" w:rsidP="0058511A">
            <w:pPr>
              <w:pStyle w:val="TableFigureCenter"/>
            </w:pPr>
            <w:r w:rsidRPr="008129EF">
              <w:t>847</w:t>
            </w:r>
          </w:p>
        </w:tc>
        <w:tc>
          <w:tcPr>
            <w:tcW w:w="1282" w:type="dxa"/>
            <w:vAlign w:val="center"/>
          </w:tcPr>
          <w:p w:rsidR="0080299D" w:rsidRPr="00D61316" w:rsidRDefault="0080299D" w:rsidP="0058511A">
            <w:pPr>
              <w:pStyle w:val="TableFigureCenter"/>
              <w:rPr>
                <w:rFonts w:cs="Tahoma"/>
              </w:rPr>
            </w:pPr>
            <w:r w:rsidRPr="00293789">
              <w:t>49%</w:t>
            </w:r>
          </w:p>
        </w:tc>
        <w:tc>
          <w:tcPr>
            <w:tcW w:w="1283" w:type="dxa"/>
            <w:shd w:val="clear" w:color="auto" w:fill="auto"/>
            <w:noWrap/>
            <w:hideMark/>
          </w:tcPr>
          <w:p w:rsidR="0080299D" w:rsidRPr="00293789" w:rsidRDefault="0080299D" w:rsidP="0058511A">
            <w:pPr>
              <w:pStyle w:val="TableFigureCenter"/>
              <w:rPr>
                <w:rFonts w:cs="Tahoma"/>
              </w:rPr>
            </w:pPr>
            <w:r w:rsidRPr="00293789">
              <w:t>15%</w:t>
            </w:r>
          </w:p>
        </w:tc>
      </w:tr>
      <w:tr w:rsidR="0080299D" w:rsidRPr="00D61316" w:rsidTr="00EF66C2">
        <w:trPr>
          <w:trHeight w:val="300"/>
          <w:jc w:val="center"/>
        </w:trPr>
        <w:tc>
          <w:tcPr>
            <w:tcW w:w="1533" w:type="dxa"/>
            <w:shd w:val="clear" w:color="auto" w:fill="auto"/>
            <w:noWrap/>
            <w:vAlign w:val="center"/>
            <w:hideMark/>
          </w:tcPr>
          <w:p w:rsidR="0080299D" w:rsidRPr="00293789" w:rsidRDefault="0080299D" w:rsidP="0058511A">
            <w:pPr>
              <w:pStyle w:val="TableFigureCenter"/>
              <w:rPr>
                <w:rFonts w:cs="Tahoma"/>
              </w:rPr>
            </w:pPr>
            <w:r w:rsidRPr="00293789">
              <w:t>Guimaras</w:t>
            </w:r>
          </w:p>
        </w:tc>
        <w:tc>
          <w:tcPr>
            <w:tcW w:w="987" w:type="dxa"/>
            <w:shd w:val="clear" w:color="auto" w:fill="auto"/>
            <w:noWrap/>
            <w:hideMark/>
          </w:tcPr>
          <w:p w:rsidR="0080299D" w:rsidRPr="00293789" w:rsidRDefault="0080299D" w:rsidP="0058511A">
            <w:pPr>
              <w:pStyle w:val="TableFigureCenter"/>
              <w:rPr>
                <w:rFonts w:cs="Tahoma"/>
              </w:rPr>
            </w:pPr>
            <w:r w:rsidRPr="005B2232">
              <w:t>52</w:t>
            </w:r>
          </w:p>
        </w:tc>
        <w:tc>
          <w:tcPr>
            <w:tcW w:w="987" w:type="dxa"/>
            <w:shd w:val="clear" w:color="auto" w:fill="auto"/>
            <w:noWrap/>
            <w:hideMark/>
          </w:tcPr>
          <w:p w:rsidR="0080299D" w:rsidRPr="00293789" w:rsidRDefault="0080299D" w:rsidP="0058511A">
            <w:pPr>
              <w:pStyle w:val="TableFigureCenter"/>
              <w:rPr>
                <w:rFonts w:cs="Tahoma"/>
              </w:rPr>
            </w:pPr>
            <w:r w:rsidRPr="005B2232">
              <w:t>0</w:t>
            </w:r>
          </w:p>
        </w:tc>
        <w:tc>
          <w:tcPr>
            <w:tcW w:w="987" w:type="dxa"/>
            <w:shd w:val="clear" w:color="auto" w:fill="auto"/>
            <w:noWrap/>
            <w:hideMark/>
          </w:tcPr>
          <w:p w:rsidR="0080299D" w:rsidRPr="00293789" w:rsidRDefault="0080299D" w:rsidP="0058511A">
            <w:pPr>
              <w:pStyle w:val="TableFigureCenter"/>
              <w:rPr>
                <w:rFonts w:cs="Tahoma"/>
              </w:rPr>
            </w:pPr>
            <w:r w:rsidRPr="005B2232">
              <w:t>70</w:t>
            </w:r>
          </w:p>
        </w:tc>
        <w:tc>
          <w:tcPr>
            <w:tcW w:w="987" w:type="dxa"/>
            <w:shd w:val="clear" w:color="auto" w:fill="auto"/>
            <w:noWrap/>
            <w:hideMark/>
          </w:tcPr>
          <w:p w:rsidR="0080299D" w:rsidRPr="00293789" w:rsidRDefault="0080299D" w:rsidP="0058511A">
            <w:pPr>
              <w:pStyle w:val="TableFigureCenter"/>
              <w:rPr>
                <w:rFonts w:cs="Tahoma"/>
              </w:rPr>
            </w:pPr>
            <w:r w:rsidRPr="005B2232">
              <w:t>0</w:t>
            </w:r>
          </w:p>
        </w:tc>
        <w:tc>
          <w:tcPr>
            <w:tcW w:w="988" w:type="dxa"/>
          </w:tcPr>
          <w:p w:rsidR="0080299D" w:rsidRPr="00293789" w:rsidRDefault="0080299D" w:rsidP="0058511A">
            <w:pPr>
              <w:pStyle w:val="TableFigureCenter"/>
            </w:pPr>
            <w:r w:rsidRPr="008129EF">
              <w:t>122</w:t>
            </w:r>
          </w:p>
        </w:tc>
        <w:tc>
          <w:tcPr>
            <w:tcW w:w="1282" w:type="dxa"/>
            <w:vAlign w:val="center"/>
          </w:tcPr>
          <w:p w:rsidR="0080299D" w:rsidRPr="00D61316" w:rsidRDefault="0080299D" w:rsidP="0058511A">
            <w:pPr>
              <w:pStyle w:val="TableFigureCenter"/>
              <w:rPr>
                <w:rFonts w:cs="Tahoma"/>
              </w:rPr>
            </w:pPr>
            <w:r w:rsidRPr="00293789">
              <w:t>33%</w:t>
            </w:r>
          </w:p>
        </w:tc>
        <w:tc>
          <w:tcPr>
            <w:tcW w:w="1283" w:type="dxa"/>
            <w:shd w:val="clear" w:color="auto" w:fill="auto"/>
            <w:noWrap/>
            <w:hideMark/>
          </w:tcPr>
          <w:p w:rsidR="0080299D" w:rsidRPr="00293789" w:rsidRDefault="0080299D" w:rsidP="0058511A">
            <w:pPr>
              <w:pStyle w:val="TableFigureCenter"/>
              <w:rPr>
                <w:rFonts w:cs="Tahoma"/>
              </w:rPr>
            </w:pPr>
            <w:r w:rsidRPr="00293789">
              <w:t>12%</w:t>
            </w:r>
          </w:p>
        </w:tc>
      </w:tr>
      <w:tr w:rsidR="0080299D" w:rsidRPr="00D61316" w:rsidTr="00EF66C2">
        <w:trPr>
          <w:trHeight w:val="300"/>
          <w:jc w:val="center"/>
        </w:trPr>
        <w:tc>
          <w:tcPr>
            <w:tcW w:w="1533" w:type="dxa"/>
            <w:shd w:val="clear" w:color="auto" w:fill="auto"/>
            <w:noWrap/>
            <w:vAlign w:val="center"/>
            <w:hideMark/>
          </w:tcPr>
          <w:p w:rsidR="0080299D" w:rsidRPr="00293789" w:rsidRDefault="0080299D" w:rsidP="0058511A">
            <w:pPr>
              <w:pStyle w:val="TableFigureCenter"/>
              <w:rPr>
                <w:rFonts w:cs="Tahoma"/>
              </w:rPr>
            </w:pPr>
            <w:r w:rsidRPr="00FD4625">
              <w:t>Misamis Oriental</w:t>
            </w:r>
          </w:p>
        </w:tc>
        <w:tc>
          <w:tcPr>
            <w:tcW w:w="987" w:type="dxa"/>
            <w:shd w:val="clear" w:color="auto" w:fill="auto"/>
            <w:noWrap/>
            <w:hideMark/>
          </w:tcPr>
          <w:p w:rsidR="0080299D" w:rsidRPr="00293789" w:rsidRDefault="0080299D" w:rsidP="0058511A">
            <w:pPr>
              <w:pStyle w:val="TableFigureCenter"/>
              <w:rPr>
                <w:rFonts w:cs="Tahoma"/>
              </w:rPr>
            </w:pPr>
            <w:r w:rsidRPr="005B2232">
              <w:t>137</w:t>
            </w:r>
          </w:p>
        </w:tc>
        <w:tc>
          <w:tcPr>
            <w:tcW w:w="987" w:type="dxa"/>
            <w:shd w:val="clear" w:color="auto" w:fill="auto"/>
            <w:noWrap/>
            <w:hideMark/>
          </w:tcPr>
          <w:p w:rsidR="0080299D" w:rsidRPr="00293789" w:rsidRDefault="0080299D" w:rsidP="0058511A">
            <w:pPr>
              <w:pStyle w:val="TableFigureCenter"/>
              <w:rPr>
                <w:rFonts w:cs="Tahoma"/>
              </w:rPr>
            </w:pPr>
            <w:r w:rsidRPr="005B2232">
              <w:t>0</w:t>
            </w:r>
          </w:p>
        </w:tc>
        <w:tc>
          <w:tcPr>
            <w:tcW w:w="987" w:type="dxa"/>
            <w:shd w:val="clear" w:color="auto" w:fill="auto"/>
            <w:noWrap/>
            <w:hideMark/>
          </w:tcPr>
          <w:p w:rsidR="0080299D" w:rsidRPr="00293789" w:rsidRDefault="0080299D" w:rsidP="0058511A">
            <w:pPr>
              <w:pStyle w:val="TableFigureCenter"/>
              <w:rPr>
                <w:rFonts w:cs="Tahoma"/>
              </w:rPr>
            </w:pPr>
            <w:r w:rsidRPr="005B2232">
              <w:t>450</w:t>
            </w:r>
          </w:p>
        </w:tc>
        <w:tc>
          <w:tcPr>
            <w:tcW w:w="987" w:type="dxa"/>
            <w:shd w:val="clear" w:color="auto" w:fill="auto"/>
            <w:noWrap/>
            <w:hideMark/>
          </w:tcPr>
          <w:p w:rsidR="0080299D" w:rsidRPr="00293789" w:rsidRDefault="0080299D" w:rsidP="0058511A">
            <w:pPr>
              <w:pStyle w:val="TableFigureCenter"/>
              <w:rPr>
                <w:rFonts w:cs="Tahoma"/>
              </w:rPr>
            </w:pPr>
            <w:r w:rsidRPr="005B2232">
              <w:t>370</w:t>
            </w:r>
          </w:p>
        </w:tc>
        <w:tc>
          <w:tcPr>
            <w:tcW w:w="988" w:type="dxa"/>
          </w:tcPr>
          <w:p w:rsidR="0080299D" w:rsidRPr="00293789" w:rsidRDefault="0080299D" w:rsidP="0058511A">
            <w:pPr>
              <w:pStyle w:val="TableFigureCenter"/>
            </w:pPr>
            <w:r w:rsidRPr="008129EF">
              <w:t>957</w:t>
            </w:r>
          </w:p>
        </w:tc>
        <w:tc>
          <w:tcPr>
            <w:tcW w:w="1282" w:type="dxa"/>
            <w:vAlign w:val="center"/>
          </w:tcPr>
          <w:p w:rsidR="0080299D" w:rsidRPr="00D61316" w:rsidRDefault="0080299D" w:rsidP="0058511A">
            <w:pPr>
              <w:pStyle w:val="TableFigureCenter"/>
              <w:rPr>
                <w:rFonts w:cs="Tahoma"/>
              </w:rPr>
            </w:pPr>
            <w:r w:rsidRPr="00293789">
              <w:t>70%</w:t>
            </w:r>
          </w:p>
        </w:tc>
        <w:tc>
          <w:tcPr>
            <w:tcW w:w="1283" w:type="dxa"/>
            <w:shd w:val="clear" w:color="auto" w:fill="auto"/>
            <w:noWrap/>
            <w:hideMark/>
          </w:tcPr>
          <w:p w:rsidR="0080299D" w:rsidRPr="00293789" w:rsidRDefault="0080299D" w:rsidP="0058511A">
            <w:pPr>
              <w:pStyle w:val="TableFigureCenter"/>
              <w:rPr>
                <w:rFonts w:cs="Tahoma"/>
              </w:rPr>
            </w:pPr>
            <w:r w:rsidRPr="00293789">
              <w:t>14%</w:t>
            </w:r>
          </w:p>
        </w:tc>
      </w:tr>
      <w:tr w:rsidR="0080299D" w:rsidRPr="00D61316" w:rsidTr="00EF66C2">
        <w:trPr>
          <w:trHeight w:val="300"/>
          <w:jc w:val="center"/>
        </w:trPr>
        <w:tc>
          <w:tcPr>
            <w:tcW w:w="1533" w:type="dxa"/>
            <w:shd w:val="clear" w:color="auto" w:fill="auto"/>
            <w:noWrap/>
            <w:vAlign w:val="center"/>
            <w:hideMark/>
          </w:tcPr>
          <w:p w:rsidR="0080299D" w:rsidRPr="00293789" w:rsidRDefault="0080299D" w:rsidP="0058511A">
            <w:pPr>
              <w:pStyle w:val="TableFigureCenter"/>
              <w:rPr>
                <w:rFonts w:cs="Tahoma"/>
              </w:rPr>
            </w:pPr>
            <w:r w:rsidRPr="00293789">
              <w:t>Surigao</w:t>
            </w:r>
            <w:r>
              <w:t xml:space="preserve"> del Norte</w:t>
            </w:r>
          </w:p>
        </w:tc>
        <w:tc>
          <w:tcPr>
            <w:tcW w:w="987" w:type="dxa"/>
            <w:shd w:val="clear" w:color="auto" w:fill="auto"/>
            <w:noWrap/>
            <w:hideMark/>
          </w:tcPr>
          <w:p w:rsidR="0080299D" w:rsidRPr="00293789" w:rsidRDefault="0080299D" w:rsidP="0058511A">
            <w:pPr>
              <w:pStyle w:val="TableFigureCenter"/>
              <w:rPr>
                <w:rFonts w:cs="Tahoma"/>
              </w:rPr>
            </w:pPr>
            <w:r w:rsidRPr="005B2232">
              <w:t>50</w:t>
            </w:r>
          </w:p>
        </w:tc>
        <w:tc>
          <w:tcPr>
            <w:tcW w:w="987" w:type="dxa"/>
            <w:shd w:val="clear" w:color="auto" w:fill="auto"/>
            <w:noWrap/>
            <w:hideMark/>
          </w:tcPr>
          <w:p w:rsidR="0080299D" w:rsidRPr="00293789" w:rsidRDefault="0080299D" w:rsidP="0058511A">
            <w:pPr>
              <w:pStyle w:val="TableFigureCenter"/>
              <w:rPr>
                <w:rFonts w:cs="Tahoma"/>
              </w:rPr>
            </w:pPr>
            <w:r w:rsidRPr="005B2232">
              <w:t>0</w:t>
            </w:r>
          </w:p>
        </w:tc>
        <w:tc>
          <w:tcPr>
            <w:tcW w:w="987" w:type="dxa"/>
            <w:shd w:val="clear" w:color="auto" w:fill="auto"/>
            <w:noWrap/>
            <w:hideMark/>
          </w:tcPr>
          <w:p w:rsidR="0080299D" w:rsidRPr="00293789" w:rsidRDefault="0080299D" w:rsidP="0058511A">
            <w:pPr>
              <w:pStyle w:val="TableFigureCenter"/>
              <w:rPr>
                <w:rFonts w:cs="Tahoma"/>
              </w:rPr>
            </w:pPr>
            <w:r w:rsidRPr="005B2232">
              <w:t>226</w:t>
            </w:r>
          </w:p>
        </w:tc>
        <w:tc>
          <w:tcPr>
            <w:tcW w:w="987" w:type="dxa"/>
            <w:shd w:val="clear" w:color="auto" w:fill="auto"/>
            <w:noWrap/>
            <w:hideMark/>
          </w:tcPr>
          <w:p w:rsidR="0080299D" w:rsidRPr="00293789" w:rsidRDefault="0080299D" w:rsidP="0058511A">
            <w:pPr>
              <w:pStyle w:val="TableFigureCenter"/>
              <w:rPr>
                <w:rFonts w:cs="Tahoma"/>
              </w:rPr>
            </w:pPr>
            <w:r w:rsidRPr="005B2232">
              <w:t>36</w:t>
            </w:r>
          </w:p>
        </w:tc>
        <w:tc>
          <w:tcPr>
            <w:tcW w:w="988" w:type="dxa"/>
          </w:tcPr>
          <w:p w:rsidR="0080299D" w:rsidRPr="00293789" w:rsidRDefault="0080299D" w:rsidP="0058511A">
            <w:pPr>
              <w:pStyle w:val="TableFigureCenter"/>
            </w:pPr>
            <w:r w:rsidRPr="008129EF">
              <w:t>312</w:t>
            </w:r>
          </w:p>
        </w:tc>
        <w:tc>
          <w:tcPr>
            <w:tcW w:w="1282" w:type="dxa"/>
            <w:vAlign w:val="center"/>
          </w:tcPr>
          <w:p w:rsidR="0080299D" w:rsidRPr="00D61316" w:rsidRDefault="0080299D" w:rsidP="0058511A">
            <w:pPr>
              <w:pStyle w:val="TableFigureCenter"/>
              <w:rPr>
                <w:rFonts w:cs="Tahoma"/>
              </w:rPr>
            </w:pPr>
            <w:r w:rsidRPr="00293789">
              <w:t>18%</w:t>
            </w:r>
          </w:p>
        </w:tc>
        <w:tc>
          <w:tcPr>
            <w:tcW w:w="1283" w:type="dxa"/>
            <w:shd w:val="clear" w:color="auto" w:fill="auto"/>
            <w:noWrap/>
            <w:hideMark/>
          </w:tcPr>
          <w:p w:rsidR="0080299D" w:rsidRPr="00293789" w:rsidRDefault="0080299D" w:rsidP="0058511A">
            <w:pPr>
              <w:pStyle w:val="TableFigureCenter"/>
              <w:rPr>
                <w:rFonts w:cs="Tahoma"/>
              </w:rPr>
            </w:pPr>
            <w:r w:rsidRPr="00293789">
              <w:t>24%</w:t>
            </w:r>
          </w:p>
        </w:tc>
      </w:tr>
    </w:tbl>
    <w:p w:rsidR="0064627B" w:rsidRDefault="0064627B" w:rsidP="0064627B">
      <w:pPr>
        <w:pStyle w:val="TableFigureNotesorSource"/>
      </w:pPr>
      <w:r>
        <w:t>Source: Pre-PRMF Provincial Assessment Reports (circa 2009) and PRMF Road maintenance strategy reports for individual provinces (circa 2011).</w:t>
      </w:r>
      <w:r w:rsidR="00DF5331">
        <w:tab/>
      </w:r>
      <w:r w:rsidR="00DF5331">
        <w:tab/>
      </w:r>
    </w:p>
    <w:p w:rsidR="00D61316" w:rsidRPr="0064627B" w:rsidRDefault="00DF5331" w:rsidP="00293789">
      <w:pPr>
        <w:pStyle w:val="Paragraph"/>
        <w:rPr>
          <w:rFonts w:ascii="Arial Narrow" w:hAnsi="Arial Narrow"/>
          <w:sz w:val="16"/>
          <w:szCs w:val="16"/>
        </w:rPr>
      </w:pPr>
      <w:r w:rsidRPr="0064627B">
        <w:rPr>
          <w:rFonts w:ascii="Arial Narrow" w:hAnsi="Arial Narrow"/>
          <w:sz w:val="16"/>
          <w:szCs w:val="16"/>
        </w:rPr>
        <w:t>Note:  * condition limits and descriptors described in Table 4.4</w:t>
      </w:r>
    </w:p>
    <w:p w:rsidR="00B64947" w:rsidRDefault="00886752" w:rsidP="00293789">
      <w:pPr>
        <w:pStyle w:val="Paragraph"/>
      </w:pPr>
      <w:r>
        <w:t xml:space="preserve">The reported data varies considerably with the exception of the </w:t>
      </w:r>
      <w:r w:rsidR="00FD4625" w:rsidRPr="00FD4625">
        <w:t>Misamis Occidental</w:t>
      </w:r>
      <w:r>
        <w:t xml:space="preserve"> data</w:t>
      </w:r>
      <w:r w:rsidR="00B64947">
        <w:t xml:space="preserve">.  </w:t>
      </w:r>
      <w:r>
        <w:t xml:space="preserve">The level of detail also varies, with the level of reporting varying from province to province.  </w:t>
      </w:r>
      <w:r w:rsidR="00B64947">
        <w:t xml:space="preserve">On average the data suggests an overall improvement in road condition from 43% in a poor/bad condition Pre-PRMF to 29% in </w:t>
      </w:r>
      <w:r w:rsidR="00E67747">
        <w:t xml:space="preserve">a </w:t>
      </w:r>
      <w:r w:rsidR="00B64947">
        <w:t>poor/bad condition in 2011.</w:t>
      </w:r>
    </w:p>
    <w:p w:rsidR="00940EF7" w:rsidRDefault="0012339D" w:rsidP="00293789">
      <w:pPr>
        <w:pStyle w:val="Paragraph"/>
      </w:pPr>
      <w:r>
        <w:t xml:space="preserve">Whether this </w:t>
      </w:r>
      <w:r w:rsidRPr="00E67747">
        <w:t>is realistic is unknown, and reasons for any possible discrepancies, such as the substantial increase in poor/bad roads in Agusan</w:t>
      </w:r>
      <w:r w:rsidR="00FD4625" w:rsidRPr="00E67747">
        <w:t xml:space="preserve"> del Sur</w:t>
      </w:r>
      <w:r w:rsidRPr="00E67747">
        <w:t xml:space="preserve">, have not been determined, but they are a concern.  </w:t>
      </w:r>
      <w:r w:rsidR="003750BA" w:rsidRPr="00E67747">
        <w:t>As noted in Table 6.1, there are both significant decreases in the proportion of poor/bad roads (3 cases) and a significant increase.  Understanding this should be a priority</w:t>
      </w:r>
      <w:r w:rsidR="00CC6D9A" w:rsidRPr="00E67747">
        <w:t xml:space="preserve">, and should involve a reappraisal of data collection methods and capability to ensure greater consistency in future.  </w:t>
      </w:r>
      <w:r w:rsidR="00940EF7" w:rsidRPr="0028711D">
        <w:t xml:space="preserve">Notwithstanding this, use has been made of the </w:t>
      </w:r>
      <w:r w:rsidR="00B64947" w:rsidRPr="0028711D">
        <w:t>2011</w:t>
      </w:r>
      <w:r w:rsidR="00940EF7" w:rsidRPr="0028711D">
        <w:t xml:space="preserve"> data as the basis for an estimate of funding</w:t>
      </w:r>
      <w:r w:rsidR="00B64947" w:rsidRPr="0028711D">
        <w:t xml:space="preserve"> demand.</w:t>
      </w:r>
      <w:r w:rsidR="00B64947">
        <w:t xml:space="preserve"> </w:t>
      </w:r>
    </w:p>
    <w:p w:rsidR="005D0DD3" w:rsidRDefault="005D0DD3" w:rsidP="00293789">
      <w:pPr>
        <w:pStyle w:val="Heading2"/>
      </w:pPr>
      <w:bookmarkStart w:id="199" w:name="_Toc330550589"/>
      <w:r>
        <w:t>Basis for estimating funding demand and supply</w:t>
      </w:r>
      <w:bookmarkEnd w:id="199"/>
    </w:p>
    <w:bookmarkEnd w:id="195"/>
    <w:bookmarkEnd w:id="196"/>
    <w:p w:rsidR="00E67747" w:rsidRDefault="005D0DD3" w:rsidP="00293789">
      <w:pPr>
        <w:pStyle w:val="Paragraph"/>
      </w:pPr>
      <w:r>
        <w:t xml:space="preserve">The </w:t>
      </w:r>
      <w:r w:rsidR="00B64947">
        <w:t xml:space="preserve">network condition and </w:t>
      </w:r>
      <w:r>
        <w:t>financial data obtained has been used to calculate</w:t>
      </w:r>
      <w:r w:rsidR="00E67747">
        <w:t>:</w:t>
      </w:r>
    </w:p>
    <w:p w:rsidR="00E67747" w:rsidRDefault="005D0DD3" w:rsidP="00687EAE">
      <w:pPr>
        <w:pStyle w:val="Paragraph"/>
        <w:numPr>
          <w:ilvl w:val="0"/>
          <w:numId w:val="60"/>
        </w:numPr>
      </w:pPr>
      <w:r>
        <w:t>derived financial performance measures</w:t>
      </w:r>
      <w:r w:rsidR="00E67747">
        <w:t xml:space="preserve"> to value the assets and determine needs</w:t>
      </w:r>
    </w:p>
    <w:p w:rsidR="005D0DD3" w:rsidRDefault="00773B74" w:rsidP="00687EAE">
      <w:pPr>
        <w:pStyle w:val="Paragraph"/>
        <w:numPr>
          <w:ilvl w:val="0"/>
          <w:numId w:val="60"/>
        </w:numPr>
      </w:pPr>
      <w:r>
        <w:lastRenderedPageBreak/>
        <w:t xml:space="preserve">measures </w:t>
      </w:r>
      <w:r w:rsidR="00E67747">
        <w:t>of demand versus supply to assess the adequacy of current funding.</w:t>
      </w:r>
    </w:p>
    <w:p w:rsidR="009E4959" w:rsidRDefault="009E4959" w:rsidP="00687EAE">
      <w:pPr>
        <w:pStyle w:val="Heading3"/>
        <w:tabs>
          <w:tab w:val="clear" w:pos="1419"/>
          <w:tab w:val="num" w:pos="851"/>
        </w:tabs>
        <w:ind w:left="851"/>
      </w:pPr>
      <w:bookmarkStart w:id="200" w:name="_Toc330550590"/>
      <w:r>
        <w:t>Asset value and measures of need</w:t>
      </w:r>
      <w:bookmarkEnd w:id="200"/>
    </w:p>
    <w:p w:rsidR="009E4959" w:rsidRDefault="009E4959" w:rsidP="009E4959">
      <w:pPr>
        <w:pStyle w:val="Paragraph"/>
      </w:pPr>
      <w:r>
        <w:t xml:space="preserve">The following measures have been used to value assets and </w:t>
      </w:r>
      <w:r w:rsidR="00C64F17">
        <w:t>determine needs</w:t>
      </w:r>
      <w:r>
        <w:t>:</w:t>
      </w:r>
    </w:p>
    <w:p w:rsidR="009E4959" w:rsidRDefault="009E4959" w:rsidP="00687EAE">
      <w:pPr>
        <w:pStyle w:val="Paragraph"/>
        <w:numPr>
          <w:ilvl w:val="0"/>
          <w:numId w:val="47"/>
        </w:numPr>
      </w:pPr>
      <w:r w:rsidRPr="00345499">
        <w:rPr>
          <w:i/>
        </w:rPr>
        <w:t>Asset replacement value</w:t>
      </w:r>
      <w:r w:rsidR="00C64F17">
        <w:rPr>
          <w:i/>
        </w:rPr>
        <w:t xml:space="preserve"> (ARV)</w:t>
      </w:r>
      <w:r>
        <w:t>, where this is the full value of reconstruction of the pavement, surfacing and ancillary asset features.  For the networks concerned</w:t>
      </w:r>
      <w:r w:rsidR="00764165">
        <w:t>,</w:t>
      </w:r>
      <w:r>
        <w:t xml:space="preserve"> costs (excluding earthworks and land) are of the order of PhP 10,000,000/km for a concrete surfaced road, PhP 7,500,000/km for an asphalt surfaced road, PhP </w:t>
      </w:r>
      <w:r w:rsidR="00CC6D9A">
        <w:t>4</w:t>
      </w:r>
      <w:r>
        <w:t>,000,000/km for a gravel road and PhP 2,000,000/km for a formed earth track.</w:t>
      </w:r>
      <w:r w:rsidR="00CC6D9A">
        <w:t xml:space="preserve">  The values for concrete and asphalt are of the same order of the reconstruction cost rates used in this study, whereas those for gravel roads and earth roads are an estimate based on the figures for the project roads in this study, and comparable roads in neighbouring countries.</w:t>
      </w:r>
    </w:p>
    <w:p w:rsidR="00D653DC" w:rsidRPr="00293789" w:rsidRDefault="00D653DC" w:rsidP="00687EAE">
      <w:pPr>
        <w:pStyle w:val="Paragraph"/>
        <w:numPr>
          <w:ilvl w:val="0"/>
          <w:numId w:val="47"/>
        </w:numPr>
        <w:rPr>
          <w:i/>
        </w:rPr>
      </w:pPr>
      <w:r w:rsidRPr="00293789">
        <w:rPr>
          <w:i/>
        </w:rPr>
        <w:t xml:space="preserve">Unit cost rate based on a percentage of asset value, </w:t>
      </w:r>
      <w:r w:rsidRPr="00ED325D">
        <w:t xml:space="preserve">where the </w:t>
      </w:r>
      <w:r w:rsidR="00ED325D" w:rsidRPr="00946907">
        <w:t>annual</w:t>
      </w:r>
      <w:r w:rsidRPr="00ED325D">
        <w:t xml:space="preserve"> unit cost of maintenance investment is estimated as a proportion of the asset replacement value (ARV). The European Union recommends that a target of between 2% and 2.5% of the value of current assets should be allocated annually to r</w:t>
      </w:r>
      <w:r w:rsidR="00ED325D" w:rsidRPr="00ED325D">
        <w:t>outine and periodic maintenance</w:t>
      </w:r>
      <w:r w:rsidR="00E45578">
        <w:t xml:space="preserve"> and </w:t>
      </w:r>
      <w:r w:rsidR="00773B74">
        <w:t xml:space="preserve">has been applied </w:t>
      </w:r>
      <w:r w:rsidR="00E45578">
        <w:t>in regional studies (Wood and Metschies 2006)</w:t>
      </w:r>
      <w:r w:rsidRPr="00ED325D">
        <w:t>.  A similar value has been used in studies in Indonesia</w:t>
      </w:r>
      <w:r w:rsidR="00B64947">
        <w:t xml:space="preserve"> (</w:t>
      </w:r>
      <w:r w:rsidR="00773B74">
        <w:t xml:space="preserve">Robertson and </w:t>
      </w:r>
      <w:r w:rsidR="00B64947">
        <w:t>Toole 2010)</w:t>
      </w:r>
      <w:r w:rsidRPr="00293789">
        <w:rPr>
          <w:i/>
        </w:rPr>
        <w:t xml:space="preserve">.  </w:t>
      </w:r>
    </w:p>
    <w:p w:rsidR="00D653DC" w:rsidRPr="00081FFC" w:rsidRDefault="00D653DC" w:rsidP="00293789">
      <w:pPr>
        <w:pStyle w:val="Paragraph"/>
        <w:ind w:left="720"/>
      </w:pPr>
      <w:r w:rsidRPr="00946907">
        <w:t>On the basis of ARV, an acceptable average annual cost rate would range between approximately PhP 50,000 per km and PhP 250,000 per km for an earth or concrete road respectively.  The actual average value for a network of provincial roads will however vary</w:t>
      </w:r>
      <w:r w:rsidRPr="008C68F0">
        <w:t xml:space="preserve"> depending on the characteristics of the network.</w:t>
      </w:r>
    </w:p>
    <w:p w:rsidR="009E4959" w:rsidRDefault="009E4959" w:rsidP="00687EAE">
      <w:pPr>
        <w:pStyle w:val="Paragraph"/>
        <w:numPr>
          <w:ilvl w:val="0"/>
          <w:numId w:val="47"/>
        </w:numPr>
      </w:pPr>
      <w:r w:rsidRPr="00345499">
        <w:rPr>
          <w:i/>
        </w:rPr>
        <w:t>Estimated backlog</w:t>
      </w:r>
      <w:r>
        <w:t>, representing the value of the renewal works required to bring poor and very poor roads into an as-new condition.  For this, an assumption has been made that roads in a poor condition require a treatment equal to 1/3</w:t>
      </w:r>
      <w:r w:rsidRPr="00345499">
        <w:t>rd</w:t>
      </w:r>
      <w:r>
        <w:t xml:space="preserve"> of their ARV, whereas a road in a bad (or very poor) condition requires 2/3</w:t>
      </w:r>
      <w:r w:rsidRPr="00345499">
        <w:rPr>
          <w:vertAlign w:val="superscript"/>
        </w:rPr>
        <w:t>rd</w:t>
      </w:r>
      <w:r>
        <w:t xml:space="preserve"> of their ARV to be invested.</w:t>
      </w:r>
      <w:r w:rsidR="00215CCE">
        <w:t xml:space="preserve">  The reported backlog is based on the assumption that only gravel and earth roads are in a poor or bad condition, with little reference made </w:t>
      </w:r>
      <w:r w:rsidR="00773B74">
        <w:t xml:space="preserve">in the PRMF documents </w:t>
      </w:r>
      <w:r w:rsidR="00215CCE">
        <w:t>to paved roads being in a poor</w:t>
      </w:r>
      <w:r w:rsidR="00773B74">
        <w:t>/bad</w:t>
      </w:r>
      <w:r w:rsidR="00215CCE">
        <w:t xml:space="preserve"> condition.  Whilst this may not be true, it is considered that its effect on the </w:t>
      </w:r>
      <w:r w:rsidR="00764165">
        <w:t>outcome</w:t>
      </w:r>
      <w:r w:rsidR="00215CCE">
        <w:t xml:space="preserve">s are likely to </w:t>
      </w:r>
      <w:r w:rsidR="00764165">
        <w:t xml:space="preserve">be </w:t>
      </w:r>
      <w:r w:rsidR="00215CCE">
        <w:t xml:space="preserve">modest given the vastly greater extent of unpaved roads and the unit costs applied in determining asset replacement values. </w:t>
      </w:r>
    </w:p>
    <w:p w:rsidR="009E4959" w:rsidRDefault="009E4959" w:rsidP="00687EAE">
      <w:pPr>
        <w:pStyle w:val="Paragraph"/>
        <w:numPr>
          <w:ilvl w:val="0"/>
          <w:numId w:val="47"/>
        </w:numPr>
      </w:pPr>
      <w:r>
        <w:rPr>
          <w:i/>
        </w:rPr>
        <w:t xml:space="preserve">Additional backlog, </w:t>
      </w:r>
      <w:r w:rsidRPr="00345499">
        <w:t>representing the value of improvement works to upgrade earth roads to all-weather gravel roads, this being considered desirable for provincial roads to allow reliable year round travel on most days of the year.</w:t>
      </w:r>
      <w:r w:rsidR="00C64F17">
        <w:t xml:space="preserve">  A further reason for defining an additional backlog could be where the road is at capacity, and needs to be widened or upgraded say from gravel to concrete.  However, this has not been applied here because of the lack of comprehensive traffic data, but it should be considered in developing medium term plans.</w:t>
      </w:r>
    </w:p>
    <w:p w:rsidR="009E4959" w:rsidRDefault="009E4959" w:rsidP="00687EAE">
      <w:pPr>
        <w:pStyle w:val="Paragraph"/>
        <w:numPr>
          <w:ilvl w:val="0"/>
          <w:numId w:val="47"/>
        </w:numPr>
      </w:pPr>
      <w:r>
        <w:rPr>
          <w:i/>
        </w:rPr>
        <w:t xml:space="preserve">Ratio of Backlog to ARV, </w:t>
      </w:r>
      <w:r w:rsidRPr="00345499">
        <w:t>this provid</w:t>
      </w:r>
      <w:r w:rsidR="00E67747">
        <w:t>es</w:t>
      </w:r>
      <w:r w:rsidRPr="00345499">
        <w:t xml:space="preserve"> a broad indicator of the proportional value of the network relative to its replacement value.</w:t>
      </w:r>
      <w:r w:rsidR="00773B74">
        <w:t xml:space="preserve">  It is reported for both the condition related backlog and for the total backlog, with the latter including the additional backlog.</w:t>
      </w:r>
    </w:p>
    <w:p w:rsidR="00DF5331" w:rsidRDefault="009E4959" w:rsidP="00EF66C2">
      <w:pPr>
        <w:pStyle w:val="Paragraph"/>
      </w:pPr>
      <w:r>
        <w:t xml:space="preserve">An estimate of the funding demand and network value </w:t>
      </w:r>
      <w:r w:rsidR="00D653DC">
        <w:t xml:space="preserve">based on the above measures </w:t>
      </w:r>
      <w:r>
        <w:t xml:space="preserve">is given in </w:t>
      </w:r>
      <w:r w:rsidR="000A0892">
        <w:fldChar w:fldCharType="begin"/>
      </w:r>
      <w:r w:rsidR="000A0892">
        <w:instrText xml:space="preserve"> REF _Ref328037604 \h </w:instrText>
      </w:r>
      <w:r w:rsidR="000A0892">
        <w:fldChar w:fldCharType="separate"/>
      </w:r>
      <w:r w:rsidR="00327AEE" w:rsidRPr="00EF66C2">
        <w:t>Table </w:t>
      </w:r>
      <w:r w:rsidR="00327AEE">
        <w:rPr>
          <w:noProof/>
        </w:rPr>
        <w:t>6</w:t>
      </w:r>
      <w:r w:rsidR="00327AEE" w:rsidRPr="00EF66C2">
        <w:noBreakHyphen/>
      </w:r>
      <w:r w:rsidR="00327AEE">
        <w:rPr>
          <w:noProof/>
        </w:rPr>
        <w:t>2</w:t>
      </w:r>
      <w:r w:rsidR="000A0892">
        <w:fldChar w:fldCharType="end"/>
      </w:r>
      <w:r w:rsidR="000A0892">
        <w:t xml:space="preserve"> </w:t>
      </w:r>
      <w:r>
        <w:t xml:space="preserve">.  </w:t>
      </w:r>
      <w:r w:rsidR="00E45578">
        <w:t xml:space="preserve">An estimate of the annual average financial cost of maintenance for three </w:t>
      </w:r>
      <w:r w:rsidR="00773B74">
        <w:t xml:space="preserve">gravel road </w:t>
      </w:r>
      <w:r w:rsidR="00E45578">
        <w:t xml:space="preserve">options is also given in </w:t>
      </w:r>
      <w:r w:rsidR="000A0892">
        <w:fldChar w:fldCharType="begin"/>
      </w:r>
      <w:r w:rsidR="000A0892">
        <w:instrText xml:space="preserve"> REF _Ref328037641 \h </w:instrText>
      </w:r>
      <w:r w:rsidR="000A0892">
        <w:fldChar w:fldCharType="separate"/>
      </w:r>
      <w:r w:rsidR="00327AEE" w:rsidRPr="0029769B">
        <w:t>Table </w:t>
      </w:r>
      <w:r w:rsidR="00327AEE">
        <w:rPr>
          <w:noProof/>
        </w:rPr>
        <w:t>6</w:t>
      </w:r>
      <w:r w:rsidR="00327AEE" w:rsidRPr="0029769B">
        <w:noBreakHyphen/>
      </w:r>
      <w:r w:rsidR="00327AEE">
        <w:rPr>
          <w:noProof/>
        </w:rPr>
        <w:t>3</w:t>
      </w:r>
      <w:r w:rsidR="000A0892">
        <w:fldChar w:fldCharType="end"/>
      </w:r>
      <w:r w:rsidR="000A0892">
        <w:t xml:space="preserve"> </w:t>
      </w:r>
      <w:r w:rsidR="00E45578">
        <w:t xml:space="preserve"> based on the life cycle analysis.</w:t>
      </w:r>
    </w:p>
    <w:p w:rsidR="000A0892" w:rsidRPr="00EF66C2" w:rsidRDefault="00E45578" w:rsidP="00EF66C2">
      <w:pPr>
        <w:pStyle w:val="TableCaption"/>
        <w:keepLines/>
        <w:widowControl w:val="0"/>
      </w:pPr>
      <w:r w:rsidRPr="00DF5331">
        <w:br w:type="page"/>
      </w:r>
      <w:bookmarkStart w:id="201" w:name="_Ref328037604"/>
      <w:bookmarkStart w:id="202" w:name="_Toc330550627"/>
      <w:r w:rsidR="000A0892" w:rsidRPr="00EF66C2">
        <w:lastRenderedPageBreak/>
        <w:t>Table </w:t>
      </w:r>
      <w:fldSimple w:instr=" STYLEREF 1 \s ">
        <w:r w:rsidR="00327AEE">
          <w:rPr>
            <w:noProof/>
          </w:rPr>
          <w:t>6</w:t>
        </w:r>
      </w:fldSimple>
      <w:r w:rsidR="00C94C0E" w:rsidRPr="00EF66C2">
        <w:noBreakHyphen/>
      </w:r>
      <w:fldSimple w:instr=" SEQ Table \* ARABIC \s 1 ">
        <w:r w:rsidR="00327AEE">
          <w:rPr>
            <w:noProof/>
          </w:rPr>
          <w:t>2</w:t>
        </w:r>
      </w:fldSimple>
      <w:bookmarkEnd w:id="201"/>
      <w:r w:rsidR="000A0892" w:rsidRPr="00EF66C2">
        <w:t xml:space="preserve">:  </w:t>
      </w:r>
      <w:r w:rsidR="000A0892" w:rsidRPr="00EF66C2">
        <w:tab/>
        <w:t>Estimate of funding demand and network value</w:t>
      </w:r>
      <w:bookmarkEnd w:id="202"/>
    </w:p>
    <w:tbl>
      <w:tblPr>
        <w:tblW w:w="10390" w:type="dxa"/>
        <w:jc w:val="center"/>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1228"/>
        <w:gridCol w:w="1229"/>
        <w:gridCol w:w="1228"/>
        <w:gridCol w:w="1229"/>
        <w:gridCol w:w="1228"/>
        <w:gridCol w:w="1229"/>
        <w:gridCol w:w="967"/>
        <w:gridCol w:w="967"/>
      </w:tblGrid>
      <w:tr w:rsidR="00C33CC2" w:rsidRPr="00304CC5" w:rsidTr="00EF66C2">
        <w:trPr>
          <w:trHeight w:val="316"/>
          <w:jc w:val="center"/>
        </w:trPr>
        <w:tc>
          <w:tcPr>
            <w:tcW w:w="1085" w:type="dxa"/>
            <w:vMerge w:val="restart"/>
            <w:shd w:val="clear" w:color="auto" w:fill="auto"/>
            <w:noWrap/>
            <w:vAlign w:val="center"/>
            <w:hideMark/>
          </w:tcPr>
          <w:p w:rsidR="00C33CC2" w:rsidRPr="00FA46DF" w:rsidRDefault="00C33CC2" w:rsidP="0058511A">
            <w:pPr>
              <w:pStyle w:val="TableHeader"/>
              <w:rPr>
                <w:rFonts w:ascii="Calibri" w:hAnsi="Calibri" w:cs="Calibri"/>
                <w:color w:val="000000"/>
              </w:rPr>
            </w:pPr>
            <w:r w:rsidRPr="00FA46DF">
              <w:rPr>
                <w:rFonts w:ascii="Calibri" w:hAnsi="Calibri" w:cs="Calibri"/>
                <w:color w:val="000000"/>
              </w:rPr>
              <w:t>Province</w:t>
            </w:r>
          </w:p>
        </w:tc>
        <w:tc>
          <w:tcPr>
            <w:tcW w:w="1228" w:type="dxa"/>
            <w:vMerge w:val="restart"/>
            <w:shd w:val="clear" w:color="auto" w:fill="auto"/>
            <w:noWrap/>
            <w:vAlign w:val="center"/>
            <w:hideMark/>
          </w:tcPr>
          <w:p w:rsidR="00C33CC2" w:rsidRPr="00EF66C2" w:rsidRDefault="00C33CC2" w:rsidP="0058511A">
            <w:pPr>
              <w:pStyle w:val="TableHeader"/>
              <w:rPr>
                <w:rFonts w:ascii="Calibri" w:hAnsi="Calibri" w:cs="Calibri"/>
                <w:color w:val="000000"/>
              </w:rPr>
            </w:pPr>
            <w:r w:rsidRPr="00EF66C2">
              <w:rPr>
                <w:rFonts w:ascii="Calibri" w:hAnsi="Calibri" w:cs="Calibri"/>
                <w:color w:val="000000"/>
              </w:rPr>
              <w:t>Asset replacement value</w:t>
            </w:r>
          </w:p>
          <w:p w:rsidR="00C33CC2" w:rsidRPr="00FA46DF" w:rsidRDefault="00C33CC2" w:rsidP="0058511A">
            <w:pPr>
              <w:pStyle w:val="TableHeader"/>
              <w:rPr>
                <w:rFonts w:ascii="Calibri" w:hAnsi="Calibri" w:cs="Calibri"/>
                <w:color w:val="000000"/>
              </w:rPr>
            </w:pPr>
            <w:r w:rsidRPr="00EF66C2">
              <w:rPr>
                <w:rFonts w:ascii="Calibri" w:hAnsi="Calibri" w:cs="Calibri"/>
                <w:color w:val="000000"/>
              </w:rPr>
              <w:t>(PhP)</w:t>
            </w:r>
          </w:p>
        </w:tc>
        <w:tc>
          <w:tcPr>
            <w:tcW w:w="1229" w:type="dxa"/>
            <w:vMerge w:val="restart"/>
            <w:shd w:val="clear" w:color="auto" w:fill="auto"/>
            <w:vAlign w:val="center"/>
            <w:hideMark/>
          </w:tcPr>
          <w:p w:rsidR="00C33CC2" w:rsidRPr="00304CC5" w:rsidRDefault="00C33CC2" w:rsidP="0058511A">
            <w:pPr>
              <w:pStyle w:val="TableHeader"/>
              <w:rPr>
                <w:rFonts w:ascii="Calibri" w:hAnsi="Calibri" w:cs="Calibri"/>
                <w:color w:val="000000"/>
              </w:rPr>
            </w:pPr>
            <w:r w:rsidRPr="00304CC5">
              <w:rPr>
                <w:rFonts w:ascii="Calibri" w:hAnsi="Calibri" w:cs="Calibri"/>
                <w:color w:val="000000"/>
              </w:rPr>
              <w:t xml:space="preserve">Total annual </w:t>
            </w:r>
            <w:r>
              <w:rPr>
                <w:rFonts w:ascii="Calibri" w:hAnsi="Calibri" w:cs="Calibri"/>
                <w:color w:val="000000"/>
              </w:rPr>
              <w:t>m</w:t>
            </w:r>
            <w:r w:rsidRPr="00304CC5">
              <w:rPr>
                <w:rFonts w:ascii="Calibri" w:hAnsi="Calibri" w:cs="Calibri"/>
                <w:color w:val="000000"/>
              </w:rPr>
              <w:t>aintenance</w:t>
            </w:r>
            <w:r>
              <w:rPr>
                <w:rFonts w:ascii="Calibri" w:hAnsi="Calibri" w:cs="Calibri"/>
                <w:color w:val="000000"/>
              </w:rPr>
              <w:t xml:space="preserve"> demand</w:t>
            </w:r>
          </w:p>
          <w:p w:rsidR="00C33CC2" w:rsidRPr="00FA46DF" w:rsidRDefault="00C33CC2" w:rsidP="0058511A">
            <w:pPr>
              <w:pStyle w:val="TableHeader"/>
              <w:rPr>
                <w:rFonts w:ascii="Calibri" w:hAnsi="Calibri" w:cs="Calibri"/>
                <w:color w:val="000000"/>
              </w:rPr>
            </w:pPr>
            <w:r w:rsidRPr="00FA46DF">
              <w:rPr>
                <w:rFonts w:ascii="Calibri" w:hAnsi="Calibri" w:cs="Calibri"/>
                <w:color w:val="000000"/>
              </w:rPr>
              <w:t>(PhP)</w:t>
            </w:r>
          </w:p>
        </w:tc>
        <w:tc>
          <w:tcPr>
            <w:tcW w:w="1228" w:type="dxa"/>
            <w:vMerge w:val="restart"/>
            <w:vAlign w:val="center"/>
          </w:tcPr>
          <w:p w:rsidR="00C33CC2" w:rsidRDefault="00C33CC2" w:rsidP="00027112">
            <w:pPr>
              <w:pStyle w:val="TableHeader"/>
              <w:rPr>
                <w:rFonts w:ascii="Calibri" w:hAnsi="Calibri" w:cs="Calibri"/>
                <w:color w:val="000000"/>
              </w:rPr>
            </w:pPr>
            <w:r w:rsidRPr="0080299D">
              <w:rPr>
                <w:rFonts w:ascii="Calibri" w:hAnsi="Calibri" w:cs="Calibri"/>
                <w:color w:val="000000"/>
              </w:rPr>
              <w:t>Unit cost rate per km</w:t>
            </w:r>
            <w:r>
              <w:rPr>
                <w:rFonts w:ascii="Calibri" w:hAnsi="Calibri" w:cs="Calibri"/>
                <w:color w:val="000000"/>
              </w:rPr>
              <w:t xml:space="preserve"> per year</w:t>
            </w:r>
            <w:r w:rsidRPr="0080299D">
              <w:rPr>
                <w:rFonts w:ascii="Calibri" w:hAnsi="Calibri" w:cs="Calibri"/>
                <w:color w:val="000000"/>
              </w:rPr>
              <w:t xml:space="preserve"> </w:t>
            </w:r>
            <w:r>
              <w:rPr>
                <w:rFonts w:ascii="Calibri" w:hAnsi="Calibri" w:cs="Calibri"/>
                <w:color w:val="000000"/>
              </w:rPr>
              <w:t xml:space="preserve"> </w:t>
            </w:r>
          </w:p>
          <w:p w:rsidR="00C33CC2" w:rsidRPr="00304CC5" w:rsidRDefault="00C33CC2" w:rsidP="0058511A">
            <w:pPr>
              <w:pStyle w:val="TableHeader"/>
              <w:rPr>
                <w:rFonts w:ascii="Calibri" w:hAnsi="Calibri" w:cs="Calibri"/>
                <w:color w:val="000000"/>
              </w:rPr>
            </w:pPr>
            <w:r w:rsidRPr="00FA46DF">
              <w:rPr>
                <w:rFonts w:ascii="Calibri" w:hAnsi="Calibri" w:cs="Calibri"/>
                <w:color w:val="000000"/>
              </w:rPr>
              <w:t>(PhP)</w:t>
            </w:r>
          </w:p>
        </w:tc>
        <w:tc>
          <w:tcPr>
            <w:tcW w:w="1229" w:type="dxa"/>
            <w:vMerge w:val="restart"/>
            <w:shd w:val="clear" w:color="auto" w:fill="auto"/>
            <w:noWrap/>
            <w:vAlign w:val="center"/>
            <w:hideMark/>
          </w:tcPr>
          <w:p w:rsidR="00C33CC2" w:rsidRDefault="00C33CC2" w:rsidP="0058511A">
            <w:pPr>
              <w:pStyle w:val="TableHeader"/>
              <w:rPr>
                <w:rFonts w:ascii="Calibri" w:hAnsi="Calibri" w:cs="Calibri"/>
                <w:color w:val="000000"/>
              </w:rPr>
            </w:pPr>
            <w:r w:rsidRPr="00304CC5">
              <w:rPr>
                <w:rFonts w:ascii="Calibri" w:hAnsi="Calibri" w:cs="Calibri"/>
                <w:color w:val="000000"/>
              </w:rPr>
              <w:t>Backlog</w:t>
            </w:r>
          </w:p>
          <w:p w:rsidR="00C33CC2" w:rsidRPr="00304CC5" w:rsidRDefault="00C33CC2" w:rsidP="0058511A">
            <w:pPr>
              <w:pStyle w:val="TableHeader"/>
              <w:rPr>
                <w:rFonts w:ascii="Calibri" w:hAnsi="Calibri" w:cs="Calibri"/>
                <w:color w:val="000000"/>
              </w:rPr>
            </w:pPr>
            <w:r>
              <w:rPr>
                <w:rFonts w:ascii="Calibri" w:hAnsi="Calibri" w:cs="Calibri"/>
                <w:color w:val="000000"/>
              </w:rPr>
              <w:t>(condition only)</w:t>
            </w:r>
          </w:p>
          <w:p w:rsidR="00C33CC2" w:rsidRPr="00FA46DF" w:rsidRDefault="00C33CC2" w:rsidP="0058511A">
            <w:pPr>
              <w:pStyle w:val="TableHeader"/>
              <w:rPr>
                <w:rFonts w:ascii="Calibri" w:hAnsi="Calibri" w:cs="Calibri"/>
                <w:color w:val="000000"/>
              </w:rPr>
            </w:pPr>
            <w:r w:rsidRPr="00304CC5">
              <w:rPr>
                <w:rFonts w:ascii="Calibri" w:hAnsi="Calibri" w:cs="Calibri"/>
                <w:color w:val="000000"/>
              </w:rPr>
              <w:t>(</w:t>
            </w:r>
            <w:r w:rsidRPr="00FA46DF">
              <w:rPr>
                <w:rFonts w:ascii="Calibri" w:hAnsi="Calibri" w:cs="Calibri"/>
                <w:color w:val="000000"/>
              </w:rPr>
              <w:t>PhP)</w:t>
            </w:r>
          </w:p>
        </w:tc>
        <w:tc>
          <w:tcPr>
            <w:tcW w:w="1228" w:type="dxa"/>
            <w:vMerge w:val="restart"/>
            <w:shd w:val="clear" w:color="auto" w:fill="auto"/>
            <w:vAlign w:val="center"/>
            <w:hideMark/>
          </w:tcPr>
          <w:p w:rsidR="00C33CC2" w:rsidRPr="00304CC5" w:rsidRDefault="00C33CC2" w:rsidP="0058511A">
            <w:pPr>
              <w:pStyle w:val="TableHeader"/>
              <w:rPr>
                <w:rFonts w:ascii="Calibri" w:hAnsi="Calibri" w:cs="Calibri"/>
                <w:color w:val="000000"/>
              </w:rPr>
            </w:pPr>
            <w:r w:rsidRPr="00304CC5">
              <w:rPr>
                <w:rFonts w:ascii="Calibri" w:hAnsi="Calibri" w:cs="Calibri"/>
                <w:color w:val="000000"/>
              </w:rPr>
              <w:t>Additional backlog</w:t>
            </w:r>
          </w:p>
          <w:p w:rsidR="00C33CC2" w:rsidRPr="00FA46DF" w:rsidRDefault="00C33CC2" w:rsidP="0058511A">
            <w:pPr>
              <w:pStyle w:val="TableHeader"/>
              <w:rPr>
                <w:rFonts w:ascii="Calibri" w:hAnsi="Calibri" w:cs="Calibri"/>
                <w:color w:val="000000"/>
              </w:rPr>
            </w:pPr>
            <w:r w:rsidRPr="00FA46DF">
              <w:rPr>
                <w:rFonts w:ascii="Calibri" w:hAnsi="Calibri" w:cs="Calibri"/>
                <w:color w:val="000000"/>
              </w:rPr>
              <w:t>(PhP)</w:t>
            </w:r>
          </w:p>
        </w:tc>
        <w:tc>
          <w:tcPr>
            <w:tcW w:w="1229" w:type="dxa"/>
            <w:vMerge w:val="restart"/>
            <w:shd w:val="clear" w:color="auto" w:fill="auto"/>
            <w:vAlign w:val="center"/>
            <w:hideMark/>
          </w:tcPr>
          <w:p w:rsidR="00C33CC2" w:rsidRPr="00304CC5" w:rsidRDefault="00C33CC2" w:rsidP="0058511A">
            <w:pPr>
              <w:pStyle w:val="TableHeader"/>
              <w:rPr>
                <w:rFonts w:ascii="Calibri" w:hAnsi="Calibri" w:cs="Calibri"/>
                <w:color w:val="000000"/>
              </w:rPr>
            </w:pPr>
            <w:r w:rsidRPr="00304CC5">
              <w:rPr>
                <w:rFonts w:ascii="Calibri" w:hAnsi="Calibri" w:cs="Calibri"/>
                <w:color w:val="000000"/>
              </w:rPr>
              <w:t>Total backlog</w:t>
            </w:r>
          </w:p>
          <w:p w:rsidR="00C33CC2" w:rsidRPr="00FA46DF" w:rsidRDefault="00C33CC2" w:rsidP="0058511A">
            <w:pPr>
              <w:pStyle w:val="TableHeader"/>
              <w:rPr>
                <w:rFonts w:ascii="Calibri" w:hAnsi="Calibri" w:cs="Calibri"/>
                <w:color w:val="000000"/>
              </w:rPr>
            </w:pPr>
            <w:r w:rsidRPr="00FA46DF">
              <w:rPr>
                <w:rFonts w:ascii="Calibri" w:hAnsi="Calibri" w:cs="Calibri"/>
                <w:color w:val="000000"/>
              </w:rPr>
              <w:t>(PhP)</w:t>
            </w:r>
          </w:p>
        </w:tc>
        <w:tc>
          <w:tcPr>
            <w:tcW w:w="1934" w:type="dxa"/>
            <w:gridSpan w:val="2"/>
            <w:vAlign w:val="center"/>
          </w:tcPr>
          <w:p w:rsidR="00C33CC2" w:rsidRPr="00304CC5" w:rsidRDefault="00C33CC2" w:rsidP="0058511A">
            <w:pPr>
              <w:pStyle w:val="TableHeader"/>
              <w:rPr>
                <w:rFonts w:ascii="Calibri" w:hAnsi="Calibri" w:cs="Calibri"/>
                <w:color w:val="000000"/>
              </w:rPr>
            </w:pPr>
            <w:r w:rsidRPr="00345499">
              <w:rPr>
                <w:rFonts w:ascii="Calibri" w:hAnsi="Calibri" w:cs="Calibri"/>
                <w:color w:val="000000"/>
              </w:rPr>
              <w:t>Backlog/ARV (%)</w:t>
            </w:r>
          </w:p>
        </w:tc>
      </w:tr>
      <w:tr w:rsidR="00C33CC2" w:rsidRPr="00304CC5" w:rsidTr="00EF66C2">
        <w:trPr>
          <w:trHeight w:val="315"/>
          <w:jc w:val="center"/>
        </w:trPr>
        <w:tc>
          <w:tcPr>
            <w:tcW w:w="1085" w:type="dxa"/>
            <w:vMerge/>
            <w:shd w:val="clear" w:color="auto" w:fill="auto"/>
            <w:noWrap/>
            <w:vAlign w:val="center"/>
          </w:tcPr>
          <w:p w:rsidR="00C33CC2" w:rsidRPr="00FA46DF" w:rsidRDefault="00C33CC2" w:rsidP="0058511A">
            <w:pPr>
              <w:pStyle w:val="TableHeader"/>
              <w:rPr>
                <w:rFonts w:ascii="Calibri" w:hAnsi="Calibri" w:cs="Calibri"/>
                <w:color w:val="000000"/>
              </w:rPr>
            </w:pPr>
          </w:p>
        </w:tc>
        <w:tc>
          <w:tcPr>
            <w:tcW w:w="1228" w:type="dxa"/>
            <w:vMerge/>
            <w:shd w:val="clear" w:color="auto" w:fill="auto"/>
            <w:noWrap/>
            <w:vAlign w:val="center"/>
          </w:tcPr>
          <w:p w:rsidR="00C33CC2" w:rsidRPr="00EF66C2" w:rsidRDefault="00C33CC2" w:rsidP="0058511A">
            <w:pPr>
              <w:pStyle w:val="TableHeader"/>
              <w:rPr>
                <w:rFonts w:ascii="Calibri" w:hAnsi="Calibri" w:cs="Calibri"/>
                <w:color w:val="000000"/>
              </w:rPr>
            </w:pPr>
          </w:p>
        </w:tc>
        <w:tc>
          <w:tcPr>
            <w:tcW w:w="1229" w:type="dxa"/>
            <w:vMerge/>
            <w:shd w:val="clear" w:color="auto" w:fill="auto"/>
            <w:vAlign w:val="center"/>
          </w:tcPr>
          <w:p w:rsidR="00C33CC2" w:rsidRPr="00304CC5" w:rsidRDefault="00C33CC2" w:rsidP="0058511A">
            <w:pPr>
              <w:pStyle w:val="TableHeader"/>
              <w:rPr>
                <w:rFonts w:ascii="Calibri" w:hAnsi="Calibri" w:cs="Calibri"/>
                <w:color w:val="000000"/>
              </w:rPr>
            </w:pPr>
          </w:p>
        </w:tc>
        <w:tc>
          <w:tcPr>
            <w:tcW w:w="1228" w:type="dxa"/>
            <w:vMerge/>
            <w:vAlign w:val="center"/>
          </w:tcPr>
          <w:p w:rsidR="00C33CC2" w:rsidRPr="0080299D" w:rsidRDefault="00C33CC2" w:rsidP="00027112">
            <w:pPr>
              <w:pStyle w:val="TableHeader"/>
              <w:rPr>
                <w:rFonts w:ascii="Calibri" w:hAnsi="Calibri" w:cs="Calibri"/>
                <w:color w:val="000000"/>
              </w:rPr>
            </w:pPr>
          </w:p>
        </w:tc>
        <w:tc>
          <w:tcPr>
            <w:tcW w:w="1229" w:type="dxa"/>
            <w:vMerge/>
            <w:shd w:val="clear" w:color="auto" w:fill="auto"/>
            <w:noWrap/>
            <w:vAlign w:val="center"/>
          </w:tcPr>
          <w:p w:rsidR="00C33CC2" w:rsidRPr="00304CC5" w:rsidRDefault="00C33CC2" w:rsidP="0058511A">
            <w:pPr>
              <w:pStyle w:val="TableHeader"/>
              <w:rPr>
                <w:rFonts w:ascii="Calibri" w:hAnsi="Calibri" w:cs="Calibri"/>
                <w:color w:val="000000"/>
              </w:rPr>
            </w:pPr>
          </w:p>
        </w:tc>
        <w:tc>
          <w:tcPr>
            <w:tcW w:w="1228" w:type="dxa"/>
            <w:vMerge/>
            <w:shd w:val="clear" w:color="auto" w:fill="auto"/>
            <w:vAlign w:val="center"/>
          </w:tcPr>
          <w:p w:rsidR="00C33CC2" w:rsidRPr="00304CC5" w:rsidRDefault="00C33CC2" w:rsidP="0058511A">
            <w:pPr>
              <w:pStyle w:val="TableHeader"/>
              <w:rPr>
                <w:rFonts w:ascii="Calibri" w:hAnsi="Calibri" w:cs="Calibri"/>
                <w:color w:val="000000"/>
              </w:rPr>
            </w:pPr>
          </w:p>
        </w:tc>
        <w:tc>
          <w:tcPr>
            <w:tcW w:w="1229" w:type="dxa"/>
            <w:vMerge/>
            <w:shd w:val="clear" w:color="auto" w:fill="auto"/>
            <w:vAlign w:val="center"/>
          </w:tcPr>
          <w:p w:rsidR="00C33CC2" w:rsidRPr="00304CC5" w:rsidRDefault="00C33CC2" w:rsidP="0058511A">
            <w:pPr>
              <w:pStyle w:val="TableHeader"/>
              <w:rPr>
                <w:rFonts w:ascii="Calibri" w:hAnsi="Calibri" w:cs="Calibri"/>
                <w:color w:val="000000"/>
              </w:rPr>
            </w:pPr>
          </w:p>
        </w:tc>
        <w:tc>
          <w:tcPr>
            <w:tcW w:w="967" w:type="dxa"/>
            <w:vAlign w:val="center"/>
          </w:tcPr>
          <w:p w:rsidR="00C33CC2" w:rsidRPr="00345499" w:rsidDel="0080299D" w:rsidRDefault="00C33CC2" w:rsidP="0058511A">
            <w:pPr>
              <w:pStyle w:val="TableHeader"/>
              <w:rPr>
                <w:rFonts w:ascii="Calibri" w:hAnsi="Calibri" w:cs="Calibri"/>
                <w:color w:val="000000"/>
              </w:rPr>
            </w:pPr>
            <w:r>
              <w:rPr>
                <w:rFonts w:ascii="Calibri" w:hAnsi="Calibri" w:cs="Calibri"/>
                <w:color w:val="000000"/>
              </w:rPr>
              <w:t>Condition only</w:t>
            </w:r>
          </w:p>
        </w:tc>
        <w:tc>
          <w:tcPr>
            <w:tcW w:w="967" w:type="dxa"/>
            <w:vAlign w:val="center"/>
          </w:tcPr>
          <w:p w:rsidR="00C33CC2" w:rsidRPr="00345499" w:rsidDel="0080299D" w:rsidRDefault="00C33CC2" w:rsidP="0058511A">
            <w:pPr>
              <w:pStyle w:val="TableHeader"/>
              <w:rPr>
                <w:rFonts w:ascii="Calibri" w:hAnsi="Calibri" w:cs="Calibri"/>
                <w:color w:val="000000"/>
              </w:rPr>
            </w:pPr>
            <w:r>
              <w:rPr>
                <w:rFonts w:ascii="Calibri" w:hAnsi="Calibri" w:cs="Calibri"/>
                <w:color w:val="000000"/>
              </w:rPr>
              <w:t>Total</w:t>
            </w:r>
          </w:p>
        </w:tc>
      </w:tr>
      <w:tr w:rsidR="00C33CC2" w:rsidRPr="00304CC5" w:rsidTr="00EF66C2">
        <w:trPr>
          <w:trHeight w:val="326"/>
          <w:jc w:val="center"/>
        </w:trPr>
        <w:tc>
          <w:tcPr>
            <w:tcW w:w="1085" w:type="dxa"/>
            <w:shd w:val="clear" w:color="auto" w:fill="auto"/>
            <w:noWrap/>
            <w:vAlign w:val="center"/>
            <w:hideMark/>
          </w:tcPr>
          <w:p w:rsidR="00C33CC2" w:rsidRPr="00185A47" w:rsidRDefault="00C33CC2" w:rsidP="00C7031F">
            <w:pPr>
              <w:pStyle w:val="TableFigureCenter"/>
            </w:pPr>
            <w:r w:rsidRPr="00FD4625">
              <w:t>Misamis Occidental</w:t>
            </w:r>
          </w:p>
        </w:tc>
        <w:tc>
          <w:tcPr>
            <w:tcW w:w="1228" w:type="dxa"/>
            <w:shd w:val="clear" w:color="auto" w:fill="auto"/>
            <w:noWrap/>
            <w:vAlign w:val="center"/>
            <w:hideMark/>
          </w:tcPr>
          <w:p w:rsidR="00C33CC2" w:rsidRPr="00185A47" w:rsidRDefault="00C33CC2" w:rsidP="0029769B">
            <w:pPr>
              <w:pStyle w:val="TableFigureCenter"/>
            </w:pPr>
            <w:r w:rsidRPr="00185A47">
              <w:t>1,803,355,000</w:t>
            </w:r>
          </w:p>
        </w:tc>
        <w:tc>
          <w:tcPr>
            <w:tcW w:w="1229" w:type="dxa"/>
            <w:shd w:val="clear" w:color="auto" w:fill="auto"/>
            <w:noWrap/>
            <w:vAlign w:val="center"/>
            <w:hideMark/>
          </w:tcPr>
          <w:p w:rsidR="00C33CC2" w:rsidRPr="00185A47" w:rsidRDefault="00C33CC2" w:rsidP="00EF66C2">
            <w:pPr>
              <w:pStyle w:val="TableFigureCenter"/>
            </w:pPr>
            <w:r w:rsidRPr="00185A47">
              <w:t>45,083,875</w:t>
            </w:r>
          </w:p>
        </w:tc>
        <w:tc>
          <w:tcPr>
            <w:tcW w:w="1228" w:type="dxa"/>
            <w:vAlign w:val="center"/>
          </w:tcPr>
          <w:p w:rsidR="00C33CC2" w:rsidRPr="00185A47" w:rsidRDefault="00C33CC2" w:rsidP="00EF66C2">
            <w:pPr>
              <w:pStyle w:val="TableFigureCenter"/>
            </w:pPr>
            <w:r w:rsidRPr="000D5A2C">
              <w:t>106,367</w:t>
            </w:r>
          </w:p>
        </w:tc>
        <w:tc>
          <w:tcPr>
            <w:tcW w:w="1229" w:type="dxa"/>
            <w:shd w:val="clear" w:color="auto" w:fill="auto"/>
            <w:noWrap/>
            <w:vAlign w:val="center"/>
          </w:tcPr>
          <w:p w:rsidR="00C33CC2" w:rsidRPr="00185A47" w:rsidRDefault="00C33CC2" w:rsidP="00EF66C2">
            <w:pPr>
              <w:pStyle w:val="TableFigureCenter"/>
            </w:pPr>
            <w:r w:rsidRPr="004C31A4">
              <w:t>254,700,000</w:t>
            </w:r>
          </w:p>
        </w:tc>
        <w:tc>
          <w:tcPr>
            <w:tcW w:w="1228" w:type="dxa"/>
            <w:shd w:val="clear" w:color="auto" w:fill="auto"/>
            <w:noWrap/>
            <w:vAlign w:val="center"/>
          </w:tcPr>
          <w:p w:rsidR="00C33CC2" w:rsidRPr="00185A47" w:rsidRDefault="00C33CC2" w:rsidP="00EF66C2">
            <w:pPr>
              <w:pStyle w:val="TableFigureCenter"/>
            </w:pPr>
            <w:r w:rsidRPr="004C31A4">
              <w:t>995,000,000</w:t>
            </w:r>
          </w:p>
        </w:tc>
        <w:tc>
          <w:tcPr>
            <w:tcW w:w="1229" w:type="dxa"/>
            <w:shd w:val="clear" w:color="auto" w:fill="auto"/>
            <w:noWrap/>
            <w:vAlign w:val="center"/>
          </w:tcPr>
          <w:p w:rsidR="00C33CC2" w:rsidRPr="00185A47" w:rsidRDefault="00C33CC2" w:rsidP="00EF66C2">
            <w:pPr>
              <w:pStyle w:val="TableFigureCenter"/>
            </w:pPr>
            <w:r w:rsidRPr="004C31A4">
              <w:t>1,249,700,000</w:t>
            </w:r>
          </w:p>
        </w:tc>
        <w:tc>
          <w:tcPr>
            <w:tcW w:w="967" w:type="dxa"/>
            <w:vAlign w:val="center"/>
          </w:tcPr>
          <w:p w:rsidR="00C33CC2" w:rsidRPr="00185A47" w:rsidRDefault="00C33CC2" w:rsidP="00EF66C2">
            <w:pPr>
              <w:pStyle w:val="TableFigureCenter"/>
            </w:pPr>
            <w:r w:rsidRPr="003417A2">
              <w:t>12%</w:t>
            </w:r>
          </w:p>
        </w:tc>
        <w:tc>
          <w:tcPr>
            <w:tcW w:w="967" w:type="dxa"/>
            <w:vAlign w:val="center"/>
          </w:tcPr>
          <w:p w:rsidR="00C33CC2" w:rsidRPr="00185A47" w:rsidRDefault="00C33CC2" w:rsidP="00EF66C2">
            <w:pPr>
              <w:pStyle w:val="TableFigureCenter"/>
            </w:pPr>
            <w:r w:rsidRPr="003417A2">
              <w:t>58%</w:t>
            </w:r>
          </w:p>
        </w:tc>
      </w:tr>
      <w:tr w:rsidR="00C33CC2" w:rsidRPr="00304CC5" w:rsidTr="00EF66C2">
        <w:trPr>
          <w:trHeight w:val="326"/>
          <w:jc w:val="center"/>
        </w:trPr>
        <w:tc>
          <w:tcPr>
            <w:tcW w:w="1085" w:type="dxa"/>
            <w:shd w:val="clear" w:color="auto" w:fill="auto"/>
            <w:noWrap/>
            <w:vAlign w:val="center"/>
            <w:hideMark/>
          </w:tcPr>
          <w:p w:rsidR="00C33CC2" w:rsidRPr="00185A47" w:rsidRDefault="00C33CC2" w:rsidP="00C7031F">
            <w:pPr>
              <w:pStyle w:val="TableFigureCenter"/>
            </w:pPr>
            <w:r w:rsidRPr="00FD4625">
              <w:t>Agusan del Sur</w:t>
            </w:r>
          </w:p>
        </w:tc>
        <w:tc>
          <w:tcPr>
            <w:tcW w:w="1228" w:type="dxa"/>
            <w:shd w:val="clear" w:color="auto" w:fill="auto"/>
            <w:noWrap/>
            <w:vAlign w:val="center"/>
            <w:hideMark/>
          </w:tcPr>
          <w:p w:rsidR="00C33CC2" w:rsidRPr="00185A47" w:rsidRDefault="00C33CC2" w:rsidP="0029769B">
            <w:pPr>
              <w:pStyle w:val="TableFigureCenter"/>
            </w:pPr>
            <w:r w:rsidRPr="00185A47">
              <w:t>2,641,000,000</w:t>
            </w:r>
          </w:p>
        </w:tc>
        <w:tc>
          <w:tcPr>
            <w:tcW w:w="1229" w:type="dxa"/>
            <w:shd w:val="clear" w:color="auto" w:fill="auto"/>
            <w:noWrap/>
            <w:vAlign w:val="center"/>
            <w:hideMark/>
          </w:tcPr>
          <w:p w:rsidR="00C33CC2" w:rsidRPr="00185A47" w:rsidRDefault="00C33CC2" w:rsidP="00EF66C2">
            <w:pPr>
              <w:pStyle w:val="TableFigureCenter"/>
            </w:pPr>
            <w:r w:rsidRPr="00185A47">
              <w:t>66,025,000</w:t>
            </w:r>
          </w:p>
        </w:tc>
        <w:tc>
          <w:tcPr>
            <w:tcW w:w="1228" w:type="dxa"/>
            <w:vAlign w:val="center"/>
          </w:tcPr>
          <w:p w:rsidR="00C33CC2" w:rsidRPr="00185A47" w:rsidRDefault="00C33CC2" w:rsidP="00EF66C2">
            <w:pPr>
              <w:pStyle w:val="TableFigureCenter"/>
            </w:pPr>
            <w:r w:rsidRPr="000D5A2C">
              <w:t>103,086</w:t>
            </w:r>
          </w:p>
        </w:tc>
        <w:tc>
          <w:tcPr>
            <w:tcW w:w="1229" w:type="dxa"/>
            <w:shd w:val="clear" w:color="auto" w:fill="auto"/>
            <w:noWrap/>
            <w:vAlign w:val="center"/>
          </w:tcPr>
          <w:p w:rsidR="00C33CC2" w:rsidRPr="00185A47" w:rsidRDefault="00C33CC2" w:rsidP="00EF66C2">
            <w:pPr>
              <w:pStyle w:val="TableFigureCenter"/>
            </w:pPr>
            <w:r w:rsidRPr="004C31A4">
              <w:t>511,490,000</w:t>
            </w:r>
          </w:p>
        </w:tc>
        <w:tc>
          <w:tcPr>
            <w:tcW w:w="1228" w:type="dxa"/>
            <w:shd w:val="clear" w:color="auto" w:fill="auto"/>
            <w:noWrap/>
            <w:vAlign w:val="center"/>
          </w:tcPr>
          <w:p w:rsidR="00C33CC2" w:rsidRPr="00185A47" w:rsidRDefault="00C33CC2" w:rsidP="00EF66C2">
            <w:pPr>
              <w:pStyle w:val="TableFigureCenter"/>
            </w:pPr>
            <w:r w:rsidRPr="004C31A4">
              <w:t>1,455,000,000</w:t>
            </w:r>
          </w:p>
        </w:tc>
        <w:tc>
          <w:tcPr>
            <w:tcW w:w="1229" w:type="dxa"/>
            <w:shd w:val="clear" w:color="auto" w:fill="auto"/>
            <w:noWrap/>
            <w:vAlign w:val="center"/>
          </w:tcPr>
          <w:p w:rsidR="00C33CC2" w:rsidRPr="00185A47" w:rsidRDefault="00C33CC2" w:rsidP="00EF66C2">
            <w:pPr>
              <w:pStyle w:val="TableFigureCenter"/>
            </w:pPr>
            <w:r w:rsidRPr="004C31A4">
              <w:t>1,966,490,000</w:t>
            </w:r>
          </w:p>
        </w:tc>
        <w:tc>
          <w:tcPr>
            <w:tcW w:w="967" w:type="dxa"/>
            <w:vAlign w:val="center"/>
          </w:tcPr>
          <w:p w:rsidR="00C33CC2" w:rsidRPr="00185A47" w:rsidRDefault="00C33CC2" w:rsidP="00EF66C2">
            <w:pPr>
              <w:pStyle w:val="TableFigureCenter"/>
            </w:pPr>
            <w:r w:rsidRPr="003417A2">
              <w:t>19%</w:t>
            </w:r>
          </w:p>
        </w:tc>
        <w:tc>
          <w:tcPr>
            <w:tcW w:w="967" w:type="dxa"/>
            <w:vAlign w:val="center"/>
          </w:tcPr>
          <w:p w:rsidR="00C33CC2" w:rsidRPr="00185A47" w:rsidRDefault="00C33CC2" w:rsidP="00EF66C2">
            <w:pPr>
              <w:pStyle w:val="TableFigureCenter"/>
            </w:pPr>
            <w:r w:rsidRPr="003417A2">
              <w:t>74%</w:t>
            </w:r>
          </w:p>
        </w:tc>
      </w:tr>
      <w:tr w:rsidR="00C33CC2" w:rsidRPr="00304CC5" w:rsidTr="00EF66C2">
        <w:trPr>
          <w:trHeight w:val="326"/>
          <w:jc w:val="center"/>
        </w:trPr>
        <w:tc>
          <w:tcPr>
            <w:tcW w:w="1085" w:type="dxa"/>
            <w:shd w:val="clear" w:color="auto" w:fill="auto"/>
            <w:noWrap/>
            <w:vAlign w:val="center"/>
            <w:hideMark/>
          </w:tcPr>
          <w:p w:rsidR="00C33CC2" w:rsidRPr="00185A47" w:rsidRDefault="00C33CC2" w:rsidP="00C7031F">
            <w:pPr>
              <w:pStyle w:val="TableFigureCenter"/>
            </w:pPr>
            <w:r w:rsidRPr="00FD4625">
              <w:t>Bohol</w:t>
            </w:r>
          </w:p>
        </w:tc>
        <w:tc>
          <w:tcPr>
            <w:tcW w:w="1228" w:type="dxa"/>
            <w:shd w:val="clear" w:color="auto" w:fill="auto"/>
            <w:noWrap/>
            <w:vAlign w:val="center"/>
            <w:hideMark/>
          </w:tcPr>
          <w:p w:rsidR="00C33CC2" w:rsidRPr="00185A47" w:rsidRDefault="00C33CC2" w:rsidP="0029769B">
            <w:pPr>
              <w:pStyle w:val="TableFigureCenter"/>
            </w:pPr>
            <w:r w:rsidRPr="00185A47">
              <w:t>5,340,000,000</w:t>
            </w:r>
          </w:p>
        </w:tc>
        <w:tc>
          <w:tcPr>
            <w:tcW w:w="1229" w:type="dxa"/>
            <w:shd w:val="clear" w:color="auto" w:fill="auto"/>
            <w:noWrap/>
            <w:vAlign w:val="center"/>
            <w:hideMark/>
          </w:tcPr>
          <w:p w:rsidR="00C33CC2" w:rsidRPr="00185A47" w:rsidRDefault="00C33CC2" w:rsidP="00EF66C2">
            <w:pPr>
              <w:pStyle w:val="TableFigureCenter"/>
            </w:pPr>
            <w:r w:rsidRPr="00185A47">
              <w:t>133,500,000</w:t>
            </w:r>
          </w:p>
        </w:tc>
        <w:tc>
          <w:tcPr>
            <w:tcW w:w="1228" w:type="dxa"/>
            <w:vAlign w:val="center"/>
          </w:tcPr>
          <w:p w:rsidR="00C33CC2" w:rsidRPr="00185A47" w:rsidRDefault="00C33CC2" w:rsidP="00EF66C2">
            <w:pPr>
              <w:pStyle w:val="TableFigureCenter"/>
            </w:pPr>
            <w:r w:rsidRPr="000D5A2C">
              <w:t>145,425</w:t>
            </w:r>
          </w:p>
        </w:tc>
        <w:tc>
          <w:tcPr>
            <w:tcW w:w="1229" w:type="dxa"/>
            <w:shd w:val="clear" w:color="auto" w:fill="auto"/>
            <w:noWrap/>
            <w:vAlign w:val="center"/>
          </w:tcPr>
          <w:p w:rsidR="00C33CC2" w:rsidRPr="00185A47" w:rsidRDefault="00C33CC2" w:rsidP="00EF66C2">
            <w:pPr>
              <w:pStyle w:val="TableFigureCenter"/>
            </w:pPr>
            <w:r w:rsidRPr="004C31A4">
              <w:t>667,747,500</w:t>
            </w:r>
          </w:p>
        </w:tc>
        <w:tc>
          <w:tcPr>
            <w:tcW w:w="1228" w:type="dxa"/>
            <w:shd w:val="clear" w:color="auto" w:fill="auto"/>
            <w:noWrap/>
            <w:vAlign w:val="center"/>
          </w:tcPr>
          <w:p w:rsidR="00C33CC2" w:rsidRPr="00185A47" w:rsidRDefault="00C33CC2" w:rsidP="00EF66C2">
            <w:pPr>
              <w:pStyle w:val="TableFigureCenter"/>
            </w:pPr>
            <w:r>
              <w:t>-</w:t>
            </w:r>
          </w:p>
        </w:tc>
        <w:tc>
          <w:tcPr>
            <w:tcW w:w="1229" w:type="dxa"/>
            <w:shd w:val="clear" w:color="auto" w:fill="auto"/>
            <w:noWrap/>
            <w:vAlign w:val="center"/>
          </w:tcPr>
          <w:p w:rsidR="00C33CC2" w:rsidRPr="00185A47" w:rsidRDefault="00C33CC2" w:rsidP="00EF66C2">
            <w:pPr>
              <w:pStyle w:val="TableFigureCenter"/>
            </w:pPr>
            <w:r w:rsidRPr="004C31A4">
              <w:t>667,747,500</w:t>
            </w:r>
          </w:p>
        </w:tc>
        <w:tc>
          <w:tcPr>
            <w:tcW w:w="967" w:type="dxa"/>
            <w:vAlign w:val="center"/>
          </w:tcPr>
          <w:p w:rsidR="00C33CC2" w:rsidRPr="00185A47" w:rsidRDefault="00C33CC2" w:rsidP="00EF66C2">
            <w:pPr>
              <w:pStyle w:val="TableFigureCenter"/>
            </w:pPr>
            <w:r w:rsidRPr="003417A2">
              <w:t>13%</w:t>
            </w:r>
          </w:p>
        </w:tc>
        <w:tc>
          <w:tcPr>
            <w:tcW w:w="967" w:type="dxa"/>
            <w:vAlign w:val="center"/>
          </w:tcPr>
          <w:p w:rsidR="00C33CC2" w:rsidRPr="00185A47" w:rsidRDefault="00C33CC2" w:rsidP="00EF66C2">
            <w:pPr>
              <w:pStyle w:val="TableFigureCenter"/>
            </w:pPr>
            <w:r w:rsidRPr="003417A2">
              <w:t>13%</w:t>
            </w:r>
          </w:p>
        </w:tc>
      </w:tr>
      <w:tr w:rsidR="00C33CC2" w:rsidRPr="00304CC5" w:rsidTr="00EF66C2">
        <w:trPr>
          <w:trHeight w:val="326"/>
          <w:jc w:val="center"/>
        </w:trPr>
        <w:tc>
          <w:tcPr>
            <w:tcW w:w="1085" w:type="dxa"/>
            <w:shd w:val="clear" w:color="auto" w:fill="auto"/>
            <w:noWrap/>
            <w:vAlign w:val="center"/>
            <w:hideMark/>
          </w:tcPr>
          <w:p w:rsidR="00C33CC2" w:rsidRPr="00185A47" w:rsidRDefault="00C33CC2" w:rsidP="00C7031F">
            <w:pPr>
              <w:pStyle w:val="TableFigureCenter"/>
            </w:pPr>
            <w:r w:rsidRPr="00FD4625">
              <w:t>Bukidnon</w:t>
            </w:r>
          </w:p>
        </w:tc>
        <w:tc>
          <w:tcPr>
            <w:tcW w:w="1228" w:type="dxa"/>
            <w:shd w:val="clear" w:color="auto" w:fill="auto"/>
            <w:noWrap/>
            <w:vAlign w:val="center"/>
            <w:hideMark/>
          </w:tcPr>
          <w:p w:rsidR="00C33CC2" w:rsidRPr="00185A47" w:rsidRDefault="00C33CC2" w:rsidP="0029769B">
            <w:pPr>
              <w:pStyle w:val="TableFigureCenter"/>
            </w:pPr>
            <w:r w:rsidRPr="00185A47">
              <w:t>4,300,000,000</w:t>
            </w:r>
          </w:p>
        </w:tc>
        <w:tc>
          <w:tcPr>
            <w:tcW w:w="1229" w:type="dxa"/>
            <w:shd w:val="clear" w:color="auto" w:fill="auto"/>
            <w:noWrap/>
            <w:vAlign w:val="center"/>
            <w:hideMark/>
          </w:tcPr>
          <w:p w:rsidR="00C33CC2" w:rsidRPr="00185A47" w:rsidRDefault="00C33CC2" w:rsidP="00EF66C2">
            <w:pPr>
              <w:pStyle w:val="TableFigureCenter"/>
            </w:pPr>
            <w:r w:rsidRPr="00185A47">
              <w:t>107,500,000</w:t>
            </w:r>
          </w:p>
        </w:tc>
        <w:tc>
          <w:tcPr>
            <w:tcW w:w="1228" w:type="dxa"/>
            <w:vAlign w:val="center"/>
          </w:tcPr>
          <w:p w:rsidR="00C33CC2" w:rsidRPr="00185A47" w:rsidRDefault="00C33CC2" w:rsidP="00EF66C2">
            <w:pPr>
              <w:pStyle w:val="TableFigureCenter"/>
            </w:pPr>
            <w:r w:rsidRPr="000D5A2C">
              <w:t>126,919</w:t>
            </w:r>
          </w:p>
        </w:tc>
        <w:tc>
          <w:tcPr>
            <w:tcW w:w="1229" w:type="dxa"/>
            <w:shd w:val="clear" w:color="auto" w:fill="auto"/>
            <w:noWrap/>
            <w:vAlign w:val="center"/>
          </w:tcPr>
          <w:p w:rsidR="00C33CC2" w:rsidRPr="00185A47" w:rsidRDefault="00C33CC2" w:rsidP="00EF66C2">
            <w:pPr>
              <w:pStyle w:val="TableFigureCenter"/>
            </w:pPr>
            <w:r w:rsidRPr="004C31A4">
              <w:t>306,772,500</w:t>
            </w:r>
          </w:p>
        </w:tc>
        <w:tc>
          <w:tcPr>
            <w:tcW w:w="1228" w:type="dxa"/>
            <w:shd w:val="clear" w:color="auto" w:fill="auto"/>
            <w:noWrap/>
            <w:vAlign w:val="center"/>
          </w:tcPr>
          <w:p w:rsidR="00C33CC2" w:rsidRPr="00185A47" w:rsidRDefault="00C33CC2" w:rsidP="00EF66C2">
            <w:pPr>
              <w:pStyle w:val="TableFigureCenter"/>
            </w:pPr>
            <w:r w:rsidRPr="004C31A4">
              <w:t>50,000,000</w:t>
            </w:r>
          </w:p>
        </w:tc>
        <w:tc>
          <w:tcPr>
            <w:tcW w:w="1229" w:type="dxa"/>
            <w:shd w:val="clear" w:color="auto" w:fill="auto"/>
            <w:noWrap/>
            <w:vAlign w:val="center"/>
          </w:tcPr>
          <w:p w:rsidR="00C33CC2" w:rsidRPr="00185A47" w:rsidRDefault="00C33CC2" w:rsidP="00EF66C2">
            <w:pPr>
              <w:pStyle w:val="TableFigureCenter"/>
            </w:pPr>
            <w:r w:rsidRPr="004C31A4">
              <w:t>356,772,500</w:t>
            </w:r>
          </w:p>
        </w:tc>
        <w:tc>
          <w:tcPr>
            <w:tcW w:w="967" w:type="dxa"/>
            <w:vAlign w:val="center"/>
          </w:tcPr>
          <w:p w:rsidR="00C33CC2" w:rsidRPr="00185A47" w:rsidRDefault="00C33CC2" w:rsidP="00EF66C2">
            <w:pPr>
              <w:pStyle w:val="TableFigureCenter"/>
            </w:pPr>
            <w:r w:rsidRPr="003417A2">
              <w:t>7%</w:t>
            </w:r>
          </w:p>
        </w:tc>
        <w:tc>
          <w:tcPr>
            <w:tcW w:w="967" w:type="dxa"/>
            <w:vAlign w:val="center"/>
          </w:tcPr>
          <w:p w:rsidR="00C33CC2" w:rsidRPr="00185A47" w:rsidRDefault="00C33CC2" w:rsidP="00EF66C2">
            <w:pPr>
              <w:pStyle w:val="TableFigureCenter"/>
            </w:pPr>
            <w:r w:rsidRPr="003417A2">
              <w:t>8%</w:t>
            </w:r>
          </w:p>
        </w:tc>
      </w:tr>
      <w:tr w:rsidR="00C33CC2" w:rsidRPr="00304CC5" w:rsidTr="00EF66C2">
        <w:trPr>
          <w:trHeight w:val="326"/>
          <w:jc w:val="center"/>
        </w:trPr>
        <w:tc>
          <w:tcPr>
            <w:tcW w:w="1085" w:type="dxa"/>
            <w:shd w:val="clear" w:color="auto" w:fill="auto"/>
            <w:noWrap/>
            <w:vAlign w:val="center"/>
            <w:hideMark/>
          </w:tcPr>
          <w:p w:rsidR="00C33CC2" w:rsidRPr="00185A47" w:rsidRDefault="00C33CC2" w:rsidP="00C7031F">
            <w:pPr>
              <w:pStyle w:val="TableFigureCenter"/>
            </w:pPr>
            <w:r w:rsidRPr="00FD4625">
              <w:t>Guimaras</w:t>
            </w:r>
          </w:p>
        </w:tc>
        <w:tc>
          <w:tcPr>
            <w:tcW w:w="1228" w:type="dxa"/>
            <w:shd w:val="clear" w:color="auto" w:fill="auto"/>
            <w:noWrap/>
            <w:vAlign w:val="center"/>
            <w:hideMark/>
          </w:tcPr>
          <w:p w:rsidR="00C33CC2" w:rsidRPr="00185A47" w:rsidRDefault="00C33CC2" w:rsidP="0029769B">
            <w:pPr>
              <w:pStyle w:val="TableFigureCenter"/>
            </w:pPr>
            <w:r w:rsidRPr="00185A47">
              <w:t>870,000,000</w:t>
            </w:r>
          </w:p>
        </w:tc>
        <w:tc>
          <w:tcPr>
            <w:tcW w:w="1229" w:type="dxa"/>
            <w:shd w:val="clear" w:color="auto" w:fill="auto"/>
            <w:noWrap/>
            <w:vAlign w:val="center"/>
            <w:hideMark/>
          </w:tcPr>
          <w:p w:rsidR="00C33CC2" w:rsidRPr="00185A47" w:rsidRDefault="00C33CC2" w:rsidP="00EF66C2">
            <w:pPr>
              <w:pStyle w:val="TableFigureCenter"/>
            </w:pPr>
            <w:r w:rsidRPr="00185A47">
              <w:t>21,750,000</w:t>
            </w:r>
          </w:p>
        </w:tc>
        <w:tc>
          <w:tcPr>
            <w:tcW w:w="1228" w:type="dxa"/>
            <w:vAlign w:val="center"/>
          </w:tcPr>
          <w:p w:rsidR="00C33CC2" w:rsidRPr="00185A47" w:rsidRDefault="00C33CC2" w:rsidP="00EF66C2">
            <w:pPr>
              <w:pStyle w:val="TableFigureCenter"/>
            </w:pPr>
            <w:r w:rsidRPr="000D5A2C">
              <w:t>178,279</w:t>
            </w:r>
          </w:p>
        </w:tc>
        <w:tc>
          <w:tcPr>
            <w:tcW w:w="1229" w:type="dxa"/>
            <w:shd w:val="clear" w:color="auto" w:fill="auto"/>
            <w:noWrap/>
            <w:vAlign w:val="center"/>
          </w:tcPr>
          <w:p w:rsidR="00C33CC2" w:rsidRPr="00185A47" w:rsidRDefault="00C33CC2" w:rsidP="00EF66C2">
            <w:pPr>
              <w:pStyle w:val="TableFigureCenter"/>
            </w:pPr>
            <w:r w:rsidRPr="004C31A4">
              <w:t>21,014,400</w:t>
            </w:r>
          </w:p>
        </w:tc>
        <w:tc>
          <w:tcPr>
            <w:tcW w:w="1228" w:type="dxa"/>
            <w:shd w:val="clear" w:color="auto" w:fill="auto"/>
            <w:noWrap/>
            <w:vAlign w:val="center"/>
          </w:tcPr>
          <w:p w:rsidR="00C33CC2" w:rsidRPr="00185A47" w:rsidRDefault="00C33CC2" w:rsidP="00EF66C2">
            <w:pPr>
              <w:pStyle w:val="TableFigureCenter"/>
            </w:pPr>
            <w:r>
              <w:t>-</w:t>
            </w:r>
          </w:p>
        </w:tc>
        <w:tc>
          <w:tcPr>
            <w:tcW w:w="1229" w:type="dxa"/>
            <w:shd w:val="clear" w:color="auto" w:fill="auto"/>
            <w:noWrap/>
            <w:vAlign w:val="center"/>
          </w:tcPr>
          <w:p w:rsidR="00C33CC2" w:rsidRPr="00185A47" w:rsidRDefault="00C33CC2" w:rsidP="00EF66C2">
            <w:pPr>
              <w:pStyle w:val="TableFigureCenter"/>
            </w:pPr>
            <w:r w:rsidRPr="004C31A4">
              <w:t>21,014,400</w:t>
            </w:r>
          </w:p>
        </w:tc>
        <w:tc>
          <w:tcPr>
            <w:tcW w:w="967" w:type="dxa"/>
            <w:vAlign w:val="center"/>
          </w:tcPr>
          <w:p w:rsidR="00C33CC2" w:rsidRPr="00185A47" w:rsidRDefault="00C33CC2" w:rsidP="00EF66C2">
            <w:pPr>
              <w:pStyle w:val="TableFigureCenter"/>
            </w:pPr>
            <w:r w:rsidRPr="003417A2">
              <w:t>2%</w:t>
            </w:r>
          </w:p>
        </w:tc>
        <w:tc>
          <w:tcPr>
            <w:tcW w:w="967" w:type="dxa"/>
            <w:vAlign w:val="center"/>
          </w:tcPr>
          <w:p w:rsidR="00C33CC2" w:rsidRPr="00185A47" w:rsidRDefault="00C33CC2" w:rsidP="00C7031F">
            <w:pPr>
              <w:pStyle w:val="TableFigureCenter"/>
            </w:pPr>
            <w:r w:rsidRPr="003417A2">
              <w:t>2%</w:t>
            </w:r>
          </w:p>
        </w:tc>
      </w:tr>
      <w:tr w:rsidR="00C33CC2" w:rsidRPr="00304CC5" w:rsidTr="00EF66C2">
        <w:trPr>
          <w:trHeight w:val="326"/>
          <w:jc w:val="center"/>
        </w:trPr>
        <w:tc>
          <w:tcPr>
            <w:tcW w:w="1085" w:type="dxa"/>
            <w:shd w:val="clear" w:color="auto" w:fill="auto"/>
            <w:noWrap/>
            <w:vAlign w:val="center"/>
            <w:hideMark/>
          </w:tcPr>
          <w:p w:rsidR="00C33CC2" w:rsidRPr="00185A47" w:rsidRDefault="00C33CC2" w:rsidP="00C7031F">
            <w:pPr>
              <w:pStyle w:val="TableFigureCenter"/>
            </w:pPr>
            <w:r w:rsidRPr="00FD4625">
              <w:t>Misamis Oriental</w:t>
            </w:r>
          </w:p>
        </w:tc>
        <w:tc>
          <w:tcPr>
            <w:tcW w:w="1228" w:type="dxa"/>
            <w:shd w:val="clear" w:color="auto" w:fill="auto"/>
            <w:noWrap/>
            <w:vAlign w:val="center"/>
            <w:hideMark/>
          </w:tcPr>
          <w:p w:rsidR="00C33CC2" w:rsidRPr="00185A47" w:rsidRDefault="00C33CC2" w:rsidP="0029769B">
            <w:pPr>
              <w:pStyle w:val="TableFigureCenter"/>
            </w:pPr>
            <w:r w:rsidRPr="00185A47">
              <w:t>4,360,000,000</w:t>
            </w:r>
          </w:p>
        </w:tc>
        <w:tc>
          <w:tcPr>
            <w:tcW w:w="1229" w:type="dxa"/>
            <w:shd w:val="clear" w:color="auto" w:fill="auto"/>
            <w:noWrap/>
            <w:vAlign w:val="center"/>
            <w:hideMark/>
          </w:tcPr>
          <w:p w:rsidR="00C33CC2" w:rsidRPr="00185A47" w:rsidRDefault="00C33CC2" w:rsidP="00EF66C2">
            <w:pPr>
              <w:pStyle w:val="TableFigureCenter"/>
            </w:pPr>
            <w:r w:rsidRPr="00185A47">
              <w:t>109,000,000</w:t>
            </w:r>
          </w:p>
        </w:tc>
        <w:tc>
          <w:tcPr>
            <w:tcW w:w="1228" w:type="dxa"/>
            <w:vAlign w:val="center"/>
          </w:tcPr>
          <w:p w:rsidR="00C33CC2" w:rsidRPr="00185A47" w:rsidRDefault="00C33CC2" w:rsidP="00EF66C2">
            <w:pPr>
              <w:pStyle w:val="TableFigureCenter"/>
            </w:pPr>
            <w:r w:rsidRPr="000D5A2C">
              <w:t>113,898</w:t>
            </w:r>
          </w:p>
        </w:tc>
        <w:tc>
          <w:tcPr>
            <w:tcW w:w="1229" w:type="dxa"/>
            <w:shd w:val="clear" w:color="auto" w:fill="auto"/>
            <w:noWrap/>
            <w:vAlign w:val="center"/>
          </w:tcPr>
          <w:p w:rsidR="00C33CC2" w:rsidRPr="00185A47" w:rsidRDefault="00C33CC2" w:rsidP="00EF66C2">
            <w:pPr>
              <w:pStyle w:val="TableFigureCenter"/>
            </w:pPr>
            <w:r w:rsidRPr="004C31A4">
              <w:t>157,519,600</w:t>
            </w:r>
          </w:p>
        </w:tc>
        <w:tc>
          <w:tcPr>
            <w:tcW w:w="1228" w:type="dxa"/>
            <w:shd w:val="clear" w:color="auto" w:fill="auto"/>
            <w:noWrap/>
            <w:vAlign w:val="center"/>
          </w:tcPr>
          <w:p w:rsidR="00C33CC2" w:rsidRPr="00185A47" w:rsidRDefault="00C33CC2" w:rsidP="00EF66C2">
            <w:pPr>
              <w:pStyle w:val="TableFigureCenter"/>
            </w:pPr>
            <w:r w:rsidRPr="004C31A4">
              <w:t>1,850,000,000</w:t>
            </w:r>
          </w:p>
        </w:tc>
        <w:tc>
          <w:tcPr>
            <w:tcW w:w="1229" w:type="dxa"/>
            <w:shd w:val="clear" w:color="auto" w:fill="auto"/>
            <w:noWrap/>
            <w:vAlign w:val="center"/>
          </w:tcPr>
          <w:p w:rsidR="00C33CC2" w:rsidRPr="00185A47" w:rsidRDefault="00C33CC2" w:rsidP="00EF66C2">
            <w:pPr>
              <w:pStyle w:val="TableFigureCenter"/>
            </w:pPr>
            <w:r w:rsidRPr="004C31A4">
              <w:t>2,007,519,600</w:t>
            </w:r>
          </w:p>
        </w:tc>
        <w:tc>
          <w:tcPr>
            <w:tcW w:w="967" w:type="dxa"/>
            <w:vAlign w:val="center"/>
          </w:tcPr>
          <w:p w:rsidR="00C33CC2" w:rsidRPr="00185A47" w:rsidRDefault="00C33CC2" w:rsidP="00EF66C2">
            <w:pPr>
              <w:pStyle w:val="TableFigureCenter"/>
            </w:pPr>
            <w:r w:rsidRPr="003417A2">
              <w:t>4%</w:t>
            </w:r>
          </w:p>
        </w:tc>
        <w:tc>
          <w:tcPr>
            <w:tcW w:w="967" w:type="dxa"/>
            <w:vAlign w:val="center"/>
          </w:tcPr>
          <w:p w:rsidR="00C33CC2" w:rsidRPr="00185A47" w:rsidRDefault="00C33CC2" w:rsidP="00EF66C2">
            <w:pPr>
              <w:pStyle w:val="TableFigureCenter"/>
            </w:pPr>
            <w:r w:rsidRPr="003417A2">
              <w:t>46%</w:t>
            </w:r>
          </w:p>
        </w:tc>
      </w:tr>
      <w:tr w:rsidR="00C33CC2" w:rsidRPr="00304CC5" w:rsidTr="00EF66C2">
        <w:trPr>
          <w:trHeight w:val="326"/>
          <w:jc w:val="center"/>
        </w:trPr>
        <w:tc>
          <w:tcPr>
            <w:tcW w:w="1085" w:type="dxa"/>
            <w:shd w:val="clear" w:color="auto" w:fill="auto"/>
            <w:noWrap/>
            <w:vAlign w:val="center"/>
            <w:hideMark/>
          </w:tcPr>
          <w:p w:rsidR="00C33CC2" w:rsidRPr="00185A47" w:rsidRDefault="00C33CC2" w:rsidP="00C7031F">
            <w:pPr>
              <w:pStyle w:val="TableFigureCenter"/>
            </w:pPr>
            <w:r w:rsidRPr="00FD4625">
              <w:t>Surigao del Norte</w:t>
            </w:r>
          </w:p>
        </w:tc>
        <w:tc>
          <w:tcPr>
            <w:tcW w:w="1228" w:type="dxa"/>
            <w:shd w:val="clear" w:color="auto" w:fill="auto"/>
            <w:noWrap/>
            <w:vAlign w:val="center"/>
            <w:hideMark/>
          </w:tcPr>
          <w:p w:rsidR="00C33CC2" w:rsidRPr="00185A47" w:rsidRDefault="00C33CC2" w:rsidP="0029769B">
            <w:pPr>
              <w:pStyle w:val="TableFigureCenter"/>
            </w:pPr>
            <w:r w:rsidRPr="00185A47">
              <w:t>1,702,000,000</w:t>
            </w:r>
          </w:p>
        </w:tc>
        <w:tc>
          <w:tcPr>
            <w:tcW w:w="1229" w:type="dxa"/>
            <w:shd w:val="clear" w:color="auto" w:fill="auto"/>
            <w:noWrap/>
            <w:vAlign w:val="center"/>
            <w:hideMark/>
          </w:tcPr>
          <w:p w:rsidR="00C33CC2" w:rsidRPr="00185A47" w:rsidRDefault="00C33CC2" w:rsidP="00EF66C2">
            <w:pPr>
              <w:pStyle w:val="TableFigureCenter"/>
            </w:pPr>
            <w:r w:rsidRPr="00185A47">
              <w:t>42,550,000</w:t>
            </w:r>
          </w:p>
        </w:tc>
        <w:tc>
          <w:tcPr>
            <w:tcW w:w="1228" w:type="dxa"/>
            <w:vAlign w:val="center"/>
          </w:tcPr>
          <w:p w:rsidR="00C33CC2" w:rsidRPr="00185A47" w:rsidRDefault="00C33CC2" w:rsidP="00EF66C2">
            <w:pPr>
              <w:pStyle w:val="TableFigureCenter"/>
            </w:pPr>
            <w:r w:rsidRPr="000D5A2C">
              <w:t>136,378</w:t>
            </w:r>
          </w:p>
        </w:tc>
        <w:tc>
          <w:tcPr>
            <w:tcW w:w="1229" w:type="dxa"/>
            <w:shd w:val="clear" w:color="auto" w:fill="auto"/>
            <w:noWrap/>
            <w:vAlign w:val="center"/>
          </w:tcPr>
          <w:p w:rsidR="00C33CC2" w:rsidRPr="00185A47" w:rsidRDefault="00C33CC2" w:rsidP="00EF66C2">
            <w:pPr>
              <w:pStyle w:val="TableFigureCenter"/>
            </w:pPr>
            <w:r w:rsidRPr="004C31A4">
              <w:t>135,657,600</w:t>
            </w:r>
          </w:p>
        </w:tc>
        <w:tc>
          <w:tcPr>
            <w:tcW w:w="1228" w:type="dxa"/>
            <w:shd w:val="clear" w:color="auto" w:fill="auto"/>
            <w:noWrap/>
            <w:vAlign w:val="center"/>
          </w:tcPr>
          <w:p w:rsidR="00C33CC2" w:rsidRPr="00185A47" w:rsidRDefault="00C33CC2" w:rsidP="00EF66C2">
            <w:pPr>
              <w:pStyle w:val="TableFigureCenter"/>
            </w:pPr>
            <w:r w:rsidRPr="004C31A4">
              <w:t>180,000,000</w:t>
            </w:r>
          </w:p>
        </w:tc>
        <w:tc>
          <w:tcPr>
            <w:tcW w:w="1229" w:type="dxa"/>
            <w:shd w:val="clear" w:color="auto" w:fill="auto"/>
            <w:noWrap/>
            <w:vAlign w:val="center"/>
          </w:tcPr>
          <w:p w:rsidR="00C33CC2" w:rsidRPr="00185A47" w:rsidRDefault="00C33CC2" w:rsidP="00EF66C2">
            <w:pPr>
              <w:pStyle w:val="TableFigureCenter"/>
            </w:pPr>
            <w:r w:rsidRPr="004C31A4">
              <w:t>315,657,600</w:t>
            </w:r>
          </w:p>
        </w:tc>
        <w:tc>
          <w:tcPr>
            <w:tcW w:w="967" w:type="dxa"/>
            <w:vAlign w:val="center"/>
          </w:tcPr>
          <w:p w:rsidR="00C33CC2" w:rsidRPr="00185A47" w:rsidRDefault="00C33CC2" w:rsidP="00EF66C2">
            <w:pPr>
              <w:pStyle w:val="TableFigureCenter"/>
            </w:pPr>
            <w:r w:rsidRPr="003417A2">
              <w:t>8%</w:t>
            </w:r>
          </w:p>
        </w:tc>
        <w:tc>
          <w:tcPr>
            <w:tcW w:w="967" w:type="dxa"/>
            <w:vAlign w:val="center"/>
          </w:tcPr>
          <w:p w:rsidR="00C33CC2" w:rsidRPr="00185A47" w:rsidRDefault="00C33CC2" w:rsidP="00EF66C2">
            <w:pPr>
              <w:pStyle w:val="TableFigureCenter"/>
            </w:pPr>
            <w:r w:rsidRPr="003417A2">
              <w:t>19%</w:t>
            </w:r>
          </w:p>
        </w:tc>
      </w:tr>
    </w:tbl>
    <w:p w:rsidR="00E45578" w:rsidRDefault="0064627B" w:rsidP="0064627B">
      <w:pPr>
        <w:pStyle w:val="TableFigureNotesorSource"/>
        <w:rPr>
          <w:b/>
        </w:rPr>
      </w:pPr>
      <w:r>
        <w:t>Source: Pre-PRMF Provincial Assessment Reports (2009) and PRMF Road maintenance strategy reports for individual provinces (2011).</w:t>
      </w:r>
    </w:p>
    <w:p w:rsidR="000A0892" w:rsidRPr="00EF66C2" w:rsidRDefault="000A0892" w:rsidP="00EF66C2">
      <w:pPr>
        <w:pStyle w:val="TableCaption"/>
        <w:keepLines/>
        <w:widowControl w:val="0"/>
      </w:pPr>
      <w:bookmarkStart w:id="203" w:name="_Ref328037641"/>
      <w:bookmarkStart w:id="204" w:name="_Toc330550628"/>
      <w:r w:rsidRPr="0029769B">
        <w:t>Table </w:t>
      </w:r>
      <w:fldSimple w:instr=" STYLEREF 1 \s ">
        <w:r w:rsidR="00327AEE">
          <w:rPr>
            <w:noProof/>
          </w:rPr>
          <w:t>6</w:t>
        </w:r>
      </w:fldSimple>
      <w:r w:rsidR="00C94C0E" w:rsidRPr="0029769B">
        <w:noBreakHyphen/>
      </w:r>
      <w:fldSimple w:instr=" SEQ Table \* ARABIC \s 1 ">
        <w:r w:rsidR="00327AEE">
          <w:rPr>
            <w:noProof/>
          </w:rPr>
          <w:t>3</w:t>
        </w:r>
      </w:fldSimple>
      <w:bookmarkEnd w:id="203"/>
      <w:r w:rsidRPr="0029769B">
        <w:t xml:space="preserve">:  </w:t>
      </w:r>
      <w:r w:rsidRPr="0029769B">
        <w:tab/>
        <w:t xml:space="preserve">Estimate of </w:t>
      </w:r>
      <w:r w:rsidR="00E67747" w:rsidRPr="00EF66C2">
        <w:t xml:space="preserve">annual </w:t>
      </w:r>
      <w:r w:rsidR="00534EEB" w:rsidRPr="00EF66C2">
        <w:t xml:space="preserve">average </w:t>
      </w:r>
      <w:r w:rsidRPr="00EF66C2">
        <w:t xml:space="preserve">gravel road maintenance costs for </w:t>
      </w:r>
      <w:r w:rsidR="00534EEB" w:rsidRPr="00EF66C2">
        <w:t xml:space="preserve">different maintenance treatments for </w:t>
      </w:r>
      <w:r w:rsidRPr="00EF66C2">
        <w:t xml:space="preserve">low traffic volumes </w:t>
      </w:r>
      <w:r w:rsidR="00534EEB" w:rsidRPr="00EF66C2">
        <w:t>i</w:t>
      </w:r>
      <w:r w:rsidRPr="00EF66C2">
        <w:t>n rolling terrain and for moderate rainfall</w:t>
      </w:r>
      <w:bookmarkEnd w:id="204"/>
      <w:r w:rsidRPr="00EF66C2">
        <w:t xml:space="preserve"> </w:t>
      </w:r>
    </w:p>
    <w:tbl>
      <w:tblPr>
        <w:tblW w:w="6360" w:type="dxa"/>
        <w:jc w:val="center"/>
        <w:tblLayout w:type="fixed"/>
        <w:tblLook w:val="04A0" w:firstRow="1" w:lastRow="0" w:firstColumn="1" w:lastColumn="0" w:noHBand="0" w:noVBand="1"/>
      </w:tblPr>
      <w:tblGrid>
        <w:gridCol w:w="2120"/>
        <w:gridCol w:w="2120"/>
        <w:gridCol w:w="2120"/>
      </w:tblGrid>
      <w:tr w:rsidR="00E45578" w:rsidRPr="007F6659" w:rsidTr="0058511A">
        <w:trPr>
          <w:trHeight w:val="1200"/>
          <w:jc w:val="center"/>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96A" w:rsidRPr="0085796A" w:rsidRDefault="00E45578" w:rsidP="0058511A">
            <w:pPr>
              <w:pStyle w:val="TableFigureCenter"/>
            </w:pPr>
            <w:r w:rsidRPr="007F6659">
              <w:t>Gravel w</w:t>
            </w:r>
            <w:r>
              <w:t>ith</w:t>
            </w:r>
            <w:r w:rsidRPr="007F6659">
              <w:t xml:space="preserve"> </w:t>
            </w:r>
            <w:r>
              <w:t>regravelling</w:t>
            </w:r>
            <w:r w:rsidRPr="007F6659">
              <w:t xml:space="preserve"> @ 50mm</w:t>
            </w:r>
            <w:r w:rsidR="003B6BD5">
              <w:t xml:space="preserve"> and minimum maintenance</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rsidR="00E45578" w:rsidRPr="007F6659" w:rsidRDefault="00E45578" w:rsidP="0058511A">
            <w:pPr>
              <w:pStyle w:val="TableFigureCenter"/>
            </w:pPr>
            <w:r w:rsidRPr="007F6659">
              <w:t>Gravel w</w:t>
            </w:r>
            <w:r>
              <w:t>ith</w:t>
            </w:r>
            <w:r w:rsidRPr="007F6659">
              <w:t xml:space="preserve"> </w:t>
            </w:r>
            <w:r>
              <w:t>regravelling</w:t>
            </w:r>
            <w:r w:rsidRPr="007F6659">
              <w:t xml:space="preserve"> @ 50mm + H</w:t>
            </w:r>
            <w:r w:rsidR="003B6BD5">
              <w:t xml:space="preserve">eavy </w:t>
            </w:r>
            <w:r w:rsidRPr="007F6659">
              <w:t>G</w:t>
            </w:r>
            <w:r w:rsidR="003B6BD5">
              <w:t>rading</w:t>
            </w:r>
            <w:r w:rsidRPr="007F6659">
              <w:t xml:space="preserve"> @ 12 mth intervals</w:t>
            </w:r>
            <w:r w:rsidR="003B6BD5">
              <w:t xml:space="preserve"> and routine maintenance</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rsidR="00E45578" w:rsidRPr="007F6659" w:rsidRDefault="00E45578" w:rsidP="0058511A">
            <w:pPr>
              <w:pStyle w:val="TableFigureCenter"/>
            </w:pPr>
            <w:r w:rsidRPr="007F6659">
              <w:t>Gravel w</w:t>
            </w:r>
            <w:r>
              <w:t>ith</w:t>
            </w:r>
            <w:r w:rsidRPr="007F6659">
              <w:t xml:space="preserve"> </w:t>
            </w:r>
            <w:r>
              <w:t>regravelling</w:t>
            </w:r>
            <w:r w:rsidRPr="007F6659">
              <w:t xml:space="preserve"> @ 50mm + H</w:t>
            </w:r>
            <w:r w:rsidR="003B6BD5">
              <w:t xml:space="preserve">eavy </w:t>
            </w:r>
            <w:r w:rsidRPr="007F6659">
              <w:t>G</w:t>
            </w:r>
            <w:r w:rsidR="003B6BD5">
              <w:t>rading</w:t>
            </w:r>
            <w:r w:rsidRPr="007F6659">
              <w:t xml:space="preserve"> @ 6 mth intervals</w:t>
            </w:r>
            <w:r w:rsidR="003B6BD5">
              <w:t xml:space="preserve"> and routine maintenance</w:t>
            </w:r>
          </w:p>
        </w:tc>
      </w:tr>
      <w:tr w:rsidR="00E45578" w:rsidRPr="007F6659" w:rsidTr="0058511A">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E45578" w:rsidRPr="007F6659" w:rsidRDefault="00534EEB" w:rsidP="0058511A">
            <w:pPr>
              <w:pStyle w:val="TableFigureCenter"/>
            </w:pPr>
            <w:r>
              <w:t xml:space="preserve">PhP </w:t>
            </w:r>
            <w:r w:rsidR="00E45578">
              <w:t>160,000</w:t>
            </w:r>
            <w:r>
              <w:t xml:space="preserve"> per km</w:t>
            </w:r>
          </w:p>
        </w:tc>
        <w:tc>
          <w:tcPr>
            <w:tcW w:w="2120" w:type="dxa"/>
            <w:tcBorders>
              <w:top w:val="nil"/>
              <w:left w:val="nil"/>
              <w:bottom w:val="single" w:sz="4" w:space="0" w:color="auto"/>
              <w:right w:val="single" w:sz="4" w:space="0" w:color="auto"/>
            </w:tcBorders>
            <w:shd w:val="clear" w:color="auto" w:fill="auto"/>
            <w:noWrap/>
            <w:vAlign w:val="bottom"/>
            <w:hideMark/>
          </w:tcPr>
          <w:p w:rsidR="00E45578" w:rsidRPr="007F6659" w:rsidRDefault="00534EEB" w:rsidP="0058511A">
            <w:pPr>
              <w:pStyle w:val="TableFigureCenter"/>
              <w:rPr>
                <w:rFonts w:cs="Tahoma"/>
              </w:rPr>
            </w:pPr>
            <w:r>
              <w:t xml:space="preserve">PhP </w:t>
            </w:r>
            <w:r w:rsidR="00E45578">
              <w:t>240,000</w:t>
            </w:r>
            <w:r>
              <w:t xml:space="preserve"> per km</w:t>
            </w:r>
          </w:p>
        </w:tc>
        <w:tc>
          <w:tcPr>
            <w:tcW w:w="2120" w:type="dxa"/>
            <w:tcBorders>
              <w:top w:val="nil"/>
              <w:left w:val="nil"/>
              <w:bottom w:val="single" w:sz="4" w:space="0" w:color="auto"/>
              <w:right w:val="single" w:sz="4" w:space="0" w:color="auto"/>
            </w:tcBorders>
            <w:shd w:val="clear" w:color="auto" w:fill="auto"/>
            <w:noWrap/>
            <w:vAlign w:val="bottom"/>
            <w:hideMark/>
          </w:tcPr>
          <w:p w:rsidR="00E45578" w:rsidRPr="007F6659" w:rsidRDefault="00534EEB" w:rsidP="0058511A">
            <w:pPr>
              <w:pStyle w:val="TableFigureCenter"/>
              <w:rPr>
                <w:rFonts w:cs="Tahoma"/>
              </w:rPr>
            </w:pPr>
            <w:r>
              <w:t xml:space="preserve">PhP </w:t>
            </w:r>
            <w:r w:rsidR="00E45578">
              <w:t>320,000</w:t>
            </w:r>
            <w:r>
              <w:t xml:space="preserve"> per km</w:t>
            </w:r>
          </w:p>
        </w:tc>
      </w:tr>
    </w:tbl>
    <w:p w:rsidR="00E45578" w:rsidRDefault="00E45578" w:rsidP="00E45578">
      <w:pPr>
        <w:pStyle w:val="Paragraph"/>
      </w:pPr>
    </w:p>
    <w:p w:rsidR="00FC564C" w:rsidRDefault="00FC564C" w:rsidP="00FC564C">
      <w:pPr>
        <w:pStyle w:val="Paragraph"/>
      </w:pPr>
      <w:r>
        <w:t xml:space="preserve">The available data has also been examined to establish whether any general relationship exists between estimates of total annual maintenance demand and road condition.  For example, should Agusan del Sur which has the most poor/bad roads post PRMF have a higher maintenance demand than, say, </w:t>
      </w:r>
      <w:r w:rsidRPr="00FC564C">
        <w:t>Misamis Oriental</w:t>
      </w:r>
      <w:r>
        <w:t xml:space="preserve"> whose roads are in much better condition?  </w:t>
      </w:r>
    </w:p>
    <w:p w:rsidR="00316AC5" w:rsidRDefault="00FC564C" w:rsidP="00FC564C">
      <w:pPr>
        <w:pStyle w:val="Paragraph"/>
      </w:pPr>
      <w:r>
        <w:t xml:space="preserve">Whilst this would seem reasonable, it is complicated by the composition of the network as well as condition.  </w:t>
      </w:r>
      <w:r w:rsidR="00316AC5">
        <w:t xml:space="preserve">In the cases quoted, concrete roads occupy a significant proportion of the </w:t>
      </w:r>
      <w:r w:rsidR="00316AC5" w:rsidRPr="00FC564C">
        <w:t>Misamis Oriental</w:t>
      </w:r>
      <w:r w:rsidR="00316AC5">
        <w:t xml:space="preserve"> budget and the proportion of eart</w:t>
      </w:r>
      <w:r w:rsidR="00DF5331">
        <w:t>h</w:t>
      </w:r>
      <w:r w:rsidR="00316AC5">
        <w:t xml:space="preserve"> roads are less.  Using the ARV based method, this leads to a higher maintenance demand.</w:t>
      </w:r>
    </w:p>
    <w:p w:rsidR="00316AC5" w:rsidRDefault="00FC564C" w:rsidP="00FC564C">
      <w:pPr>
        <w:pStyle w:val="Paragraph"/>
      </w:pPr>
      <w:r>
        <w:t>The annual (sustainable) need</w:t>
      </w:r>
      <w:r w:rsidR="00316AC5">
        <w:t xml:space="preserve"> </w:t>
      </w:r>
      <w:r>
        <w:t xml:space="preserve">is </w:t>
      </w:r>
      <w:r w:rsidR="00316AC5">
        <w:t xml:space="preserve">also </w:t>
      </w:r>
      <w:r>
        <w:t>based on roads in a good or fair condition</w:t>
      </w:r>
      <w:r w:rsidR="00316AC5">
        <w:t xml:space="preserve">, but this cannot be considered in isolation.  For those roads which are </w:t>
      </w:r>
      <w:r>
        <w:t>not in a good/fair condition then the backlog needs to be considered</w:t>
      </w:r>
      <w:r w:rsidR="00316AC5">
        <w:t xml:space="preserve"> to account for the proportion of roads in </w:t>
      </w:r>
      <w:r w:rsidR="00773B74">
        <w:t xml:space="preserve">a </w:t>
      </w:r>
      <w:r w:rsidR="00316AC5">
        <w:t>poor/bad condition</w:t>
      </w:r>
      <w:r>
        <w:t xml:space="preserve">.   </w:t>
      </w:r>
      <w:r w:rsidR="00316AC5">
        <w:t xml:space="preserve">The need therefore is to consider both the </w:t>
      </w:r>
      <w:r>
        <w:t>average cost rate calculated on a per km basis, and account</w:t>
      </w:r>
      <w:r w:rsidR="00316AC5">
        <w:t>ing</w:t>
      </w:r>
      <w:r>
        <w:t xml:space="preserve"> for the nature of the roads, i.e. gravel, earth etc., </w:t>
      </w:r>
      <w:r w:rsidR="00E413E8">
        <w:t xml:space="preserve">terrain, traffic </w:t>
      </w:r>
      <w:r>
        <w:t>and the backlog.  However, formulated in this way it is a single figure for a single year, unless it is decided to smooth the budget and remove the b</w:t>
      </w:r>
      <w:r w:rsidR="000A2B44">
        <w:t>acklog over a period of years.</w:t>
      </w:r>
    </w:p>
    <w:p w:rsidR="000A2B44" w:rsidRDefault="000A2B44" w:rsidP="004D6319">
      <w:pPr>
        <w:pStyle w:val="Paragraph"/>
      </w:pPr>
      <w:r>
        <w:t>To determine whether any general relationship exists, a simple</w:t>
      </w:r>
      <w:r w:rsidR="00FC564C">
        <w:t xml:space="preserve"> plot of condition versus </w:t>
      </w:r>
      <w:r>
        <w:t xml:space="preserve">the </w:t>
      </w:r>
      <w:r w:rsidR="00FC564C">
        <w:t xml:space="preserve">average cost </w:t>
      </w:r>
      <w:r>
        <w:t xml:space="preserve">for both annual maintenance needs and backlog removal was computed for a five year period, and is </w:t>
      </w:r>
      <w:r w:rsidR="00FC564C" w:rsidRPr="00F32271">
        <w:t xml:space="preserve">shown in </w:t>
      </w:r>
      <w:r w:rsidR="00F32271" w:rsidRPr="00F32271">
        <w:fldChar w:fldCharType="begin"/>
      </w:r>
      <w:r w:rsidR="00F32271" w:rsidRPr="00F32271">
        <w:instrText xml:space="preserve"> REF _Ref330212149 \h </w:instrText>
      </w:r>
      <w:r w:rsidR="00F32271">
        <w:instrText xml:space="preserve"> \* MERGEFORMAT </w:instrText>
      </w:r>
      <w:r w:rsidR="00F32271" w:rsidRPr="00F32271">
        <w:fldChar w:fldCharType="separate"/>
      </w:r>
      <w:r w:rsidR="00327AEE" w:rsidRPr="00BD35DB">
        <w:t>Figure </w:t>
      </w:r>
      <w:r w:rsidR="00327AEE">
        <w:t>6</w:t>
      </w:r>
      <w:r w:rsidR="00327AEE">
        <w:noBreakHyphen/>
        <w:t>1</w:t>
      </w:r>
      <w:r w:rsidR="00F32271" w:rsidRPr="00F32271">
        <w:fldChar w:fldCharType="end"/>
      </w:r>
      <w:r w:rsidRPr="00F32271">
        <w:t xml:space="preserve">.  </w:t>
      </w:r>
      <w:r w:rsidR="00773B74">
        <w:t xml:space="preserve">The cost rate has been determined in two ways, namely a) </w:t>
      </w:r>
      <w:r w:rsidR="00773B74">
        <w:lastRenderedPageBreak/>
        <w:t xml:space="preserve">considering the annual need and the condition related backlog, and b) considering the annual need and the total backlog.  </w:t>
      </w:r>
      <w:r w:rsidR="004D6319">
        <w:t>T</w:t>
      </w:r>
      <w:r w:rsidR="00FC564C">
        <w:t xml:space="preserve">he </w:t>
      </w:r>
      <w:r w:rsidR="004D6319">
        <w:t xml:space="preserve">resulting </w:t>
      </w:r>
      <w:r w:rsidR="00FC564C">
        <w:t>relationship seems plausible</w:t>
      </w:r>
      <w:r w:rsidR="004D6319">
        <w:t xml:space="preserve">, although the </w:t>
      </w:r>
      <w:r w:rsidR="00773B74">
        <w:t xml:space="preserve">sample is small and the </w:t>
      </w:r>
      <w:r w:rsidR="004D6319">
        <w:t>positive slope is driven by a single point, i.e. Agusan del Sur.  Furthermore, it</w:t>
      </w:r>
      <w:r w:rsidR="00FC564C">
        <w:t xml:space="preserve"> is not a causal relationship and there is no substitute for a case by case analysis of needs</w:t>
      </w:r>
      <w:r w:rsidR="004D6319">
        <w:t xml:space="preserve"> based on the specific composition and condition of each individual network.</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D6319" w:rsidTr="00185A47">
        <w:tc>
          <w:tcPr>
            <w:tcW w:w="9855" w:type="dxa"/>
          </w:tcPr>
          <w:p w:rsidR="004D6319" w:rsidRDefault="00336E8F" w:rsidP="00185A47">
            <w:pPr>
              <w:pStyle w:val="Paragraph"/>
              <w:jc w:val="center"/>
            </w:pPr>
            <w:r>
              <w:t xml:space="preserve"> </w:t>
            </w:r>
            <w:r>
              <w:rPr>
                <w:noProof/>
              </w:rPr>
              <w:drawing>
                <wp:inline distT="0" distB="0" distL="0" distR="0" wp14:anchorId="65B6B714" wp14:editId="2D9A7693">
                  <wp:extent cx="4590841" cy="2545977"/>
                  <wp:effectExtent l="19050" t="19050" r="1968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92380" cy="2546830"/>
                          </a:xfrm>
                          <a:prstGeom prst="rect">
                            <a:avLst/>
                          </a:prstGeom>
                          <a:noFill/>
                          <a:ln>
                            <a:solidFill>
                              <a:schemeClr val="tx1"/>
                            </a:solidFill>
                          </a:ln>
                        </pic:spPr>
                      </pic:pic>
                    </a:graphicData>
                  </a:graphic>
                </wp:inline>
              </w:drawing>
            </w:r>
          </w:p>
        </w:tc>
      </w:tr>
    </w:tbl>
    <w:p w:rsidR="004D6319" w:rsidRDefault="00F32271" w:rsidP="00EF66C2">
      <w:pPr>
        <w:pStyle w:val="FigureCaption"/>
      </w:pPr>
      <w:bookmarkStart w:id="205" w:name="_Ref330212149"/>
      <w:bookmarkStart w:id="206" w:name="_Toc330550324"/>
      <w:r w:rsidRPr="00BD35DB">
        <w:t>Figure </w:t>
      </w:r>
      <w:fldSimple w:instr=" STYLEREF 1 \s ">
        <w:r w:rsidR="00327AEE">
          <w:rPr>
            <w:noProof/>
          </w:rPr>
          <w:t>6</w:t>
        </w:r>
      </w:fldSimple>
      <w:r w:rsidR="000D084C">
        <w:noBreakHyphen/>
      </w:r>
      <w:fldSimple w:instr=" SEQ Figure \* ARABIC \s 1 ">
        <w:r w:rsidR="00327AEE">
          <w:rPr>
            <w:noProof/>
          </w:rPr>
          <w:t>1</w:t>
        </w:r>
      </w:fldSimple>
      <w:bookmarkEnd w:id="205"/>
      <w:r w:rsidRPr="00BD35DB">
        <w:t xml:space="preserve">:  </w:t>
      </w:r>
      <w:r w:rsidRPr="00BD35DB">
        <w:tab/>
      </w:r>
      <w:r w:rsidR="00E413E8" w:rsidRPr="00C7031F">
        <w:t xml:space="preserve">Relationship between average network condition and annual maintenance costs to deliver a desirable </w:t>
      </w:r>
      <w:r w:rsidR="00764165">
        <w:t>l</w:t>
      </w:r>
      <w:r w:rsidR="00E413E8" w:rsidRPr="00C7031F">
        <w:t xml:space="preserve">evel of </w:t>
      </w:r>
      <w:r w:rsidR="00764165">
        <w:t>s</w:t>
      </w:r>
      <w:r w:rsidR="00E413E8" w:rsidRPr="00C7031F">
        <w:t>ervice</w:t>
      </w:r>
      <w:bookmarkEnd w:id="206"/>
    </w:p>
    <w:p w:rsidR="003766F3" w:rsidRDefault="003766F3" w:rsidP="00687EAE">
      <w:pPr>
        <w:pStyle w:val="Heading3"/>
        <w:tabs>
          <w:tab w:val="clear" w:pos="1419"/>
          <w:tab w:val="num" w:pos="851"/>
        </w:tabs>
        <w:ind w:left="851"/>
      </w:pPr>
      <w:bookmarkStart w:id="207" w:name="_Toc330550591"/>
      <w:r>
        <w:t>Measures of demand versus supply</w:t>
      </w:r>
      <w:bookmarkEnd w:id="207"/>
    </w:p>
    <w:p w:rsidR="009E4959" w:rsidRDefault="009E4959" w:rsidP="009E4959">
      <w:pPr>
        <w:pStyle w:val="Paragraph"/>
      </w:pPr>
      <w:r>
        <w:t>Th</w:t>
      </w:r>
      <w:r w:rsidR="00E45578">
        <w:t xml:space="preserve">e available data has been compared with </w:t>
      </w:r>
      <w:r>
        <w:t>budget data to estimate f</w:t>
      </w:r>
      <w:r w:rsidRPr="00F715CA">
        <w:t>unding demand versus supply</w:t>
      </w:r>
      <w:r>
        <w:t xml:space="preserve"> measures for each of the PRMF provinces </w:t>
      </w:r>
      <w:r w:rsidR="00764165">
        <w:t xml:space="preserve">drawing on the information contained in </w:t>
      </w:r>
      <w:r w:rsidR="00764165">
        <w:fldChar w:fldCharType="begin"/>
      </w:r>
      <w:r w:rsidR="00764165">
        <w:instrText xml:space="preserve"> REF _Ref328037604 \h </w:instrText>
      </w:r>
      <w:r w:rsidR="00764165">
        <w:fldChar w:fldCharType="separate"/>
      </w:r>
      <w:r w:rsidR="00327AEE" w:rsidRPr="00EF66C2">
        <w:t>Table </w:t>
      </w:r>
      <w:r w:rsidR="00327AEE">
        <w:rPr>
          <w:noProof/>
        </w:rPr>
        <w:t>6</w:t>
      </w:r>
      <w:r w:rsidR="00327AEE" w:rsidRPr="00EF66C2">
        <w:noBreakHyphen/>
      </w:r>
      <w:r w:rsidR="00327AEE">
        <w:rPr>
          <w:noProof/>
        </w:rPr>
        <w:t>2</w:t>
      </w:r>
      <w:r w:rsidR="00764165">
        <w:fldChar w:fldCharType="end"/>
      </w:r>
      <w:r w:rsidR="00764165">
        <w:t xml:space="preserve"> and </w:t>
      </w:r>
      <w:r w:rsidR="00173E9A">
        <w:fldChar w:fldCharType="begin"/>
      </w:r>
      <w:r w:rsidR="00173E9A">
        <w:instrText xml:space="preserve"> REF _Ref330454781 \h </w:instrText>
      </w:r>
      <w:r w:rsidR="00173E9A">
        <w:fldChar w:fldCharType="separate"/>
      </w:r>
      <w:r w:rsidR="00327AEE">
        <w:t>Table </w:t>
      </w:r>
      <w:r w:rsidR="00327AEE">
        <w:rPr>
          <w:noProof/>
        </w:rPr>
        <w:t>6</w:t>
      </w:r>
      <w:r w:rsidR="00327AEE">
        <w:noBreakHyphen/>
      </w:r>
      <w:r w:rsidR="00327AEE">
        <w:rPr>
          <w:noProof/>
        </w:rPr>
        <w:t>4</w:t>
      </w:r>
      <w:r w:rsidR="00173E9A">
        <w:fldChar w:fldCharType="end"/>
      </w:r>
      <w:r w:rsidR="00D653DC">
        <w:t>.</w:t>
      </w:r>
    </w:p>
    <w:p w:rsidR="00141EA6" w:rsidRPr="00FA46DF" w:rsidRDefault="00141EA6" w:rsidP="00EF66C2">
      <w:pPr>
        <w:pStyle w:val="FigureCaption"/>
      </w:pPr>
      <w:bookmarkStart w:id="208" w:name="_Ref330454781"/>
      <w:bookmarkStart w:id="209" w:name="_Toc330550629"/>
      <w:r>
        <w:t>Table </w:t>
      </w:r>
      <w:fldSimple w:instr=" STYLEREF 1 \s ">
        <w:r w:rsidR="00327AEE">
          <w:rPr>
            <w:noProof/>
          </w:rPr>
          <w:t>6</w:t>
        </w:r>
      </w:fldSimple>
      <w:r>
        <w:noBreakHyphen/>
      </w:r>
      <w:fldSimple w:instr=" SEQ Table \* ARABIC \s 1 ">
        <w:r w:rsidR="00327AEE">
          <w:rPr>
            <w:noProof/>
          </w:rPr>
          <w:t>4</w:t>
        </w:r>
      </w:fldSimple>
      <w:bookmarkEnd w:id="208"/>
      <w:r>
        <w:t xml:space="preserve">:  </w:t>
      </w:r>
      <w:r>
        <w:tab/>
      </w:r>
      <w:r w:rsidRPr="00FA46DF">
        <w:t>Funding demand versus supply</w:t>
      </w:r>
      <w:bookmarkEnd w:id="209"/>
    </w:p>
    <w:tbl>
      <w:tblPr>
        <w:tblW w:w="10185" w:type="dxa"/>
        <w:jc w:val="center"/>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134"/>
        <w:gridCol w:w="1066"/>
        <w:gridCol w:w="1275"/>
        <w:gridCol w:w="1276"/>
        <w:gridCol w:w="1418"/>
        <w:gridCol w:w="1134"/>
        <w:gridCol w:w="1321"/>
        <w:gridCol w:w="23"/>
      </w:tblGrid>
      <w:tr w:rsidR="00AB45F0" w:rsidRPr="005F4D12" w:rsidTr="00AB45F0">
        <w:trPr>
          <w:trHeight w:val="900"/>
          <w:jc w:val="center"/>
        </w:trPr>
        <w:tc>
          <w:tcPr>
            <w:tcW w:w="1538" w:type="dxa"/>
            <w:tcBorders>
              <w:bottom w:val="single" w:sz="4" w:space="0" w:color="auto"/>
            </w:tcBorders>
            <w:shd w:val="clear" w:color="auto" w:fill="auto"/>
            <w:noWrap/>
            <w:vAlign w:val="center"/>
            <w:hideMark/>
          </w:tcPr>
          <w:p w:rsidR="00AB45F0" w:rsidRPr="00FA46DF" w:rsidRDefault="00AB45F0" w:rsidP="001A1662">
            <w:pPr>
              <w:pStyle w:val="TableHeader"/>
            </w:pPr>
            <w:r w:rsidRPr="00FA46DF">
              <w:t>Province</w:t>
            </w:r>
          </w:p>
        </w:tc>
        <w:tc>
          <w:tcPr>
            <w:tcW w:w="1134" w:type="dxa"/>
            <w:shd w:val="clear" w:color="auto" w:fill="auto"/>
            <w:vAlign w:val="center"/>
            <w:hideMark/>
          </w:tcPr>
          <w:p w:rsidR="00AB45F0" w:rsidRDefault="00AB45F0" w:rsidP="001A1662">
            <w:pPr>
              <w:pStyle w:val="TableHeader"/>
            </w:pPr>
            <w:r w:rsidRPr="00FA46DF">
              <w:t xml:space="preserve">Average annual </w:t>
            </w:r>
            <w:r>
              <w:t xml:space="preserve">road </w:t>
            </w:r>
            <w:r w:rsidRPr="00FA46DF">
              <w:t>maintenance budget excluding PRMF</w:t>
            </w:r>
          </w:p>
          <w:p w:rsidR="00AB45F0" w:rsidRPr="00FA46DF" w:rsidRDefault="00AB45F0" w:rsidP="001A1662">
            <w:pPr>
              <w:pStyle w:val="TableHeader"/>
            </w:pPr>
            <w:r>
              <w:t>(PhP)</w:t>
            </w:r>
          </w:p>
        </w:tc>
        <w:tc>
          <w:tcPr>
            <w:tcW w:w="1066" w:type="dxa"/>
            <w:shd w:val="clear" w:color="auto" w:fill="auto"/>
            <w:vAlign w:val="center"/>
            <w:hideMark/>
          </w:tcPr>
          <w:p w:rsidR="00AB45F0" w:rsidRDefault="00AB45F0" w:rsidP="001A1662">
            <w:pPr>
              <w:pStyle w:val="TableHeader"/>
            </w:pPr>
            <w:r w:rsidRPr="00FA46DF">
              <w:t>Total annual roads budget excluding PRMF</w:t>
            </w:r>
          </w:p>
          <w:p w:rsidR="00AB45F0" w:rsidRPr="00FA46DF" w:rsidRDefault="00AB45F0" w:rsidP="001A1662">
            <w:pPr>
              <w:pStyle w:val="TableHeader"/>
            </w:pPr>
            <w:r>
              <w:t>(PhP)</w:t>
            </w:r>
          </w:p>
        </w:tc>
        <w:tc>
          <w:tcPr>
            <w:tcW w:w="1275" w:type="dxa"/>
            <w:vAlign w:val="center"/>
          </w:tcPr>
          <w:p w:rsidR="00AB45F0" w:rsidRDefault="00AB45F0" w:rsidP="001A1662">
            <w:pPr>
              <w:pStyle w:val="TableHeader"/>
            </w:pPr>
            <w:r w:rsidRPr="00D10DDB">
              <w:t>Average Cost Rate</w:t>
            </w:r>
          </w:p>
          <w:p w:rsidR="00AB45F0" w:rsidRPr="00FA46DF" w:rsidRDefault="00AB45F0" w:rsidP="00AB45F0">
            <w:pPr>
              <w:pStyle w:val="TableHeader"/>
            </w:pPr>
            <w:r>
              <w:t>(PhP/</w:t>
            </w:r>
            <w:r w:rsidRPr="00FA46DF">
              <w:t>km</w:t>
            </w:r>
            <w:r>
              <w:t>/year)</w:t>
            </w:r>
          </w:p>
        </w:tc>
        <w:tc>
          <w:tcPr>
            <w:tcW w:w="1276" w:type="dxa"/>
            <w:vAlign w:val="center"/>
          </w:tcPr>
          <w:p w:rsidR="00AB45F0" w:rsidRDefault="00AB45F0" w:rsidP="00AB45F0">
            <w:pPr>
              <w:pStyle w:val="TableHeader"/>
            </w:pPr>
            <w:r w:rsidRPr="00D10DDB">
              <w:t xml:space="preserve">Average </w:t>
            </w:r>
            <w:r>
              <w:t>Total road funding</w:t>
            </w:r>
            <w:r w:rsidRPr="00D10DDB">
              <w:t xml:space="preserve"> </w:t>
            </w:r>
            <w:r>
              <w:t xml:space="preserve"> per year</w:t>
            </w:r>
          </w:p>
          <w:p w:rsidR="00AB45F0" w:rsidRPr="00D10DDB" w:rsidRDefault="00AB45F0" w:rsidP="00AB45F0">
            <w:pPr>
              <w:pStyle w:val="TableHeader"/>
            </w:pPr>
            <w:r>
              <w:t>(PhP/</w:t>
            </w:r>
            <w:r w:rsidRPr="00FA46DF">
              <w:t>km</w:t>
            </w:r>
            <w:r>
              <w:t>/year)</w:t>
            </w:r>
          </w:p>
        </w:tc>
        <w:tc>
          <w:tcPr>
            <w:tcW w:w="1418" w:type="dxa"/>
            <w:shd w:val="clear" w:color="auto" w:fill="auto"/>
            <w:vAlign w:val="center"/>
            <w:hideMark/>
          </w:tcPr>
          <w:p w:rsidR="00AB45F0" w:rsidRDefault="00AB45F0" w:rsidP="001A1662">
            <w:pPr>
              <w:pStyle w:val="TableHeader"/>
            </w:pPr>
            <w:r w:rsidRPr="00D10DDB">
              <w:t>Maintenance Funding Demand/Supply Ratio</w:t>
            </w:r>
          </w:p>
          <w:p w:rsidR="00AB45F0" w:rsidRPr="00FA46DF" w:rsidRDefault="00AB45F0" w:rsidP="001A1662">
            <w:pPr>
              <w:pStyle w:val="TableHeader"/>
            </w:pPr>
            <w:r>
              <w:t>(MFDS)</w:t>
            </w:r>
          </w:p>
        </w:tc>
        <w:tc>
          <w:tcPr>
            <w:tcW w:w="1134" w:type="dxa"/>
            <w:shd w:val="clear" w:color="auto" w:fill="auto"/>
            <w:vAlign w:val="center"/>
            <w:hideMark/>
          </w:tcPr>
          <w:p w:rsidR="00AB45F0" w:rsidRPr="00FA46DF" w:rsidRDefault="00AB45F0" w:rsidP="001A1662">
            <w:pPr>
              <w:pStyle w:val="TableHeader"/>
            </w:pPr>
            <w:r w:rsidRPr="00D10DDB">
              <w:t>Maintenance Need/Roads Funding Ratio</w:t>
            </w:r>
            <w:r w:rsidRPr="00D10DDB" w:rsidDel="00D10DDB">
              <w:t xml:space="preserve"> </w:t>
            </w:r>
            <w:r w:rsidRPr="00FA46DF">
              <w:t>(%)</w:t>
            </w:r>
          </w:p>
        </w:tc>
        <w:tc>
          <w:tcPr>
            <w:tcW w:w="1344" w:type="dxa"/>
            <w:gridSpan w:val="2"/>
            <w:shd w:val="clear" w:color="auto" w:fill="auto"/>
            <w:vAlign w:val="center"/>
            <w:hideMark/>
          </w:tcPr>
          <w:p w:rsidR="00AB45F0" w:rsidRDefault="00AB45F0" w:rsidP="001A1662">
            <w:pPr>
              <w:pStyle w:val="TableHeader"/>
            </w:pPr>
            <w:r w:rsidRPr="00D10DDB">
              <w:t>Total Funding Demand/Supply Ratio</w:t>
            </w:r>
          </w:p>
          <w:p w:rsidR="00AB45F0" w:rsidRPr="00FA46DF" w:rsidRDefault="00AB45F0" w:rsidP="001A1662">
            <w:pPr>
              <w:pStyle w:val="TableHeader"/>
            </w:pPr>
            <w:r>
              <w:t>(TFDS)</w:t>
            </w:r>
          </w:p>
        </w:tc>
      </w:tr>
      <w:tr w:rsidR="00AB45F0" w:rsidRPr="005F4D12" w:rsidTr="00AB45F0">
        <w:trPr>
          <w:trHeight w:val="300"/>
          <w:jc w:val="center"/>
        </w:trPr>
        <w:tc>
          <w:tcPr>
            <w:tcW w:w="1538" w:type="dxa"/>
            <w:shd w:val="clear" w:color="auto" w:fill="FFFFFF" w:themeFill="background1"/>
            <w:noWrap/>
            <w:vAlign w:val="center"/>
            <w:hideMark/>
          </w:tcPr>
          <w:p w:rsidR="00AB45F0" w:rsidRPr="00FA46DF" w:rsidRDefault="00AB45F0" w:rsidP="001A1662">
            <w:pPr>
              <w:pStyle w:val="TableFigureCenter"/>
            </w:pPr>
            <w:r w:rsidRPr="00D02291">
              <w:t>Misamis Occidental</w:t>
            </w:r>
          </w:p>
        </w:tc>
        <w:tc>
          <w:tcPr>
            <w:tcW w:w="1134" w:type="dxa"/>
            <w:shd w:val="clear" w:color="auto" w:fill="auto"/>
            <w:noWrap/>
            <w:vAlign w:val="center"/>
            <w:hideMark/>
          </w:tcPr>
          <w:p w:rsidR="00AB45F0" w:rsidRPr="00FA46DF" w:rsidRDefault="00AB45F0" w:rsidP="001A1662">
            <w:pPr>
              <w:pStyle w:val="TableFigureCenter"/>
              <w:rPr>
                <w:rFonts w:cs="Tahoma"/>
              </w:rPr>
            </w:pPr>
            <w:r w:rsidRPr="00FA46DF">
              <w:t>4,400,000</w:t>
            </w:r>
          </w:p>
        </w:tc>
        <w:tc>
          <w:tcPr>
            <w:tcW w:w="1066" w:type="dxa"/>
            <w:shd w:val="clear" w:color="auto" w:fill="auto"/>
            <w:noWrap/>
            <w:vAlign w:val="center"/>
            <w:hideMark/>
          </w:tcPr>
          <w:p w:rsidR="00AB45F0" w:rsidRPr="00FA46DF" w:rsidRDefault="00AB45F0" w:rsidP="001A1662">
            <w:pPr>
              <w:pStyle w:val="TableFigureCenter"/>
              <w:rPr>
                <w:rFonts w:cs="Tahoma"/>
              </w:rPr>
            </w:pPr>
            <w:r w:rsidRPr="00FA46DF">
              <w:t>13,500,000</w:t>
            </w:r>
          </w:p>
        </w:tc>
        <w:tc>
          <w:tcPr>
            <w:tcW w:w="1275" w:type="dxa"/>
          </w:tcPr>
          <w:p w:rsidR="00AB45F0" w:rsidRPr="005F4D12" w:rsidRDefault="00AB45F0" w:rsidP="001A1662">
            <w:pPr>
              <w:pStyle w:val="TableFigureCenter"/>
              <w:rPr>
                <w:rFonts w:cs="Tahoma"/>
              </w:rPr>
            </w:pPr>
            <w:r w:rsidRPr="004D13C0">
              <w:t>8,699</w:t>
            </w:r>
          </w:p>
        </w:tc>
        <w:tc>
          <w:tcPr>
            <w:tcW w:w="1276" w:type="dxa"/>
          </w:tcPr>
          <w:p w:rsidR="00AB45F0" w:rsidRPr="00EE170E" w:rsidRDefault="00AB45F0" w:rsidP="00AB45F0">
            <w:pPr>
              <w:pStyle w:val="TableFigureCenter"/>
            </w:pPr>
            <w:r w:rsidRPr="00EE170E">
              <w:t>26,691</w:t>
            </w:r>
          </w:p>
        </w:tc>
        <w:tc>
          <w:tcPr>
            <w:tcW w:w="1418" w:type="dxa"/>
            <w:shd w:val="clear" w:color="auto" w:fill="auto"/>
            <w:noWrap/>
            <w:hideMark/>
          </w:tcPr>
          <w:p w:rsidR="00AB45F0" w:rsidRPr="00FA46DF" w:rsidRDefault="00AB45F0" w:rsidP="001A1662">
            <w:pPr>
              <w:pStyle w:val="TableFigureCenter"/>
              <w:rPr>
                <w:rFonts w:cs="Tahoma"/>
              </w:rPr>
            </w:pPr>
            <w:r w:rsidRPr="004D13C0">
              <w:t>12.2</w:t>
            </w:r>
          </w:p>
        </w:tc>
        <w:tc>
          <w:tcPr>
            <w:tcW w:w="1134" w:type="dxa"/>
            <w:shd w:val="clear" w:color="auto" w:fill="auto"/>
            <w:noWrap/>
            <w:hideMark/>
          </w:tcPr>
          <w:p w:rsidR="00AB45F0" w:rsidRPr="00FA46DF" w:rsidRDefault="00AB45F0" w:rsidP="001A1662">
            <w:pPr>
              <w:pStyle w:val="TableFigureCenter"/>
              <w:rPr>
                <w:rFonts w:cs="Tahoma"/>
              </w:rPr>
            </w:pPr>
            <w:r w:rsidRPr="004D13C0">
              <w:t>399%</w:t>
            </w:r>
          </w:p>
        </w:tc>
        <w:tc>
          <w:tcPr>
            <w:tcW w:w="1344" w:type="dxa"/>
            <w:gridSpan w:val="2"/>
            <w:shd w:val="clear" w:color="auto" w:fill="auto"/>
            <w:noWrap/>
            <w:hideMark/>
          </w:tcPr>
          <w:p w:rsidR="00AB45F0" w:rsidRPr="00FA46DF" w:rsidRDefault="00AB45F0" w:rsidP="001A1662">
            <w:pPr>
              <w:pStyle w:val="TableFigureCenter"/>
              <w:rPr>
                <w:rFonts w:cs="Tahoma"/>
              </w:rPr>
            </w:pPr>
            <w:r w:rsidRPr="004D13C0">
              <w:t>22.9</w:t>
            </w:r>
          </w:p>
        </w:tc>
      </w:tr>
      <w:tr w:rsidR="00AB45F0" w:rsidRPr="005F4D12" w:rsidTr="00AB45F0">
        <w:trPr>
          <w:trHeight w:val="300"/>
          <w:jc w:val="center"/>
        </w:trPr>
        <w:tc>
          <w:tcPr>
            <w:tcW w:w="1538" w:type="dxa"/>
            <w:shd w:val="clear" w:color="auto" w:fill="FFFFFF" w:themeFill="background1"/>
            <w:noWrap/>
            <w:vAlign w:val="center"/>
            <w:hideMark/>
          </w:tcPr>
          <w:p w:rsidR="00AB45F0" w:rsidRPr="00FA46DF" w:rsidRDefault="00AB45F0" w:rsidP="001A1662">
            <w:pPr>
              <w:pStyle w:val="TableFigureCenter"/>
              <w:rPr>
                <w:rFonts w:cs="Tahoma"/>
              </w:rPr>
            </w:pPr>
            <w:r w:rsidRPr="00D02291">
              <w:t xml:space="preserve">Agusan </w:t>
            </w:r>
            <w:r>
              <w:t>d</w:t>
            </w:r>
            <w:r w:rsidRPr="00D02291">
              <w:t>el Sur</w:t>
            </w:r>
          </w:p>
        </w:tc>
        <w:tc>
          <w:tcPr>
            <w:tcW w:w="1134" w:type="dxa"/>
            <w:shd w:val="clear" w:color="auto" w:fill="auto"/>
            <w:noWrap/>
            <w:vAlign w:val="center"/>
            <w:hideMark/>
          </w:tcPr>
          <w:p w:rsidR="00AB45F0" w:rsidRPr="00FA46DF" w:rsidRDefault="00AB45F0" w:rsidP="001A1662">
            <w:pPr>
              <w:pStyle w:val="TableFigureCenter"/>
              <w:rPr>
                <w:rFonts w:cs="Tahoma"/>
              </w:rPr>
            </w:pPr>
            <w:r w:rsidRPr="00FA46DF">
              <w:t>41,000,000</w:t>
            </w:r>
          </w:p>
        </w:tc>
        <w:tc>
          <w:tcPr>
            <w:tcW w:w="1066" w:type="dxa"/>
            <w:shd w:val="clear" w:color="auto" w:fill="auto"/>
            <w:noWrap/>
            <w:vAlign w:val="center"/>
            <w:hideMark/>
          </w:tcPr>
          <w:p w:rsidR="00AB45F0" w:rsidRPr="00FA46DF" w:rsidRDefault="00AB45F0" w:rsidP="001A1662">
            <w:pPr>
              <w:pStyle w:val="TableFigureCenter"/>
              <w:rPr>
                <w:rFonts w:cs="Tahoma"/>
              </w:rPr>
            </w:pPr>
            <w:r w:rsidRPr="00FA46DF">
              <w:t>126,000,000</w:t>
            </w:r>
          </w:p>
        </w:tc>
        <w:tc>
          <w:tcPr>
            <w:tcW w:w="1275" w:type="dxa"/>
          </w:tcPr>
          <w:p w:rsidR="00AB45F0" w:rsidRPr="005F4D12" w:rsidRDefault="00AB45F0" w:rsidP="001A1662">
            <w:pPr>
              <w:pStyle w:val="TableFigureCenter"/>
              <w:rPr>
                <w:rFonts w:cs="Tahoma"/>
              </w:rPr>
            </w:pPr>
            <w:r w:rsidRPr="004D13C0">
              <w:t>63,272</w:t>
            </w:r>
          </w:p>
        </w:tc>
        <w:tc>
          <w:tcPr>
            <w:tcW w:w="1276" w:type="dxa"/>
          </w:tcPr>
          <w:p w:rsidR="00AB45F0" w:rsidRPr="00EE170E" w:rsidRDefault="00AB45F0" w:rsidP="00AB45F0">
            <w:pPr>
              <w:pStyle w:val="TableFigureCenter"/>
            </w:pPr>
            <w:r w:rsidRPr="00EE170E">
              <w:t>194,444</w:t>
            </w:r>
          </w:p>
        </w:tc>
        <w:tc>
          <w:tcPr>
            <w:tcW w:w="1418" w:type="dxa"/>
            <w:shd w:val="clear" w:color="auto" w:fill="auto"/>
            <w:noWrap/>
            <w:hideMark/>
          </w:tcPr>
          <w:p w:rsidR="00AB45F0" w:rsidRPr="00FA46DF" w:rsidRDefault="00AB45F0" w:rsidP="001A1662">
            <w:pPr>
              <w:pStyle w:val="TableFigureCenter"/>
              <w:rPr>
                <w:rFonts w:cs="Tahoma"/>
              </w:rPr>
            </w:pPr>
            <w:r w:rsidRPr="004D13C0">
              <w:t>1.6</w:t>
            </w:r>
          </w:p>
        </w:tc>
        <w:tc>
          <w:tcPr>
            <w:tcW w:w="1134" w:type="dxa"/>
            <w:shd w:val="clear" w:color="auto" w:fill="auto"/>
            <w:noWrap/>
            <w:hideMark/>
          </w:tcPr>
          <w:p w:rsidR="00AB45F0" w:rsidRPr="00FA46DF" w:rsidRDefault="00AB45F0" w:rsidP="001A1662">
            <w:pPr>
              <w:pStyle w:val="TableFigureCenter"/>
              <w:rPr>
                <w:rFonts w:cs="Tahoma"/>
              </w:rPr>
            </w:pPr>
            <w:r w:rsidRPr="004D13C0">
              <w:t>53%</w:t>
            </w:r>
          </w:p>
        </w:tc>
        <w:tc>
          <w:tcPr>
            <w:tcW w:w="1344" w:type="dxa"/>
            <w:gridSpan w:val="2"/>
            <w:shd w:val="clear" w:color="auto" w:fill="auto"/>
            <w:noWrap/>
            <w:hideMark/>
          </w:tcPr>
          <w:p w:rsidR="00AB45F0" w:rsidRPr="00FA46DF" w:rsidRDefault="00AB45F0" w:rsidP="001A1662">
            <w:pPr>
              <w:pStyle w:val="TableFigureCenter"/>
              <w:rPr>
                <w:rFonts w:cs="Tahoma"/>
              </w:rPr>
            </w:pPr>
            <w:r w:rsidRPr="004D13C0">
              <w:t>4.6</w:t>
            </w:r>
          </w:p>
        </w:tc>
      </w:tr>
      <w:tr w:rsidR="00AB45F0" w:rsidRPr="005F4D12" w:rsidTr="00AB45F0">
        <w:trPr>
          <w:trHeight w:val="300"/>
          <w:jc w:val="center"/>
        </w:trPr>
        <w:tc>
          <w:tcPr>
            <w:tcW w:w="1538" w:type="dxa"/>
            <w:shd w:val="clear" w:color="auto" w:fill="FFFFFF" w:themeFill="background1"/>
            <w:noWrap/>
            <w:vAlign w:val="center"/>
            <w:hideMark/>
          </w:tcPr>
          <w:p w:rsidR="00AB45F0" w:rsidRPr="00FA46DF" w:rsidRDefault="00AB45F0" w:rsidP="001A1662">
            <w:pPr>
              <w:pStyle w:val="TableFigureCenter"/>
              <w:rPr>
                <w:rFonts w:cs="Tahoma"/>
              </w:rPr>
            </w:pPr>
            <w:r w:rsidRPr="00293789">
              <w:t>Bohol</w:t>
            </w:r>
          </w:p>
        </w:tc>
        <w:tc>
          <w:tcPr>
            <w:tcW w:w="1134" w:type="dxa"/>
            <w:shd w:val="clear" w:color="auto" w:fill="auto"/>
            <w:noWrap/>
            <w:vAlign w:val="center"/>
            <w:hideMark/>
          </w:tcPr>
          <w:p w:rsidR="00AB45F0" w:rsidRPr="00FA46DF" w:rsidRDefault="00AB45F0" w:rsidP="001A1662">
            <w:pPr>
              <w:pStyle w:val="TableFigureCenter"/>
              <w:rPr>
                <w:rFonts w:cs="Tahoma"/>
              </w:rPr>
            </w:pPr>
            <w:r w:rsidRPr="00FA46DF">
              <w:t>44,545,000</w:t>
            </w:r>
          </w:p>
        </w:tc>
        <w:tc>
          <w:tcPr>
            <w:tcW w:w="1066" w:type="dxa"/>
            <w:shd w:val="clear" w:color="auto" w:fill="auto"/>
            <w:noWrap/>
            <w:vAlign w:val="center"/>
            <w:hideMark/>
          </w:tcPr>
          <w:p w:rsidR="00AB45F0" w:rsidRPr="00FA46DF" w:rsidRDefault="00AB45F0" w:rsidP="001A1662">
            <w:pPr>
              <w:pStyle w:val="TableFigureCenter"/>
              <w:rPr>
                <w:rFonts w:cs="Tahoma"/>
              </w:rPr>
            </w:pPr>
            <w:r w:rsidRPr="00FA46DF">
              <w:t>126,545,000</w:t>
            </w:r>
          </w:p>
        </w:tc>
        <w:tc>
          <w:tcPr>
            <w:tcW w:w="1275" w:type="dxa"/>
          </w:tcPr>
          <w:p w:rsidR="00AB45F0" w:rsidRPr="005F4D12" w:rsidRDefault="00AB45F0" w:rsidP="001A1662">
            <w:pPr>
              <w:pStyle w:val="TableFigureCenter"/>
              <w:rPr>
                <w:rFonts w:cs="Tahoma"/>
              </w:rPr>
            </w:pPr>
            <w:r w:rsidRPr="004D13C0">
              <w:t>48,524</w:t>
            </w:r>
          </w:p>
        </w:tc>
        <w:tc>
          <w:tcPr>
            <w:tcW w:w="1276" w:type="dxa"/>
          </w:tcPr>
          <w:p w:rsidR="00AB45F0" w:rsidRPr="00EE170E" w:rsidRDefault="00AB45F0" w:rsidP="00AB45F0">
            <w:pPr>
              <w:pStyle w:val="TableFigureCenter"/>
            </w:pPr>
            <w:r w:rsidRPr="00EE170E">
              <w:t>137,849</w:t>
            </w:r>
          </w:p>
        </w:tc>
        <w:tc>
          <w:tcPr>
            <w:tcW w:w="1418" w:type="dxa"/>
            <w:shd w:val="clear" w:color="auto" w:fill="auto"/>
            <w:noWrap/>
            <w:hideMark/>
          </w:tcPr>
          <w:p w:rsidR="00AB45F0" w:rsidRPr="00FA46DF" w:rsidRDefault="00AB45F0" w:rsidP="001A1662">
            <w:pPr>
              <w:pStyle w:val="TableFigureCenter"/>
              <w:rPr>
                <w:rFonts w:cs="Tahoma"/>
              </w:rPr>
            </w:pPr>
            <w:r w:rsidRPr="004D13C0">
              <w:t>3.0</w:t>
            </w:r>
          </w:p>
        </w:tc>
        <w:tc>
          <w:tcPr>
            <w:tcW w:w="1134" w:type="dxa"/>
            <w:shd w:val="clear" w:color="auto" w:fill="auto"/>
            <w:noWrap/>
            <w:hideMark/>
          </w:tcPr>
          <w:p w:rsidR="00AB45F0" w:rsidRPr="00FA46DF" w:rsidRDefault="00AB45F0" w:rsidP="001A1662">
            <w:pPr>
              <w:pStyle w:val="TableFigureCenter"/>
              <w:rPr>
                <w:rFonts w:cs="Tahoma"/>
              </w:rPr>
            </w:pPr>
            <w:r w:rsidRPr="004D13C0">
              <w:t>105%</w:t>
            </w:r>
          </w:p>
        </w:tc>
        <w:tc>
          <w:tcPr>
            <w:tcW w:w="1344" w:type="dxa"/>
            <w:gridSpan w:val="2"/>
            <w:shd w:val="clear" w:color="auto" w:fill="auto"/>
            <w:noWrap/>
            <w:hideMark/>
          </w:tcPr>
          <w:p w:rsidR="00AB45F0" w:rsidRPr="00FA46DF" w:rsidRDefault="00AB45F0" w:rsidP="001A1662">
            <w:pPr>
              <w:pStyle w:val="TableFigureCenter"/>
              <w:rPr>
                <w:rFonts w:cs="Tahoma"/>
              </w:rPr>
            </w:pPr>
            <w:r w:rsidRPr="004D13C0">
              <w:t>6.3</w:t>
            </w:r>
          </w:p>
        </w:tc>
      </w:tr>
      <w:tr w:rsidR="00AB45F0" w:rsidRPr="005F4D12" w:rsidTr="00AB45F0">
        <w:trPr>
          <w:trHeight w:val="300"/>
          <w:jc w:val="center"/>
        </w:trPr>
        <w:tc>
          <w:tcPr>
            <w:tcW w:w="1538" w:type="dxa"/>
            <w:shd w:val="clear" w:color="auto" w:fill="FFFFFF" w:themeFill="background1"/>
            <w:noWrap/>
            <w:vAlign w:val="center"/>
            <w:hideMark/>
          </w:tcPr>
          <w:p w:rsidR="00AB45F0" w:rsidRPr="00FA46DF" w:rsidRDefault="00AB45F0" w:rsidP="001A1662">
            <w:pPr>
              <w:pStyle w:val="TableFigureCenter"/>
              <w:rPr>
                <w:rFonts w:cs="Tahoma"/>
              </w:rPr>
            </w:pPr>
            <w:r w:rsidRPr="00293789">
              <w:t>Bukidnon</w:t>
            </w:r>
          </w:p>
        </w:tc>
        <w:tc>
          <w:tcPr>
            <w:tcW w:w="1134" w:type="dxa"/>
            <w:shd w:val="clear" w:color="auto" w:fill="auto"/>
            <w:noWrap/>
            <w:vAlign w:val="center"/>
            <w:hideMark/>
          </w:tcPr>
          <w:p w:rsidR="00AB45F0" w:rsidRPr="00FA46DF" w:rsidRDefault="00AB45F0" w:rsidP="001A1662">
            <w:pPr>
              <w:pStyle w:val="TableFigureCenter"/>
              <w:rPr>
                <w:rFonts w:cs="Tahoma"/>
              </w:rPr>
            </w:pPr>
            <w:r w:rsidRPr="00FA46DF">
              <w:t>70,000,000</w:t>
            </w:r>
          </w:p>
        </w:tc>
        <w:tc>
          <w:tcPr>
            <w:tcW w:w="1066" w:type="dxa"/>
            <w:shd w:val="clear" w:color="auto" w:fill="auto"/>
            <w:noWrap/>
            <w:vAlign w:val="center"/>
            <w:hideMark/>
          </w:tcPr>
          <w:p w:rsidR="00AB45F0" w:rsidRPr="00FA46DF" w:rsidRDefault="00AB45F0" w:rsidP="001A1662">
            <w:pPr>
              <w:pStyle w:val="TableFigureCenter"/>
              <w:rPr>
                <w:rFonts w:cs="Tahoma"/>
              </w:rPr>
            </w:pPr>
            <w:r w:rsidRPr="00FA46DF">
              <w:t>72,000,000</w:t>
            </w:r>
          </w:p>
        </w:tc>
        <w:tc>
          <w:tcPr>
            <w:tcW w:w="1275" w:type="dxa"/>
          </w:tcPr>
          <w:p w:rsidR="00AB45F0" w:rsidRPr="005F4D12" w:rsidRDefault="00AB45F0" w:rsidP="001A1662">
            <w:pPr>
              <w:pStyle w:val="TableFigureCenter"/>
              <w:rPr>
                <w:rFonts w:cs="Tahoma"/>
              </w:rPr>
            </w:pPr>
            <w:r w:rsidRPr="004D13C0">
              <w:t>82,645</w:t>
            </w:r>
          </w:p>
        </w:tc>
        <w:tc>
          <w:tcPr>
            <w:tcW w:w="1276" w:type="dxa"/>
          </w:tcPr>
          <w:p w:rsidR="00AB45F0" w:rsidRPr="00EE170E" w:rsidRDefault="00AB45F0" w:rsidP="00AB45F0">
            <w:pPr>
              <w:pStyle w:val="TableFigureCenter"/>
            </w:pPr>
            <w:r w:rsidRPr="00EE170E">
              <w:t>85,006</w:t>
            </w:r>
          </w:p>
        </w:tc>
        <w:tc>
          <w:tcPr>
            <w:tcW w:w="1418" w:type="dxa"/>
            <w:shd w:val="clear" w:color="auto" w:fill="auto"/>
            <w:noWrap/>
            <w:hideMark/>
          </w:tcPr>
          <w:p w:rsidR="00AB45F0" w:rsidRPr="00FA46DF" w:rsidRDefault="00AB45F0" w:rsidP="001A1662">
            <w:pPr>
              <w:pStyle w:val="TableFigureCenter"/>
              <w:rPr>
                <w:rFonts w:cs="Tahoma"/>
              </w:rPr>
            </w:pPr>
            <w:r w:rsidRPr="004D13C0">
              <w:t>1.5</w:t>
            </w:r>
          </w:p>
        </w:tc>
        <w:tc>
          <w:tcPr>
            <w:tcW w:w="1134" w:type="dxa"/>
            <w:shd w:val="clear" w:color="auto" w:fill="auto"/>
            <w:noWrap/>
            <w:hideMark/>
          </w:tcPr>
          <w:p w:rsidR="00AB45F0" w:rsidRPr="00FA46DF" w:rsidRDefault="00AB45F0" w:rsidP="001A1662">
            <w:pPr>
              <w:pStyle w:val="TableFigureCenter"/>
              <w:rPr>
                <w:rFonts w:cs="Tahoma"/>
              </w:rPr>
            </w:pPr>
            <w:r w:rsidRPr="004D13C0">
              <w:t>149%</w:t>
            </w:r>
          </w:p>
        </w:tc>
        <w:tc>
          <w:tcPr>
            <w:tcW w:w="1344" w:type="dxa"/>
            <w:gridSpan w:val="2"/>
            <w:shd w:val="clear" w:color="auto" w:fill="auto"/>
            <w:noWrap/>
            <w:hideMark/>
          </w:tcPr>
          <w:p w:rsidR="00AB45F0" w:rsidRPr="00FA46DF" w:rsidRDefault="00AB45F0" w:rsidP="001A1662">
            <w:pPr>
              <w:pStyle w:val="TableFigureCenter"/>
              <w:rPr>
                <w:rFonts w:cs="Tahoma"/>
              </w:rPr>
            </w:pPr>
            <w:r w:rsidRPr="004D13C0">
              <w:t>5.8</w:t>
            </w:r>
          </w:p>
        </w:tc>
      </w:tr>
      <w:tr w:rsidR="00AB45F0" w:rsidRPr="005F4D12" w:rsidTr="00AB45F0">
        <w:trPr>
          <w:trHeight w:val="300"/>
          <w:jc w:val="center"/>
        </w:trPr>
        <w:tc>
          <w:tcPr>
            <w:tcW w:w="1538" w:type="dxa"/>
            <w:shd w:val="clear" w:color="auto" w:fill="FFFFFF" w:themeFill="background1"/>
            <w:noWrap/>
            <w:vAlign w:val="center"/>
            <w:hideMark/>
          </w:tcPr>
          <w:p w:rsidR="00AB45F0" w:rsidRPr="00FA46DF" w:rsidRDefault="00AB45F0" w:rsidP="001A1662">
            <w:pPr>
              <w:pStyle w:val="TableFigureCenter"/>
              <w:rPr>
                <w:rFonts w:cs="Tahoma"/>
              </w:rPr>
            </w:pPr>
            <w:r w:rsidRPr="00293789">
              <w:t>Guimaras</w:t>
            </w:r>
          </w:p>
        </w:tc>
        <w:tc>
          <w:tcPr>
            <w:tcW w:w="1134" w:type="dxa"/>
            <w:shd w:val="clear" w:color="auto" w:fill="auto"/>
            <w:noWrap/>
            <w:vAlign w:val="center"/>
            <w:hideMark/>
          </w:tcPr>
          <w:p w:rsidR="00AB45F0" w:rsidRPr="00FA46DF" w:rsidRDefault="00AB45F0" w:rsidP="001A1662">
            <w:pPr>
              <w:pStyle w:val="TableFigureCenter"/>
              <w:rPr>
                <w:rFonts w:cs="Tahoma"/>
              </w:rPr>
            </w:pPr>
            <w:r w:rsidRPr="00FA46DF">
              <w:t>6,000,000</w:t>
            </w:r>
          </w:p>
        </w:tc>
        <w:tc>
          <w:tcPr>
            <w:tcW w:w="1066" w:type="dxa"/>
            <w:shd w:val="clear" w:color="auto" w:fill="auto"/>
            <w:noWrap/>
            <w:vAlign w:val="center"/>
            <w:hideMark/>
          </w:tcPr>
          <w:p w:rsidR="00AB45F0" w:rsidRPr="00FA46DF" w:rsidRDefault="00AB45F0" w:rsidP="001A1662">
            <w:pPr>
              <w:pStyle w:val="TableFigureCenter"/>
              <w:rPr>
                <w:rFonts w:cs="Tahoma"/>
              </w:rPr>
            </w:pPr>
            <w:r w:rsidRPr="00FA46DF">
              <w:t>8,200,000</w:t>
            </w:r>
          </w:p>
        </w:tc>
        <w:tc>
          <w:tcPr>
            <w:tcW w:w="1275" w:type="dxa"/>
          </w:tcPr>
          <w:p w:rsidR="00AB45F0" w:rsidRPr="005F4D12" w:rsidRDefault="00AB45F0" w:rsidP="001A1662">
            <w:pPr>
              <w:pStyle w:val="TableFigureCenter"/>
              <w:rPr>
                <w:rFonts w:cs="Tahoma"/>
              </w:rPr>
            </w:pPr>
            <w:r w:rsidRPr="004D13C0">
              <w:t>49,180</w:t>
            </w:r>
          </w:p>
        </w:tc>
        <w:tc>
          <w:tcPr>
            <w:tcW w:w="1276" w:type="dxa"/>
          </w:tcPr>
          <w:p w:rsidR="00AB45F0" w:rsidRPr="00EE170E" w:rsidRDefault="00AB45F0" w:rsidP="00AB45F0">
            <w:pPr>
              <w:pStyle w:val="TableFigureCenter"/>
            </w:pPr>
            <w:r w:rsidRPr="00EE170E">
              <w:t>67,213</w:t>
            </w:r>
          </w:p>
        </w:tc>
        <w:tc>
          <w:tcPr>
            <w:tcW w:w="1418" w:type="dxa"/>
            <w:shd w:val="clear" w:color="auto" w:fill="auto"/>
            <w:noWrap/>
            <w:hideMark/>
          </w:tcPr>
          <w:p w:rsidR="00AB45F0" w:rsidRPr="00FA46DF" w:rsidRDefault="00AB45F0" w:rsidP="001A1662">
            <w:pPr>
              <w:pStyle w:val="TableFigureCenter"/>
              <w:rPr>
                <w:rFonts w:cs="Tahoma"/>
              </w:rPr>
            </w:pPr>
            <w:r w:rsidRPr="004D13C0">
              <w:t>3.6</w:t>
            </w:r>
          </w:p>
        </w:tc>
        <w:tc>
          <w:tcPr>
            <w:tcW w:w="1134" w:type="dxa"/>
            <w:shd w:val="clear" w:color="auto" w:fill="auto"/>
            <w:noWrap/>
            <w:hideMark/>
          </w:tcPr>
          <w:p w:rsidR="00AB45F0" w:rsidRPr="00FA46DF" w:rsidRDefault="00AB45F0" w:rsidP="001A1662">
            <w:pPr>
              <w:pStyle w:val="TableFigureCenter"/>
              <w:rPr>
                <w:rFonts w:cs="Tahoma"/>
              </w:rPr>
            </w:pPr>
            <w:r w:rsidRPr="004D13C0">
              <w:t>265%</w:t>
            </w:r>
          </w:p>
        </w:tc>
        <w:tc>
          <w:tcPr>
            <w:tcW w:w="1344" w:type="dxa"/>
            <w:gridSpan w:val="2"/>
            <w:shd w:val="clear" w:color="auto" w:fill="auto"/>
            <w:noWrap/>
            <w:hideMark/>
          </w:tcPr>
          <w:p w:rsidR="00AB45F0" w:rsidRPr="00FA46DF" w:rsidRDefault="00AB45F0" w:rsidP="001A1662">
            <w:pPr>
              <w:pStyle w:val="TableFigureCenter"/>
              <w:rPr>
                <w:rFonts w:cs="Tahoma"/>
              </w:rPr>
            </w:pPr>
            <w:r w:rsidRPr="004D13C0">
              <w:t>5.2</w:t>
            </w:r>
          </w:p>
        </w:tc>
      </w:tr>
      <w:tr w:rsidR="00AB45F0" w:rsidRPr="005F4D12" w:rsidTr="00AB45F0">
        <w:trPr>
          <w:trHeight w:val="300"/>
          <w:jc w:val="center"/>
        </w:trPr>
        <w:tc>
          <w:tcPr>
            <w:tcW w:w="1538" w:type="dxa"/>
            <w:shd w:val="clear" w:color="auto" w:fill="auto"/>
            <w:noWrap/>
            <w:vAlign w:val="center"/>
            <w:hideMark/>
          </w:tcPr>
          <w:p w:rsidR="00AB45F0" w:rsidRPr="00FA46DF" w:rsidRDefault="00AB45F0" w:rsidP="001A1662">
            <w:pPr>
              <w:pStyle w:val="TableFigureCenter"/>
              <w:rPr>
                <w:rFonts w:cs="Tahoma"/>
              </w:rPr>
            </w:pPr>
            <w:r w:rsidRPr="00FD4625">
              <w:t>Misamis Oriental</w:t>
            </w:r>
          </w:p>
        </w:tc>
        <w:tc>
          <w:tcPr>
            <w:tcW w:w="1134" w:type="dxa"/>
            <w:shd w:val="clear" w:color="auto" w:fill="auto"/>
            <w:noWrap/>
            <w:vAlign w:val="center"/>
            <w:hideMark/>
          </w:tcPr>
          <w:p w:rsidR="00AB45F0" w:rsidRPr="00FA46DF" w:rsidRDefault="00AB45F0" w:rsidP="001A1662">
            <w:pPr>
              <w:pStyle w:val="TableFigureCenter"/>
              <w:rPr>
                <w:rFonts w:cs="Tahoma"/>
              </w:rPr>
            </w:pPr>
            <w:r w:rsidRPr="00FA46DF">
              <w:t>23,900,000</w:t>
            </w:r>
          </w:p>
        </w:tc>
        <w:tc>
          <w:tcPr>
            <w:tcW w:w="1066" w:type="dxa"/>
            <w:shd w:val="clear" w:color="auto" w:fill="auto"/>
            <w:noWrap/>
            <w:vAlign w:val="center"/>
            <w:hideMark/>
          </w:tcPr>
          <w:p w:rsidR="00AB45F0" w:rsidRPr="00FA46DF" w:rsidRDefault="00AB45F0" w:rsidP="001A1662">
            <w:pPr>
              <w:pStyle w:val="TableFigureCenter"/>
              <w:rPr>
                <w:rFonts w:cs="Tahoma"/>
              </w:rPr>
            </w:pPr>
            <w:r w:rsidRPr="00FA46DF">
              <w:t>36,800,000</w:t>
            </w:r>
          </w:p>
        </w:tc>
        <w:tc>
          <w:tcPr>
            <w:tcW w:w="1275" w:type="dxa"/>
          </w:tcPr>
          <w:p w:rsidR="00AB45F0" w:rsidRPr="005F4D12" w:rsidRDefault="00AB45F0" w:rsidP="001A1662">
            <w:pPr>
              <w:pStyle w:val="TableFigureCenter"/>
              <w:rPr>
                <w:rFonts w:cs="Tahoma"/>
              </w:rPr>
            </w:pPr>
            <w:r w:rsidRPr="004D13C0">
              <w:t>24,974</w:t>
            </w:r>
          </w:p>
        </w:tc>
        <w:tc>
          <w:tcPr>
            <w:tcW w:w="1276" w:type="dxa"/>
          </w:tcPr>
          <w:p w:rsidR="00AB45F0" w:rsidRPr="00EE170E" w:rsidRDefault="00AB45F0" w:rsidP="00AB45F0">
            <w:pPr>
              <w:pStyle w:val="TableFigureCenter"/>
            </w:pPr>
            <w:r w:rsidRPr="00EE170E">
              <w:t>38,454</w:t>
            </w:r>
          </w:p>
        </w:tc>
        <w:tc>
          <w:tcPr>
            <w:tcW w:w="1418" w:type="dxa"/>
            <w:shd w:val="clear" w:color="auto" w:fill="auto"/>
            <w:noWrap/>
            <w:hideMark/>
          </w:tcPr>
          <w:p w:rsidR="00AB45F0" w:rsidRPr="00FA46DF" w:rsidRDefault="00AB45F0" w:rsidP="001A1662">
            <w:pPr>
              <w:pStyle w:val="TableFigureCenter"/>
              <w:rPr>
                <w:rFonts w:cs="Tahoma"/>
              </w:rPr>
            </w:pPr>
            <w:r w:rsidRPr="004D13C0">
              <w:t>4.6</w:t>
            </w:r>
          </w:p>
        </w:tc>
        <w:tc>
          <w:tcPr>
            <w:tcW w:w="1134" w:type="dxa"/>
            <w:shd w:val="clear" w:color="auto" w:fill="auto"/>
            <w:noWrap/>
            <w:hideMark/>
          </w:tcPr>
          <w:p w:rsidR="00AB45F0" w:rsidRPr="00FA46DF" w:rsidRDefault="00AB45F0" w:rsidP="001A1662">
            <w:pPr>
              <w:pStyle w:val="TableFigureCenter"/>
              <w:rPr>
                <w:rFonts w:cs="Tahoma"/>
              </w:rPr>
            </w:pPr>
            <w:r w:rsidRPr="004D13C0">
              <w:t>296%</w:t>
            </w:r>
          </w:p>
        </w:tc>
        <w:tc>
          <w:tcPr>
            <w:tcW w:w="1344" w:type="dxa"/>
            <w:gridSpan w:val="2"/>
            <w:shd w:val="clear" w:color="auto" w:fill="auto"/>
            <w:noWrap/>
            <w:hideMark/>
          </w:tcPr>
          <w:p w:rsidR="00AB45F0" w:rsidRPr="00FA46DF" w:rsidRDefault="00AB45F0" w:rsidP="001A1662">
            <w:pPr>
              <w:pStyle w:val="TableFigureCenter"/>
              <w:rPr>
                <w:rFonts w:cs="Tahoma"/>
              </w:rPr>
            </w:pPr>
            <w:r w:rsidRPr="004D13C0">
              <w:t>7.2</w:t>
            </w:r>
          </w:p>
        </w:tc>
      </w:tr>
      <w:tr w:rsidR="00AB45F0" w:rsidRPr="005F4D12" w:rsidTr="00AB45F0">
        <w:trPr>
          <w:gridAfter w:val="1"/>
          <w:wAfter w:w="23" w:type="dxa"/>
          <w:trHeight w:val="300"/>
          <w:jc w:val="center"/>
        </w:trPr>
        <w:tc>
          <w:tcPr>
            <w:tcW w:w="1538" w:type="dxa"/>
            <w:shd w:val="clear" w:color="auto" w:fill="auto"/>
            <w:noWrap/>
            <w:vAlign w:val="center"/>
            <w:hideMark/>
          </w:tcPr>
          <w:p w:rsidR="00AB45F0" w:rsidRPr="00FA46DF" w:rsidRDefault="00AB45F0" w:rsidP="001A1662">
            <w:pPr>
              <w:pStyle w:val="TableFigureCenter"/>
              <w:rPr>
                <w:rFonts w:cs="Tahoma"/>
              </w:rPr>
            </w:pPr>
            <w:r w:rsidRPr="00293789">
              <w:t>Surigao</w:t>
            </w:r>
            <w:r>
              <w:t xml:space="preserve"> del Norte</w:t>
            </w:r>
          </w:p>
        </w:tc>
        <w:tc>
          <w:tcPr>
            <w:tcW w:w="1134" w:type="dxa"/>
            <w:shd w:val="clear" w:color="auto" w:fill="auto"/>
            <w:noWrap/>
            <w:vAlign w:val="center"/>
            <w:hideMark/>
          </w:tcPr>
          <w:p w:rsidR="00AB45F0" w:rsidRPr="00FA46DF" w:rsidRDefault="00AB45F0" w:rsidP="001A1662">
            <w:pPr>
              <w:pStyle w:val="TableFigureCenter"/>
              <w:rPr>
                <w:rFonts w:cs="Tahoma"/>
              </w:rPr>
            </w:pPr>
            <w:r w:rsidRPr="00FA46DF">
              <w:t>1</w:t>
            </w:r>
            <w:r>
              <w:t>0,500</w:t>
            </w:r>
            <w:r w:rsidRPr="00FA46DF">
              <w:t>,000</w:t>
            </w:r>
          </w:p>
        </w:tc>
        <w:tc>
          <w:tcPr>
            <w:tcW w:w="1066" w:type="dxa"/>
            <w:shd w:val="clear" w:color="auto" w:fill="auto"/>
            <w:noWrap/>
            <w:vAlign w:val="center"/>
            <w:hideMark/>
          </w:tcPr>
          <w:p w:rsidR="00AB45F0" w:rsidRPr="00FA46DF" w:rsidRDefault="00AB45F0" w:rsidP="001A1662">
            <w:pPr>
              <w:pStyle w:val="TableFigureCenter"/>
              <w:rPr>
                <w:rFonts w:cs="Tahoma"/>
              </w:rPr>
            </w:pPr>
            <w:r w:rsidRPr="00FA46DF">
              <w:t>1</w:t>
            </w:r>
            <w:r>
              <w:t>2,500</w:t>
            </w:r>
            <w:r w:rsidRPr="00FA46DF">
              <w:t>,000</w:t>
            </w:r>
          </w:p>
        </w:tc>
        <w:tc>
          <w:tcPr>
            <w:tcW w:w="1275" w:type="dxa"/>
          </w:tcPr>
          <w:p w:rsidR="00AB45F0" w:rsidRPr="005F4D12" w:rsidRDefault="00AB45F0" w:rsidP="001A1662">
            <w:pPr>
              <w:pStyle w:val="TableFigureCenter"/>
              <w:rPr>
                <w:rFonts w:cs="Tahoma"/>
              </w:rPr>
            </w:pPr>
            <w:r w:rsidRPr="004D13C0">
              <w:t>33,654</w:t>
            </w:r>
          </w:p>
        </w:tc>
        <w:tc>
          <w:tcPr>
            <w:tcW w:w="1276" w:type="dxa"/>
          </w:tcPr>
          <w:p w:rsidR="00AB45F0" w:rsidRDefault="00AB45F0" w:rsidP="00AB45F0">
            <w:pPr>
              <w:pStyle w:val="TableFigureCenter"/>
            </w:pPr>
            <w:r w:rsidRPr="00EE170E">
              <w:t>40,064</w:t>
            </w:r>
          </w:p>
        </w:tc>
        <w:tc>
          <w:tcPr>
            <w:tcW w:w="1418" w:type="dxa"/>
            <w:shd w:val="clear" w:color="auto" w:fill="auto"/>
            <w:noWrap/>
            <w:hideMark/>
          </w:tcPr>
          <w:p w:rsidR="00AB45F0" w:rsidRPr="00FA46DF" w:rsidRDefault="00AB45F0" w:rsidP="001A1662">
            <w:pPr>
              <w:pStyle w:val="TableFigureCenter"/>
              <w:rPr>
                <w:rFonts w:cs="Tahoma"/>
              </w:rPr>
            </w:pPr>
            <w:r w:rsidRPr="004D13C0">
              <w:t>4.1</w:t>
            </w:r>
          </w:p>
        </w:tc>
        <w:tc>
          <w:tcPr>
            <w:tcW w:w="1134" w:type="dxa"/>
            <w:shd w:val="clear" w:color="auto" w:fill="auto"/>
            <w:noWrap/>
            <w:hideMark/>
          </w:tcPr>
          <w:p w:rsidR="00AB45F0" w:rsidRPr="00FA46DF" w:rsidRDefault="00AB45F0" w:rsidP="001A1662">
            <w:pPr>
              <w:pStyle w:val="TableFigureCenter"/>
              <w:rPr>
                <w:rFonts w:cs="Tahoma"/>
              </w:rPr>
            </w:pPr>
            <w:r w:rsidRPr="004D13C0">
              <w:t>340%</w:t>
            </w:r>
          </w:p>
        </w:tc>
        <w:tc>
          <w:tcPr>
            <w:tcW w:w="1321" w:type="dxa"/>
            <w:shd w:val="clear" w:color="auto" w:fill="auto"/>
            <w:noWrap/>
            <w:hideMark/>
          </w:tcPr>
          <w:p w:rsidR="00AB45F0" w:rsidRPr="00FA46DF" w:rsidRDefault="00AB45F0" w:rsidP="001A1662">
            <w:pPr>
              <w:pStyle w:val="TableFigureCenter"/>
              <w:rPr>
                <w:rFonts w:cs="Tahoma"/>
              </w:rPr>
            </w:pPr>
            <w:r w:rsidRPr="004D13C0">
              <w:t>14.3</w:t>
            </w:r>
          </w:p>
        </w:tc>
      </w:tr>
    </w:tbl>
    <w:p w:rsidR="00AB45F0" w:rsidRDefault="00AB45F0" w:rsidP="00EF66C2">
      <w:pPr>
        <w:pStyle w:val="Paragraph"/>
        <w:widowControl w:val="0"/>
      </w:pPr>
    </w:p>
    <w:p w:rsidR="00D653DC" w:rsidRDefault="00D653DC" w:rsidP="00EF66C2">
      <w:pPr>
        <w:pStyle w:val="Paragraph"/>
        <w:widowControl w:val="0"/>
      </w:pPr>
      <w:r>
        <w:lastRenderedPageBreak/>
        <w:t xml:space="preserve">The definitions used in </w:t>
      </w:r>
      <w:r w:rsidR="00173E9A">
        <w:fldChar w:fldCharType="begin"/>
      </w:r>
      <w:r w:rsidR="00173E9A">
        <w:instrText xml:space="preserve"> REF _Ref330454781 \h </w:instrText>
      </w:r>
      <w:r w:rsidR="00173E9A">
        <w:fldChar w:fldCharType="separate"/>
      </w:r>
      <w:r w:rsidR="00327AEE">
        <w:t>Table </w:t>
      </w:r>
      <w:r w:rsidR="00327AEE">
        <w:rPr>
          <w:noProof/>
        </w:rPr>
        <w:t>6</w:t>
      </w:r>
      <w:r w:rsidR="00327AEE">
        <w:noBreakHyphen/>
      </w:r>
      <w:r w:rsidR="00327AEE">
        <w:rPr>
          <w:noProof/>
        </w:rPr>
        <w:t>4</w:t>
      </w:r>
      <w:r w:rsidR="00173E9A">
        <w:fldChar w:fldCharType="end"/>
      </w:r>
      <w:r w:rsidR="00173E9A">
        <w:t xml:space="preserve"> </w:t>
      </w:r>
      <w:r>
        <w:t xml:space="preserve">are as follows: </w:t>
      </w:r>
    </w:p>
    <w:p w:rsidR="00781D2E" w:rsidRDefault="00781D2E" w:rsidP="00687EAE">
      <w:pPr>
        <w:pStyle w:val="Paragraph"/>
        <w:widowControl w:val="0"/>
        <w:numPr>
          <w:ilvl w:val="0"/>
          <w:numId w:val="48"/>
        </w:numPr>
        <w:tabs>
          <w:tab w:val="left" w:pos="3191"/>
        </w:tabs>
      </w:pPr>
      <w:r w:rsidRPr="00293789">
        <w:rPr>
          <w:i/>
        </w:rPr>
        <w:t>Average Cost Rate</w:t>
      </w:r>
      <w:r>
        <w:t>, calculated as</w:t>
      </w:r>
    </w:p>
    <w:p w:rsidR="00781D2E" w:rsidRDefault="00AB45F0" w:rsidP="00EF66C2">
      <w:pPr>
        <w:pStyle w:val="BodyStyle"/>
        <w:widowControl w:val="0"/>
        <w:ind w:left="510" w:firstLine="170"/>
      </w:pPr>
      <w:r w:rsidRPr="00FC0E14">
        <w:rPr>
          <w:position w:val="-28"/>
        </w:rPr>
        <w:object w:dxaOrig="7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05pt;height:32.4pt" o:ole="">
            <v:imagedata r:id="rId61" o:title=""/>
          </v:shape>
          <o:OLEObject Type="Embed" ProgID="Equation.3" ShapeID="_x0000_i1025" DrawAspect="Content" ObjectID="_1426417608" r:id="rId62"/>
        </w:object>
      </w:r>
    </w:p>
    <w:p w:rsidR="00781D2E" w:rsidRDefault="00781D2E" w:rsidP="00EF66C2">
      <w:pPr>
        <w:pStyle w:val="Paragraph"/>
        <w:widowControl w:val="0"/>
        <w:ind w:left="680"/>
      </w:pPr>
      <w:r>
        <w:t>The Average Cost Rate can be used as an indicator of maintenance efficiency that can be compared against international norms.  Typical average cost rates for South East Asian economies for paved roads are in the range USD 2,000 per km to USD 3,000 per km for routine maintenance, and USD 4,000 per km to USD 6,000 per km for periodic maintenance.  These are equivalent to a median value per km per year of approximately PhP 100,000 and PhP 200,000 for routine and periodic maintenance respectively.  For the provinces concerned the budget data was not available by maintenance type and therefore a single average value is reported per province, with a regional norm of approximately PhP 300,000 per km.</w:t>
      </w:r>
    </w:p>
    <w:p w:rsidR="005D0DD3" w:rsidRDefault="00534EEB" w:rsidP="00687EAE">
      <w:pPr>
        <w:pStyle w:val="Paragraph"/>
        <w:widowControl w:val="0"/>
        <w:numPr>
          <w:ilvl w:val="0"/>
          <w:numId w:val="48"/>
        </w:numPr>
        <w:tabs>
          <w:tab w:val="left" w:pos="3191"/>
        </w:tabs>
      </w:pPr>
      <w:r>
        <w:rPr>
          <w:i/>
        </w:rPr>
        <w:t xml:space="preserve">Maintenance </w:t>
      </w:r>
      <w:r w:rsidR="00D653DC" w:rsidRPr="00293789">
        <w:rPr>
          <w:i/>
        </w:rPr>
        <w:t>Funding Demand/Supply Ratio</w:t>
      </w:r>
      <w:r w:rsidR="00D653DC">
        <w:t xml:space="preserve">, </w:t>
      </w:r>
      <w:r w:rsidR="005D0DD3">
        <w:t xml:space="preserve">calculated as </w:t>
      </w:r>
      <w:r w:rsidR="00D653DC">
        <w:tab/>
      </w:r>
    </w:p>
    <w:p w:rsidR="005D0DD3" w:rsidRDefault="00D10DDB" w:rsidP="00EF66C2">
      <w:pPr>
        <w:pStyle w:val="BodyStyle"/>
        <w:widowControl w:val="0"/>
        <w:ind w:left="510" w:firstLine="170"/>
      </w:pPr>
      <w:r w:rsidRPr="007543F4">
        <w:rPr>
          <w:position w:val="-28"/>
        </w:rPr>
        <w:object w:dxaOrig="5220" w:dyaOrig="660">
          <v:shape id="_x0000_i1026" type="#_x0000_t75" style="width:260.75pt;height:32.4pt" o:ole="">
            <v:imagedata r:id="rId63" o:title=""/>
          </v:shape>
          <o:OLEObject Type="Embed" ProgID="Equation.3" ShapeID="_x0000_i1026" DrawAspect="Content" ObjectID="_1426417609" r:id="rId64"/>
        </w:object>
      </w:r>
    </w:p>
    <w:p w:rsidR="005D0DD3" w:rsidRDefault="005D0DD3" w:rsidP="00EF66C2">
      <w:pPr>
        <w:pStyle w:val="Paragraph"/>
        <w:widowControl w:val="0"/>
        <w:tabs>
          <w:tab w:val="left" w:pos="3191"/>
        </w:tabs>
        <w:ind w:left="720"/>
      </w:pPr>
      <w:r>
        <w:t>High ratio values (greater than 1) indicate that funding demand exceeds supply, implying that maintenance needs are not being fully met each year, and that a maintenance backlog exists</w:t>
      </w:r>
      <w:r w:rsidR="00764165">
        <w:t>, noting that the figure does not include the backlog of works to bring a rod to a sustainable condition</w:t>
      </w:r>
      <w:r>
        <w:t>. Ratio values less than 1 indicate that the expenditure level is higher than known maintenance needs. This can occur if unpredictable emergent expenditure is required or if expenditure budget is being inefficiently allocated.</w:t>
      </w:r>
    </w:p>
    <w:p w:rsidR="005D0DD3" w:rsidRPr="00807D26" w:rsidRDefault="005D0DD3" w:rsidP="00687EAE">
      <w:pPr>
        <w:pStyle w:val="Paragraph"/>
        <w:widowControl w:val="0"/>
        <w:numPr>
          <w:ilvl w:val="0"/>
          <w:numId w:val="48"/>
        </w:numPr>
        <w:tabs>
          <w:tab w:val="left" w:pos="3191"/>
        </w:tabs>
      </w:pPr>
      <w:bookmarkStart w:id="210" w:name="_Toc270431173"/>
      <w:bookmarkStart w:id="211" w:name="_Toc275801089"/>
      <w:r w:rsidRPr="00293789">
        <w:rPr>
          <w:i/>
        </w:rPr>
        <w:t>Maintenance Need/Roads Funding Ratio</w:t>
      </w:r>
      <w:bookmarkEnd w:id="210"/>
      <w:bookmarkEnd w:id="211"/>
      <w:r w:rsidR="00D653DC">
        <w:t xml:space="preserve">, </w:t>
      </w:r>
      <w:r w:rsidRPr="00807D26">
        <w:t xml:space="preserve">calculated as </w:t>
      </w:r>
    </w:p>
    <w:p w:rsidR="005D0DD3" w:rsidRDefault="00534EEB" w:rsidP="00EF66C2">
      <w:pPr>
        <w:pStyle w:val="BodyStyle"/>
        <w:widowControl w:val="0"/>
        <w:spacing w:before="240"/>
        <w:ind w:left="510" w:firstLine="170"/>
      </w:pPr>
      <w:r w:rsidRPr="00026E2B">
        <w:rPr>
          <w:position w:val="-28"/>
        </w:rPr>
        <w:object w:dxaOrig="5460" w:dyaOrig="660">
          <v:shape id="_x0000_i1027" type="#_x0000_t75" style="width:269.5pt;height:32.9pt" o:ole="">
            <v:imagedata r:id="rId65" o:title=""/>
          </v:shape>
          <o:OLEObject Type="Embed" ProgID="Equation.3" ShapeID="_x0000_i1027" DrawAspect="Content" ObjectID="_1426417610" r:id="rId66"/>
        </w:object>
      </w:r>
    </w:p>
    <w:p w:rsidR="005D0DD3" w:rsidRDefault="005D0DD3" w:rsidP="00EF66C2">
      <w:pPr>
        <w:pStyle w:val="Paragraph"/>
        <w:widowControl w:val="0"/>
        <w:tabs>
          <w:tab w:val="left" w:pos="3191"/>
        </w:tabs>
        <w:ind w:left="720"/>
      </w:pPr>
      <w:r>
        <w:t xml:space="preserve">The Needs Ratio represents the proportion (as a percentage) of total road sector funding that is needed to meet all maintenance requirements in any year. </w:t>
      </w:r>
      <w:r w:rsidR="00764165">
        <w:t xml:space="preserve"> Similar to the MFDS, it does not account for the cost of removing the backlog.  </w:t>
      </w:r>
      <w:r>
        <w:t>A Needs Ratio of 100% means that all road sector funding is needed for maintenance. Values greater than 100% indicate the extent of unmet road maintenance need.</w:t>
      </w:r>
    </w:p>
    <w:p w:rsidR="00534EEB" w:rsidRPr="00807D26" w:rsidRDefault="00534EEB" w:rsidP="00687EAE">
      <w:pPr>
        <w:pStyle w:val="Paragraph"/>
        <w:widowControl w:val="0"/>
        <w:numPr>
          <w:ilvl w:val="0"/>
          <w:numId w:val="48"/>
        </w:numPr>
        <w:tabs>
          <w:tab w:val="left" w:pos="3191"/>
        </w:tabs>
      </w:pPr>
      <w:r>
        <w:rPr>
          <w:i/>
        </w:rPr>
        <w:t xml:space="preserve">Total </w:t>
      </w:r>
      <w:r w:rsidR="00D10DDB" w:rsidRPr="00293789">
        <w:rPr>
          <w:i/>
        </w:rPr>
        <w:t xml:space="preserve">Funding </w:t>
      </w:r>
      <w:r w:rsidR="00D10DDB">
        <w:rPr>
          <w:i/>
        </w:rPr>
        <w:t xml:space="preserve">Demand/Supply </w:t>
      </w:r>
      <w:r w:rsidRPr="00293789">
        <w:rPr>
          <w:i/>
        </w:rPr>
        <w:t>Ratio</w:t>
      </w:r>
      <w:r>
        <w:t xml:space="preserve">, </w:t>
      </w:r>
      <w:r w:rsidRPr="00807D26">
        <w:t xml:space="preserve">calculated as </w:t>
      </w:r>
    </w:p>
    <w:p w:rsidR="00534EEB" w:rsidRDefault="00D10DDB" w:rsidP="00EF66C2">
      <w:pPr>
        <w:pStyle w:val="BodyStyle"/>
        <w:widowControl w:val="0"/>
        <w:spacing w:before="240"/>
        <w:ind w:left="720"/>
      </w:pPr>
      <w:r w:rsidRPr="00026E2B">
        <w:rPr>
          <w:position w:val="-28"/>
        </w:rPr>
        <w:object w:dxaOrig="7180" w:dyaOrig="660">
          <v:shape id="_x0000_i1028" type="#_x0000_t75" style="width:354.85pt;height:32.9pt" o:ole="">
            <v:imagedata r:id="rId67" o:title=""/>
          </v:shape>
          <o:OLEObject Type="Embed" ProgID="Equation.3" ShapeID="_x0000_i1028" DrawAspect="Content" ObjectID="_1426417611" r:id="rId68"/>
        </w:object>
      </w:r>
    </w:p>
    <w:p w:rsidR="00534EEB" w:rsidRDefault="00215CCE" w:rsidP="00EF66C2">
      <w:pPr>
        <w:pStyle w:val="Paragraph"/>
        <w:widowControl w:val="0"/>
        <w:tabs>
          <w:tab w:val="left" w:pos="3191"/>
        </w:tabs>
        <w:ind w:left="720"/>
      </w:pPr>
      <w:r>
        <w:t xml:space="preserve">This is similar to the MFDS where high ratio values (greater than 1) indicate that funding demand exceeds supply, implying that the sum of maintenance needs and the cost of the removing the backlog are not being fully met each year from the </w:t>
      </w:r>
      <w:r w:rsidR="00534EEB">
        <w:t>total road sector funding</w:t>
      </w:r>
      <w:r>
        <w:t xml:space="preserve">.  The number is an indication of the number of years of funding at current levels to remove </w:t>
      </w:r>
      <w:r>
        <w:lastRenderedPageBreak/>
        <w:t>the backlog</w:t>
      </w:r>
      <w:r w:rsidR="00534EEB">
        <w:t xml:space="preserve"> and bring the network into a maintainable condition. </w:t>
      </w:r>
    </w:p>
    <w:p w:rsidR="00F81535" w:rsidRDefault="005D0DD3" w:rsidP="00EF66C2">
      <w:pPr>
        <w:pStyle w:val="Paragraph"/>
      </w:pPr>
      <w:r>
        <w:t xml:space="preserve">In applying these figures to actual real situations, consideration should be given to the issue of whether a backlog exists, whether there is a lack of adequate quality roads and the mix of </w:t>
      </w:r>
      <w:r w:rsidR="00773B74">
        <w:t xml:space="preserve">paved </w:t>
      </w:r>
      <w:r>
        <w:t xml:space="preserve">versus </w:t>
      </w:r>
      <w:r w:rsidR="00773B74">
        <w:t xml:space="preserve">unpaved </w:t>
      </w:r>
      <w:r>
        <w:t xml:space="preserve">roads with the </w:t>
      </w:r>
      <w:r w:rsidR="00773B74">
        <w:t>international norms</w:t>
      </w:r>
      <w:r>
        <w:t xml:space="preserve"> being typical of </w:t>
      </w:r>
      <w:r w:rsidR="00833F1D">
        <w:t xml:space="preserve">a </w:t>
      </w:r>
      <w:r>
        <w:t xml:space="preserve">network with predominantly </w:t>
      </w:r>
      <w:r w:rsidR="00773B74">
        <w:t xml:space="preserve">paved </w:t>
      </w:r>
      <w:r>
        <w:t>roads.  The norms also assume the roads in question are in a reasonably stable state, and are fit for purpose in terms of access standards</w:t>
      </w:r>
      <w:r w:rsidR="00773B74">
        <w:t>, which is clearly not the case here.</w:t>
      </w:r>
    </w:p>
    <w:p w:rsidR="004156D3" w:rsidRDefault="00ED325D" w:rsidP="00293789">
      <w:pPr>
        <w:pStyle w:val="Heading2"/>
      </w:pPr>
      <w:bookmarkStart w:id="212" w:name="_Toc330550592"/>
      <w:r>
        <w:t>Discussion</w:t>
      </w:r>
      <w:bookmarkEnd w:id="212"/>
    </w:p>
    <w:p w:rsidR="00ED325D" w:rsidRDefault="00ED325D" w:rsidP="00293789">
      <w:pPr>
        <w:pStyle w:val="Paragraph"/>
      </w:pPr>
      <w:r>
        <w:t>On the</w:t>
      </w:r>
      <w:r w:rsidR="00E45578">
        <w:t xml:space="preserve"> basis of the data in </w:t>
      </w:r>
      <w:r w:rsidR="000A0892">
        <w:fldChar w:fldCharType="begin"/>
      </w:r>
      <w:r w:rsidR="000A0892">
        <w:instrText xml:space="preserve"> REF _Ref328037604 \h </w:instrText>
      </w:r>
      <w:r w:rsidR="000A0892">
        <w:fldChar w:fldCharType="separate"/>
      </w:r>
      <w:r w:rsidR="00327AEE" w:rsidRPr="00EF66C2">
        <w:t>Table </w:t>
      </w:r>
      <w:r w:rsidR="00327AEE">
        <w:rPr>
          <w:noProof/>
        </w:rPr>
        <w:t>6</w:t>
      </w:r>
      <w:r w:rsidR="00327AEE" w:rsidRPr="00EF66C2">
        <w:noBreakHyphen/>
      </w:r>
      <w:r w:rsidR="00327AEE">
        <w:rPr>
          <w:noProof/>
        </w:rPr>
        <w:t>2</w:t>
      </w:r>
      <w:r w:rsidR="000A0892">
        <w:fldChar w:fldCharType="end"/>
      </w:r>
      <w:r w:rsidR="00E45578">
        <w:t xml:space="preserve">, </w:t>
      </w:r>
      <w:r w:rsidR="000A0892">
        <w:fldChar w:fldCharType="begin"/>
      </w:r>
      <w:r w:rsidR="000A0892">
        <w:instrText xml:space="preserve"> REF _Ref328037641 \h </w:instrText>
      </w:r>
      <w:r w:rsidR="000A0892">
        <w:fldChar w:fldCharType="separate"/>
      </w:r>
      <w:r w:rsidR="00327AEE" w:rsidRPr="0029769B">
        <w:t>Table </w:t>
      </w:r>
      <w:r w:rsidR="00327AEE">
        <w:rPr>
          <w:noProof/>
        </w:rPr>
        <w:t>6</w:t>
      </w:r>
      <w:r w:rsidR="00327AEE" w:rsidRPr="0029769B">
        <w:noBreakHyphen/>
      </w:r>
      <w:r w:rsidR="00327AEE">
        <w:rPr>
          <w:noProof/>
        </w:rPr>
        <w:t>3</w:t>
      </w:r>
      <w:r w:rsidR="000A0892">
        <w:fldChar w:fldCharType="end"/>
      </w:r>
      <w:r w:rsidR="000A0892">
        <w:t xml:space="preserve"> </w:t>
      </w:r>
      <w:r w:rsidR="00E45578">
        <w:t>and</w:t>
      </w:r>
      <w:r w:rsidR="00173E9A">
        <w:t xml:space="preserve"> </w:t>
      </w:r>
      <w:r w:rsidR="00173E9A">
        <w:fldChar w:fldCharType="begin"/>
      </w:r>
      <w:r w:rsidR="00173E9A">
        <w:instrText xml:space="preserve"> REF _Ref330454781 \h </w:instrText>
      </w:r>
      <w:r w:rsidR="00173E9A">
        <w:fldChar w:fldCharType="separate"/>
      </w:r>
      <w:r w:rsidR="00327AEE">
        <w:t>Table </w:t>
      </w:r>
      <w:r w:rsidR="00327AEE">
        <w:rPr>
          <w:noProof/>
        </w:rPr>
        <w:t>6</w:t>
      </w:r>
      <w:r w:rsidR="00327AEE">
        <w:noBreakHyphen/>
      </w:r>
      <w:r w:rsidR="00327AEE">
        <w:rPr>
          <w:noProof/>
        </w:rPr>
        <w:t>4</w:t>
      </w:r>
      <w:r w:rsidR="00173E9A">
        <w:fldChar w:fldCharType="end"/>
      </w:r>
      <w:r>
        <w:t>, the following observations have been made:</w:t>
      </w:r>
    </w:p>
    <w:p w:rsidR="0012339D" w:rsidRDefault="0012339D" w:rsidP="00687EAE">
      <w:pPr>
        <w:pStyle w:val="Paragraph"/>
        <w:numPr>
          <w:ilvl w:val="0"/>
          <w:numId w:val="49"/>
        </w:numPr>
      </w:pPr>
      <w:r>
        <w:t xml:space="preserve">The average cost rate, i.e. for the sum of routine and periodic maintenance, is approximately </w:t>
      </w:r>
      <w:r w:rsidR="00764165">
        <w:t>30%</w:t>
      </w:r>
      <w:r w:rsidR="00141EA6">
        <w:t xml:space="preserve"> of </w:t>
      </w:r>
      <w:r>
        <w:t xml:space="preserve">the </w:t>
      </w:r>
      <w:r w:rsidR="00141EA6">
        <w:t xml:space="preserve">estimated unit cost rate accounting for the mix of road surface types in the provinces concerned, and approximately </w:t>
      </w:r>
      <w:r w:rsidR="00764165">
        <w:t>15%</w:t>
      </w:r>
      <w:r w:rsidR="00141EA6">
        <w:t xml:space="preserve"> of the </w:t>
      </w:r>
      <w:r>
        <w:t xml:space="preserve">international norm, with this in part reflecting the mix of road surface types prevalent in the Philippines.  </w:t>
      </w:r>
      <w:r w:rsidR="00141EA6">
        <w:t xml:space="preserve">This low level of funding is a major concern, </w:t>
      </w:r>
      <w:r>
        <w:t xml:space="preserve">particularly if a substantial increase in </w:t>
      </w:r>
      <w:r w:rsidR="00D14C32">
        <w:t>Maintenance by Contract (</w:t>
      </w:r>
      <w:r>
        <w:t>MBC</w:t>
      </w:r>
      <w:r w:rsidR="00D14C32">
        <w:t>)</w:t>
      </w:r>
      <w:r>
        <w:t xml:space="preserve"> occurs</w:t>
      </w:r>
      <w:r w:rsidR="00141EA6">
        <w:t>.  This will require</w:t>
      </w:r>
      <w:r>
        <w:t xml:space="preserve"> average cost rate</w:t>
      </w:r>
      <w:r w:rsidR="00141EA6">
        <w:t>s to be</w:t>
      </w:r>
      <w:r>
        <w:t xml:space="preserve"> closer to the international norm based on the gravel road options investigated in the life cycle analysis (Table 6.3).</w:t>
      </w:r>
    </w:p>
    <w:p w:rsidR="00643619" w:rsidRDefault="00643619" w:rsidP="00687EAE">
      <w:pPr>
        <w:pStyle w:val="Paragraph"/>
        <w:numPr>
          <w:ilvl w:val="0"/>
          <w:numId w:val="49"/>
        </w:numPr>
      </w:pPr>
      <w:r>
        <w:t xml:space="preserve">The </w:t>
      </w:r>
      <w:r w:rsidR="00141EA6">
        <w:t xml:space="preserve">maintenance </w:t>
      </w:r>
      <w:r>
        <w:t>funding demand supply ratios (</w:t>
      </w:r>
      <w:r w:rsidR="00141EA6">
        <w:t>M</w:t>
      </w:r>
      <w:r>
        <w:t>FDS)</w:t>
      </w:r>
      <w:r w:rsidR="003B6BD5">
        <w:t xml:space="preserve"> (</w:t>
      </w:r>
      <w:r w:rsidR="00173E9A">
        <w:fldChar w:fldCharType="begin"/>
      </w:r>
      <w:r w:rsidR="00173E9A">
        <w:instrText xml:space="preserve"> REF _Ref330454781 \h </w:instrText>
      </w:r>
      <w:r w:rsidR="00173E9A">
        <w:fldChar w:fldCharType="separate"/>
      </w:r>
      <w:r w:rsidR="00327AEE">
        <w:t>Table </w:t>
      </w:r>
      <w:r w:rsidR="00327AEE">
        <w:rPr>
          <w:noProof/>
        </w:rPr>
        <w:t>6</w:t>
      </w:r>
      <w:r w:rsidR="00327AEE">
        <w:noBreakHyphen/>
      </w:r>
      <w:r w:rsidR="00327AEE">
        <w:rPr>
          <w:noProof/>
        </w:rPr>
        <w:t>4</w:t>
      </w:r>
      <w:r w:rsidR="00173E9A">
        <w:fldChar w:fldCharType="end"/>
      </w:r>
      <w:r w:rsidR="003B6BD5">
        <w:t>)</w:t>
      </w:r>
      <w:r>
        <w:t xml:space="preserve">, also vary significantly, from a low of </w:t>
      </w:r>
      <w:r w:rsidR="003B6BD5">
        <w:t>approximately 1.5</w:t>
      </w:r>
      <w:r>
        <w:t xml:space="preserve"> (</w:t>
      </w:r>
      <w:r w:rsidR="003B6BD5">
        <w:t>Bukidnon</w:t>
      </w:r>
      <w:r>
        <w:t xml:space="preserve">) to a high of </w:t>
      </w:r>
      <w:r w:rsidR="00B20998">
        <w:t>approximately 10 (</w:t>
      </w:r>
      <w:r w:rsidR="00FD4625" w:rsidRPr="00FD4625">
        <w:t>Misamis Occidental</w:t>
      </w:r>
      <w:r w:rsidR="00B20998">
        <w:t xml:space="preserve">), and an average of approximately </w:t>
      </w:r>
      <w:r w:rsidR="003B6BD5">
        <w:t>4</w:t>
      </w:r>
      <w:r w:rsidR="00B20998">
        <w:t xml:space="preserve">.   Both Bukidnon </w:t>
      </w:r>
      <w:r w:rsidR="003B6BD5">
        <w:t xml:space="preserve">and Agusan </w:t>
      </w:r>
      <w:r w:rsidR="00FD4625">
        <w:t xml:space="preserve">del Sur </w:t>
      </w:r>
      <w:r w:rsidR="00B20998">
        <w:t>are close to a sustainable maintenance budget</w:t>
      </w:r>
      <w:r w:rsidR="00141EA6">
        <w:t>, provided the overall network is fit for purpose, e.g. in terms of the appropriateness of the surface type.</w:t>
      </w:r>
    </w:p>
    <w:p w:rsidR="00B20998" w:rsidRDefault="00B20998" w:rsidP="00687EAE">
      <w:pPr>
        <w:pStyle w:val="Paragraph"/>
        <w:numPr>
          <w:ilvl w:val="0"/>
          <w:numId w:val="49"/>
        </w:numPr>
      </w:pPr>
      <w:r>
        <w:t>The maintenance needs ratio, which utilises the total roads budget as the denominator also confirms Agusan</w:t>
      </w:r>
      <w:r w:rsidR="00FD4625">
        <w:t xml:space="preserve"> del Sur</w:t>
      </w:r>
      <w:r>
        <w:t xml:space="preserve"> is in a reasonably good position, with B</w:t>
      </w:r>
      <w:r w:rsidR="00764165">
        <w:t>o</w:t>
      </w:r>
      <w:r>
        <w:t xml:space="preserve">hol and Bukidnon next best.  </w:t>
      </w:r>
    </w:p>
    <w:p w:rsidR="00572E27" w:rsidRDefault="00141EA6" w:rsidP="00687EAE">
      <w:pPr>
        <w:pStyle w:val="Paragraph"/>
        <w:numPr>
          <w:ilvl w:val="0"/>
          <w:numId w:val="49"/>
        </w:numPr>
      </w:pPr>
      <w:r>
        <w:t>However, t</w:t>
      </w:r>
      <w:r w:rsidR="00B20998">
        <w:t xml:space="preserve">he total </w:t>
      </w:r>
      <w:r w:rsidR="005F61EF">
        <w:t xml:space="preserve">funding demand/supply </w:t>
      </w:r>
      <w:r w:rsidR="00B20998">
        <w:t>ratio</w:t>
      </w:r>
      <w:r w:rsidR="00DF5331">
        <w:t>,</w:t>
      </w:r>
      <w:r w:rsidR="00B20998">
        <w:t xml:space="preserve"> </w:t>
      </w:r>
      <w:r>
        <w:t xml:space="preserve">which accounts for a condition related backlog, </w:t>
      </w:r>
      <w:r w:rsidR="00B20998">
        <w:t>suggest</w:t>
      </w:r>
      <w:r>
        <w:t>s</w:t>
      </w:r>
      <w:r w:rsidR="00B20998">
        <w:t xml:space="preserve"> it will take </w:t>
      </w:r>
      <w:r w:rsidR="00DF1063">
        <w:t xml:space="preserve">a number of years </w:t>
      </w:r>
      <w:r w:rsidR="00FC1844">
        <w:t xml:space="preserve">even </w:t>
      </w:r>
      <w:r w:rsidR="00DF1063">
        <w:t xml:space="preserve">for the best funded provinces to establish sustainable maintenance.  In the </w:t>
      </w:r>
      <w:r>
        <w:t xml:space="preserve">worst </w:t>
      </w:r>
      <w:r w:rsidR="00DF1063">
        <w:t>cases</w:t>
      </w:r>
      <w:r>
        <w:t xml:space="preserve">, specifically </w:t>
      </w:r>
      <w:r w:rsidR="005F61EF">
        <w:t>Misamis Occidental and Surigao del Norte,</w:t>
      </w:r>
      <w:r w:rsidR="00DF1063">
        <w:t xml:space="preserve"> the challenge is very significant, with this caused by the low investment in roads</w:t>
      </w:r>
      <w:r w:rsidR="00572E27">
        <w:t>.</w:t>
      </w:r>
    </w:p>
    <w:p w:rsidR="005F61EF" w:rsidRDefault="00572E27" w:rsidP="00687EAE">
      <w:pPr>
        <w:pStyle w:val="Paragraph"/>
        <w:numPr>
          <w:ilvl w:val="0"/>
          <w:numId w:val="49"/>
        </w:numPr>
      </w:pPr>
      <w:r>
        <w:t xml:space="preserve">The variation in investment levels is well </w:t>
      </w:r>
      <w:r w:rsidR="00DF1063">
        <w:t xml:space="preserve">illustrated by the </w:t>
      </w:r>
      <w:r w:rsidR="005F61EF">
        <w:t>almost 6-fold</w:t>
      </w:r>
      <w:r w:rsidR="00DF1063">
        <w:t xml:space="preserve"> difference in </w:t>
      </w:r>
      <w:r w:rsidR="005F61EF">
        <w:t xml:space="preserve">total road </w:t>
      </w:r>
      <w:r w:rsidR="00DF1063">
        <w:t xml:space="preserve">funding (per km of road) between Agusan </w:t>
      </w:r>
      <w:r w:rsidR="00FD4625">
        <w:t xml:space="preserve">del Sur </w:t>
      </w:r>
      <w:r>
        <w:t>(</w:t>
      </w:r>
      <w:r w:rsidR="005F61EF">
        <w:t>PhP194</w:t>
      </w:r>
      <w:r w:rsidRPr="00572E27">
        <w:t>,000</w:t>
      </w:r>
      <w:r>
        <w:t xml:space="preserve"> per km per year) </w:t>
      </w:r>
      <w:r w:rsidR="00DF1063">
        <w:t>and Surigao</w:t>
      </w:r>
      <w:r w:rsidR="00FD4625">
        <w:t xml:space="preserve"> del Norte</w:t>
      </w:r>
      <w:r w:rsidR="00A42409">
        <w:t xml:space="preserve">. </w:t>
      </w:r>
      <w:r w:rsidR="00FD4625" w:rsidRPr="00FD4625">
        <w:t>Misamis Occidental</w:t>
      </w:r>
      <w:r w:rsidR="00FD4625">
        <w:t xml:space="preserve"> and </w:t>
      </w:r>
      <w:r w:rsidR="00FD4625" w:rsidRPr="00FD4625">
        <w:t>Misamis Oriental</w:t>
      </w:r>
      <w:r w:rsidR="00FD4625" w:rsidDel="00FD4625">
        <w:t xml:space="preserve"> </w:t>
      </w:r>
      <w:r>
        <w:t xml:space="preserve">(average of PhP </w:t>
      </w:r>
      <w:r w:rsidR="005F61EF">
        <w:t>35</w:t>
      </w:r>
      <w:r>
        <w:t>,</w:t>
      </w:r>
      <w:r w:rsidR="005F61EF">
        <w:t xml:space="preserve">000 </w:t>
      </w:r>
      <w:r>
        <w:t>per km per year)</w:t>
      </w:r>
      <w:r w:rsidR="00DF1063">
        <w:t xml:space="preserve">. </w:t>
      </w:r>
      <w:r w:rsidR="004B27E0">
        <w:t xml:space="preserve"> </w:t>
      </w:r>
      <w:r w:rsidR="00A42409">
        <w:t>The latter are clearly unsustainable with the annual funding almost 1/5</w:t>
      </w:r>
      <w:r w:rsidR="00A42409" w:rsidRPr="00EF66C2">
        <w:t>th</w:t>
      </w:r>
      <w:r w:rsidR="00A42409">
        <w:t xml:space="preserve"> </w:t>
      </w:r>
      <w:r>
        <w:t>the average cost</w:t>
      </w:r>
      <w:r w:rsidR="00A42409">
        <w:t xml:space="preserve"> rate for routine and periodic maintenance without considering actual demand or any backlog.</w:t>
      </w:r>
      <w:r>
        <w:t xml:space="preserve">  The values also reflect the proportion of development funds allocated to roads in the provinces concerned, </w:t>
      </w:r>
      <w:r w:rsidR="005F61EF">
        <w:t xml:space="preserve">e.g </w:t>
      </w:r>
      <w:r w:rsidR="00FD4625" w:rsidRPr="00FD4625">
        <w:t>Misamis Occidental</w:t>
      </w:r>
      <w:r>
        <w:t xml:space="preserve"> only </w:t>
      </w:r>
      <w:r w:rsidR="005F61EF">
        <w:t xml:space="preserve">allocates </w:t>
      </w:r>
      <w:r>
        <w:t xml:space="preserve">8% of its fund </w:t>
      </w:r>
      <w:r w:rsidR="005F61EF">
        <w:t xml:space="preserve">whereas </w:t>
      </w:r>
      <w:r>
        <w:t xml:space="preserve">Agusan </w:t>
      </w:r>
      <w:r w:rsidR="00FD4625">
        <w:t xml:space="preserve">del Sur </w:t>
      </w:r>
      <w:r w:rsidR="005F61EF">
        <w:t xml:space="preserve">allocates </w:t>
      </w:r>
      <w:r>
        <w:t xml:space="preserve">approximately 50% </w:t>
      </w:r>
      <w:r w:rsidR="00D14C32">
        <w:t xml:space="preserve">of development funds </w:t>
      </w:r>
      <w:r>
        <w:t>in addition to a significant proportion of general funds.</w:t>
      </w:r>
    </w:p>
    <w:p w:rsidR="0009597B" w:rsidRPr="00C7031F" w:rsidRDefault="00141EA6" w:rsidP="00687EAE">
      <w:pPr>
        <w:pStyle w:val="Paragraph"/>
        <w:numPr>
          <w:ilvl w:val="0"/>
          <w:numId w:val="49"/>
        </w:numPr>
      </w:pPr>
      <w:r>
        <w:t>Total backlog values (</w:t>
      </w:r>
      <w:r>
        <w:fldChar w:fldCharType="begin"/>
      </w:r>
      <w:r>
        <w:instrText xml:space="preserve"> REF _Ref328037604 \h </w:instrText>
      </w:r>
      <w:r w:rsidR="005F61EF">
        <w:instrText xml:space="preserve"> \* MERGEFORMAT </w:instrText>
      </w:r>
      <w:r>
        <w:fldChar w:fldCharType="separate"/>
      </w:r>
      <w:r w:rsidR="00327AEE" w:rsidRPr="00EF66C2">
        <w:t>Table </w:t>
      </w:r>
      <w:r w:rsidR="00327AEE">
        <w:t>6</w:t>
      </w:r>
      <w:r w:rsidR="00327AEE" w:rsidRPr="00EF66C2">
        <w:noBreakHyphen/>
      </w:r>
      <w:r w:rsidR="00327AEE">
        <w:t>2</w:t>
      </w:r>
      <w:r>
        <w:fldChar w:fldCharType="end"/>
      </w:r>
      <w:r>
        <w:t>) as a percentage of asset value vary significantly.  A reasonable value would be between 5% and 10%, representing typical asset lives of 10 years to 20 years</w:t>
      </w:r>
      <w:r w:rsidR="005F61EF">
        <w:t xml:space="preserve"> and a network which is fit for purpose in terms of surface types and </w:t>
      </w:r>
      <w:r w:rsidR="005F61EF">
        <w:lastRenderedPageBreak/>
        <w:t>traffic</w:t>
      </w:r>
      <w:r>
        <w:t xml:space="preserve"> </w:t>
      </w:r>
      <w:r w:rsidR="005F61EF">
        <w:t>use.</w:t>
      </w:r>
      <w:r>
        <w:t xml:space="preserve"> </w:t>
      </w:r>
      <w:r w:rsidR="005F61EF">
        <w:t xml:space="preserve"> Where the assessment is based on the total backlog only t</w:t>
      </w:r>
      <w:r>
        <w:t xml:space="preserve">hree provinces lie close to this range (Bohol, Bukidnon and Guimaras), one is slightly high (Surigao del Norte), whereas three are extremely high (Agusan del Sur, </w:t>
      </w:r>
      <w:r w:rsidRPr="00FD4625">
        <w:t>Misamis Occidental</w:t>
      </w:r>
      <w:r>
        <w:t xml:space="preserve"> and </w:t>
      </w:r>
      <w:r w:rsidRPr="00FD4625">
        <w:t>Misamis Oriental</w:t>
      </w:r>
      <w:r>
        <w:t xml:space="preserve">).  For the latter three networks, the backlog is substantially affected by the large length of earth roads, which accounts for between 50% and 90% of the backlog.  </w:t>
      </w:r>
      <w:r w:rsidR="007168AE">
        <w:t>Where the assessment only considers the condition related backlog, most provinces are close to the desirable range, with the exception of Agusan del Sur.  This has the potential to alter the latter provinces position as one of the better funded provinces, the risk being that maintenance funds could be diverted to fund surface upgrading and the removal of the condition related backlog.</w:t>
      </w:r>
    </w:p>
    <w:p w:rsidR="00B01825" w:rsidRDefault="00056D3B" w:rsidP="0041481C">
      <w:pPr>
        <w:pStyle w:val="Heading1"/>
      </w:pPr>
      <w:bookmarkStart w:id="213" w:name="_Toc330550593"/>
      <w:r>
        <w:lastRenderedPageBreak/>
        <w:t xml:space="preserve">Summary of </w:t>
      </w:r>
      <w:r w:rsidR="00B547FC">
        <w:t>findings</w:t>
      </w:r>
      <w:bookmarkEnd w:id="213"/>
      <w:r w:rsidR="00B547FC">
        <w:t xml:space="preserve"> </w:t>
      </w:r>
    </w:p>
    <w:p w:rsidR="00B01825" w:rsidRPr="00B4081D" w:rsidRDefault="00B01825" w:rsidP="00687EAE">
      <w:pPr>
        <w:pStyle w:val="Heading3"/>
        <w:tabs>
          <w:tab w:val="clear" w:pos="1419"/>
          <w:tab w:val="num" w:pos="851"/>
        </w:tabs>
        <w:ind w:left="851"/>
      </w:pPr>
      <w:bookmarkStart w:id="214" w:name="_Toc330550594"/>
      <w:r w:rsidRPr="00B4081D">
        <w:t>Objective A – WOLCC analysis of gravel versus other surface types</w:t>
      </w:r>
      <w:bookmarkEnd w:id="214"/>
    </w:p>
    <w:p w:rsidR="00B01825" w:rsidRDefault="00B01825" w:rsidP="00B01825">
      <w:pPr>
        <w:pStyle w:val="Paragraph"/>
      </w:pPr>
      <w:r>
        <w:t>The evaluation first involved defining a matrix of representative design and operating conditions in terms of condition (4 levels), traffic (5 levels), terrain (3 types)</w:t>
      </w:r>
      <w:r w:rsidR="00DF5331">
        <w:t>, initial surface material (2 types)</w:t>
      </w:r>
      <w:r>
        <w:t xml:space="preserve"> and climate (3 types).  The second step involved defining a range of possible maintenance and improvement treatment options.  In all, a total of seven gravel options and a concrete option were chosen and applied to each representative unpaved road section in a 20 year life cycle economic analysis.  In addition, a single asphalt pavement option was tested as an example of an alternative paving option.</w:t>
      </w:r>
    </w:p>
    <w:p w:rsidR="00B01825" w:rsidRDefault="00B01825" w:rsidP="00B01825">
      <w:pPr>
        <w:pStyle w:val="Paragraph"/>
      </w:pPr>
      <w:r>
        <w:t xml:space="preserve">The optimum treatment option for each representative section was chosen on the basis of minimising total transport costs (TTC), these being defined as the sum of discounted economic road agency costs (RAC) and road user costs (RUC) for a 20 year analysis period.  These results were then reviewed in terms of their practicality, this drawing on field observations and discussions with DILG, PEO, AusAID and FMC staff.  For example, whereas gravelling can be shown to minimise economic costs in many situations, it can prove unsustainable as a result of the need for frequent interventions which may consume scarce financial resources and non-renewable natural resources, and engage human and equipment resources disproportionately.  The choice therefore needs to be a balance considering a range of factors. </w:t>
      </w:r>
    </w:p>
    <w:p w:rsidR="00B01825" w:rsidRDefault="00B01825" w:rsidP="00B01825">
      <w:pPr>
        <w:pStyle w:val="Paragraph"/>
      </w:pPr>
      <w:r>
        <w:t xml:space="preserve">Gravel surfacings were shown to be consistently favoured for very low and low traffic volumes (&lt; 250 vehicles per day, including motorcycles), whereas concrete was the optimum solution at high and very traffic volumes (&gt; 750 vehicles per day), and in mountainous areas and sections with a steep grade.  At moderate traffic levels, the choice varies for a number of reasons, including terrain, rainfall and the type and feasibility of gravel road maintenance options.  On the basis of the available evidence, the break even traffic for upgrading to concrete lies between a nominal AADT of 250 and 750 (including motorcycles), or a mean AADT of </w:t>
      </w:r>
      <w:r w:rsidR="0012339D">
        <w:t>500, equivalent to an adjusted AADT</w:t>
      </w:r>
      <w:r w:rsidR="00CC787F">
        <w:rPr>
          <w:rStyle w:val="FootnoteReference"/>
        </w:rPr>
        <w:footnoteReference w:id="7"/>
      </w:r>
      <w:r w:rsidR="0012339D">
        <w:t xml:space="preserve"> of 225</w:t>
      </w:r>
      <w:r>
        <w:t xml:space="preserve">, and is reasonably consistent with international studies and local guidelines from DILG and DPWH. </w:t>
      </w:r>
    </w:p>
    <w:p w:rsidR="00B01825" w:rsidRDefault="00B01825" w:rsidP="00B01825">
      <w:pPr>
        <w:pStyle w:val="Paragraph"/>
      </w:pPr>
      <w:r>
        <w:t xml:space="preserve">For high rainfall (&gt; 3000 mm per year) a lower </w:t>
      </w:r>
      <w:r w:rsidR="0012339D">
        <w:t xml:space="preserve">adjusted AADT of 150 </w:t>
      </w:r>
      <w:r>
        <w:t>vehicles per day should be considered.</w:t>
      </w:r>
    </w:p>
    <w:p w:rsidR="00B01825" w:rsidRDefault="00B01825" w:rsidP="00B01825">
      <w:pPr>
        <w:pStyle w:val="Paragraph"/>
      </w:pPr>
      <w:r>
        <w:t xml:space="preserve">Finally, in a limited analysis of the possible use of alternative surfacings, an asphalt surfaced granular road base option was examined and this was found to minimise TTC for medium traffic and a typical set of operating conditions.  The solution was priced at approximately 70% of the </w:t>
      </w:r>
      <w:r w:rsidR="00475D58">
        <w:t xml:space="preserve">cost of the </w:t>
      </w:r>
      <w:r>
        <w:t xml:space="preserve">concrete pavement option.  Subject to verification of the costing and other assumptions employed, the solution provides a potential alternative to concrete and could prove useful in </w:t>
      </w:r>
      <w:r>
        <w:lastRenderedPageBreak/>
        <w:t>extending the length of permanent all weather roads.  A sprayed chip and seal, or surface dressing option, would be cheaper still and worth trialling (see later)</w:t>
      </w:r>
      <w:r w:rsidR="00CC787F">
        <w:rPr>
          <w:rStyle w:val="FootnoteReference"/>
        </w:rPr>
        <w:footnoteReference w:id="8"/>
      </w:r>
      <w:r>
        <w:t>.</w:t>
      </w:r>
    </w:p>
    <w:p w:rsidR="00B01825" w:rsidRPr="0050250A" w:rsidRDefault="00B01825" w:rsidP="00687EAE">
      <w:pPr>
        <w:pStyle w:val="Heading3"/>
        <w:tabs>
          <w:tab w:val="clear" w:pos="1419"/>
          <w:tab w:val="num" w:pos="851"/>
        </w:tabs>
        <w:ind w:left="851"/>
      </w:pPr>
      <w:bookmarkStart w:id="215" w:name="_Toc330550595"/>
      <w:r w:rsidRPr="0050250A">
        <w:t>Objective B – Is PRMF’s premise sound?</w:t>
      </w:r>
      <w:bookmarkEnd w:id="215"/>
    </w:p>
    <w:p w:rsidR="00B01825" w:rsidRDefault="00B01825" w:rsidP="00B01825">
      <w:pPr>
        <w:pStyle w:val="Paragraph"/>
      </w:pPr>
      <w:r>
        <w:t xml:space="preserve">The findings confirm the PRMF’s basic premise provided the solution is limited to roads carrying less than </w:t>
      </w:r>
      <w:r w:rsidR="0012339D">
        <w:t>an adjusted AADT of 225 vehicles per day</w:t>
      </w:r>
      <w:r>
        <w:t>, and that the paving of steep sections and those subject to flooding is undertaken. The gradient at which this is undertaken may however need to be lowered to below the current value of 10% with a gradient of 6% identified as a possible alternative upper limit for gravel roads especially in the highest rainfall areas.</w:t>
      </w:r>
    </w:p>
    <w:p w:rsidR="00B01825" w:rsidRDefault="00B01825" w:rsidP="00B01825">
      <w:pPr>
        <w:pStyle w:val="Paragraph"/>
      </w:pPr>
      <w:r>
        <w:t>The gravel surface solution</w:t>
      </w:r>
      <w:r w:rsidR="00475D58">
        <w:t>,</w:t>
      </w:r>
      <w:r>
        <w:t xml:space="preserve"> however</w:t>
      </w:r>
      <w:r w:rsidR="00475D58">
        <w:t>,</w:t>
      </w:r>
      <w:r>
        <w:t xml:space="preserve"> is currently at risk due to the lack of surface maintenance during the defects liability period, and the very flat camber which was specified.  It is also at risk if sustainable maintenance regimes cannot be established.   The latter will require greater capacity in undertaking mechanised grading with this being required at intervals of between 6 months and one year, preferably the former.  More frequent grading may also be justifiable, but is likely to be unattainable.</w:t>
      </w:r>
    </w:p>
    <w:p w:rsidR="00B01825" w:rsidRDefault="00B01825" w:rsidP="00B01825">
      <w:pPr>
        <w:pStyle w:val="Paragraph"/>
      </w:pPr>
      <w:r>
        <w:t>The challenge of gravel road options was also put in perspective in relation to the proposed new criteria, this showing that if applied at the start of PRMF only 80% of the length of project roads would fulfil requirements based on the original 2009 traffic data.  However, this reduces to 60% if current traffic data is used, with increases in traffic of more than 200% being common.  If a stricter requirement is applied which requires paving all roads with medium traffic and above in all high rainfall areas (&gt;3,000mm per annum), only 25% of the length of project roads meet the criteria.  This criterion may</w:t>
      </w:r>
      <w:r w:rsidR="00475D58">
        <w:t>,</w:t>
      </w:r>
      <w:r>
        <w:t xml:space="preserve"> however</w:t>
      </w:r>
      <w:r w:rsidR="00475D58">
        <w:t>,</w:t>
      </w:r>
      <w:r>
        <w:t xml:space="preserve"> be too strict, and draws solely on international studies.  However, it serves to highlight the risks associated with gravel roads, </w:t>
      </w:r>
    </w:p>
    <w:p w:rsidR="00B01825" w:rsidRDefault="00B01825" w:rsidP="00B01825">
      <w:pPr>
        <w:pStyle w:val="Paragraph"/>
      </w:pPr>
      <w:r>
        <w:t xml:space="preserve">The findings therefore support the </w:t>
      </w:r>
      <w:r w:rsidRPr="00345499">
        <w:rPr>
          <w:b/>
          <w:u w:val="single"/>
        </w:rPr>
        <w:t>appropriate</w:t>
      </w:r>
      <w:r>
        <w:t xml:space="preserve"> use of gravel and concrete.  The optimum solution differs mainly in response to the availability of future maintenance treatments, traffic and material properties, and for different terrain/climate combinations.</w:t>
      </w:r>
    </w:p>
    <w:p w:rsidR="00B01825" w:rsidRDefault="00B01825" w:rsidP="00B01825">
      <w:pPr>
        <w:pStyle w:val="Paragraph"/>
      </w:pPr>
      <w:r>
        <w:t xml:space="preserve">The traffic levels referred to are post improvement/rehabilitation, and it is essential that these are estimated to a reasonable </w:t>
      </w:r>
      <w:r w:rsidR="00266233">
        <w:t xml:space="preserve">degree of </w:t>
      </w:r>
      <w:r>
        <w:t xml:space="preserve">accuracy, with </w:t>
      </w:r>
      <w:r w:rsidR="00266233">
        <w:t xml:space="preserve">significant increases in traffic levels </w:t>
      </w:r>
      <w:r>
        <w:t xml:space="preserve">post improvement </w:t>
      </w:r>
      <w:r w:rsidR="00266233">
        <w:t>having</w:t>
      </w:r>
      <w:r>
        <w:t xml:space="preserve"> </w:t>
      </w:r>
      <w:r w:rsidR="00266233">
        <w:t xml:space="preserve">been </w:t>
      </w:r>
      <w:r>
        <w:t>observed. This is likely to have seriously impacted the sustainability of a number of the PRMF projects.</w:t>
      </w:r>
    </w:p>
    <w:p w:rsidR="00CD27C2" w:rsidRDefault="00CD27C2" w:rsidP="00CD27C2">
      <w:pPr>
        <w:pStyle w:val="Paragraph"/>
      </w:pPr>
      <w:r>
        <w:t>Furthermore, c</w:t>
      </w:r>
      <w:r w:rsidRPr="00EA771C">
        <w:t>are also needs to be taken where commercial vehicles are overloaded, as premature failure of the pavement and gravel surface will occur.  To mitigate against this, the first resort should be to enforce axle load limits.  However, the legal limit in the Philippine</w:t>
      </w:r>
      <w:r>
        <w:t xml:space="preserve"> </w:t>
      </w:r>
      <w:r w:rsidRPr="00EA771C">
        <w:t>is very high</w:t>
      </w:r>
      <w:r>
        <w:t xml:space="preserve">, equivalent to some 3 times the damaging power of legal limits in neighbouring countries, and this should be anticipated in </w:t>
      </w:r>
      <w:r w:rsidRPr="00EA771C">
        <w:t xml:space="preserve">planning </w:t>
      </w:r>
      <w:r>
        <w:t xml:space="preserve">and design </w:t>
      </w:r>
      <w:r w:rsidRPr="00EA771C">
        <w:t>studies</w:t>
      </w:r>
      <w:r>
        <w:t xml:space="preserve"> through the application of appropriate deterioration factors, and the use of realistic traffic loading assumptions.</w:t>
      </w:r>
    </w:p>
    <w:p w:rsidR="00B01825" w:rsidRDefault="00B01825" w:rsidP="00687EAE">
      <w:pPr>
        <w:pStyle w:val="Heading3"/>
        <w:tabs>
          <w:tab w:val="clear" w:pos="1419"/>
          <w:tab w:val="num" w:pos="851"/>
        </w:tabs>
        <w:ind w:left="851"/>
      </w:pPr>
      <w:bookmarkStart w:id="216" w:name="_Toc330550596"/>
      <w:r w:rsidRPr="0050250A">
        <w:lastRenderedPageBreak/>
        <w:t>Beyond PRMF</w:t>
      </w:r>
      <w:bookmarkEnd w:id="216"/>
    </w:p>
    <w:p w:rsidR="00B01825" w:rsidRDefault="00B01825" w:rsidP="00B01825">
      <w:pPr>
        <w:pStyle w:val="Paragraph"/>
      </w:pPr>
      <w:r>
        <w:t>There is, however, a need to qualify the above because there is a continuing risk that the core networks of provincial gravel roads cannot be maintained by the province beyond the lifetime of PRMF for the following reasons:</w:t>
      </w:r>
    </w:p>
    <w:p w:rsidR="00B01825" w:rsidRDefault="00B01825" w:rsidP="00687EAE">
      <w:pPr>
        <w:pStyle w:val="Paragraph"/>
        <w:numPr>
          <w:ilvl w:val="0"/>
          <w:numId w:val="40"/>
        </w:numPr>
      </w:pPr>
      <w:r>
        <w:t>There is an absence of categorical stakeholder support and therefore there is a need to continue to convince and encourage an appropriate mix of gravel and concrete surfaced roads supported by rational analysis.  Perceptions are at least changing amongst communities, and they are already seeing the immediate benefit, including through increased school attendances, reduced childbirth-related mortality, greater access to markets and for income earning activities, and more frequent public transport.  The benefits shown, and the level of increase in traffic, suggest the interventions are essentially opening access, and not simply leading to a marginal reduction in road user costs.  It is important that this is widely communicated.</w:t>
      </w:r>
    </w:p>
    <w:p w:rsidR="00B01825" w:rsidRDefault="00B01825" w:rsidP="00687EAE">
      <w:pPr>
        <w:pStyle w:val="Paragraph"/>
        <w:numPr>
          <w:ilvl w:val="0"/>
          <w:numId w:val="40"/>
        </w:numPr>
      </w:pPr>
      <w:r>
        <w:t>In a number of provinces funding for roads, and road maintenance, is both low and displays significant annual variation.  The main findings were:</w:t>
      </w:r>
    </w:p>
    <w:p w:rsidR="00266233" w:rsidRDefault="00266233" w:rsidP="00687EAE">
      <w:pPr>
        <w:pStyle w:val="Paragraph"/>
        <w:numPr>
          <w:ilvl w:val="1"/>
          <w:numId w:val="40"/>
        </w:numPr>
      </w:pPr>
      <w:r>
        <w:t>The average cost rate, i.e. for the sum of routine and periodic maintenance, is approximately 1/3</w:t>
      </w:r>
      <w:r w:rsidRPr="009E2029">
        <w:rPr>
          <w:vertAlign w:val="superscript"/>
        </w:rPr>
        <w:t>rd</w:t>
      </w:r>
      <w:r>
        <w:t xml:space="preserve"> of the estimated unit cost rate accounting for the mix of road surface types in the provinces concerned, and approximately 1/6</w:t>
      </w:r>
      <w:r w:rsidRPr="009E2029">
        <w:rPr>
          <w:vertAlign w:val="superscript"/>
        </w:rPr>
        <w:t>th</w:t>
      </w:r>
      <w:r>
        <w:t xml:space="preserve"> of the international norm, with this in part reflecting the mix of road surface types prevalent in the Philippines.</w:t>
      </w:r>
    </w:p>
    <w:p w:rsidR="00CD27C2" w:rsidRDefault="00CD27C2" w:rsidP="00687EAE">
      <w:pPr>
        <w:pStyle w:val="Paragraph"/>
        <w:numPr>
          <w:ilvl w:val="1"/>
          <w:numId w:val="40"/>
        </w:numPr>
      </w:pPr>
      <w:r>
        <w:t xml:space="preserve">Total backlog values as a percentage of asset value vary significantly.  A reasonable value would be between 5% and 10%, with this achieved by three provinces, whereas the backlog in three provinces </w:t>
      </w:r>
      <w:r w:rsidR="00475D58">
        <w:t>was found to lie</w:t>
      </w:r>
      <w:r>
        <w:t xml:space="preserve"> between 47% and 73% of the total asset value.</w:t>
      </w:r>
    </w:p>
    <w:p w:rsidR="00CD27C2" w:rsidRDefault="00CD27C2" w:rsidP="00687EAE">
      <w:pPr>
        <w:pStyle w:val="Paragraph"/>
        <w:numPr>
          <w:ilvl w:val="1"/>
          <w:numId w:val="40"/>
        </w:numPr>
      </w:pPr>
      <w:r>
        <w:t xml:space="preserve">The total </w:t>
      </w:r>
      <w:r w:rsidR="00266233">
        <w:t>road funding</w:t>
      </w:r>
      <w:r w:rsidR="00EB5193">
        <w:t xml:space="preserve"> demand/supply</w:t>
      </w:r>
      <w:r>
        <w:t xml:space="preserve"> ratio</w:t>
      </w:r>
      <w:r w:rsidR="00266233">
        <w:t>, which takes account of the backlog,</w:t>
      </w:r>
      <w:r>
        <w:t xml:space="preserve"> suggests it will take </w:t>
      </w:r>
      <w:r w:rsidR="00EB5193">
        <w:t xml:space="preserve">between 4 and 7 </w:t>
      </w:r>
      <w:r>
        <w:t xml:space="preserve">years for even the best funded provinces to both establish sustainable maintenance and remove surface condition related backlogs.  In </w:t>
      </w:r>
      <w:r w:rsidR="00EB5193">
        <w:t>two</w:t>
      </w:r>
      <w:r>
        <w:t xml:space="preserve"> cases the </w:t>
      </w:r>
      <w:r w:rsidR="00EB5193">
        <w:t xml:space="preserve">backlog would take between 14 and 22 years to remove without accounting for growth in demand, and therefore the </w:t>
      </w:r>
      <w:r>
        <w:t xml:space="preserve">challenge is very significant. </w:t>
      </w:r>
    </w:p>
    <w:p w:rsidR="00EB5193" w:rsidRPr="00B01825" w:rsidRDefault="00EB5193" w:rsidP="00687EAE">
      <w:pPr>
        <w:pStyle w:val="Paragraph"/>
        <w:numPr>
          <w:ilvl w:val="1"/>
          <w:numId w:val="40"/>
        </w:numPr>
      </w:pPr>
      <w:r>
        <w:t>T</w:t>
      </w:r>
      <w:r w:rsidRPr="00B01825">
        <w:t xml:space="preserve">he </w:t>
      </w:r>
      <w:r>
        <w:t>challenge which the provinces face largely related to an under investment in road maintenance and roads in general, with an almost</w:t>
      </w:r>
      <w:r w:rsidRPr="00B01825">
        <w:t xml:space="preserve"> </w:t>
      </w:r>
      <w:r>
        <w:t>six</w:t>
      </w:r>
      <w:r w:rsidRPr="00B01825">
        <w:t xml:space="preserve">-fold difference in </w:t>
      </w:r>
      <w:r>
        <w:t xml:space="preserve">total </w:t>
      </w:r>
      <w:r w:rsidRPr="00B01825">
        <w:t xml:space="preserve">funding (per km of road) between </w:t>
      </w:r>
      <w:r>
        <w:t>the best resourced provinces and the least resourced provinces</w:t>
      </w:r>
      <w:r w:rsidRPr="00B01825">
        <w:t xml:space="preserve">.  The values reflect the proportion of development funds allocated to roads in the provinces concerned, </w:t>
      </w:r>
      <w:r>
        <w:t xml:space="preserve">which ranged between a low of </w:t>
      </w:r>
      <w:r w:rsidRPr="00B01825">
        <w:t xml:space="preserve">8% and </w:t>
      </w:r>
      <w:r>
        <w:t xml:space="preserve">more than </w:t>
      </w:r>
      <w:r w:rsidRPr="00B01825">
        <w:t>50%.</w:t>
      </w:r>
    </w:p>
    <w:p w:rsidR="00B01825" w:rsidRDefault="00B01825" w:rsidP="00687EAE">
      <w:pPr>
        <w:pStyle w:val="Paragraph"/>
        <w:numPr>
          <w:ilvl w:val="0"/>
          <w:numId w:val="40"/>
        </w:numPr>
      </w:pPr>
      <w:r>
        <w:t>Whereas statements by senior provincial officials in terms of budget allocation are supportive in a few cases, suggesting a positive trend towards sustainable funding, in reality as indicated above</w:t>
      </w:r>
      <w:r w:rsidR="00475D58">
        <w:t>,</w:t>
      </w:r>
      <w:r>
        <w:t xml:space="preserve"> budget resources can in specific cases be woefully inadequate.  This requires a stronger dialogue between the main PRMF partners, DILG and AusAID, and provincial authorities, and should be a condition for the level of grant support.</w:t>
      </w:r>
    </w:p>
    <w:p w:rsidR="00B01825" w:rsidRDefault="00B01825" w:rsidP="00B01825">
      <w:pPr>
        <w:pStyle w:val="Paragraph"/>
      </w:pPr>
      <w:r>
        <w:t xml:space="preserve">A further concern is, whereas addressing the core network is important, access conditions for communities on significant parts of the networks are very poor and are likely to remain so for a </w:t>
      </w:r>
      <w:r>
        <w:lastRenderedPageBreak/>
        <w:t>considerable number of years unless a significant change in design and maintenance standards is applied.   There is therefore a need for a more in-depth analysis covering the total needs of the network, not just core roads.  Whilst this has been recognised by AusAID and forms part of the PRMF concept, it requires the provinces to take responsibility for their entire network, whilst recognising that PRMF will only fund activities on the core network.  It also requires longer term trends in road use on different parts of the network to be quantified, as considerable traffic generation has been observed.</w:t>
      </w:r>
    </w:p>
    <w:p w:rsidR="00B01825" w:rsidRDefault="00B01825" w:rsidP="00B01825">
      <w:pPr>
        <w:pStyle w:val="Paragraph"/>
      </w:pPr>
      <w:r>
        <w:t>Ignoring the overall network has significant risks, and may lead to budgets being reallocated as a result of community and political pressure.  An alternative, proactive approach could involve:</w:t>
      </w:r>
    </w:p>
    <w:p w:rsidR="00CD27C2" w:rsidRDefault="00B01825" w:rsidP="00687EAE">
      <w:pPr>
        <w:pStyle w:val="Paragraph"/>
        <w:numPr>
          <w:ilvl w:val="0"/>
          <w:numId w:val="41"/>
        </w:numPr>
      </w:pPr>
      <w:r>
        <w:t xml:space="preserve">Setting appropriate access </w:t>
      </w:r>
      <w:r w:rsidR="00D94528">
        <w:t>levels across the whole network</w:t>
      </w:r>
      <w:r>
        <w:t>.  For example, full access standards would be appropriate to minimise life cycle costs on the most important and highly trafficked roads, this being typical of the WOLCC analysis reported by the IPR TA, whereas a basic access standard delivered at minimum cost could maximise the access to basic services for communities</w:t>
      </w:r>
      <w:r w:rsidR="00F32271">
        <w:t xml:space="preserve"> </w:t>
      </w:r>
      <w:r w:rsidR="00CD27C2">
        <w:t>(Lebo and Schelling 2000 and Toole et al 2001).</w:t>
      </w:r>
    </w:p>
    <w:p w:rsidR="00B01825" w:rsidRDefault="00B01825" w:rsidP="00687EAE">
      <w:pPr>
        <w:pStyle w:val="Paragraph"/>
        <w:numPr>
          <w:ilvl w:val="0"/>
          <w:numId w:val="41"/>
        </w:numPr>
      </w:pPr>
      <w:r>
        <w:t>Adopting a basic access approach would require program objectives to be clarified, including whether reliable all-weather access is an appropriate objective for any part of the core network.  Such an approach also requires any infrastructure provision to be reviewed considering the criticality, or added value, of the intervention and its components.  It would be supportive of maximising community and economic outcomes, and is appropriate where traffic levels are very low and future use uncertain.  Such an approach could deliver a significantly greater length (of at least double or more) of improved and maintained gravel road access than would be the case if the current high standard gravel option was adopted across the board.</w:t>
      </w:r>
    </w:p>
    <w:p w:rsidR="00B01825" w:rsidRDefault="00B01825" w:rsidP="00B01825">
      <w:pPr>
        <w:pStyle w:val="Paragraph"/>
      </w:pPr>
      <w:r>
        <w:t>The study also identified examples of over and under investment.  These should be addressed in order to better target spending and optimise use of available funds, and should be considered in finalising any guidelines.  The danger is bad habits can become entrenched, and it is better to address such issues as soon as possible and clarify specific cases and mainstream acceptable solutions.</w:t>
      </w:r>
    </w:p>
    <w:p w:rsidR="00E96688" w:rsidRDefault="00053682" w:rsidP="00E96688">
      <w:pPr>
        <w:pStyle w:val="Paragraph"/>
      </w:pPr>
      <w:r>
        <w:t xml:space="preserve">On the basis of the WOLCC analysis and </w:t>
      </w:r>
      <w:r w:rsidR="00E96688">
        <w:t xml:space="preserve">reviews undertaken as part of this study, an assessment of risk has been </w:t>
      </w:r>
      <w:r w:rsidR="00E96688" w:rsidRPr="0029769B">
        <w:t xml:space="preserve">made </w:t>
      </w:r>
      <w:r w:rsidR="00475D58" w:rsidRPr="00EF66C2">
        <w:t>(</w:t>
      </w:r>
      <w:r w:rsidR="00475D58" w:rsidRPr="00EF66C2">
        <w:fldChar w:fldCharType="begin"/>
      </w:r>
      <w:r w:rsidR="00475D58" w:rsidRPr="00EF66C2">
        <w:instrText xml:space="preserve"> REF _Ref330212305 \h </w:instrText>
      </w:r>
      <w:r w:rsidR="0029769B">
        <w:instrText xml:space="preserve"> \* MERGEFORMAT </w:instrText>
      </w:r>
      <w:r w:rsidR="00475D58" w:rsidRPr="00EF66C2">
        <w:fldChar w:fldCharType="separate"/>
      </w:r>
      <w:r w:rsidR="00327AEE">
        <w:t>Table 7</w:t>
      </w:r>
      <w:r w:rsidR="00327AEE">
        <w:noBreakHyphen/>
        <w:t>1</w:t>
      </w:r>
      <w:r w:rsidR="00475D58" w:rsidRPr="00EF66C2">
        <w:fldChar w:fldCharType="end"/>
      </w:r>
      <w:r w:rsidR="00475D58" w:rsidRPr="00EF66C2">
        <w:t>)</w:t>
      </w:r>
      <w:r w:rsidR="00475D58" w:rsidRPr="0029769B">
        <w:t xml:space="preserve"> </w:t>
      </w:r>
      <w:r w:rsidR="00E96688" w:rsidRPr="00EF66C2">
        <w:t>considering</w:t>
      </w:r>
      <w:r w:rsidR="00E96688">
        <w:t xml:space="preserve"> a) the suitability of a gravel surfacing solution based on pre-project and post-project traffic, and </w:t>
      </w:r>
      <w:r w:rsidR="00E96688" w:rsidRPr="00C7031F">
        <w:t>climate (</w:t>
      </w:r>
      <w:r w:rsidR="0029769B">
        <w:fldChar w:fldCharType="begin"/>
      </w:r>
      <w:r w:rsidR="0029769B">
        <w:instrText xml:space="preserve"> REF _Ref330404514 \h </w:instrText>
      </w:r>
      <w:r w:rsidR="0029769B">
        <w:fldChar w:fldCharType="separate"/>
      </w:r>
      <w:r w:rsidR="00327AEE">
        <w:t xml:space="preserve">Figure </w:t>
      </w:r>
      <w:r w:rsidR="00327AEE">
        <w:rPr>
          <w:noProof/>
        </w:rPr>
        <w:t>5</w:t>
      </w:r>
      <w:r w:rsidR="00327AEE">
        <w:noBreakHyphen/>
      </w:r>
      <w:r w:rsidR="00327AEE">
        <w:rPr>
          <w:noProof/>
        </w:rPr>
        <w:t>11</w:t>
      </w:r>
      <w:r w:rsidR="0029769B">
        <w:fldChar w:fldCharType="end"/>
      </w:r>
      <w:r w:rsidR="00E96688">
        <w:t xml:space="preserve">), and b) funding capacity/commitment.  </w:t>
      </w:r>
      <w:r w:rsidR="00EB5193">
        <w:t xml:space="preserve">Taking one example, whereas Agusan del Sur was initially judged to be a low risk in terms of commitment to maintenance, the extent of the total backlog is very significant, and this places it at greater risk </w:t>
      </w:r>
      <w:r w:rsidR="00BD7A1A">
        <w:t>of the possible reallocation of funds from maintenance to the upgrading of earth roads.</w:t>
      </w:r>
    </w:p>
    <w:p w:rsidR="00594C0E" w:rsidRPr="00185A47" w:rsidRDefault="00F32271" w:rsidP="00BD35DB">
      <w:pPr>
        <w:pStyle w:val="TableCaption"/>
      </w:pPr>
      <w:bookmarkStart w:id="217" w:name="_Ref330212305"/>
      <w:bookmarkStart w:id="218" w:name="_Toc330550630"/>
      <w:r>
        <w:lastRenderedPageBreak/>
        <w:t>Table </w:t>
      </w:r>
      <w:fldSimple w:instr=" STYLEREF 1 \s ">
        <w:r w:rsidR="00327AEE">
          <w:rPr>
            <w:noProof/>
          </w:rPr>
          <w:t>7</w:t>
        </w:r>
      </w:fldSimple>
      <w:r w:rsidR="00C94C0E">
        <w:noBreakHyphen/>
      </w:r>
      <w:fldSimple w:instr=" SEQ Table \* ARABIC \s 1 ">
        <w:r w:rsidR="00327AEE">
          <w:rPr>
            <w:noProof/>
          </w:rPr>
          <w:t>1</w:t>
        </w:r>
      </w:fldSimple>
      <w:bookmarkEnd w:id="217"/>
      <w:r>
        <w:t xml:space="preserve">:  </w:t>
      </w:r>
      <w:r>
        <w:tab/>
      </w:r>
      <w:r w:rsidR="00D65A7F" w:rsidRPr="00185A47">
        <w:t>Assessment of major risks to gravel and road maintenance sustainability</w:t>
      </w:r>
      <w:bookmarkEnd w:id="218"/>
    </w:p>
    <w:tbl>
      <w:tblPr>
        <w:tblStyle w:val="TableGrid"/>
        <w:tblW w:w="0" w:type="auto"/>
        <w:jc w:val="center"/>
        <w:tblInd w:w="113" w:type="dxa"/>
        <w:tblLook w:val="04A0" w:firstRow="1" w:lastRow="0" w:firstColumn="1" w:lastColumn="0" w:noHBand="0" w:noVBand="1"/>
      </w:tblPr>
      <w:tblGrid>
        <w:gridCol w:w="1982"/>
        <w:gridCol w:w="2294"/>
        <w:gridCol w:w="2410"/>
        <w:gridCol w:w="2330"/>
      </w:tblGrid>
      <w:tr w:rsidR="00E96688" w:rsidRPr="00E96688" w:rsidTr="00185A47">
        <w:trPr>
          <w:trHeight w:val="399"/>
          <w:jc w:val="center"/>
        </w:trPr>
        <w:tc>
          <w:tcPr>
            <w:tcW w:w="1982" w:type="dxa"/>
            <w:vMerge w:val="restart"/>
          </w:tcPr>
          <w:p w:rsidR="00E96688" w:rsidRPr="00594C0E" w:rsidRDefault="00E96688" w:rsidP="00185A47">
            <w:pPr>
              <w:pStyle w:val="TableHeader"/>
            </w:pPr>
            <w:r w:rsidRPr="00594C0E">
              <w:t>Maintenance funding capacity/commitment</w:t>
            </w:r>
          </w:p>
        </w:tc>
        <w:tc>
          <w:tcPr>
            <w:tcW w:w="7034" w:type="dxa"/>
            <w:gridSpan w:val="3"/>
          </w:tcPr>
          <w:p w:rsidR="00E96688" w:rsidRPr="00594C0E" w:rsidRDefault="00E96688" w:rsidP="00185A47">
            <w:pPr>
              <w:pStyle w:val="TableHeader"/>
            </w:pPr>
            <w:r w:rsidRPr="00594C0E">
              <w:t>Gravel surfacing solution</w:t>
            </w:r>
            <w:r w:rsidR="00594C0E">
              <w:t xml:space="preserve"> (project related)</w:t>
            </w:r>
          </w:p>
        </w:tc>
      </w:tr>
      <w:tr w:rsidR="00E96688" w:rsidRPr="00E96688" w:rsidTr="00185A47">
        <w:trPr>
          <w:jc w:val="center"/>
        </w:trPr>
        <w:tc>
          <w:tcPr>
            <w:tcW w:w="1982" w:type="dxa"/>
            <w:vMerge/>
          </w:tcPr>
          <w:p w:rsidR="00E96688" w:rsidRPr="00594C0E" w:rsidRDefault="00E96688" w:rsidP="00185A47">
            <w:pPr>
              <w:pStyle w:val="TableHeader"/>
            </w:pPr>
          </w:p>
        </w:tc>
        <w:tc>
          <w:tcPr>
            <w:tcW w:w="2294" w:type="dxa"/>
          </w:tcPr>
          <w:p w:rsidR="00E96688" w:rsidRPr="00594C0E" w:rsidRDefault="00E96688" w:rsidP="00185A47">
            <w:pPr>
              <w:pStyle w:val="TableHeader"/>
              <w:rPr>
                <w:rFonts w:cs="Tahoma"/>
              </w:rPr>
            </w:pPr>
            <w:r w:rsidRPr="00594C0E">
              <w:t>Least at risk</w:t>
            </w:r>
          </w:p>
        </w:tc>
        <w:tc>
          <w:tcPr>
            <w:tcW w:w="2410" w:type="dxa"/>
          </w:tcPr>
          <w:p w:rsidR="00E96688" w:rsidRPr="00594C0E" w:rsidRDefault="00E96688" w:rsidP="00185A47">
            <w:pPr>
              <w:pStyle w:val="TableHeader"/>
              <w:rPr>
                <w:rFonts w:cs="Tahoma"/>
              </w:rPr>
            </w:pPr>
            <w:r w:rsidRPr="00594C0E">
              <w:t>Intermediate</w:t>
            </w:r>
          </w:p>
        </w:tc>
        <w:tc>
          <w:tcPr>
            <w:tcW w:w="2330" w:type="dxa"/>
          </w:tcPr>
          <w:p w:rsidR="00E96688" w:rsidRPr="00594C0E" w:rsidRDefault="00E96688" w:rsidP="00185A47">
            <w:pPr>
              <w:pStyle w:val="TableHeader"/>
            </w:pPr>
            <w:r w:rsidRPr="00594C0E">
              <w:t>Most at risk</w:t>
            </w:r>
          </w:p>
        </w:tc>
      </w:tr>
      <w:tr w:rsidR="00E96688" w:rsidRPr="00E96688" w:rsidTr="00185A47">
        <w:trPr>
          <w:trHeight w:val="680"/>
          <w:jc w:val="center"/>
        </w:trPr>
        <w:tc>
          <w:tcPr>
            <w:tcW w:w="1982" w:type="dxa"/>
            <w:vAlign w:val="center"/>
          </w:tcPr>
          <w:p w:rsidR="00E96688" w:rsidRPr="00594C0E" w:rsidRDefault="00E96688" w:rsidP="00185A47">
            <w:pPr>
              <w:pStyle w:val="TableHeader"/>
            </w:pPr>
            <w:r w:rsidRPr="00594C0E">
              <w:t>Least at risk</w:t>
            </w:r>
          </w:p>
        </w:tc>
        <w:tc>
          <w:tcPr>
            <w:tcW w:w="2294" w:type="dxa"/>
            <w:vAlign w:val="center"/>
          </w:tcPr>
          <w:p w:rsidR="00E96688" w:rsidRPr="00594C0E" w:rsidRDefault="00E96688" w:rsidP="00185A47">
            <w:pPr>
              <w:pStyle w:val="TableFigureCenter"/>
            </w:pPr>
          </w:p>
        </w:tc>
        <w:tc>
          <w:tcPr>
            <w:tcW w:w="2410" w:type="dxa"/>
            <w:vAlign w:val="center"/>
          </w:tcPr>
          <w:p w:rsidR="00E96688" w:rsidRPr="00594C0E" w:rsidRDefault="00E96688" w:rsidP="00185A47">
            <w:pPr>
              <w:pStyle w:val="TableFigureCenter"/>
            </w:pPr>
          </w:p>
        </w:tc>
        <w:tc>
          <w:tcPr>
            <w:tcW w:w="2330" w:type="dxa"/>
            <w:vAlign w:val="center"/>
          </w:tcPr>
          <w:p w:rsidR="00E96688" w:rsidRPr="00594C0E" w:rsidRDefault="00E96688" w:rsidP="00185A47">
            <w:pPr>
              <w:pStyle w:val="TableFigureCenter"/>
            </w:pPr>
            <w:r w:rsidRPr="00594C0E">
              <w:t>Bukidnon</w:t>
            </w:r>
          </w:p>
        </w:tc>
      </w:tr>
      <w:tr w:rsidR="00E96688" w:rsidRPr="00E96688" w:rsidTr="00185A47">
        <w:trPr>
          <w:trHeight w:val="680"/>
          <w:jc w:val="center"/>
        </w:trPr>
        <w:tc>
          <w:tcPr>
            <w:tcW w:w="1982" w:type="dxa"/>
            <w:vAlign w:val="center"/>
          </w:tcPr>
          <w:p w:rsidR="00E96688" w:rsidRPr="00594C0E" w:rsidRDefault="00E96688" w:rsidP="00185A47">
            <w:pPr>
              <w:pStyle w:val="TableHeader"/>
            </w:pPr>
            <w:r w:rsidRPr="00594C0E">
              <w:t>Intermediate</w:t>
            </w:r>
          </w:p>
        </w:tc>
        <w:tc>
          <w:tcPr>
            <w:tcW w:w="2294" w:type="dxa"/>
            <w:vAlign w:val="center"/>
          </w:tcPr>
          <w:p w:rsidR="00E96688" w:rsidRPr="00594C0E" w:rsidRDefault="00E96688" w:rsidP="00185A47">
            <w:pPr>
              <w:pStyle w:val="TableFigureCenter"/>
            </w:pPr>
          </w:p>
        </w:tc>
        <w:tc>
          <w:tcPr>
            <w:tcW w:w="2410" w:type="dxa"/>
            <w:vAlign w:val="center"/>
          </w:tcPr>
          <w:p w:rsidR="00E96688" w:rsidRPr="00594C0E" w:rsidRDefault="00E96688" w:rsidP="00185A47">
            <w:pPr>
              <w:pStyle w:val="TableFigureCenter"/>
              <w:rPr>
                <w:rFonts w:cs="Tahoma"/>
              </w:rPr>
            </w:pPr>
            <w:r w:rsidRPr="00594C0E">
              <w:t>Bohol</w:t>
            </w:r>
          </w:p>
        </w:tc>
        <w:tc>
          <w:tcPr>
            <w:tcW w:w="2330" w:type="dxa"/>
            <w:vAlign w:val="center"/>
          </w:tcPr>
          <w:p w:rsidR="00EB5193" w:rsidRPr="00594C0E" w:rsidRDefault="00EB5193" w:rsidP="00EB5193">
            <w:pPr>
              <w:pStyle w:val="TableFigureCenter"/>
              <w:rPr>
                <w:rFonts w:cs="Tahoma"/>
              </w:rPr>
            </w:pPr>
            <w:r w:rsidRPr="00185A47">
              <w:t>Agusan Del Sur</w:t>
            </w:r>
          </w:p>
          <w:p w:rsidR="00E96688" w:rsidRPr="00594C0E" w:rsidRDefault="00E96688" w:rsidP="00185A47">
            <w:pPr>
              <w:pStyle w:val="TableFigureCenter"/>
              <w:rPr>
                <w:rFonts w:cs="Tahoma"/>
              </w:rPr>
            </w:pPr>
            <w:r w:rsidRPr="00185A47">
              <w:t>Guimaras</w:t>
            </w:r>
          </w:p>
        </w:tc>
      </w:tr>
      <w:tr w:rsidR="00E96688" w:rsidRPr="00E96688" w:rsidTr="00185A47">
        <w:trPr>
          <w:trHeight w:val="680"/>
          <w:jc w:val="center"/>
        </w:trPr>
        <w:tc>
          <w:tcPr>
            <w:tcW w:w="1982" w:type="dxa"/>
            <w:vAlign w:val="center"/>
          </w:tcPr>
          <w:p w:rsidR="00E96688" w:rsidRPr="00594C0E" w:rsidRDefault="00E96688" w:rsidP="00185A47">
            <w:pPr>
              <w:pStyle w:val="TableHeader"/>
            </w:pPr>
            <w:r w:rsidRPr="00594C0E">
              <w:t>Most at risk</w:t>
            </w:r>
          </w:p>
        </w:tc>
        <w:tc>
          <w:tcPr>
            <w:tcW w:w="2294" w:type="dxa"/>
            <w:vAlign w:val="center"/>
          </w:tcPr>
          <w:p w:rsidR="00E96688" w:rsidRPr="00594C0E" w:rsidRDefault="00E96688" w:rsidP="00185A47">
            <w:pPr>
              <w:pStyle w:val="TableFigureCenter"/>
              <w:rPr>
                <w:rFonts w:cs="Tahoma"/>
              </w:rPr>
            </w:pPr>
            <w:r w:rsidRPr="00594C0E">
              <w:t>Misamis Occidental</w:t>
            </w:r>
          </w:p>
        </w:tc>
        <w:tc>
          <w:tcPr>
            <w:tcW w:w="2410" w:type="dxa"/>
            <w:vAlign w:val="center"/>
          </w:tcPr>
          <w:p w:rsidR="00E96688" w:rsidRPr="00594C0E" w:rsidRDefault="00E96688" w:rsidP="00185A47">
            <w:pPr>
              <w:pStyle w:val="TableFigureCenter"/>
              <w:rPr>
                <w:rFonts w:cs="Tahoma"/>
              </w:rPr>
            </w:pPr>
            <w:r w:rsidRPr="00594C0E">
              <w:t>Surigao</w:t>
            </w:r>
          </w:p>
        </w:tc>
        <w:tc>
          <w:tcPr>
            <w:tcW w:w="2330" w:type="dxa"/>
            <w:vAlign w:val="center"/>
          </w:tcPr>
          <w:p w:rsidR="00E96688" w:rsidRPr="00594C0E" w:rsidRDefault="00E96688" w:rsidP="00D448C4">
            <w:pPr>
              <w:pStyle w:val="TableFigureCenter"/>
              <w:rPr>
                <w:rFonts w:cs="Tahoma"/>
              </w:rPr>
            </w:pPr>
            <w:r w:rsidRPr="00185A47">
              <w:t>Misamis O</w:t>
            </w:r>
            <w:r w:rsidR="00D448C4">
              <w:t>ri</w:t>
            </w:r>
            <w:r w:rsidRPr="00185A47">
              <w:t>ental</w:t>
            </w:r>
          </w:p>
        </w:tc>
      </w:tr>
    </w:tbl>
    <w:p w:rsidR="00053682" w:rsidRDefault="00053682" w:rsidP="00B01825">
      <w:pPr>
        <w:pStyle w:val="Paragraph"/>
      </w:pPr>
    </w:p>
    <w:p w:rsidR="00E96688" w:rsidRDefault="00594C0E" w:rsidP="00B01825">
      <w:pPr>
        <w:pStyle w:val="Paragraph"/>
      </w:pPr>
      <w:r>
        <w:t xml:space="preserve">The classification combines both the province wide funding and commitment, and PRMF project specific assessments.  </w:t>
      </w:r>
      <w:r w:rsidR="00E96688">
        <w:t xml:space="preserve">A different selection of roads could </w:t>
      </w:r>
      <w:r>
        <w:t xml:space="preserve">therefore </w:t>
      </w:r>
      <w:r w:rsidR="00E96688">
        <w:t>produce a different result</w:t>
      </w:r>
      <w:r>
        <w:t xml:space="preserve">, and therefore it is recommended that maintenance funding/commitment is used as the primary basis for classifying risk.  This is because such factors are harder to overcome and </w:t>
      </w:r>
      <w:r w:rsidR="00EB5193">
        <w:t xml:space="preserve">are therefore </w:t>
      </w:r>
      <w:r>
        <w:t xml:space="preserve">more critical. </w:t>
      </w:r>
      <w:r w:rsidR="00EB5193">
        <w:t xml:space="preserve">on the other hand, </w:t>
      </w:r>
      <w:r>
        <w:t>technical factors can be assessed and addressed through appropriate resources and quality and governance improvements, if resources are very limited the possibility of applying appropriate solutions will be severely compromised.</w:t>
      </w:r>
    </w:p>
    <w:p w:rsidR="00B01825" w:rsidRPr="0050250A" w:rsidRDefault="00B01825" w:rsidP="00687EAE">
      <w:pPr>
        <w:pStyle w:val="Heading3"/>
        <w:tabs>
          <w:tab w:val="clear" w:pos="1419"/>
          <w:tab w:val="num" w:pos="851"/>
        </w:tabs>
        <w:ind w:left="851"/>
      </w:pPr>
      <w:bookmarkStart w:id="219" w:name="_Toc330550597"/>
      <w:r w:rsidRPr="0050250A">
        <w:t>Benchmarking costs</w:t>
      </w:r>
      <w:bookmarkEnd w:id="219"/>
    </w:p>
    <w:p w:rsidR="00D94528" w:rsidRDefault="00B01825" w:rsidP="00B01825">
      <w:pPr>
        <w:pStyle w:val="Paragraph"/>
      </w:pPr>
      <w:r w:rsidRPr="00B323DB">
        <w:t xml:space="preserve">The average rehabilitation and maintenance costs were considered reasonable for the treatments they delivered.  However, the appropriateness of the costs incurred needs to be challenged to ensure resources are best used.  </w:t>
      </w:r>
      <w:r w:rsidR="00D94528">
        <w:t>Variations in costs between projects were significant, with a relationship between projects costs and the effects of rainfall and terrain being illustrated although the correlation coefficients were weak.  Whilst pavement costs accounted for the high</w:t>
      </w:r>
      <w:r w:rsidR="00B529AF">
        <w:t>est proportion of all cost</w:t>
      </w:r>
      <w:r w:rsidR="00D94528">
        <w:t>s (mean 38%), significant variations in drainage and earthworks costs was also evident</w:t>
      </w:r>
      <w:r w:rsidR="00B529AF">
        <w:t xml:space="preserve"> and represented the highest cost divisions on particular projects. </w:t>
      </w:r>
    </w:p>
    <w:p w:rsidR="00CD27C2" w:rsidRDefault="00CD27C2" w:rsidP="00CD27C2">
      <w:pPr>
        <w:pStyle w:val="Paragraph"/>
      </w:pPr>
      <w:r>
        <w:t xml:space="preserve">Annual (maintenance) cost rates were approximately half those in neighbouring countries, </w:t>
      </w:r>
      <w:r w:rsidR="00BD7A1A">
        <w:t xml:space="preserve">with this also reflecting </w:t>
      </w:r>
      <w:r>
        <w:t>the nature of the network, namely a significant proportion of gravel and earth roads.  However, the</w:t>
      </w:r>
      <w:r w:rsidR="00475D58">
        <w:t xml:space="preserve"> </w:t>
      </w:r>
      <w:r>
        <w:t xml:space="preserve">adequacy </w:t>
      </w:r>
      <w:r w:rsidR="00475D58">
        <w:t xml:space="preserve">of these cost rates </w:t>
      </w:r>
      <w:r>
        <w:t>is questionable particularly if a substantial increase in MBC occurs, and the estimated need for an average cost rate closer to the international norm based on the gravel road options investigated in the life cycle analysis.</w:t>
      </w:r>
    </w:p>
    <w:p w:rsidR="00B01825" w:rsidRDefault="00B01825" w:rsidP="00B01825">
      <w:pPr>
        <w:pStyle w:val="Paragraph"/>
      </w:pPr>
      <w:r w:rsidRPr="00B323DB">
        <w:t>If an access standard based approach is adopted, differences in costs per km will vary more significantly (by 3 or 4 times) than the marginal differences from a benchmarking exercise.  This requires consideration of specific treatment details and their appropriat</w:t>
      </w:r>
      <w:r w:rsidR="00D94528">
        <w:t>eness for different locations.</w:t>
      </w:r>
    </w:p>
    <w:p w:rsidR="00B01825" w:rsidRPr="00B323DB" w:rsidRDefault="00B01825" w:rsidP="00293789">
      <w:pPr>
        <w:pStyle w:val="Heading2"/>
      </w:pPr>
      <w:bookmarkStart w:id="220" w:name="_Toc330550598"/>
      <w:r w:rsidRPr="00B323DB">
        <w:lastRenderedPageBreak/>
        <w:t>Broader policy oriented advice</w:t>
      </w:r>
      <w:bookmarkEnd w:id="220"/>
    </w:p>
    <w:p w:rsidR="00B01825" w:rsidRPr="00B323DB" w:rsidRDefault="00B01825" w:rsidP="00B01825">
      <w:pPr>
        <w:keepNext/>
        <w:keepLines/>
        <w:widowControl w:val="0"/>
      </w:pPr>
      <w:r w:rsidRPr="00B323DB">
        <w:t>The review also highlighted the need for more policy oriented advice to ensure road standards were appropriate for anticipated use, and to encourage an output and outcome based approach to road planning and delivery.  This should aim to maximise the accountability of provincial government and delivery units, and offer the opportunity to determine the additionality</w:t>
      </w:r>
      <w:r w:rsidR="00475D58">
        <w:rPr>
          <w:rStyle w:val="FootnoteReference"/>
        </w:rPr>
        <w:footnoteReference w:id="9"/>
      </w:r>
      <w:r w:rsidRPr="00B323DB">
        <w:t xml:space="preserve"> provided by AusAID grant support, and leverage provincial government resources.  The focus on access standards would also help ensure community outcomes are maximised, and considered in network planning.  Too close a focus on project outcomes should be resisted as this will not maximise network benefits.  Work in this area by the AusAID supported Indonesian Infrastructure Initiative should be consulted, as it is highly relevant.</w:t>
      </w:r>
    </w:p>
    <w:p w:rsidR="00B01825" w:rsidRPr="00B323DB" w:rsidRDefault="00B01825" w:rsidP="00B01825"/>
    <w:p w:rsidR="00B01825" w:rsidRPr="00B323DB" w:rsidRDefault="00B01825" w:rsidP="00B01825">
      <w:r w:rsidRPr="00B323DB">
        <w:t>Both Maintenance by Administration (MBA) and Maintenance by Contract (MBC) should be pursued, with MBA providing an opportunity to leverage local resources.  Good examples of simple rehabilitation and maintenance measures were observed and discussed with the PEO.  These included reduced scope of works to minimise access costs, a solution which could be more widely applied as discussed above.</w:t>
      </w:r>
    </w:p>
    <w:p w:rsidR="00B01825" w:rsidRPr="00B323DB" w:rsidRDefault="00B01825" w:rsidP="00B01825"/>
    <w:p w:rsidR="00B01825" w:rsidRPr="00B323DB" w:rsidRDefault="00B01825" w:rsidP="00B01825">
      <w:r w:rsidRPr="00B323DB">
        <w:t>DILG guidelines for maintenance and rehabilitation were also reviewed.  They are simple and concise, and found to be suited to widespread application.  They are</w:t>
      </w:r>
      <w:r w:rsidR="00475D58">
        <w:t>,</w:t>
      </w:r>
      <w:r w:rsidRPr="00B323DB">
        <w:t xml:space="preserve"> however</w:t>
      </w:r>
      <w:r w:rsidR="00475D58">
        <w:t>,</w:t>
      </w:r>
      <w:r w:rsidRPr="00B323DB">
        <w:t xml:space="preserve"> limited in scope and could usefully be extended to </w:t>
      </w:r>
      <w:r w:rsidR="00207186">
        <w:t>include</w:t>
      </w:r>
      <w:r w:rsidRPr="00B323DB">
        <w:t xml:space="preserve"> sealed (or paved) roads, and strategic network planning. Training in these </w:t>
      </w:r>
      <w:r w:rsidR="00BD7A1A">
        <w:t xml:space="preserve">topics </w:t>
      </w:r>
      <w:r w:rsidRPr="00B323DB">
        <w:t>and best practice in rural road planning and engineering would help maximise the impact of any funds, and should be pursued in the continuation of this program.</w:t>
      </w:r>
    </w:p>
    <w:p w:rsidR="00B01825" w:rsidRPr="00B323DB" w:rsidRDefault="00B01825" w:rsidP="00B01825"/>
    <w:p w:rsidR="00B01825" w:rsidRPr="00B323DB" w:rsidRDefault="00B01825" w:rsidP="00B01825">
      <w:pPr>
        <w:pStyle w:val="Paragraph"/>
      </w:pPr>
      <w:r w:rsidRPr="00B323DB">
        <w:t xml:space="preserve">Discussions with DILG also revealed their efforts to promote greater allocation of funds to provincial and local government roads from nationally collected vehicle licence charges.  An example technical formula for such was demonstrated, but could be extended to help inform a change in policy which is more equitable to rural communities and road users.  AusAID is understood to be supportive of this, and are currently discussing a possible analytical and research study of 'Quality of service indicators for the delivery and management of local road services' with DILG. </w:t>
      </w:r>
    </w:p>
    <w:p w:rsidR="00CD27C2" w:rsidRPr="00345499" w:rsidRDefault="00CD27C2" w:rsidP="00CD27C2">
      <w:pPr>
        <w:pStyle w:val="Heading1"/>
      </w:pPr>
      <w:bookmarkStart w:id="221" w:name="_Toc327895510"/>
      <w:bookmarkStart w:id="222" w:name="_Toc330550599"/>
      <w:r>
        <w:lastRenderedPageBreak/>
        <w:t>Conclusions and recommendations</w:t>
      </w:r>
      <w:bookmarkEnd w:id="221"/>
      <w:bookmarkEnd w:id="222"/>
    </w:p>
    <w:p w:rsidR="00CD27C2" w:rsidRDefault="00CD27C2" w:rsidP="00CD27C2">
      <w:pPr>
        <w:pStyle w:val="Heading2"/>
      </w:pPr>
      <w:bookmarkStart w:id="223" w:name="_Toc327895511"/>
      <w:bookmarkStart w:id="224" w:name="_Toc330550600"/>
      <w:r>
        <w:t>Conclusions</w:t>
      </w:r>
      <w:bookmarkEnd w:id="223"/>
      <w:bookmarkEnd w:id="224"/>
    </w:p>
    <w:p w:rsidR="00CD27C2" w:rsidRPr="00B323DB" w:rsidRDefault="00CD27C2" w:rsidP="00687EAE">
      <w:pPr>
        <w:pStyle w:val="Paragraph"/>
        <w:numPr>
          <w:ilvl w:val="0"/>
          <w:numId w:val="42"/>
        </w:numPr>
      </w:pPr>
      <w:r w:rsidRPr="00B323DB">
        <w:t>Technical solutions</w:t>
      </w:r>
    </w:p>
    <w:p w:rsidR="00CD27C2" w:rsidRDefault="00CD27C2" w:rsidP="00CD27C2">
      <w:pPr>
        <w:pStyle w:val="Paragraph"/>
      </w:pPr>
      <w:r w:rsidRPr="00B323DB">
        <w:t xml:space="preserve">On the basis of the available evidence, the break even traffic for upgrading to concrete </w:t>
      </w:r>
      <w:r>
        <w:t>lies between</w:t>
      </w:r>
      <w:r w:rsidRPr="00B323DB">
        <w:t xml:space="preserve"> </w:t>
      </w:r>
      <w:r>
        <w:t xml:space="preserve">a </w:t>
      </w:r>
      <w:r w:rsidRPr="00F04F7A">
        <w:t xml:space="preserve">nominal AADT of 250 and 750 (including motorcycles), or a mean </w:t>
      </w:r>
      <w:r>
        <w:t xml:space="preserve">nominal </w:t>
      </w:r>
      <w:r w:rsidRPr="00F04F7A">
        <w:t>AADT of 500, equivalent to an adjusted AADT of 225</w:t>
      </w:r>
      <w:r>
        <w:t>.  This</w:t>
      </w:r>
      <w:r w:rsidRPr="00F04F7A">
        <w:t xml:space="preserve"> is reasonably consistent with international studies and local guidelines from DILG and DPWH</w:t>
      </w:r>
      <w:r w:rsidRPr="00B323DB">
        <w:t xml:space="preserve">.  </w:t>
      </w:r>
      <w:r>
        <w:t xml:space="preserve">A framework for selecting </w:t>
      </w:r>
      <w:r w:rsidR="00207186">
        <w:t xml:space="preserve">a </w:t>
      </w:r>
      <w:r>
        <w:t>surfacing option has been defined, and s</w:t>
      </w:r>
      <w:r w:rsidRPr="00B323DB">
        <w:t xml:space="preserve">election should be tailored to specific locations and maintenance capacity. </w:t>
      </w:r>
      <w:r>
        <w:t xml:space="preserve">  It should also take into account the risks associated with very high levels of rainfall, and the potential for very heavily loaded vehicles.</w:t>
      </w:r>
    </w:p>
    <w:p w:rsidR="00CD27C2" w:rsidRDefault="00CD27C2" w:rsidP="00687EAE">
      <w:pPr>
        <w:pStyle w:val="Paragraph"/>
        <w:numPr>
          <w:ilvl w:val="0"/>
          <w:numId w:val="42"/>
        </w:numPr>
      </w:pPr>
      <w:r>
        <w:t>Improved planning</w:t>
      </w:r>
    </w:p>
    <w:p w:rsidR="00CD27C2" w:rsidRDefault="00CD27C2" w:rsidP="00CD27C2">
      <w:pPr>
        <w:pStyle w:val="Paragraph"/>
      </w:pPr>
      <w:r>
        <w:t xml:space="preserve">A significant risk to sustainability exists because of the very substantial levels of generated traffic on a number of sections, of the order of 200% or more.  For the sample of projects investigated, </w:t>
      </w:r>
      <w:r w:rsidRPr="00484B1B">
        <w:t>based on the 2008 traffic data, approximately 75% of the length of PRMF project roads meets the criteria for a gravel surface, whereas this figure drops to 60% using the 2011 traffic data.  If the criterion for high rainfall is considered this number reduces further to approximately 25%.</w:t>
      </w:r>
      <w:r>
        <w:t xml:space="preserve">  Future projects need to carefully evaluate future traffic, and consider this fully in planning, design and in assigning maintenance.</w:t>
      </w:r>
    </w:p>
    <w:p w:rsidR="00CD27C2" w:rsidRPr="00B323DB" w:rsidRDefault="00CD27C2" w:rsidP="00687EAE">
      <w:pPr>
        <w:pStyle w:val="Paragraph"/>
        <w:numPr>
          <w:ilvl w:val="0"/>
          <w:numId w:val="42"/>
        </w:numPr>
      </w:pPr>
      <w:r w:rsidRPr="00B323DB">
        <w:t>Maximising program benefits and impact</w:t>
      </w:r>
    </w:p>
    <w:p w:rsidR="00CD27C2" w:rsidRPr="00B323DB" w:rsidRDefault="00CD27C2" w:rsidP="00CD27C2">
      <w:pPr>
        <w:pStyle w:val="Paragraph"/>
      </w:pPr>
      <w:r w:rsidRPr="00B323DB">
        <w:t xml:space="preserve">There is a need to clarify program objectives for different roads, such as delivering reliable all weather basic access, minimising transport costs for the majority of users in the medium term or meeting strategic long term network needs.  Solutions </w:t>
      </w:r>
      <w:r w:rsidR="00207186">
        <w:t xml:space="preserve">to these different strategic aims </w:t>
      </w:r>
      <w:r w:rsidRPr="00B323DB">
        <w:t>can differ, and will require detailed information on road conditions, transport needs of local communities and the role of different road links in the overall network.  A comprehensive planning approach to this and the required funding needs should form part of the future program.</w:t>
      </w:r>
    </w:p>
    <w:p w:rsidR="00CD27C2" w:rsidRPr="00B323DB" w:rsidRDefault="00CD27C2" w:rsidP="00687EAE">
      <w:pPr>
        <w:pStyle w:val="Paragraph"/>
        <w:numPr>
          <w:ilvl w:val="0"/>
          <w:numId w:val="42"/>
        </w:numPr>
      </w:pPr>
      <w:r w:rsidRPr="00B323DB">
        <w:t xml:space="preserve">Addressing funding constraints </w:t>
      </w:r>
    </w:p>
    <w:p w:rsidR="00CD27C2" w:rsidRDefault="00CD27C2" w:rsidP="00CD27C2">
      <w:pPr>
        <w:pStyle w:val="Paragraph"/>
      </w:pPr>
      <w:r>
        <w:t xml:space="preserve">Significant funding constraints exist overall, although there are a number of examples where the provinces are providing significant funds.  Examples include a group of three provinces where the funding to maintenance </w:t>
      </w:r>
      <w:r w:rsidR="00BD7A1A">
        <w:t>is almost</w:t>
      </w:r>
      <w:r w:rsidR="00BD7A1A" w:rsidRPr="00BD7A1A">
        <w:t xml:space="preserve"> </w:t>
      </w:r>
      <w:r w:rsidR="008B41B5">
        <w:t xml:space="preserve">15% </w:t>
      </w:r>
      <w:r w:rsidR="00BD7A1A">
        <w:t xml:space="preserve">of the </w:t>
      </w:r>
      <w:r w:rsidR="00BD7A1A" w:rsidRPr="00BD7A1A">
        <w:t xml:space="preserve">total funding (per km of road) </w:t>
      </w:r>
      <w:r w:rsidR="00BD7A1A">
        <w:t>of the best resourced provinces</w:t>
      </w:r>
      <w:r>
        <w:t>.  The backlog of works is also very high in a number of cases, and accounts for more than 50% of the total asset replacement value.  Allocations from development funds also vary by a factor of 6 or more.  These conditions will challenge the sustainability of the PRMF roads, and lead to a declining level of service and asset base.  A case is needed to strengthen funding to roads in many provinces.</w:t>
      </w:r>
    </w:p>
    <w:p w:rsidR="00960992" w:rsidRDefault="00960992" w:rsidP="00C94C0E">
      <w:pPr>
        <w:pStyle w:val="Paragraph"/>
        <w:keepNext/>
        <w:keepLines/>
        <w:widowControl w:val="0"/>
      </w:pPr>
      <w:r>
        <w:lastRenderedPageBreak/>
        <w:t>Whilst technical challenges can be overcome by a variety of means and accommodated in planning and design, low commitment and funding levels put gravel roads and maintenance in general at risk.  This led to the following classification of risk across the different provinces:</w:t>
      </w:r>
    </w:p>
    <w:tbl>
      <w:tblPr>
        <w:tblStyle w:val="TableGrid"/>
        <w:tblW w:w="0" w:type="auto"/>
        <w:jc w:val="center"/>
        <w:tblInd w:w="113" w:type="dxa"/>
        <w:tblLook w:val="04A0" w:firstRow="1" w:lastRow="0" w:firstColumn="1" w:lastColumn="0" w:noHBand="0" w:noVBand="1"/>
      </w:tblPr>
      <w:tblGrid>
        <w:gridCol w:w="2294"/>
        <w:gridCol w:w="2410"/>
        <w:gridCol w:w="2330"/>
      </w:tblGrid>
      <w:tr w:rsidR="00960992" w:rsidTr="00BD35DB">
        <w:trPr>
          <w:jc w:val="center"/>
        </w:trPr>
        <w:tc>
          <w:tcPr>
            <w:tcW w:w="2294" w:type="dxa"/>
          </w:tcPr>
          <w:p w:rsidR="00960992" w:rsidRPr="00185A47" w:rsidRDefault="00960992" w:rsidP="00C94C0E">
            <w:pPr>
              <w:pStyle w:val="TableHeader"/>
              <w:keepLines/>
              <w:widowControl w:val="0"/>
              <w:spacing w:line="240" w:lineRule="auto"/>
            </w:pPr>
            <w:r w:rsidRPr="00185A47">
              <w:t>Least at risk</w:t>
            </w:r>
          </w:p>
        </w:tc>
        <w:tc>
          <w:tcPr>
            <w:tcW w:w="2410" w:type="dxa"/>
          </w:tcPr>
          <w:p w:rsidR="00960992" w:rsidRPr="00185A47" w:rsidRDefault="00960992" w:rsidP="00C94C0E">
            <w:pPr>
              <w:pStyle w:val="TableHeader"/>
              <w:keepLines/>
              <w:widowControl w:val="0"/>
              <w:spacing w:line="240" w:lineRule="auto"/>
            </w:pPr>
            <w:r w:rsidRPr="00185A47">
              <w:t>Intermediate</w:t>
            </w:r>
          </w:p>
        </w:tc>
        <w:tc>
          <w:tcPr>
            <w:tcW w:w="2330" w:type="dxa"/>
          </w:tcPr>
          <w:p w:rsidR="00960992" w:rsidRPr="00185A47" w:rsidRDefault="00960992" w:rsidP="00C94C0E">
            <w:pPr>
              <w:pStyle w:val="TableHeader"/>
              <w:keepLines/>
              <w:widowControl w:val="0"/>
              <w:spacing w:line="240" w:lineRule="auto"/>
            </w:pPr>
            <w:r w:rsidRPr="00185A47">
              <w:t>Most at risk</w:t>
            </w:r>
          </w:p>
        </w:tc>
      </w:tr>
      <w:tr w:rsidR="00960992" w:rsidTr="00BD35DB">
        <w:trPr>
          <w:trHeight w:val="680"/>
          <w:jc w:val="center"/>
        </w:trPr>
        <w:tc>
          <w:tcPr>
            <w:tcW w:w="2294" w:type="dxa"/>
            <w:vAlign w:val="center"/>
          </w:tcPr>
          <w:p w:rsidR="00960992" w:rsidRDefault="00960992" w:rsidP="00C94C0E">
            <w:pPr>
              <w:pStyle w:val="TableFigureCenter"/>
              <w:keepNext/>
              <w:keepLines/>
              <w:widowControl w:val="0"/>
            </w:pPr>
            <w:r w:rsidRPr="006151FC">
              <w:t>,Bukidnon</w:t>
            </w:r>
          </w:p>
        </w:tc>
        <w:tc>
          <w:tcPr>
            <w:tcW w:w="2410" w:type="dxa"/>
            <w:vAlign w:val="center"/>
          </w:tcPr>
          <w:p w:rsidR="00960992" w:rsidRDefault="00BD7A1A" w:rsidP="00C94C0E">
            <w:pPr>
              <w:pStyle w:val="TableFigureCenter"/>
              <w:keepNext/>
              <w:keepLines/>
              <w:widowControl w:val="0"/>
              <w:rPr>
                <w:rFonts w:cs="Tahoma"/>
              </w:rPr>
            </w:pPr>
            <w:r w:rsidRPr="008743D5">
              <w:t>Agusan Del Sur</w:t>
            </w:r>
            <w:r>
              <w:t xml:space="preserve">, </w:t>
            </w:r>
            <w:r w:rsidR="00960992">
              <w:t xml:space="preserve">Bohol, </w:t>
            </w:r>
            <w:r w:rsidR="00960992" w:rsidRPr="00E16B5F">
              <w:t>Guimaras</w:t>
            </w:r>
          </w:p>
        </w:tc>
        <w:tc>
          <w:tcPr>
            <w:tcW w:w="2330" w:type="dxa"/>
            <w:vAlign w:val="center"/>
          </w:tcPr>
          <w:p w:rsidR="00960992" w:rsidRDefault="00960992" w:rsidP="00D448C4">
            <w:pPr>
              <w:pStyle w:val="TableFigureCenter"/>
              <w:keepNext/>
              <w:keepLines/>
              <w:widowControl w:val="0"/>
              <w:rPr>
                <w:rFonts w:cs="Tahoma"/>
              </w:rPr>
            </w:pPr>
            <w:r w:rsidRPr="00E16B5F">
              <w:t>Misamis Occidental</w:t>
            </w:r>
            <w:r>
              <w:t xml:space="preserve">, Surigao, </w:t>
            </w:r>
            <w:r w:rsidRPr="006151FC">
              <w:t>Misamis O</w:t>
            </w:r>
            <w:r w:rsidR="00D448C4">
              <w:t>riental</w:t>
            </w:r>
          </w:p>
        </w:tc>
      </w:tr>
    </w:tbl>
    <w:p w:rsidR="00CD27C2" w:rsidRPr="00B323DB" w:rsidRDefault="00CD27C2" w:rsidP="00C94C0E">
      <w:pPr>
        <w:pStyle w:val="Paragraph"/>
        <w:keepNext/>
        <w:keepLines/>
        <w:widowControl w:val="0"/>
      </w:pPr>
      <w:r>
        <w:t>These constraints could be partly addressed through g</w:t>
      </w:r>
      <w:r w:rsidRPr="00B323DB">
        <w:t xml:space="preserve">reater integration with Government programs </w:t>
      </w:r>
      <w:r>
        <w:t xml:space="preserve">in order </w:t>
      </w:r>
      <w:r w:rsidRPr="00B323DB">
        <w:t>to help maximise community and economic benefits by combining resources and promoting the mainstreaming of appropriate solutions.</w:t>
      </w:r>
    </w:p>
    <w:p w:rsidR="00CD27C2" w:rsidRPr="00B323DB" w:rsidRDefault="00CD27C2" w:rsidP="00CD27C2">
      <w:pPr>
        <w:pStyle w:val="Paragraph"/>
      </w:pPr>
      <w:r>
        <w:t>The</w:t>
      </w:r>
      <w:r w:rsidRPr="00B323DB">
        <w:t xml:space="preserve"> opportunity </w:t>
      </w:r>
      <w:r>
        <w:t xml:space="preserve">should also be taken </w:t>
      </w:r>
      <w:r w:rsidRPr="00B323DB">
        <w:t xml:space="preserve">to introduce alternative output based funding models.  Similar such models have been applied previously by DILG, and should be promoted with qualification for grants dependent on meeting agreed eligibility criteria, and delivering improved transport outcomes.  </w:t>
      </w:r>
    </w:p>
    <w:p w:rsidR="00CD27C2" w:rsidRPr="00345499" w:rsidRDefault="00CD27C2" w:rsidP="00CD27C2">
      <w:pPr>
        <w:pStyle w:val="Heading2"/>
      </w:pPr>
      <w:bookmarkStart w:id="225" w:name="_Toc327895512"/>
      <w:bookmarkStart w:id="226" w:name="_Toc330550601"/>
      <w:r>
        <w:t>Recommendations</w:t>
      </w:r>
      <w:bookmarkEnd w:id="225"/>
      <w:bookmarkEnd w:id="226"/>
    </w:p>
    <w:p w:rsidR="00CD27C2" w:rsidRDefault="00CD27C2" w:rsidP="008B41B5">
      <w:pPr>
        <w:pStyle w:val="Heading3"/>
        <w:tabs>
          <w:tab w:val="clear" w:pos="1419"/>
          <w:tab w:val="num" w:pos="851"/>
        </w:tabs>
        <w:ind w:left="851"/>
      </w:pPr>
      <w:bookmarkStart w:id="227" w:name="_Toc327895513"/>
      <w:bookmarkStart w:id="228" w:name="_Toc330550602"/>
      <w:r>
        <w:t>Performance monitoring and demonstrations</w:t>
      </w:r>
      <w:bookmarkEnd w:id="227"/>
      <w:bookmarkEnd w:id="228"/>
    </w:p>
    <w:p w:rsidR="00CD27C2" w:rsidRPr="00B323DB" w:rsidRDefault="00CD27C2" w:rsidP="00CD27C2">
      <w:pPr>
        <w:pStyle w:val="Paragraph"/>
      </w:pPr>
      <w:r w:rsidRPr="00B323DB">
        <w:t xml:space="preserve">This study is limited by the fact that it was a combination of a desk based exercise using the best knowledge available and limited field observations.  The </w:t>
      </w:r>
      <w:r>
        <w:t>findings</w:t>
      </w:r>
      <w:r w:rsidRPr="00B323DB">
        <w:t xml:space="preserve"> should therefore be used with an understanding of their origin, and taking note of the specific caveats with respect to the effect of gravel road maintenance and need to account for future traffic in selecting an appropriate road surface type.  They would be considerably strengthened through a program of time-series observations over a minimum of two to three years and demonstration trials of alternative practices specifically to show the effectiveness of </w:t>
      </w:r>
      <w:r w:rsidR="00207186">
        <w:t xml:space="preserve">alternative surfacing options and maintenance </w:t>
      </w:r>
      <w:r w:rsidRPr="00B323DB">
        <w:t xml:space="preserve">techniques which are not widely practiced in the Philippines. These include </w:t>
      </w:r>
      <w:r w:rsidR="00207186">
        <w:t xml:space="preserve">surfacing options and maintenance </w:t>
      </w:r>
      <w:r w:rsidRPr="00B323DB">
        <w:t>treatments which have been shown to perform well in Vietnam, Cambodia and Laos under the UK DFID SEACAP</w:t>
      </w:r>
      <w:r>
        <w:t xml:space="preserve"> (Kackada and Cook 2009)</w:t>
      </w:r>
      <w:r w:rsidRPr="00B323DB">
        <w:t xml:space="preserve">. </w:t>
      </w:r>
    </w:p>
    <w:p w:rsidR="00CD27C2" w:rsidRDefault="00CD27C2" w:rsidP="00CD27C2">
      <w:pPr>
        <w:pStyle w:val="Paragraph"/>
      </w:pPr>
      <w:r w:rsidRPr="00B323DB">
        <w:t>Demonstration trials should involve gravel road maintenance and restoration techniques, and the use of alternative all-weather surfacings such as asphalt concrete on granular or cemented road bases, and sprayed bituminous seal coats on granular or cemented road bases and granular or penetration Macadam road bases.  Some experience with these techniques already exists at a provincial level, and asphalt is widely used on National roads, but it is not widely applied to local roads.  Local studies are examining this at a desk study level for national roads, and discussions were held with the University of the Philippines, but performance data is lacking.</w:t>
      </w:r>
      <w:r w:rsidR="00BD7A1A">
        <w:t xml:space="preserve">  Consideration could also be given to the use of chemical additives to improve the performance of gravel roads, including waste products from the paper making industry, but this should be approached with caution because of the challenging performance environment and </w:t>
      </w:r>
      <w:r w:rsidR="00AF14AF">
        <w:t>the cost of such treatments.</w:t>
      </w:r>
    </w:p>
    <w:p w:rsidR="00AF14AF" w:rsidRDefault="00AF14AF" w:rsidP="00CD27C2">
      <w:pPr>
        <w:pStyle w:val="Paragraph"/>
      </w:pPr>
      <w:r>
        <w:t>Furthermore, any future analysis should consider the contributions to Green House Gases and other environmental impacts of the different solutions, with this becoming an increasing concern both in the Philippines and worldwide.</w:t>
      </w:r>
    </w:p>
    <w:p w:rsidR="002E1059" w:rsidRDefault="002E1059" w:rsidP="00EF66C2">
      <w:pPr>
        <w:pStyle w:val="Heading3"/>
        <w:tabs>
          <w:tab w:val="clear" w:pos="1419"/>
          <w:tab w:val="num" w:pos="851"/>
        </w:tabs>
        <w:ind w:left="851"/>
      </w:pPr>
      <w:bookmarkStart w:id="229" w:name="_Toc330550603"/>
      <w:r>
        <w:t>Data collection</w:t>
      </w:r>
      <w:bookmarkEnd w:id="229"/>
    </w:p>
    <w:p w:rsidR="00F1534B" w:rsidRDefault="002E1059" w:rsidP="002E1059">
      <w:pPr>
        <w:pStyle w:val="Paragraph"/>
      </w:pPr>
      <w:r>
        <w:t>The review has demonstrated the importance of data in assessing needs and therefore costs, and determining current and future use.   The areas deserv</w:t>
      </w:r>
      <w:r w:rsidR="00F1534B">
        <w:t>ing</w:t>
      </w:r>
      <w:r>
        <w:t xml:space="preserve"> early attention </w:t>
      </w:r>
      <w:r w:rsidR="00F1534B">
        <w:t>include:</w:t>
      </w:r>
    </w:p>
    <w:p w:rsidR="00F1534B" w:rsidRDefault="00F1534B" w:rsidP="00687EAE">
      <w:pPr>
        <w:pStyle w:val="Paragraph"/>
        <w:numPr>
          <w:ilvl w:val="0"/>
          <w:numId w:val="56"/>
        </w:numPr>
      </w:pPr>
      <w:r>
        <w:lastRenderedPageBreak/>
        <w:t>Determination of maintenance and improvement needs by applying appropriate field data collection techniques to identify (critical) locations requiring different levels of treatment with attention given to the selection of surfacing options, drainage and essential earthworks.  A drive over (with frequent stopping) or walk over reconnaissance should be undertaken to inform treatment selection and design, rather than incurring significant design costs and then revising these following site visits.  Procedures exist from various sources to inform these, e.g. Toole et al 2001, and could be used to augment or modify current procedures.</w:t>
      </w:r>
    </w:p>
    <w:p w:rsidR="00F1534B" w:rsidRDefault="00A2222E" w:rsidP="00687EAE">
      <w:pPr>
        <w:pStyle w:val="Paragraph"/>
        <w:numPr>
          <w:ilvl w:val="0"/>
          <w:numId w:val="56"/>
        </w:numPr>
      </w:pPr>
      <w:r>
        <w:t xml:space="preserve">Supplementing i) above with a mechanised ride quality method, and a GPS trace of the horizontal and vertical alignment.  The former would </w:t>
      </w:r>
      <w:r w:rsidR="00961E02">
        <w:t xml:space="preserve">help verify visual survey data, whereas the latter would help inform surfacing selection and planning estimates by providing geometry data and allowing a quantitative basis to terrain classification. </w:t>
      </w:r>
    </w:p>
    <w:p w:rsidR="00F1534B" w:rsidRDefault="00961E02" w:rsidP="00687EAE">
      <w:pPr>
        <w:pStyle w:val="Paragraph"/>
        <w:numPr>
          <w:ilvl w:val="0"/>
          <w:numId w:val="56"/>
        </w:numPr>
      </w:pPr>
      <w:r>
        <w:t xml:space="preserve">Traffic survey procedures should be reviewed to help ensure reasonably reliable estimates of traffic numbers and composition, this being an issue for low volume roads where seasonal traffic movements and other effects lead to a high variation in traffic volumes.  </w:t>
      </w:r>
      <w:r w:rsidR="00366D4A">
        <w:t>The approach to traffic surveys should also take account of current and potential road use as part of a comprehensive approach to assessing future demand.</w:t>
      </w:r>
    </w:p>
    <w:p w:rsidR="00CD27C2" w:rsidRDefault="00CD27C2" w:rsidP="008B41B5">
      <w:pPr>
        <w:pStyle w:val="Heading3"/>
        <w:tabs>
          <w:tab w:val="clear" w:pos="1419"/>
          <w:tab w:val="num" w:pos="851"/>
        </w:tabs>
        <w:ind w:left="851"/>
      </w:pPr>
      <w:bookmarkStart w:id="230" w:name="_Toc330401237"/>
      <w:bookmarkStart w:id="231" w:name="_Toc327895514"/>
      <w:bookmarkStart w:id="232" w:name="_Toc330550604"/>
      <w:bookmarkEnd w:id="230"/>
      <w:r>
        <w:t>Further technical analysis</w:t>
      </w:r>
      <w:bookmarkEnd w:id="231"/>
      <w:bookmarkEnd w:id="232"/>
    </w:p>
    <w:p w:rsidR="00CD27C2" w:rsidRDefault="00CD27C2" w:rsidP="00CD27C2">
      <w:pPr>
        <w:pStyle w:val="Paragraph"/>
      </w:pPr>
      <w:r>
        <w:t>The analysis performed for this study could be usefully extended in the following areas irrespective whether any performance monitoring or demonstrations proceeded:</w:t>
      </w:r>
    </w:p>
    <w:p w:rsidR="00CD27C2" w:rsidRDefault="00CD27C2" w:rsidP="00687EAE">
      <w:pPr>
        <w:pStyle w:val="Paragraph"/>
        <w:numPr>
          <w:ilvl w:val="0"/>
          <w:numId w:val="61"/>
        </w:numPr>
      </w:pPr>
      <w:r>
        <w:t>Investigating and proposing suitable improvements to address the identified modelling constraints which affect the effectiveness of grading operations on hilly and mountainous terrain.</w:t>
      </w:r>
    </w:p>
    <w:p w:rsidR="00CD27C2" w:rsidRDefault="00CD27C2" w:rsidP="00687EAE">
      <w:pPr>
        <w:pStyle w:val="Paragraph"/>
        <w:numPr>
          <w:ilvl w:val="0"/>
          <w:numId w:val="61"/>
        </w:numPr>
      </w:pPr>
      <w:r>
        <w:t>Applying the results of i) in proposing surface maintenance strategies taking account of the available resources for maintaining the PRMF projects.</w:t>
      </w:r>
    </w:p>
    <w:p w:rsidR="00CD27C2" w:rsidRDefault="00CD27C2" w:rsidP="00687EAE">
      <w:pPr>
        <w:pStyle w:val="Paragraph"/>
        <w:numPr>
          <w:ilvl w:val="0"/>
          <w:numId w:val="61"/>
        </w:numPr>
      </w:pPr>
      <w:r>
        <w:t>Extending the analysis of project costs to include Year 2 projects, and developing a suitable basis for estimating project costs at a planning level.</w:t>
      </w:r>
    </w:p>
    <w:p w:rsidR="00CD27C2" w:rsidRDefault="00CD27C2" w:rsidP="00687EAE">
      <w:pPr>
        <w:pStyle w:val="Paragraph"/>
        <w:numPr>
          <w:ilvl w:val="0"/>
          <w:numId w:val="61"/>
        </w:numPr>
      </w:pPr>
      <w:r>
        <w:t>Undertaking a pilot assessment of introducing different access standards in one or two provinces.</w:t>
      </w:r>
    </w:p>
    <w:p w:rsidR="00C7031F" w:rsidRDefault="00C7031F" w:rsidP="00687EAE">
      <w:pPr>
        <w:pStyle w:val="BulletList"/>
        <w:numPr>
          <w:ilvl w:val="0"/>
          <w:numId w:val="61"/>
        </w:numPr>
      </w:pPr>
      <w:r>
        <w:t>Further technical analysis to strengthen the conclusions drawn from this study to aid their application, including a more comprehensive post evaluation which should include determining overall benefits of improved access.</w:t>
      </w:r>
    </w:p>
    <w:p w:rsidR="00CD27C2" w:rsidRPr="00D97DC1" w:rsidRDefault="00CD27C2" w:rsidP="00687EAE">
      <w:pPr>
        <w:pStyle w:val="Paragraph"/>
        <w:numPr>
          <w:ilvl w:val="0"/>
          <w:numId w:val="61"/>
        </w:numPr>
      </w:pPr>
      <w:r>
        <w:t>Consolidating technical recommendations and proposing revisions to the draft DILG guidelines on the maintenance of gravel roads.</w:t>
      </w:r>
    </w:p>
    <w:p w:rsidR="00CD27C2" w:rsidRDefault="00CD27C2" w:rsidP="008B41B5">
      <w:pPr>
        <w:pStyle w:val="Heading3"/>
        <w:tabs>
          <w:tab w:val="clear" w:pos="1419"/>
          <w:tab w:val="num" w:pos="851"/>
        </w:tabs>
        <w:ind w:left="851"/>
      </w:pPr>
      <w:bookmarkStart w:id="233" w:name="_Toc327895515"/>
      <w:bookmarkStart w:id="234" w:name="_Toc330550605"/>
      <w:r>
        <w:t>Best practice in rural transport planning</w:t>
      </w:r>
      <w:bookmarkEnd w:id="233"/>
      <w:bookmarkEnd w:id="234"/>
    </w:p>
    <w:p w:rsidR="00CD27C2" w:rsidRPr="00B323DB" w:rsidRDefault="00CD27C2" w:rsidP="00CD27C2">
      <w:pPr>
        <w:pStyle w:val="Paragraph"/>
      </w:pPr>
      <w:r>
        <w:t>I</w:t>
      </w:r>
      <w:r w:rsidRPr="00B323DB">
        <w:t xml:space="preserve">t is evident that there is limited awareness of best practice in rural transport planning.  Whereas DILG has been proactive in developing appropriate guidelines for design and maintenance, adding the planning dimension and associated social/economic aspects could considerably help mainstream appropriate standards.  A best practice workshop program to support this is currently being considered by the ADB as part of its forthcoming Transport Forum.  The event is likely to draw on earlier work under the UK DFID SEACAP and by the World Bank, and </w:t>
      </w:r>
      <w:r w:rsidR="00AF14AF">
        <w:t xml:space="preserve">could potentially </w:t>
      </w:r>
      <w:r w:rsidR="00AF14AF">
        <w:lastRenderedPageBreak/>
        <w:t xml:space="preserve">draw on </w:t>
      </w:r>
      <w:r w:rsidRPr="00B323DB">
        <w:t xml:space="preserve">other recent studies including those for the AusAID sponsored Indonesia Infrastructure Initiative.  The aim is to facilitate the establishment of an active network of rural transport practitioners within Asia, and provide a means of communicating best practice.  </w:t>
      </w:r>
      <w:r>
        <w:t>Support to this initiative is recommended, with this being seen as a complement to DILG activities in developing a community of rural road practitioners</w:t>
      </w:r>
      <w:r w:rsidR="00AF14AF">
        <w:t xml:space="preserve"> within the Philippines </w:t>
      </w:r>
    </w:p>
    <w:p w:rsidR="00CD27C2" w:rsidRDefault="00CD27C2" w:rsidP="008B41B5">
      <w:pPr>
        <w:pStyle w:val="Paragraph"/>
      </w:pPr>
      <w:bookmarkStart w:id="235" w:name="_Toc327895516"/>
      <w:r>
        <w:t>Funding models and standards</w:t>
      </w:r>
      <w:bookmarkEnd w:id="235"/>
    </w:p>
    <w:p w:rsidR="00702510" w:rsidRPr="00702510" w:rsidRDefault="00CD27C2" w:rsidP="00702510">
      <w:pPr>
        <w:pStyle w:val="Paragraph"/>
      </w:pPr>
      <w:r w:rsidRPr="00B323DB">
        <w:t xml:space="preserve">A specific study of funding needs, alternative output based funding models and revenue raising potential is necessary since the current shortage of funds is unlikely to be resolved by the current suite of solutions. The proposed study </w:t>
      </w:r>
      <w:r>
        <w:t xml:space="preserve">of </w:t>
      </w:r>
      <w:r w:rsidR="00173E9A" w:rsidRPr="00B323DB">
        <w:t>'Quality of service indicators for the delivery and management of local road services</w:t>
      </w:r>
      <w:r>
        <w:t>'</w:t>
      </w:r>
      <w:r w:rsidRPr="00B323DB">
        <w:t xml:space="preserve"> would complement such work and its support is recommended.</w:t>
      </w:r>
    </w:p>
    <w:p w:rsidR="00A36D04" w:rsidRDefault="00A36D04" w:rsidP="00A36D04">
      <w:pPr>
        <w:pStyle w:val="ReferenceHeading"/>
      </w:pPr>
      <w:bookmarkStart w:id="236" w:name="_Toc330550606"/>
      <w:r>
        <w:lastRenderedPageBreak/>
        <w:t>References</w:t>
      </w:r>
      <w:bookmarkEnd w:id="236"/>
    </w:p>
    <w:p w:rsidR="00CD27C2" w:rsidRDefault="00CD27C2" w:rsidP="00CD27C2">
      <w:pPr>
        <w:pStyle w:val="Paragraph"/>
      </w:pPr>
      <w:r w:rsidRPr="0019058C">
        <w:t>AASH</w:t>
      </w:r>
      <w:r w:rsidR="00AF14AF">
        <w:t>T</w:t>
      </w:r>
      <w:r w:rsidRPr="0019058C">
        <w:t xml:space="preserve">O 1972, AASHO interim guide for design of pavement structures, American Association of State Highway </w:t>
      </w:r>
      <w:r w:rsidR="00AF14AF">
        <w:t xml:space="preserve">and Transportation </w:t>
      </w:r>
      <w:r w:rsidRPr="0019058C">
        <w:t>Officials, Washington DC, USA</w:t>
      </w:r>
    </w:p>
    <w:p w:rsidR="00CD27C2" w:rsidRDefault="00CD27C2" w:rsidP="00CD27C2">
      <w:pPr>
        <w:pStyle w:val="Paragraph"/>
      </w:pPr>
      <w:r>
        <w:t xml:space="preserve">ATC 2010, </w:t>
      </w:r>
      <w:r w:rsidRPr="0019058C">
        <w:t>National Guidelines on Transport System Management in Australia, Volume 3: Appraisal of initiatives, Australian Transport Council, Canberr</w:t>
      </w:r>
      <w:r w:rsidR="001A1662">
        <w:t>a</w:t>
      </w:r>
      <w:r>
        <w:t>, Australia</w:t>
      </w:r>
    </w:p>
    <w:p w:rsidR="00CD27C2" w:rsidRDefault="00CD27C2" w:rsidP="00CD27C2">
      <w:pPr>
        <w:pStyle w:val="Paragraph"/>
      </w:pPr>
      <w:r>
        <w:t>Austroads 2010,</w:t>
      </w:r>
      <w:r w:rsidR="00207186">
        <w:t xml:space="preserve"> </w:t>
      </w:r>
      <w:r>
        <w:t>Guide to Pavement Technology, Part 2: pavement structural design, Austroads, Sydney, Australia</w:t>
      </w:r>
    </w:p>
    <w:p w:rsidR="00CD27C2" w:rsidRDefault="00CD27C2" w:rsidP="00CD27C2">
      <w:pPr>
        <w:pStyle w:val="Paragraph"/>
      </w:pPr>
      <w:r>
        <w:t xml:space="preserve">Jones, T E </w:t>
      </w:r>
      <w:r w:rsidRPr="00FA46DF">
        <w:t>1984</w:t>
      </w:r>
      <w:r>
        <w:t>,</w:t>
      </w:r>
      <w:r w:rsidRPr="0019058C">
        <w:t xml:space="preserve"> The Kenya road maintenance study: research on road deterioration</w:t>
      </w:r>
      <w:r>
        <w:t>,</w:t>
      </w:r>
      <w:r w:rsidRPr="0019058C">
        <w:t xml:space="preserve">  TRL Laboratory Report 1111</w:t>
      </w:r>
      <w:r>
        <w:t>,</w:t>
      </w:r>
      <w:r w:rsidRPr="0019058C">
        <w:t xml:space="preserve">  Transport Research Laboratory</w:t>
      </w:r>
      <w:r>
        <w:t>,</w:t>
      </w:r>
      <w:r w:rsidRPr="0019058C">
        <w:t xml:space="preserve"> Crowthorne</w:t>
      </w:r>
      <w:r>
        <w:t>, UK</w:t>
      </w:r>
      <w:r w:rsidRPr="003A27A6">
        <w:t xml:space="preserve"> </w:t>
      </w:r>
    </w:p>
    <w:p w:rsidR="00CD27C2" w:rsidRPr="00FA46DF" w:rsidRDefault="00CD27C2" w:rsidP="00CD27C2">
      <w:pPr>
        <w:pStyle w:val="Paragraph"/>
      </w:pPr>
      <w:r>
        <w:t>Kackada H and Cook, J R</w:t>
      </w:r>
      <w:r w:rsidRPr="0096280A">
        <w:t xml:space="preserve"> 2009</w:t>
      </w:r>
      <w:r>
        <w:t>, Economic evaluation of low volume rural road upgrading, Project Record 019, South East Asia Community Access Programme, TRL, Crowthorne, United Kingdom</w:t>
      </w:r>
    </w:p>
    <w:p w:rsidR="00CD27C2" w:rsidRPr="00993936" w:rsidRDefault="00CD27C2" w:rsidP="00CD27C2">
      <w:pPr>
        <w:pStyle w:val="Paragraph"/>
      </w:pPr>
      <w:r>
        <w:t xml:space="preserve">Kerali H R G and Odoki J B 2006, </w:t>
      </w:r>
      <w:r w:rsidRPr="0019058C">
        <w:t>Overview of the HDM-4 System, Volume 1, The Highway Development and Management Series, International Study of Highway Development and Management (ISOHDM), Paris: World Road Association (PIARC)</w:t>
      </w:r>
      <w:r>
        <w:t>, France</w:t>
      </w:r>
    </w:p>
    <w:p w:rsidR="00CD27C2" w:rsidRDefault="00CD27C2" w:rsidP="00CD27C2">
      <w:pPr>
        <w:pStyle w:val="Paragraph"/>
      </w:pPr>
      <w:r w:rsidRPr="00993936">
        <w:t xml:space="preserve">Lebo, J and Schelling D 2000, </w:t>
      </w:r>
      <w:r w:rsidRPr="0019058C">
        <w:t>The design and evaluation of rural transport infrastructure</w:t>
      </w:r>
      <w:r>
        <w:t>,</w:t>
      </w:r>
      <w:r w:rsidRPr="0019058C">
        <w:t xml:space="preserve">  Technical Paper</w:t>
      </w:r>
      <w:r>
        <w:t>,</w:t>
      </w:r>
      <w:r w:rsidRPr="0019058C">
        <w:t xml:space="preserve">  The World Bank, Washington DC</w:t>
      </w:r>
      <w:r>
        <w:t>, USA</w:t>
      </w:r>
    </w:p>
    <w:p w:rsidR="00CD27C2" w:rsidRDefault="00CD27C2" w:rsidP="00CD27C2">
      <w:pPr>
        <w:pStyle w:val="Paragraph"/>
      </w:pPr>
      <w:r>
        <w:t xml:space="preserve">Robertson N and Toole T 2010, Provincial and Kabupaten Road maintenance Management Planning: Phase 1 report – Review of current practice and opportunities, </w:t>
      </w:r>
      <w:r w:rsidR="00EB33F4">
        <w:t xml:space="preserve">Final Report Activity 176, </w:t>
      </w:r>
      <w:r w:rsidR="00EB33F4" w:rsidRPr="00EB33F4">
        <w:t>Australia Indonesia Partnership, Indonesia Infrastructure Initiative (IndII),  Indonesia</w:t>
      </w:r>
      <w:r>
        <w:t>, Jakarta, Indonesia</w:t>
      </w:r>
    </w:p>
    <w:p w:rsidR="00EB33F4" w:rsidRPr="0028711D" w:rsidRDefault="00EB33F4" w:rsidP="0028711D">
      <w:pPr>
        <w:pStyle w:val="Paragraph"/>
      </w:pPr>
      <w:r w:rsidRPr="0028711D">
        <w:t>SADC</w:t>
      </w:r>
      <w:r>
        <w:t xml:space="preserve"> </w:t>
      </w:r>
      <w:r w:rsidRPr="0028711D">
        <w:t>2003</w:t>
      </w:r>
      <w:r>
        <w:t>,</w:t>
      </w:r>
      <w:r w:rsidRPr="0028711D">
        <w:t xml:space="preserve"> SADC Guideline on low volume sealed roads</w:t>
      </w:r>
      <w:r>
        <w:t>,</w:t>
      </w:r>
      <w:r w:rsidRPr="0028711D">
        <w:t xml:space="preserve"> Southern Africa Transport Communications</w:t>
      </w:r>
      <w:r>
        <w:t xml:space="preserve"> Commission, Gaborone, Botswana</w:t>
      </w:r>
    </w:p>
    <w:p w:rsidR="00CD27C2" w:rsidRDefault="00CD27C2" w:rsidP="00CD27C2">
      <w:pPr>
        <w:pStyle w:val="Paragraph"/>
      </w:pPr>
      <w:r>
        <w:t>Toole T, Morosiuk</w:t>
      </w:r>
      <w:r w:rsidRPr="0019058C">
        <w:t xml:space="preserve"> </w:t>
      </w:r>
      <w:r>
        <w:t>G,  Petts R C and Done D, 2001, Management guidelines for unsealed roads, TRL project report PR/INT/230/00, Crowthorne, U K</w:t>
      </w:r>
    </w:p>
    <w:p w:rsidR="00EB33F4" w:rsidRDefault="006C1024" w:rsidP="00EB33F4">
      <w:pPr>
        <w:pStyle w:val="Paragraph"/>
      </w:pPr>
      <w:r>
        <w:t>Toole T and Rockliffe N</w:t>
      </w:r>
      <w:r w:rsidR="00383209">
        <w:t>,</w:t>
      </w:r>
      <w:r>
        <w:t xml:space="preserve"> 2011, </w:t>
      </w:r>
      <w:r w:rsidRPr="00207186">
        <w:t>Review of Road Design Standards and Review of Procurement and Contracting</w:t>
      </w:r>
      <w:r>
        <w:t>:</w:t>
      </w:r>
      <w:r w:rsidRPr="00207186">
        <w:t xml:space="preserve"> </w:t>
      </w:r>
      <w:r>
        <w:t xml:space="preserve">Life-cycle cost analysis, Part B - Results of maintenance and rehabilitation analysis and network wide budget analysis, </w:t>
      </w:r>
      <w:r w:rsidR="00EB33F4">
        <w:t xml:space="preserve">Working Paper 3b </w:t>
      </w:r>
      <w:r>
        <w:t xml:space="preserve">Activity 201, </w:t>
      </w:r>
      <w:r w:rsidR="00EB33F4" w:rsidRPr="00EB33F4">
        <w:t>Australia Indonesia Partnership, Indonesia Infrastructure Initiative (IndII),  Indonesia</w:t>
      </w:r>
      <w:r w:rsidR="00EB33F4">
        <w:t>, Jakarta, Indonesia</w:t>
      </w:r>
    </w:p>
    <w:p w:rsidR="00C473D4" w:rsidRDefault="00C473D4" w:rsidP="00CD27C2">
      <w:pPr>
        <w:pStyle w:val="Paragraph"/>
      </w:pPr>
      <w:r>
        <w:t>TRB 1992, Highway capacity manual, Transportation Research Board, Washington DC</w:t>
      </w:r>
    </w:p>
    <w:p w:rsidR="00CD27C2" w:rsidRDefault="00CD27C2" w:rsidP="00CD27C2">
      <w:pPr>
        <w:pStyle w:val="Paragraph"/>
      </w:pPr>
      <w:r w:rsidRPr="00993936">
        <w:t>Wood W G and Metschies G</w:t>
      </w:r>
      <w:r w:rsidR="00383209">
        <w:t>,</w:t>
      </w:r>
      <w:r w:rsidRPr="00993936">
        <w:t xml:space="preserve"> 2006</w:t>
      </w:r>
      <w:r>
        <w:t>,</w:t>
      </w:r>
      <w:r w:rsidRPr="00993936">
        <w:t xml:space="preserve"> Road Asset Management </w:t>
      </w:r>
      <w:r>
        <w:t>,</w:t>
      </w:r>
      <w:r w:rsidRPr="00993936">
        <w:t xml:space="preserve"> Technical Assistance Consultant’s Report for the Asian Development Bank, </w:t>
      </w:r>
      <w:r>
        <w:t>Manilla, Philippines</w:t>
      </w:r>
    </w:p>
    <w:p w:rsidR="00A36D04" w:rsidRDefault="00A36D04" w:rsidP="00A36D04">
      <w:pPr>
        <w:pStyle w:val="Paragraph"/>
      </w:pPr>
    </w:p>
    <w:p w:rsidR="00A36D04" w:rsidRDefault="00A36D04" w:rsidP="00A36D04">
      <w:pPr>
        <w:pStyle w:val="Paragraph"/>
      </w:pPr>
    </w:p>
    <w:p w:rsidR="006814E6" w:rsidRDefault="006814E6" w:rsidP="00F81535">
      <w:pPr>
        <w:pStyle w:val="AppendixHeading1"/>
        <w:tabs>
          <w:tab w:val="clear" w:pos="2835"/>
          <w:tab w:val="num" w:pos="2268"/>
        </w:tabs>
      </w:pPr>
      <w:bookmarkStart w:id="237" w:name="_Toc327703530"/>
      <w:bookmarkStart w:id="238" w:name="_Toc327863020"/>
      <w:bookmarkStart w:id="239" w:name="_Toc327703531"/>
      <w:bookmarkStart w:id="240" w:name="_Toc327863021"/>
      <w:bookmarkStart w:id="241" w:name="_Toc327703532"/>
      <w:bookmarkStart w:id="242" w:name="_Toc327863022"/>
      <w:bookmarkStart w:id="243" w:name="_Toc327703533"/>
      <w:bookmarkStart w:id="244" w:name="_Toc327863023"/>
      <w:bookmarkStart w:id="245" w:name="_Toc327703534"/>
      <w:bookmarkStart w:id="246" w:name="_Toc327863024"/>
      <w:bookmarkStart w:id="247" w:name="_Toc327703535"/>
      <w:bookmarkStart w:id="248" w:name="_Toc327863025"/>
      <w:bookmarkStart w:id="249" w:name="_Toc327703536"/>
      <w:bookmarkStart w:id="250" w:name="_Toc327863026"/>
      <w:bookmarkStart w:id="251" w:name="_Toc327703537"/>
      <w:bookmarkStart w:id="252" w:name="_Toc327863027"/>
      <w:bookmarkStart w:id="253" w:name="_Toc327703538"/>
      <w:bookmarkStart w:id="254" w:name="_Toc327863028"/>
      <w:bookmarkStart w:id="255" w:name="_Toc327703539"/>
      <w:bookmarkStart w:id="256" w:name="_Toc327863029"/>
      <w:bookmarkStart w:id="257" w:name="_Toc327703540"/>
      <w:bookmarkStart w:id="258" w:name="_Toc327863030"/>
      <w:bookmarkStart w:id="259" w:name="_Toc327703541"/>
      <w:bookmarkStart w:id="260" w:name="_Toc327863031"/>
      <w:bookmarkStart w:id="261" w:name="_Toc327703542"/>
      <w:bookmarkStart w:id="262" w:name="_Toc327863032"/>
      <w:bookmarkStart w:id="263" w:name="_Toc327703543"/>
      <w:bookmarkStart w:id="264" w:name="_Toc327863033"/>
      <w:bookmarkStart w:id="265" w:name="_Toc327703544"/>
      <w:bookmarkStart w:id="266" w:name="_Toc327863034"/>
      <w:bookmarkStart w:id="267" w:name="_Toc327703545"/>
      <w:bookmarkStart w:id="268" w:name="_Toc327863035"/>
      <w:bookmarkStart w:id="269" w:name="_Toc327703546"/>
      <w:bookmarkStart w:id="270" w:name="_Toc327863036"/>
      <w:bookmarkStart w:id="271" w:name="_Toc327703547"/>
      <w:bookmarkStart w:id="272" w:name="_Toc327863037"/>
      <w:bookmarkStart w:id="273" w:name="_Toc327703548"/>
      <w:bookmarkStart w:id="274" w:name="_Toc327863038"/>
      <w:bookmarkStart w:id="275" w:name="_Toc327703549"/>
      <w:bookmarkStart w:id="276" w:name="_Toc327863039"/>
      <w:bookmarkStart w:id="277" w:name="_Toc327703550"/>
      <w:bookmarkStart w:id="278" w:name="_Toc327863040"/>
      <w:bookmarkStart w:id="279" w:name="_Toc327703551"/>
      <w:bookmarkStart w:id="280" w:name="_Toc327863041"/>
      <w:bookmarkStart w:id="281" w:name="_Toc327703552"/>
      <w:bookmarkStart w:id="282" w:name="_Toc327863042"/>
      <w:bookmarkStart w:id="283" w:name="_Toc327703553"/>
      <w:bookmarkStart w:id="284" w:name="_Toc327863043"/>
      <w:bookmarkStart w:id="285" w:name="_Toc327703554"/>
      <w:bookmarkStart w:id="286" w:name="_Toc327863044"/>
      <w:bookmarkStart w:id="287" w:name="_Toc327703555"/>
      <w:bookmarkStart w:id="288" w:name="_Toc327863045"/>
      <w:bookmarkStart w:id="289" w:name="_Toc327703556"/>
      <w:bookmarkStart w:id="290" w:name="_Toc327863046"/>
      <w:bookmarkStart w:id="291" w:name="_Toc327703557"/>
      <w:bookmarkStart w:id="292" w:name="_Toc327863047"/>
      <w:bookmarkStart w:id="293" w:name="_Toc327703558"/>
      <w:bookmarkStart w:id="294" w:name="_Toc327863048"/>
      <w:bookmarkStart w:id="295" w:name="_Toc327703559"/>
      <w:bookmarkStart w:id="296" w:name="_Toc327863049"/>
      <w:bookmarkStart w:id="297" w:name="_Toc327703560"/>
      <w:bookmarkStart w:id="298" w:name="_Toc327863050"/>
      <w:bookmarkStart w:id="299" w:name="_Toc327703561"/>
      <w:bookmarkStart w:id="300" w:name="_Toc327863051"/>
      <w:bookmarkStart w:id="301" w:name="_Toc327703562"/>
      <w:bookmarkStart w:id="302" w:name="_Toc327863052"/>
      <w:bookmarkStart w:id="303" w:name="_Toc327703563"/>
      <w:bookmarkStart w:id="304" w:name="_Toc327863053"/>
      <w:bookmarkStart w:id="305" w:name="_Toc327703564"/>
      <w:bookmarkStart w:id="306" w:name="_Toc327863054"/>
      <w:bookmarkStart w:id="307" w:name="_Toc327703565"/>
      <w:bookmarkStart w:id="308" w:name="_Toc327863055"/>
      <w:bookmarkStart w:id="309" w:name="_Toc327703566"/>
      <w:bookmarkStart w:id="310" w:name="_Toc327863056"/>
      <w:bookmarkStart w:id="311" w:name="_Toc327703567"/>
      <w:bookmarkStart w:id="312" w:name="_Toc327863057"/>
      <w:bookmarkStart w:id="313" w:name="_Toc327703568"/>
      <w:bookmarkStart w:id="314" w:name="_Toc327863058"/>
      <w:bookmarkStart w:id="315" w:name="_Toc327703569"/>
      <w:bookmarkStart w:id="316" w:name="_Toc327863059"/>
      <w:bookmarkStart w:id="317" w:name="_Toc327703570"/>
      <w:bookmarkStart w:id="318" w:name="_Toc327863060"/>
      <w:bookmarkStart w:id="319" w:name="_Toc327703571"/>
      <w:bookmarkStart w:id="320" w:name="_Toc327863061"/>
      <w:bookmarkStart w:id="321" w:name="_Toc327703572"/>
      <w:bookmarkStart w:id="322" w:name="_Toc327863062"/>
      <w:bookmarkStart w:id="323" w:name="_Toc327703573"/>
      <w:bookmarkStart w:id="324" w:name="_Toc327863063"/>
      <w:bookmarkStart w:id="325" w:name="_Toc327703574"/>
      <w:bookmarkStart w:id="326" w:name="_Toc327863064"/>
      <w:bookmarkStart w:id="327" w:name="_Toc327703575"/>
      <w:bookmarkStart w:id="328" w:name="_Toc327863065"/>
      <w:bookmarkStart w:id="329" w:name="_Toc327703576"/>
      <w:bookmarkStart w:id="330" w:name="_Toc327863066"/>
      <w:bookmarkStart w:id="331" w:name="_Toc327703577"/>
      <w:bookmarkStart w:id="332" w:name="_Toc327863067"/>
      <w:bookmarkStart w:id="333" w:name="_Toc327703578"/>
      <w:bookmarkStart w:id="334" w:name="_Toc327863068"/>
      <w:bookmarkStart w:id="335" w:name="_Toc327703579"/>
      <w:bookmarkStart w:id="336" w:name="_Toc327863069"/>
      <w:bookmarkStart w:id="337" w:name="_Toc327703580"/>
      <w:bookmarkStart w:id="338" w:name="_Toc327863070"/>
      <w:bookmarkStart w:id="339" w:name="_Toc327703581"/>
      <w:bookmarkStart w:id="340" w:name="_Toc327863071"/>
      <w:bookmarkStart w:id="341" w:name="_Toc327703582"/>
      <w:bookmarkStart w:id="342" w:name="_Toc327863072"/>
      <w:bookmarkStart w:id="343" w:name="_Toc327703583"/>
      <w:bookmarkStart w:id="344" w:name="_Toc327863073"/>
      <w:bookmarkStart w:id="345" w:name="_Toc327703584"/>
      <w:bookmarkStart w:id="346" w:name="_Toc327863074"/>
      <w:bookmarkStart w:id="347" w:name="_Toc327703585"/>
      <w:bookmarkStart w:id="348" w:name="_Toc327863075"/>
      <w:bookmarkStart w:id="349" w:name="_Toc327703586"/>
      <w:bookmarkStart w:id="350" w:name="_Toc327863076"/>
      <w:bookmarkStart w:id="351" w:name="_Toc327703587"/>
      <w:bookmarkStart w:id="352" w:name="_Toc327863077"/>
      <w:bookmarkStart w:id="353" w:name="_Toc327703588"/>
      <w:bookmarkStart w:id="354" w:name="_Toc327863078"/>
      <w:bookmarkStart w:id="355" w:name="_Toc327703589"/>
      <w:bookmarkStart w:id="356" w:name="_Toc327863079"/>
      <w:bookmarkStart w:id="357" w:name="_Toc327703590"/>
      <w:bookmarkStart w:id="358" w:name="_Toc327863080"/>
      <w:bookmarkStart w:id="359" w:name="_Toc327703591"/>
      <w:bookmarkStart w:id="360" w:name="_Toc327863081"/>
      <w:bookmarkStart w:id="361" w:name="_Toc327703592"/>
      <w:bookmarkStart w:id="362" w:name="_Toc327863082"/>
      <w:bookmarkStart w:id="363" w:name="_Toc327703593"/>
      <w:bookmarkStart w:id="364" w:name="_Toc327863083"/>
      <w:bookmarkStart w:id="365" w:name="_Toc327703594"/>
      <w:bookmarkStart w:id="366" w:name="_Toc327863084"/>
      <w:bookmarkStart w:id="367" w:name="_Toc327703595"/>
      <w:bookmarkStart w:id="368" w:name="_Toc327863085"/>
      <w:bookmarkStart w:id="369" w:name="_Toc327703596"/>
      <w:bookmarkStart w:id="370" w:name="_Toc327863086"/>
      <w:bookmarkStart w:id="371" w:name="_Toc327703597"/>
      <w:bookmarkStart w:id="372" w:name="_Toc327863087"/>
      <w:bookmarkStart w:id="373" w:name="_Toc327703598"/>
      <w:bookmarkStart w:id="374" w:name="_Toc327863088"/>
      <w:bookmarkStart w:id="375" w:name="_Toc327703599"/>
      <w:bookmarkStart w:id="376" w:name="_Toc327863089"/>
      <w:bookmarkStart w:id="377" w:name="_Toc327703600"/>
      <w:bookmarkStart w:id="378" w:name="_Toc327863090"/>
      <w:bookmarkStart w:id="379" w:name="_Toc327703601"/>
      <w:bookmarkStart w:id="380" w:name="_Toc327863091"/>
      <w:bookmarkStart w:id="381" w:name="_Toc327703602"/>
      <w:bookmarkStart w:id="382" w:name="_Toc327863092"/>
      <w:bookmarkStart w:id="383" w:name="_Toc327703603"/>
      <w:bookmarkStart w:id="384" w:name="_Toc327863093"/>
      <w:bookmarkStart w:id="385" w:name="_Toc327703604"/>
      <w:bookmarkStart w:id="386" w:name="_Toc327863094"/>
      <w:bookmarkStart w:id="387" w:name="_Toc327703605"/>
      <w:bookmarkStart w:id="388" w:name="_Toc327863095"/>
      <w:bookmarkStart w:id="389" w:name="_Toc327703606"/>
      <w:bookmarkStart w:id="390" w:name="_Toc327863096"/>
      <w:bookmarkStart w:id="391" w:name="_Toc327703607"/>
      <w:bookmarkStart w:id="392" w:name="_Toc327863097"/>
      <w:bookmarkStart w:id="393" w:name="_Toc327703608"/>
      <w:bookmarkStart w:id="394" w:name="_Toc327863098"/>
      <w:bookmarkStart w:id="395" w:name="_Toc327703609"/>
      <w:bookmarkStart w:id="396" w:name="_Toc327863099"/>
      <w:bookmarkStart w:id="397" w:name="_Toc327703610"/>
      <w:bookmarkStart w:id="398" w:name="_Toc327863100"/>
      <w:bookmarkStart w:id="399" w:name="_Toc327703611"/>
      <w:bookmarkStart w:id="400" w:name="_Toc327863101"/>
      <w:bookmarkStart w:id="401" w:name="_Toc327703612"/>
      <w:bookmarkStart w:id="402" w:name="_Toc327863102"/>
      <w:bookmarkStart w:id="403" w:name="_Toc327703613"/>
      <w:bookmarkStart w:id="404" w:name="_Toc327863103"/>
      <w:bookmarkStart w:id="405" w:name="_Toc327703614"/>
      <w:bookmarkStart w:id="406" w:name="_Toc327863104"/>
      <w:bookmarkStart w:id="407" w:name="_Toc327703615"/>
      <w:bookmarkStart w:id="408" w:name="_Toc327863105"/>
      <w:bookmarkStart w:id="409" w:name="_Toc327703616"/>
      <w:bookmarkStart w:id="410" w:name="_Toc327863106"/>
      <w:bookmarkStart w:id="411" w:name="_Toc327703617"/>
      <w:bookmarkStart w:id="412" w:name="_Toc327863107"/>
      <w:bookmarkStart w:id="413" w:name="_Toc327703618"/>
      <w:bookmarkStart w:id="414" w:name="_Toc327863108"/>
      <w:bookmarkStart w:id="415" w:name="_Toc327703619"/>
      <w:bookmarkStart w:id="416" w:name="_Toc327863109"/>
      <w:bookmarkStart w:id="417" w:name="_Toc327703620"/>
      <w:bookmarkStart w:id="418" w:name="_Toc327863110"/>
      <w:bookmarkStart w:id="419" w:name="_Toc327703621"/>
      <w:bookmarkStart w:id="420" w:name="_Toc327863111"/>
      <w:bookmarkStart w:id="421" w:name="_Toc327703622"/>
      <w:bookmarkStart w:id="422" w:name="_Toc327863112"/>
      <w:bookmarkStart w:id="423" w:name="_Toc327703623"/>
      <w:bookmarkStart w:id="424" w:name="_Toc327863113"/>
      <w:bookmarkStart w:id="425" w:name="_Toc327703624"/>
      <w:bookmarkStart w:id="426" w:name="_Toc327863114"/>
      <w:bookmarkStart w:id="427" w:name="_Toc327703625"/>
      <w:bookmarkStart w:id="428" w:name="_Toc327863115"/>
      <w:bookmarkStart w:id="429" w:name="_Toc327703626"/>
      <w:bookmarkStart w:id="430" w:name="_Toc327863116"/>
      <w:bookmarkStart w:id="431" w:name="_Toc327703627"/>
      <w:bookmarkStart w:id="432" w:name="_Toc327863117"/>
      <w:bookmarkStart w:id="433" w:name="_Toc327703628"/>
      <w:bookmarkStart w:id="434" w:name="_Toc327863118"/>
      <w:bookmarkStart w:id="435" w:name="_Toc327703629"/>
      <w:bookmarkStart w:id="436" w:name="_Toc327863119"/>
      <w:bookmarkStart w:id="437" w:name="_Toc327703630"/>
      <w:bookmarkStart w:id="438" w:name="_Toc327863120"/>
      <w:bookmarkStart w:id="439" w:name="_Toc327703631"/>
      <w:bookmarkStart w:id="440" w:name="_Toc327863121"/>
      <w:bookmarkStart w:id="441" w:name="_Toc327703632"/>
      <w:bookmarkStart w:id="442" w:name="_Toc327863122"/>
      <w:bookmarkStart w:id="443" w:name="_Toc327703633"/>
      <w:bookmarkStart w:id="444" w:name="_Toc327863123"/>
      <w:bookmarkStart w:id="445" w:name="_Toc327703634"/>
      <w:bookmarkStart w:id="446" w:name="_Toc327863124"/>
      <w:bookmarkStart w:id="447" w:name="_Toc327703635"/>
      <w:bookmarkStart w:id="448" w:name="_Toc327863125"/>
      <w:bookmarkStart w:id="449" w:name="_Toc327703636"/>
      <w:bookmarkStart w:id="450" w:name="_Toc327863126"/>
      <w:bookmarkStart w:id="451" w:name="_Toc327703637"/>
      <w:bookmarkStart w:id="452" w:name="_Toc327863127"/>
      <w:bookmarkStart w:id="453" w:name="_Toc327703638"/>
      <w:bookmarkStart w:id="454" w:name="_Toc327863128"/>
      <w:bookmarkStart w:id="455" w:name="_Toc327703639"/>
      <w:bookmarkStart w:id="456" w:name="_Toc327863129"/>
      <w:bookmarkStart w:id="457" w:name="_Toc327703640"/>
      <w:bookmarkStart w:id="458" w:name="_Toc327863130"/>
      <w:bookmarkStart w:id="459" w:name="_Toc327703641"/>
      <w:bookmarkStart w:id="460" w:name="_Toc327863131"/>
      <w:bookmarkStart w:id="461" w:name="_Toc327703642"/>
      <w:bookmarkStart w:id="462" w:name="_Toc327863132"/>
      <w:bookmarkStart w:id="463" w:name="_Toc327703643"/>
      <w:bookmarkStart w:id="464" w:name="_Toc327863133"/>
      <w:bookmarkStart w:id="465" w:name="_Toc327703644"/>
      <w:bookmarkStart w:id="466" w:name="_Toc327863134"/>
      <w:bookmarkStart w:id="467" w:name="_Toc327703645"/>
      <w:bookmarkStart w:id="468" w:name="_Toc327863135"/>
      <w:bookmarkStart w:id="469" w:name="_Toc327703646"/>
      <w:bookmarkStart w:id="470" w:name="_Toc327863136"/>
      <w:bookmarkStart w:id="471" w:name="_Toc327703647"/>
      <w:bookmarkStart w:id="472" w:name="_Toc327863137"/>
      <w:bookmarkStart w:id="473" w:name="_Toc327703648"/>
      <w:bookmarkStart w:id="474" w:name="_Toc327863138"/>
      <w:bookmarkStart w:id="475" w:name="_Toc327703649"/>
      <w:bookmarkStart w:id="476" w:name="_Toc327863139"/>
      <w:bookmarkStart w:id="477" w:name="_Toc327703650"/>
      <w:bookmarkStart w:id="478" w:name="_Toc327863140"/>
      <w:bookmarkStart w:id="479" w:name="_Toc327703651"/>
      <w:bookmarkStart w:id="480" w:name="_Toc327863141"/>
      <w:bookmarkStart w:id="481" w:name="_Toc327703652"/>
      <w:bookmarkStart w:id="482" w:name="_Toc327863142"/>
      <w:bookmarkStart w:id="483" w:name="_Toc327703653"/>
      <w:bookmarkStart w:id="484" w:name="_Toc327863143"/>
      <w:bookmarkStart w:id="485" w:name="_Toc327703654"/>
      <w:bookmarkStart w:id="486" w:name="_Toc327863144"/>
      <w:bookmarkStart w:id="487" w:name="_Toc327703655"/>
      <w:bookmarkStart w:id="488" w:name="_Toc327863145"/>
      <w:bookmarkStart w:id="489" w:name="_Toc327703656"/>
      <w:bookmarkStart w:id="490" w:name="_Toc327863146"/>
      <w:bookmarkStart w:id="491" w:name="_Toc327703657"/>
      <w:bookmarkStart w:id="492" w:name="_Toc327863147"/>
      <w:bookmarkStart w:id="493" w:name="_Toc327703658"/>
      <w:bookmarkStart w:id="494" w:name="_Toc327863148"/>
      <w:bookmarkStart w:id="495" w:name="_Toc327703659"/>
      <w:bookmarkStart w:id="496" w:name="_Toc327863149"/>
      <w:bookmarkStart w:id="497" w:name="_Toc327703660"/>
      <w:bookmarkStart w:id="498" w:name="_Toc327863150"/>
      <w:bookmarkStart w:id="499" w:name="_Toc327703661"/>
      <w:bookmarkStart w:id="500" w:name="_Toc327863151"/>
      <w:bookmarkStart w:id="501" w:name="_Toc327703662"/>
      <w:bookmarkStart w:id="502" w:name="_Toc327863152"/>
      <w:bookmarkStart w:id="503" w:name="_Toc327703663"/>
      <w:bookmarkStart w:id="504" w:name="_Toc327863153"/>
      <w:bookmarkStart w:id="505" w:name="_Toc327703664"/>
      <w:bookmarkStart w:id="506" w:name="_Toc327863154"/>
      <w:bookmarkStart w:id="507" w:name="_Toc327703665"/>
      <w:bookmarkStart w:id="508" w:name="_Toc327863155"/>
      <w:bookmarkStart w:id="509" w:name="_Toc327703666"/>
      <w:bookmarkStart w:id="510" w:name="_Toc327863156"/>
      <w:bookmarkStart w:id="511" w:name="_Toc327703667"/>
      <w:bookmarkStart w:id="512" w:name="_Toc327863157"/>
      <w:bookmarkStart w:id="513" w:name="_Toc327703668"/>
      <w:bookmarkStart w:id="514" w:name="_Toc327863158"/>
      <w:bookmarkStart w:id="515" w:name="_Toc327703669"/>
      <w:bookmarkStart w:id="516" w:name="_Toc327863159"/>
      <w:bookmarkStart w:id="517" w:name="_Toc327703670"/>
      <w:bookmarkStart w:id="518" w:name="_Toc327863160"/>
      <w:bookmarkStart w:id="519" w:name="_Toc327703671"/>
      <w:bookmarkStart w:id="520" w:name="_Toc327863161"/>
      <w:bookmarkStart w:id="521" w:name="_Toc327703672"/>
      <w:bookmarkStart w:id="522" w:name="_Toc327863162"/>
      <w:bookmarkStart w:id="523" w:name="_Toc327703673"/>
      <w:bookmarkStart w:id="524" w:name="_Toc327863163"/>
      <w:bookmarkStart w:id="525" w:name="_Toc327703674"/>
      <w:bookmarkStart w:id="526" w:name="_Toc327863164"/>
      <w:bookmarkStart w:id="527" w:name="_Toc327703675"/>
      <w:bookmarkStart w:id="528" w:name="_Toc327863165"/>
      <w:bookmarkStart w:id="529" w:name="_Toc327703676"/>
      <w:bookmarkStart w:id="530" w:name="_Toc327863166"/>
      <w:bookmarkStart w:id="531" w:name="_Toc327703677"/>
      <w:bookmarkStart w:id="532" w:name="_Toc327863167"/>
      <w:bookmarkStart w:id="533" w:name="_Toc327703678"/>
      <w:bookmarkStart w:id="534" w:name="_Toc327863168"/>
      <w:bookmarkStart w:id="535" w:name="_Toc327703679"/>
      <w:bookmarkStart w:id="536" w:name="_Toc327863169"/>
      <w:bookmarkStart w:id="537" w:name="_Toc327703680"/>
      <w:bookmarkStart w:id="538" w:name="_Toc327863170"/>
      <w:bookmarkStart w:id="539" w:name="_Toc327703681"/>
      <w:bookmarkStart w:id="540" w:name="_Toc327863171"/>
      <w:bookmarkStart w:id="541" w:name="_Toc327703682"/>
      <w:bookmarkStart w:id="542" w:name="_Toc327863172"/>
      <w:bookmarkStart w:id="543" w:name="_Toc327703683"/>
      <w:bookmarkStart w:id="544" w:name="_Toc327863173"/>
      <w:bookmarkStart w:id="545" w:name="_Toc327703684"/>
      <w:bookmarkStart w:id="546" w:name="_Toc327863174"/>
      <w:bookmarkStart w:id="547" w:name="_Toc327703685"/>
      <w:bookmarkStart w:id="548" w:name="_Toc327863175"/>
      <w:bookmarkStart w:id="549" w:name="_Toc327703686"/>
      <w:bookmarkStart w:id="550" w:name="_Toc327863176"/>
      <w:bookmarkStart w:id="551" w:name="_Toc327703687"/>
      <w:bookmarkStart w:id="552" w:name="_Toc327863177"/>
      <w:bookmarkStart w:id="553" w:name="_Toc327703688"/>
      <w:bookmarkStart w:id="554" w:name="_Toc327863178"/>
      <w:bookmarkStart w:id="555" w:name="_Toc327703689"/>
      <w:bookmarkStart w:id="556" w:name="_Toc327863179"/>
      <w:bookmarkStart w:id="557" w:name="_Toc327703690"/>
      <w:bookmarkStart w:id="558" w:name="_Toc327863180"/>
      <w:bookmarkStart w:id="559" w:name="_Toc327703691"/>
      <w:bookmarkStart w:id="560" w:name="_Toc327863181"/>
      <w:bookmarkStart w:id="561" w:name="_Toc327703692"/>
      <w:bookmarkStart w:id="562" w:name="_Toc327863182"/>
      <w:bookmarkStart w:id="563" w:name="_Toc327703693"/>
      <w:bookmarkStart w:id="564" w:name="_Toc327863183"/>
      <w:bookmarkStart w:id="565" w:name="_Toc327703694"/>
      <w:bookmarkStart w:id="566" w:name="_Toc327863184"/>
      <w:bookmarkStart w:id="567" w:name="_Toc327703695"/>
      <w:bookmarkStart w:id="568" w:name="_Toc327863185"/>
      <w:bookmarkStart w:id="569" w:name="_Toc327703696"/>
      <w:bookmarkStart w:id="570" w:name="_Toc327863186"/>
      <w:bookmarkStart w:id="571" w:name="_Toc327703697"/>
      <w:bookmarkStart w:id="572" w:name="_Toc327863187"/>
      <w:bookmarkStart w:id="573" w:name="_Toc327703698"/>
      <w:bookmarkStart w:id="574" w:name="_Toc327863188"/>
      <w:bookmarkStart w:id="575" w:name="_Toc327703699"/>
      <w:bookmarkStart w:id="576" w:name="_Toc327863189"/>
      <w:bookmarkStart w:id="577" w:name="_Toc327703700"/>
      <w:bookmarkStart w:id="578" w:name="_Toc327863190"/>
      <w:bookmarkStart w:id="579" w:name="_Toc327703701"/>
      <w:bookmarkStart w:id="580" w:name="_Toc327863191"/>
      <w:bookmarkStart w:id="581" w:name="_Toc327703702"/>
      <w:bookmarkStart w:id="582" w:name="_Toc327863192"/>
      <w:bookmarkStart w:id="583" w:name="_Toc327703703"/>
      <w:bookmarkStart w:id="584" w:name="_Toc327863193"/>
      <w:bookmarkStart w:id="585" w:name="_Toc327703704"/>
      <w:bookmarkStart w:id="586" w:name="_Toc327863194"/>
      <w:bookmarkStart w:id="587" w:name="_Toc327703705"/>
      <w:bookmarkStart w:id="588" w:name="_Toc327863195"/>
      <w:bookmarkStart w:id="589" w:name="_Toc327703706"/>
      <w:bookmarkStart w:id="590" w:name="_Toc327863196"/>
      <w:bookmarkStart w:id="591" w:name="_Toc327703707"/>
      <w:bookmarkStart w:id="592" w:name="_Toc327863197"/>
      <w:bookmarkStart w:id="593" w:name="_Toc327703708"/>
      <w:bookmarkStart w:id="594" w:name="_Toc327863198"/>
      <w:bookmarkStart w:id="595" w:name="_Toc327703709"/>
      <w:bookmarkStart w:id="596" w:name="_Toc327863199"/>
      <w:bookmarkStart w:id="597" w:name="_Toc327703710"/>
      <w:bookmarkStart w:id="598" w:name="_Toc327863200"/>
      <w:bookmarkStart w:id="599" w:name="_Toc327703711"/>
      <w:bookmarkStart w:id="600" w:name="_Toc327863201"/>
      <w:bookmarkStart w:id="601" w:name="_Toc327703712"/>
      <w:bookmarkStart w:id="602" w:name="_Toc327863202"/>
      <w:bookmarkStart w:id="603" w:name="_Toc327703713"/>
      <w:bookmarkStart w:id="604" w:name="_Toc327863203"/>
      <w:bookmarkStart w:id="605" w:name="_Toc327703714"/>
      <w:bookmarkStart w:id="606" w:name="_Toc327863204"/>
      <w:bookmarkStart w:id="607" w:name="_Toc327703715"/>
      <w:bookmarkStart w:id="608" w:name="_Toc327863205"/>
      <w:bookmarkStart w:id="609" w:name="_Toc327703716"/>
      <w:bookmarkStart w:id="610" w:name="_Toc327863206"/>
      <w:bookmarkStart w:id="611" w:name="_Toc327703717"/>
      <w:bookmarkStart w:id="612" w:name="_Toc327863207"/>
      <w:bookmarkStart w:id="613" w:name="_Toc327703718"/>
      <w:bookmarkStart w:id="614" w:name="_Toc327863208"/>
      <w:bookmarkStart w:id="615" w:name="_Toc327703719"/>
      <w:bookmarkStart w:id="616" w:name="_Toc327863209"/>
      <w:bookmarkStart w:id="617" w:name="_Toc327703720"/>
      <w:bookmarkStart w:id="618" w:name="_Toc327863210"/>
      <w:bookmarkStart w:id="619" w:name="_Toc327703721"/>
      <w:bookmarkStart w:id="620" w:name="_Toc327863211"/>
      <w:bookmarkStart w:id="621" w:name="_Toc327703722"/>
      <w:bookmarkStart w:id="622" w:name="_Toc327863212"/>
      <w:bookmarkStart w:id="623" w:name="_Toc327703723"/>
      <w:bookmarkStart w:id="624" w:name="_Toc327863213"/>
      <w:bookmarkStart w:id="625" w:name="_Toc327703724"/>
      <w:bookmarkStart w:id="626" w:name="_Toc327863214"/>
      <w:bookmarkStart w:id="627" w:name="_Toc327703725"/>
      <w:bookmarkStart w:id="628" w:name="_Toc327863215"/>
      <w:bookmarkStart w:id="629" w:name="_Toc327703726"/>
      <w:bookmarkStart w:id="630" w:name="_Toc327863216"/>
      <w:bookmarkStart w:id="631" w:name="_Toc330550607"/>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lastRenderedPageBreak/>
        <w:t>Site inspection notes - Bohol Province</w:t>
      </w:r>
      <w:bookmarkEnd w:id="631"/>
    </w:p>
    <w:p w:rsidR="006814E6" w:rsidRPr="006814E6" w:rsidRDefault="006814E6" w:rsidP="006814E6">
      <w:pPr>
        <w:rPr>
          <w:b/>
          <w:sz w:val="28"/>
          <w:szCs w:val="28"/>
        </w:rPr>
      </w:pPr>
      <w:r w:rsidRPr="006814E6">
        <w:rPr>
          <w:b/>
          <w:sz w:val="28"/>
          <w:szCs w:val="28"/>
        </w:rPr>
        <w:t>Site BOH101</w:t>
      </w:r>
    </w:p>
    <w:p w:rsidR="006814E6" w:rsidRDefault="006814E6" w:rsidP="006814E6">
      <w:r>
        <w:t>Road: San Isidro – Catigbian via Cambiang</w:t>
      </w:r>
    </w:p>
    <w:p w:rsidR="006814E6" w:rsidRDefault="006814E6" w:rsidP="006814E6">
      <w:r>
        <w:t>Location: Caimbang village</w:t>
      </w:r>
    </w:p>
    <w:p w:rsidR="006814E6" w:rsidRDefault="006814E6" w:rsidP="00687EAE">
      <w:pPr>
        <w:pStyle w:val="ListParagraph"/>
        <w:numPr>
          <w:ilvl w:val="0"/>
          <w:numId w:val="27"/>
        </w:numPr>
      </w:pPr>
      <w:r>
        <w:t>Section located within village of Caimbang</w:t>
      </w:r>
    </w:p>
    <w:p w:rsidR="006814E6" w:rsidRDefault="006814E6" w:rsidP="00687EAE">
      <w:pPr>
        <w:pStyle w:val="ListParagraph"/>
        <w:numPr>
          <w:ilvl w:val="0"/>
          <w:numId w:val="27"/>
        </w:numPr>
      </w:pPr>
      <w:r>
        <w:t>Heavy rain during inspection</w:t>
      </w:r>
    </w:p>
    <w:p w:rsidR="006814E6" w:rsidRDefault="006814E6" w:rsidP="00687EAE">
      <w:pPr>
        <w:pStyle w:val="ListParagraph"/>
        <w:numPr>
          <w:ilvl w:val="0"/>
          <w:numId w:val="27"/>
        </w:numPr>
      </w:pPr>
      <w:r>
        <w:t>Short grade section approx. 100m long</w:t>
      </w:r>
    </w:p>
    <w:p w:rsidR="006814E6" w:rsidRDefault="006814E6" w:rsidP="00687EAE">
      <w:pPr>
        <w:pStyle w:val="ListParagraph"/>
        <w:numPr>
          <w:ilvl w:val="0"/>
          <w:numId w:val="27"/>
        </w:numPr>
      </w:pPr>
      <w:r>
        <w:t>Grade approx. 10%</w:t>
      </w:r>
    </w:p>
    <w:p w:rsidR="006814E6" w:rsidRDefault="006814E6" w:rsidP="00687EAE">
      <w:pPr>
        <w:pStyle w:val="ListParagraph"/>
        <w:numPr>
          <w:ilvl w:val="0"/>
          <w:numId w:val="27"/>
        </w:numPr>
      </w:pPr>
      <w:r>
        <w:t>Channelling of water</w:t>
      </w:r>
    </w:p>
    <w:p w:rsidR="006814E6" w:rsidRDefault="006814E6" w:rsidP="00687EAE">
      <w:pPr>
        <w:pStyle w:val="ListParagraph"/>
        <w:numPr>
          <w:ilvl w:val="0"/>
          <w:numId w:val="27"/>
        </w:numPr>
      </w:pPr>
      <w:r>
        <w:t>Signs of scouring</w:t>
      </w:r>
    </w:p>
    <w:p w:rsidR="006814E6" w:rsidRDefault="006814E6" w:rsidP="00687EAE">
      <w:pPr>
        <w:pStyle w:val="ListParagraph"/>
        <w:numPr>
          <w:ilvl w:val="0"/>
          <w:numId w:val="27"/>
        </w:numPr>
      </w:pPr>
      <w:r>
        <w:t>Deep drain on low side, shallower on high side. Some minor blockages.</w:t>
      </w:r>
    </w:p>
    <w:p w:rsidR="006814E6" w:rsidRDefault="006814E6" w:rsidP="00687EAE">
      <w:pPr>
        <w:pStyle w:val="ListParagraph"/>
        <w:numPr>
          <w:ilvl w:val="0"/>
          <w:numId w:val="27"/>
        </w:numPr>
      </w:pPr>
      <w:r>
        <w:t>Ride quality fair. Minimal rutting in wheel tracks</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35C975EF" wp14:editId="0CBE1689">
                  <wp:extent cx="2880000" cy="2160000"/>
                  <wp:effectExtent l="0" t="0" r="0" b="0"/>
                  <wp:docPr id="41" name="Picture 41" descr="D:\rons docs\My Pictures\PRMF\Bohol day 1\IMGP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ons docs\My Pictures\PRMF\Bohol day 1\IMGP0930.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Short 100m grade at 10% through village</w:t>
            </w:r>
          </w:p>
        </w:tc>
        <w:tc>
          <w:tcPr>
            <w:tcW w:w="4621" w:type="dxa"/>
          </w:tcPr>
          <w:p w:rsidR="006814E6" w:rsidRDefault="006814E6" w:rsidP="00CA5955">
            <w:r>
              <w:rPr>
                <w:noProof/>
              </w:rPr>
              <w:drawing>
                <wp:inline distT="0" distB="0" distL="0" distR="0" wp14:anchorId="73734EE6" wp14:editId="29A6B22F">
                  <wp:extent cx="2880000" cy="2160000"/>
                  <wp:effectExtent l="0" t="0" r="0" b="0"/>
                  <wp:docPr id="42" name="Picture 42" descr="D:\rons docs\My Pictures\PRMF\Bohol day 1\IMGP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ons docs\My Pictures\PRMF\Bohol day 1\IMGP0931.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Water channelling during heavy rain</w:t>
            </w:r>
          </w:p>
        </w:tc>
      </w:tr>
      <w:tr w:rsidR="006814E6" w:rsidTr="00CA5955">
        <w:tc>
          <w:tcPr>
            <w:tcW w:w="4621" w:type="dxa"/>
          </w:tcPr>
          <w:p w:rsidR="006814E6" w:rsidRDefault="006814E6" w:rsidP="00CA5955">
            <w:r>
              <w:rPr>
                <w:noProof/>
              </w:rPr>
              <w:drawing>
                <wp:inline distT="0" distB="0" distL="0" distR="0" wp14:anchorId="7B0E8CD0" wp14:editId="783CFC4C">
                  <wp:extent cx="2880000" cy="2160000"/>
                  <wp:effectExtent l="0" t="0" r="0" b="0"/>
                  <wp:docPr id="43" name="Picture 43" descr="D:\rons docs\My Pictures\PRMF\Bohol day 1\IMGP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ons docs\My Pictures\PRMF\Bohol day 1\IMGP0934.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Deep drains on one side</w:t>
            </w:r>
          </w:p>
        </w:tc>
        <w:tc>
          <w:tcPr>
            <w:tcW w:w="4621" w:type="dxa"/>
          </w:tcPr>
          <w:p w:rsidR="006814E6" w:rsidRDefault="006814E6" w:rsidP="00CA5955">
            <w:r>
              <w:rPr>
                <w:noProof/>
              </w:rPr>
              <w:drawing>
                <wp:inline distT="0" distB="0" distL="0" distR="0" wp14:anchorId="56A7EFA9" wp14:editId="03A21092">
                  <wp:extent cx="2880000" cy="2160000"/>
                  <wp:effectExtent l="0" t="0" r="0" b="0"/>
                  <wp:docPr id="44" name="Picture 44" descr="D:\rons docs\My Pictures\PRMF\Bohol day 1\IMGP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rons docs\My Pictures\PRMF\Bohol day 1\IMGP0935.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Shallower and partially blocked on other side</w:t>
            </w:r>
          </w:p>
        </w:tc>
      </w:tr>
    </w:tbl>
    <w:p w:rsidR="006814E6" w:rsidRDefault="006814E6" w:rsidP="006814E6"/>
    <w:p w:rsidR="005161D7" w:rsidRDefault="005161D7">
      <w:pPr>
        <w:spacing w:line="240" w:lineRule="auto"/>
        <w:rPr>
          <w:b/>
          <w:sz w:val="28"/>
          <w:szCs w:val="28"/>
        </w:rPr>
      </w:pPr>
      <w:r>
        <w:rPr>
          <w:b/>
          <w:sz w:val="28"/>
          <w:szCs w:val="28"/>
        </w:rPr>
        <w:br w:type="page"/>
      </w:r>
    </w:p>
    <w:p w:rsidR="006814E6" w:rsidRPr="006814E6" w:rsidRDefault="006814E6" w:rsidP="006814E6">
      <w:pPr>
        <w:rPr>
          <w:b/>
          <w:sz w:val="28"/>
          <w:szCs w:val="28"/>
        </w:rPr>
      </w:pPr>
      <w:r w:rsidRPr="006814E6">
        <w:rPr>
          <w:b/>
          <w:sz w:val="28"/>
          <w:szCs w:val="28"/>
        </w:rPr>
        <w:lastRenderedPageBreak/>
        <w:t>Site BOH102</w:t>
      </w:r>
    </w:p>
    <w:p w:rsidR="006814E6" w:rsidRDefault="006814E6" w:rsidP="006814E6">
      <w:r>
        <w:t>Road: San Isidro – Catigbian via Cambiang</w:t>
      </w:r>
    </w:p>
    <w:p w:rsidR="006814E6" w:rsidRDefault="006814E6" w:rsidP="006814E6">
      <w:r>
        <w:t>Location: Caimbang village</w:t>
      </w:r>
    </w:p>
    <w:p w:rsidR="006814E6" w:rsidRDefault="006814E6" w:rsidP="00687EAE">
      <w:pPr>
        <w:pStyle w:val="ListParagraph"/>
        <w:numPr>
          <w:ilvl w:val="0"/>
          <w:numId w:val="28"/>
        </w:numPr>
      </w:pPr>
      <w:r>
        <w:t>Immediately adjacent to site BOH101 above.</w:t>
      </w:r>
    </w:p>
    <w:p w:rsidR="006814E6" w:rsidRDefault="006814E6" w:rsidP="00687EAE">
      <w:pPr>
        <w:pStyle w:val="ListParagraph"/>
        <w:numPr>
          <w:ilvl w:val="0"/>
          <w:numId w:val="28"/>
        </w:numPr>
      </w:pPr>
      <w:r>
        <w:t>Flat section</w:t>
      </w:r>
    </w:p>
    <w:p w:rsidR="006814E6" w:rsidRDefault="006814E6" w:rsidP="00687EAE">
      <w:pPr>
        <w:pStyle w:val="ListParagraph"/>
        <w:numPr>
          <w:ilvl w:val="0"/>
          <w:numId w:val="28"/>
        </w:numPr>
      </w:pPr>
      <w:r>
        <w:t>Surface appears in sound condition</w:t>
      </w:r>
    </w:p>
    <w:p w:rsidR="006814E6" w:rsidRDefault="006814E6" w:rsidP="00687EAE">
      <w:pPr>
        <w:pStyle w:val="ListParagraph"/>
        <w:numPr>
          <w:ilvl w:val="0"/>
          <w:numId w:val="28"/>
        </w:numPr>
      </w:pPr>
      <w:r>
        <w:t>Ride quality good</w:t>
      </w:r>
    </w:p>
    <w:p w:rsidR="006814E6" w:rsidRDefault="006814E6" w:rsidP="00687EAE">
      <w:pPr>
        <w:pStyle w:val="ListParagraph"/>
        <w:numPr>
          <w:ilvl w:val="0"/>
          <w:numId w:val="28"/>
        </w:numPr>
      </w:pPr>
      <w:r>
        <w:t>Large U concrete drain one side only</w:t>
      </w:r>
    </w:p>
    <w:p w:rsidR="006814E6" w:rsidRDefault="006814E6" w:rsidP="00687EAE">
      <w:pPr>
        <w:pStyle w:val="ListParagraph"/>
        <w:numPr>
          <w:ilvl w:val="0"/>
          <w:numId w:val="28"/>
        </w:numPr>
      </w:pPr>
      <w:r>
        <w:t>Contractor advises surface is item 300 gravel</w:t>
      </w:r>
    </w:p>
    <w:p w:rsidR="006814E6" w:rsidRDefault="006814E6" w:rsidP="00687EAE">
      <w:pPr>
        <w:pStyle w:val="ListParagraph"/>
        <w:numPr>
          <w:ilvl w:val="0"/>
          <w:numId w:val="28"/>
        </w:numPr>
      </w:pPr>
      <w:r>
        <w:t>Some ponding during visit indicating insufficient crown height</w:t>
      </w:r>
    </w:p>
    <w:p w:rsidR="006814E6" w:rsidRDefault="006814E6" w:rsidP="00687EAE">
      <w:pPr>
        <w:pStyle w:val="ListParagraph"/>
        <w:numPr>
          <w:ilvl w:val="0"/>
          <w:numId w:val="28"/>
        </w:numPr>
      </w:pPr>
      <w:r>
        <w:t>Barangay captain comments;</w:t>
      </w:r>
    </w:p>
    <w:p w:rsidR="006814E6" w:rsidRDefault="006814E6" w:rsidP="00687EAE">
      <w:pPr>
        <w:pStyle w:val="ListParagraph"/>
        <w:numPr>
          <w:ilvl w:val="1"/>
          <w:numId w:val="28"/>
        </w:numPr>
      </w:pPr>
      <w:r>
        <w:t>Better access to hospitals and farms</w:t>
      </w:r>
    </w:p>
    <w:p w:rsidR="006814E6" w:rsidRDefault="006814E6" w:rsidP="00687EAE">
      <w:pPr>
        <w:pStyle w:val="ListParagraph"/>
        <w:numPr>
          <w:ilvl w:val="1"/>
          <w:numId w:val="28"/>
        </w:numPr>
      </w:pPr>
      <w:r>
        <w:t>Local community hep to clear vegetation from road edges</w:t>
      </w:r>
    </w:p>
    <w:p w:rsidR="006814E6" w:rsidRDefault="006814E6" w:rsidP="00687EAE">
      <w:pPr>
        <w:pStyle w:val="ListParagraph"/>
        <w:numPr>
          <w:ilvl w:val="1"/>
          <w:numId w:val="28"/>
        </w:numPr>
      </w:pPr>
      <w:r>
        <w:t>Good community support for the PRMF program</w:t>
      </w:r>
    </w:p>
    <w:p w:rsidR="006814E6" w:rsidRDefault="006814E6" w:rsidP="00687EAE">
      <w:pPr>
        <w:pStyle w:val="ListParagraph"/>
        <w:numPr>
          <w:ilvl w:val="1"/>
          <w:numId w:val="28"/>
        </w:numPr>
      </w:pPr>
      <w:r>
        <w:t>Has created jobs for locals, and easier to get to jobs</w:t>
      </w:r>
    </w:p>
    <w:p w:rsidR="006814E6" w:rsidRDefault="006814E6" w:rsidP="00687EAE">
      <w:pPr>
        <w:pStyle w:val="ListParagraph"/>
        <w:numPr>
          <w:ilvl w:val="1"/>
          <w:numId w:val="28"/>
        </w:numPr>
      </w:pPr>
      <w:r>
        <w:t>Access and income from craft buyers has increased</w:t>
      </w:r>
    </w:p>
    <w:p w:rsidR="006814E6" w:rsidRDefault="006814E6" w:rsidP="00687EAE">
      <w:pPr>
        <w:pStyle w:val="ListParagraph"/>
        <w:numPr>
          <w:ilvl w:val="1"/>
          <w:numId w:val="28"/>
        </w:numPr>
      </w:pPr>
      <w:r>
        <w:t>Property values have increased</w:t>
      </w:r>
    </w:p>
    <w:p w:rsidR="006814E6" w:rsidRDefault="006814E6" w:rsidP="00687EAE">
      <w:pPr>
        <w:pStyle w:val="ListParagraph"/>
        <w:numPr>
          <w:ilvl w:val="1"/>
          <w:numId w:val="28"/>
        </w:numPr>
      </w:pPr>
      <w:r>
        <w:t>Three busses each week when previously none</w:t>
      </w:r>
    </w:p>
    <w:p w:rsidR="006814E6" w:rsidRDefault="006814E6" w:rsidP="00687EAE">
      <w:pPr>
        <w:pStyle w:val="ListParagraph"/>
        <w:numPr>
          <w:ilvl w:val="1"/>
          <w:numId w:val="28"/>
        </w:numPr>
      </w:pPr>
      <w:r>
        <w:t>Overall the Captain is happy with the result</w:t>
      </w:r>
    </w:p>
    <w:p w:rsidR="006814E6" w:rsidRDefault="006814E6" w:rsidP="00687EAE">
      <w:pPr>
        <w:pStyle w:val="ListParagraph"/>
        <w:numPr>
          <w:ilvl w:val="0"/>
          <w:numId w:val="28"/>
        </w:numPr>
      </w:pPr>
      <w:r>
        <w:t>Contractor is happy with the result achieved</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7B627346" wp14:editId="0AED3427">
                  <wp:extent cx="2880000" cy="2160000"/>
                  <wp:effectExtent l="0" t="0" r="0" b="0"/>
                  <wp:docPr id="45" name="Picture 45" descr="D:\rons docs\My Pictures\PRMF\Bohol day 1\IMGP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ons docs\My Pictures\PRMF\Bohol day 1\IMGP0940.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Ponding due to low crown height</w:t>
            </w:r>
          </w:p>
        </w:tc>
        <w:tc>
          <w:tcPr>
            <w:tcW w:w="4621" w:type="dxa"/>
          </w:tcPr>
          <w:p w:rsidR="006814E6" w:rsidRDefault="006814E6" w:rsidP="00CA5955">
            <w:r>
              <w:rPr>
                <w:noProof/>
              </w:rPr>
              <w:drawing>
                <wp:inline distT="0" distB="0" distL="0" distR="0" wp14:anchorId="48F6690D" wp14:editId="3028E9FF">
                  <wp:extent cx="2880000" cy="2160000"/>
                  <wp:effectExtent l="0" t="0" r="0" b="0"/>
                  <wp:docPr id="46" name="Picture 46" descr="D:\rons docs\My Pictures\PRMF\Bohol day 1\IMGP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rons docs\My Pictures\PRMF\Bohol day 1\IMGP0941.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U shaped drains on one side with vegetation on shoulder</w:t>
            </w:r>
          </w:p>
        </w:tc>
      </w:tr>
    </w:tbl>
    <w:p w:rsidR="006814E6" w:rsidRDefault="006814E6" w:rsidP="005161D7"/>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BOH103</w:t>
      </w:r>
    </w:p>
    <w:p w:rsidR="006814E6" w:rsidRDefault="006814E6" w:rsidP="006814E6">
      <w:r>
        <w:t>Road: San Isidro – Catigbian via Cambiang</w:t>
      </w:r>
    </w:p>
    <w:p w:rsidR="006814E6" w:rsidRDefault="006814E6" w:rsidP="006814E6">
      <w:r>
        <w:t>Location: Station 3 + 220</w:t>
      </w:r>
    </w:p>
    <w:p w:rsidR="006814E6" w:rsidRDefault="006814E6" w:rsidP="00687EAE">
      <w:pPr>
        <w:pStyle w:val="ListParagraph"/>
        <w:numPr>
          <w:ilvl w:val="0"/>
          <w:numId w:val="28"/>
        </w:numPr>
      </w:pPr>
      <w:r>
        <w:t>Very steep and sharp bend with culvert at one end of bend</w:t>
      </w:r>
    </w:p>
    <w:p w:rsidR="006814E6" w:rsidRDefault="006814E6" w:rsidP="00687EAE">
      <w:pPr>
        <w:pStyle w:val="ListParagraph"/>
        <w:numPr>
          <w:ilvl w:val="0"/>
          <w:numId w:val="28"/>
        </w:numPr>
      </w:pPr>
      <w:r>
        <w:t>Unprotected culvert at bend</w:t>
      </w:r>
    </w:p>
    <w:p w:rsidR="006814E6" w:rsidRDefault="006814E6" w:rsidP="00687EAE">
      <w:pPr>
        <w:pStyle w:val="ListParagraph"/>
        <w:numPr>
          <w:ilvl w:val="0"/>
          <w:numId w:val="28"/>
        </w:numPr>
      </w:pPr>
      <w:r>
        <w:t>21% grade</w:t>
      </w:r>
    </w:p>
    <w:p w:rsidR="006814E6" w:rsidRDefault="006814E6" w:rsidP="00687EAE">
      <w:pPr>
        <w:pStyle w:val="ListParagraph"/>
        <w:numPr>
          <w:ilvl w:val="0"/>
          <w:numId w:val="28"/>
        </w:numPr>
      </w:pPr>
      <w:r>
        <w:t>Soft edges on outside of bend</w:t>
      </w:r>
    </w:p>
    <w:p w:rsidR="006814E6" w:rsidRDefault="006814E6" w:rsidP="00687EAE">
      <w:pPr>
        <w:pStyle w:val="ListParagraph"/>
        <w:numPr>
          <w:ilvl w:val="0"/>
          <w:numId w:val="28"/>
        </w:numPr>
      </w:pPr>
      <w:r>
        <w:t>Scouring down to natural rock surface underneath on steepest section</w:t>
      </w:r>
    </w:p>
    <w:p w:rsidR="006814E6" w:rsidRDefault="006814E6" w:rsidP="00687EAE">
      <w:pPr>
        <w:pStyle w:val="ListParagraph"/>
        <w:numPr>
          <w:ilvl w:val="0"/>
          <w:numId w:val="28"/>
        </w:numPr>
      </w:pPr>
      <w:r>
        <w:t>Large</w:t>
      </w:r>
      <w:r w:rsidR="002C1FEE">
        <w:t>,</w:t>
      </w:r>
      <w:r>
        <w:t xml:space="preserve"> loose gravel is prevalent</w:t>
      </w:r>
    </w:p>
    <w:p w:rsidR="006814E6" w:rsidRDefault="006814E6" w:rsidP="00687EAE">
      <w:pPr>
        <w:pStyle w:val="ListParagraph"/>
        <w:numPr>
          <w:ilvl w:val="0"/>
          <w:numId w:val="28"/>
        </w:numPr>
      </w:pPr>
      <w:r>
        <w:t>6 accidents in 1 year since rehabilitation</w:t>
      </w:r>
    </w:p>
    <w:p w:rsidR="006814E6" w:rsidRDefault="006814E6" w:rsidP="00687EAE">
      <w:pPr>
        <w:pStyle w:val="ListParagraph"/>
        <w:numPr>
          <w:ilvl w:val="0"/>
          <w:numId w:val="28"/>
        </w:numPr>
      </w:pPr>
      <w:r>
        <w:t>Most crashes occur as run-off to left coming down the grade</w:t>
      </w:r>
    </w:p>
    <w:p w:rsidR="006814E6" w:rsidRDefault="006814E6" w:rsidP="00687EAE">
      <w:pPr>
        <w:pStyle w:val="ListParagraph"/>
        <w:numPr>
          <w:ilvl w:val="0"/>
          <w:numId w:val="28"/>
        </w:numPr>
      </w:pPr>
      <w:r>
        <w:t>Poor traction uphill demonstrated by vehicle passing during inspection</w:t>
      </w:r>
    </w:p>
    <w:p w:rsidR="006814E6" w:rsidRDefault="006814E6" w:rsidP="00687EAE">
      <w:pPr>
        <w:pStyle w:val="ListParagraph"/>
        <w:numPr>
          <w:ilvl w:val="0"/>
          <w:numId w:val="28"/>
        </w:numPr>
      </w:pPr>
      <w:r>
        <w:t>Scheduled for conversion to concrete under PRMF</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2CA5A00C" wp14:editId="68F9BFFA">
                  <wp:extent cx="2880000" cy="2160000"/>
                  <wp:effectExtent l="0" t="0" r="0" b="0"/>
                  <wp:docPr id="47" name="Picture 47" descr="D:\rons docs\My Pictures\PRMF\Bohol day 1\IMGP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rons docs\My Pictures\PRMF\Bohol day 1\IMGP0944.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Unprotected culvert on bend</w:t>
            </w:r>
          </w:p>
        </w:tc>
        <w:tc>
          <w:tcPr>
            <w:tcW w:w="4621" w:type="dxa"/>
          </w:tcPr>
          <w:p w:rsidR="006814E6" w:rsidRDefault="006814E6" w:rsidP="00CA5955">
            <w:r>
              <w:rPr>
                <w:noProof/>
              </w:rPr>
              <w:drawing>
                <wp:inline distT="0" distB="0" distL="0" distR="0" wp14:anchorId="5046CEEF" wp14:editId="477D7CFE">
                  <wp:extent cx="2880000" cy="2160000"/>
                  <wp:effectExtent l="0" t="0" r="0" b="0"/>
                  <wp:docPr id="48" name="Picture 48" descr="D:\rons docs\My Pictures\PRMF\Bohol day 1\IMGP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rons docs\My Pictures\PRMF\Bohol day 1\IMGP0945.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Soft edges</w:t>
            </w:r>
          </w:p>
        </w:tc>
      </w:tr>
      <w:tr w:rsidR="006814E6" w:rsidTr="00CA5955">
        <w:tc>
          <w:tcPr>
            <w:tcW w:w="4621" w:type="dxa"/>
          </w:tcPr>
          <w:p w:rsidR="006814E6" w:rsidRDefault="006814E6" w:rsidP="00CA5955">
            <w:r>
              <w:rPr>
                <w:noProof/>
              </w:rPr>
              <w:drawing>
                <wp:inline distT="0" distB="0" distL="0" distR="0" wp14:anchorId="3430F1C5" wp14:editId="54B7CFB5">
                  <wp:extent cx="2880000" cy="2160000"/>
                  <wp:effectExtent l="0" t="0" r="0" b="0"/>
                  <wp:docPr id="49" name="Picture 49" descr="D:\rons docs\My Pictures\PRMF\Bohol day 1\IMGP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rons docs\My Pictures\PRMF\Bohol day 1\IMGP0946.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Loose gravel</w:t>
            </w:r>
          </w:p>
        </w:tc>
        <w:tc>
          <w:tcPr>
            <w:tcW w:w="4621" w:type="dxa"/>
          </w:tcPr>
          <w:p w:rsidR="006814E6" w:rsidRDefault="006814E6" w:rsidP="00CA5955">
            <w:r>
              <w:rPr>
                <w:noProof/>
              </w:rPr>
              <w:drawing>
                <wp:inline distT="0" distB="0" distL="0" distR="0" wp14:anchorId="2AA834FD" wp14:editId="12058669">
                  <wp:extent cx="2880000" cy="2160000"/>
                  <wp:effectExtent l="0" t="0" r="0" b="0"/>
                  <wp:docPr id="50" name="Picture 50" descr="D:\rons docs\My Pictures\PRMF\Bohol day 1\IMGP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ons docs\My Pictures\PRMF\Bohol day 1\IMGP0948.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Scouring down to base</w:t>
            </w:r>
          </w:p>
        </w:tc>
      </w:tr>
    </w:tbl>
    <w:p w:rsidR="006814E6" w:rsidRDefault="006814E6" w:rsidP="005161D7"/>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BOH104</w:t>
      </w:r>
    </w:p>
    <w:p w:rsidR="006814E6" w:rsidRDefault="006814E6" w:rsidP="006814E6">
      <w:r>
        <w:t>Road: San Isidro – Catigbian via Cambiang</w:t>
      </w:r>
    </w:p>
    <w:p w:rsidR="006814E6" w:rsidRDefault="006814E6" w:rsidP="006814E6">
      <w:r>
        <w:t>Location: Station 1 + 830</w:t>
      </w:r>
    </w:p>
    <w:p w:rsidR="006814E6" w:rsidRDefault="006814E6" w:rsidP="00687EAE">
      <w:pPr>
        <w:pStyle w:val="ListParagraph"/>
        <w:numPr>
          <w:ilvl w:val="0"/>
          <w:numId w:val="28"/>
        </w:numPr>
      </w:pPr>
      <w:r>
        <w:t>Two culverts approx. 20m apart</w:t>
      </w:r>
    </w:p>
    <w:p w:rsidR="006814E6" w:rsidRDefault="006814E6" w:rsidP="00687EAE">
      <w:pPr>
        <w:pStyle w:val="ListParagraph"/>
        <w:numPr>
          <w:ilvl w:val="0"/>
          <w:numId w:val="28"/>
        </w:numPr>
      </w:pPr>
      <w:r>
        <w:t>One culvert is new, the other was deemed too dangerous to remove due river flows</w:t>
      </w:r>
    </w:p>
    <w:p w:rsidR="006814E6" w:rsidRDefault="006814E6" w:rsidP="00687EAE">
      <w:pPr>
        <w:pStyle w:val="ListParagraph"/>
        <w:numPr>
          <w:ilvl w:val="0"/>
          <w:numId w:val="28"/>
        </w:numPr>
      </w:pPr>
      <w:r>
        <w:t>16% grade beyond 2</w:t>
      </w:r>
      <w:r w:rsidRPr="000176C9">
        <w:rPr>
          <w:vertAlign w:val="superscript"/>
        </w:rPr>
        <w:t>nd</w:t>
      </w:r>
      <w:r>
        <w:t xml:space="preserve"> culvert</w:t>
      </w:r>
    </w:p>
    <w:p w:rsidR="006814E6" w:rsidRDefault="006814E6" w:rsidP="00687EAE">
      <w:pPr>
        <w:pStyle w:val="ListParagraph"/>
        <w:numPr>
          <w:ilvl w:val="0"/>
          <w:numId w:val="28"/>
        </w:numPr>
      </w:pPr>
      <w:r>
        <w:t>Both culverts unprotected</w:t>
      </w:r>
    </w:p>
    <w:p w:rsidR="006814E6" w:rsidRDefault="006814E6" w:rsidP="00687EAE">
      <w:pPr>
        <w:pStyle w:val="ListParagraph"/>
        <w:numPr>
          <w:ilvl w:val="0"/>
          <w:numId w:val="28"/>
        </w:numPr>
      </w:pPr>
      <w:r>
        <w:t>Surface on flat in good condition</w:t>
      </w:r>
    </w:p>
    <w:p w:rsidR="006814E6" w:rsidRDefault="006814E6" w:rsidP="00687EAE">
      <w:pPr>
        <w:pStyle w:val="ListParagraph"/>
        <w:numPr>
          <w:ilvl w:val="0"/>
          <w:numId w:val="28"/>
        </w:numPr>
      </w:pPr>
      <w:r>
        <w:t>Scouring on 16% grade section</w:t>
      </w:r>
    </w:p>
    <w:p w:rsidR="006814E6" w:rsidRDefault="006814E6" w:rsidP="00687EAE">
      <w:pPr>
        <w:pStyle w:val="ListParagraph"/>
        <w:numPr>
          <w:ilvl w:val="0"/>
          <w:numId w:val="28"/>
        </w:numPr>
      </w:pPr>
      <w:r>
        <w:t>16% grade section scheduled to be concreted under rectification</w:t>
      </w:r>
    </w:p>
    <w:p w:rsidR="006814E6" w:rsidRDefault="006814E6" w:rsidP="00687EAE">
      <w:pPr>
        <w:pStyle w:val="ListParagraph"/>
        <w:numPr>
          <w:ilvl w:val="0"/>
          <w:numId w:val="28"/>
        </w:numPr>
      </w:pPr>
      <w:r>
        <w:t>River overtopped the road between the 2 culverts twice in 2011</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79021BF8" wp14:editId="60F7F147">
                  <wp:extent cx="2880000" cy="2160000"/>
                  <wp:effectExtent l="0" t="0" r="0" b="0"/>
                  <wp:docPr id="51" name="Picture 51" descr="D:\rons docs\My Pictures\PRMF\Bohol day 1\IMGP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rons docs\My Pictures\PRMF\Bohol day 1\IMGP0968.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16% grade beyond one of the culverts</w:t>
            </w:r>
          </w:p>
        </w:tc>
        <w:tc>
          <w:tcPr>
            <w:tcW w:w="4621" w:type="dxa"/>
          </w:tcPr>
          <w:p w:rsidR="006814E6" w:rsidRDefault="006814E6" w:rsidP="00CA5955">
            <w:r>
              <w:rPr>
                <w:noProof/>
              </w:rPr>
              <w:drawing>
                <wp:inline distT="0" distB="0" distL="0" distR="0" wp14:anchorId="22F0181F" wp14:editId="6FDA233E">
                  <wp:extent cx="2880000" cy="2160000"/>
                  <wp:effectExtent l="0" t="0" r="0" b="0"/>
                  <wp:docPr id="52" name="Picture 52" descr="D:\rons docs\My Pictures\PRMF\Bohol day 1\IMGP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ons docs\My Pictures\PRMF\Bohol day 1\IMGP0972.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Soft edges with steep shoulder and drop</w:t>
            </w:r>
          </w:p>
        </w:tc>
      </w:tr>
      <w:tr w:rsidR="006814E6" w:rsidTr="00CA5955">
        <w:tc>
          <w:tcPr>
            <w:tcW w:w="4621" w:type="dxa"/>
          </w:tcPr>
          <w:p w:rsidR="006814E6" w:rsidRDefault="006814E6" w:rsidP="00CA5955">
            <w:r>
              <w:rPr>
                <w:noProof/>
              </w:rPr>
              <w:drawing>
                <wp:inline distT="0" distB="0" distL="0" distR="0" wp14:anchorId="1E86F464" wp14:editId="3A5A6556">
                  <wp:extent cx="2880000" cy="2160000"/>
                  <wp:effectExtent l="0" t="0" r="0" b="0"/>
                  <wp:docPr id="55" name="Picture 55" descr="D:\rons docs\My Pictures\PRMF\Bohol day 1\IMGP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rons docs\My Pictures\PRMF\Bohol day 1\IMGP0976.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Original culvert deemed too dangerous to replace</w:t>
            </w:r>
          </w:p>
        </w:tc>
        <w:tc>
          <w:tcPr>
            <w:tcW w:w="4621" w:type="dxa"/>
          </w:tcPr>
          <w:p w:rsidR="006814E6" w:rsidRDefault="006814E6" w:rsidP="00CA5955">
            <w:r>
              <w:rPr>
                <w:noProof/>
              </w:rPr>
              <w:drawing>
                <wp:inline distT="0" distB="0" distL="0" distR="0" wp14:anchorId="38EE793F" wp14:editId="2FAE3A08">
                  <wp:extent cx="2880000" cy="2160000"/>
                  <wp:effectExtent l="0" t="0" r="0" b="0"/>
                  <wp:docPr id="53" name="Picture 53" descr="D:\rons docs\My Pictures\PRMF\Bohol day 1\IMGP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ons docs\My Pictures\PRMF\Bohol day 1\IMGP0978.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View of both culverts from the 16% grade</w:t>
            </w:r>
          </w:p>
        </w:tc>
      </w:tr>
    </w:tbl>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BOH105</w:t>
      </w:r>
    </w:p>
    <w:p w:rsidR="006814E6" w:rsidRDefault="006814E6" w:rsidP="006814E6">
      <w:r>
        <w:t>Road: San Isidro – Catigbian via Cambiang</w:t>
      </w:r>
    </w:p>
    <w:p w:rsidR="006814E6" w:rsidRDefault="006814E6" w:rsidP="006814E6">
      <w:r>
        <w:t>Location: 500m from Catigbian</w:t>
      </w:r>
    </w:p>
    <w:p w:rsidR="006814E6" w:rsidRDefault="006814E6" w:rsidP="00687EAE">
      <w:pPr>
        <w:pStyle w:val="ListParagraph"/>
        <w:numPr>
          <w:ilvl w:val="0"/>
          <w:numId w:val="28"/>
        </w:numPr>
      </w:pPr>
      <w:r>
        <w:t>Approx first 500m of this road from Catigbian excluded from PRMF because existing pavement is concrete</w:t>
      </w:r>
    </w:p>
    <w:p w:rsidR="006814E6" w:rsidRDefault="006814E6" w:rsidP="00687EAE">
      <w:pPr>
        <w:pStyle w:val="ListParagraph"/>
        <w:numPr>
          <w:ilvl w:val="0"/>
          <w:numId w:val="28"/>
        </w:numPr>
      </w:pPr>
      <w:r>
        <w:t>20 year old concrete</w:t>
      </w:r>
    </w:p>
    <w:p w:rsidR="006814E6" w:rsidRDefault="006814E6" w:rsidP="00687EAE">
      <w:pPr>
        <w:pStyle w:val="ListParagraph"/>
        <w:numPr>
          <w:ilvl w:val="0"/>
          <w:numId w:val="28"/>
        </w:numPr>
      </w:pPr>
      <w:r>
        <w:t>No maintenance undertaken in 20 years</w:t>
      </w:r>
    </w:p>
    <w:p w:rsidR="006814E6" w:rsidRDefault="006814E6" w:rsidP="00687EAE">
      <w:pPr>
        <w:pStyle w:val="ListParagraph"/>
        <w:numPr>
          <w:ilvl w:val="0"/>
          <w:numId w:val="28"/>
        </w:numPr>
      </w:pPr>
      <w:r>
        <w:t>Poor condition</w:t>
      </w:r>
    </w:p>
    <w:p w:rsidR="006814E6" w:rsidRDefault="006814E6" w:rsidP="00687EAE">
      <w:pPr>
        <w:pStyle w:val="ListParagraph"/>
        <w:numPr>
          <w:ilvl w:val="0"/>
          <w:numId w:val="28"/>
        </w:numPr>
      </w:pPr>
      <w:r>
        <w:t>Very badly cracked</w:t>
      </w:r>
    </w:p>
    <w:p w:rsidR="006814E6" w:rsidRDefault="006814E6" w:rsidP="00687EAE">
      <w:pPr>
        <w:pStyle w:val="ListParagraph"/>
        <w:numPr>
          <w:ilvl w:val="0"/>
          <w:numId w:val="28"/>
        </w:numPr>
      </w:pPr>
      <w:r>
        <w:t>Collapsed in places</w:t>
      </w:r>
    </w:p>
    <w:p w:rsidR="006814E6" w:rsidRDefault="006814E6" w:rsidP="00687EAE">
      <w:pPr>
        <w:pStyle w:val="ListParagraph"/>
        <w:numPr>
          <w:ilvl w:val="0"/>
          <w:numId w:val="28"/>
        </w:numPr>
      </w:pPr>
      <w:r>
        <w:t>Ponding in collapsed areas</w:t>
      </w:r>
    </w:p>
    <w:p w:rsidR="006814E6" w:rsidRDefault="006814E6" w:rsidP="00687EAE">
      <w:pPr>
        <w:pStyle w:val="ListParagraph"/>
        <w:numPr>
          <w:ilvl w:val="0"/>
          <w:numId w:val="28"/>
        </w:numPr>
      </w:pPr>
      <w:r>
        <w:t>Drains non-existent</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49F51E12" wp14:editId="5B8F7839">
                  <wp:extent cx="2880000" cy="2160000"/>
                  <wp:effectExtent l="0" t="0" r="0" b="0"/>
                  <wp:docPr id="57" name="Picture 57" descr="D:\rons docs\My Pictures\PRMF\Bohol day 1\IMGP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rons docs\My Pictures\PRMF\Bohol day 1\IMGP0979.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Collapsed sections of pavement</w:t>
            </w:r>
          </w:p>
        </w:tc>
        <w:tc>
          <w:tcPr>
            <w:tcW w:w="4621" w:type="dxa"/>
          </w:tcPr>
          <w:p w:rsidR="006814E6" w:rsidRDefault="006814E6" w:rsidP="00CA5955">
            <w:r>
              <w:rPr>
                <w:noProof/>
              </w:rPr>
              <w:drawing>
                <wp:inline distT="0" distB="0" distL="0" distR="0" wp14:anchorId="2A03FAD3" wp14:editId="75BA3B81">
                  <wp:extent cx="2880000" cy="2160000"/>
                  <wp:effectExtent l="0" t="0" r="0" b="0"/>
                  <wp:docPr id="58" name="Picture 58" descr="D:\rons docs\My Pictures\PRMF\Bohol day 1\IMGP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rons docs\My Pictures\PRMF\Bohol day 1\IMGP0980.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rPr>
                <w:noProof/>
              </w:rPr>
              <w:t>Severe cracking and ponding</w:t>
            </w:r>
          </w:p>
        </w:tc>
      </w:tr>
      <w:tr w:rsidR="006814E6" w:rsidTr="00CA5955">
        <w:tc>
          <w:tcPr>
            <w:tcW w:w="4621" w:type="dxa"/>
          </w:tcPr>
          <w:p w:rsidR="006814E6" w:rsidRDefault="006814E6" w:rsidP="00CA5955">
            <w:r>
              <w:rPr>
                <w:noProof/>
              </w:rPr>
              <w:drawing>
                <wp:inline distT="0" distB="0" distL="0" distR="0" wp14:anchorId="0489AF50" wp14:editId="311755AC">
                  <wp:extent cx="2880000" cy="2160000"/>
                  <wp:effectExtent l="0" t="0" r="0" b="0"/>
                  <wp:docPr id="59" name="Picture 59" descr="D:\rons docs\My Pictures\PRMF\Bohol day 1\IMGP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rons docs\My Pictures\PRMF\Bohol day 1\IMGP0982.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Better section of the 20 year old concrete</w:t>
            </w:r>
          </w:p>
        </w:tc>
        <w:tc>
          <w:tcPr>
            <w:tcW w:w="4621" w:type="dxa"/>
          </w:tcPr>
          <w:p w:rsidR="006814E6" w:rsidRDefault="006814E6" w:rsidP="00CA5955">
            <w:r>
              <w:rPr>
                <w:noProof/>
              </w:rPr>
              <w:drawing>
                <wp:inline distT="0" distB="0" distL="0" distR="0" wp14:anchorId="673E7781" wp14:editId="627B8FC4">
                  <wp:extent cx="2880000" cy="2160000"/>
                  <wp:effectExtent l="0" t="0" r="0" b="0"/>
                  <wp:docPr id="60" name="Picture 60" descr="D:\rons docs\My Pictures\PRMF\Bohol day 1\IMGP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rons docs\My Pictures\PRMF\Bohol day 1\IMGP0987.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Beginning of the section showing PRMF sign</w:t>
            </w:r>
          </w:p>
        </w:tc>
      </w:tr>
    </w:tbl>
    <w:p w:rsidR="006814E6" w:rsidRDefault="006814E6" w:rsidP="005161D7"/>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Default="006814E6" w:rsidP="006814E6">
      <w:r w:rsidRPr="006814E6">
        <w:rPr>
          <w:b/>
          <w:sz w:val="28"/>
          <w:szCs w:val="28"/>
        </w:rPr>
        <w:lastRenderedPageBreak/>
        <w:t>Site BOH106</w:t>
      </w:r>
    </w:p>
    <w:p w:rsidR="006814E6" w:rsidRDefault="006814E6" w:rsidP="006814E6">
      <w:r>
        <w:t xml:space="preserve">Road: Catigbian to Sagbayan Road </w:t>
      </w:r>
    </w:p>
    <w:p w:rsidR="006814E6" w:rsidRDefault="006814E6" w:rsidP="006814E6">
      <w:r>
        <w:t>Location: Approx 5km SW of Sagbayan</w:t>
      </w:r>
    </w:p>
    <w:p w:rsidR="006814E6" w:rsidRDefault="006814E6" w:rsidP="00687EAE">
      <w:pPr>
        <w:pStyle w:val="ListParagraph"/>
        <w:numPr>
          <w:ilvl w:val="0"/>
          <w:numId w:val="28"/>
        </w:numPr>
      </w:pPr>
      <w:r>
        <w:t>Provincial non-PRMF road</w:t>
      </w:r>
    </w:p>
    <w:p w:rsidR="006814E6" w:rsidRDefault="006814E6" w:rsidP="00687EAE">
      <w:pPr>
        <w:pStyle w:val="ListParagraph"/>
        <w:numPr>
          <w:ilvl w:val="0"/>
          <w:numId w:val="28"/>
        </w:numPr>
      </w:pPr>
      <w:r>
        <w:t>New in 2011</w:t>
      </w:r>
    </w:p>
    <w:p w:rsidR="006814E6" w:rsidRDefault="006814E6" w:rsidP="00687EAE">
      <w:pPr>
        <w:pStyle w:val="ListParagraph"/>
        <w:numPr>
          <w:ilvl w:val="0"/>
          <w:numId w:val="28"/>
        </w:numPr>
      </w:pPr>
      <w:r>
        <w:t>Good concrete section</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39472E5E" wp14:editId="7ACA8FA8">
                  <wp:extent cx="2880000" cy="2160000"/>
                  <wp:effectExtent l="0" t="0" r="0" b="0"/>
                  <wp:docPr id="62" name="Picture 62" descr="D:\rons docs\My Pictures\PRMF\Bohol day 1\IMGP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rons docs\My Pictures\PRMF\Bohol day 1\IMGP0991.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Start of new concrete Provincial funded road</w:t>
            </w:r>
          </w:p>
        </w:tc>
        <w:tc>
          <w:tcPr>
            <w:tcW w:w="4621" w:type="dxa"/>
          </w:tcPr>
          <w:p w:rsidR="006814E6" w:rsidRDefault="006814E6" w:rsidP="00CA5955">
            <w:r>
              <w:rPr>
                <w:noProof/>
              </w:rPr>
              <w:drawing>
                <wp:inline distT="0" distB="0" distL="0" distR="0" wp14:anchorId="47F6131F" wp14:editId="4648661A">
                  <wp:extent cx="2880000" cy="2160000"/>
                  <wp:effectExtent l="0" t="0" r="0" b="0"/>
                  <wp:docPr id="61" name="Picture 61" descr="D:\rons docs\My Pictures\PRMF\Bohol day 1\IMGP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rons docs\My Pictures\PRMF\Bohol day 1\IMGP0994.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New section on flat terrain</w:t>
            </w:r>
          </w:p>
        </w:tc>
      </w:tr>
      <w:tr w:rsidR="006814E6" w:rsidTr="00CA5955">
        <w:tc>
          <w:tcPr>
            <w:tcW w:w="4621" w:type="dxa"/>
          </w:tcPr>
          <w:p w:rsidR="006814E6" w:rsidRDefault="006814E6" w:rsidP="00CA5955">
            <w:r>
              <w:rPr>
                <w:noProof/>
              </w:rPr>
              <w:drawing>
                <wp:inline distT="0" distB="0" distL="0" distR="0" wp14:anchorId="6281C51E" wp14:editId="2773E94A">
                  <wp:extent cx="2880000" cy="2160000"/>
                  <wp:effectExtent l="0" t="0" r="0" b="0"/>
                  <wp:docPr id="63" name="Picture 63" descr="D:\rons docs\My Pictures\PRMF\Bohol day 1\IMGP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rons docs\My Pictures\PRMF\Bohol day 1\IMGP0993.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Interface between new section and older 2008 section</w:t>
            </w:r>
          </w:p>
        </w:tc>
        <w:tc>
          <w:tcPr>
            <w:tcW w:w="4621" w:type="dxa"/>
          </w:tcPr>
          <w:p w:rsidR="006814E6" w:rsidRDefault="006814E6" w:rsidP="00CA5955"/>
        </w:tc>
      </w:tr>
    </w:tbl>
    <w:p w:rsidR="006814E6" w:rsidRDefault="006814E6" w:rsidP="005161D7"/>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BOH107</w:t>
      </w:r>
    </w:p>
    <w:p w:rsidR="006814E6" w:rsidRDefault="006814E6" w:rsidP="006814E6">
      <w:r>
        <w:t xml:space="preserve">Road: Catigbian to Sagbayan Road </w:t>
      </w:r>
    </w:p>
    <w:p w:rsidR="006814E6" w:rsidRDefault="006814E6" w:rsidP="006814E6">
      <w:r>
        <w:t>Location: Approx 5km SW of Sagbayan</w:t>
      </w:r>
    </w:p>
    <w:p w:rsidR="006814E6" w:rsidRDefault="006814E6" w:rsidP="00687EAE">
      <w:pPr>
        <w:pStyle w:val="ListParagraph"/>
        <w:numPr>
          <w:ilvl w:val="0"/>
          <w:numId w:val="28"/>
        </w:numPr>
      </w:pPr>
      <w:r>
        <w:t>Provincial non-PRMF road</w:t>
      </w:r>
    </w:p>
    <w:p w:rsidR="006814E6" w:rsidRDefault="006814E6" w:rsidP="00687EAE">
      <w:pPr>
        <w:pStyle w:val="ListParagraph"/>
        <w:numPr>
          <w:ilvl w:val="0"/>
          <w:numId w:val="28"/>
        </w:numPr>
      </w:pPr>
      <w:r>
        <w:t>Adjacent to site 6 above</w:t>
      </w:r>
    </w:p>
    <w:p w:rsidR="006814E6" w:rsidRDefault="006814E6" w:rsidP="00687EAE">
      <w:pPr>
        <w:pStyle w:val="ListParagraph"/>
        <w:numPr>
          <w:ilvl w:val="0"/>
          <w:numId w:val="28"/>
        </w:numPr>
      </w:pPr>
      <w:r>
        <w:t>Built 2008</w:t>
      </w:r>
    </w:p>
    <w:p w:rsidR="006814E6" w:rsidRDefault="006814E6" w:rsidP="00687EAE">
      <w:pPr>
        <w:pStyle w:val="ListParagraph"/>
        <w:numPr>
          <w:ilvl w:val="0"/>
          <w:numId w:val="28"/>
        </w:numPr>
      </w:pPr>
      <w:r>
        <w:t>One side of road is good</w:t>
      </w:r>
    </w:p>
    <w:p w:rsidR="006814E6" w:rsidRDefault="006814E6" w:rsidP="00687EAE">
      <w:pPr>
        <w:pStyle w:val="ListParagraph"/>
        <w:numPr>
          <w:ilvl w:val="0"/>
          <w:numId w:val="28"/>
        </w:numPr>
      </w:pPr>
      <w:r>
        <w:t>Other side has embedded debris in concrete and small holes developing in surface</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24C98A1C" wp14:editId="62C41FEC">
                  <wp:extent cx="2880000" cy="2160000"/>
                  <wp:effectExtent l="0" t="0" r="0" b="0"/>
                  <wp:docPr id="64" name="Picture 64" descr="D:\rons docs\My Pictures\PRMF\Bohol day 1\IMGP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rons docs\My Pictures\PRMF\Bohol day 1\IMGP0995.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 xml:space="preserve">Holes appearing </w:t>
            </w:r>
            <w:r w:rsidR="00637EB2">
              <w:t>i</w:t>
            </w:r>
            <w:r>
              <w:t>n 2008 concrete pavement</w:t>
            </w:r>
          </w:p>
        </w:tc>
        <w:tc>
          <w:tcPr>
            <w:tcW w:w="4621" w:type="dxa"/>
          </w:tcPr>
          <w:p w:rsidR="006814E6" w:rsidRDefault="006814E6" w:rsidP="00CA5955">
            <w:r>
              <w:rPr>
                <w:noProof/>
              </w:rPr>
              <w:drawing>
                <wp:inline distT="0" distB="0" distL="0" distR="0" wp14:anchorId="19099314" wp14:editId="1F5C20C9">
                  <wp:extent cx="2880000" cy="2160000"/>
                  <wp:effectExtent l="0" t="0" r="0" b="0"/>
                  <wp:docPr id="65" name="Picture 65" descr="D:\rons docs\My Pictures\PRMF\Bohol day 1\IMGP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rons docs\My Pictures\PRMF\Bohol day 1\IMGP0996.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Embedded debris in same section</w:t>
            </w:r>
          </w:p>
        </w:tc>
      </w:tr>
      <w:tr w:rsidR="006814E6" w:rsidTr="00CA5955">
        <w:tc>
          <w:tcPr>
            <w:tcW w:w="4621" w:type="dxa"/>
          </w:tcPr>
          <w:p w:rsidR="006814E6" w:rsidRDefault="006814E6" w:rsidP="00CA5955">
            <w:r>
              <w:rPr>
                <w:noProof/>
              </w:rPr>
              <w:drawing>
                <wp:inline distT="0" distB="0" distL="0" distR="0" wp14:anchorId="2C62938A" wp14:editId="5CC2EAC6">
                  <wp:extent cx="2880000" cy="2160000"/>
                  <wp:effectExtent l="0" t="0" r="0" b="0"/>
                  <wp:docPr id="66" name="Picture 66" descr="D:\rons docs\My Pictures\PRMF\Bohol day 1\IMGP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rons docs\My Pictures\PRMF\Bohol day 1\IMGP0998.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Quality appears different between the two sides of the 2008 pavement</w:t>
            </w:r>
          </w:p>
        </w:tc>
        <w:tc>
          <w:tcPr>
            <w:tcW w:w="4621" w:type="dxa"/>
          </w:tcPr>
          <w:p w:rsidR="006814E6" w:rsidRDefault="006814E6" w:rsidP="00CA5955"/>
        </w:tc>
      </w:tr>
    </w:tbl>
    <w:p w:rsidR="006814E6" w:rsidRDefault="006814E6" w:rsidP="006814E6"/>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BOH108</w:t>
      </w:r>
    </w:p>
    <w:p w:rsidR="006814E6" w:rsidRDefault="006814E6" w:rsidP="006814E6">
      <w:r>
        <w:t xml:space="preserve">Road: Catigbian to Sagbayan Road </w:t>
      </w:r>
    </w:p>
    <w:p w:rsidR="006814E6" w:rsidRDefault="006814E6" w:rsidP="006814E6">
      <w:r>
        <w:t>Location: Approx 3km SW of Sagbayan</w:t>
      </w:r>
    </w:p>
    <w:p w:rsidR="006814E6" w:rsidRDefault="006814E6" w:rsidP="00687EAE">
      <w:pPr>
        <w:pStyle w:val="ListParagraph"/>
        <w:numPr>
          <w:ilvl w:val="0"/>
          <w:numId w:val="28"/>
        </w:numPr>
      </w:pPr>
      <w:r>
        <w:t>Provincial non-PRMF road</w:t>
      </w:r>
    </w:p>
    <w:p w:rsidR="006814E6" w:rsidRDefault="006814E6" w:rsidP="00687EAE">
      <w:pPr>
        <w:pStyle w:val="ListParagraph"/>
        <w:numPr>
          <w:ilvl w:val="0"/>
          <w:numId w:val="28"/>
        </w:numPr>
      </w:pPr>
      <w:r>
        <w:t>Cut from year 3 of PRMF</w:t>
      </w:r>
    </w:p>
    <w:p w:rsidR="006814E6" w:rsidRDefault="006814E6" w:rsidP="00687EAE">
      <w:pPr>
        <w:pStyle w:val="ListParagraph"/>
        <w:numPr>
          <w:ilvl w:val="0"/>
          <w:numId w:val="28"/>
        </w:numPr>
      </w:pPr>
      <w:r>
        <w:t>Nominally gravel road, but gravel is mostly embedded leaving an earth surface</w:t>
      </w:r>
    </w:p>
    <w:p w:rsidR="006814E6" w:rsidRDefault="006814E6" w:rsidP="00687EAE">
      <w:pPr>
        <w:pStyle w:val="ListParagraph"/>
        <w:numPr>
          <w:ilvl w:val="0"/>
          <w:numId w:val="28"/>
        </w:numPr>
      </w:pPr>
      <w:r>
        <w:t>Approx 7m wide but in poor condition</w:t>
      </w:r>
    </w:p>
    <w:p w:rsidR="006814E6" w:rsidRDefault="006814E6" w:rsidP="00687EAE">
      <w:pPr>
        <w:pStyle w:val="ListParagraph"/>
        <w:numPr>
          <w:ilvl w:val="0"/>
          <w:numId w:val="28"/>
        </w:numPr>
      </w:pPr>
      <w:r>
        <w:t>Potholes</w:t>
      </w:r>
    </w:p>
    <w:p w:rsidR="006814E6" w:rsidRDefault="006814E6" w:rsidP="00687EAE">
      <w:pPr>
        <w:pStyle w:val="ListParagraph"/>
        <w:numPr>
          <w:ilvl w:val="0"/>
          <w:numId w:val="28"/>
        </w:numPr>
      </w:pPr>
      <w:r>
        <w:t>Poor drainage</w:t>
      </w:r>
    </w:p>
    <w:p w:rsidR="006814E6" w:rsidRDefault="006814E6" w:rsidP="00687EAE">
      <w:pPr>
        <w:pStyle w:val="ListParagraph"/>
        <w:numPr>
          <w:ilvl w:val="0"/>
          <w:numId w:val="28"/>
        </w:numPr>
      </w:pPr>
      <w:r>
        <w:t>Will be paved by Provincial government</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3CB59F5F" wp14:editId="1EAFD981">
                  <wp:extent cx="2880000" cy="2160000"/>
                  <wp:effectExtent l="0" t="0" r="0" b="0"/>
                  <wp:docPr id="67" name="Picture 67" descr="D:\rons docs\My Pictures\PRMF\Bohol day 1\IMGP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rons docs\My Pictures\PRMF\Bohol day 1\IMGP0999.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Soft edges with poor drainage</w:t>
            </w:r>
          </w:p>
        </w:tc>
        <w:tc>
          <w:tcPr>
            <w:tcW w:w="4621" w:type="dxa"/>
          </w:tcPr>
          <w:p w:rsidR="006814E6" w:rsidRDefault="006814E6" w:rsidP="00CA5955">
            <w:r>
              <w:rPr>
                <w:noProof/>
              </w:rPr>
              <w:drawing>
                <wp:inline distT="0" distB="0" distL="0" distR="0" wp14:anchorId="5B37E31B" wp14:editId="0A107A53">
                  <wp:extent cx="2880000" cy="2160000"/>
                  <wp:effectExtent l="0" t="0" r="0" b="0"/>
                  <wp:docPr id="68" name="Picture 68" descr="D:\rons docs\My Pictures\PRMF\Bohol day 1\IMGP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rons docs\My Pictures\PRMF\Bohol day 1\IMGP1000.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Provincial grader on site</w:t>
            </w:r>
          </w:p>
        </w:tc>
      </w:tr>
    </w:tbl>
    <w:p w:rsidR="006814E6" w:rsidRDefault="006814E6" w:rsidP="005161D7"/>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BOH109</w:t>
      </w:r>
    </w:p>
    <w:p w:rsidR="006814E6" w:rsidRDefault="006814E6" w:rsidP="006814E6">
      <w:r>
        <w:t>Road: Catagbian Road to Canmano Year 3 PRMF road</w:t>
      </w:r>
    </w:p>
    <w:p w:rsidR="006814E6" w:rsidRDefault="006814E6" w:rsidP="006814E6">
      <w:r>
        <w:t>Location: Approx 3km west of Canmano</w:t>
      </w:r>
    </w:p>
    <w:p w:rsidR="006814E6" w:rsidRDefault="006814E6" w:rsidP="00687EAE">
      <w:pPr>
        <w:pStyle w:val="ListParagraph"/>
        <w:numPr>
          <w:ilvl w:val="0"/>
          <w:numId w:val="28"/>
        </w:numPr>
      </w:pPr>
      <w:r>
        <w:t xml:space="preserve">Year 3 PRMF road </w:t>
      </w:r>
    </w:p>
    <w:p w:rsidR="006814E6" w:rsidRDefault="006814E6" w:rsidP="00687EAE">
      <w:pPr>
        <w:pStyle w:val="ListParagraph"/>
        <w:numPr>
          <w:ilvl w:val="0"/>
          <w:numId w:val="28"/>
        </w:numPr>
      </w:pPr>
      <w:r>
        <w:t>Very rough</w:t>
      </w:r>
    </w:p>
    <w:p w:rsidR="006814E6" w:rsidRDefault="006814E6" w:rsidP="00687EAE">
      <w:pPr>
        <w:pStyle w:val="ListParagraph"/>
        <w:numPr>
          <w:ilvl w:val="0"/>
          <w:numId w:val="28"/>
        </w:numPr>
      </w:pPr>
      <w:r>
        <w:t>Very deep ruts</w:t>
      </w:r>
    </w:p>
    <w:p w:rsidR="006814E6" w:rsidRDefault="006814E6" w:rsidP="00687EAE">
      <w:pPr>
        <w:pStyle w:val="ListParagraph"/>
        <w:numPr>
          <w:ilvl w:val="0"/>
          <w:numId w:val="28"/>
        </w:numPr>
      </w:pPr>
      <w:r>
        <w:t>Poor drainage</w:t>
      </w:r>
    </w:p>
    <w:p w:rsidR="006814E6" w:rsidRDefault="006814E6" w:rsidP="00687EAE">
      <w:pPr>
        <w:pStyle w:val="ListParagraph"/>
        <w:numPr>
          <w:ilvl w:val="0"/>
          <w:numId w:val="28"/>
        </w:numPr>
      </w:pPr>
      <w:r>
        <w:t>No gravel left</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35316AC4" wp14:editId="43D9A5EA">
                  <wp:extent cx="2880000" cy="2160000"/>
                  <wp:effectExtent l="0" t="0" r="0" b="0"/>
                  <wp:docPr id="78" name="Picture 78" descr="D:\rons docs\My Pictures\PRMF\Bohol day 1\IMGP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rons docs\My Pictures\PRMF\Bohol day 1\IMGP1006.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Original gravel surface embedded into earth</w:t>
            </w:r>
          </w:p>
        </w:tc>
        <w:tc>
          <w:tcPr>
            <w:tcW w:w="4621" w:type="dxa"/>
          </w:tcPr>
          <w:p w:rsidR="006814E6" w:rsidRDefault="006814E6" w:rsidP="00CA5955">
            <w:r>
              <w:rPr>
                <w:noProof/>
              </w:rPr>
              <w:drawing>
                <wp:inline distT="0" distB="0" distL="0" distR="0" wp14:anchorId="0FBECB24" wp14:editId="2583E258">
                  <wp:extent cx="2880000" cy="2160000"/>
                  <wp:effectExtent l="0" t="0" r="0" b="0"/>
                  <wp:docPr id="79" name="Picture 79" descr="D:\rons docs\My Pictures\PRMF\Bohol day 1\IMGP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rons docs\My Pictures\PRMF\Bohol day 1\IMGP1009.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Serious rutting dominates</w:t>
            </w:r>
          </w:p>
        </w:tc>
      </w:tr>
      <w:tr w:rsidR="006814E6" w:rsidTr="00CA5955">
        <w:tc>
          <w:tcPr>
            <w:tcW w:w="4621" w:type="dxa"/>
          </w:tcPr>
          <w:p w:rsidR="006814E6" w:rsidRDefault="006814E6" w:rsidP="00CA5955"/>
        </w:tc>
        <w:tc>
          <w:tcPr>
            <w:tcW w:w="4621" w:type="dxa"/>
          </w:tcPr>
          <w:p w:rsidR="006814E6" w:rsidRDefault="006814E6" w:rsidP="00CA5955"/>
        </w:tc>
      </w:tr>
    </w:tbl>
    <w:p w:rsidR="006814E6" w:rsidRDefault="006814E6" w:rsidP="005161D7"/>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BOH110</w:t>
      </w:r>
    </w:p>
    <w:p w:rsidR="006814E6" w:rsidRDefault="006814E6" w:rsidP="006814E6">
      <w:r>
        <w:t xml:space="preserve">Road: Balilihan – Sikatuna Rd </w:t>
      </w:r>
    </w:p>
    <w:p w:rsidR="006814E6" w:rsidRDefault="006814E6" w:rsidP="006814E6">
      <w:r>
        <w:t>Location: Edge of Balilihan town</w:t>
      </w:r>
    </w:p>
    <w:p w:rsidR="006814E6" w:rsidRDefault="006814E6" w:rsidP="00687EAE">
      <w:pPr>
        <w:pStyle w:val="ListParagraph"/>
        <w:numPr>
          <w:ilvl w:val="0"/>
          <w:numId w:val="28"/>
        </w:numPr>
      </w:pPr>
      <w:r>
        <w:t>Provincial road non-PRMF</w:t>
      </w:r>
    </w:p>
    <w:p w:rsidR="006814E6" w:rsidRDefault="006814E6" w:rsidP="00687EAE">
      <w:pPr>
        <w:pStyle w:val="ListParagraph"/>
        <w:numPr>
          <w:ilvl w:val="0"/>
          <w:numId w:val="28"/>
        </w:numPr>
      </w:pPr>
      <w:r>
        <w:t>Scheduled for re-gravelling</w:t>
      </w:r>
    </w:p>
    <w:p w:rsidR="006814E6" w:rsidRDefault="006814E6" w:rsidP="00687EAE">
      <w:pPr>
        <w:pStyle w:val="ListParagraph"/>
        <w:numPr>
          <w:ilvl w:val="0"/>
          <w:numId w:val="28"/>
        </w:numPr>
      </w:pPr>
      <w:r>
        <w:t>Narrow</w:t>
      </w:r>
    </w:p>
    <w:p w:rsidR="006814E6" w:rsidRDefault="006814E6" w:rsidP="00687EAE">
      <w:pPr>
        <w:pStyle w:val="ListParagraph"/>
        <w:numPr>
          <w:ilvl w:val="0"/>
          <w:numId w:val="28"/>
        </w:numPr>
      </w:pPr>
      <w:r>
        <w:t>Rough</w:t>
      </w:r>
    </w:p>
    <w:p w:rsidR="006814E6" w:rsidRDefault="006814E6" w:rsidP="00687EAE">
      <w:pPr>
        <w:pStyle w:val="ListParagraph"/>
        <w:numPr>
          <w:ilvl w:val="0"/>
          <w:numId w:val="28"/>
        </w:numPr>
      </w:pPr>
      <w:r>
        <w:t>Tight curves</w:t>
      </w:r>
    </w:p>
    <w:p w:rsidR="006814E6" w:rsidRDefault="006814E6" w:rsidP="00687EAE">
      <w:pPr>
        <w:pStyle w:val="ListParagraph"/>
        <w:numPr>
          <w:ilvl w:val="0"/>
          <w:numId w:val="28"/>
        </w:numPr>
      </w:pPr>
      <w:r>
        <w:t>Rolling terrain</w:t>
      </w:r>
    </w:p>
    <w:p w:rsidR="006814E6" w:rsidRDefault="006814E6" w:rsidP="00687EAE">
      <w:pPr>
        <w:pStyle w:val="ListParagraph"/>
        <w:numPr>
          <w:ilvl w:val="0"/>
          <w:numId w:val="28"/>
        </w:numPr>
      </w:pPr>
      <w:r>
        <w:t>Drainage poor</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4F8F21A2" wp14:editId="410A319F">
                  <wp:extent cx="2880000" cy="2160000"/>
                  <wp:effectExtent l="0" t="0" r="0" b="0"/>
                  <wp:docPr id="81" name="Picture 81" descr="D:\rons docs\My Pictures\PRMF\Bohol day 1\IMGP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rons docs\My Pictures\PRMF\Bohol day 1\IMGP1012.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PEO project sign</w:t>
            </w:r>
          </w:p>
        </w:tc>
        <w:tc>
          <w:tcPr>
            <w:tcW w:w="4621" w:type="dxa"/>
          </w:tcPr>
          <w:p w:rsidR="006814E6" w:rsidRDefault="006814E6" w:rsidP="00CA5955">
            <w:r>
              <w:rPr>
                <w:noProof/>
              </w:rPr>
              <w:drawing>
                <wp:inline distT="0" distB="0" distL="0" distR="0" wp14:anchorId="3F1E7E93" wp14:editId="0FEA90C4">
                  <wp:extent cx="2880000" cy="2160000"/>
                  <wp:effectExtent l="0" t="0" r="0" b="0"/>
                  <wp:docPr id="76" name="Picture 76" descr="D:\rons docs\My Pictures\PRMF\Bohol day 1\IMGP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rons docs\My Pictures\PRMF\Bohol day 1\IMGP1013.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rPr>
                <w:noProof/>
              </w:rPr>
              <w:t>Serious potholes and rutting</w:t>
            </w:r>
          </w:p>
        </w:tc>
      </w:tr>
    </w:tbl>
    <w:p w:rsidR="006814E6" w:rsidRDefault="006814E6" w:rsidP="005161D7"/>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BOH111</w:t>
      </w:r>
    </w:p>
    <w:p w:rsidR="006814E6" w:rsidRDefault="006814E6" w:rsidP="006814E6">
      <w:r>
        <w:t>Road: Unknown Provincial road</w:t>
      </w:r>
    </w:p>
    <w:p w:rsidR="006814E6" w:rsidRDefault="006814E6" w:rsidP="006814E6">
      <w:r>
        <w:t>Location: Midway between Sikatuna and Alburquerque</w:t>
      </w:r>
    </w:p>
    <w:p w:rsidR="006814E6" w:rsidRDefault="006814E6" w:rsidP="00687EAE">
      <w:pPr>
        <w:pStyle w:val="ListParagraph"/>
        <w:numPr>
          <w:ilvl w:val="0"/>
          <w:numId w:val="28"/>
        </w:numPr>
      </w:pPr>
      <w:r>
        <w:t>First Provincial road maintained by contract</w:t>
      </w:r>
    </w:p>
    <w:p w:rsidR="006814E6" w:rsidRDefault="006814E6" w:rsidP="00687EAE">
      <w:pPr>
        <w:pStyle w:val="ListParagraph"/>
        <w:numPr>
          <w:ilvl w:val="0"/>
          <w:numId w:val="28"/>
        </w:numPr>
      </w:pPr>
      <w:r>
        <w:t>Contract is 1 year old</w:t>
      </w:r>
    </w:p>
    <w:p w:rsidR="006814E6" w:rsidRDefault="006814E6" w:rsidP="00687EAE">
      <w:pPr>
        <w:pStyle w:val="ListParagraph"/>
        <w:numPr>
          <w:ilvl w:val="0"/>
          <w:numId w:val="28"/>
        </w:numPr>
      </w:pPr>
      <w:r>
        <w:t>Similar condition to site 10 above</w:t>
      </w:r>
    </w:p>
    <w:p w:rsidR="006814E6" w:rsidRDefault="006814E6" w:rsidP="00687EAE">
      <w:pPr>
        <w:pStyle w:val="ListParagraph"/>
        <w:numPr>
          <w:ilvl w:val="0"/>
          <w:numId w:val="28"/>
        </w:numPr>
      </w:pPr>
      <w:r>
        <w:t>Very rough, probably greater than 10 IRI</w:t>
      </w:r>
    </w:p>
    <w:p w:rsidR="006814E6" w:rsidRDefault="006814E6" w:rsidP="00687EAE">
      <w:pPr>
        <w:pStyle w:val="ListParagraph"/>
        <w:numPr>
          <w:ilvl w:val="0"/>
          <w:numId w:val="28"/>
        </w:numPr>
      </w:pPr>
      <w:r>
        <w:t>Drainage varies</w:t>
      </w:r>
    </w:p>
    <w:tbl>
      <w:tblPr>
        <w:tblStyle w:val="TableGrid"/>
        <w:tblW w:w="0" w:type="auto"/>
        <w:tblInd w:w="0" w:type="dxa"/>
        <w:tblLook w:val="04A0" w:firstRow="1" w:lastRow="0" w:firstColumn="1" w:lastColumn="0" w:noHBand="0" w:noVBand="1"/>
      </w:tblPr>
      <w:tblGrid>
        <w:gridCol w:w="5090"/>
        <w:gridCol w:w="4751"/>
      </w:tblGrid>
      <w:tr w:rsidR="006814E6" w:rsidTr="00CA5955">
        <w:tc>
          <w:tcPr>
            <w:tcW w:w="5090" w:type="dxa"/>
          </w:tcPr>
          <w:p w:rsidR="006814E6" w:rsidRDefault="006814E6" w:rsidP="00CA5955">
            <w:r>
              <w:rPr>
                <w:noProof/>
              </w:rPr>
              <w:drawing>
                <wp:inline distT="0" distB="0" distL="0" distR="0" wp14:anchorId="34C06DFE" wp14:editId="55488B5B">
                  <wp:extent cx="2880000" cy="2160000"/>
                  <wp:effectExtent l="0" t="0" r="0" b="0"/>
                  <wp:docPr id="74" name="Picture 74" descr="D:\rons docs\My Pictures\PRMF\Bohol day 1\IMGP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rons docs\My Pictures\PRMF\Bohol day 1\IMGP1018.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Variable drainage conditions</w:t>
            </w:r>
          </w:p>
        </w:tc>
        <w:tc>
          <w:tcPr>
            <w:tcW w:w="4152" w:type="dxa"/>
          </w:tcPr>
          <w:p w:rsidR="006814E6" w:rsidRDefault="006814E6" w:rsidP="00CA5955">
            <w:r>
              <w:rPr>
                <w:noProof/>
              </w:rPr>
              <w:drawing>
                <wp:inline distT="0" distB="0" distL="0" distR="0" wp14:anchorId="5B16F2FB" wp14:editId="1A74679E">
                  <wp:extent cx="2880000" cy="2160000"/>
                  <wp:effectExtent l="0" t="0" r="0" b="0"/>
                  <wp:docPr id="73" name="Picture 73" descr="D:\rons docs\My Pictures\PRMF\Bohol day 1\IMGP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ons docs\My Pictures\PRMF\Bohol day 1\IMGP1019.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Drainage blocked by debris and material displaced by grader</w:t>
            </w:r>
          </w:p>
        </w:tc>
      </w:tr>
    </w:tbl>
    <w:p w:rsidR="006814E6" w:rsidRDefault="006814E6" w:rsidP="005161D7"/>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BOH112</w:t>
      </w:r>
    </w:p>
    <w:p w:rsidR="006814E6" w:rsidRDefault="006814E6" w:rsidP="006814E6">
      <w:r>
        <w:t>Road: Unknown Provincial road</w:t>
      </w:r>
    </w:p>
    <w:p w:rsidR="006814E6" w:rsidRDefault="006814E6" w:rsidP="006814E6">
      <w:r>
        <w:t>Location: Next street to the east of E Alas Street off Tagbiliran East Road</w:t>
      </w:r>
    </w:p>
    <w:p w:rsidR="006814E6" w:rsidRDefault="006814E6" w:rsidP="00687EAE">
      <w:pPr>
        <w:pStyle w:val="ListParagraph"/>
        <w:numPr>
          <w:ilvl w:val="0"/>
          <w:numId w:val="28"/>
        </w:numPr>
      </w:pPr>
      <w:r>
        <w:t>One of the few asphalt roads in Bohol</w:t>
      </w:r>
    </w:p>
    <w:p w:rsidR="006814E6" w:rsidRDefault="006814E6" w:rsidP="00687EAE">
      <w:pPr>
        <w:pStyle w:val="ListParagraph"/>
        <w:numPr>
          <w:ilvl w:val="0"/>
          <w:numId w:val="28"/>
        </w:numPr>
      </w:pPr>
      <w:r>
        <w:t>760m long</w:t>
      </w:r>
    </w:p>
    <w:p w:rsidR="006814E6" w:rsidRDefault="006814E6" w:rsidP="00687EAE">
      <w:pPr>
        <w:pStyle w:val="ListParagraph"/>
        <w:numPr>
          <w:ilvl w:val="0"/>
          <w:numId w:val="28"/>
        </w:numPr>
      </w:pPr>
      <w:r>
        <w:t>Cost PhP3 million to construct</w:t>
      </w:r>
    </w:p>
    <w:p w:rsidR="006814E6" w:rsidRDefault="006814E6" w:rsidP="00687EAE">
      <w:pPr>
        <w:pStyle w:val="ListParagraph"/>
        <w:numPr>
          <w:ilvl w:val="0"/>
          <w:numId w:val="28"/>
        </w:numPr>
      </w:pPr>
      <w:r>
        <w:t>50mm thick</w:t>
      </w:r>
    </w:p>
    <w:p w:rsidR="006814E6" w:rsidRDefault="006814E6" w:rsidP="00687EAE">
      <w:pPr>
        <w:pStyle w:val="ListParagraph"/>
        <w:numPr>
          <w:ilvl w:val="0"/>
          <w:numId w:val="28"/>
        </w:numPr>
      </w:pPr>
      <w:r>
        <w:t>Completed April 2010</w:t>
      </w:r>
    </w:p>
    <w:p w:rsidR="006814E6" w:rsidRDefault="006814E6" w:rsidP="00687EAE">
      <w:pPr>
        <w:pStyle w:val="ListParagraph"/>
        <w:numPr>
          <w:ilvl w:val="0"/>
          <w:numId w:val="28"/>
        </w:numPr>
      </w:pPr>
      <w:r>
        <w:t>Carries approx. 20 trucks of at least 10 tonnes each per day</w:t>
      </w:r>
    </w:p>
    <w:p w:rsidR="006814E6" w:rsidRDefault="006814E6" w:rsidP="00687EAE">
      <w:pPr>
        <w:pStyle w:val="ListParagraph"/>
        <w:numPr>
          <w:ilvl w:val="0"/>
          <w:numId w:val="28"/>
        </w:numPr>
      </w:pPr>
      <w:r>
        <w:t>Edge drop almost full depth of asphalt</w:t>
      </w:r>
    </w:p>
    <w:p w:rsidR="006814E6" w:rsidRDefault="006814E6" w:rsidP="00687EAE">
      <w:pPr>
        <w:pStyle w:val="ListParagraph"/>
        <w:numPr>
          <w:ilvl w:val="0"/>
          <w:numId w:val="28"/>
        </w:numPr>
      </w:pPr>
      <w:r>
        <w:t>Located close to asphalt batching plant</w:t>
      </w:r>
    </w:p>
    <w:p w:rsidR="006814E6" w:rsidRDefault="006814E6" w:rsidP="00687EAE">
      <w:pPr>
        <w:pStyle w:val="ListParagraph"/>
        <w:numPr>
          <w:ilvl w:val="0"/>
          <w:numId w:val="28"/>
        </w:numPr>
      </w:pPr>
      <w:r>
        <w:t>4.5m wide</w:t>
      </w:r>
    </w:p>
    <w:p w:rsidR="006814E6" w:rsidRDefault="006814E6" w:rsidP="00687EAE">
      <w:pPr>
        <w:pStyle w:val="ListParagraph"/>
        <w:numPr>
          <w:ilvl w:val="0"/>
          <w:numId w:val="28"/>
        </w:numPr>
      </w:pPr>
      <w:r>
        <w:t>Some patching evident</w:t>
      </w:r>
    </w:p>
    <w:p w:rsidR="006814E6" w:rsidRDefault="006814E6" w:rsidP="00687EAE">
      <w:pPr>
        <w:pStyle w:val="ListParagraph"/>
        <w:numPr>
          <w:ilvl w:val="0"/>
          <w:numId w:val="28"/>
        </w:numPr>
      </w:pPr>
      <w:r>
        <w:t>Further patching required on failed sections</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7EB7E978" wp14:editId="70848EF6">
                  <wp:extent cx="2880000" cy="2160000"/>
                  <wp:effectExtent l="0" t="0" r="0" b="0"/>
                  <wp:docPr id="82" name="Picture 82" descr="D:\rons docs\My Pictures\PRMF\Bohol day 1\IMGP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rons docs\My Pictures\PRMF\Bohol day 1\IMGP1020.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Large edge drop to shoulder</w:t>
            </w:r>
          </w:p>
        </w:tc>
        <w:tc>
          <w:tcPr>
            <w:tcW w:w="4621" w:type="dxa"/>
          </w:tcPr>
          <w:p w:rsidR="006814E6" w:rsidRDefault="006814E6" w:rsidP="00CA5955">
            <w:r>
              <w:rPr>
                <w:noProof/>
              </w:rPr>
              <w:drawing>
                <wp:inline distT="0" distB="0" distL="0" distR="0" wp14:anchorId="286D62A3" wp14:editId="076DD704">
                  <wp:extent cx="2880000" cy="2160000"/>
                  <wp:effectExtent l="0" t="0" r="0" b="0"/>
                  <wp:docPr id="83" name="Picture 83" descr="D:\rons docs\My Pictures\PRMF\Bohol day 1\IMGP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rons docs\My Pictures\PRMF\Bohol day 1\IMGP1021.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Uneven edges</w:t>
            </w:r>
          </w:p>
        </w:tc>
      </w:tr>
      <w:tr w:rsidR="006814E6" w:rsidTr="00CA5955">
        <w:tc>
          <w:tcPr>
            <w:tcW w:w="4621" w:type="dxa"/>
          </w:tcPr>
          <w:p w:rsidR="006814E6" w:rsidRDefault="006814E6" w:rsidP="00CA5955">
            <w:r>
              <w:rPr>
                <w:noProof/>
              </w:rPr>
              <w:drawing>
                <wp:inline distT="0" distB="0" distL="0" distR="0" wp14:anchorId="1BDE7917" wp14:editId="40D82984">
                  <wp:extent cx="2880000" cy="2160000"/>
                  <wp:effectExtent l="0" t="0" r="0" b="0"/>
                  <wp:docPr id="85" name="Picture 85" descr="D:\rons docs\My Pictures\PRMF\Bohol day 1\IMGP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rons docs\My Pictures\PRMF\Bohol day 1\IMGP1023.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Patching evident and failed sections</w:t>
            </w:r>
          </w:p>
        </w:tc>
        <w:tc>
          <w:tcPr>
            <w:tcW w:w="4621" w:type="dxa"/>
          </w:tcPr>
          <w:p w:rsidR="006814E6" w:rsidRDefault="006814E6" w:rsidP="00CA5955"/>
        </w:tc>
      </w:tr>
    </w:tbl>
    <w:p w:rsidR="006814E6" w:rsidRDefault="006814E6" w:rsidP="005161D7"/>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BOH113</w:t>
      </w:r>
    </w:p>
    <w:p w:rsidR="006814E6" w:rsidRDefault="006814E6" w:rsidP="006814E6">
      <w:r>
        <w:t>Road: Old Provincial road</w:t>
      </w:r>
    </w:p>
    <w:p w:rsidR="006814E6" w:rsidRDefault="006814E6" w:rsidP="006814E6">
      <w:r>
        <w:t>Location: 400m east of Quezon Street junction</w:t>
      </w:r>
    </w:p>
    <w:p w:rsidR="006814E6" w:rsidRDefault="006814E6" w:rsidP="00687EAE">
      <w:pPr>
        <w:pStyle w:val="ListParagraph"/>
        <w:numPr>
          <w:ilvl w:val="0"/>
          <w:numId w:val="28"/>
        </w:numPr>
      </w:pPr>
      <w:r>
        <w:t>Another of the few asphalt roads in Bohol</w:t>
      </w:r>
    </w:p>
    <w:p w:rsidR="006814E6" w:rsidRDefault="006814E6" w:rsidP="00687EAE">
      <w:pPr>
        <w:pStyle w:val="ListParagraph"/>
        <w:numPr>
          <w:ilvl w:val="0"/>
          <w:numId w:val="28"/>
        </w:numPr>
      </w:pPr>
      <w:r>
        <w:t>Approx 5.5m wide</w:t>
      </w:r>
    </w:p>
    <w:p w:rsidR="006814E6" w:rsidRDefault="006814E6" w:rsidP="00687EAE">
      <w:pPr>
        <w:pStyle w:val="ListParagraph"/>
        <w:numPr>
          <w:ilvl w:val="0"/>
          <w:numId w:val="28"/>
        </w:numPr>
      </w:pPr>
      <w:r>
        <w:t>Completed in 2011</w:t>
      </w:r>
    </w:p>
    <w:p w:rsidR="006814E6" w:rsidRDefault="006814E6" w:rsidP="00687EAE">
      <w:pPr>
        <w:pStyle w:val="ListParagraph"/>
        <w:numPr>
          <w:ilvl w:val="0"/>
          <w:numId w:val="28"/>
        </w:numPr>
      </w:pPr>
      <w:r>
        <w:t>No edge drop</w:t>
      </w:r>
    </w:p>
    <w:p w:rsidR="006814E6" w:rsidRDefault="006814E6" w:rsidP="00687EAE">
      <w:pPr>
        <w:pStyle w:val="ListParagraph"/>
        <w:numPr>
          <w:ilvl w:val="0"/>
          <w:numId w:val="28"/>
        </w:numPr>
      </w:pPr>
      <w:r>
        <w:t>367m long</w:t>
      </w:r>
    </w:p>
    <w:p w:rsidR="006814E6" w:rsidRDefault="006814E6" w:rsidP="00687EAE">
      <w:pPr>
        <w:pStyle w:val="ListParagraph"/>
        <w:numPr>
          <w:ilvl w:val="0"/>
          <w:numId w:val="28"/>
        </w:numPr>
      </w:pPr>
      <w:r>
        <w:t>50mm thick</w:t>
      </w:r>
    </w:p>
    <w:p w:rsidR="006814E6" w:rsidRDefault="006814E6" w:rsidP="00687EAE">
      <w:pPr>
        <w:pStyle w:val="ListParagraph"/>
        <w:numPr>
          <w:ilvl w:val="0"/>
          <w:numId w:val="28"/>
        </w:numPr>
      </w:pPr>
      <w:r>
        <w:t>Cost PhP3 million</w:t>
      </w:r>
    </w:p>
    <w:p w:rsidR="006814E6" w:rsidRDefault="006814E6" w:rsidP="00687EAE">
      <w:pPr>
        <w:pStyle w:val="ListParagraph"/>
        <w:numPr>
          <w:ilvl w:val="0"/>
          <w:numId w:val="28"/>
        </w:numPr>
      </w:pPr>
      <w:r>
        <w:t>Overall looks better quality than site 12</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3FBD95B4" wp14:editId="6724F1AE">
                  <wp:extent cx="2880000" cy="2160000"/>
                  <wp:effectExtent l="0" t="0" r="0" b="0"/>
                  <wp:docPr id="86" name="Picture 86" descr="D:\rons docs\My Pictures\PRMF\Bohol day 1\IMGP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rons docs\My Pictures\PRMF\Bohol day 1\IMGP1024.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Surface in good condition</w:t>
            </w:r>
          </w:p>
        </w:tc>
        <w:tc>
          <w:tcPr>
            <w:tcW w:w="4621" w:type="dxa"/>
          </w:tcPr>
          <w:p w:rsidR="006814E6" w:rsidRDefault="006814E6" w:rsidP="00CA5955">
            <w:r>
              <w:rPr>
                <w:noProof/>
              </w:rPr>
              <w:drawing>
                <wp:inline distT="0" distB="0" distL="0" distR="0" wp14:anchorId="0F589181" wp14:editId="53D2CDEA">
                  <wp:extent cx="2880000" cy="2160000"/>
                  <wp:effectExtent l="0" t="0" r="0" b="0"/>
                  <wp:docPr id="87" name="Picture 87" descr="D:\rons docs\My Pictures\PRMF\Bohol day 1\IMGP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rons docs\My Pictures\PRMF\Bohol day 1\IMGP1025.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No edge drop</w:t>
            </w:r>
          </w:p>
        </w:tc>
      </w:tr>
    </w:tbl>
    <w:p w:rsidR="006814E6" w:rsidRDefault="006814E6" w:rsidP="006814E6">
      <w:r>
        <w:br w:type="page"/>
      </w:r>
    </w:p>
    <w:p w:rsidR="006814E6" w:rsidRPr="006814E6" w:rsidRDefault="006814E6" w:rsidP="006814E6">
      <w:pPr>
        <w:rPr>
          <w:b/>
          <w:sz w:val="28"/>
          <w:szCs w:val="28"/>
        </w:rPr>
      </w:pPr>
      <w:r w:rsidRPr="006814E6">
        <w:rPr>
          <w:b/>
          <w:sz w:val="28"/>
          <w:szCs w:val="28"/>
        </w:rPr>
        <w:lastRenderedPageBreak/>
        <w:t>Site BOH201</w:t>
      </w:r>
    </w:p>
    <w:p w:rsidR="006814E6" w:rsidRDefault="006814E6" w:rsidP="006814E6">
      <w:r>
        <w:t>Road: Sagbayan to Danao National road</w:t>
      </w:r>
    </w:p>
    <w:p w:rsidR="006814E6" w:rsidRDefault="006814E6" w:rsidP="006814E6">
      <w:r>
        <w:t>Location: Approx 3km North of Sagbayan</w:t>
      </w:r>
    </w:p>
    <w:p w:rsidR="006814E6" w:rsidRDefault="006814E6" w:rsidP="00687EAE">
      <w:pPr>
        <w:pStyle w:val="ListParagraph"/>
        <w:numPr>
          <w:ilvl w:val="0"/>
          <w:numId w:val="28"/>
        </w:numPr>
      </w:pPr>
      <w:r>
        <w:t>Formerly a gravel provincial road, now re-nationalised</w:t>
      </w:r>
    </w:p>
    <w:p w:rsidR="006814E6" w:rsidRDefault="006814E6" w:rsidP="00687EAE">
      <w:pPr>
        <w:pStyle w:val="ListParagraph"/>
        <w:numPr>
          <w:ilvl w:val="0"/>
          <w:numId w:val="28"/>
        </w:numPr>
      </w:pPr>
      <w:r>
        <w:t>New concrete construction underway</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593271DB" wp14:editId="7F46D551">
                  <wp:extent cx="2880000" cy="2160000"/>
                  <wp:effectExtent l="0" t="0" r="0" b="0"/>
                  <wp:docPr id="8" name="Picture 8" descr="D:\rons docs\My Pictures\PRMF\Bolhol day 2\IMGP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ns docs\My Pictures\PRMF\Bolhol day 2\IMGP1039.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21" w:type="dxa"/>
          </w:tcPr>
          <w:p w:rsidR="006814E6" w:rsidRDefault="006814E6" w:rsidP="00CA5955">
            <w:r>
              <w:rPr>
                <w:noProof/>
              </w:rPr>
              <w:drawing>
                <wp:inline distT="0" distB="0" distL="0" distR="0" wp14:anchorId="5B7280CE" wp14:editId="52C44CC1">
                  <wp:extent cx="2880000" cy="2160000"/>
                  <wp:effectExtent l="0" t="0" r="0" b="0"/>
                  <wp:docPr id="9" name="Picture 9" descr="D:\rons docs\My Pictures\PRMF\Bolhol day 2\IMGP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ns docs\My Pictures\PRMF\Bolhol day 2\IMGP1042.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6814E6" w:rsidTr="00CA5955">
        <w:tc>
          <w:tcPr>
            <w:tcW w:w="4621" w:type="dxa"/>
          </w:tcPr>
          <w:p w:rsidR="006814E6" w:rsidRDefault="006814E6" w:rsidP="00CA5955">
            <w:r>
              <w:rPr>
                <w:noProof/>
              </w:rPr>
              <w:drawing>
                <wp:inline distT="0" distB="0" distL="0" distR="0" wp14:anchorId="4FC173DC" wp14:editId="4B86A067">
                  <wp:extent cx="2880000" cy="2160000"/>
                  <wp:effectExtent l="0" t="0" r="0" b="0"/>
                  <wp:docPr id="10" name="Picture 10" descr="D:\rons docs\My Pictures\PRMF\Bolhol day 2\IMGP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ns docs\My Pictures\PRMF\Bolhol day 2\IMGP1043.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21" w:type="dxa"/>
          </w:tcPr>
          <w:p w:rsidR="006814E6" w:rsidRDefault="006814E6" w:rsidP="00CA5955">
            <w:r>
              <w:rPr>
                <w:noProof/>
              </w:rPr>
              <w:drawing>
                <wp:inline distT="0" distB="0" distL="0" distR="0" wp14:anchorId="06C47553" wp14:editId="39D5A5D4">
                  <wp:extent cx="2880000" cy="2160000"/>
                  <wp:effectExtent l="0" t="0" r="0" b="0"/>
                  <wp:docPr id="11" name="Picture 11" descr="D:\rons docs\My Pictures\PRMF\Bolhol day 2\IMGP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ns docs\My Pictures\PRMF\Bolhol day 2\IMGP1045.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6814E6" w:rsidRDefault="006814E6" w:rsidP="005161D7"/>
    <w:p w:rsidR="006814E6" w:rsidRDefault="006814E6" w:rsidP="006814E6">
      <w:pPr>
        <w:rPr>
          <w:rFonts w:asciiTheme="majorHAnsi" w:eastAsiaTheme="majorEastAsia" w:hAnsiTheme="majorHAnsi" w:cstheme="majorBidi"/>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BOH202</w:t>
      </w:r>
    </w:p>
    <w:p w:rsidR="006814E6" w:rsidRDefault="006814E6" w:rsidP="006814E6">
      <w:r>
        <w:t>Road: Danao-Jct (LIR) – Mahayag Road</w:t>
      </w:r>
    </w:p>
    <w:p w:rsidR="006814E6" w:rsidRDefault="006814E6" w:rsidP="006814E6">
      <w:r>
        <w:t>Location: First 200m from southern or western end</w:t>
      </w:r>
    </w:p>
    <w:p w:rsidR="006814E6" w:rsidRDefault="006814E6" w:rsidP="00687EAE">
      <w:pPr>
        <w:pStyle w:val="ListParagraph"/>
        <w:numPr>
          <w:ilvl w:val="0"/>
          <w:numId w:val="28"/>
        </w:numPr>
      </w:pPr>
      <w:r>
        <w:t>This part excluded from PRMF as it is nominally a concrete surface</w:t>
      </w:r>
    </w:p>
    <w:p w:rsidR="006814E6" w:rsidRDefault="006814E6" w:rsidP="00687EAE">
      <w:pPr>
        <w:pStyle w:val="ListParagraph"/>
        <w:numPr>
          <w:ilvl w:val="0"/>
          <w:numId w:val="28"/>
        </w:numPr>
      </w:pPr>
      <w:r>
        <w:t>200m long, 20 year old concrete that has had no maintenance</w:t>
      </w:r>
    </w:p>
    <w:p w:rsidR="006814E6" w:rsidRDefault="006814E6" w:rsidP="00687EAE">
      <w:pPr>
        <w:pStyle w:val="ListParagraph"/>
        <w:numPr>
          <w:ilvl w:val="0"/>
          <w:numId w:val="28"/>
        </w:numPr>
      </w:pPr>
      <w:r>
        <w:t>Approx 8 % grade</w:t>
      </w:r>
    </w:p>
    <w:p w:rsidR="006814E6" w:rsidRDefault="006814E6" w:rsidP="00687EAE">
      <w:pPr>
        <w:pStyle w:val="ListParagraph"/>
        <w:numPr>
          <w:ilvl w:val="0"/>
          <w:numId w:val="28"/>
        </w:numPr>
      </w:pPr>
      <w:r>
        <w:t>First few meters are ok, then gradually deteriorates further down the grade</w:t>
      </w:r>
    </w:p>
    <w:p w:rsidR="006814E6" w:rsidRDefault="006814E6" w:rsidP="00687EAE">
      <w:pPr>
        <w:pStyle w:val="ListParagraph"/>
        <w:numPr>
          <w:ilvl w:val="0"/>
          <w:numId w:val="28"/>
        </w:numPr>
      </w:pPr>
      <w:r>
        <w:t>Concrete has deteriorated to loose gravel and many large stones</w:t>
      </w:r>
    </w:p>
    <w:p w:rsidR="006814E6" w:rsidRDefault="006814E6" w:rsidP="00687EAE">
      <w:pPr>
        <w:pStyle w:val="ListParagraph"/>
        <w:numPr>
          <w:ilvl w:val="0"/>
          <w:numId w:val="28"/>
        </w:numPr>
      </w:pPr>
      <w:r>
        <w:t>Erosion between the more sound sections</w:t>
      </w:r>
    </w:p>
    <w:p w:rsidR="006814E6" w:rsidRDefault="006814E6" w:rsidP="00687EAE">
      <w:pPr>
        <w:pStyle w:val="ListParagraph"/>
        <w:numPr>
          <w:ilvl w:val="0"/>
          <w:numId w:val="28"/>
        </w:numPr>
      </w:pPr>
      <w:r>
        <w:t>This section is beyond its useful life</w:t>
      </w:r>
    </w:p>
    <w:p w:rsidR="006814E6" w:rsidRDefault="006814E6" w:rsidP="00687EAE">
      <w:pPr>
        <w:pStyle w:val="ListParagraph"/>
        <w:numPr>
          <w:ilvl w:val="0"/>
          <w:numId w:val="28"/>
        </w:numPr>
      </w:pPr>
      <w:r>
        <w:t>PRMF upgraded section starts immediately after this 200m length</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54478417" wp14:editId="56A34A89">
                  <wp:extent cx="2880000" cy="2160000"/>
                  <wp:effectExtent l="0" t="0" r="0" b="0"/>
                  <wp:docPr id="12" name="Picture 12" descr="D:\rons docs\My Pictures\PRMF\Bolhol day 2\IMGP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ns docs\My Pictures\PRMF\Bolhol day 2\IMGP1048.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Better part of section near top of hill, some crack</w:t>
            </w:r>
            <w:r w:rsidR="00637EB2">
              <w:t>i</w:t>
            </w:r>
            <w:r>
              <w:t>ng</w:t>
            </w:r>
          </w:p>
        </w:tc>
        <w:tc>
          <w:tcPr>
            <w:tcW w:w="4621" w:type="dxa"/>
          </w:tcPr>
          <w:p w:rsidR="006814E6" w:rsidRDefault="006814E6" w:rsidP="00CA5955">
            <w:r>
              <w:rPr>
                <w:noProof/>
              </w:rPr>
              <w:drawing>
                <wp:inline distT="0" distB="0" distL="0" distR="0" wp14:anchorId="516F3DFD" wp14:editId="33A9F30B">
                  <wp:extent cx="2880000" cy="2160000"/>
                  <wp:effectExtent l="0" t="0" r="0" b="0"/>
                  <wp:docPr id="13" name="Picture 13" descr="D:\rons docs\My Pictures\PRMF\Bolhol day 2\IMGP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ns docs\My Pictures\PRMF\Bolhol day 2\IMGP1049.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Cracking increases in middle section</w:t>
            </w:r>
          </w:p>
        </w:tc>
      </w:tr>
      <w:tr w:rsidR="006814E6" w:rsidTr="00CA5955">
        <w:tc>
          <w:tcPr>
            <w:tcW w:w="4621" w:type="dxa"/>
          </w:tcPr>
          <w:p w:rsidR="006814E6" w:rsidRDefault="006814E6" w:rsidP="00CA5955">
            <w:r>
              <w:rPr>
                <w:noProof/>
              </w:rPr>
              <w:drawing>
                <wp:inline distT="0" distB="0" distL="0" distR="0" wp14:anchorId="19DDC890" wp14:editId="6C63EE70">
                  <wp:extent cx="2880000" cy="2160000"/>
                  <wp:effectExtent l="0" t="0" r="0" b="0"/>
                  <wp:docPr id="14" name="Picture 14" descr="D:\rons docs\My Pictures\PRMF\Bolhol day 2\IMGP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ns docs\My Pictures\PRMF\Bolhol day 2\IMGP1050.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No drainage, vegetation to edge of surface</w:t>
            </w:r>
          </w:p>
        </w:tc>
        <w:tc>
          <w:tcPr>
            <w:tcW w:w="4621" w:type="dxa"/>
          </w:tcPr>
          <w:p w:rsidR="006814E6" w:rsidRDefault="006814E6" w:rsidP="00CA5955">
            <w:r>
              <w:rPr>
                <w:noProof/>
              </w:rPr>
              <w:drawing>
                <wp:inline distT="0" distB="0" distL="0" distR="0" wp14:anchorId="50BF2C62" wp14:editId="51168271">
                  <wp:extent cx="2880000" cy="2160000"/>
                  <wp:effectExtent l="0" t="0" r="0" b="0"/>
                  <wp:docPr id="15" name="Picture 15" descr="D:\rons docs\My Pictures\PRMF\Bolhol day 2\IMGP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ns docs\My Pictures\PRMF\Bolhol day 2\IMGP1052.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Surface disintegrated near bottom of hill</w:t>
            </w:r>
          </w:p>
        </w:tc>
      </w:tr>
    </w:tbl>
    <w:p w:rsidR="006814E6" w:rsidRDefault="006814E6" w:rsidP="005161D7"/>
    <w:p w:rsidR="002C1FEE" w:rsidRDefault="002C1FEE">
      <w:pPr>
        <w:spacing w:line="240" w:lineRule="auto"/>
        <w:rPr>
          <w:b/>
          <w:sz w:val="28"/>
          <w:szCs w:val="28"/>
        </w:rPr>
      </w:pPr>
      <w:r>
        <w:rPr>
          <w:b/>
          <w:sz w:val="28"/>
          <w:szCs w:val="28"/>
        </w:rPr>
        <w:br w:type="page"/>
      </w:r>
    </w:p>
    <w:p w:rsidR="006814E6" w:rsidRPr="006814E6" w:rsidRDefault="006814E6" w:rsidP="006814E6">
      <w:pPr>
        <w:rPr>
          <w:b/>
          <w:sz w:val="28"/>
          <w:szCs w:val="28"/>
        </w:rPr>
      </w:pPr>
      <w:r w:rsidRPr="006814E6">
        <w:rPr>
          <w:b/>
          <w:sz w:val="28"/>
          <w:szCs w:val="28"/>
        </w:rPr>
        <w:lastRenderedPageBreak/>
        <w:t>Site BOH203</w:t>
      </w:r>
    </w:p>
    <w:p w:rsidR="006814E6" w:rsidRDefault="006814E6" w:rsidP="006814E6">
      <w:r>
        <w:t>Road: Danao-Jct (LIR) – Mahayag Road</w:t>
      </w:r>
    </w:p>
    <w:p w:rsidR="006814E6" w:rsidRDefault="006814E6" w:rsidP="006814E6">
      <w:r>
        <w:t>Packages 3A &amp; 3B</w:t>
      </w:r>
    </w:p>
    <w:p w:rsidR="006814E6" w:rsidRDefault="006814E6" w:rsidP="006814E6">
      <w:r>
        <w:t>Location: Adjacent BOH201 above</w:t>
      </w:r>
    </w:p>
    <w:p w:rsidR="006814E6" w:rsidRDefault="006814E6" w:rsidP="00687EAE">
      <w:pPr>
        <w:pStyle w:val="ListParagraph"/>
        <w:numPr>
          <w:ilvl w:val="0"/>
          <w:numId w:val="28"/>
        </w:numPr>
      </w:pPr>
      <w:r>
        <w:t>Gravel PRMF upgrade finished March 2011</w:t>
      </w:r>
    </w:p>
    <w:p w:rsidR="006814E6" w:rsidRDefault="006814E6" w:rsidP="00687EAE">
      <w:pPr>
        <w:pStyle w:val="ListParagraph"/>
        <w:numPr>
          <w:ilvl w:val="0"/>
          <w:numId w:val="28"/>
        </w:numPr>
      </w:pPr>
      <w:r>
        <w:t>Condition variable. Some good areas, some needing attention</w:t>
      </w:r>
    </w:p>
    <w:p w:rsidR="006814E6" w:rsidRDefault="006814E6" w:rsidP="00687EAE">
      <w:pPr>
        <w:pStyle w:val="ListParagraph"/>
        <w:numPr>
          <w:ilvl w:val="0"/>
          <w:numId w:val="28"/>
        </w:numPr>
      </w:pPr>
      <w:r>
        <w:t>Some large stones visible in base, indicating much of surface has been lost</w:t>
      </w:r>
    </w:p>
    <w:p w:rsidR="006814E6" w:rsidRDefault="006814E6" w:rsidP="00687EAE">
      <w:pPr>
        <w:pStyle w:val="ListParagraph"/>
        <w:numPr>
          <w:ilvl w:val="0"/>
          <w:numId w:val="28"/>
        </w:numPr>
      </w:pPr>
      <w:r>
        <w:t>Potholes beginning to appear</w:t>
      </w:r>
    </w:p>
    <w:p w:rsidR="006814E6" w:rsidRDefault="006814E6" w:rsidP="00687EAE">
      <w:pPr>
        <w:pStyle w:val="ListParagraph"/>
        <w:numPr>
          <w:ilvl w:val="0"/>
          <w:numId w:val="28"/>
        </w:numPr>
      </w:pPr>
      <w:r>
        <w:t>Defect rectification works have been flagged</w:t>
      </w:r>
    </w:p>
    <w:p w:rsidR="006814E6" w:rsidRDefault="006814E6" w:rsidP="00687EAE">
      <w:pPr>
        <w:pStyle w:val="ListParagraph"/>
        <w:numPr>
          <w:ilvl w:val="0"/>
          <w:numId w:val="28"/>
        </w:numPr>
      </w:pPr>
      <w:r>
        <w:t>Large trapezoidal shaped drains are not popular with local</w:t>
      </w:r>
      <w:r w:rsidR="002C1FEE">
        <w:t xml:space="preserve"> communities</w:t>
      </w:r>
      <w:r>
        <w:t>. The 1.6m gap is too hard to cross safely</w:t>
      </w:r>
    </w:p>
    <w:p w:rsidR="006814E6" w:rsidRDefault="006814E6" w:rsidP="00687EAE">
      <w:pPr>
        <w:pStyle w:val="ListParagraph"/>
        <w:numPr>
          <w:ilvl w:val="0"/>
          <w:numId w:val="28"/>
        </w:numPr>
      </w:pPr>
      <w:r>
        <w:t>Later sections of this road have smaller U shaped drains instead</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679716E5" wp14:editId="2A5633F9">
                  <wp:extent cx="2880000" cy="2160000"/>
                  <wp:effectExtent l="0" t="0" r="0" b="0"/>
                  <wp:docPr id="16" name="Picture 16" descr="D:\rons docs\My Pictures\PRMF\Bolhol day 2\IMGP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ns docs\My Pictures\PRMF\Bolhol day 2\IMGP1054.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Interface between old deteriorated concrete and upgraded gravel surface</w:t>
            </w:r>
          </w:p>
        </w:tc>
        <w:tc>
          <w:tcPr>
            <w:tcW w:w="4621" w:type="dxa"/>
          </w:tcPr>
          <w:p w:rsidR="006814E6" w:rsidRDefault="006814E6" w:rsidP="00CA5955">
            <w:r>
              <w:rPr>
                <w:noProof/>
              </w:rPr>
              <w:drawing>
                <wp:inline distT="0" distB="0" distL="0" distR="0" wp14:anchorId="481496B2" wp14:editId="58E61031">
                  <wp:extent cx="2880000" cy="2160000"/>
                  <wp:effectExtent l="0" t="0" r="0" b="0"/>
                  <wp:docPr id="17" name="Picture 17" descr="D:\rons docs\My Pictures\PRMF\Bolhol day 2\IMGP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ns docs\My Pictures\PRMF\Bolhol day 2\IMGP1055.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Shallow drains blocked with vegetation</w:t>
            </w:r>
          </w:p>
        </w:tc>
      </w:tr>
      <w:tr w:rsidR="006814E6" w:rsidTr="00CA5955">
        <w:tc>
          <w:tcPr>
            <w:tcW w:w="4621" w:type="dxa"/>
          </w:tcPr>
          <w:p w:rsidR="006814E6" w:rsidRDefault="006814E6" w:rsidP="00CA5955">
            <w:r>
              <w:rPr>
                <w:noProof/>
              </w:rPr>
              <w:drawing>
                <wp:inline distT="0" distB="0" distL="0" distR="0" wp14:anchorId="0D08065D" wp14:editId="07E8DA1B">
                  <wp:extent cx="2880000" cy="2160000"/>
                  <wp:effectExtent l="0" t="0" r="0" b="0"/>
                  <wp:docPr id="18" name="Picture 18" descr="D:\rons docs\My Pictures\PRMF\Bolhol day 2\IMGP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ns docs\My Pictures\PRMF\Bolhol day 2\IMGP1056.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Graded material blocking drainage from surface</w:t>
            </w:r>
          </w:p>
        </w:tc>
        <w:tc>
          <w:tcPr>
            <w:tcW w:w="4621" w:type="dxa"/>
          </w:tcPr>
          <w:p w:rsidR="006814E6" w:rsidRDefault="006814E6" w:rsidP="00CA5955">
            <w:r>
              <w:rPr>
                <w:noProof/>
              </w:rPr>
              <w:drawing>
                <wp:inline distT="0" distB="0" distL="0" distR="0" wp14:anchorId="0B03F9C1" wp14:editId="32912094">
                  <wp:extent cx="2880000" cy="2160000"/>
                  <wp:effectExtent l="0" t="0" r="0" b="0"/>
                  <wp:docPr id="19" name="Picture 19" descr="D:\rons docs\My Pictures\PRMF\Bolhol day 2\IMGP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ns docs\My Pictures\PRMF\Bolhol day 2\IMGP1057.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Poor drainage against slope</w:t>
            </w:r>
          </w:p>
        </w:tc>
      </w:tr>
      <w:tr w:rsidR="006814E6" w:rsidTr="00CA5955">
        <w:tc>
          <w:tcPr>
            <w:tcW w:w="4621" w:type="dxa"/>
          </w:tcPr>
          <w:p w:rsidR="006814E6" w:rsidRDefault="006814E6" w:rsidP="00CA5955">
            <w:pPr>
              <w:rPr>
                <w:noProof/>
              </w:rPr>
            </w:pPr>
            <w:r>
              <w:rPr>
                <w:noProof/>
              </w:rPr>
              <w:lastRenderedPageBreak/>
              <w:drawing>
                <wp:inline distT="0" distB="0" distL="0" distR="0" wp14:anchorId="049BA1D7" wp14:editId="619C60F0">
                  <wp:extent cx="2880000" cy="2160000"/>
                  <wp:effectExtent l="0" t="0" r="0" b="0"/>
                  <wp:docPr id="20" name="Picture 20" descr="D:\rons docs\My Pictures\PRMF\Bolhol day 2\IMGP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ns docs\My Pictures\PRMF\Bolhol day 2\IMGP1058.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pPr>
              <w:rPr>
                <w:noProof/>
              </w:rPr>
            </w:pPr>
            <w:r>
              <w:rPr>
                <w:noProof/>
              </w:rPr>
              <w:t>Large stones in base protruding</w:t>
            </w:r>
          </w:p>
        </w:tc>
        <w:tc>
          <w:tcPr>
            <w:tcW w:w="4621" w:type="dxa"/>
          </w:tcPr>
          <w:p w:rsidR="006814E6" w:rsidRDefault="006814E6" w:rsidP="00CA5955">
            <w:pPr>
              <w:rPr>
                <w:noProof/>
              </w:rPr>
            </w:pPr>
            <w:r>
              <w:rPr>
                <w:noProof/>
              </w:rPr>
              <w:drawing>
                <wp:inline distT="0" distB="0" distL="0" distR="0" wp14:anchorId="473FBAFE" wp14:editId="72F57A03">
                  <wp:extent cx="2880000" cy="2160000"/>
                  <wp:effectExtent l="0" t="0" r="0" b="0"/>
                  <wp:docPr id="21" name="Picture 21" descr="D:\rons docs\My Pictures\PRMF\Bolhol day 2\IMGP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ns docs\My Pictures\PRMF\Bolhol day 2\IMGP1060.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pPr>
              <w:rPr>
                <w:noProof/>
              </w:rPr>
            </w:pPr>
            <w:r>
              <w:rPr>
                <w:noProof/>
              </w:rPr>
              <w:t>Trapezoidal drains later discontinued</w:t>
            </w:r>
          </w:p>
        </w:tc>
      </w:tr>
    </w:tbl>
    <w:p w:rsidR="006814E6" w:rsidRDefault="006814E6" w:rsidP="006814E6"/>
    <w:p w:rsidR="006814E6" w:rsidRDefault="006814E6" w:rsidP="006814E6">
      <w:pPr>
        <w:rPr>
          <w:rFonts w:asciiTheme="majorHAnsi" w:eastAsiaTheme="majorEastAsia" w:hAnsiTheme="majorHAnsi" w:cstheme="majorBidi"/>
          <w:b/>
          <w:bCs/>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BOH204</w:t>
      </w:r>
    </w:p>
    <w:p w:rsidR="006814E6" w:rsidRDefault="006814E6" w:rsidP="006814E6">
      <w:r>
        <w:t>Road: Danao-Jct (LIR) – Mahayag Road</w:t>
      </w:r>
    </w:p>
    <w:p w:rsidR="006814E6" w:rsidRDefault="006814E6" w:rsidP="006814E6">
      <w:r>
        <w:t>Packages 3A &amp; 3B</w:t>
      </w:r>
    </w:p>
    <w:p w:rsidR="006814E6" w:rsidRDefault="006814E6" w:rsidP="006814E6">
      <w:r>
        <w:t>Location: Site of temporary deviation around river crossing</w:t>
      </w:r>
    </w:p>
    <w:p w:rsidR="006814E6" w:rsidRDefault="006814E6" w:rsidP="00687EAE">
      <w:pPr>
        <w:pStyle w:val="ListParagraph"/>
        <w:numPr>
          <w:ilvl w:val="0"/>
          <w:numId w:val="28"/>
        </w:numPr>
      </w:pPr>
      <w:r>
        <w:t>Temporary deviation was washed away during a flash flood</w:t>
      </w:r>
    </w:p>
    <w:p w:rsidR="006814E6" w:rsidRDefault="006814E6" w:rsidP="00687EAE">
      <w:pPr>
        <w:pStyle w:val="ListParagraph"/>
        <w:numPr>
          <w:ilvl w:val="0"/>
          <w:numId w:val="28"/>
        </w:numPr>
      </w:pPr>
      <w:r>
        <w:t>Concrete edge barriers added to bridge for safety reasons</w:t>
      </w:r>
    </w:p>
    <w:p w:rsidR="006814E6" w:rsidRDefault="006814E6" w:rsidP="00687EAE">
      <w:pPr>
        <w:pStyle w:val="ListParagraph"/>
        <w:numPr>
          <w:ilvl w:val="0"/>
          <w:numId w:val="28"/>
        </w:numPr>
      </w:pPr>
      <w:r>
        <w:t>This section used U shaped concrete drains rather than the trapezoidal shape</w:t>
      </w:r>
    </w:p>
    <w:p w:rsidR="006814E6" w:rsidRDefault="003746BB" w:rsidP="00687EAE">
      <w:pPr>
        <w:pStyle w:val="ListParagraph"/>
        <w:numPr>
          <w:ilvl w:val="0"/>
          <w:numId w:val="28"/>
        </w:numPr>
      </w:pPr>
      <w:r>
        <w:t>300 spec  g</w:t>
      </w:r>
      <w:r w:rsidR="006814E6">
        <w:t>ravel surface thrown to edge on uphill section past bridge. 150mm lost in 1 year</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4E56B9D4" wp14:editId="7023D3B4">
                  <wp:extent cx="2880000" cy="2160000"/>
                  <wp:effectExtent l="0" t="0" r="0" b="0"/>
                  <wp:docPr id="22" name="Picture 22" descr="D:\rons docs\My Pictures\PRMF\Bolhol day 2\IMGP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ons docs\My Pictures\PRMF\Bolhol day 2\IMGP1061.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Potholes on culvert section</w:t>
            </w:r>
          </w:p>
        </w:tc>
        <w:tc>
          <w:tcPr>
            <w:tcW w:w="4621" w:type="dxa"/>
          </w:tcPr>
          <w:p w:rsidR="006814E6" w:rsidRDefault="006814E6" w:rsidP="00CA5955">
            <w:r>
              <w:rPr>
                <w:noProof/>
              </w:rPr>
              <w:drawing>
                <wp:inline distT="0" distB="0" distL="0" distR="0" wp14:anchorId="297D8A7E" wp14:editId="5036BF0B">
                  <wp:extent cx="2880000" cy="2160000"/>
                  <wp:effectExtent l="0" t="0" r="0" b="0"/>
                  <wp:docPr id="23" name="Picture 23" descr="D:\rons docs\My Pictures\PRMF\Bolhol day 2\IMGP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ons docs\My Pictures\PRMF\Bolhol day 2\IMGP1062.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Safety barriers added to culvert</w:t>
            </w:r>
          </w:p>
        </w:tc>
      </w:tr>
      <w:tr w:rsidR="006814E6" w:rsidTr="00CA5955">
        <w:tc>
          <w:tcPr>
            <w:tcW w:w="4621" w:type="dxa"/>
          </w:tcPr>
          <w:p w:rsidR="006814E6" w:rsidRDefault="006814E6" w:rsidP="00CA5955">
            <w:r>
              <w:rPr>
                <w:noProof/>
              </w:rPr>
              <w:drawing>
                <wp:inline distT="0" distB="0" distL="0" distR="0" wp14:anchorId="5F4BD678" wp14:editId="7B6FB2C0">
                  <wp:extent cx="2880000" cy="2160000"/>
                  <wp:effectExtent l="0" t="0" r="0" b="0"/>
                  <wp:docPr id="24" name="Picture 24" descr="D:\rons docs\My Pictures\PRMF\Bolhol day 2\IMGP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ons docs\My Pictures\PRMF\Bolhol day 2\IMGP1064.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Site of temporary deviation</w:t>
            </w:r>
          </w:p>
        </w:tc>
        <w:tc>
          <w:tcPr>
            <w:tcW w:w="4621" w:type="dxa"/>
          </w:tcPr>
          <w:p w:rsidR="006814E6" w:rsidRDefault="006814E6" w:rsidP="00CA5955">
            <w:r>
              <w:rPr>
                <w:noProof/>
              </w:rPr>
              <w:drawing>
                <wp:inline distT="0" distB="0" distL="0" distR="0" wp14:anchorId="072964F1" wp14:editId="5A122852">
                  <wp:extent cx="2880000" cy="2160000"/>
                  <wp:effectExtent l="0" t="0" r="0" b="0"/>
                  <wp:docPr id="25" name="Picture 25" descr="D:\rons docs\My Pictures\PRMF\Bolhol day 2\IMGP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ons docs\My Pictures\PRMF\Bolhol day 2\IMGP1065.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General view of culvert</w:t>
            </w:r>
          </w:p>
        </w:tc>
      </w:tr>
      <w:tr w:rsidR="006814E6" w:rsidTr="00CA5955">
        <w:tc>
          <w:tcPr>
            <w:tcW w:w="4621" w:type="dxa"/>
          </w:tcPr>
          <w:p w:rsidR="006814E6" w:rsidRDefault="006814E6" w:rsidP="00CA5955">
            <w:r>
              <w:rPr>
                <w:noProof/>
              </w:rPr>
              <w:lastRenderedPageBreak/>
              <w:drawing>
                <wp:inline distT="0" distB="0" distL="0" distR="0" wp14:anchorId="05A1C987" wp14:editId="2ABCFD90">
                  <wp:extent cx="2880000" cy="2160000"/>
                  <wp:effectExtent l="0" t="0" r="0" b="0"/>
                  <wp:docPr id="26" name="Picture 26" descr="D:\rons docs\My Pictures\PRMF\Bolhol day 2\IMGP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ons docs\My Pictures\PRMF\Bolhol day 2\IMGP1067.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21" w:type="dxa"/>
          </w:tcPr>
          <w:p w:rsidR="006814E6" w:rsidRDefault="006814E6" w:rsidP="00CA5955">
            <w:r>
              <w:rPr>
                <w:noProof/>
              </w:rPr>
              <w:drawing>
                <wp:inline distT="0" distB="0" distL="0" distR="0" wp14:anchorId="2F5835A9" wp14:editId="660F5EA5">
                  <wp:extent cx="2880000" cy="2160000"/>
                  <wp:effectExtent l="0" t="0" r="0" b="0"/>
                  <wp:docPr id="27" name="Picture 27" descr="D:\rons docs\My Pictures\PRMF\Bolhol day 2\IMGP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ons docs\My Pictures\PRMF\Bolhol day 2\IMGP1068.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6814E6" w:rsidTr="00CA5955">
        <w:tc>
          <w:tcPr>
            <w:tcW w:w="4621" w:type="dxa"/>
          </w:tcPr>
          <w:p w:rsidR="006814E6" w:rsidRDefault="006814E6" w:rsidP="00CA5955">
            <w:r>
              <w:t>Straight side U shaped drains adopted</w:t>
            </w:r>
          </w:p>
        </w:tc>
        <w:tc>
          <w:tcPr>
            <w:tcW w:w="4621" w:type="dxa"/>
          </w:tcPr>
          <w:p w:rsidR="006814E6" w:rsidRDefault="006814E6" w:rsidP="00CA5955">
            <w:r>
              <w:t>Large stones thrown to edge of roadway</w:t>
            </w:r>
          </w:p>
        </w:tc>
      </w:tr>
    </w:tbl>
    <w:p w:rsidR="006814E6" w:rsidRDefault="006814E6" w:rsidP="006814E6"/>
    <w:p w:rsidR="0041481C" w:rsidRDefault="0041481C">
      <w:pPr>
        <w:spacing w:line="240" w:lineRule="auto"/>
        <w:rPr>
          <w:b/>
          <w:sz w:val="28"/>
          <w:szCs w:val="28"/>
        </w:rPr>
      </w:pPr>
      <w:r>
        <w:rPr>
          <w:b/>
          <w:sz w:val="28"/>
          <w:szCs w:val="28"/>
        </w:rPr>
        <w:br w:type="page"/>
      </w:r>
    </w:p>
    <w:p w:rsidR="006814E6" w:rsidRPr="006814E6" w:rsidRDefault="006814E6" w:rsidP="006814E6">
      <w:pPr>
        <w:rPr>
          <w:b/>
          <w:sz w:val="28"/>
          <w:szCs w:val="28"/>
        </w:rPr>
      </w:pPr>
      <w:r w:rsidRPr="006814E6">
        <w:rPr>
          <w:b/>
          <w:sz w:val="28"/>
          <w:szCs w:val="28"/>
        </w:rPr>
        <w:lastRenderedPageBreak/>
        <w:t>Site BOH205</w:t>
      </w:r>
    </w:p>
    <w:p w:rsidR="006814E6" w:rsidRDefault="006814E6" w:rsidP="006814E6">
      <w:r>
        <w:t>Road: Road: Danao-Jct (LIR) – Mahayag Road</w:t>
      </w:r>
    </w:p>
    <w:p w:rsidR="006814E6" w:rsidRDefault="006814E6" w:rsidP="006814E6">
      <w:r>
        <w:t>Packages 3A &amp; 3B</w:t>
      </w:r>
    </w:p>
    <w:p w:rsidR="006814E6" w:rsidRDefault="006814E6" w:rsidP="006814E6">
      <w:r>
        <w:t>Location: Bridge works adjacent village</w:t>
      </w:r>
    </w:p>
    <w:p w:rsidR="006814E6" w:rsidRDefault="006814E6" w:rsidP="00687EAE">
      <w:pPr>
        <w:pStyle w:val="ListParagraph"/>
        <w:numPr>
          <w:ilvl w:val="0"/>
          <w:numId w:val="28"/>
        </w:numPr>
      </w:pPr>
      <w:r>
        <w:t>Bridge not part of PRMF</w:t>
      </w:r>
    </w:p>
    <w:p w:rsidR="006814E6" w:rsidRDefault="006814E6" w:rsidP="00687EAE">
      <w:pPr>
        <w:pStyle w:val="ListParagraph"/>
        <w:numPr>
          <w:ilvl w:val="0"/>
          <w:numId w:val="28"/>
        </w:numPr>
      </w:pPr>
      <w:r>
        <w:t>New road through village is in good condition, mostly flat</w:t>
      </w:r>
    </w:p>
    <w:p w:rsidR="006814E6" w:rsidRDefault="006814E6" w:rsidP="00687EAE">
      <w:pPr>
        <w:pStyle w:val="ListParagraph"/>
        <w:numPr>
          <w:ilvl w:val="0"/>
          <w:numId w:val="28"/>
        </w:numPr>
      </w:pPr>
      <w:r>
        <w:t>Some vegetation in shoulders</w:t>
      </w:r>
    </w:p>
    <w:p w:rsidR="006814E6" w:rsidRDefault="006814E6" w:rsidP="00687EAE">
      <w:pPr>
        <w:pStyle w:val="ListParagraph"/>
        <w:numPr>
          <w:ilvl w:val="0"/>
          <w:numId w:val="28"/>
        </w:numPr>
      </w:pPr>
      <w:r>
        <w:t>Comments from daughter of Barangay captain:</w:t>
      </w:r>
    </w:p>
    <w:p w:rsidR="006814E6" w:rsidRDefault="006814E6" w:rsidP="00687EAE">
      <w:pPr>
        <w:pStyle w:val="ListParagraph"/>
        <w:numPr>
          <w:ilvl w:val="1"/>
          <w:numId w:val="28"/>
        </w:numPr>
      </w:pPr>
      <w:r>
        <w:t>Dust is less now than before when road was just earth</w:t>
      </w:r>
    </w:p>
    <w:p w:rsidR="006814E6" w:rsidRDefault="006814E6" w:rsidP="00687EAE">
      <w:pPr>
        <w:pStyle w:val="ListParagraph"/>
        <w:numPr>
          <w:ilvl w:val="1"/>
          <w:numId w:val="28"/>
        </w:numPr>
      </w:pPr>
      <w:r>
        <w:t>Social and economic benefits</w:t>
      </w:r>
    </w:p>
    <w:p w:rsidR="006814E6" w:rsidRDefault="006814E6" w:rsidP="00687EAE">
      <w:pPr>
        <w:pStyle w:val="ListParagraph"/>
        <w:numPr>
          <w:ilvl w:val="1"/>
          <w:numId w:val="28"/>
        </w:numPr>
      </w:pPr>
      <w:r>
        <w:t>Better access to schools, markets</w:t>
      </w:r>
    </w:p>
    <w:p w:rsidR="006814E6" w:rsidRDefault="006814E6" w:rsidP="00687EAE">
      <w:pPr>
        <w:pStyle w:val="ListParagraph"/>
        <w:numPr>
          <w:ilvl w:val="1"/>
          <w:numId w:val="28"/>
        </w:numPr>
      </w:pPr>
      <w:r>
        <w:t>Regular buses when before there were none</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76AEE05E" wp14:editId="2DE25CBA">
                  <wp:extent cx="2880000" cy="2160000"/>
                  <wp:effectExtent l="0" t="0" r="0" b="0"/>
                  <wp:docPr id="28" name="Picture 28" descr="D:\rons docs\My Pictures\PRMF\Bolhol day 2\IMGP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ons docs\My Pictures\PRMF\Bolhol day 2\IMGP1070.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Approaching Provincial bridge works</w:t>
            </w:r>
          </w:p>
        </w:tc>
        <w:tc>
          <w:tcPr>
            <w:tcW w:w="4621" w:type="dxa"/>
          </w:tcPr>
          <w:p w:rsidR="006814E6" w:rsidRDefault="006814E6" w:rsidP="00CA5955">
            <w:r>
              <w:rPr>
                <w:noProof/>
              </w:rPr>
              <w:drawing>
                <wp:inline distT="0" distB="0" distL="0" distR="0" wp14:anchorId="600C18AB" wp14:editId="4B1B54CD">
                  <wp:extent cx="2880000" cy="2160000"/>
                  <wp:effectExtent l="0" t="0" r="0" b="0"/>
                  <wp:docPr id="29" name="Picture 29" descr="D:\rons docs\My Pictures\PRMF\Bolhol day 2\IMGP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ons docs\My Pictures\PRMF\Bolhol day 2\IMGP1072.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Improved road has generated heavier buses and trucks to route requiring bridge strengthening</w:t>
            </w:r>
          </w:p>
        </w:tc>
      </w:tr>
      <w:tr w:rsidR="006814E6" w:rsidTr="00CA5955">
        <w:tc>
          <w:tcPr>
            <w:tcW w:w="4621" w:type="dxa"/>
          </w:tcPr>
          <w:p w:rsidR="006814E6" w:rsidRDefault="006814E6" w:rsidP="00CA5955">
            <w:r>
              <w:rPr>
                <w:noProof/>
              </w:rPr>
              <w:drawing>
                <wp:inline distT="0" distB="0" distL="0" distR="0" wp14:anchorId="72911FE6" wp14:editId="4481BC2E">
                  <wp:extent cx="2880000" cy="2160000"/>
                  <wp:effectExtent l="0" t="0" r="0" b="0"/>
                  <wp:docPr id="30" name="Picture 30" descr="D:\rons docs\My Pictures\PRMF\Bolhol day 2\IMGP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ons docs\My Pictures\PRMF\Bolhol day 2\IMGP1077.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Centre of the village, mostly flat, some vegetation in drains</w:t>
            </w:r>
          </w:p>
        </w:tc>
        <w:tc>
          <w:tcPr>
            <w:tcW w:w="4621" w:type="dxa"/>
          </w:tcPr>
          <w:p w:rsidR="006814E6" w:rsidRDefault="006814E6" w:rsidP="00CA5955">
            <w:r>
              <w:rPr>
                <w:noProof/>
              </w:rPr>
              <w:drawing>
                <wp:inline distT="0" distB="0" distL="0" distR="0" wp14:anchorId="401D13B1" wp14:editId="3689451E">
                  <wp:extent cx="2880000" cy="2160000"/>
                  <wp:effectExtent l="0" t="0" r="0" b="0"/>
                  <wp:docPr id="31" name="Picture 31" descr="D:\rons docs\My Pictures\PRMF\Bolhol day 2\IMGP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ons docs\My Pictures\PRMF\Bolhol day 2\IMGP1079.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Village buildings have generous setback from road, reducing any dust issues</w:t>
            </w:r>
          </w:p>
        </w:tc>
      </w:tr>
    </w:tbl>
    <w:p w:rsidR="006814E6" w:rsidRDefault="006814E6" w:rsidP="006814E6"/>
    <w:p w:rsidR="006814E6" w:rsidRDefault="006814E6" w:rsidP="006814E6">
      <w:pPr>
        <w:rPr>
          <w:rFonts w:asciiTheme="majorHAnsi" w:eastAsiaTheme="majorEastAsia" w:hAnsiTheme="majorHAnsi" w:cstheme="majorBidi"/>
          <w:b/>
          <w:bCs/>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BOH206</w:t>
      </w:r>
    </w:p>
    <w:p w:rsidR="006814E6" w:rsidRDefault="006814E6" w:rsidP="006814E6">
      <w:r>
        <w:t>Road: Road: Road: Danao-Jct (LIR) – Mahayag Road</w:t>
      </w:r>
    </w:p>
    <w:p w:rsidR="006814E6" w:rsidRDefault="006814E6" w:rsidP="006814E6">
      <w:r>
        <w:t>Packages 3C &amp; 3D</w:t>
      </w:r>
    </w:p>
    <w:p w:rsidR="006814E6" w:rsidRDefault="006814E6" w:rsidP="006814E6">
      <w:r>
        <w:t>Location: 6km + 000</w:t>
      </w:r>
    </w:p>
    <w:p w:rsidR="006814E6" w:rsidRDefault="006814E6" w:rsidP="00687EAE">
      <w:pPr>
        <w:pStyle w:val="ListParagraph"/>
        <w:numPr>
          <w:ilvl w:val="0"/>
          <w:numId w:val="28"/>
        </w:numPr>
      </w:pPr>
      <w:r>
        <w:t>Boundary of second contract, different contractor</w:t>
      </w:r>
    </w:p>
    <w:p w:rsidR="006814E6" w:rsidRDefault="006814E6" w:rsidP="00687EAE">
      <w:pPr>
        <w:pStyle w:val="ListParagraph"/>
        <w:numPr>
          <w:ilvl w:val="0"/>
          <w:numId w:val="28"/>
        </w:numPr>
      </w:pPr>
      <w:r>
        <w:t>U drains with small concrete braces to stop collapse. Not in contract bud added by contractor</w:t>
      </w:r>
    </w:p>
    <w:p w:rsidR="006814E6" w:rsidRDefault="006814E6" w:rsidP="00687EAE">
      <w:pPr>
        <w:pStyle w:val="ListParagraph"/>
        <w:numPr>
          <w:ilvl w:val="0"/>
          <w:numId w:val="28"/>
        </w:numPr>
      </w:pPr>
      <w:r>
        <w:t>Guard rails needed in many places</w:t>
      </w:r>
    </w:p>
    <w:p w:rsidR="006814E6" w:rsidRDefault="006814E6" w:rsidP="00687EAE">
      <w:pPr>
        <w:pStyle w:val="ListParagraph"/>
        <w:numPr>
          <w:ilvl w:val="0"/>
          <w:numId w:val="28"/>
        </w:numPr>
      </w:pPr>
      <w:r>
        <w:t>Curvy rolling terrain</w:t>
      </w:r>
    </w:p>
    <w:p w:rsidR="006814E6" w:rsidRDefault="006814E6" w:rsidP="00687EAE">
      <w:pPr>
        <w:pStyle w:val="ListParagraph"/>
        <w:numPr>
          <w:ilvl w:val="0"/>
          <w:numId w:val="28"/>
        </w:numPr>
      </w:pPr>
      <w:r>
        <w:t>Shape of road looks good with visible crown height</w:t>
      </w:r>
    </w:p>
    <w:p w:rsidR="006814E6" w:rsidRDefault="006814E6" w:rsidP="00687EAE">
      <w:pPr>
        <w:pStyle w:val="ListParagraph"/>
        <w:numPr>
          <w:ilvl w:val="0"/>
          <w:numId w:val="28"/>
        </w:numPr>
      </w:pPr>
      <w:r>
        <w:t>Drains look shallow in many places</w:t>
      </w:r>
    </w:p>
    <w:p w:rsidR="006814E6" w:rsidRDefault="006814E6" w:rsidP="00687EAE">
      <w:pPr>
        <w:pStyle w:val="ListParagraph"/>
        <w:numPr>
          <w:ilvl w:val="0"/>
          <w:numId w:val="28"/>
        </w:numPr>
      </w:pPr>
      <w:r>
        <w:t>Large stones visible in surface, gravel thrown to edges</w:t>
      </w:r>
    </w:p>
    <w:p w:rsidR="006814E6" w:rsidRDefault="006814E6" w:rsidP="00687EAE">
      <w:pPr>
        <w:pStyle w:val="ListParagraph"/>
        <w:numPr>
          <w:ilvl w:val="0"/>
          <w:numId w:val="28"/>
        </w:numPr>
      </w:pPr>
      <w:r>
        <w:t>Some water channelling visible</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4B2D653E" wp14:editId="2791D118">
                  <wp:extent cx="2880000" cy="2160000"/>
                  <wp:effectExtent l="0" t="0" r="0" b="0"/>
                  <wp:docPr id="32" name="Picture 32" descr="D:\rons docs\My Pictures\PRMF\Bolhol day 2\IMGP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ons docs\My Pictures\PRMF\Bolhol day 2\IMGP1084.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Cross braces on U shaped drains</w:t>
            </w:r>
          </w:p>
        </w:tc>
        <w:tc>
          <w:tcPr>
            <w:tcW w:w="4621" w:type="dxa"/>
          </w:tcPr>
          <w:p w:rsidR="006814E6" w:rsidRDefault="006814E6" w:rsidP="00CA5955">
            <w:r>
              <w:rPr>
                <w:noProof/>
              </w:rPr>
              <w:drawing>
                <wp:inline distT="0" distB="0" distL="0" distR="0" wp14:anchorId="200F49D5" wp14:editId="05902821">
                  <wp:extent cx="2880000" cy="2160000"/>
                  <wp:effectExtent l="0" t="0" r="0" b="0"/>
                  <wp:docPr id="33" name="Picture 33" descr="D:\rons docs\My Pictures\PRMF\Bolhol day 2\IMGP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ons docs\My Pictures\PRMF\Bolhol day 2\IMGP1085.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Little surface material remains, guard rails needed due to steep drop at edge</w:t>
            </w:r>
          </w:p>
        </w:tc>
      </w:tr>
      <w:tr w:rsidR="006814E6" w:rsidTr="00CA5955">
        <w:tc>
          <w:tcPr>
            <w:tcW w:w="4621" w:type="dxa"/>
          </w:tcPr>
          <w:p w:rsidR="006814E6" w:rsidRDefault="006814E6" w:rsidP="00CA5955">
            <w:r>
              <w:rPr>
                <w:noProof/>
              </w:rPr>
              <w:drawing>
                <wp:inline distT="0" distB="0" distL="0" distR="0" wp14:anchorId="066032DD" wp14:editId="338BF698">
                  <wp:extent cx="2880000" cy="2160000"/>
                  <wp:effectExtent l="0" t="0" r="0" b="0"/>
                  <wp:docPr id="34" name="Picture 34" descr="D:\rons docs\My Pictures\PRMF\Bolhol day 2\IMGP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ons docs\My Pictures\PRMF\Bolhol day 2\IMGP1086.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Shallow drains with few turn outs</w:t>
            </w:r>
          </w:p>
        </w:tc>
        <w:tc>
          <w:tcPr>
            <w:tcW w:w="4621" w:type="dxa"/>
          </w:tcPr>
          <w:p w:rsidR="006814E6" w:rsidRDefault="006814E6" w:rsidP="00CA5955">
            <w:r>
              <w:rPr>
                <w:noProof/>
              </w:rPr>
              <w:drawing>
                <wp:inline distT="0" distB="0" distL="0" distR="0" wp14:anchorId="1B7FE270" wp14:editId="141EA587">
                  <wp:extent cx="2880000" cy="2160000"/>
                  <wp:effectExtent l="0" t="0" r="0" b="0"/>
                  <wp:docPr id="35" name="Picture 35" descr="D:\rons docs\My Pictures\PRMF\Bolhol day 2\IMGP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ons docs\My Pictures\PRMF\Bolhol day 2\IMGP1088.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Most of surface material thrown to side of road on bends</w:t>
            </w:r>
          </w:p>
        </w:tc>
      </w:tr>
    </w:tbl>
    <w:p w:rsidR="006814E6" w:rsidRDefault="006814E6" w:rsidP="006814E6"/>
    <w:p w:rsidR="006814E6" w:rsidRDefault="006814E6" w:rsidP="006814E6">
      <w:pPr>
        <w:rPr>
          <w:rFonts w:asciiTheme="majorHAnsi" w:eastAsiaTheme="majorEastAsia" w:hAnsiTheme="majorHAnsi" w:cstheme="majorBidi"/>
          <w:b/>
          <w:bCs/>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BOH207</w:t>
      </w:r>
    </w:p>
    <w:p w:rsidR="006814E6" w:rsidRDefault="006814E6" w:rsidP="006814E6">
      <w:r>
        <w:t>Road: Road: Road: Danao-Jct (LIR) – Mahayag Road</w:t>
      </w:r>
    </w:p>
    <w:p w:rsidR="006814E6" w:rsidRDefault="006814E6" w:rsidP="006814E6">
      <w:r>
        <w:t>Packages 3C &amp; 3D</w:t>
      </w:r>
    </w:p>
    <w:p w:rsidR="006814E6" w:rsidRDefault="006814E6" w:rsidP="006814E6">
      <w:r>
        <w:t>Location: 9km + 656</w:t>
      </w:r>
    </w:p>
    <w:p w:rsidR="006814E6" w:rsidRDefault="006814E6" w:rsidP="00687EAE">
      <w:pPr>
        <w:pStyle w:val="ListParagraph"/>
        <w:numPr>
          <w:ilvl w:val="0"/>
          <w:numId w:val="28"/>
        </w:numPr>
      </w:pPr>
      <w:r>
        <w:t>Sharp bend on curvy but flat section</w:t>
      </w:r>
    </w:p>
    <w:p w:rsidR="006814E6" w:rsidRDefault="006814E6" w:rsidP="00687EAE">
      <w:pPr>
        <w:pStyle w:val="ListParagraph"/>
        <w:numPr>
          <w:ilvl w:val="0"/>
          <w:numId w:val="28"/>
        </w:numPr>
      </w:pPr>
      <w:r>
        <w:t>Traffic cuts corner very close to inside culvert. Vibration has caused cracks in concrete and rock retaining wall around culvert structure</w:t>
      </w:r>
    </w:p>
    <w:p w:rsidR="006814E6" w:rsidRDefault="006814E6" w:rsidP="00687EAE">
      <w:pPr>
        <w:pStyle w:val="ListParagraph"/>
        <w:numPr>
          <w:ilvl w:val="0"/>
          <w:numId w:val="28"/>
        </w:numPr>
      </w:pPr>
      <w:r>
        <w:t>Initial repairs with epoxy have also cracked</w:t>
      </w:r>
    </w:p>
    <w:p w:rsidR="006814E6" w:rsidRDefault="006814E6" w:rsidP="00687EAE">
      <w:pPr>
        <w:pStyle w:val="ListParagraph"/>
        <w:numPr>
          <w:ilvl w:val="0"/>
          <w:numId w:val="28"/>
        </w:numPr>
      </w:pPr>
      <w:r>
        <w:t>Further rectification works planned</w:t>
      </w:r>
    </w:p>
    <w:p w:rsidR="006814E6" w:rsidRDefault="006814E6" w:rsidP="00687EAE">
      <w:pPr>
        <w:pStyle w:val="ListParagraph"/>
        <w:numPr>
          <w:ilvl w:val="0"/>
          <w:numId w:val="28"/>
        </w:numPr>
      </w:pPr>
      <w:r>
        <w:t>Surface on bend is very wide, approx. 8 meters, outside of bend is not used by traffic</w:t>
      </w:r>
    </w:p>
    <w:p w:rsidR="006814E6" w:rsidRDefault="006814E6" w:rsidP="00687EAE">
      <w:pPr>
        <w:pStyle w:val="ListParagraph"/>
        <w:numPr>
          <w:ilvl w:val="0"/>
          <w:numId w:val="28"/>
        </w:numPr>
      </w:pPr>
      <w:r>
        <w:t>Ample space to install guard rail on inside of bend to keep traffic away from retaining wall</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76C0E06A" wp14:editId="606E416F">
                  <wp:extent cx="2880000" cy="2160000"/>
                  <wp:effectExtent l="0" t="0" r="0" b="0"/>
                  <wp:docPr id="36" name="Picture 36" descr="D:\rons docs\My Pictures\PRMF\Bolhol day 2\IMGP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ons docs\My Pictures\PRMF\Bolhol day 2\IMGP1091.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Cracks in retaining wall due to vibration</w:t>
            </w:r>
          </w:p>
        </w:tc>
        <w:tc>
          <w:tcPr>
            <w:tcW w:w="4621" w:type="dxa"/>
          </w:tcPr>
          <w:p w:rsidR="006814E6" w:rsidRDefault="006814E6" w:rsidP="00CA5955">
            <w:r>
              <w:rPr>
                <w:noProof/>
              </w:rPr>
              <w:drawing>
                <wp:inline distT="0" distB="0" distL="0" distR="0" wp14:anchorId="00D133FE" wp14:editId="74C443A1">
                  <wp:extent cx="2880000" cy="2160000"/>
                  <wp:effectExtent l="0" t="0" r="0" b="0"/>
                  <wp:docPr id="37" name="Picture 37" descr="D:\rons docs\My Pictures\PRMF\Bolhol day 2\IMGP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ons docs\My Pictures\PRMF\Bolhol day 2\IMGP1092.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rPr>
                <w:noProof/>
              </w:rPr>
              <w:t>Vehicles cut very close to top of retaining wall</w:t>
            </w:r>
          </w:p>
        </w:tc>
      </w:tr>
      <w:tr w:rsidR="006814E6" w:rsidTr="00CA5955">
        <w:tc>
          <w:tcPr>
            <w:tcW w:w="4621" w:type="dxa"/>
          </w:tcPr>
          <w:p w:rsidR="006814E6" w:rsidRDefault="006814E6" w:rsidP="00CA5955">
            <w:r>
              <w:rPr>
                <w:noProof/>
              </w:rPr>
              <w:drawing>
                <wp:inline distT="0" distB="0" distL="0" distR="0" wp14:anchorId="286365B6" wp14:editId="0841BD7B">
                  <wp:extent cx="2880000" cy="2160000"/>
                  <wp:effectExtent l="0" t="0" r="0" b="0"/>
                  <wp:docPr id="39" name="Picture 39" descr="D:\rons docs\My Pictures\PRMF\Bolhol day 2\IMGP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ons docs\My Pictures\PRMF\Bolhol day 2\IMGP1094.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Enough space to add guard rail near retaining wall to force traffic towards outside of bend</w:t>
            </w:r>
          </w:p>
        </w:tc>
        <w:tc>
          <w:tcPr>
            <w:tcW w:w="4621" w:type="dxa"/>
          </w:tcPr>
          <w:p w:rsidR="006814E6" w:rsidRDefault="006814E6" w:rsidP="00CA5955">
            <w:r>
              <w:rPr>
                <w:noProof/>
              </w:rPr>
              <w:drawing>
                <wp:inline distT="0" distB="0" distL="0" distR="0" wp14:anchorId="5D0EBA4D" wp14:editId="190DF2AB">
                  <wp:extent cx="2880000" cy="2160000"/>
                  <wp:effectExtent l="0" t="0" r="0" b="0"/>
                  <wp:docPr id="38" name="Picture 38" descr="D:\rons docs\My Pictures\PRMF\Bolhol day 2\IMGP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ons docs\My Pictures\PRMF\Bolhol day 2\IMGP1097.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Base exposed on inside of bend, unused surface on outside line</w:t>
            </w:r>
          </w:p>
        </w:tc>
      </w:tr>
    </w:tbl>
    <w:p w:rsidR="006814E6" w:rsidRDefault="006814E6" w:rsidP="006814E6">
      <w:pPr>
        <w:rPr>
          <w:rFonts w:asciiTheme="majorHAnsi" w:eastAsiaTheme="majorEastAsia" w:hAnsiTheme="majorHAnsi" w:cstheme="majorBidi"/>
          <w:b/>
          <w:bCs/>
          <w:color w:val="365F91" w:themeColor="accent1" w:themeShade="BF"/>
          <w:sz w:val="28"/>
          <w:szCs w:val="28"/>
        </w:rPr>
      </w:pPr>
      <w:r>
        <w:br w:type="page"/>
      </w:r>
    </w:p>
    <w:p w:rsidR="006814E6" w:rsidRPr="006814E6" w:rsidRDefault="006814E6" w:rsidP="006814E6">
      <w:pPr>
        <w:rPr>
          <w:b/>
          <w:sz w:val="28"/>
          <w:szCs w:val="28"/>
        </w:rPr>
      </w:pPr>
      <w:r w:rsidRPr="006814E6">
        <w:rPr>
          <w:b/>
          <w:sz w:val="28"/>
          <w:szCs w:val="28"/>
        </w:rPr>
        <w:lastRenderedPageBreak/>
        <w:t>Site BOH208</w:t>
      </w:r>
    </w:p>
    <w:p w:rsidR="006814E6" w:rsidRDefault="006814E6" w:rsidP="006814E6">
      <w:r>
        <w:t>Road: Road: Road: Danao-Jct (LIR) – Mahayag Road</w:t>
      </w:r>
    </w:p>
    <w:p w:rsidR="006814E6" w:rsidRDefault="006814E6" w:rsidP="006814E6">
      <w:r>
        <w:t>Location: First 400m of road at eastern end</w:t>
      </w:r>
    </w:p>
    <w:p w:rsidR="006814E6" w:rsidRDefault="006814E6" w:rsidP="00687EAE">
      <w:pPr>
        <w:pStyle w:val="ListParagraph"/>
        <w:numPr>
          <w:ilvl w:val="0"/>
          <w:numId w:val="28"/>
        </w:numPr>
      </w:pPr>
      <w:r>
        <w:t>Not part of PRMF</w:t>
      </w:r>
    </w:p>
    <w:p w:rsidR="006814E6" w:rsidRDefault="006814E6" w:rsidP="00687EAE">
      <w:pPr>
        <w:pStyle w:val="ListParagraph"/>
        <w:numPr>
          <w:ilvl w:val="0"/>
          <w:numId w:val="28"/>
        </w:numPr>
      </w:pPr>
      <w:r>
        <w:t>Concrete built in 2005</w:t>
      </w:r>
    </w:p>
    <w:p w:rsidR="006814E6" w:rsidRDefault="006814E6" w:rsidP="00687EAE">
      <w:pPr>
        <w:pStyle w:val="ListParagraph"/>
        <w:numPr>
          <w:ilvl w:val="0"/>
          <w:numId w:val="28"/>
        </w:numPr>
      </w:pPr>
      <w:r>
        <w:t>Generally good condition</w:t>
      </w:r>
    </w:p>
    <w:p w:rsidR="006814E6" w:rsidRDefault="006814E6" w:rsidP="00687EAE">
      <w:pPr>
        <w:pStyle w:val="ListParagraph"/>
        <w:numPr>
          <w:ilvl w:val="0"/>
          <w:numId w:val="28"/>
        </w:numPr>
      </w:pPr>
      <w:r>
        <w:t>Deep grooving</w:t>
      </w:r>
    </w:p>
    <w:p w:rsidR="006814E6" w:rsidRDefault="006814E6" w:rsidP="00687EAE">
      <w:pPr>
        <w:pStyle w:val="ListParagraph"/>
        <w:numPr>
          <w:ilvl w:val="0"/>
          <w:numId w:val="28"/>
        </w:numPr>
      </w:pPr>
      <w:r>
        <w:t>Some cracks showing</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472343AA" wp14:editId="2EE7BDC8">
                  <wp:extent cx="2880000" cy="2160000"/>
                  <wp:effectExtent l="0" t="0" r="0" b="0"/>
                  <wp:docPr id="40" name="Picture 40" descr="D:\rons docs\My Pictures\PRMF\Bolhol day 2\IMGP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s docs\My Pictures\PRMF\Bolhol day 2\IMGP1098.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Some cracking evident in the grooved surface</w:t>
            </w:r>
          </w:p>
        </w:tc>
        <w:tc>
          <w:tcPr>
            <w:tcW w:w="4621" w:type="dxa"/>
          </w:tcPr>
          <w:p w:rsidR="006814E6" w:rsidRDefault="006814E6" w:rsidP="00CA5955">
            <w:r>
              <w:rPr>
                <w:noProof/>
              </w:rPr>
              <w:drawing>
                <wp:inline distT="0" distB="0" distL="0" distR="0" wp14:anchorId="0B686026" wp14:editId="3E3D5803">
                  <wp:extent cx="2880000" cy="2160000"/>
                  <wp:effectExtent l="0" t="0" r="0" b="0"/>
                  <wp:docPr id="54" name="Picture 54" descr="D:\rons docs\My Pictures\PRMF\Bolhol day 2\IMGP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ns docs\My Pictures\PRMF\Bolhol day 2\IMGP1100.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Shoulder are used for crop drying</w:t>
            </w:r>
          </w:p>
        </w:tc>
      </w:tr>
    </w:tbl>
    <w:p w:rsidR="006814E6" w:rsidRDefault="006814E6" w:rsidP="006814E6"/>
    <w:p w:rsidR="006814E6" w:rsidRDefault="006814E6" w:rsidP="006814E6"/>
    <w:p w:rsidR="006814E6" w:rsidRDefault="006814E6" w:rsidP="006814E6"/>
    <w:p w:rsidR="006814E6" w:rsidRDefault="006814E6" w:rsidP="006814E6"/>
    <w:p w:rsidR="006814E6" w:rsidRDefault="006814E6" w:rsidP="006814E6"/>
    <w:p w:rsidR="006814E6" w:rsidRDefault="006814E6" w:rsidP="006814E6"/>
    <w:p w:rsidR="006814E6" w:rsidRDefault="006814E6" w:rsidP="006814E6"/>
    <w:p w:rsidR="006814E6" w:rsidRDefault="006814E6" w:rsidP="006814E6"/>
    <w:p w:rsidR="006814E6" w:rsidRDefault="006814E6" w:rsidP="006814E6"/>
    <w:p w:rsidR="006814E6" w:rsidRDefault="006814E6" w:rsidP="006814E6">
      <w:pPr>
        <w:rPr>
          <w:rFonts w:asciiTheme="majorHAnsi" w:eastAsiaTheme="majorEastAsia" w:hAnsiTheme="majorHAnsi" w:cstheme="majorBidi"/>
          <w:b/>
          <w:bCs/>
          <w:color w:val="365F91" w:themeColor="accent1" w:themeShade="BF"/>
          <w:sz w:val="28"/>
          <w:szCs w:val="28"/>
        </w:rPr>
      </w:pPr>
      <w:r>
        <w:br w:type="page"/>
      </w:r>
    </w:p>
    <w:p w:rsidR="006814E6" w:rsidRDefault="006814E6" w:rsidP="006814E6">
      <w:pPr>
        <w:pStyle w:val="AppendixHeading1"/>
      </w:pPr>
      <w:bookmarkStart w:id="632" w:name="_Toc330550608"/>
      <w:r>
        <w:lastRenderedPageBreak/>
        <w:t>SITE INSPECTION NOTES - Misamis Oriental Province</w:t>
      </w:r>
      <w:bookmarkEnd w:id="632"/>
    </w:p>
    <w:p w:rsidR="006814E6" w:rsidRPr="006814E6" w:rsidRDefault="006814E6" w:rsidP="006814E6">
      <w:pPr>
        <w:rPr>
          <w:b/>
          <w:sz w:val="28"/>
          <w:szCs w:val="28"/>
        </w:rPr>
      </w:pPr>
      <w:r w:rsidRPr="006814E6">
        <w:rPr>
          <w:b/>
          <w:sz w:val="28"/>
          <w:szCs w:val="28"/>
        </w:rPr>
        <w:t>Site MOR101</w:t>
      </w:r>
    </w:p>
    <w:p w:rsidR="00253AD0" w:rsidRPr="00253AD0" w:rsidRDefault="00253AD0" w:rsidP="00253AD0">
      <w:r w:rsidRPr="00253AD0">
        <w:t>Road: Laguindingan - Lourdes - Kalabaylabay</w:t>
      </w:r>
    </w:p>
    <w:p w:rsidR="00253AD0" w:rsidRDefault="00253AD0" w:rsidP="00253AD0">
      <w:r w:rsidRPr="00253AD0">
        <w:t>Location: Barangay poblacion laguindingan at junction Butuan – Cagayan de Oro road</w:t>
      </w:r>
    </w:p>
    <w:p w:rsidR="006814E6" w:rsidRDefault="006814E6" w:rsidP="00687EAE">
      <w:pPr>
        <w:pStyle w:val="ListParagraph"/>
        <w:numPr>
          <w:ilvl w:val="0"/>
          <w:numId w:val="28"/>
        </w:numPr>
      </w:pPr>
      <w:r>
        <w:t>Non-PRMF provincial road pass</w:t>
      </w:r>
      <w:r w:rsidR="00253AD0">
        <w:t>ing</w:t>
      </w:r>
      <w:r>
        <w:t xml:space="preserve"> through town area</w:t>
      </w:r>
    </w:p>
    <w:p w:rsidR="006814E6" w:rsidRDefault="006814E6" w:rsidP="00687EAE">
      <w:pPr>
        <w:pStyle w:val="ListParagraph"/>
        <w:numPr>
          <w:ilvl w:val="0"/>
          <w:numId w:val="28"/>
        </w:numPr>
      </w:pPr>
      <w:r>
        <w:t>Concrete constructed 2005, 600m length</w:t>
      </w:r>
    </w:p>
    <w:p w:rsidR="006814E6" w:rsidRDefault="006814E6" w:rsidP="00687EAE">
      <w:pPr>
        <w:pStyle w:val="ListParagraph"/>
        <w:numPr>
          <w:ilvl w:val="0"/>
          <w:numId w:val="28"/>
        </w:numPr>
      </w:pPr>
      <w:r>
        <w:t>Start of road at intersection with national road</w:t>
      </w:r>
    </w:p>
    <w:p w:rsidR="006814E6" w:rsidRDefault="006814E6" w:rsidP="00687EAE">
      <w:pPr>
        <w:pStyle w:val="ListParagraph"/>
        <w:numPr>
          <w:ilvl w:val="0"/>
          <w:numId w:val="28"/>
        </w:numPr>
      </w:pPr>
      <w:r>
        <w:t>Significant cracking and failures</w:t>
      </w:r>
    </w:p>
    <w:p w:rsidR="006814E6" w:rsidRDefault="006814E6" w:rsidP="00687EAE">
      <w:pPr>
        <w:pStyle w:val="ListParagraph"/>
        <w:numPr>
          <w:ilvl w:val="0"/>
          <w:numId w:val="28"/>
        </w:numPr>
      </w:pPr>
      <w:r>
        <w:t>Sand and base material poor quality</w:t>
      </w:r>
    </w:p>
    <w:p w:rsidR="006814E6" w:rsidRDefault="006814E6" w:rsidP="00687EAE">
      <w:pPr>
        <w:pStyle w:val="ListParagraph"/>
        <w:numPr>
          <w:ilvl w:val="0"/>
          <w:numId w:val="28"/>
        </w:numPr>
      </w:pPr>
      <w:r>
        <w:t>Contractor paid only 50%</w:t>
      </w:r>
    </w:p>
    <w:p w:rsidR="006814E6" w:rsidRDefault="006814E6" w:rsidP="00687EAE">
      <w:pPr>
        <w:pStyle w:val="ListParagraph"/>
        <w:numPr>
          <w:ilvl w:val="0"/>
          <w:numId w:val="28"/>
        </w:numPr>
      </w:pPr>
      <w:r>
        <w:t>Problems became evident just 1 month after completion. First time such failure has occurred in MOR</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52664C7F" wp14:editId="39918312">
                  <wp:extent cx="2880000" cy="2160000"/>
                  <wp:effectExtent l="0" t="0" r="0" b="0"/>
                  <wp:docPr id="56" name="Picture 56" descr="D:\rons docs\My Pictures\PRMF\MOR\IMGP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s docs\My Pictures\PRMF\MOR\IMGP1145.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Some cracks through town area</w:t>
            </w:r>
          </w:p>
        </w:tc>
        <w:tc>
          <w:tcPr>
            <w:tcW w:w="4621" w:type="dxa"/>
          </w:tcPr>
          <w:p w:rsidR="006814E6" w:rsidRDefault="006814E6" w:rsidP="00CA5955">
            <w:r>
              <w:rPr>
                <w:noProof/>
              </w:rPr>
              <w:drawing>
                <wp:inline distT="0" distB="0" distL="0" distR="0" wp14:anchorId="1E5E28B3" wp14:editId="1D4C28BB">
                  <wp:extent cx="2880000" cy="2160000"/>
                  <wp:effectExtent l="0" t="0" r="0" b="0"/>
                  <wp:docPr id="69" name="Picture 69" descr="D:\rons docs\My Pictures\PRMF\MOR\IMGP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ns docs\My Pictures\PRMF\MOR\IMGP1147.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Holes appearing in surface</w:t>
            </w:r>
          </w:p>
        </w:tc>
      </w:tr>
      <w:tr w:rsidR="006814E6" w:rsidTr="00CA5955">
        <w:tc>
          <w:tcPr>
            <w:tcW w:w="4621" w:type="dxa"/>
          </w:tcPr>
          <w:p w:rsidR="006814E6" w:rsidRDefault="006814E6" w:rsidP="00CA5955">
            <w:r>
              <w:rPr>
                <w:noProof/>
              </w:rPr>
              <w:drawing>
                <wp:inline distT="0" distB="0" distL="0" distR="0" wp14:anchorId="0DC34F46" wp14:editId="18C4F2E5">
                  <wp:extent cx="2880000" cy="2160474"/>
                  <wp:effectExtent l="0" t="0" r="0" b="0"/>
                  <wp:docPr id="70" name="Picture 70" descr="D:\rons docs\My Pictures\PRMF\MOR\IMGP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ns docs\My Pictures\PRMF\MOR\IMGP1148.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Condition worsens, large failure areas</w:t>
            </w:r>
          </w:p>
        </w:tc>
        <w:tc>
          <w:tcPr>
            <w:tcW w:w="4621" w:type="dxa"/>
          </w:tcPr>
          <w:p w:rsidR="006814E6" w:rsidRDefault="006814E6" w:rsidP="00CA5955">
            <w:r>
              <w:rPr>
                <w:noProof/>
              </w:rPr>
              <w:drawing>
                <wp:inline distT="0" distB="0" distL="0" distR="0" wp14:anchorId="56A6F316" wp14:editId="5DC88029">
                  <wp:extent cx="2880000" cy="2160474"/>
                  <wp:effectExtent l="0" t="0" r="0" b="0"/>
                  <wp:docPr id="71" name="Picture 71" descr="D:\rons docs\My Pictures\PRMF\MOR\IMGP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ns docs\My Pictures\PRMF\MOR\IMGP1149.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One side of road carries most of the damage</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6814E6" w:rsidRDefault="006814E6" w:rsidP="006814E6">
      <w:pPr>
        <w:rPr>
          <w:b/>
          <w:sz w:val="28"/>
          <w:szCs w:val="28"/>
        </w:rPr>
      </w:pPr>
      <w:r w:rsidRPr="006814E6">
        <w:rPr>
          <w:b/>
          <w:sz w:val="28"/>
          <w:szCs w:val="28"/>
        </w:rPr>
        <w:lastRenderedPageBreak/>
        <w:t>Site MOR102</w:t>
      </w:r>
    </w:p>
    <w:p w:rsidR="00253AD0" w:rsidRDefault="00253AD0" w:rsidP="00253AD0">
      <w:r>
        <w:t>Road: Laguindingan - Lourdes - Kalabaylabay</w:t>
      </w:r>
    </w:p>
    <w:p w:rsidR="006814E6" w:rsidRDefault="00253AD0" w:rsidP="00253AD0">
      <w:r>
        <w:t>Location: Barangay poblacion laguindingan</w:t>
      </w:r>
    </w:p>
    <w:p w:rsidR="006814E6" w:rsidRDefault="006814E6" w:rsidP="00687EAE">
      <w:pPr>
        <w:pStyle w:val="ListParagraph"/>
        <w:numPr>
          <w:ilvl w:val="0"/>
          <w:numId w:val="28"/>
        </w:numPr>
      </w:pPr>
      <w:r>
        <w:t>Non-PRMF provincial road beyond main town area</w:t>
      </w:r>
    </w:p>
    <w:p w:rsidR="006814E6" w:rsidRDefault="006814E6" w:rsidP="00687EAE">
      <w:pPr>
        <w:pStyle w:val="ListParagraph"/>
        <w:numPr>
          <w:ilvl w:val="0"/>
          <w:numId w:val="28"/>
        </w:numPr>
      </w:pPr>
      <w:r>
        <w:t>Gravel section continuation of MOR101 above</w:t>
      </w:r>
    </w:p>
    <w:p w:rsidR="006814E6" w:rsidRDefault="006814E6" w:rsidP="00687EAE">
      <w:pPr>
        <w:pStyle w:val="ListParagraph"/>
        <w:numPr>
          <w:ilvl w:val="0"/>
          <w:numId w:val="28"/>
        </w:numPr>
      </w:pPr>
      <w:r>
        <w:t>Currently under maintenance. Stockpiles of mountain gravel on roadside</w:t>
      </w:r>
    </w:p>
    <w:p w:rsidR="006814E6" w:rsidRDefault="006814E6" w:rsidP="00687EAE">
      <w:pPr>
        <w:pStyle w:val="ListParagraph"/>
        <w:numPr>
          <w:ilvl w:val="0"/>
          <w:numId w:val="28"/>
        </w:numPr>
      </w:pPr>
      <w:r>
        <w:t>Quarry is located 10km from site</w:t>
      </w:r>
    </w:p>
    <w:p w:rsidR="006814E6" w:rsidRDefault="006814E6" w:rsidP="00687EAE">
      <w:pPr>
        <w:pStyle w:val="ListParagraph"/>
        <w:numPr>
          <w:ilvl w:val="0"/>
          <w:numId w:val="28"/>
        </w:numPr>
      </w:pPr>
      <w:r>
        <w:t>Stockpile gravel not graded, includes very large stones</w:t>
      </w:r>
    </w:p>
    <w:p w:rsidR="006814E6" w:rsidRDefault="006814E6" w:rsidP="00687EAE">
      <w:pPr>
        <w:pStyle w:val="ListParagraph"/>
        <w:numPr>
          <w:ilvl w:val="0"/>
          <w:numId w:val="28"/>
        </w:numPr>
      </w:pPr>
      <w:r>
        <w:t>Stockpiled gravel is used for surfacing. Largest of stones are removed by contractor before  and during maintenance</w:t>
      </w:r>
    </w:p>
    <w:p w:rsidR="006814E6" w:rsidRDefault="006814E6" w:rsidP="00687EAE">
      <w:pPr>
        <w:pStyle w:val="ListParagraph"/>
        <w:numPr>
          <w:ilvl w:val="0"/>
          <w:numId w:val="28"/>
        </w:numPr>
      </w:pPr>
      <w:r>
        <w:t>Last maintenance 2 years ago</w:t>
      </w:r>
    </w:p>
    <w:p w:rsidR="006814E6" w:rsidRDefault="006814E6" w:rsidP="00687EAE">
      <w:pPr>
        <w:pStyle w:val="ListParagraph"/>
        <w:numPr>
          <w:ilvl w:val="0"/>
          <w:numId w:val="28"/>
        </w:numPr>
      </w:pPr>
      <w:r>
        <w:t>Very rough ride quality, 8-10 IRI</w:t>
      </w:r>
    </w:p>
    <w:p w:rsidR="006814E6" w:rsidRDefault="006814E6" w:rsidP="00687EAE">
      <w:pPr>
        <w:pStyle w:val="ListParagraph"/>
        <w:numPr>
          <w:ilvl w:val="0"/>
          <w:numId w:val="28"/>
        </w:numPr>
      </w:pPr>
      <w:r>
        <w:t>Drains poor</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6FE997AF" wp14:editId="6F6CF8E7">
                  <wp:extent cx="2880000" cy="2160474"/>
                  <wp:effectExtent l="0" t="0" r="0" b="0"/>
                  <wp:docPr id="72" name="Picture 72" descr="D:\rons docs\My Pictures\PRMF\MOR\IMGP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ns docs\My Pictures\PRMF\MOR\IMGP1150.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Large ruts adjacent stockpiles. No drains on left</w:t>
            </w:r>
          </w:p>
        </w:tc>
        <w:tc>
          <w:tcPr>
            <w:tcW w:w="4621" w:type="dxa"/>
          </w:tcPr>
          <w:p w:rsidR="006814E6" w:rsidRDefault="006814E6" w:rsidP="00CA5955">
            <w:r>
              <w:rPr>
                <w:noProof/>
              </w:rPr>
              <w:drawing>
                <wp:inline distT="0" distB="0" distL="0" distR="0" wp14:anchorId="42959826" wp14:editId="7FFAC8BC">
                  <wp:extent cx="2880000" cy="2160474"/>
                  <wp:effectExtent l="0" t="0" r="0" b="0"/>
                  <wp:docPr id="75" name="Picture 75" descr="D:\rons docs\My Pictures\PRMF\MOR\IMGP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ns docs\My Pictures\PRMF\MOR\IMGP1152.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Best surface in this section</w:t>
            </w:r>
          </w:p>
        </w:tc>
      </w:tr>
      <w:tr w:rsidR="006814E6" w:rsidTr="00CA5955">
        <w:tc>
          <w:tcPr>
            <w:tcW w:w="4621" w:type="dxa"/>
          </w:tcPr>
          <w:p w:rsidR="006814E6" w:rsidRDefault="006814E6" w:rsidP="00CA5955">
            <w:r>
              <w:rPr>
                <w:noProof/>
              </w:rPr>
              <w:drawing>
                <wp:inline distT="0" distB="0" distL="0" distR="0" wp14:anchorId="52F3D9D1" wp14:editId="6FF81AFD">
                  <wp:extent cx="2880000" cy="2160474"/>
                  <wp:effectExtent l="0" t="0" r="0" b="0"/>
                  <wp:docPr id="77" name="Picture 77" descr="D:\rons docs\My Pictures\PRMF\MOR\IMGP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ns docs\My Pictures\PRMF\MOR\IMGP1153.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Shallow drains on right side hindered by material build</w:t>
            </w:r>
            <w:r w:rsidR="00637EB2">
              <w:t xml:space="preserve"> </w:t>
            </w:r>
            <w:r>
              <w:t>up at edge</w:t>
            </w:r>
          </w:p>
        </w:tc>
        <w:tc>
          <w:tcPr>
            <w:tcW w:w="4621" w:type="dxa"/>
          </w:tcPr>
          <w:p w:rsidR="006814E6" w:rsidRDefault="006814E6" w:rsidP="00CA5955">
            <w:r>
              <w:rPr>
                <w:noProof/>
              </w:rPr>
              <w:drawing>
                <wp:inline distT="0" distB="0" distL="0" distR="0" wp14:anchorId="1C30439D" wp14:editId="029EA080">
                  <wp:extent cx="2880000" cy="2160474"/>
                  <wp:effectExtent l="0" t="0" r="0" b="0"/>
                  <wp:docPr id="80" name="Picture 80" descr="D:\rons docs\My Pictures\PRMF\MOR\IMGP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ns docs\My Pictures\PRMF\MOR\IMGP1154.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Large stone size in quarry gravel</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6814E6" w:rsidRDefault="006814E6" w:rsidP="006814E6">
      <w:pPr>
        <w:rPr>
          <w:b/>
          <w:sz w:val="28"/>
          <w:szCs w:val="28"/>
        </w:rPr>
      </w:pPr>
      <w:r w:rsidRPr="006814E6">
        <w:rPr>
          <w:b/>
          <w:sz w:val="28"/>
          <w:szCs w:val="28"/>
        </w:rPr>
        <w:lastRenderedPageBreak/>
        <w:t>Site MOR103</w:t>
      </w:r>
    </w:p>
    <w:p w:rsidR="00253AD0" w:rsidRDefault="00253AD0" w:rsidP="00253AD0">
      <w:r>
        <w:t>Road: Laguindingan - Lourdes - Kalabaylabay</w:t>
      </w:r>
    </w:p>
    <w:p w:rsidR="006814E6" w:rsidRDefault="00253AD0" w:rsidP="00253AD0">
      <w:r>
        <w:t>Location: Barangay Lapad</w:t>
      </w:r>
    </w:p>
    <w:p w:rsidR="006814E6" w:rsidRDefault="006814E6" w:rsidP="00687EAE">
      <w:pPr>
        <w:pStyle w:val="ListParagraph"/>
        <w:numPr>
          <w:ilvl w:val="0"/>
          <w:numId w:val="28"/>
        </w:numPr>
      </w:pPr>
      <w:r>
        <w:t>Non-PRMF provincial road beyond main town area</w:t>
      </w:r>
    </w:p>
    <w:p w:rsidR="006814E6" w:rsidRDefault="006814E6" w:rsidP="00687EAE">
      <w:pPr>
        <w:pStyle w:val="ListParagraph"/>
        <w:numPr>
          <w:ilvl w:val="0"/>
          <w:numId w:val="28"/>
        </w:numPr>
      </w:pPr>
      <w:r>
        <w:t>New concrete section under construction by province</w:t>
      </w:r>
    </w:p>
    <w:p w:rsidR="006814E6" w:rsidRDefault="006814E6" w:rsidP="00687EAE">
      <w:pPr>
        <w:pStyle w:val="ListParagraph"/>
        <w:numPr>
          <w:ilvl w:val="0"/>
          <w:numId w:val="28"/>
        </w:numPr>
      </w:pPr>
      <w:r>
        <w:t>150mm x 5m wide concrete used for low volume road</w:t>
      </w:r>
    </w:p>
    <w:p w:rsidR="006814E6" w:rsidRDefault="006814E6" w:rsidP="00687EAE">
      <w:pPr>
        <w:pStyle w:val="ListParagraph"/>
        <w:numPr>
          <w:ilvl w:val="0"/>
          <w:numId w:val="28"/>
        </w:numPr>
      </w:pPr>
      <w:r>
        <w:t>400m long costing P2 million</w:t>
      </w:r>
    </w:p>
    <w:p w:rsidR="006814E6" w:rsidRDefault="006814E6" w:rsidP="00687EAE">
      <w:pPr>
        <w:pStyle w:val="ListParagraph"/>
        <w:numPr>
          <w:ilvl w:val="0"/>
          <w:numId w:val="28"/>
        </w:numPr>
      </w:pPr>
      <w:r>
        <w:t>No apparent provision for drainage at this time</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1A800666" wp14:editId="3C823DDD">
                  <wp:extent cx="2880000" cy="2160474"/>
                  <wp:effectExtent l="0" t="0" r="0" b="0"/>
                  <wp:docPr id="84" name="Picture 84" descr="D:\rons docs\My Pictures\PRMF\MOR\IMGP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ns docs\My Pictures\PRMF\MOR\IMGP1155.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New 150mm concrete section</w:t>
            </w:r>
          </w:p>
        </w:tc>
        <w:tc>
          <w:tcPr>
            <w:tcW w:w="4621" w:type="dxa"/>
          </w:tcPr>
          <w:p w:rsidR="006814E6" w:rsidRDefault="006814E6" w:rsidP="00CA5955">
            <w:r>
              <w:rPr>
                <w:noProof/>
              </w:rPr>
              <w:drawing>
                <wp:inline distT="0" distB="0" distL="0" distR="0" wp14:anchorId="6B8C2AB6" wp14:editId="7B4F89BD">
                  <wp:extent cx="2880000" cy="2160474"/>
                  <wp:effectExtent l="0" t="0" r="0" b="0"/>
                  <wp:docPr id="88" name="Picture 88" descr="D:\rons docs\My Pictures\PRMF\MOR\IMGP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ns docs\My Pictures\PRMF\MOR\IMGP1156.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One side of concrete completed</w:t>
            </w:r>
          </w:p>
        </w:tc>
      </w:tr>
      <w:tr w:rsidR="006814E6" w:rsidTr="00CA5955">
        <w:tc>
          <w:tcPr>
            <w:tcW w:w="4621" w:type="dxa"/>
          </w:tcPr>
          <w:p w:rsidR="006814E6" w:rsidRDefault="006814E6" w:rsidP="00CA5955">
            <w:r>
              <w:rPr>
                <w:noProof/>
              </w:rPr>
              <w:drawing>
                <wp:inline distT="0" distB="0" distL="0" distR="0" wp14:anchorId="35642101" wp14:editId="5D52FB41">
                  <wp:extent cx="2880000" cy="2160474"/>
                  <wp:effectExtent l="0" t="0" r="0" b="0"/>
                  <wp:docPr id="89" name="Picture 89" descr="D:\rons docs\My Pictures\PRMF\MOR\IMGP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ns docs\My Pictures\PRMF\MOR\IMGP1157.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Visible voids along longitudinal edge</w:t>
            </w:r>
          </w:p>
        </w:tc>
        <w:tc>
          <w:tcPr>
            <w:tcW w:w="4621" w:type="dxa"/>
          </w:tcPr>
          <w:p w:rsidR="006814E6" w:rsidRDefault="006814E6" w:rsidP="00CA5955">
            <w:r>
              <w:rPr>
                <w:noProof/>
              </w:rPr>
              <w:drawing>
                <wp:inline distT="0" distB="0" distL="0" distR="0" wp14:anchorId="537DC8ED" wp14:editId="1B91FD8C">
                  <wp:extent cx="2880000" cy="2160474"/>
                  <wp:effectExtent l="0" t="0" r="0" b="0"/>
                  <wp:docPr id="90" name="Picture 90" descr="D:\rons docs\My Pictures\PRMF\MOR\IMGP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ons docs\My Pictures\PRMF\MOR\IMGP1160.JP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Road junction immediately beyond ne</w:t>
            </w:r>
            <w:r w:rsidR="00637EB2">
              <w:t>w</w:t>
            </w:r>
            <w:r>
              <w:t xml:space="preserve"> concrete section</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6814E6" w:rsidRDefault="006814E6" w:rsidP="006814E6">
      <w:pPr>
        <w:rPr>
          <w:b/>
          <w:sz w:val="28"/>
          <w:szCs w:val="28"/>
        </w:rPr>
      </w:pPr>
      <w:r w:rsidRPr="006814E6">
        <w:rPr>
          <w:b/>
          <w:sz w:val="28"/>
          <w:szCs w:val="28"/>
        </w:rPr>
        <w:lastRenderedPageBreak/>
        <w:t>Site MOR104</w:t>
      </w:r>
    </w:p>
    <w:p w:rsidR="00253AD0" w:rsidRDefault="00253AD0" w:rsidP="00253AD0">
      <w:r>
        <w:t xml:space="preserve">Road: Opol – Awang </w:t>
      </w:r>
    </w:p>
    <w:p w:rsidR="006814E6" w:rsidRDefault="00253AD0" w:rsidP="00253AD0">
      <w:r>
        <w:t>Location: Barangay Poblacion Opol</w:t>
      </w:r>
    </w:p>
    <w:p w:rsidR="006814E6" w:rsidRDefault="006814E6" w:rsidP="00687EAE">
      <w:pPr>
        <w:pStyle w:val="ListParagraph"/>
        <w:numPr>
          <w:ilvl w:val="0"/>
          <w:numId w:val="28"/>
        </w:numPr>
      </w:pPr>
      <w:r>
        <w:t>PRMF year 1 project.  Still within 1 year defect liability period</w:t>
      </w:r>
    </w:p>
    <w:p w:rsidR="006814E6" w:rsidRDefault="006814E6" w:rsidP="00687EAE">
      <w:pPr>
        <w:pStyle w:val="ListParagraph"/>
        <w:numPr>
          <w:ilvl w:val="0"/>
          <w:numId w:val="28"/>
        </w:numPr>
      </w:pPr>
      <w:r>
        <w:t>Completed April 2011</w:t>
      </w:r>
    </w:p>
    <w:p w:rsidR="006814E6" w:rsidRDefault="006814E6" w:rsidP="00687EAE">
      <w:pPr>
        <w:pStyle w:val="ListParagraph"/>
        <w:numPr>
          <w:ilvl w:val="0"/>
          <w:numId w:val="28"/>
        </w:numPr>
      </w:pPr>
      <w:r>
        <w:t>Item 301 gravel used for surface, but very little remains</w:t>
      </w:r>
    </w:p>
    <w:p w:rsidR="006814E6" w:rsidRDefault="006814E6" w:rsidP="00687EAE">
      <w:pPr>
        <w:pStyle w:val="ListParagraph"/>
        <w:numPr>
          <w:ilvl w:val="0"/>
          <w:numId w:val="28"/>
        </w:numPr>
      </w:pPr>
      <w:r>
        <w:t>Large stones visible in surface. Either original surface material not up to specification or base material is now the surface</w:t>
      </w:r>
    </w:p>
    <w:p w:rsidR="006814E6" w:rsidRDefault="006814E6" w:rsidP="00687EAE">
      <w:pPr>
        <w:pStyle w:val="ListParagraph"/>
        <w:numPr>
          <w:ilvl w:val="0"/>
          <w:numId w:val="28"/>
        </w:numPr>
      </w:pPr>
      <w:r>
        <w:t>Contractor claims defect liability applies only to structure, culverts and PCP only, not surface. Considered wear and tear</w:t>
      </w:r>
    </w:p>
    <w:p w:rsidR="006814E6" w:rsidRDefault="006814E6" w:rsidP="00687EAE">
      <w:pPr>
        <w:pStyle w:val="ListParagraph"/>
        <w:numPr>
          <w:ilvl w:val="0"/>
          <w:numId w:val="28"/>
        </w:numPr>
      </w:pPr>
      <w:r>
        <w:t>Very shallow drains, blocked by vegetation in parts</w:t>
      </w:r>
    </w:p>
    <w:p w:rsidR="006814E6" w:rsidRDefault="006814E6" w:rsidP="00687EAE">
      <w:pPr>
        <w:pStyle w:val="ListParagraph"/>
        <w:numPr>
          <w:ilvl w:val="0"/>
          <w:numId w:val="28"/>
        </w:numPr>
      </w:pPr>
      <w:r>
        <w:t>Slope very close to road edge in places</w:t>
      </w:r>
    </w:p>
    <w:p w:rsidR="006814E6" w:rsidRDefault="006814E6" w:rsidP="00687EAE">
      <w:pPr>
        <w:pStyle w:val="ListParagraph"/>
        <w:numPr>
          <w:ilvl w:val="0"/>
          <w:numId w:val="28"/>
        </w:numPr>
      </w:pPr>
      <w:r>
        <w:t>Moderate ride quality 6-7 IRI</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4AB8A858" wp14:editId="291F128F">
                  <wp:extent cx="2880000" cy="2160474"/>
                  <wp:effectExtent l="0" t="0" r="0" b="0"/>
                  <wp:docPr id="91" name="Picture 91" descr="D:\rons docs\My Pictures\PRMF\MOR\IMGP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ons docs\My Pictures\PRMF\MOR\IMGP1163.JP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Most of surface material gone, large stones visible</w:t>
            </w:r>
          </w:p>
        </w:tc>
        <w:tc>
          <w:tcPr>
            <w:tcW w:w="4621" w:type="dxa"/>
          </w:tcPr>
          <w:p w:rsidR="006814E6" w:rsidRDefault="006814E6" w:rsidP="00CA5955">
            <w:r>
              <w:rPr>
                <w:noProof/>
              </w:rPr>
              <w:drawing>
                <wp:inline distT="0" distB="0" distL="0" distR="0" wp14:anchorId="2817C294" wp14:editId="32907E4F">
                  <wp:extent cx="2880000" cy="2160474"/>
                  <wp:effectExtent l="0" t="0" r="0" b="0"/>
                  <wp:docPr id="92" name="Picture 92" descr="D:\rons docs\My Pictures\PRMF\MOR\IMGP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ons docs\My Pictures\PRMF\MOR\IMGP1164.JP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Shallow drainage</w:t>
            </w:r>
          </w:p>
        </w:tc>
      </w:tr>
      <w:tr w:rsidR="006814E6" w:rsidTr="00CA5955">
        <w:tc>
          <w:tcPr>
            <w:tcW w:w="4621" w:type="dxa"/>
          </w:tcPr>
          <w:p w:rsidR="006814E6" w:rsidRDefault="006814E6" w:rsidP="00CA5955">
            <w:r>
              <w:rPr>
                <w:noProof/>
              </w:rPr>
              <w:drawing>
                <wp:inline distT="0" distB="0" distL="0" distR="0" wp14:anchorId="6C4A6EAB" wp14:editId="7E848B61">
                  <wp:extent cx="2880000" cy="2160474"/>
                  <wp:effectExtent l="0" t="0" r="0" b="0"/>
                  <wp:docPr id="93" name="Picture 93" descr="D:\rons docs\My Pictures\PRMF\MOR\IMGP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ons docs\My Pictures\PRMF\MOR\IMGP1165.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Steep slope almost at road edge</w:t>
            </w:r>
          </w:p>
        </w:tc>
        <w:tc>
          <w:tcPr>
            <w:tcW w:w="4621" w:type="dxa"/>
          </w:tcPr>
          <w:p w:rsidR="006814E6" w:rsidRDefault="006814E6" w:rsidP="00CA5955"/>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6814E6" w:rsidRDefault="006814E6" w:rsidP="006814E6">
      <w:pPr>
        <w:rPr>
          <w:b/>
          <w:sz w:val="28"/>
          <w:szCs w:val="28"/>
        </w:rPr>
      </w:pPr>
      <w:r w:rsidRPr="006814E6">
        <w:rPr>
          <w:b/>
          <w:sz w:val="28"/>
          <w:szCs w:val="28"/>
        </w:rPr>
        <w:lastRenderedPageBreak/>
        <w:t>Site MOR105</w:t>
      </w:r>
    </w:p>
    <w:p w:rsidR="00253AD0" w:rsidRDefault="00253AD0" w:rsidP="00253AD0">
      <w:r>
        <w:t xml:space="preserve">Road: Opol – Awang </w:t>
      </w:r>
    </w:p>
    <w:p w:rsidR="006814E6" w:rsidRDefault="00253AD0" w:rsidP="00253AD0">
      <w:r>
        <w:t>Location: Barangay Poblacion Opol</w:t>
      </w:r>
    </w:p>
    <w:p w:rsidR="006814E6" w:rsidRDefault="006814E6" w:rsidP="00687EAE">
      <w:pPr>
        <w:pStyle w:val="ListParagraph"/>
        <w:numPr>
          <w:ilvl w:val="0"/>
          <w:numId w:val="28"/>
        </w:numPr>
      </w:pPr>
      <w:r>
        <w:t>PRMF year 1 project.  Still within 1 year defect liability period</w:t>
      </w:r>
    </w:p>
    <w:p w:rsidR="006814E6" w:rsidRDefault="006814E6" w:rsidP="00687EAE">
      <w:pPr>
        <w:pStyle w:val="ListParagraph"/>
        <w:numPr>
          <w:ilvl w:val="0"/>
          <w:numId w:val="28"/>
        </w:numPr>
      </w:pPr>
      <w:r>
        <w:t>200m long concrete section</w:t>
      </w:r>
    </w:p>
    <w:p w:rsidR="006814E6" w:rsidRDefault="006814E6" w:rsidP="00687EAE">
      <w:pPr>
        <w:pStyle w:val="ListParagraph"/>
        <w:numPr>
          <w:ilvl w:val="0"/>
          <w:numId w:val="28"/>
        </w:numPr>
      </w:pPr>
      <w:r>
        <w:t>9% gradient and winding alignment from beginning of concrete</w:t>
      </w:r>
    </w:p>
    <w:p w:rsidR="006814E6" w:rsidRDefault="006814E6" w:rsidP="00687EAE">
      <w:pPr>
        <w:pStyle w:val="ListParagraph"/>
        <w:numPr>
          <w:ilvl w:val="0"/>
          <w:numId w:val="28"/>
        </w:numPr>
      </w:pPr>
      <w:r>
        <w:t>Lined trapezoidal drains installed approx. 1m wide at top</w:t>
      </w:r>
    </w:p>
    <w:p w:rsidR="006814E6" w:rsidRDefault="006814E6" w:rsidP="00687EAE">
      <w:pPr>
        <w:pStyle w:val="ListParagraph"/>
        <w:numPr>
          <w:ilvl w:val="0"/>
          <w:numId w:val="28"/>
        </w:numPr>
      </w:pPr>
      <w:r>
        <w:t>New culvert blocked with debris</w:t>
      </w:r>
    </w:p>
    <w:p w:rsidR="006814E6" w:rsidRDefault="006814E6" w:rsidP="00687EAE">
      <w:pPr>
        <w:pStyle w:val="ListParagraph"/>
        <w:numPr>
          <w:ilvl w:val="0"/>
          <w:numId w:val="28"/>
        </w:numPr>
      </w:pPr>
      <w:r>
        <w:t>Surface condition good</w:t>
      </w:r>
    </w:p>
    <w:p w:rsidR="006814E6" w:rsidRDefault="006814E6" w:rsidP="00687EAE">
      <w:pPr>
        <w:pStyle w:val="ListParagraph"/>
        <w:numPr>
          <w:ilvl w:val="0"/>
          <w:numId w:val="28"/>
        </w:numPr>
      </w:pPr>
      <w:r>
        <w:t>Gravel shoulders between carriageway and drains could result in gravel loss into drains</w:t>
      </w:r>
    </w:p>
    <w:p w:rsidR="006814E6" w:rsidRDefault="006814E6" w:rsidP="00687EAE">
      <w:pPr>
        <w:pStyle w:val="ListParagraph"/>
        <w:numPr>
          <w:ilvl w:val="0"/>
          <w:numId w:val="28"/>
        </w:numPr>
      </w:pPr>
      <w:r>
        <w:t>Cost P1500/sq.m for PCP only</w:t>
      </w:r>
    </w:p>
    <w:p w:rsidR="006814E6" w:rsidRDefault="006814E6" w:rsidP="00687EAE">
      <w:pPr>
        <w:pStyle w:val="ListParagraph"/>
        <w:numPr>
          <w:ilvl w:val="0"/>
          <w:numId w:val="28"/>
        </w:numPr>
      </w:pPr>
      <w:r>
        <w:t>AADT before PRMF was 270/day, now 570/day</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3DE412C8" wp14:editId="71B156F3">
                  <wp:extent cx="2880000" cy="2160474"/>
                  <wp:effectExtent l="0" t="0" r="0" b="0"/>
                  <wp:docPr id="94" name="Picture 94" descr="D:\rons docs\My Pictures\PRMF\MOR\IMGP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ons docs\My Pictures\PRMF\MOR\IMGP1166.JP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Interface between gravel and concrete section</w:t>
            </w:r>
          </w:p>
        </w:tc>
        <w:tc>
          <w:tcPr>
            <w:tcW w:w="4621" w:type="dxa"/>
          </w:tcPr>
          <w:p w:rsidR="006814E6" w:rsidRDefault="006814E6" w:rsidP="00CA5955">
            <w:r>
              <w:rPr>
                <w:noProof/>
              </w:rPr>
              <w:drawing>
                <wp:inline distT="0" distB="0" distL="0" distR="0" wp14:anchorId="3B618F61" wp14:editId="28C653AE">
                  <wp:extent cx="2880000" cy="2160474"/>
                  <wp:effectExtent l="0" t="0" r="0" b="0"/>
                  <wp:docPr id="95" name="Picture 95" descr="D:\rons docs\My Pictures\PRMF\MOR\IMGP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ons docs\My Pictures\PRMF\MOR\IMGP1168.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Blocked culvert</w:t>
            </w:r>
          </w:p>
        </w:tc>
      </w:tr>
      <w:tr w:rsidR="006814E6" w:rsidTr="00CA5955">
        <w:tc>
          <w:tcPr>
            <w:tcW w:w="4621" w:type="dxa"/>
          </w:tcPr>
          <w:p w:rsidR="006814E6" w:rsidRDefault="006814E6" w:rsidP="00CA5955">
            <w:r>
              <w:rPr>
                <w:noProof/>
              </w:rPr>
              <w:drawing>
                <wp:inline distT="0" distB="0" distL="0" distR="0" wp14:anchorId="5B851313" wp14:editId="1B39AA14">
                  <wp:extent cx="2880000" cy="2160474"/>
                  <wp:effectExtent l="0" t="0" r="0" b="0"/>
                  <wp:docPr id="96" name="Picture 96" descr="D:\rons docs\My Pictures\PRMF\MOR\IMGP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ons docs\My Pictures\PRMF\MOR\IMGP1169.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Winding 9% grade with gravel between carriageway and lined drains</w:t>
            </w:r>
          </w:p>
        </w:tc>
        <w:tc>
          <w:tcPr>
            <w:tcW w:w="4621" w:type="dxa"/>
          </w:tcPr>
          <w:p w:rsidR="006814E6" w:rsidRDefault="006814E6" w:rsidP="00CA5955">
            <w:r>
              <w:rPr>
                <w:noProof/>
              </w:rPr>
              <w:drawing>
                <wp:inline distT="0" distB="0" distL="0" distR="0" wp14:anchorId="0E3E8381" wp14:editId="0F47B539">
                  <wp:extent cx="2880000" cy="2160474"/>
                  <wp:effectExtent l="0" t="0" r="0" b="0"/>
                  <wp:docPr id="97" name="Picture 97" descr="D:\rons docs\My Pictures\PRMF\MOR\IMGP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ons docs\My Pictures\PRMF\MOR\IMGP1171.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1m wide tapezoidal drains</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6814E6" w:rsidRDefault="006814E6" w:rsidP="006814E6">
      <w:pPr>
        <w:rPr>
          <w:b/>
          <w:sz w:val="28"/>
          <w:szCs w:val="28"/>
        </w:rPr>
      </w:pPr>
      <w:r w:rsidRPr="006814E6">
        <w:rPr>
          <w:b/>
          <w:sz w:val="28"/>
          <w:szCs w:val="28"/>
        </w:rPr>
        <w:lastRenderedPageBreak/>
        <w:t>Site MOR106</w:t>
      </w:r>
    </w:p>
    <w:p w:rsidR="00253AD0" w:rsidRDefault="00253AD0" w:rsidP="00253AD0">
      <w:r>
        <w:t xml:space="preserve">Road: Opol – Awang </w:t>
      </w:r>
    </w:p>
    <w:p w:rsidR="006814E6" w:rsidRDefault="00253AD0" w:rsidP="00253AD0">
      <w:r>
        <w:t>Location: Barangay: Patag</w:t>
      </w:r>
    </w:p>
    <w:p w:rsidR="006814E6" w:rsidRDefault="006814E6" w:rsidP="00687EAE">
      <w:pPr>
        <w:pStyle w:val="ListParagraph"/>
        <w:numPr>
          <w:ilvl w:val="0"/>
          <w:numId w:val="28"/>
        </w:numPr>
      </w:pPr>
      <w:r>
        <w:t>PRMF year 1 project.  Still within 1 year defect liability period</w:t>
      </w:r>
    </w:p>
    <w:p w:rsidR="006814E6" w:rsidRDefault="006814E6" w:rsidP="00687EAE">
      <w:pPr>
        <w:pStyle w:val="ListParagraph"/>
        <w:numPr>
          <w:ilvl w:val="0"/>
          <w:numId w:val="28"/>
        </w:numPr>
      </w:pPr>
      <w:r>
        <w:t>Gravel section elevated 4m above original alignment</w:t>
      </w:r>
    </w:p>
    <w:p w:rsidR="006814E6" w:rsidRDefault="006814E6" w:rsidP="00687EAE">
      <w:pPr>
        <w:pStyle w:val="ListParagraph"/>
        <w:numPr>
          <w:ilvl w:val="0"/>
          <w:numId w:val="28"/>
        </w:numPr>
      </w:pPr>
      <w:r>
        <w:t>Mostly flat</w:t>
      </w:r>
    </w:p>
    <w:p w:rsidR="006814E6" w:rsidRDefault="006814E6" w:rsidP="00687EAE">
      <w:pPr>
        <w:pStyle w:val="ListParagraph"/>
        <w:numPr>
          <w:ilvl w:val="0"/>
          <w:numId w:val="28"/>
        </w:numPr>
      </w:pPr>
      <w:r>
        <w:t>Potholes present around bends</w:t>
      </w:r>
    </w:p>
    <w:p w:rsidR="006814E6" w:rsidRDefault="006814E6" w:rsidP="00687EAE">
      <w:pPr>
        <w:pStyle w:val="ListParagraph"/>
        <w:numPr>
          <w:ilvl w:val="0"/>
          <w:numId w:val="28"/>
        </w:numPr>
      </w:pPr>
      <w:r>
        <w:t>Large stones visible in surface</w:t>
      </w:r>
    </w:p>
    <w:p w:rsidR="006814E6" w:rsidRDefault="006814E6" w:rsidP="00687EAE">
      <w:pPr>
        <w:pStyle w:val="ListParagraph"/>
        <w:numPr>
          <w:ilvl w:val="0"/>
          <w:numId w:val="28"/>
        </w:numPr>
      </w:pPr>
      <w:r>
        <w:t>Some dust evident during visit, needs patching to avoid further damage</w:t>
      </w:r>
    </w:p>
    <w:p w:rsidR="006814E6" w:rsidRDefault="006814E6" w:rsidP="00687EAE">
      <w:pPr>
        <w:pStyle w:val="ListParagraph"/>
        <w:numPr>
          <w:ilvl w:val="0"/>
          <w:numId w:val="28"/>
        </w:numPr>
      </w:pPr>
      <w:r>
        <w:t>Heavy trucks use this route</w:t>
      </w:r>
    </w:p>
    <w:p w:rsidR="006814E6" w:rsidRDefault="006814E6" w:rsidP="00687EAE">
      <w:pPr>
        <w:pStyle w:val="ListParagraph"/>
        <w:numPr>
          <w:ilvl w:val="0"/>
          <w:numId w:val="28"/>
        </w:numPr>
      </w:pPr>
      <w:r>
        <w:t>Guard rails installed beside elevated section</w:t>
      </w:r>
    </w:p>
    <w:p w:rsidR="006814E6" w:rsidRDefault="006814E6" w:rsidP="00687EAE">
      <w:pPr>
        <w:pStyle w:val="ListParagraph"/>
        <w:numPr>
          <w:ilvl w:val="0"/>
          <w:numId w:val="28"/>
        </w:numPr>
      </w:pPr>
      <w:r>
        <w:t>Raised embankment very close to houses, making access more difficult</w:t>
      </w:r>
    </w:p>
    <w:p w:rsidR="006814E6" w:rsidRDefault="006814E6" w:rsidP="00687EAE">
      <w:pPr>
        <w:pStyle w:val="ListParagraph"/>
        <w:numPr>
          <w:ilvl w:val="0"/>
          <w:numId w:val="28"/>
        </w:numPr>
      </w:pPr>
      <w:r>
        <w:t>Ride quality moderate 6-7 IRI with rougher patches at potholes</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4CFFF884" wp14:editId="12EDAB42">
                  <wp:extent cx="2880000" cy="2160474"/>
                  <wp:effectExtent l="0" t="0" r="0" b="0"/>
                  <wp:docPr id="98" name="Picture 98" descr="D:\rons docs\My Pictures\PRMF\MOR\IMGP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ons docs\My Pictures\PRMF\MOR\IMGP1172.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Flat elevated section with guard rails</w:t>
            </w:r>
          </w:p>
        </w:tc>
        <w:tc>
          <w:tcPr>
            <w:tcW w:w="4621" w:type="dxa"/>
          </w:tcPr>
          <w:p w:rsidR="006814E6" w:rsidRDefault="006814E6" w:rsidP="00CA5955">
            <w:r>
              <w:rPr>
                <w:noProof/>
              </w:rPr>
              <w:drawing>
                <wp:inline distT="0" distB="0" distL="0" distR="0" wp14:anchorId="42CFCB82" wp14:editId="38BF0D79">
                  <wp:extent cx="2880000" cy="2160474"/>
                  <wp:effectExtent l="0" t="0" r="0" b="0"/>
                  <wp:docPr id="99" name="Picture 99" descr="D:\rons docs\My Pictures\PRMF\MOR\IMGP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ons docs\My Pictures\PRMF\MOR\IMGP1173.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Potholes on bends</w:t>
            </w:r>
          </w:p>
        </w:tc>
      </w:tr>
      <w:tr w:rsidR="006814E6" w:rsidTr="00CA5955">
        <w:tc>
          <w:tcPr>
            <w:tcW w:w="4621" w:type="dxa"/>
          </w:tcPr>
          <w:p w:rsidR="006814E6" w:rsidRDefault="006814E6" w:rsidP="00CA5955">
            <w:r>
              <w:rPr>
                <w:noProof/>
              </w:rPr>
              <w:drawing>
                <wp:inline distT="0" distB="0" distL="0" distR="0" wp14:anchorId="1474AD3B" wp14:editId="5B2674D7">
                  <wp:extent cx="2880000" cy="2160474"/>
                  <wp:effectExtent l="0" t="0" r="0" b="0"/>
                  <wp:docPr id="100" name="Picture 100" descr="D:\rons docs\My Pictures\PRMF\MOR\IMGP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ons docs\My Pictures\PRMF\MOR\IMGP1174.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Large stones in surface</w:t>
            </w:r>
          </w:p>
        </w:tc>
        <w:tc>
          <w:tcPr>
            <w:tcW w:w="4621" w:type="dxa"/>
          </w:tcPr>
          <w:p w:rsidR="006814E6" w:rsidRDefault="006814E6" w:rsidP="00CA5955">
            <w:r>
              <w:rPr>
                <w:noProof/>
              </w:rPr>
              <w:drawing>
                <wp:inline distT="0" distB="0" distL="0" distR="0" wp14:anchorId="6D5D5616" wp14:editId="30BC7F1B">
                  <wp:extent cx="2880000" cy="2160474"/>
                  <wp:effectExtent l="0" t="0" r="0" b="0"/>
                  <wp:docPr id="101" name="Picture 101" descr="D:\rons docs\My Pictures\PRMF\MOR\IMGP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ons docs\My Pictures\PRMF\MOR\IMGP1175.JP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Embankment close to houses</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6814E6" w:rsidRDefault="006814E6" w:rsidP="006814E6">
      <w:pPr>
        <w:rPr>
          <w:b/>
          <w:sz w:val="28"/>
          <w:szCs w:val="28"/>
        </w:rPr>
      </w:pPr>
      <w:r w:rsidRPr="006814E6">
        <w:rPr>
          <w:b/>
          <w:sz w:val="28"/>
          <w:szCs w:val="28"/>
        </w:rPr>
        <w:lastRenderedPageBreak/>
        <w:t>Site MOR107</w:t>
      </w:r>
    </w:p>
    <w:p w:rsidR="00253AD0" w:rsidRDefault="00253AD0" w:rsidP="00253AD0">
      <w:r>
        <w:t xml:space="preserve">Road: Opol – Awang </w:t>
      </w:r>
    </w:p>
    <w:p w:rsidR="006814E6" w:rsidRDefault="00253AD0" w:rsidP="00253AD0">
      <w:r>
        <w:t>Location: Barangay Patag in village</w:t>
      </w:r>
    </w:p>
    <w:p w:rsidR="006814E6" w:rsidRDefault="006814E6" w:rsidP="00687EAE">
      <w:pPr>
        <w:pStyle w:val="ListParagraph"/>
        <w:numPr>
          <w:ilvl w:val="0"/>
          <w:numId w:val="28"/>
        </w:numPr>
      </w:pPr>
      <w:r>
        <w:t>PRMF year 1 project.  Still within 1 year defect liability period</w:t>
      </w:r>
    </w:p>
    <w:p w:rsidR="006814E6" w:rsidRDefault="006814E6" w:rsidP="00687EAE">
      <w:pPr>
        <w:pStyle w:val="ListParagraph"/>
        <w:numPr>
          <w:ilvl w:val="0"/>
          <w:numId w:val="28"/>
        </w:numPr>
      </w:pPr>
      <w:r>
        <w:t>Wide gravel section through village</w:t>
      </w:r>
    </w:p>
    <w:p w:rsidR="006814E6" w:rsidRDefault="006814E6" w:rsidP="00687EAE">
      <w:pPr>
        <w:pStyle w:val="ListParagraph"/>
        <w:numPr>
          <w:ilvl w:val="0"/>
          <w:numId w:val="28"/>
        </w:numPr>
      </w:pPr>
      <w:r>
        <w:t>Gravel right to edge of lined drains</w:t>
      </w:r>
    </w:p>
    <w:p w:rsidR="006814E6" w:rsidRDefault="006814E6" w:rsidP="00687EAE">
      <w:pPr>
        <w:pStyle w:val="ListParagraph"/>
        <w:numPr>
          <w:ilvl w:val="0"/>
          <w:numId w:val="28"/>
        </w:numPr>
      </w:pPr>
      <w:r>
        <w:t>Large stones present, reasonable surface and ride quality</w:t>
      </w:r>
    </w:p>
    <w:p w:rsidR="006814E6" w:rsidRDefault="006814E6" w:rsidP="00687EAE">
      <w:pPr>
        <w:pStyle w:val="ListParagraph"/>
        <w:numPr>
          <w:ilvl w:val="0"/>
          <w:numId w:val="28"/>
        </w:numPr>
      </w:pPr>
      <w:r>
        <w:t>Drains could be a hazard for vehicles falling off edge of carriageway</w:t>
      </w:r>
    </w:p>
    <w:p w:rsidR="006814E6" w:rsidRDefault="006814E6" w:rsidP="00687EAE">
      <w:pPr>
        <w:pStyle w:val="ListParagraph"/>
        <w:numPr>
          <w:ilvl w:val="0"/>
          <w:numId w:val="28"/>
        </w:numPr>
      </w:pPr>
      <w:r>
        <w:t>Barangay chairman comments</w:t>
      </w:r>
    </w:p>
    <w:p w:rsidR="006814E6" w:rsidRDefault="006814E6" w:rsidP="00687EAE">
      <w:pPr>
        <w:pStyle w:val="ListParagraph"/>
        <w:numPr>
          <w:ilvl w:val="1"/>
          <w:numId w:val="28"/>
        </w:numPr>
      </w:pPr>
      <w:r>
        <w:t>Travel time saving to get goods and craft to market</w:t>
      </w:r>
    </w:p>
    <w:p w:rsidR="006814E6" w:rsidRDefault="006814E6" w:rsidP="00687EAE">
      <w:pPr>
        <w:pStyle w:val="ListParagraph"/>
        <w:numPr>
          <w:ilvl w:val="1"/>
          <w:numId w:val="28"/>
        </w:numPr>
      </w:pPr>
      <w:r>
        <w:t>Less dust than previous road surface</w:t>
      </w:r>
    </w:p>
    <w:p w:rsidR="006814E6" w:rsidRDefault="006814E6" w:rsidP="00687EAE">
      <w:pPr>
        <w:pStyle w:val="ListParagraph"/>
        <w:numPr>
          <w:ilvl w:val="1"/>
          <w:numId w:val="28"/>
        </w:numPr>
      </w:pPr>
      <w:r>
        <w:t>More heavy trucks causing some vibration</w:t>
      </w:r>
    </w:p>
    <w:p w:rsidR="006814E6" w:rsidRDefault="006814E6" w:rsidP="00687EAE">
      <w:pPr>
        <w:pStyle w:val="ListParagraph"/>
        <w:numPr>
          <w:ilvl w:val="1"/>
          <w:numId w:val="28"/>
        </w:numPr>
      </w:pPr>
      <w:r>
        <w:t>Regular Jeepney service now 5 per week, previously none</w:t>
      </w:r>
    </w:p>
    <w:p w:rsidR="006814E6" w:rsidRDefault="006814E6" w:rsidP="00687EAE">
      <w:pPr>
        <w:pStyle w:val="ListParagraph"/>
        <w:numPr>
          <w:ilvl w:val="1"/>
          <w:numId w:val="28"/>
        </w:numPr>
      </w:pPr>
      <w:r>
        <w:t>Chairman is happy with drainage treatment</w:t>
      </w:r>
    </w:p>
    <w:p w:rsidR="006814E6" w:rsidRDefault="006814E6" w:rsidP="00687EAE">
      <w:pPr>
        <w:pStyle w:val="ListParagraph"/>
        <w:numPr>
          <w:ilvl w:val="1"/>
          <w:numId w:val="28"/>
        </w:numPr>
      </w:pPr>
      <w:r>
        <w:t>School children can now attend school during rainy periods where previously they were often unable to travel due to road impassability</w:t>
      </w:r>
    </w:p>
    <w:p w:rsidR="006814E6" w:rsidRDefault="006814E6" w:rsidP="00687EAE">
      <w:pPr>
        <w:pStyle w:val="ListParagraph"/>
        <w:numPr>
          <w:ilvl w:val="1"/>
          <w:numId w:val="28"/>
        </w:numPr>
      </w:pPr>
      <w:r>
        <w:t>Decrease in mother/infant mortality during childbirth. Zero since upgrade, previously several each year</w:t>
      </w:r>
    </w:p>
    <w:p w:rsidR="006814E6" w:rsidRDefault="006814E6" w:rsidP="00687EAE">
      <w:pPr>
        <w:pStyle w:val="ListParagraph"/>
        <w:numPr>
          <w:ilvl w:val="1"/>
          <w:numId w:val="28"/>
        </w:numPr>
      </w:pPr>
      <w:r>
        <w:t>Better access to farms, some 80km away</w:t>
      </w:r>
    </w:p>
    <w:p w:rsidR="006814E6" w:rsidRDefault="006814E6" w:rsidP="00687EAE">
      <w:pPr>
        <w:pStyle w:val="ListParagraph"/>
        <w:numPr>
          <w:ilvl w:val="1"/>
          <w:numId w:val="28"/>
        </w:numPr>
      </w:pPr>
      <w:r>
        <w:t>Chairman prefers longer gravel treatment compared to option of shorter length of concrete</w:t>
      </w:r>
    </w:p>
    <w:p w:rsidR="006814E6" w:rsidRDefault="006814E6" w:rsidP="00687EAE">
      <w:pPr>
        <w:pStyle w:val="ListParagraph"/>
        <w:numPr>
          <w:ilvl w:val="1"/>
          <w:numId w:val="28"/>
        </w:numPr>
      </w:pPr>
      <w:r>
        <w:t>Barangay ‘Roadwatch’ monitoring group help to keep drains clear and report more serious problems</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4A65050D" wp14:editId="207FA030">
                  <wp:extent cx="2880000" cy="2160474"/>
                  <wp:effectExtent l="0" t="0" r="0" b="0"/>
                  <wp:docPr id="102" name="Picture 102" descr="D:\rons docs\My Pictures\PRMF\MOR\IMGP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ons docs\My Pictures\PRMF\MOR\IMGP1176.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Upgraded gravel road through village with lined drains at edge of carriageway</w:t>
            </w:r>
          </w:p>
        </w:tc>
        <w:tc>
          <w:tcPr>
            <w:tcW w:w="4621" w:type="dxa"/>
          </w:tcPr>
          <w:p w:rsidR="006814E6" w:rsidRDefault="006814E6" w:rsidP="00CA5955">
            <w:r>
              <w:rPr>
                <w:noProof/>
              </w:rPr>
              <w:drawing>
                <wp:inline distT="0" distB="0" distL="0" distR="0" wp14:anchorId="5B310A75" wp14:editId="036B0D1D">
                  <wp:extent cx="2880000" cy="2160474"/>
                  <wp:effectExtent l="0" t="0" r="0" b="0"/>
                  <wp:docPr id="103" name="Picture 103" descr="D:\rons docs\My Pictures\PRMF\MOR\IMGP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ons docs\My Pictures\PRMF\MOR\IMGP1177.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Reasonable surface with some large stones. Most of original surface lost</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5161D7" w:rsidRDefault="006814E6" w:rsidP="005161D7">
      <w:pPr>
        <w:rPr>
          <w:b/>
          <w:sz w:val="28"/>
          <w:szCs w:val="28"/>
        </w:rPr>
      </w:pPr>
      <w:r w:rsidRPr="005161D7">
        <w:rPr>
          <w:b/>
          <w:sz w:val="28"/>
          <w:szCs w:val="28"/>
        </w:rPr>
        <w:lastRenderedPageBreak/>
        <w:t>Site MOR108</w:t>
      </w:r>
    </w:p>
    <w:p w:rsidR="00253AD0" w:rsidRDefault="00253AD0" w:rsidP="00253AD0">
      <w:r>
        <w:t>Road: Opol – Awang Road</w:t>
      </w:r>
    </w:p>
    <w:p w:rsidR="006814E6" w:rsidRDefault="00253AD0" w:rsidP="00253AD0">
      <w:r>
        <w:t>Location: Barangay Patag . Site of landslip</w:t>
      </w:r>
    </w:p>
    <w:p w:rsidR="006814E6" w:rsidRDefault="006814E6" w:rsidP="00687EAE">
      <w:pPr>
        <w:pStyle w:val="ListParagraph"/>
        <w:numPr>
          <w:ilvl w:val="0"/>
          <w:numId w:val="28"/>
        </w:numPr>
      </w:pPr>
      <w:r>
        <w:t>PRMF year 1 project.  Still within 1 year defect liability period</w:t>
      </w:r>
    </w:p>
    <w:p w:rsidR="006814E6" w:rsidRDefault="006814E6" w:rsidP="00687EAE">
      <w:pPr>
        <w:pStyle w:val="ListParagraph"/>
        <w:numPr>
          <w:ilvl w:val="0"/>
          <w:numId w:val="28"/>
        </w:numPr>
      </w:pPr>
      <w:r>
        <w:t>Landslip occurred Jan-Feb 2011 after continuous heavy rain</w:t>
      </w:r>
    </w:p>
    <w:p w:rsidR="006814E6" w:rsidRDefault="006814E6" w:rsidP="00687EAE">
      <w:pPr>
        <w:pStyle w:val="ListParagraph"/>
        <w:numPr>
          <w:ilvl w:val="0"/>
          <w:numId w:val="28"/>
        </w:numPr>
      </w:pPr>
      <w:r>
        <w:t>Possibly a spring under road</w:t>
      </w:r>
    </w:p>
    <w:p w:rsidR="006814E6" w:rsidRDefault="006814E6" w:rsidP="00687EAE">
      <w:pPr>
        <w:pStyle w:val="ListParagraph"/>
        <w:numPr>
          <w:ilvl w:val="0"/>
          <w:numId w:val="28"/>
        </w:numPr>
      </w:pPr>
      <w:r>
        <w:t>Culvert is not at lowest point of the road. Current culvert simply replaced old one at same location</w:t>
      </w:r>
    </w:p>
    <w:p w:rsidR="006814E6" w:rsidRDefault="006814E6" w:rsidP="00687EAE">
      <w:pPr>
        <w:pStyle w:val="ListParagraph"/>
        <w:numPr>
          <w:ilvl w:val="0"/>
          <w:numId w:val="28"/>
        </w:numPr>
      </w:pPr>
      <w:r>
        <w:t>Capacity of culvert looks inadequate</w:t>
      </w:r>
    </w:p>
    <w:p w:rsidR="006814E6" w:rsidRDefault="006814E6" w:rsidP="00687EAE">
      <w:pPr>
        <w:pStyle w:val="ListParagraph"/>
        <w:numPr>
          <w:ilvl w:val="0"/>
          <w:numId w:val="28"/>
        </w:numPr>
      </w:pPr>
      <w:r>
        <w:t>New culvert to be installed further down at lowest point</w:t>
      </w:r>
    </w:p>
    <w:p w:rsidR="006814E6" w:rsidRDefault="006814E6" w:rsidP="00687EAE">
      <w:pPr>
        <w:pStyle w:val="ListParagraph"/>
        <w:numPr>
          <w:ilvl w:val="0"/>
          <w:numId w:val="28"/>
        </w:numPr>
      </w:pPr>
      <w:r>
        <w:t>Scouring on grades approaching landslip and culvert</w:t>
      </w:r>
    </w:p>
    <w:p w:rsidR="006814E6" w:rsidRDefault="006814E6" w:rsidP="00687EAE">
      <w:pPr>
        <w:pStyle w:val="ListParagraph"/>
        <w:numPr>
          <w:ilvl w:val="0"/>
          <w:numId w:val="28"/>
        </w:numPr>
      </w:pPr>
      <w:r>
        <w:t>Very rough ride 8-9 IRI, very large stones visible</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3CE2C683" wp14:editId="62E6532C">
                  <wp:extent cx="2880000" cy="2160474"/>
                  <wp:effectExtent l="0" t="0" r="0" b="0"/>
                  <wp:docPr id="104" name="Picture 104" descr="D:\rons docs\My Pictures\PRMF\MOR\IMGP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ons docs\My Pictures\PRMF\MOR\IMGP1188.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Site of landslip on low side of road</w:t>
            </w:r>
          </w:p>
        </w:tc>
        <w:tc>
          <w:tcPr>
            <w:tcW w:w="4621" w:type="dxa"/>
          </w:tcPr>
          <w:p w:rsidR="006814E6" w:rsidRDefault="006814E6" w:rsidP="00CA5955">
            <w:r>
              <w:rPr>
                <w:noProof/>
              </w:rPr>
              <w:drawing>
                <wp:inline distT="0" distB="0" distL="0" distR="0" wp14:anchorId="3911B90B" wp14:editId="77F4B0B6">
                  <wp:extent cx="2880000" cy="2160474"/>
                  <wp:effectExtent l="0" t="0" r="0" b="0"/>
                  <wp:docPr id="105" name="Picture 105" descr="D:\rons docs\My Pictures\PRMF\MOR\IMGP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ons docs\My Pictures\PRMF\MOR\IMGP1186.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Culvert is too far from low point on road</w:t>
            </w:r>
          </w:p>
        </w:tc>
      </w:tr>
      <w:tr w:rsidR="006814E6" w:rsidTr="00CA5955">
        <w:tc>
          <w:tcPr>
            <w:tcW w:w="4621" w:type="dxa"/>
          </w:tcPr>
          <w:p w:rsidR="006814E6" w:rsidRDefault="006814E6" w:rsidP="00CA5955">
            <w:r>
              <w:rPr>
                <w:noProof/>
              </w:rPr>
              <w:drawing>
                <wp:inline distT="0" distB="0" distL="0" distR="0" wp14:anchorId="012C2E88" wp14:editId="1701C6FD">
                  <wp:extent cx="2880000" cy="2160474"/>
                  <wp:effectExtent l="0" t="0" r="0" b="0"/>
                  <wp:docPr id="106" name="Picture 106" descr="D:\rons docs\My Pictures\PRMF\MOR\IMGP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ons docs\My Pictures\PRMF\MOR\IMGP1184.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Culvert capacity may be inadequate</w:t>
            </w:r>
          </w:p>
        </w:tc>
        <w:tc>
          <w:tcPr>
            <w:tcW w:w="4621" w:type="dxa"/>
          </w:tcPr>
          <w:p w:rsidR="006814E6" w:rsidRDefault="006814E6" w:rsidP="00CA5955">
            <w:r>
              <w:rPr>
                <w:noProof/>
              </w:rPr>
              <w:drawing>
                <wp:inline distT="0" distB="0" distL="0" distR="0" wp14:anchorId="3A3B9880" wp14:editId="1B563B82">
                  <wp:extent cx="2880000" cy="2160474"/>
                  <wp:effectExtent l="0" t="0" r="0" b="0"/>
                  <wp:docPr id="107" name="Picture 107" descr="D:\rons docs\My Pictures\PRMF\MOR\IMGP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ons docs\My Pictures\PRMF\MOR\IMGP1183.JP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Repairs are still to take place</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5161D7" w:rsidRDefault="006814E6" w:rsidP="005161D7">
      <w:pPr>
        <w:rPr>
          <w:b/>
          <w:sz w:val="28"/>
          <w:szCs w:val="28"/>
        </w:rPr>
      </w:pPr>
      <w:r w:rsidRPr="005161D7">
        <w:rPr>
          <w:b/>
          <w:sz w:val="28"/>
          <w:szCs w:val="28"/>
        </w:rPr>
        <w:lastRenderedPageBreak/>
        <w:t>Site MOR109</w:t>
      </w:r>
    </w:p>
    <w:p w:rsidR="00253AD0" w:rsidRDefault="00253AD0" w:rsidP="00253AD0">
      <w:r>
        <w:t xml:space="preserve">Road: Opol – Awang </w:t>
      </w:r>
    </w:p>
    <w:p w:rsidR="006814E6" w:rsidRDefault="00253AD0" w:rsidP="00253AD0">
      <w:r>
        <w:t>Location: Barangay Patag</w:t>
      </w:r>
    </w:p>
    <w:p w:rsidR="006814E6" w:rsidRDefault="006814E6" w:rsidP="00687EAE">
      <w:pPr>
        <w:pStyle w:val="ListParagraph"/>
        <w:numPr>
          <w:ilvl w:val="0"/>
          <w:numId w:val="28"/>
        </w:numPr>
      </w:pPr>
      <w:r>
        <w:t>PRMF year 1 project.  Still within 1 year defect liability period</w:t>
      </w:r>
    </w:p>
    <w:p w:rsidR="006814E6" w:rsidRDefault="006814E6" w:rsidP="00687EAE">
      <w:pPr>
        <w:pStyle w:val="ListParagraph"/>
        <w:numPr>
          <w:ilvl w:val="0"/>
          <w:numId w:val="28"/>
        </w:numPr>
      </w:pPr>
      <w:r>
        <w:t>Last gravel section of this package</w:t>
      </w:r>
    </w:p>
    <w:p w:rsidR="006814E6" w:rsidRDefault="006814E6" w:rsidP="00687EAE">
      <w:pPr>
        <w:pStyle w:val="ListParagraph"/>
        <w:numPr>
          <w:ilvl w:val="0"/>
          <w:numId w:val="28"/>
        </w:numPr>
      </w:pPr>
      <w:r>
        <w:t>Gravel surface completely lost.</w:t>
      </w:r>
    </w:p>
    <w:p w:rsidR="006814E6" w:rsidRDefault="006814E6" w:rsidP="00687EAE">
      <w:pPr>
        <w:pStyle w:val="ListParagraph"/>
        <w:numPr>
          <w:ilvl w:val="0"/>
          <w:numId w:val="28"/>
        </w:numPr>
      </w:pPr>
      <w:r>
        <w:t>Many very large stones present</w:t>
      </w:r>
    </w:p>
    <w:p w:rsidR="006814E6" w:rsidRDefault="006814E6" w:rsidP="00687EAE">
      <w:pPr>
        <w:pStyle w:val="ListParagraph"/>
        <w:numPr>
          <w:ilvl w:val="0"/>
          <w:numId w:val="28"/>
        </w:numPr>
      </w:pPr>
      <w:r>
        <w:t>Frequent potholes</w:t>
      </w:r>
    </w:p>
    <w:p w:rsidR="006814E6" w:rsidRDefault="006814E6" w:rsidP="00687EAE">
      <w:pPr>
        <w:pStyle w:val="ListParagraph"/>
        <w:numPr>
          <w:ilvl w:val="0"/>
          <w:numId w:val="28"/>
        </w:numPr>
      </w:pPr>
      <w:r>
        <w:t>Lined drains used in places</w:t>
      </w:r>
    </w:p>
    <w:p w:rsidR="006814E6" w:rsidRDefault="006814E6" w:rsidP="00687EAE">
      <w:pPr>
        <w:pStyle w:val="ListParagraph"/>
        <w:numPr>
          <w:ilvl w:val="0"/>
          <w:numId w:val="28"/>
        </w:numPr>
      </w:pPr>
      <w:r>
        <w:t>Gravel and vegetation in drains</w:t>
      </w:r>
    </w:p>
    <w:p w:rsidR="006814E6" w:rsidRDefault="006814E6" w:rsidP="00687EAE">
      <w:pPr>
        <w:pStyle w:val="ListParagraph"/>
        <w:numPr>
          <w:ilvl w:val="0"/>
          <w:numId w:val="28"/>
        </w:numPr>
      </w:pPr>
      <w:r>
        <w:t>Very rough ride quality 8-10 IRI</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5635B3A8" wp14:editId="653A0E2B">
                  <wp:extent cx="2880000" cy="2160474"/>
                  <wp:effectExtent l="0" t="0" r="0" b="0"/>
                  <wp:docPr id="108" name="Picture 108" descr="D:\rons docs\My Pictures\PRMF\MOR\IMGP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ons docs\My Pictures\PRMF\MOR\IMGP1192.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Large stones and potholes</w:t>
            </w:r>
          </w:p>
        </w:tc>
        <w:tc>
          <w:tcPr>
            <w:tcW w:w="4621" w:type="dxa"/>
          </w:tcPr>
          <w:p w:rsidR="006814E6" w:rsidRDefault="006814E6" w:rsidP="00CA5955">
            <w:r>
              <w:rPr>
                <w:noProof/>
              </w:rPr>
              <w:drawing>
                <wp:inline distT="0" distB="0" distL="0" distR="0" wp14:anchorId="7F3E752A" wp14:editId="1A21BB87">
                  <wp:extent cx="2880000" cy="2160474"/>
                  <wp:effectExtent l="0" t="0" r="0" b="0"/>
                  <wp:docPr id="109" name="Picture 109" descr="D:\rons docs\My Pictures\PRMF\MOR\IMGP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ons docs\My Pictures\PRMF\MOR\IMGP1193.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Interface with concrete section</w:t>
            </w:r>
          </w:p>
        </w:tc>
      </w:tr>
      <w:tr w:rsidR="006814E6" w:rsidTr="00CA5955">
        <w:tc>
          <w:tcPr>
            <w:tcW w:w="4621" w:type="dxa"/>
          </w:tcPr>
          <w:p w:rsidR="006814E6" w:rsidRDefault="006814E6" w:rsidP="00CA5955">
            <w:r>
              <w:rPr>
                <w:noProof/>
              </w:rPr>
              <w:drawing>
                <wp:inline distT="0" distB="0" distL="0" distR="0" wp14:anchorId="1B23F9D8" wp14:editId="4E34981A">
                  <wp:extent cx="2880000" cy="2160474"/>
                  <wp:effectExtent l="0" t="0" r="0" b="0"/>
                  <wp:docPr id="110" name="Picture 110" descr="D:\rons docs\My Pictures\PRMF\MOR\IMGP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ons docs\My Pictures\PRMF\MOR\IMGP1194.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Generally rough surface</w:t>
            </w:r>
          </w:p>
        </w:tc>
        <w:tc>
          <w:tcPr>
            <w:tcW w:w="4621" w:type="dxa"/>
          </w:tcPr>
          <w:p w:rsidR="006814E6" w:rsidRDefault="006814E6" w:rsidP="00CA5955">
            <w:r>
              <w:rPr>
                <w:noProof/>
              </w:rPr>
              <w:drawing>
                <wp:inline distT="0" distB="0" distL="0" distR="0" wp14:anchorId="52BC05F8" wp14:editId="123DE3D9">
                  <wp:extent cx="2880000" cy="2160474"/>
                  <wp:effectExtent l="0" t="0" r="0" b="0"/>
                  <wp:docPr id="111" name="Picture 111" descr="D:\rons docs\My Pictures\PRMF\MOR\IMGP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rons docs\My Pictures\PRMF\MOR\IMGP1195.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880000" cy="2160474"/>
                          </a:xfrm>
                          <a:prstGeom prst="rect">
                            <a:avLst/>
                          </a:prstGeom>
                          <a:noFill/>
                          <a:ln>
                            <a:noFill/>
                          </a:ln>
                        </pic:spPr>
                      </pic:pic>
                    </a:graphicData>
                  </a:graphic>
                </wp:inline>
              </w:drawing>
            </w:r>
          </w:p>
          <w:p w:rsidR="006814E6" w:rsidRDefault="006814E6" w:rsidP="00CA5955">
            <w:r>
              <w:t>U shaped drains with debris and vegetation</w:t>
            </w:r>
          </w:p>
        </w:tc>
      </w:tr>
    </w:tbl>
    <w:p w:rsidR="006814E6" w:rsidRDefault="006814E6" w:rsidP="006814E6"/>
    <w:p w:rsidR="006814E6" w:rsidRDefault="006814E6" w:rsidP="006814E6">
      <w:pPr>
        <w:rPr>
          <w:rFonts w:asciiTheme="majorHAnsi" w:eastAsiaTheme="majorEastAsia" w:hAnsiTheme="majorHAnsi" w:cstheme="majorBidi"/>
          <w:b/>
          <w:bCs/>
          <w:color w:val="365F91" w:themeColor="accent1" w:themeShade="BF"/>
          <w:sz w:val="28"/>
          <w:szCs w:val="28"/>
        </w:rPr>
      </w:pPr>
      <w:r>
        <w:br w:type="page"/>
      </w:r>
    </w:p>
    <w:p w:rsidR="006814E6" w:rsidRPr="005161D7" w:rsidRDefault="006814E6" w:rsidP="005161D7">
      <w:pPr>
        <w:rPr>
          <w:b/>
          <w:sz w:val="28"/>
          <w:szCs w:val="28"/>
        </w:rPr>
      </w:pPr>
      <w:r w:rsidRPr="005161D7">
        <w:rPr>
          <w:b/>
          <w:sz w:val="28"/>
          <w:szCs w:val="28"/>
        </w:rPr>
        <w:lastRenderedPageBreak/>
        <w:t>Site MOR110</w:t>
      </w:r>
    </w:p>
    <w:p w:rsidR="00253AD0" w:rsidRDefault="00253AD0" w:rsidP="00253AD0">
      <w:r>
        <w:t xml:space="preserve">Road: Opol – Awang </w:t>
      </w:r>
    </w:p>
    <w:p w:rsidR="006814E6" w:rsidRDefault="00253AD0" w:rsidP="00253AD0">
      <w:r>
        <w:t>Location: Barangay: Patag</w:t>
      </w:r>
    </w:p>
    <w:p w:rsidR="006814E6" w:rsidRDefault="006814E6" w:rsidP="00687EAE">
      <w:pPr>
        <w:pStyle w:val="ListParagraph"/>
        <w:numPr>
          <w:ilvl w:val="0"/>
          <w:numId w:val="28"/>
        </w:numPr>
      </w:pPr>
      <w:r>
        <w:t>PRMF year 1 project.  Still within 1 year defect liability period</w:t>
      </w:r>
    </w:p>
    <w:p w:rsidR="006814E6" w:rsidRDefault="006814E6" w:rsidP="00687EAE">
      <w:pPr>
        <w:pStyle w:val="ListParagraph"/>
        <w:numPr>
          <w:ilvl w:val="0"/>
          <w:numId w:val="28"/>
        </w:numPr>
      </w:pPr>
      <w:r>
        <w:t>Last concrete section</w:t>
      </w:r>
    </w:p>
    <w:p w:rsidR="006814E6" w:rsidRDefault="006814E6" w:rsidP="00687EAE">
      <w:pPr>
        <w:pStyle w:val="ListParagraph"/>
        <w:numPr>
          <w:ilvl w:val="0"/>
          <w:numId w:val="28"/>
        </w:numPr>
      </w:pPr>
      <w:r>
        <w:t>Serious erosion at bottom of grade adjacent beginning of concrete</w:t>
      </w:r>
    </w:p>
    <w:p w:rsidR="006814E6" w:rsidRDefault="006814E6" w:rsidP="00687EAE">
      <w:pPr>
        <w:pStyle w:val="ListParagraph"/>
        <w:numPr>
          <w:ilvl w:val="0"/>
          <w:numId w:val="28"/>
        </w:numPr>
      </w:pPr>
      <w:r>
        <w:t>Lined drains blocked at end an</w:t>
      </w:r>
      <w:r w:rsidR="003746BB">
        <w:t>d</w:t>
      </w:r>
      <w:r>
        <w:t xml:space="preserve"> turn sharply. Likely that water overtops the drains to cause erosion</w:t>
      </w:r>
    </w:p>
    <w:p w:rsidR="006814E6" w:rsidRDefault="006814E6" w:rsidP="00687EAE">
      <w:pPr>
        <w:pStyle w:val="ListParagraph"/>
        <w:numPr>
          <w:ilvl w:val="0"/>
          <w:numId w:val="28"/>
        </w:numPr>
      </w:pPr>
      <w:r>
        <w:t>Some epoxy repairs to concrete have occurred during defect period</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6B5AACC2" wp14:editId="10A27FC5">
                  <wp:extent cx="2880000" cy="2161421"/>
                  <wp:effectExtent l="0" t="0" r="0" b="0"/>
                  <wp:docPr id="112" name="Picture 112" descr="D:\rons docs\My Pictures\PRMF\MOR\IMGP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ons docs\My Pictures\PRMF\MOR\IMGP1197.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2880000" cy="2161421"/>
                          </a:xfrm>
                          <a:prstGeom prst="rect">
                            <a:avLst/>
                          </a:prstGeom>
                          <a:noFill/>
                          <a:ln>
                            <a:noFill/>
                          </a:ln>
                        </pic:spPr>
                      </pic:pic>
                    </a:graphicData>
                  </a:graphic>
                </wp:inline>
              </w:drawing>
            </w:r>
          </w:p>
          <w:p w:rsidR="006814E6" w:rsidRDefault="006814E6" w:rsidP="00CA5955">
            <w:r>
              <w:t>Erosion at bottom of grade</w:t>
            </w:r>
          </w:p>
        </w:tc>
        <w:tc>
          <w:tcPr>
            <w:tcW w:w="4621" w:type="dxa"/>
          </w:tcPr>
          <w:p w:rsidR="006814E6" w:rsidRDefault="006814E6" w:rsidP="00CA5955">
            <w:r>
              <w:rPr>
                <w:noProof/>
              </w:rPr>
              <w:drawing>
                <wp:inline distT="0" distB="0" distL="0" distR="0" wp14:anchorId="450C749E" wp14:editId="09E2B941">
                  <wp:extent cx="2880000" cy="2161421"/>
                  <wp:effectExtent l="0" t="0" r="0" b="0"/>
                  <wp:docPr id="113" name="Picture 113" descr="D:\rons docs\My Pictures\PRMF\MOR\IMGP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rons docs\My Pictures\PRMF\MOR\IMGP1198.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2880000" cy="2161421"/>
                          </a:xfrm>
                          <a:prstGeom prst="rect">
                            <a:avLst/>
                          </a:prstGeom>
                          <a:noFill/>
                          <a:ln>
                            <a:noFill/>
                          </a:ln>
                        </pic:spPr>
                      </pic:pic>
                    </a:graphicData>
                  </a:graphic>
                </wp:inline>
              </w:drawing>
            </w:r>
          </w:p>
          <w:p w:rsidR="006814E6" w:rsidRDefault="006814E6" w:rsidP="00CA5955">
            <w:r>
              <w:t>End of drain blocked, probably overtopped</w:t>
            </w:r>
          </w:p>
        </w:tc>
      </w:tr>
      <w:tr w:rsidR="006814E6" w:rsidTr="00CA5955">
        <w:tc>
          <w:tcPr>
            <w:tcW w:w="4621" w:type="dxa"/>
          </w:tcPr>
          <w:p w:rsidR="006814E6" w:rsidRDefault="006814E6" w:rsidP="00CA5955">
            <w:r>
              <w:rPr>
                <w:noProof/>
              </w:rPr>
              <w:drawing>
                <wp:inline distT="0" distB="0" distL="0" distR="0" wp14:anchorId="59E99CA6" wp14:editId="722B6252">
                  <wp:extent cx="2880000" cy="2161421"/>
                  <wp:effectExtent l="0" t="0" r="0" b="0"/>
                  <wp:docPr id="114" name="Picture 114" descr="D:\rons docs\My Pictures\PRMF\MOR\IMGP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rons docs\My Pictures\PRMF\MOR\IMGP1201.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2880000" cy="2161421"/>
                          </a:xfrm>
                          <a:prstGeom prst="rect">
                            <a:avLst/>
                          </a:prstGeom>
                          <a:noFill/>
                          <a:ln>
                            <a:noFill/>
                          </a:ln>
                        </pic:spPr>
                      </pic:pic>
                    </a:graphicData>
                  </a:graphic>
                </wp:inline>
              </w:drawing>
            </w:r>
          </w:p>
          <w:p w:rsidR="006814E6" w:rsidRDefault="006814E6" w:rsidP="00CA5955">
            <w:r>
              <w:t>Epoxy repairs to cracks</w:t>
            </w:r>
          </w:p>
        </w:tc>
        <w:tc>
          <w:tcPr>
            <w:tcW w:w="4621" w:type="dxa"/>
          </w:tcPr>
          <w:p w:rsidR="006814E6" w:rsidRDefault="006814E6" w:rsidP="00CA5955">
            <w:r>
              <w:rPr>
                <w:noProof/>
              </w:rPr>
              <w:drawing>
                <wp:inline distT="0" distB="0" distL="0" distR="0" wp14:anchorId="0567D1B6" wp14:editId="7AE4F893">
                  <wp:extent cx="2880000" cy="2161421"/>
                  <wp:effectExtent l="0" t="0" r="0" b="0"/>
                  <wp:docPr id="115" name="Picture 115" descr="D:\rons docs\My Pictures\PRMF\MOR\IMGP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rons docs\My Pictures\PRMF\MOR\IMGP1200.JP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880000" cy="2161421"/>
                          </a:xfrm>
                          <a:prstGeom prst="rect">
                            <a:avLst/>
                          </a:prstGeom>
                          <a:noFill/>
                          <a:ln>
                            <a:noFill/>
                          </a:ln>
                        </pic:spPr>
                      </pic:pic>
                    </a:graphicData>
                  </a:graphic>
                </wp:inline>
              </w:drawing>
            </w:r>
          </w:p>
          <w:p w:rsidR="006814E6" w:rsidRDefault="006814E6" w:rsidP="00CA5955">
            <w:r>
              <w:t>New embankment wall near top of 200m section</w:t>
            </w:r>
          </w:p>
        </w:tc>
      </w:tr>
    </w:tbl>
    <w:p w:rsidR="006814E6" w:rsidRDefault="006814E6" w:rsidP="006814E6"/>
    <w:p w:rsidR="006814E6" w:rsidRDefault="006814E6" w:rsidP="006814E6">
      <w:pPr>
        <w:rPr>
          <w:rFonts w:asciiTheme="majorHAnsi" w:eastAsiaTheme="majorEastAsia" w:hAnsiTheme="majorHAnsi" w:cstheme="majorBidi"/>
          <w:b/>
          <w:bCs/>
          <w:color w:val="365F91" w:themeColor="accent1" w:themeShade="BF"/>
          <w:sz w:val="28"/>
          <w:szCs w:val="28"/>
        </w:rPr>
      </w:pPr>
      <w:r>
        <w:br w:type="page"/>
      </w:r>
    </w:p>
    <w:p w:rsidR="006814E6" w:rsidRDefault="005161D7" w:rsidP="005161D7">
      <w:pPr>
        <w:pStyle w:val="AppendixHeading1"/>
      </w:pPr>
      <w:bookmarkStart w:id="633" w:name="_Toc330550609"/>
      <w:r>
        <w:lastRenderedPageBreak/>
        <w:t xml:space="preserve">SITE INSPECTION NOTES - </w:t>
      </w:r>
      <w:r w:rsidR="006814E6">
        <w:t>Bukidnon Province</w:t>
      </w:r>
      <w:bookmarkEnd w:id="633"/>
    </w:p>
    <w:p w:rsidR="006814E6" w:rsidRPr="005161D7" w:rsidRDefault="006814E6" w:rsidP="005161D7">
      <w:pPr>
        <w:rPr>
          <w:b/>
          <w:sz w:val="28"/>
          <w:szCs w:val="28"/>
        </w:rPr>
      </w:pPr>
      <w:r w:rsidRPr="005161D7">
        <w:rPr>
          <w:b/>
          <w:sz w:val="28"/>
          <w:szCs w:val="28"/>
        </w:rPr>
        <w:t>Site BUK101</w:t>
      </w:r>
    </w:p>
    <w:p w:rsidR="006814E6" w:rsidRDefault="006814E6" w:rsidP="006814E6">
      <w:r>
        <w:t>Road: Bagontaas-Lurugan Rd</w:t>
      </w:r>
    </w:p>
    <w:p w:rsidR="006814E6" w:rsidRDefault="006814E6" w:rsidP="006814E6">
      <w:r>
        <w:t>Location: Close to Sayre Hwy junction</w:t>
      </w:r>
    </w:p>
    <w:p w:rsidR="006814E6" w:rsidRDefault="006814E6" w:rsidP="00687EAE">
      <w:pPr>
        <w:pStyle w:val="ListParagraph"/>
        <w:numPr>
          <w:ilvl w:val="0"/>
          <w:numId w:val="28"/>
        </w:numPr>
      </w:pPr>
      <w:r>
        <w:t>Non-PRMF Provincial maintained road</w:t>
      </w:r>
    </w:p>
    <w:p w:rsidR="006814E6" w:rsidRDefault="006814E6" w:rsidP="00687EAE">
      <w:pPr>
        <w:pStyle w:val="ListParagraph"/>
        <w:numPr>
          <w:ilvl w:val="0"/>
          <w:numId w:val="28"/>
        </w:numPr>
      </w:pPr>
      <w:r>
        <w:t>1.2km of Asphalt</w:t>
      </w:r>
    </w:p>
    <w:p w:rsidR="006814E6" w:rsidRDefault="006814E6" w:rsidP="00687EAE">
      <w:pPr>
        <w:pStyle w:val="ListParagraph"/>
        <w:numPr>
          <w:ilvl w:val="0"/>
          <w:numId w:val="28"/>
        </w:numPr>
      </w:pPr>
      <w:r>
        <w:t>6m wide, 2 x 50mm asphalt laid at time of construction</w:t>
      </w:r>
    </w:p>
    <w:p w:rsidR="006814E6" w:rsidRDefault="006814E6" w:rsidP="00687EAE">
      <w:pPr>
        <w:pStyle w:val="ListParagraph"/>
        <w:numPr>
          <w:ilvl w:val="0"/>
          <w:numId w:val="28"/>
        </w:numPr>
      </w:pPr>
      <w:r>
        <w:t>Built in 2000</w:t>
      </w:r>
    </w:p>
    <w:p w:rsidR="006814E6" w:rsidRDefault="006814E6" w:rsidP="00687EAE">
      <w:pPr>
        <w:pStyle w:val="ListParagraph"/>
        <w:numPr>
          <w:ilvl w:val="0"/>
          <w:numId w:val="28"/>
        </w:numPr>
      </w:pPr>
      <w:r>
        <w:t>Raining at time of visit</w:t>
      </w:r>
    </w:p>
    <w:p w:rsidR="006814E6" w:rsidRDefault="006814E6" w:rsidP="00687EAE">
      <w:pPr>
        <w:pStyle w:val="ListParagraph"/>
        <w:numPr>
          <w:ilvl w:val="0"/>
          <w:numId w:val="28"/>
        </w:numPr>
      </w:pPr>
      <w:r>
        <w:t>Water flowing over part of road, both sides</w:t>
      </w:r>
    </w:p>
    <w:p w:rsidR="006814E6" w:rsidRDefault="006814E6" w:rsidP="00687EAE">
      <w:pPr>
        <w:pStyle w:val="ListParagraph"/>
        <w:numPr>
          <w:ilvl w:val="0"/>
          <w:numId w:val="28"/>
        </w:numPr>
      </w:pPr>
      <w:r>
        <w:t>Shallow open drains, probably partially blocked</w:t>
      </w:r>
    </w:p>
    <w:p w:rsidR="006814E6" w:rsidRDefault="006814E6" w:rsidP="00687EAE">
      <w:pPr>
        <w:pStyle w:val="ListParagraph"/>
        <w:numPr>
          <w:ilvl w:val="0"/>
          <w:numId w:val="28"/>
        </w:numPr>
      </w:pPr>
      <w:r>
        <w:t>Ride quality good, surface in good condition</w:t>
      </w:r>
    </w:p>
    <w:p w:rsidR="006814E6" w:rsidRDefault="006814E6" w:rsidP="00687EAE">
      <w:pPr>
        <w:pStyle w:val="ListParagraph"/>
        <w:numPr>
          <w:ilvl w:val="0"/>
          <w:numId w:val="28"/>
        </w:numPr>
      </w:pPr>
      <w:r>
        <w:t>Maint</w:t>
      </w:r>
      <w:r w:rsidR="003746BB">
        <w:t>enance</w:t>
      </w:r>
      <w:r>
        <w:t xml:space="preserve"> budget includes drainage channels</w:t>
      </w:r>
    </w:p>
    <w:p w:rsidR="006814E6" w:rsidRDefault="006814E6" w:rsidP="00687EAE">
      <w:pPr>
        <w:pStyle w:val="ListParagraph"/>
        <w:numPr>
          <w:ilvl w:val="0"/>
          <w:numId w:val="28"/>
        </w:numPr>
      </w:pPr>
      <w:r>
        <w:t>Vegetation to edge in places</w:t>
      </w:r>
    </w:p>
    <w:p w:rsidR="006814E6" w:rsidRDefault="006814E6" w:rsidP="00687EAE">
      <w:pPr>
        <w:pStyle w:val="ListParagraph"/>
        <w:numPr>
          <w:ilvl w:val="0"/>
          <w:numId w:val="28"/>
        </w:numPr>
      </w:pPr>
      <w:r>
        <w:t>Shoulder width variable</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3D2107DA" wp14:editId="373717FA">
                  <wp:extent cx="2880000" cy="2161105"/>
                  <wp:effectExtent l="0" t="0" r="0" b="0"/>
                  <wp:docPr id="116" name="Picture 116" descr="D:\rons docs\My Pictures\PRMF\BUK day 1\IMGP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ns docs\My Pictures\PRMF\BUK day 1\IMGP1223.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Good condition asphalt surface</w:t>
            </w:r>
          </w:p>
        </w:tc>
        <w:tc>
          <w:tcPr>
            <w:tcW w:w="4621" w:type="dxa"/>
          </w:tcPr>
          <w:p w:rsidR="006814E6" w:rsidRDefault="006814E6" w:rsidP="00CA5955">
            <w:r>
              <w:rPr>
                <w:noProof/>
              </w:rPr>
              <w:drawing>
                <wp:inline distT="0" distB="0" distL="0" distR="0" wp14:anchorId="579FAD3B" wp14:editId="23C5A15A">
                  <wp:extent cx="2880000" cy="2161105"/>
                  <wp:effectExtent l="0" t="0" r="0" b="0"/>
                  <wp:docPr id="117" name="Picture 117" descr="D:\rons docs\My Pictures\PRMF\BUK day 1\IMGP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ns docs\My Pictures\PRMF\BUK day 1\IMGP1225.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50-100mm edge drop</w:t>
            </w:r>
          </w:p>
        </w:tc>
      </w:tr>
      <w:tr w:rsidR="006814E6" w:rsidTr="00CA5955">
        <w:tc>
          <w:tcPr>
            <w:tcW w:w="4621" w:type="dxa"/>
          </w:tcPr>
          <w:p w:rsidR="006814E6" w:rsidRDefault="006814E6" w:rsidP="00CA5955">
            <w:r>
              <w:rPr>
                <w:noProof/>
              </w:rPr>
              <w:drawing>
                <wp:inline distT="0" distB="0" distL="0" distR="0" wp14:anchorId="6FCBC944" wp14:editId="77F53228">
                  <wp:extent cx="2880000" cy="2161105"/>
                  <wp:effectExtent l="0" t="0" r="0" b="0"/>
                  <wp:docPr id="118" name="Picture 118" descr="D:\rons docs\My Pictures\PRMF\BUK day 1\IMGP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ns docs\My Pictures\PRMF\BUK day 1\IMGP1224.JP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Shallow or no drainage</w:t>
            </w:r>
          </w:p>
        </w:tc>
        <w:tc>
          <w:tcPr>
            <w:tcW w:w="4621" w:type="dxa"/>
          </w:tcPr>
          <w:p w:rsidR="006814E6" w:rsidRDefault="006814E6" w:rsidP="00CA5955">
            <w:r>
              <w:rPr>
                <w:noProof/>
              </w:rPr>
              <w:drawing>
                <wp:inline distT="0" distB="0" distL="0" distR="0" wp14:anchorId="14921D7F" wp14:editId="44825971">
                  <wp:extent cx="2880000" cy="2161105"/>
                  <wp:effectExtent l="0" t="0" r="0" b="0"/>
                  <wp:docPr id="119" name="Picture 119" descr="D:\rons docs\My Pictures\PRMF\BUK day 1\IMGP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ns docs\My Pictures\PRMF\BUK day 1\IMGP1229.JPG"/>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Water flows across full width of shoulders</w:t>
            </w:r>
          </w:p>
        </w:tc>
      </w:tr>
      <w:tr w:rsidR="006814E6" w:rsidTr="00CA5955">
        <w:tc>
          <w:tcPr>
            <w:tcW w:w="4621" w:type="dxa"/>
          </w:tcPr>
          <w:p w:rsidR="006814E6" w:rsidRDefault="006814E6" w:rsidP="00CA5955">
            <w:r>
              <w:rPr>
                <w:noProof/>
              </w:rPr>
              <w:lastRenderedPageBreak/>
              <w:drawing>
                <wp:inline distT="0" distB="0" distL="0" distR="0" wp14:anchorId="57AE28C1" wp14:editId="4F5E52BF">
                  <wp:extent cx="2880000" cy="2161105"/>
                  <wp:effectExtent l="0" t="0" r="0" b="0"/>
                  <wp:docPr id="120" name="Picture 120" descr="D:\rons docs\My Pictures\PRMF\BUK day 1\IMGP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ns docs\My Pictures\PRMF\BUK day 1\IMGP1228.JPG"/>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Water across road after moderate rainfall</w:t>
            </w:r>
          </w:p>
        </w:tc>
        <w:tc>
          <w:tcPr>
            <w:tcW w:w="4621" w:type="dxa"/>
          </w:tcPr>
          <w:p w:rsidR="006814E6" w:rsidRDefault="006814E6" w:rsidP="00CA5955">
            <w:r>
              <w:rPr>
                <w:noProof/>
              </w:rPr>
              <w:drawing>
                <wp:inline distT="0" distB="0" distL="0" distR="0" wp14:anchorId="70995308" wp14:editId="45135E74">
                  <wp:extent cx="2880000" cy="2161105"/>
                  <wp:effectExtent l="0" t="0" r="0" b="0"/>
                  <wp:docPr id="121" name="Picture 121" descr="D:\rons docs\My Pictures\PRMF\BUK day 1\IMGP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s docs\My Pictures\PRMF\BUK day 1\IMGP1230.JPG"/>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Variable width shoulders and vegetation</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5161D7" w:rsidRDefault="006814E6" w:rsidP="005161D7">
      <w:pPr>
        <w:rPr>
          <w:b/>
          <w:sz w:val="28"/>
          <w:szCs w:val="28"/>
        </w:rPr>
      </w:pPr>
      <w:r w:rsidRPr="005161D7">
        <w:rPr>
          <w:b/>
          <w:sz w:val="28"/>
          <w:szCs w:val="28"/>
        </w:rPr>
        <w:lastRenderedPageBreak/>
        <w:t>Site BUK102</w:t>
      </w:r>
    </w:p>
    <w:p w:rsidR="006814E6" w:rsidRDefault="006814E6" w:rsidP="006814E6">
      <w:r w:rsidRPr="008A2623">
        <w:t>Road: Bagontaas-Lurugan Rd</w:t>
      </w:r>
    </w:p>
    <w:p w:rsidR="006814E6" w:rsidRDefault="006814E6" w:rsidP="006814E6">
      <w:r>
        <w:t>Location: Approx 1.5km west of Sayre Hwy</w:t>
      </w:r>
    </w:p>
    <w:p w:rsidR="006814E6" w:rsidRDefault="006814E6" w:rsidP="00687EAE">
      <w:pPr>
        <w:pStyle w:val="ListParagraph"/>
        <w:numPr>
          <w:ilvl w:val="0"/>
          <w:numId w:val="28"/>
        </w:numPr>
      </w:pPr>
      <w:r>
        <w:t>Non-PRMF gravel Provincial road</w:t>
      </w:r>
    </w:p>
    <w:p w:rsidR="006814E6" w:rsidRDefault="006814E6" w:rsidP="00687EAE">
      <w:pPr>
        <w:pStyle w:val="ListParagraph"/>
        <w:numPr>
          <w:ilvl w:val="0"/>
          <w:numId w:val="28"/>
        </w:numPr>
      </w:pPr>
      <w:r>
        <w:t>Maintained by contract since 1992</w:t>
      </w:r>
    </w:p>
    <w:p w:rsidR="006814E6" w:rsidRDefault="006814E6" w:rsidP="00687EAE">
      <w:pPr>
        <w:pStyle w:val="ListParagraph"/>
        <w:numPr>
          <w:ilvl w:val="0"/>
          <w:numId w:val="28"/>
        </w:numPr>
      </w:pPr>
      <w:r>
        <w:t>Some form of maintenance every year</w:t>
      </w:r>
    </w:p>
    <w:p w:rsidR="006814E6" w:rsidRDefault="006814E6" w:rsidP="00687EAE">
      <w:pPr>
        <w:pStyle w:val="ListParagraph"/>
        <w:numPr>
          <w:ilvl w:val="0"/>
          <w:numId w:val="28"/>
        </w:numPr>
      </w:pPr>
      <w:r>
        <w:t>Heavy traffic approx. 3000 AADT</w:t>
      </w:r>
    </w:p>
    <w:p w:rsidR="006814E6" w:rsidRDefault="006814E6" w:rsidP="00687EAE">
      <w:pPr>
        <w:pStyle w:val="ListParagraph"/>
        <w:numPr>
          <w:ilvl w:val="0"/>
          <w:numId w:val="28"/>
        </w:numPr>
      </w:pPr>
      <w:r>
        <w:t>Generally good open drainage</w:t>
      </w:r>
    </w:p>
    <w:p w:rsidR="006814E6" w:rsidRDefault="006814E6" w:rsidP="00687EAE">
      <w:pPr>
        <w:pStyle w:val="ListParagraph"/>
        <w:numPr>
          <w:ilvl w:val="0"/>
          <w:numId w:val="28"/>
        </w:numPr>
      </w:pPr>
      <w:r>
        <w:t>Fair surface condition and ride quality</w:t>
      </w:r>
    </w:p>
    <w:p w:rsidR="006814E6" w:rsidRDefault="006814E6" w:rsidP="00687EAE">
      <w:pPr>
        <w:pStyle w:val="ListParagraph"/>
        <w:numPr>
          <w:ilvl w:val="0"/>
          <w:numId w:val="28"/>
        </w:numPr>
      </w:pPr>
      <w:r>
        <w:t>Some large water pondage</w:t>
      </w:r>
    </w:p>
    <w:p w:rsidR="006814E6" w:rsidRDefault="006814E6" w:rsidP="00687EAE">
      <w:pPr>
        <w:pStyle w:val="ListParagraph"/>
        <w:numPr>
          <w:ilvl w:val="0"/>
          <w:numId w:val="28"/>
        </w:numPr>
      </w:pPr>
      <w:r>
        <w:t>Crown height low</w:t>
      </w:r>
    </w:p>
    <w:p w:rsidR="006814E6" w:rsidRDefault="006814E6" w:rsidP="00687EAE">
      <w:pPr>
        <w:pStyle w:val="ListParagraph"/>
        <w:numPr>
          <w:ilvl w:val="0"/>
          <w:numId w:val="28"/>
        </w:numPr>
      </w:pPr>
      <w:r>
        <w:t>Surface material is item 200 with maximum stone size of 50mm</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131B6E6C" wp14:editId="1E67D664">
                  <wp:extent cx="2880000" cy="2161105"/>
                  <wp:effectExtent l="0" t="0" r="0" b="0"/>
                  <wp:docPr id="122" name="Picture 122" descr="D:\rons docs\My Pictures\PRMF\BUK day 1\IMGP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ns docs\My Pictures\PRMF\BUK day 1\IMGP1233.JPG"/>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Mostly good open drainage</w:t>
            </w:r>
          </w:p>
        </w:tc>
        <w:tc>
          <w:tcPr>
            <w:tcW w:w="4621" w:type="dxa"/>
          </w:tcPr>
          <w:p w:rsidR="006814E6" w:rsidRDefault="006814E6" w:rsidP="00CA5955">
            <w:r>
              <w:rPr>
                <w:noProof/>
              </w:rPr>
              <w:drawing>
                <wp:inline distT="0" distB="0" distL="0" distR="0" wp14:anchorId="109873CD" wp14:editId="439F3F29">
                  <wp:extent cx="2880000" cy="2161105"/>
                  <wp:effectExtent l="0" t="0" r="0" b="0"/>
                  <wp:docPr id="123" name="Picture 123" descr="D:\rons docs\My Pictures\PRMF\BUK day 1\IMGP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ns docs\My Pictures\PRMF\BUK day 1\IMGP1235.JP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Some large ponding</w:t>
            </w:r>
          </w:p>
        </w:tc>
      </w:tr>
      <w:tr w:rsidR="006814E6" w:rsidTr="00CA5955">
        <w:tc>
          <w:tcPr>
            <w:tcW w:w="4621" w:type="dxa"/>
          </w:tcPr>
          <w:p w:rsidR="006814E6" w:rsidRDefault="006814E6" w:rsidP="00CA5955">
            <w:r>
              <w:rPr>
                <w:noProof/>
              </w:rPr>
              <w:drawing>
                <wp:inline distT="0" distB="0" distL="0" distR="0" wp14:anchorId="4F46F0DE" wp14:editId="6F9360D8">
                  <wp:extent cx="2880000" cy="2161105"/>
                  <wp:effectExtent l="0" t="0" r="0" b="0"/>
                  <wp:docPr id="124" name="Picture 124" descr="D:\rons docs\My Pictures\PRMF\BUK day 1\IMGP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ns docs\My Pictures\PRMF\BUK day 1\IMGP1236.JPG"/>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637EB2">
            <w:r>
              <w:t>Surface material item 200 with large stones</w:t>
            </w:r>
          </w:p>
        </w:tc>
        <w:tc>
          <w:tcPr>
            <w:tcW w:w="4621" w:type="dxa"/>
          </w:tcPr>
          <w:p w:rsidR="006814E6" w:rsidRDefault="006814E6" w:rsidP="00CA5955">
            <w:r>
              <w:rPr>
                <w:noProof/>
              </w:rPr>
              <w:drawing>
                <wp:inline distT="0" distB="0" distL="0" distR="0" wp14:anchorId="03F72367" wp14:editId="3B15CD4E">
                  <wp:extent cx="2880000" cy="2161105"/>
                  <wp:effectExtent l="0" t="0" r="0" b="0"/>
                  <wp:docPr id="125" name="Picture 125" descr="D:\rons docs\My Pictures\PRMF\BUK day 1\IMGP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ns docs\My Pictures\PRMF\BUK day 1\IMGP1237.JPG"/>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Vegetation cleared from drains</w:t>
            </w:r>
          </w:p>
        </w:tc>
      </w:tr>
      <w:tr w:rsidR="006814E6" w:rsidTr="00CA5955">
        <w:tc>
          <w:tcPr>
            <w:tcW w:w="4621" w:type="dxa"/>
          </w:tcPr>
          <w:p w:rsidR="006814E6" w:rsidRDefault="006814E6" w:rsidP="00CA5955">
            <w:r>
              <w:rPr>
                <w:noProof/>
              </w:rPr>
              <w:lastRenderedPageBreak/>
              <w:drawing>
                <wp:inline distT="0" distB="0" distL="0" distR="0" wp14:anchorId="4E720D97" wp14:editId="0880350C">
                  <wp:extent cx="2880000" cy="2161105"/>
                  <wp:effectExtent l="0" t="0" r="0" b="0"/>
                  <wp:docPr id="126" name="Picture 126" descr="D:\rons docs\My Pictures\PRMF\BUK day 1\IMGP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ns docs\My Pictures\PRMF\BUK day 1\IMGP1239.JPG"/>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pPr>
              <w:rPr>
                <w:noProof/>
              </w:rPr>
            </w:pPr>
            <w:r>
              <w:t>Low crown height</w:t>
            </w:r>
          </w:p>
        </w:tc>
        <w:tc>
          <w:tcPr>
            <w:tcW w:w="4621" w:type="dxa"/>
          </w:tcPr>
          <w:p w:rsidR="006814E6" w:rsidRDefault="006814E6" w:rsidP="00CA5955">
            <w:r>
              <w:rPr>
                <w:noProof/>
              </w:rPr>
              <w:drawing>
                <wp:inline distT="0" distB="0" distL="0" distR="0" wp14:anchorId="397FC302" wp14:editId="7568FFA9">
                  <wp:extent cx="2880000" cy="2161105"/>
                  <wp:effectExtent l="0" t="0" r="0" b="0"/>
                  <wp:docPr id="127" name="Picture 127" descr="D:\rons docs\My Pictures\PRMF\BUK day 1\IMGP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ons docs\My Pictures\PRMF\BUK day 1\IMGP1240.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pPr>
              <w:rPr>
                <w:noProof/>
              </w:rPr>
            </w:pPr>
            <w:r>
              <w:t>Poorer drainage in places</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5161D7" w:rsidRDefault="006814E6" w:rsidP="005161D7">
      <w:pPr>
        <w:rPr>
          <w:b/>
          <w:sz w:val="28"/>
          <w:szCs w:val="28"/>
        </w:rPr>
      </w:pPr>
      <w:r w:rsidRPr="005161D7">
        <w:rPr>
          <w:b/>
          <w:sz w:val="28"/>
          <w:szCs w:val="28"/>
        </w:rPr>
        <w:lastRenderedPageBreak/>
        <w:t>Site BUK103</w:t>
      </w:r>
    </w:p>
    <w:p w:rsidR="006814E6" w:rsidRDefault="006814E6" w:rsidP="006814E6">
      <w:r>
        <w:t>Road: Sayre Hwy</w:t>
      </w:r>
    </w:p>
    <w:p w:rsidR="006814E6" w:rsidRDefault="006814E6" w:rsidP="006814E6">
      <w:r>
        <w:t>Location: Near Old Sayre Hwy junction</w:t>
      </w:r>
    </w:p>
    <w:p w:rsidR="006814E6" w:rsidRDefault="006814E6" w:rsidP="00687EAE">
      <w:pPr>
        <w:pStyle w:val="ListParagraph"/>
        <w:numPr>
          <w:ilvl w:val="0"/>
          <w:numId w:val="28"/>
        </w:numPr>
      </w:pPr>
      <w:r>
        <w:t>National road under reconstruction</w:t>
      </w:r>
    </w:p>
    <w:p w:rsidR="006814E6" w:rsidRDefault="006814E6" w:rsidP="00687EAE">
      <w:pPr>
        <w:pStyle w:val="ListParagraph"/>
        <w:numPr>
          <w:ilvl w:val="0"/>
          <w:numId w:val="28"/>
        </w:numPr>
      </w:pPr>
      <w:r>
        <w:t>Example of concrete construction method</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5824F1BA" wp14:editId="1C5A45AA">
                  <wp:extent cx="2880000" cy="2161105"/>
                  <wp:effectExtent l="0" t="0" r="0" b="0"/>
                  <wp:docPr id="128" name="Picture 128" descr="D:\rons docs\My Pictures\PRMF\BUK day 2\IMGP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ons docs\My Pictures\PRMF\BUK day 2\IMGP1249.JPG"/>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Newly finished concrete</w:t>
            </w:r>
          </w:p>
        </w:tc>
        <w:tc>
          <w:tcPr>
            <w:tcW w:w="4621" w:type="dxa"/>
          </w:tcPr>
          <w:p w:rsidR="006814E6" w:rsidRDefault="006814E6" w:rsidP="00CA5955">
            <w:r>
              <w:rPr>
                <w:noProof/>
              </w:rPr>
              <w:drawing>
                <wp:inline distT="0" distB="0" distL="0" distR="0" wp14:anchorId="4E2F3D1C" wp14:editId="0548376A">
                  <wp:extent cx="2880000" cy="2160316"/>
                  <wp:effectExtent l="0" t="0" r="0" b="0"/>
                  <wp:docPr id="129" name="Picture 129" descr="D:\rons docs\My Pictures\PRMF\BUK day 2\IMGP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ons docs\My Pictures\PRMF\BUK day 2\IMGP1250.JPG"/>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2880000" cy="2160316"/>
                          </a:xfrm>
                          <a:prstGeom prst="rect">
                            <a:avLst/>
                          </a:prstGeom>
                          <a:noFill/>
                          <a:ln>
                            <a:noFill/>
                          </a:ln>
                        </pic:spPr>
                      </pic:pic>
                    </a:graphicData>
                  </a:graphic>
                </wp:inline>
              </w:drawing>
            </w:r>
          </w:p>
          <w:p w:rsidR="006814E6" w:rsidRDefault="006814E6" w:rsidP="00CA5955">
            <w:r>
              <w:t>Concrete laying equipment</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5161D7" w:rsidRDefault="006814E6" w:rsidP="005161D7">
      <w:pPr>
        <w:rPr>
          <w:b/>
          <w:sz w:val="28"/>
          <w:szCs w:val="28"/>
        </w:rPr>
      </w:pPr>
      <w:r w:rsidRPr="005161D7">
        <w:rPr>
          <w:b/>
          <w:sz w:val="28"/>
          <w:szCs w:val="28"/>
        </w:rPr>
        <w:lastRenderedPageBreak/>
        <w:t>Site BUK104</w:t>
      </w:r>
    </w:p>
    <w:p w:rsidR="006814E6" w:rsidRDefault="006814E6" w:rsidP="006814E6">
      <w:r>
        <w:t xml:space="preserve">Road: </w:t>
      </w:r>
      <w:r w:rsidRPr="005A3F16">
        <w:t>Kalabugao Road</w:t>
      </w:r>
    </w:p>
    <w:p w:rsidR="006814E6" w:rsidRDefault="006814E6" w:rsidP="006814E6">
      <w:r>
        <w:t>Location: Between Sayre Hwy and river crossing</w:t>
      </w:r>
    </w:p>
    <w:p w:rsidR="006814E6" w:rsidRDefault="006814E6" w:rsidP="00687EAE">
      <w:pPr>
        <w:pStyle w:val="ListParagraph"/>
        <w:numPr>
          <w:ilvl w:val="0"/>
          <w:numId w:val="28"/>
        </w:numPr>
      </w:pPr>
      <w:r>
        <w:t>Non-PRMF section</w:t>
      </w:r>
    </w:p>
    <w:p w:rsidR="006814E6" w:rsidRDefault="006814E6" w:rsidP="00687EAE">
      <w:pPr>
        <w:pStyle w:val="ListParagraph"/>
        <w:numPr>
          <w:ilvl w:val="0"/>
          <w:numId w:val="28"/>
        </w:numPr>
      </w:pPr>
      <w:r>
        <w:t>Narrow, steep and winding concrete constructed 1996</w:t>
      </w:r>
    </w:p>
    <w:p w:rsidR="006814E6" w:rsidRDefault="006814E6" w:rsidP="00687EAE">
      <w:pPr>
        <w:pStyle w:val="ListParagraph"/>
        <w:numPr>
          <w:ilvl w:val="0"/>
          <w:numId w:val="28"/>
        </w:numPr>
      </w:pPr>
      <w:r>
        <w:t>Steel deck bridge constructed 1997</w:t>
      </w:r>
    </w:p>
    <w:p w:rsidR="006814E6" w:rsidRDefault="006814E6" w:rsidP="00687EAE">
      <w:pPr>
        <w:pStyle w:val="ListParagraph"/>
        <w:numPr>
          <w:ilvl w:val="0"/>
          <w:numId w:val="28"/>
        </w:numPr>
      </w:pPr>
      <w:r>
        <w:t>Surface in good condition</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3E8281A0" wp14:editId="2FB39FBB">
                  <wp:extent cx="2880000" cy="2161105"/>
                  <wp:effectExtent l="0" t="0" r="0" b="0"/>
                  <wp:docPr id="130" name="Picture 130" descr="D:\rons docs\My Pictures\PRMF\BUK day 2\IMGP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ons docs\My Pictures\PRMF\BUK day 2\IMGP1257.JPG"/>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
              <w:t xml:space="preserve">Steep approach to </w:t>
            </w:r>
            <w:r w:rsidR="00F63152">
              <w:t>a Bailey</w:t>
            </w:r>
            <w:r>
              <w:t xml:space="preserve"> bridge</w:t>
            </w:r>
          </w:p>
        </w:tc>
        <w:tc>
          <w:tcPr>
            <w:tcW w:w="4621" w:type="dxa"/>
          </w:tcPr>
          <w:p w:rsidR="006814E6" w:rsidRDefault="006814E6" w:rsidP="00CA5955">
            <w:r>
              <w:rPr>
                <w:noProof/>
              </w:rPr>
              <w:drawing>
                <wp:inline distT="0" distB="0" distL="0" distR="0" wp14:anchorId="1903A326" wp14:editId="3B96B6F5">
                  <wp:extent cx="2880000" cy="2161105"/>
                  <wp:effectExtent l="0" t="0" r="0" b="0"/>
                  <wp:docPr id="131" name="Picture 131" descr="D:\rons docs\My Pictures\PRMF\BUK day 2\IMGP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ons docs\My Pictures\PRMF\BUK day 2\IMGP1258.JP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Interface between concrete and steel deck</w:t>
            </w:r>
          </w:p>
        </w:tc>
      </w:tr>
      <w:tr w:rsidR="006814E6" w:rsidTr="00CA5955">
        <w:tc>
          <w:tcPr>
            <w:tcW w:w="4621" w:type="dxa"/>
          </w:tcPr>
          <w:p w:rsidR="006814E6" w:rsidRDefault="006814E6" w:rsidP="00CA5955">
            <w:r>
              <w:rPr>
                <w:noProof/>
              </w:rPr>
              <w:drawing>
                <wp:inline distT="0" distB="0" distL="0" distR="0" wp14:anchorId="1FF599CA" wp14:editId="2C19AA7C">
                  <wp:extent cx="2880000" cy="2161105"/>
                  <wp:effectExtent l="0" t="0" r="0" b="0"/>
                  <wp:docPr id="132" name="Picture 132" descr="D:\rons docs\My Pictures\PRMF\BUK day 2\IMGP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ons docs\My Pictures\PRMF\BUK day 2\IMGP1261.JPG"/>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Tight bends on steep grade</w:t>
            </w:r>
          </w:p>
        </w:tc>
        <w:tc>
          <w:tcPr>
            <w:tcW w:w="4621" w:type="dxa"/>
          </w:tcPr>
          <w:p w:rsidR="006814E6" w:rsidRDefault="006814E6" w:rsidP="00CA5955">
            <w:r>
              <w:rPr>
                <w:noProof/>
              </w:rPr>
              <w:drawing>
                <wp:inline distT="0" distB="0" distL="0" distR="0" wp14:anchorId="6FAE1130" wp14:editId="03D65CD8">
                  <wp:extent cx="2880000" cy="2161105"/>
                  <wp:effectExtent l="0" t="0" r="0" b="0"/>
                  <wp:docPr id="133" name="Picture 133" descr="D:\rons docs\My Pictures\PRMF\BUK day 2\IMGP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ons docs\My Pictures\PRMF\BUK day 2\IMGP1259.JP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
              <w:t xml:space="preserve">Wide steel </w:t>
            </w:r>
            <w:r w:rsidR="00F63152">
              <w:t xml:space="preserve">Bailey </w:t>
            </w:r>
            <w:r>
              <w:t>built 1997</w:t>
            </w:r>
          </w:p>
        </w:tc>
      </w:tr>
      <w:tr w:rsidR="006814E6" w:rsidTr="00CA5955">
        <w:tc>
          <w:tcPr>
            <w:tcW w:w="4621" w:type="dxa"/>
          </w:tcPr>
          <w:p w:rsidR="006814E6" w:rsidRDefault="006814E6" w:rsidP="00CA5955">
            <w:r>
              <w:rPr>
                <w:noProof/>
              </w:rPr>
              <w:drawing>
                <wp:inline distT="0" distB="0" distL="0" distR="0" wp14:anchorId="51B48E6E" wp14:editId="16C8E223">
                  <wp:extent cx="2880000" cy="2161105"/>
                  <wp:effectExtent l="0" t="0" r="0" b="0"/>
                  <wp:docPr id="134" name="Picture 134" descr="D:\rons docs\My Pictures\PRMF\BUK day 2\IMGP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ons docs\My Pictures\PRMF\BUK day 2\IMGP1262.JPG"/>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lastRenderedPageBreak/>
              <w:t>Steep terrain surrounding road and river</w:t>
            </w:r>
          </w:p>
        </w:tc>
        <w:tc>
          <w:tcPr>
            <w:tcW w:w="4621" w:type="dxa"/>
          </w:tcPr>
          <w:p w:rsidR="006814E6" w:rsidRDefault="006814E6" w:rsidP="00CA5955">
            <w:r>
              <w:rPr>
                <w:noProof/>
              </w:rPr>
              <w:lastRenderedPageBreak/>
              <w:drawing>
                <wp:inline distT="0" distB="0" distL="0" distR="0" wp14:anchorId="339819D4" wp14:editId="6D23ADEF">
                  <wp:extent cx="2880000" cy="2161105"/>
                  <wp:effectExtent l="0" t="0" r="0" b="0"/>
                  <wp:docPr id="135" name="Picture 135" descr="D:\rons docs\My Pictures\PRMF\BUK day 2\IMGP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ons docs\My Pictures\PRMF\BUK day 2\IMGP1263.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lastRenderedPageBreak/>
              <w:t>Concrete surface in generally good condition</w:t>
            </w:r>
          </w:p>
        </w:tc>
      </w:tr>
    </w:tbl>
    <w:p w:rsidR="006814E6" w:rsidRDefault="006814E6" w:rsidP="006814E6"/>
    <w:p w:rsidR="006814E6" w:rsidRPr="005161D7" w:rsidRDefault="006814E6" w:rsidP="005161D7">
      <w:pPr>
        <w:rPr>
          <w:b/>
          <w:sz w:val="28"/>
          <w:szCs w:val="28"/>
        </w:rPr>
      </w:pPr>
      <w:r w:rsidRPr="005161D7">
        <w:rPr>
          <w:b/>
          <w:sz w:val="28"/>
          <w:szCs w:val="28"/>
        </w:rPr>
        <w:t>Site BUK105</w:t>
      </w:r>
    </w:p>
    <w:p w:rsidR="006814E6" w:rsidRDefault="006814E6" w:rsidP="006814E6">
      <w:r>
        <w:t xml:space="preserve">Road: </w:t>
      </w:r>
      <w:r w:rsidRPr="005A3F16">
        <w:t>Kalabugao Road</w:t>
      </w:r>
    </w:p>
    <w:p w:rsidR="006814E6" w:rsidRDefault="006814E6" w:rsidP="006814E6">
      <w:r>
        <w:t>Location: Approx 500m past bridge</w:t>
      </w:r>
    </w:p>
    <w:p w:rsidR="006814E6" w:rsidRDefault="006814E6" w:rsidP="00687EAE">
      <w:pPr>
        <w:pStyle w:val="ListParagraph"/>
        <w:numPr>
          <w:ilvl w:val="0"/>
          <w:numId w:val="28"/>
        </w:numPr>
      </w:pPr>
      <w:r>
        <w:t>Year 3 PRMF section, not yet rehabilitated</w:t>
      </w:r>
    </w:p>
    <w:p w:rsidR="006814E6" w:rsidRDefault="006814E6" w:rsidP="00687EAE">
      <w:pPr>
        <w:pStyle w:val="ListParagraph"/>
        <w:numPr>
          <w:ilvl w:val="0"/>
          <w:numId w:val="28"/>
        </w:numPr>
      </w:pPr>
      <w:r>
        <w:t>8 to 10% grade</w:t>
      </w:r>
    </w:p>
    <w:p w:rsidR="006814E6" w:rsidRDefault="006814E6" w:rsidP="00687EAE">
      <w:pPr>
        <w:pStyle w:val="ListParagraph"/>
        <w:numPr>
          <w:ilvl w:val="0"/>
          <w:numId w:val="28"/>
        </w:numPr>
      </w:pPr>
      <w:r>
        <w:t>Bad ride quality, very rough</w:t>
      </w:r>
    </w:p>
    <w:p w:rsidR="006814E6" w:rsidRDefault="006814E6" w:rsidP="00687EAE">
      <w:pPr>
        <w:pStyle w:val="ListParagraph"/>
        <w:numPr>
          <w:ilvl w:val="0"/>
          <w:numId w:val="28"/>
        </w:numPr>
      </w:pPr>
      <w:r>
        <w:t>Large boulders and rock visible in surface</w:t>
      </w:r>
    </w:p>
    <w:p w:rsidR="006814E6" w:rsidRDefault="006814E6" w:rsidP="00687EAE">
      <w:pPr>
        <w:pStyle w:val="ListParagraph"/>
        <w:numPr>
          <w:ilvl w:val="0"/>
          <w:numId w:val="28"/>
        </w:numPr>
      </w:pPr>
      <w:r>
        <w:t>No defined drainage</w:t>
      </w:r>
    </w:p>
    <w:p w:rsidR="006814E6" w:rsidRDefault="006814E6" w:rsidP="00687EAE">
      <w:pPr>
        <w:pStyle w:val="ListParagraph"/>
        <w:numPr>
          <w:ilvl w:val="0"/>
          <w:numId w:val="28"/>
        </w:numPr>
      </w:pPr>
      <w:r>
        <w:t>Very deep ruts and holes</w:t>
      </w:r>
    </w:p>
    <w:p w:rsidR="006814E6" w:rsidRDefault="006814E6" w:rsidP="00687EAE">
      <w:pPr>
        <w:pStyle w:val="ListParagraph"/>
        <w:numPr>
          <w:ilvl w:val="0"/>
          <w:numId w:val="28"/>
        </w:numPr>
      </w:pPr>
      <w:r>
        <w:t>Serious erosion, rock subgrade exposed</w:t>
      </w:r>
    </w:p>
    <w:p w:rsidR="006814E6" w:rsidRDefault="006814E6" w:rsidP="00687EAE">
      <w:pPr>
        <w:pStyle w:val="ListParagraph"/>
        <w:numPr>
          <w:ilvl w:val="0"/>
          <w:numId w:val="28"/>
        </w:numPr>
      </w:pPr>
      <w:r>
        <w:t>Typical of entire road before PRMF</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0CD49473" wp14:editId="524FC589">
                  <wp:extent cx="2880000" cy="2161105"/>
                  <wp:effectExtent l="0" t="0" r="0" b="0"/>
                  <wp:docPr id="136" name="Picture 136" descr="D:\rons docs\My Pictures\PRMF\BUK day 2\IMGP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ons docs\My Pictures\PRMF\BUK day 2\IMGP1265.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 xml:space="preserve">Deep ruts </w:t>
            </w:r>
          </w:p>
        </w:tc>
        <w:tc>
          <w:tcPr>
            <w:tcW w:w="4621" w:type="dxa"/>
          </w:tcPr>
          <w:p w:rsidR="006814E6" w:rsidRDefault="006814E6" w:rsidP="00CA5955">
            <w:r>
              <w:rPr>
                <w:noProof/>
              </w:rPr>
              <w:drawing>
                <wp:inline distT="0" distB="0" distL="0" distR="0" wp14:anchorId="5959F6BA" wp14:editId="6B5B353A">
                  <wp:extent cx="2880000" cy="2161105"/>
                  <wp:effectExtent l="0" t="0" r="0" b="0"/>
                  <wp:docPr id="137" name="Picture 137" descr="D:\rons docs\My Pictures\PRMF\BUK day 2\IMGP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ons docs\My Pictures\PRMF\BUK day 2\IMGP1266.JPG"/>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Scouring and erosion</w:t>
            </w:r>
          </w:p>
        </w:tc>
      </w:tr>
      <w:tr w:rsidR="006814E6" w:rsidTr="00CA5955">
        <w:tc>
          <w:tcPr>
            <w:tcW w:w="4621" w:type="dxa"/>
          </w:tcPr>
          <w:p w:rsidR="006814E6" w:rsidRDefault="006814E6" w:rsidP="00CA5955">
            <w:r>
              <w:rPr>
                <w:noProof/>
              </w:rPr>
              <w:drawing>
                <wp:inline distT="0" distB="0" distL="0" distR="0" wp14:anchorId="2515F559" wp14:editId="567213CC">
                  <wp:extent cx="2880000" cy="2161105"/>
                  <wp:effectExtent l="0" t="0" r="0" b="0"/>
                  <wp:docPr id="138" name="Picture 138" descr="D:\rons docs\My Pictures\PRMF\BUK day 2\IMGP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ons docs\My Pictures\PRMF\BUK day 2\IMGP1267.JPG"/>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Rock subgrade visible</w:t>
            </w:r>
          </w:p>
        </w:tc>
        <w:tc>
          <w:tcPr>
            <w:tcW w:w="4621" w:type="dxa"/>
          </w:tcPr>
          <w:p w:rsidR="006814E6" w:rsidRDefault="006814E6" w:rsidP="00CA5955">
            <w:r>
              <w:rPr>
                <w:noProof/>
              </w:rPr>
              <w:drawing>
                <wp:inline distT="0" distB="0" distL="0" distR="0" wp14:anchorId="716E6959" wp14:editId="33CC7F48">
                  <wp:extent cx="2880000" cy="2161105"/>
                  <wp:effectExtent l="0" t="0" r="0" b="0"/>
                  <wp:docPr id="139" name="Picture 139" descr="D:\rons docs\My Pictures\PRMF\BUK day 2\IMGP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ons docs\My Pictures\PRMF\BUK day 2\IMGP1268.JPG"/>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2880000" cy="2161105"/>
                          </a:xfrm>
                          <a:prstGeom prst="rect">
                            <a:avLst/>
                          </a:prstGeom>
                          <a:noFill/>
                          <a:ln>
                            <a:noFill/>
                          </a:ln>
                        </pic:spPr>
                      </pic:pic>
                    </a:graphicData>
                  </a:graphic>
                </wp:inline>
              </w:drawing>
            </w:r>
          </w:p>
          <w:p w:rsidR="006814E6" w:rsidRDefault="006814E6" w:rsidP="00CA5955">
            <w:r>
              <w:t>No effective drainage</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5161D7" w:rsidRDefault="006814E6" w:rsidP="005161D7">
      <w:pPr>
        <w:rPr>
          <w:b/>
          <w:sz w:val="28"/>
          <w:szCs w:val="28"/>
        </w:rPr>
      </w:pPr>
      <w:r w:rsidRPr="005161D7">
        <w:rPr>
          <w:b/>
          <w:sz w:val="28"/>
          <w:szCs w:val="28"/>
        </w:rPr>
        <w:lastRenderedPageBreak/>
        <w:t>Site BUK106</w:t>
      </w:r>
    </w:p>
    <w:p w:rsidR="006814E6" w:rsidRDefault="006814E6" w:rsidP="006814E6">
      <w:r>
        <w:t xml:space="preserve">Road: </w:t>
      </w:r>
      <w:r w:rsidRPr="005A3F16">
        <w:t>Kalabugao Road</w:t>
      </w:r>
    </w:p>
    <w:p w:rsidR="00A318F6" w:rsidRDefault="006814E6" w:rsidP="00687EAE">
      <w:pPr>
        <w:pStyle w:val="ListParagraph"/>
        <w:numPr>
          <w:ilvl w:val="0"/>
          <w:numId w:val="28"/>
        </w:numPr>
        <w:ind w:left="567" w:right="-306" w:hanging="283"/>
      </w:pPr>
      <w:r>
        <w:t>Location: Approx 4km from Sayre Hwy junction</w:t>
      </w:r>
      <w:r w:rsidR="00A318F6">
        <w:t>Year 3 PRMF section, not yet rehabilitated</w:t>
      </w:r>
    </w:p>
    <w:p w:rsidR="00A318F6" w:rsidRDefault="00A318F6" w:rsidP="00687EAE">
      <w:pPr>
        <w:pStyle w:val="ListParagraph"/>
        <w:numPr>
          <w:ilvl w:val="0"/>
          <w:numId w:val="28"/>
        </w:numPr>
        <w:ind w:left="567" w:right="-306" w:hanging="283"/>
      </w:pPr>
      <w:r>
        <w:t>Approx. 6% grade through village</w:t>
      </w:r>
    </w:p>
    <w:p w:rsidR="00A318F6" w:rsidRDefault="00A318F6" w:rsidP="00687EAE">
      <w:pPr>
        <w:pStyle w:val="ListParagraph"/>
        <w:numPr>
          <w:ilvl w:val="0"/>
          <w:numId w:val="28"/>
        </w:numPr>
        <w:ind w:left="567" w:right="-306" w:hanging="283"/>
      </w:pPr>
      <w:r>
        <w:t>Very rough surface</w:t>
      </w:r>
    </w:p>
    <w:p w:rsidR="00A318F6" w:rsidRDefault="00A318F6" w:rsidP="00687EAE">
      <w:pPr>
        <w:pStyle w:val="ListParagraph"/>
        <w:numPr>
          <w:ilvl w:val="0"/>
          <w:numId w:val="28"/>
        </w:numPr>
        <w:ind w:left="567" w:right="-306" w:hanging="283"/>
      </w:pPr>
      <w:r>
        <w:t>Large rocks visible</w:t>
      </w:r>
    </w:p>
    <w:p w:rsidR="00A318F6" w:rsidRDefault="00A318F6" w:rsidP="00687EAE">
      <w:pPr>
        <w:pStyle w:val="ListParagraph"/>
        <w:numPr>
          <w:ilvl w:val="0"/>
          <w:numId w:val="28"/>
        </w:numPr>
        <w:spacing w:after="0"/>
        <w:ind w:left="567" w:right="-448" w:hanging="283"/>
      </w:pPr>
      <w:r>
        <w:t>Poor drainage condition for most of section</w:t>
      </w:r>
    </w:p>
    <w:tbl>
      <w:tblPr>
        <w:tblStyle w:val="TableGrid"/>
        <w:tblW w:w="0" w:type="auto"/>
        <w:tblInd w:w="0" w:type="dxa"/>
        <w:tblLook w:val="04A0" w:firstRow="1" w:lastRow="0" w:firstColumn="1" w:lastColumn="0" w:noHBand="0" w:noVBand="1"/>
      </w:tblPr>
      <w:tblGrid>
        <w:gridCol w:w="4621"/>
        <w:gridCol w:w="4621"/>
      </w:tblGrid>
      <w:tr w:rsidR="00A318F6" w:rsidTr="000D45BD">
        <w:tc>
          <w:tcPr>
            <w:tcW w:w="4621" w:type="dxa"/>
          </w:tcPr>
          <w:p w:rsidR="00A318F6" w:rsidRDefault="00A318F6" w:rsidP="00A318F6">
            <w:r>
              <w:rPr>
                <w:noProof/>
              </w:rPr>
              <w:drawing>
                <wp:inline distT="0" distB="0" distL="0" distR="0" wp14:anchorId="473BC20D" wp14:editId="5A903ED8">
                  <wp:extent cx="2782800" cy="2088000"/>
                  <wp:effectExtent l="0" t="0" r="0" b="7620"/>
                  <wp:docPr id="314" name="Picture 314" descr="D:\rons docs\My Pictures\PRMF\BUK day 2\IMGP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ons docs\My Pictures\PRMF\BUK day 2\IMGP1273.JP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2782800" cy="2088000"/>
                          </a:xfrm>
                          <a:prstGeom prst="rect">
                            <a:avLst/>
                          </a:prstGeom>
                          <a:noFill/>
                          <a:ln>
                            <a:noFill/>
                          </a:ln>
                        </pic:spPr>
                      </pic:pic>
                    </a:graphicData>
                  </a:graphic>
                </wp:inline>
              </w:drawing>
            </w:r>
          </w:p>
          <w:p w:rsidR="00A318F6" w:rsidRDefault="00A318F6" w:rsidP="00A318F6">
            <w:r>
              <w:t>Large loose rocks present</w:t>
            </w:r>
          </w:p>
        </w:tc>
        <w:tc>
          <w:tcPr>
            <w:tcW w:w="4621" w:type="dxa"/>
          </w:tcPr>
          <w:p w:rsidR="00A318F6" w:rsidRDefault="00A318F6" w:rsidP="00A318F6">
            <w:r>
              <w:rPr>
                <w:noProof/>
              </w:rPr>
              <w:drawing>
                <wp:inline distT="0" distB="0" distL="0" distR="0" wp14:anchorId="6AC7C14D" wp14:editId="0C4FA934">
                  <wp:extent cx="2782800" cy="2088000"/>
                  <wp:effectExtent l="0" t="0" r="0" b="7620"/>
                  <wp:docPr id="316" name="Picture 316" descr="D:\rons docs\My Pictures\PRMF\BUK day 2\IMGP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ons docs\My Pictures\PRMF\BUK day 2\IMGP1274.JPG"/>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2782800" cy="2088000"/>
                          </a:xfrm>
                          <a:prstGeom prst="rect">
                            <a:avLst/>
                          </a:prstGeom>
                          <a:noFill/>
                          <a:ln>
                            <a:noFill/>
                          </a:ln>
                        </pic:spPr>
                      </pic:pic>
                    </a:graphicData>
                  </a:graphic>
                </wp:inline>
              </w:drawing>
            </w:r>
          </w:p>
          <w:p w:rsidR="00A318F6" w:rsidRDefault="00A318F6" w:rsidP="00A318F6">
            <w:r>
              <w:t>Ineffective drainage</w:t>
            </w:r>
          </w:p>
        </w:tc>
      </w:tr>
      <w:tr w:rsidR="00A318F6" w:rsidTr="000D45BD">
        <w:tc>
          <w:tcPr>
            <w:tcW w:w="4621" w:type="dxa"/>
          </w:tcPr>
          <w:p w:rsidR="00A318F6" w:rsidRDefault="00A318F6" w:rsidP="00A318F6">
            <w:r>
              <w:rPr>
                <w:noProof/>
              </w:rPr>
              <w:drawing>
                <wp:inline distT="0" distB="0" distL="0" distR="0" wp14:anchorId="671AD787" wp14:editId="0BCB3342">
                  <wp:extent cx="2782800" cy="2088000"/>
                  <wp:effectExtent l="0" t="0" r="0" b="7620"/>
                  <wp:docPr id="315" name="Picture 315" descr="D:\rons docs\My Pictures\PRMF\BUK day 2\IMGP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ons docs\My Pictures\PRMF\BUK day 2\IMGP1275.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782800" cy="2088000"/>
                          </a:xfrm>
                          <a:prstGeom prst="rect">
                            <a:avLst/>
                          </a:prstGeom>
                          <a:noFill/>
                          <a:ln>
                            <a:noFill/>
                          </a:ln>
                        </pic:spPr>
                      </pic:pic>
                    </a:graphicData>
                  </a:graphic>
                </wp:inline>
              </w:drawing>
            </w:r>
          </w:p>
          <w:p w:rsidR="00A318F6" w:rsidRDefault="00A318F6" w:rsidP="00A318F6">
            <w:r>
              <w:t>Rock subgrade visible</w:t>
            </w:r>
          </w:p>
        </w:tc>
        <w:tc>
          <w:tcPr>
            <w:tcW w:w="4621" w:type="dxa"/>
          </w:tcPr>
          <w:p w:rsidR="00A318F6" w:rsidRDefault="00A318F6" w:rsidP="00A318F6">
            <w:r>
              <w:rPr>
                <w:noProof/>
              </w:rPr>
              <w:drawing>
                <wp:inline distT="0" distB="0" distL="0" distR="0" wp14:anchorId="0D7A1CF5" wp14:editId="20B59C67">
                  <wp:extent cx="2782800" cy="2088000"/>
                  <wp:effectExtent l="0" t="0" r="0" b="7620"/>
                  <wp:docPr id="317" name="Picture 317" descr="D:\rons docs\My Pictures\PRMF\BUK day 2\IMGP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ons docs\My Pictures\PRMF\BUK day 2\IMGP1276.JPG"/>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782800" cy="2088000"/>
                          </a:xfrm>
                          <a:prstGeom prst="rect">
                            <a:avLst/>
                          </a:prstGeom>
                          <a:noFill/>
                          <a:ln>
                            <a:noFill/>
                          </a:ln>
                        </pic:spPr>
                      </pic:pic>
                    </a:graphicData>
                  </a:graphic>
                </wp:inline>
              </w:drawing>
            </w:r>
          </w:p>
          <w:p w:rsidR="00A318F6" w:rsidRDefault="00A318F6" w:rsidP="00A318F6">
            <w:r>
              <w:t>No effective drainage</w:t>
            </w:r>
          </w:p>
        </w:tc>
      </w:tr>
      <w:tr w:rsidR="000D45BD" w:rsidTr="000D45BD">
        <w:trPr>
          <w:trHeight w:val="3496"/>
        </w:trPr>
        <w:tc>
          <w:tcPr>
            <w:tcW w:w="4621" w:type="dxa"/>
          </w:tcPr>
          <w:p w:rsidR="000D45BD" w:rsidRDefault="000D45BD" w:rsidP="000D45BD">
            <w:pPr>
              <w:rPr>
                <w:noProof/>
              </w:rPr>
            </w:pPr>
            <w:r>
              <w:rPr>
                <w:noProof/>
              </w:rPr>
              <w:drawing>
                <wp:inline distT="0" distB="0" distL="0" distR="0" wp14:anchorId="723DD423" wp14:editId="49002FCF">
                  <wp:extent cx="2782800" cy="2088000"/>
                  <wp:effectExtent l="0" t="0" r="0" b="7620"/>
                  <wp:docPr id="318" name="Picture 318" descr="D:\rons docs\My Pictures\PRMF\BUK day 2\IMGP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ons docs\My Pictures\PRMF\BUK day 2\IMGP1277.JPG"/>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2782800" cy="2088000"/>
                          </a:xfrm>
                          <a:prstGeom prst="rect">
                            <a:avLst/>
                          </a:prstGeom>
                          <a:noFill/>
                          <a:ln>
                            <a:noFill/>
                          </a:ln>
                        </pic:spPr>
                      </pic:pic>
                    </a:graphicData>
                  </a:graphic>
                </wp:inline>
              </w:drawing>
            </w:r>
          </w:p>
          <w:p w:rsidR="000D45BD" w:rsidRDefault="000D45BD" w:rsidP="000D45BD">
            <w:pPr>
              <w:rPr>
                <w:noProof/>
              </w:rPr>
            </w:pPr>
            <w:r>
              <w:t>Wheel tracks show many large stones</w:t>
            </w:r>
          </w:p>
        </w:tc>
        <w:tc>
          <w:tcPr>
            <w:tcW w:w="4621" w:type="dxa"/>
          </w:tcPr>
          <w:p w:rsidR="000D45BD" w:rsidRDefault="000D45BD" w:rsidP="000D45BD">
            <w:pPr>
              <w:rPr>
                <w:noProof/>
              </w:rPr>
            </w:pPr>
            <w:r>
              <w:rPr>
                <w:noProof/>
              </w:rPr>
              <w:drawing>
                <wp:inline distT="0" distB="0" distL="0" distR="0" wp14:anchorId="27370406" wp14:editId="04A21C45">
                  <wp:extent cx="2782800" cy="2088000"/>
                  <wp:effectExtent l="0" t="0" r="0" b="7620"/>
                  <wp:docPr id="319" name="Picture 319" descr="D:\rons docs\My Pictures\PRMF\BUK day 2\IMGP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ons docs\My Pictures\PRMF\BUK day 2\IMGP1278.JPG"/>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2782800" cy="2088000"/>
                          </a:xfrm>
                          <a:prstGeom prst="rect">
                            <a:avLst/>
                          </a:prstGeom>
                          <a:noFill/>
                          <a:ln>
                            <a:noFill/>
                          </a:ln>
                        </pic:spPr>
                      </pic:pic>
                    </a:graphicData>
                  </a:graphic>
                </wp:inline>
              </w:drawing>
            </w:r>
          </w:p>
          <w:p w:rsidR="000D45BD" w:rsidRDefault="000D45BD" w:rsidP="000D45BD">
            <w:pPr>
              <w:rPr>
                <w:noProof/>
              </w:rPr>
            </w:pPr>
            <w:r>
              <w:t>Housing close to roadway</w:t>
            </w:r>
          </w:p>
        </w:tc>
      </w:tr>
    </w:tbl>
    <w:p w:rsidR="006814E6" w:rsidRPr="005161D7" w:rsidRDefault="006814E6" w:rsidP="0058511A">
      <w:pPr>
        <w:spacing w:line="240" w:lineRule="auto"/>
        <w:rPr>
          <w:b/>
          <w:sz w:val="28"/>
          <w:szCs w:val="28"/>
        </w:rPr>
      </w:pPr>
      <w:r w:rsidRPr="005161D7">
        <w:rPr>
          <w:b/>
          <w:sz w:val="28"/>
          <w:szCs w:val="28"/>
        </w:rPr>
        <w:lastRenderedPageBreak/>
        <w:t>Site BUK107</w:t>
      </w:r>
    </w:p>
    <w:p w:rsidR="006814E6" w:rsidRDefault="006814E6" w:rsidP="006814E6">
      <w:r>
        <w:t xml:space="preserve">Road: </w:t>
      </w:r>
      <w:r w:rsidRPr="005A3F16">
        <w:t>Kalabugao Road</w:t>
      </w:r>
    </w:p>
    <w:p w:rsidR="006814E6" w:rsidRDefault="006814E6" w:rsidP="006814E6">
      <w:r>
        <w:t>Location: Start of year 1 PRMF section approx 4km from Sayre Hwy junction</w:t>
      </w:r>
    </w:p>
    <w:p w:rsidR="006814E6" w:rsidRDefault="006814E6" w:rsidP="00687EAE">
      <w:pPr>
        <w:pStyle w:val="ListParagraph"/>
        <w:numPr>
          <w:ilvl w:val="0"/>
          <w:numId w:val="28"/>
        </w:numPr>
      </w:pPr>
      <w:r>
        <w:t>Approaching second village</w:t>
      </w:r>
    </w:p>
    <w:p w:rsidR="006814E6" w:rsidRDefault="006814E6" w:rsidP="00687EAE">
      <w:pPr>
        <w:pStyle w:val="ListParagraph"/>
        <w:numPr>
          <w:ilvl w:val="0"/>
          <w:numId w:val="28"/>
        </w:numPr>
      </w:pPr>
      <w:r>
        <w:t>Item 300 specification mountain quarry surface material used</w:t>
      </w:r>
    </w:p>
    <w:p w:rsidR="006814E6" w:rsidRDefault="006814E6" w:rsidP="00687EAE">
      <w:pPr>
        <w:pStyle w:val="ListParagraph"/>
        <w:numPr>
          <w:ilvl w:val="0"/>
          <w:numId w:val="28"/>
        </w:numPr>
      </w:pPr>
      <w:r>
        <w:t>Completed under PRMF July 2011</w:t>
      </w:r>
    </w:p>
    <w:p w:rsidR="006814E6" w:rsidRDefault="006814E6" w:rsidP="00687EAE">
      <w:pPr>
        <w:pStyle w:val="ListParagraph"/>
        <w:numPr>
          <w:ilvl w:val="0"/>
          <w:numId w:val="28"/>
        </w:numPr>
      </w:pPr>
      <w:r>
        <w:t>Almost flat profile, needs higher crown</w:t>
      </w:r>
    </w:p>
    <w:p w:rsidR="006814E6" w:rsidRDefault="006814E6" w:rsidP="00687EAE">
      <w:pPr>
        <w:pStyle w:val="ListParagraph"/>
        <w:numPr>
          <w:ilvl w:val="0"/>
          <w:numId w:val="28"/>
        </w:numPr>
      </w:pPr>
      <w:r>
        <w:t>Tyre tracks very visible but not rutted</w:t>
      </w:r>
    </w:p>
    <w:p w:rsidR="006814E6" w:rsidRDefault="006814E6" w:rsidP="00687EAE">
      <w:pPr>
        <w:pStyle w:val="ListParagraph"/>
        <w:numPr>
          <w:ilvl w:val="0"/>
          <w:numId w:val="28"/>
        </w:numPr>
      </w:pPr>
      <w:r>
        <w:t>Surface material still visible between tyre tracks</w:t>
      </w:r>
    </w:p>
    <w:p w:rsidR="006814E6" w:rsidRDefault="006814E6" w:rsidP="00687EAE">
      <w:pPr>
        <w:pStyle w:val="ListParagraph"/>
        <w:numPr>
          <w:ilvl w:val="0"/>
          <w:numId w:val="28"/>
        </w:numPr>
      </w:pPr>
      <w:r>
        <w:t>Guard rails present, but end treatments not ideal</w:t>
      </w:r>
    </w:p>
    <w:p w:rsidR="006814E6" w:rsidRDefault="006814E6" w:rsidP="00687EAE">
      <w:pPr>
        <w:pStyle w:val="ListParagraph"/>
        <w:numPr>
          <w:ilvl w:val="0"/>
          <w:numId w:val="28"/>
        </w:numPr>
      </w:pPr>
      <w:r>
        <w:t>Trapezoidal and U shaped lined drains installed. Drain lips higher than surface in places</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5A233E7C" wp14:editId="1520F676">
                  <wp:extent cx="2880000" cy="2160000"/>
                  <wp:effectExtent l="0" t="0" r="0" b="0"/>
                  <wp:docPr id="146" name="Picture 146" descr="D:\rons docs\My Pictures\PRMF\BUK day 2\IMGP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rons docs\My Pictures\PRMF\BUK day 2\IMGP1283.JPG"/>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Guard rail end treatments not ideal</w:t>
            </w:r>
          </w:p>
        </w:tc>
        <w:tc>
          <w:tcPr>
            <w:tcW w:w="4621" w:type="dxa"/>
          </w:tcPr>
          <w:p w:rsidR="006814E6" w:rsidRDefault="006814E6" w:rsidP="00CA5955">
            <w:r>
              <w:rPr>
                <w:noProof/>
              </w:rPr>
              <w:drawing>
                <wp:inline distT="0" distB="0" distL="0" distR="0" wp14:anchorId="2C9BD76C" wp14:editId="71A419CE">
                  <wp:extent cx="2880000" cy="2160000"/>
                  <wp:effectExtent l="0" t="0" r="0" b="0"/>
                  <wp:docPr id="147" name="Picture 147" descr="D:\rons docs\My Pictures\PRMF\BUK day 2\IMGP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ons docs\My Pictures\PRMF\BUK day 2\IMGP1284.JPG"/>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Drain lip higher than current road surface</w:t>
            </w:r>
          </w:p>
        </w:tc>
      </w:tr>
      <w:tr w:rsidR="006814E6" w:rsidTr="00CA5955">
        <w:tc>
          <w:tcPr>
            <w:tcW w:w="4621" w:type="dxa"/>
          </w:tcPr>
          <w:p w:rsidR="006814E6" w:rsidRDefault="006814E6" w:rsidP="00CA5955">
            <w:r>
              <w:rPr>
                <w:noProof/>
              </w:rPr>
              <w:drawing>
                <wp:inline distT="0" distB="0" distL="0" distR="0" wp14:anchorId="3F7EF04B" wp14:editId="03D53BDA">
                  <wp:extent cx="2880000" cy="2160000"/>
                  <wp:effectExtent l="0" t="0" r="0" b="0"/>
                  <wp:docPr id="148" name="Picture 148" descr="D:\rons docs\My Pictures\PRMF\BUK day 2\IMGP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rons docs\My Pictures\PRMF\BUK day 2\IMGP1285.JPG"/>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782E0F" w:rsidP="00CA5955">
            <w:r>
              <w:t>Large</w:t>
            </w:r>
            <w:r w:rsidR="006814E6">
              <w:t xml:space="preserve"> stones in base layer visible in wheel tracks</w:t>
            </w:r>
          </w:p>
        </w:tc>
        <w:tc>
          <w:tcPr>
            <w:tcW w:w="4621" w:type="dxa"/>
          </w:tcPr>
          <w:p w:rsidR="006814E6" w:rsidRDefault="006814E6" w:rsidP="00CA5955">
            <w:r>
              <w:rPr>
                <w:noProof/>
              </w:rPr>
              <w:drawing>
                <wp:inline distT="0" distB="0" distL="0" distR="0" wp14:anchorId="2665BC11" wp14:editId="27EC8F8D">
                  <wp:extent cx="2880000" cy="2160316"/>
                  <wp:effectExtent l="0" t="0" r="0" b="0"/>
                  <wp:docPr id="149" name="Picture 149" descr="D:\rons docs\My Pictures\PRMF\BUK day 2\IMGP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rons docs\My Pictures\PRMF\BUK day 2\IMGP1286.JPG"/>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2880000" cy="2160316"/>
                          </a:xfrm>
                          <a:prstGeom prst="rect">
                            <a:avLst/>
                          </a:prstGeom>
                          <a:noFill/>
                          <a:ln>
                            <a:noFill/>
                          </a:ln>
                        </pic:spPr>
                      </pic:pic>
                    </a:graphicData>
                  </a:graphic>
                </wp:inline>
              </w:drawing>
            </w:r>
          </w:p>
          <w:p w:rsidR="006814E6" w:rsidRDefault="006814E6" w:rsidP="00CA5955">
            <w:r>
              <w:t>Surface material still present at edge of road</w:t>
            </w:r>
          </w:p>
        </w:tc>
      </w:tr>
      <w:tr w:rsidR="006814E6" w:rsidTr="00CA5955">
        <w:tc>
          <w:tcPr>
            <w:tcW w:w="4621" w:type="dxa"/>
          </w:tcPr>
          <w:p w:rsidR="006814E6" w:rsidRDefault="006814E6" w:rsidP="00CA5955">
            <w:r>
              <w:rPr>
                <w:noProof/>
              </w:rPr>
              <w:lastRenderedPageBreak/>
              <w:drawing>
                <wp:inline distT="0" distB="0" distL="0" distR="0" wp14:anchorId="394BD09E" wp14:editId="2C8F0050">
                  <wp:extent cx="2880000" cy="2160316"/>
                  <wp:effectExtent l="0" t="0" r="0" b="0"/>
                  <wp:docPr id="150" name="Picture 150" descr="D:\rons docs\My Pictures\PRMF\BUK day 2\IMGP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rons docs\My Pictures\PRMF\BUK day 2\IMGP1287.JPG"/>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2880000" cy="2160316"/>
                          </a:xfrm>
                          <a:prstGeom prst="rect">
                            <a:avLst/>
                          </a:prstGeom>
                          <a:noFill/>
                          <a:ln>
                            <a:noFill/>
                          </a:ln>
                        </pic:spPr>
                      </pic:pic>
                    </a:graphicData>
                  </a:graphic>
                </wp:inline>
              </w:drawing>
            </w:r>
          </w:p>
          <w:p w:rsidR="006814E6" w:rsidRDefault="006814E6" w:rsidP="00CA5955">
            <w:r>
              <w:t>Trapezoidal drains</w:t>
            </w:r>
          </w:p>
        </w:tc>
        <w:tc>
          <w:tcPr>
            <w:tcW w:w="4621" w:type="dxa"/>
          </w:tcPr>
          <w:p w:rsidR="006814E6" w:rsidRDefault="006814E6" w:rsidP="00CA5955">
            <w:r>
              <w:rPr>
                <w:noProof/>
              </w:rPr>
              <w:drawing>
                <wp:inline distT="0" distB="0" distL="0" distR="0" wp14:anchorId="050BB869" wp14:editId="2DAE423A">
                  <wp:extent cx="2880000" cy="2160000"/>
                  <wp:effectExtent l="0" t="0" r="0" b="0"/>
                  <wp:docPr id="151" name="Picture 151" descr="D:\rons docs\My Pictures\PRMF\BUK day 2\IMGP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rons docs\My Pictures\PRMF\BUK day 2\IMGP1288.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Describe photo</w:t>
            </w:r>
          </w:p>
        </w:tc>
      </w:tr>
      <w:tr w:rsidR="006814E6" w:rsidTr="00CA5955">
        <w:tc>
          <w:tcPr>
            <w:tcW w:w="4621" w:type="dxa"/>
          </w:tcPr>
          <w:p w:rsidR="006814E6" w:rsidRDefault="006814E6" w:rsidP="00CA5955">
            <w:r>
              <w:rPr>
                <w:noProof/>
              </w:rPr>
              <w:drawing>
                <wp:inline distT="0" distB="0" distL="0" distR="0" wp14:anchorId="112F79C0" wp14:editId="655E6395">
                  <wp:extent cx="2880000" cy="2160000"/>
                  <wp:effectExtent l="0" t="0" r="0" b="0"/>
                  <wp:docPr id="152" name="Picture 152" descr="D:\rons docs\My Pictures\PRMF\BUK day 2\IMGP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ons docs\My Pictures\PRMF\BUK day 2\IMGP1289.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U shaped straight sided drains</w:t>
            </w:r>
          </w:p>
        </w:tc>
        <w:tc>
          <w:tcPr>
            <w:tcW w:w="4621" w:type="dxa"/>
          </w:tcPr>
          <w:p w:rsidR="006814E6" w:rsidRDefault="006814E6" w:rsidP="00CA5955">
            <w:r>
              <w:rPr>
                <w:noProof/>
              </w:rPr>
              <w:drawing>
                <wp:inline distT="0" distB="0" distL="0" distR="0" wp14:anchorId="711F4B1B" wp14:editId="58912DF0">
                  <wp:extent cx="2880000" cy="2160000"/>
                  <wp:effectExtent l="0" t="0" r="0" b="0"/>
                  <wp:docPr id="153" name="Picture 153" descr="D:\rons docs\My Pictures\PRMF\BUK day 2\IMGP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rons docs\My Pictures\PRMF\BUK day 2\IMGP1291.JPG"/>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Surface material thrown to outside of bend</w:t>
            </w:r>
          </w:p>
        </w:tc>
      </w:tr>
      <w:tr w:rsidR="006814E6" w:rsidTr="00CA5955">
        <w:tc>
          <w:tcPr>
            <w:tcW w:w="4621" w:type="dxa"/>
          </w:tcPr>
          <w:p w:rsidR="006814E6" w:rsidRDefault="006814E6" w:rsidP="00CA5955">
            <w:r>
              <w:rPr>
                <w:noProof/>
              </w:rPr>
              <w:drawing>
                <wp:inline distT="0" distB="0" distL="0" distR="0" wp14:anchorId="549C3604" wp14:editId="07D10B87">
                  <wp:extent cx="2880000" cy="2160000"/>
                  <wp:effectExtent l="0" t="0" r="0" b="0"/>
                  <wp:docPr id="154" name="Picture 154" descr="D:\rons docs\My Pictures\PRMF\BUK day 2\IMGP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ons docs\My Pictures\PRMF\BUK day 2\IMGP1296.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Transition from lined to unlined drain</w:t>
            </w:r>
          </w:p>
        </w:tc>
        <w:tc>
          <w:tcPr>
            <w:tcW w:w="4621" w:type="dxa"/>
          </w:tcPr>
          <w:p w:rsidR="006814E6" w:rsidRDefault="006814E6" w:rsidP="00CA5955"/>
          <w:p w:rsidR="006814E6" w:rsidRDefault="006814E6" w:rsidP="00CA5955"/>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5161D7" w:rsidRDefault="006814E6" w:rsidP="005161D7">
      <w:pPr>
        <w:rPr>
          <w:b/>
          <w:sz w:val="28"/>
          <w:szCs w:val="28"/>
        </w:rPr>
      </w:pPr>
      <w:r w:rsidRPr="005161D7">
        <w:rPr>
          <w:b/>
          <w:sz w:val="28"/>
          <w:szCs w:val="28"/>
        </w:rPr>
        <w:lastRenderedPageBreak/>
        <w:t>Site BUK108</w:t>
      </w:r>
    </w:p>
    <w:p w:rsidR="006814E6" w:rsidRDefault="006814E6" w:rsidP="006814E6">
      <w:r>
        <w:t xml:space="preserve">Road: </w:t>
      </w:r>
      <w:r w:rsidRPr="005A3F16">
        <w:t>Kalabugao Road</w:t>
      </w:r>
    </w:p>
    <w:p w:rsidR="006814E6" w:rsidRDefault="006814E6" w:rsidP="006814E6">
      <w:r>
        <w:t>Location: Land slip site beyond second village</w:t>
      </w:r>
    </w:p>
    <w:p w:rsidR="006814E6" w:rsidRDefault="006814E6" w:rsidP="00687EAE">
      <w:pPr>
        <w:pStyle w:val="ListParagraph"/>
        <w:numPr>
          <w:ilvl w:val="0"/>
          <w:numId w:val="28"/>
        </w:numPr>
      </w:pPr>
      <w:r>
        <w:t>Item 300 specification mountain quarry surface material used</w:t>
      </w:r>
    </w:p>
    <w:p w:rsidR="006814E6" w:rsidRDefault="006814E6" w:rsidP="00687EAE">
      <w:pPr>
        <w:pStyle w:val="ListParagraph"/>
        <w:numPr>
          <w:ilvl w:val="0"/>
          <w:numId w:val="28"/>
        </w:numPr>
      </w:pPr>
      <w:r>
        <w:t>Completed under PRMF July 2011</w:t>
      </w:r>
    </w:p>
    <w:p w:rsidR="006814E6" w:rsidRDefault="006814E6" w:rsidP="00687EAE">
      <w:pPr>
        <w:pStyle w:val="ListParagraph"/>
        <w:numPr>
          <w:ilvl w:val="0"/>
          <w:numId w:val="28"/>
        </w:numPr>
      </w:pPr>
      <w:r>
        <w:t>Very large boulders from land slip at edge of road</w:t>
      </w:r>
    </w:p>
    <w:p w:rsidR="006814E6" w:rsidRDefault="006814E6" w:rsidP="00687EAE">
      <w:pPr>
        <w:pStyle w:val="ListParagraph"/>
        <w:numPr>
          <w:ilvl w:val="0"/>
          <w:numId w:val="28"/>
        </w:numPr>
      </w:pPr>
      <w:r>
        <w:t>Larger rocks still in danger of falling</w:t>
      </w:r>
    </w:p>
    <w:p w:rsidR="006814E6" w:rsidRDefault="006814E6" w:rsidP="00687EAE">
      <w:pPr>
        <w:pStyle w:val="ListParagraph"/>
        <w:numPr>
          <w:ilvl w:val="0"/>
          <w:numId w:val="28"/>
        </w:numPr>
      </w:pPr>
      <w:r>
        <w:t>Ride quality is fair to good</w:t>
      </w:r>
    </w:p>
    <w:p w:rsidR="006814E6" w:rsidRDefault="006814E6" w:rsidP="00687EAE">
      <w:pPr>
        <w:pStyle w:val="ListParagraph"/>
        <w:numPr>
          <w:ilvl w:val="0"/>
          <w:numId w:val="28"/>
        </w:numPr>
      </w:pPr>
      <w:r>
        <w:t>Some large stones in surface, but little rutting</w:t>
      </w:r>
    </w:p>
    <w:p w:rsidR="006814E6" w:rsidRDefault="006814E6" w:rsidP="00687EAE">
      <w:pPr>
        <w:pStyle w:val="ListParagraph"/>
        <w:numPr>
          <w:ilvl w:val="0"/>
          <w:numId w:val="28"/>
        </w:numPr>
      </w:pPr>
      <w:r>
        <w:t>Considerable material testing done to get plasticity and CBR right</w:t>
      </w:r>
    </w:p>
    <w:p w:rsidR="006814E6" w:rsidRDefault="006814E6" w:rsidP="00687EAE">
      <w:pPr>
        <w:pStyle w:val="ListParagraph"/>
        <w:numPr>
          <w:ilvl w:val="0"/>
          <w:numId w:val="28"/>
        </w:numPr>
      </w:pPr>
      <w:r>
        <w:t>Testing done by contractor</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79B3E5DF" wp14:editId="0586A62F">
                  <wp:extent cx="2880000" cy="2160000"/>
                  <wp:effectExtent l="0" t="0" r="0" b="0"/>
                  <wp:docPr id="155" name="Picture 155" descr="D:\rons docs\My Pictures\PRMF\BUK day 2\IMGP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ons docs\My Pictures\PRMF\BUK day 2\IMGP1298.JPG"/>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Remnants of land slip</w:t>
            </w:r>
          </w:p>
        </w:tc>
        <w:tc>
          <w:tcPr>
            <w:tcW w:w="4621" w:type="dxa"/>
          </w:tcPr>
          <w:p w:rsidR="006814E6" w:rsidRDefault="006814E6" w:rsidP="00CA5955">
            <w:r>
              <w:rPr>
                <w:noProof/>
              </w:rPr>
              <w:drawing>
                <wp:inline distT="0" distB="0" distL="0" distR="0" wp14:anchorId="19A20A74" wp14:editId="7877D283">
                  <wp:extent cx="2880000" cy="2160000"/>
                  <wp:effectExtent l="0" t="0" r="0" b="0"/>
                  <wp:docPr id="156" name="Picture 156" descr="D:\rons docs\My Pictures\PRMF\BUK day 2\IMGP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ons docs\My Pictures\PRMF\BUK day 2\IMGP1299.JPG"/>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Large boulders beside road</w:t>
            </w:r>
          </w:p>
        </w:tc>
      </w:tr>
      <w:tr w:rsidR="006814E6" w:rsidTr="00CA5955">
        <w:tc>
          <w:tcPr>
            <w:tcW w:w="4621" w:type="dxa"/>
          </w:tcPr>
          <w:p w:rsidR="006814E6" w:rsidRDefault="006814E6" w:rsidP="00CA5955">
            <w:r>
              <w:rPr>
                <w:noProof/>
              </w:rPr>
              <w:drawing>
                <wp:inline distT="0" distB="0" distL="0" distR="0" wp14:anchorId="27D3EBA5" wp14:editId="0803DCC1">
                  <wp:extent cx="2880000" cy="2160000"/>
                  <wp:effectExtent l="0" t="0" r="0" b="0"/>
                  <wp:docPr id="157" name="Picture 157" descr="D:\rons docs\My Pictures\PRMF\BUK day 2\IMGP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rons docs\My Pictures\PRMF\BUK day 2\IMGP1302.JPG"/>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Further land slips likely</w:t>
            </w:r>
          </w:p>
        </w:tc>
        <w:tc>
          <w:tcPr>
            <w:tcW w:w="4621" w:type="dxa"/>
          </w:tcPr>
          <w:p w:rsidR="006814E6" w:rsidRDefault="006814E6" w:rsidP="00CA5955">
            <w:r>
              <w:rPr>
                <w:noProof/>
              </w:rPr>
              <w:drawing>
                <wp:inline distT="0" distB="0" distL="0" distR="0" wp14:anchorId="17389A5A" wp14:editId="7186380C">
                  <wp:extent cx="2880000" cy="2160000"/>
                  <wp:effectExtent l="0" t="0" r="0" b="0"/>
                  <wp:docPr id="158" name="Picture 158" descr="D:\rons docs\My Pictures\PRMF\BUK day 2\IMGP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rons docs\My Pictures\PRMF\BUK day 2\IMGP1306.JPG"/>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Large stones loose and embedded in surface</w:t>
            </w:r>
          </w:p>
        </w:tc>
      </w:tr>
    </w:tbl>
    <w:p w:rsidR="006814E6" w:rsidRDefault="006814E6" w:rsidP="006814E6"/>
    <w:p w:rsidR="006814E6" w:rsidRDefault="006814E6" w:rsidP="006814E6">
      <w:pPr>
        <w:rPr>
          <w:rFonts w:asciiTheme="majorHAnsi" w:eastAsiaTheme="majorEastAsia" w:hAnsiTheme="majorHAnsi" w:cstheme="majorBidi"/>
          <w:b/>
          <w:bCs/>
          <w:color w:val="4F81BD" w:themeColor="accent1"/>
          <w:sz w:val="26"/>
          <w:szCs w:val="26"/>
        </w:rPr>
      </w:pPr>
      <w:r>
        <w:br w:type="page"/>
      </w:r>
    </w:p>
    <w:p w:rsidR="006814E6" w:rsidRPr="005161D7" w:rsidRDefault="006814E6" w:rsidP="005161D7">
      <w:pPr>
        <w:rPr>
          <w:b/>
          <w:sz w:val="28"/>
          <w:szCs w:val="28"/>
        </w:rPr>
      </w:pPr>
      <w:r w:rsidRPr="005161D7">
        <w:rPr>
          <w:b/>
          <w:sz w:val="28"/>
          <w:szCs w:val="28"/>
        </w:rPr>
        <w:lastRenderedPageBreak/>
        <w:t>Site BUK109</w:t>
      </w:r>
    </w:p>
    <w:p w:rsidR="006814E6" w:rsidRDefault="006814E6" w:rsidP="006814E6">
      <w:r>
        <w:t xml:space="preserve">Road: </w:t>
      </w:r>
      <w:r w:rsidRPr="005A3F16">
        <w:t>Kalabugao Road</w:t>
      </w:r>
    </w:p>
    <w:p w:rsidR="006814E6" w:rsidRDefault="006814E6" w:rsidP="006814E6">
      <w:r>
        <w:t>Location: Beyond land slip site</w:t>
      </w:r>
    </w:p>
    <w:p w:rsidR="006814E6" w:rsidRDefault="006814E6" w:rsidP="00687EAE">
      <w:pPr>
        <w:pStyle w:val="ListParagraph"/>
        <w:numPr>
          <w:ilvl w:val="0"/>
          <w:numId w:val="28"/>
        </w:numPr>
      </w:pPr>
      <w:r>
        <w:t>Part of package D of PRMF rehabilitation</w:t>
      </w:r>
    </w:p>
    <w:p w:rsidR="006814E6" w:rsidRDefault="006814E6" w:rsidP="00687EAE">
      <w:pPr>
        <w:pStyle w:val="ListParagraph"/>
        <w:numPr>
          <w:ilvl w:val="0"/>
          <w:numId w:val="28"/>
        </w:numPr>
      </w:pPr>
      <w:r>
        <w:t>Steep grade &gt; 10% on tight bend</w:t>
      </w:r>
    </w:p>
    <w:p w:rsidR="006814E6" w:rsidRDefault="006814E6" w:rsidP="00687EAE">
      <w:pPr>
        <w:pStyle w:val="ListParagraph"/>
        <w:numPr>
          <w:ilvl w:val="0"/>
          <w:numId w:val="28"/>
        </w:numPr>
      </w:pPr>
      <w:r>
        <w:t>Completed January 2011</w:t>
      </w:r>
    </w:p>
    <w:p w:rsidR="006814E6" w:rsidRDefault="006814E6" w:rsidP="00687EAE">
      <w:pPr>
        <w:pStyle w:val="ListParagraph"/>
        <w:numPr>
          <w:ilvl w:val="0"/>
          <w:numId w:val="28"/>
        </w:numPr>
      </w:pPr>
      <w:r>
        <w:t>Some rutting visible</w:t>
      </w:r>
    </w:p>
    <w:p w:rsidR="006814E6" w:rsidRDefault="006814E6" w:rsidP="00687EAE">
      <w:pPr>
        <w:pStyle w:val="ListParagraph"/>
        <w:numPr>
          <w:ilvl w:val="0"/>
          <w:numId w:val="28"/>
        </w:numPr>
      </w:pPr>
      <w:r>
        <w:t>Large rocks in surface</w:t>
      </w:r>
    </w:p>
    <w:p w:rsidR="006814E6" w:rsidRDefault="006814E6" w:rsidP="00687EAE">
      <w:pPr>
        <w:pStyle w:val="ListParagraph"/>
        <w:numPr>
          <w:ilvl w:val="0"/>
          <w:numId w:val="28"/>
        </w:numPr>
      </w:pPr>
      <w:r>
        <w:t>Scouring and erosion</w:t>
      </w:r>
    </w:p>
    <w:p w:rsidR="006814E6" w:rsidRDefault="006814E6" w:rsidP="00687EAE">
      <w:pPr>
        <w:pStyle w:val="ListParagraph"/>
        <w:numPr>
          <w:ilvl w:val="0"/>
          <w:numId w:val="28"/>
        </w:numPr>
      </w:pPr>
      <w:r>
        <w:t>Vegetation growing in less used surface near drains</w:t>
      </w:r>
    </w:p>
    <w:tbl>
      <w:tblPr>
        <w:tblStyle w:val="TableGrid"/>
        <w:tblW w:w="0" w:type="auto"/>
        <w:tblInd w:w="0" w:type="dxa"/>
        <w:tblLook w:val="04A0" w:firstRow="1" w:lastRow="0" w:firstColumn="1" w:lastColumn="0" w:noHBand="0" w:noVBand="1"/>
      </w:tblPr>
      <w:tblGrid>
        <w:gridCol w:w="4751"/>
        <w:gridCol w:w="4751"/>
      </w:tblGrid>
      <w:tr w:rsidR="006814E6" w:rsidTr="00CA5955">
        <w:tc>
          <w:tcPr>
            <w:tcW w:w="4621" w:type="dxa"/>
          </w:tcPr>
          <w:p w:rsidR="006814E6" w:rsidRDefault="006814E6" w:rsidP="00CA5955">
            <w:r>
              <w:rPr>
                <w:noProof/>
              </w:rPr>
              <w:drawing>
                <wp:inline distT="0" distB="0" distL="0" distR="0" wp14:anchorId="45211DE5" wp14:editId="2284A57F">
                  <wp:extent cx="2880000" cy="2160000"/>
                  <wp:effectExtent l="0" t="0" r="0" b="0"/>
                  <wp:docPr id="159" name="Picture 159" descr="D:\rons docs\My Pictures\PRMF\BUK day 2\IMGP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rons docs\My Pictures\PRMF\BUK day 2\IMGP1309.JPG"/>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Large rocks in surface</w:t>
            </w:r>
          </w:p>
        </w:tc>
        <w:tc>
          <w:tcPr>
            <w:tcW w:w="4621" w:type="dxa"/>
          </w:tcPr>
          <w:p w:rsidR="006814E6" w:rsidRDefault="006814E6" w:rsidP="00CA5955">
            <w:r>
              <w:rPr>
                <w:noProof/>
              </w:rPr>
              <w:drawing>
                <wp:inline distT="0" distB="0" distL="0" distR="0" wp14:anchorId="55CDC1AB" wp14:editId="518B905E">
                  <wp:extent cx="2880000" cy="2160000"/>
                  <wp:effectExtent l="0" t="0" r="0" b="0"/>
                  <wp:docPr id="160" name="Picture 160" descr="D:\rons docs\My Pictures\PRMF\BUK day 2\IMGP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rons docs\My Pictures\PRMF\BUK day 2\IMGP1312.JPG"/>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Erosion near inside bend</w:t>
            </w:r>
          </w:p>
        </w:tc>
      </w:tr>
      <w:tr w:rsidR="006814E6" w:rsidTr="00CA5955">
        <w:tc>
          <w:tcPr>
            <w:tcW w:w="4621" w:type="dxa"/>
          </w:tcPr>
          <w:p w:rsidR="006814E6" w:rsidRDefault="006814E6" w:rsidP="00CA5955">
            <w:r>
              <w:rPr>
                <w:noProof/>
              </w:rPr>
              <w:drawing>
                <wp:inline distT="0" distB="0" distL="0" distR="0" wp14:anchorId="722E386B" wp14:editId="72374BA4">
                  <wp:extent cx="2880000" cy="2160000"/>
                  <wp:effectExtent l="0" t="0" r="0" b="0"/>
                  <wp:docPr id="161" name="Picture 161" descr="D:\rons docs\My Pictures\PRMF\BUK day 2\IMGP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rons docs\My Pictures\PRMF\BUK day 2\IMGP1315.JPG"/>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Steep grade and tight bend combination</w:t>
            </w:r>
            <w:r>
              <w:rPr>
                <w:noProof/>
              </w:rPr>
              <w:t xml:space="preserve"> </w:t>
            </w:r>
          </w:p>
        </w:tc>
        <w:tc>
          <w:tcPr>
            <w:tcW w:w="4621" w:type="dxa"/>
          </w:tcPr>
          <w:p w:rsidR="006814E6" w:rsidRDefault="006814E6" w:rsidP="00CA5955">
            <w:r>
              <w:rPr>
                <w:noProof/>
              </w:rPr>
              <w:drawing>
                <wp:inline distT="0" distB="0" distL="0" distR="0" wp14:anchorId="4E5DCCA3" wp14:editId="7F805F01">
                  <wp:extent cx="2880000" cy="2160000"/>
                  <wp:effectExtent l="0" t="0" r="0" b="0"/>
                  <wp:docPr id="162" name="Picture 162" descr="D:\rons docs\My Pictures\PRMF\BUK day 2\IMGP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rons docs\My Pictures\PRMF\BUK day 2\IMGP1314.JPG"/>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rsidR="006814E6" w:rsidRDefault="006814E6" w:rsidP="00CA5955">
            <w:r>
              <w:t>U shaped drains and gravel at road edge</w:t>
            </w:r>
          </w:p>
        </w:tc>
      </w:tr>
    </w:tbl>
    <w:p w:rsidR="006814E6" w:rsidRDefault="006814E6" w:rsidP="006814E6"/>
    <w:p w:rsidR="006814E6" w:rsidRDefault="006814E6" w:rsidP="006814E6"/>
    <w:p w:rsidR="00414389" w:rsidRDefault="00414389">
      <w:pPr>
        <w:spacing w:line="240" w:lineRule="auto"/>
      </w:pPr>
      <w:r>
        <w:br w:type="page"/>
      </w:r>
    </w:p>
    <w:p w:rsidR="00414389" w:rsidRDefault="00414389" w:rsidP="00414389">
      <w:pPr>
        <w:pStyle w:val="AppendixHeading1"/>
      </w:pPr>
      <w:bookmarkStart w:id="634" w:name="_Toc330550610"/>
      <w:r>
        <w:lastRenderedPageBreak/>
        <w:t>Site inspection notes – MISAMIS OCCIDENTAL Province</w:t>
      </w:r>
      <w:bookmarkEnd w:id="634"/>
    </w:p>
    <w:p w:rsidR="00414389" w:rsidRPr="006814E6" w:rsidRDefault="00414389" w:rsidP="00414389">
      <w:pPr>
        <w:rPr>
          <w:b/>
          <w:sz w:val="28"/>
          <w:szCs w:val="28"/>
        </w:rPr>
      </w:pPr>
      <w:r w:rsidRPr="006814E6">
        <w:rPr>
          <w:b/>
          <w:sz w:val="28"/>
          <w:szCs w:val="28"/>
        </w:rPr>
        <w:t xml:space="preserve">Site </w:t>
      </w:r>
      <w:r>
        <w:rPr>
          <w:b/>
          <w:sz w:val="28"/>
          <w:szCs w:val="28"/>
        </w:rPr>
        <w:t>MOC03</w:t>
      </w:r>
    </w:p>
    <w:p w:rsidR="00414389" w:rsidRDefault="00414389" w:rsidP="00414389">
      <w:r>
        <w:t xml:space="preserve">Road: </w:t>
      </w:r>
      <w:r w:rsidRPr="005269C1">
        <w:t>ALORAN- MAULAR-MONTERICO ROAD</w:t>
      </w:r>
      <w:r>
        <w:t xml:space="preserve">,  Location: Aloran, Weather:  Dry </w:t>
      </w:r>
    </w:p>
    <w:p w:rsidR="00414389" w:rsidRDefault="00414389" w:rsidP="00687EAE">
      <w:pPr>
        <w:pStyle w:val="ListParagraph"/>
        <w:numPr>
          <w:ilvl w:val="0"/>
          <w:numId w:val="27"/>
        </w:numPr>
      </w:pPr>
      <w:r>
        <w:t>Section runs from close to National road inland on slightly inclined, rolling terrain</w:t>
      </w:r>
    </w:p>
    <w:p w:rsidR="00414389" w:rsidRDefault="00414389" w:rsidP="00687EAE">
      <w:pPr>
        <w:pStyle w:val="ListParagraph"/>
        <w:numPr>
          <w:ilvl w:val="0"/>
          <w:numId w:val="27"/>
        </w:numPr>
      </w:pPr>
      <w:r>
        <w:t>It connects a number of Barangays, and terminates in production area, i.e. it does not connect municipalities</w:t>
      </w:r>
    </w:p>
    <w:p w:rsidR="00414389" w:rsidRDefault="00414389" w:rsidP="00687EAE">
      <w:pPr>
        <w:pStyle w:val="ListParagraph"/>
        <w:numPr>
          <w:ilvl w:val="0"/>
          <w:numId w:val="27"/>
        </w:numPr>
      </w:pPr>
      <w:r>
        <w:t>Gravel (stone) surface with extensive lengths of lined (square section) drains and unlined earth drains (50:50)</w:t>
      </w:r>
    </w:p>
    <w:p w:rsidR="00414389" w:rsidRDefault="00414389" w:rsidP="00687EAE">
      <w:pPr>
        <w:pStyle w:val="ListParagraph"/>
        <w:numPr>
          <w:ilvl w:val="0"/>
          <w:numId w:val="27"/>
        </w:numPr>
      </w:pPr>
      <w:r>
        <w:t>Badly damaged earth road ahead, with low crown height and bathtub shape and some boulders placed to improve passability</w:t>
      </w:r>
    </w:p>
    <w:p w:rsidR="00414389" w:rsidRDefault="00414389" w:rsidP="00687EAE">
      <w:pPr>
        <w:pStyle w:val="ListParagraph"/>
        <w:numPr>
          <w:ilvl w:val="0"/>
          <w:numId w:val="27"/>
        </w:numPr>
      </w:pPr>
      <w:r>
        <w:t>Passability maintained through reshaping at 1 – 2 year intervals, but unlikely to work in wet conditions (need for a minimum of an all-weather gravel surface)</w:t>
      </w:r>
    </w:p>
    <w:tbl>
      <w:tblPr>
        <w:tblStyle w:val="TableGrid"/>
        <w:tblW w:w="0" w:type="auto"/>
        <w:tblInd w:w="0" w:type="dxa"/>
        <w:tblLook w:val="04A0" w:firstRow="1" w:lastRow="0" w:firstColumn="1" w:lastColumn="0" w:noHBand="0" w:noVBand="1"/>
      </w:tblPr>
      <w:tblGrid>
        <w:gridCol w:w="4626"/>
        <w:gridCol w:w="4626"/>
      </w:tblGrid>
      <w:tr w:rsidR="00414389" w:rsidTr="00F63152">
        <w:tc>
          <w:tcPr>
            <w:tcW w:w="4621" w:type="dxa"/>
          </w:tcPr>
          <w:p w:rsidR="00414389" w:rsidRDefault="00414389" w:rsidP="00F63152">
            <w:r>
              <w:rPr>
                <w:noProof/>
              </w:rPr>
              <w:drawing>
                <wp:inline distT="0" distB="0" distL="0" distR="0" wp14:anchorId="7AC9A8BD" wp14:editId="255B52C6">
                  <wp:extent cx="2796294" cy="2097375"/>
                  <wp:effectExtent l="0" t="0" r="444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1-00034-MOC3.jpg"/>
                          <pic:cNvPicPr/>
                        </pic:nvPicPr>
                        <pic:blipFill>
                          <a:blip r:embed="rId224" cstate="email">
                            <a:extLst>
                              <a:ext uri="{28A0092B-C50C-407E-A947-70E740481C1C}">
                                <a14:useLocalDpi xmlns:a14="http://schemas.microsoft.com/office/drawing/2010/main"/>
                              </a:ext>
                            </a:extLst>
                          </a:blip>
                          <a:stretch>
                            <a:fillRect/>
                          </a:stretch>
                        </pic:blipFill>
                        <pic:spPr>
                          <a:xfrm>
                            <a:off x="0" y="0"/>
                            <a:ext cx="2795407" cy="2096710"/>
                          </a:xfrm>
                          <a:prstGeom prst="rect">
                            <a:avLst/>
                          </a:prstGeom>
                        </pic:spPr>
                      </pic:pic>
                    </a:graphicData>
                  </a:graphic>
                </wp:inline>
              </w:drawing>
            </w:r>
          </w:p>
        </w:tc>
        <w:tc>
          <w:tcPr>
            <w:tcW w:w="4621" w:type="dxa"/>
          </w:tcPr>
          <w:p w:rsidR="00414389" w:rsidRDefault="00414389" w:rsidP="00F63152">
            <w:r>
              <w:rPr>
                <w:noProof/>
              </w:rPr>
              <w:drawing>
                <wp:inline distT="0" distB="0" distL="0" distR="0" wp14:anchorId="3B833000" wp14:editId="32D54113">
                  <wp:extent cx="2792156" cy="2094271"/>
                  <wp:effectExtent l="0" t="0" r="8255"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1-00036-MOC3.jpg"/>
                          <pic:cNvPicPr/>
                        </pic:nvPicPr>
                        <pic:blipFill>
                          <a:blip r:embed="rId225" cstate="email">
                            <a:extLst>
                              <a:ext uri="{28A0092B-C50C-407E-A947-70E740481C1C}">
                                <a14:useLocalDpi xmlns:a14="http://schemas.microsoft.com/office/drawing/2010/main"/>
                              </a:ext>
                            </a:extLst>
                          </a:blip>
                          <a:stretch>
                            <a:fillRect/>
                          </a:stretch>
                        </pic:blipFill>
                        <pic:spPr>
                          <a:xfrm>
                            <a:off x="0" y="0"/>
                            <a:ext cx="2797042" cy="2097936"/>
                          </a:xfrm>
                          <a:prstGeom prst="rect">
                            <a:avLst/>
                          </a:prstGeom>
                        </pic:spPr>
                      </pic:pic>
                    </a:graphicData>
                  </a:graphic>
                </wp:inline>
              </w:drawing>
            </w:r>
          </w:p>
        </w:tc>
      </w:tr>
      <w:tr w:rsidR="00414389" w:rsidTr="00F63152">
        <w:tc>
          <w:tcPr>
            <w:tcW w:w="4621" w:type="dxa"/>
          </w:tcPr>
          <w:p w:rsidR="00414389" w:rsidRDefault="00414389" w:rsidP="00F63152">
            <w:pPr>
              <w:rPr>
                <w:noProof/>
              </w:rPr>
            </w:pPr>
            <w:r>
              <w:t>Original earth road ahead of MOC3 showing poor cross section and shape, with very poor access conditions in the wet</w:t>
            </w:r>
          </w:p>
        </w:tc>
        <w:tc>
          <w:tcPr>
            <w:tcW w:w="4621" w:type="dxa"/>
          </w:tcPr>
          <w:p w:rsidR="00414389" w:rsidRDefault="00414389" w:rsidP="00F63152">
            <w:r>
              <w:t>Improved section of MOC3 looking east towards origin in Aloran</w:t>
            </w:r>
          </w:p>
        </w:tc>
      </w:tr>
    </w:tbl>
    <w:p w:rsidR="002404E2" w:rsidRDefault="002404E2" w:rsidP="00414389">
      <w:pPr>
        <w:rPr>
          <w:b/>
          <w:sz w:val="28"/>
          <w:szCs w:val="28"/>
        </w:rPr>
      </w:pPr>
    </w:p>
    <w:p w:rsidR="002404E2" w:rsidRDefault="002404E2" w:rsidP="002404E2">
      <w:r>
        <w:br w:type="page"/>
      </w:r>
    </w:p>
    <w:p w:rsidR="00414389" w:rsidRDefault="00414389" w:rsidP="00414389">
      <w:pPr>
        <w:rPr>
          <w:b/>
          <w:sz w:val="28"/>
          <w:szCs w:val="28"/>
        </w:rPr>
      </w:pPr>
    </w:p>
    <w:p w:rsidR="00414389" w:rsidRPr="006814E6" w:rsidRDefault="00414389" w:rsidP="00414389">
      <w:pPr>
        <w:rPr>
          <w:b/>
          <w:sz w:val="28"/>
          <w:szCs w:val="28"/>
        </w:rPr>
      </w:pPr>
      <w:r w:rsidRPr="006814E6">
        <w:rPr>
          <w:b/>
          <w:sz w:val="28"/>
          <w:szCs w:val="28"/>
        </w:rPr>
        <w:t>Site</w:t>
      </w:r>
      <w:r>
        <w:rPr>
          <w:b/>
          <w:sz w:val="28"/>
          <w:szCs w:val="28"/>
        </w:rPr>
        <w:t>:</w:t>
      </w:r>
      <w:r w:rsidRPr="006814E6">
        <w:rPr>
          <w:b/>
          <w:sz w:val="28"/>
          <w:szCs w:val="28"/>
        </w:rPr>
        <w:t xml:space="preserve"> </w:t>
      </w:r>
      <w:r>
        <w:rPr>
          <w:b/>
          <w:sz w:val="28"/>
          <w:szCs w:val="28"/>
        </w:rPr>
        <w:t>Farm to Market road (near MOC3)</w:t>
      </w:r>
    </w:p>
    <w:p w:rsidR="00414389" w:rsidRDefault="00414389" w:rsidP="00414389">
      <w:r>
        <w:t xml:space="preserve">Road: ……., Location: Aloran, Weather:  Dry </w:t>
      </w:r>
    </w:p>
    <w:tbl>
      <w:tblPr>
        <w:tblStyle w:val="TableGrid"/>
        <w:tblW w:w="0" w:type="auto"/>
        <w:tblInd w:w="0" w:type="dxa"/>
        <w:tblLook w:val="04A0" w:firstRow="1" w:lastRow="0" w:firstColumn="1" w:lastColumn="0" w:noHBand="0" w:noVBand="1"/>
      </w:tblPr>
      <w:tblGrid>
        <w:gridCol w:w="4621"/>
        <w:gridCol w:w="4621"/>
      </w:tblGrid>
      <w:tr w:rsidR="00414389" w:rsidTr="00F63152">
        <w:tc>
          <w:tcPr>
            <w:tcW w:w="4621" w:type="dxa"/>
          </w:tcPr>
          <w:p w:rsidR="00414389" w:rsidRDefault="00414389" w:rsidP="00687EAE">
            <w:pPr>
              <w:pStyle w:val="ListParagraph"/>
              <w:numPr>
                <w:ilvl w:val="0"/>
                <w:numId w:val="27"/>
              </w:numPr>
            </w:pPr>
            <w:r>
              <w:t>Provincial road improved with input by Department of Agriculture and Barangay</w:t>
            </w:r>
          </w:p>
          <w:p w:rsidR="00414389" w:rsidRDefault="00414389" w:rsidP="00687EAE">
            <w:pPr>
              <w:pStyle w:val="ListParagraph"/>
              <w:numPr>
                <w:ilvl w:val="0"/>
                <w:numId w:val="27"/>
              </w:numPr>
            </w:pPr>
            <w:r>
              <w:t>Concrete road for first km from National road, then gravel road</w:t>
            </w:r>
          </w:p>
          <w:p w:rsidR="00414389" w:rsidRDefault="00414389" w:rsidP="00687EAE">
            <w:pPr>
              <w:pStyle w:val="ListParagraph"/>
              <w:numPr>
                <w:ilvl w:val="0"/>
                <w:numId w:val="27"/>
              </w:numPr>
            </w:pPr>
            <w:r>
              <w:t>Mostly with unlined earth drains</w:t>
            </w:r>
          </w:p>
          <w:p w:rsidR="00414389" w:rsidRDefault="00414389" w:rsidP="00687EAE">
            <w:pPr>
              <w:pStyle w:val="ListParagraph"/>
              <w:numPr>
                <w:ilvl w:val="0"/>
                <w:numId w:val="27"/>
              </w:numPr>
            </w:pPr>
            <w:r>
              <w:t>Concrete would benefit with wider cross section and lined drains through village areas</w:t>
            </w:r>
          </w:p>
          <w:p w:rsidR="00414389" w:rsidRDefault="00414389" w:rsidP="00687EAE">
            <w:pPr>
              <w:pStyle w:val="ListParagraph"/>
              <w:numPr>
                <w:ilvl w:val="0"/>
                <w:numId w:val="27"/>
              </w:numPr>
            </w:pPr>
            <w:r>
              <w:t>Fair condition but with classic low camber</w:t>
            </w:r>
          </w:p>
        </w:tc>
        <w:tc>
          <w:tcPr>
            <w:tcW w:w="4621" w:type="dxa"/>
          </w:tcPr>
          <w:p w:rsidR="00414389" w:rsidRDefault="00414389" w:rsidP="00F63152">
            <w:r>
              <w:rPr>
                <w:noProof/>
              </w:rPr>
              <w:drawing>
                <wp:inline distT="0" distB="0" distL="0" distR="0" wp14:anchorId="67872EBD" wp14:editId="4818F4C8">
                  <wp:extent cx="2760695" cy="2070674"/>
                  <wp:effectExtent l="0" t="0" r="1905"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1-00038-FTM.jpg"/>
                          <pic:cNvPicPr/>
                        </pic:nvPicPr>
                        <pic:blipFill>
                          <a:blip r:embed="rId226" cstate="email">
                            <a:extLst>
                              <a:ext uri="{28A0092B-C50C-407E-A947-70E740481C1C}">
                                <a14:useLocalDpi xmlns:a14="http://schemas.microsoft.com/office/drawing/2010/main"/>
                              </a:ext>
                            </a:extLst>
                          </a:blip>
                          <a:stretch>
                            <a:fillRect/>
                          </a:stretch>
                        </pic:blipFill>
                        <pic:spPr>
                          <a:xfrm>
                            <a:off x="0" y="0"/>
                            <a:ext cx="2759617" cy="2069865"/>
                          </a:xfrm>
                          <a:prstGeom prst="rect">
                            <a:avLst/>
                          </a:prstGeom>
                        </pic:spPr>
                      </pic:pic>
                    </a:graphicData>
                  </a:graphic>
                </wp:inline>
              </w:drawing>
            </w:r>
          </w:p>
        </w:tc>
      </w:tr>
    </w:tbl>
    <w:p w:rsidR="002404E2" w:rsidRDefault="002404E2" w:rsidP="00414389">
      <w:pPr>
        <w:rPr>
          <w:b/>
          <w:sz w:val="28"/>
          <w:szCs w:val="28"/>
        </w:rPr>
      </w:pPr>
    </w:p>
    <w:p w:rsidR="002404E2" w:rsidRDefault="002404E2" w:rsidP="002404E2">
      <w:r>
        <w:br w:type="page"/>
      </w:r>
    </w:p>
    <w:p w:rsidR="00414389" w:rsidRPr="006814E6" w:rsidRDefault="00414389" w:rsidP="00414389">
      <w:pPr>
        <w:rPr>
          <w:b/>
          <w:sz w:val="28"/>
          <w:szCs w:val="28"/>
        </w:rPr>
      </w:pPr>
      <w:r w:rsidRPr="006814E6">
        <w:rPr>
          <w:b/>
          <w:sz w:val="28"/>
          <w:szCs w:val="28"/>
        </w:rPr>
        <w:lastRenderedPageBreak/>
        <w:t xml:space="preserve">Site </w:t>
      </w:r>
      <w:r>
        <w:rPr>
          <w:b/>
          <w:sz w:val="28"/>
          <w:szCs w:val="28"/>
        </w:rPr>
        <w:t>MOC01</w:t>
      </w:r>
    </w:p>
    <w:p w:rsidR="00414389" w:rsidRDefault="00414389" w:rsidP="00414389">
      <w:r>
        <w:t xml:space="preserve">Road: </w:t>
      </w:r>
      <w:r w:rsidRPr="00FB1843">
        <w:t>BALIANGAO-LUMIPAC-MABINI-PUNTA SULONG ROAD</w:t>
      </w:r>
      <w:r>
        <w:t xml:space="preserve">, Location: </w:t>
      </w:r>
      <w:r w:rsidRPr="00FB1843">
        <w:t>B</w:t>
      </w:r>
      <w:r>
        <w:t xml:space="preserve">aliangao, Weather:  Dry/Raining </w:t>
      </w:r>
    </w:p>
    <w:p w:rsidR="00414389" w:rsidRDefault="00414389" w:rsidP="00687EAE">
      <w:pPr>
        <w:pStyle w:val="ListParagraph"/>
        <w:numPr>
          <w:ilvl w:val="0"/>
          <w:numId w:val="27"/>
        </w:numPr>
      </w:pPr>
      <w:r>
        <w:t>Section is accessed from National road via a provincial gravel road built and maintained by PEO which is in fair condition, but with no substantial culverts.  This causes difficulty and has limited use by heavy vehicles leading to longer haul for construction traffic on MOC01</w:t>
      </w:r>
    </w:p>
    <w:p w:rsidR="00414389" w:rsidRDefault="00414389" w:rsidP="00687EAE">
      <w:pPr>
        <w:pStyle w:val="ListParagraph"/>
        <w:numPr>
          <w:ilvl w:val="0"/>
          <w:numId w:val="27"/>
        </w:numPr>
      </w:pPr>
      <w:r>
        <w:t>PRMF road heads east and west from junction near village of Mabini in flat/rolling terrain</w:t>
      </w:r>
    </w:p>
    <w:p w:rsidR="00414389" w:rsidRDefault="00414389" w:rsidP="00687EAE">
      <w:pPr>
        <w:pStyle w:val="ListParagraph"/>
        <w:numPr>
          <w:ilvl w:val="0"/>
          <w:numId w:val="27"/>
        </w:numPr>
      </w:pPr>
      <w:r>
        <w:t>Road in reasonable condition but like others suffers through high proportion of oversize, and low fines</w:t>
      </w:r>
    </w:p>
    <w:p w:rsidR="00414389" w:rsidRDefault="00414389" w:rsidP="00687EAE">
      <w:pPr>
        <w:pStyle w:val="ListParagraph"/>
        <w:numPr>
          <w:ilvl w:val="0"/>
          <w:numId w:val="27"/>
        </w:numPr>
      </w:pPr>
      <w:r>
        <w:t>Camber too flat and ruts forming at edge of shoulder – requires better shape with finer material</w:t>
      </w:r>
    </w:p>
    <w:p w:rsidR="00414389" w:rsidRDefault="00414389" w:rsidP="00687EAE">
      <w:pPr>
        <w:pStyle w:val="ListParagraph"/>
        <w:numPr>
          <w:ilvl w:val="0"/>
          <w:numId w:val="27"/>
        </w:numPr>
      </w:pPr>
      <w:r>
        <w:t>Mix of lined and unlined drains</w:t>
      </w:r>
    </w:p>
    <w:p w:rsidR="00414389" w:rsidRDefault="00414389" w:rsidP="00687EAE">
      <w:pPr>
        <w:pStyle w:val="ListParagraph"/>
        <w:numPr>
          <w:ilvl w:val="0"/>
          <w:numId w:val="27"/>
        </w:numPr>
      </w:pPr>
      <w:r>
        <w:t>Lack of formal traffic signs, particularly near villages</w:t>
      </w:r>
    </w:p>
    <w:p w:rsidR="00414389" w:rsidRDefault="00414389" w:rsidP="00687EAE">
      <w:pPr>
        <w:pStyle w:val="ListParagraph"/>
        <w:numPr>
          <w:ilvl w:val="0"/>
          <w:numId w:val="27"/>
        </w:numPr>
      </w:pPr>
      <w:r>
        <w:t>Speed limits important if gravel loss to be reduced</w:t>
      </w:r>
    </w:p>
    <w:p w:rsidR="00414389" w:rsidRDefault="00F63152" w:rsidP="00687EAE">
      <w:pPr>
        <w:pStyle w:val="ListParagraph"/>
        <w:numPr>
          <w:ilvl w:val="1"/>
          <w:numId w:val="27"/>
        </w:numPr>
      </w:pPr>
      <w:r>
        <w:t xml:space="preserve">Junction at Tuloc includes an </w:t>
      </w:r>
      <w:r w:rsidR="00414389">
        <w:t>Earth track going east (Provincial road)</w:t>
      </w:r>
      <w:r>
        <w:t xml:space="preserve">, </w:t>
      </w:r>
      <w:r w:rsidR="00414389">
        <w:t>Concrete going south through village</w:t>
      </w:r>
      <w:r>
        <w:t xml:space="preserve">, and </w:t>
      </w:r>
      <w:r w:rsidR="00414389">
        <w:t>Earth (formed) to quarry (done by PEO)</w:t>
      </w:r>
    </w:p>
    <w:tbl>
      <w:tblPr>
        <w:tblStyle w:val="TableGrid"/>
        <w:tblW w:w="0" w:type="auto"/>
        <w:tblInd w:w="0" w:type="dxa"/>
        <w:tblLook w:val="04A0" w:firstRow="1" w:lastRow="0" w:firstColumn="1" w:lastColumn="0" w:noHBand="0" w:noVBand="1"/>
      </w:tblPr>
      <w:tblGrid>
        <w:gridCol w:w="4666"/>
        <w:gridCol w:w="4721"/>
      </w:tblGrid>
      <w:tr w:rsidR="00414389" w:rsidTr="00F63152">
        <w:tc>
          <w:tcPr>
            <w:tcW w:w="4621" w:type="dxa"/>
          </w:tcPr>
          <w:p w:rsidR="00414389" w:rsidRDefault="00414389" w:rsidP="00F63152">
            <w:r>
              <w:rPr>
                <w:noProof/>
              </w:rPr>
              <w:drawing>
                <wp:inline distT="0" distB="0" distL="0" distR="0" wp14:anchorId="1FF44B60" wp14:editId="79FC5A85">
                  <wp:extent cx="2825791" cy="21195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1-00039-MOC1.jpg"/>
                          <pic:cNvPicPr/>
                        </pic:nvPicPr>
                        <pic:blipFill>
                          <a:blip r:embed="rId227" cstate="email">
                            <a:extLst>
                              <a:ext uri="{28A0092B-C50C-407E-A947-70E740481C1C}">
                                <a14:useLocalDpi xmlns:a14="http://schemas.microsoft.com/office/drawing/2010/main"/>
                              </a:ext>
                            </a:extLst>
                          </a:blip>
                          <a:stretch>
                            <a:fillRect/>
                          </a:stretch>
                        </pic:blipFill>
                        <pic:spPr>
                          <a:xfrm>
                            <a:off x="0" y="0"/>
                            <a:ext cx="2824687" cy="2118672"/>
                          </a:xfrm>
                          <a:prstGeom prst="rect">
                            <a:avLst/>
                          </a:prstGeom>
                        </pic:spPr>
                      </pic:pic>
                    </a:graphicData>
                  </a:graphic>
                </wp:inline>
              </w:drawing>
            </w:r>
          </w:p>
        </w:tc>
        <w:tc>
          <w:tcPr>
            <w:tcW w:w="4621" w:type="dxa"/>
          </w:tcPr>
          <w:p w:rsidR="00414389" w:rsidRDefault="00414389" w:rsidP="00F63152">
            <w:r>
              <w:rPr>
                <w:noProof/>
              </w:rPr>
              <w:drawing>
                <wp:inline distT="0" distB="0" distL="0" distR="0" wp14:anchorId="61298671" wp14:editId="11178D12">
                  <wp:extent cx="2860946" cy="2145867"/>
                  <wp:effectExtent l="0" t="0" r="0" b="698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1-00042-Earth Quarry.jpg"/>
                          <pic:cNvPicPr/>
                        </pic:nvPicPr>
                        <pic:blipFill>
                          <a:blip r:embed="rId228" cstate="email">
                            <a:extLst>
                              <a:ext uri="{28A0092B-C50C-407E-A947-70E740481C1C}">
                                <a14:useLocalDpi xmlns:a14="http://schemas.microsoft.com/office/drawing/2010/main"/>
                              </a:ext>
                            </a:extLst>
                          </a:blip>
                          <a:stretch>
                            <a:fillRect/>
                          </a:stretch>
                        </pic:blipFill>
                        <pic:spPr>
                          <a:xfrm>
                            <a:off x="0" y="0"/>
                            <a:ext cx="2859670" cy="2144910"/>
                          </a:xfrm>
                          <a:prstGeom prst="rect">
                            <a:avLst/>
                          </a:prstGeom>
                        </pic:spPr>
                      </pic:pic>
                    </a:graphicData>
                  </a:graphic>
                </wp:inline>
              </w:drawing>
            </w:r>
          </w:p>
        </w:tc>
      </w:tr>
      <w:tr w:rsidR="00414389" w:rsidTr="00F63152">
        <w:tc>
          <w:tcPr>
            <w:tcW w:w="4621" w:type="dxa"/>
          </w:tcPr>
          <w:p w:rsidR="00414389" w:rsidRDefault="00414389" w:rsidP="00F63152">
            <w:r>
              <w:t>Example of prior condition of earth road leading from Tuloc</w:t>
            </w:r>
          </w:p>
        </w:tc>
        <w:tc>
          <w:tcPr>
            <w:tcW w:w="4621" w:type="dxa"/>
          </w:tcPr>
          <w:p w:rsidR="00414389" w:rsidRDefault="00414389" w:rsidP="00F63152">
            <w:r>
              <w:t>Shaped earth road used as haul route from PEO quarry</w:t>
            </w:r>
          </w:p>
        </w:tc>
      </w:tr>
      <w:tr w:rsidR="00414389" w:rsidTr="00F63152">
        <w:tc>
          <w:tcPr>
            <w:tcW w:w="4621" w:type="dxa"/>
          </w:tcPr>
          <w:p w:rsidR="00414389" w:rsidRDefault="00414389" w:rsidP="00F63152">
            <w:r>
              <w:rPr>
                <w:noProof/>
              </w:rPr>
              <w:drawing>
                <wp:inline distT="0" distB="0" distL="0" distR="0" wp14:anchorId="4F8BB438" wp14:editId="3D8DA987">
                  <wp:extent cx="2808093" cy="2106225"/>
                  <wp:effectExtent l="0" t="0" r="0" b="889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1-00041-MOC1.jpg"/>
                          <pic:cNvPicPr/>
                        </pic:nvPicPr>
                        <pic:blipFill>
                          <a:blip r:embed="rId229" cstate="email">
                            <a:extLst>
                              <a:ext uri="{28A0092B-C50C-407E-A947-70E740481C1C}">
                                <a14:useLocalDpi xmlns:a14="http://schemas.microsoft.com/office/drawing/2010/main"/>
                              </a:ext>
                            </a:extLst>
                          </a:blip>
                          <a:stretch>
                            <a:fillRect/>
                          </a:stretch>
                        </pic:blipFill>
                        <pic:spPr>
                          <a:xfrm>
                            <a:off x="0" y="0"/>
                            <a:ext cx="2806995" cy="2105401"/>
                          </a:xfrm>
                          <a:prstGeom prst="rect">
                            <a:avLst/>
                          </a:prstGeom>
                        </pic:spPr>
                      </pic:pic>
                    </a:graphicData>
                  </a:graphic>
                </wp:inline>
              </w:drawing>
            </w:r>
          </w:p>
        </w:tc>
        <w:tc>
          <w:tcPr>
            <w:tcW w:w="4621" w:type="dxa"/>
          </w:tcPr>
          <w:p w:rsidR="00414389" w:rsidRDefault="00414389" w:rsidP="00F63152">
            <w:r>
              <w:rPr>
                <w:noProof/>
              </w:rPr>
              <w:drawing>
                <wp:inline distT="0" distB="0" distL="0" distR="0" wp14:anchorId="7EAD6A12" wp14:editId="5DCB200F">
                  <wp:extent cx="2819892" cy="2103828"/>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1-00047-MOC1.jpg"/>
                          <pic:cNvPicPr/>
                        </pic:nvPicPr>
                        <pic:blipFill>
                          <a:blip r:embed="rId230" cstate="email">
                            <a:extLst>
                              <a:ext uri="{28A0092B-C50C-407E-A947-70E740481C1C}">
                                <a14:useLocalDpi xmlns:a14="http://schemas.microsoft.com/office/drawing/2010/main"/>
                              </a:ext>
                            </a:extLst>
                          </a:blip>
                          <a:stretch>
                            <a:fillRect/>
                          </a:stretch>
                        </pic:blipFill>
                        <pic:spPr>
                          <a:xfrm>
                            <a:off x="0" y="0"/>
                            <a:ext cx="2820308" cy="2104139"/>
                          </a:xfrm>
                          <a:prstGeom prst="rect">
                            <a:avLst/>
                          </a:prstGeom>
                        </pic:spPr>
                      </pic:pic>
                    </a:graphicData>
                  </a:graphic>
                </wp:inline>
              </w:drawing>
            </w:r>
          </w:p>
        </w:tc>
      </w:tr>
      <w:tr w:rsidR="00414389" w:rsidTr="00F63152">
        <w:tc>
          <w:tcPr>
            <w:tcW w:w="4621" w:type="dxa"/>
          </w:tcPr>
          <w:p w:rsidR="00414389" w:rsidRDefault="00414389" w:rsidP="00F63152">
            <w:r>
              <w:t>MOC01 looking towards Mabina at end of project</w:t>
            </w:r>
          </w:p>
        </w:tc>
        <w:tc>
          <w:tcPr>
            <w:tcW w:w="4621" w:type="dxa"/>
          </w:tcPr>
          <w:p w:rsidR="00414389" w:rsidRDefault="00414389" w:rsidP="00F63152">
            <w:r>
              <w:t>MOC01 midway towards Mabina showing flat camber under wet conditions</w:t>
            </w:r>
          </w:p>
        </w:tc>
      </w:tr>
    </w:tbl>
    <w:p w:rsidR="00414389" w:rsidRDefault="00414389" w:rsidP="00414389">
      <w:pPr>
        <w:pStyle w:val="AppendixHeading1"/>
      </w:pPr>
      <w:bookmarkStart w:id="635" w:name="_Toc330550611"/>
      <w:r>
        <w:lastRenderedPageBreak/>
        <w:t>Site inspection notes – Argusan Del Sur Province</w:t>
      </w:r>
      <w:bookmarkEnd w:id="635"/>
    </w:p>
    <w:p w:rsidR="00414389" w:rsidRPr="006814E6" w:rsidRDefault="00414389" w:rsidP="00414389">
      <w:pPr>
        <w:rPr>
          <w:b/>
          <w:sz w:val="28"/>
          <w:szCs w:val="28"/>
        </w:rPr>
      </w:pPr>
      <w:r w:rsidRPr="006814E6">
        <w:rPr>
          <w:b/>
          <w:sz w:val="28"/>
          <w:szCs w:val="28"/>
        </w:rPr>
        <w:t xml:space="preserve">Site </w:t>
      </w:r>
      <w:r>
        <w:rPr>
          <w:b/>
          <w:sz w:val="28"/>
          <w:szCs w:val="28"/>
        </w:rPr>
        <w:t>ADS01 (1a and 1b) and Year 2 locations</w:t>
      </w:r>
    </w:p>
    <w:p w:rsidR="00414389" w:rsidRDefault="00414389" w:rsidP="00414389">
      <w:r>
        <w:t xml:space="preserve">Road: Pisaan – Borbon Road,  Location: San Francisco, Weather:  Dry </w:t>
      </w:r>
    </w:p>
    <w:p w:rsidR="00414389" w:rsidRDefault="00414389" w:rsidP="00687EAE">
      <w:pPr>
        <w:pStyle w:val="ListParagraph"/>
        <w:numPr>
          <w:ilvl w:val="0"/>
          <w:numId w:val="27"/>
        </w:numPr>
        <w:spacing w:line="240" w:lineRule="auto"/>
      </w:pPr>
      <w:r>
        <w:t>Section runs from National road across flat/rolling slightly raised terrain and flood prone areas.</w:t>
      </w:r>
    </w:p>
    <w:p w:rsidR="00414389" w:rsidRDefault="00414389" w:rsidP="00687EAE">
      <w:pPr>
        <w:pStyle w:val="ListParagraph"/>
        <w:numPr>
          <w:ilvl w:val="0"/>
          <w:numId w:val="27"/>
        </w:numPr>
        <w:spacing w:line="240" w:lineRule="auto"/>
      </w:pPr>
      <w:r>
        <w:t>Connects two municipalities</w:t>
      </w:r>
    </w:p>
    <w:p w:rsidR="00414389" w:rsidRDefault="00414389" w:rsidP="00687EAE">
      <w:pPr>
        <w:pStyle w:val="ListParagraph"/>
        <w:numPr>
          <w:ilvl w:val="0"/>
          <w:numId w:val="27"/>
        </w:numPr>
        <w:spacing w:line="240" w:lineRule="auto"/>
      </w:pPr>
      <w:r>
        <w:t>Gravel (stone) surface with short lengths of lined drains through housing and in cuttings.  Smaller cross section than usual.</w:t>
      </w:r>
    </w:p>
    <w:p w:rsidR="00414389" w:rsidRDefault="00414389" w:rsidP="00687EAE">
      <w:pPr>
        <w:pStyle w:val="ListParagraph"/>
        <w:numPr>
          <w:ilvl w:val="0"/>
          <w:numId w:val="27"/>
        </w:numPr>
        <w:spacing w:line="240" w:lineRule="auto"/>
      </w:pPr>
      <w:r>
        <w:t>Earth drains almost non-existent with mounds from grubbing at outer edge.</w:t>
      </w:r>
    </w:p>
    <w:p w:rsidR="00414389" w:rsidRDefault="00414389" w:rsidP="00687EAE">
      <w:pPr>
        <w:pStyle w:val="ListParagraph"/>
        <w:numPr>
          <w:ilvl w:val="0"/>
          <w:numId w:val="27"/>
        </w:numPr>
        <w:spacing w:line="240" w:lineRule="auto"/>
      </w:pPr>
      <w:r>
        <w:t>Badly damaged gravel road ahead, with major failed areas.</w:t>
      </w:r>
    </w:p>
    <w:p w:rsidR="00414389" w:rsidRDefault="00414389" w:rsidP="00687EAE">
      <w:pPr>
        <w:pStyle w:val="ListParagraph"/>
        <w:numPr>
          <w:ilvl w:val="0"/>
          <w:numId w:val="27"/>
        </w:numPr>
        <w:spacing w:line="240" w:lineRule="auto"/>
      </w:pPr>
      <w:r>
        <w:t>Regular maintenance still not implemented on Year 1 project, with two bid failures so far.  Barangays not taking up maintenance except through villages (near Council Hall).</w:t>
      </w:r>
    </w:p>
    <w:p w:rsidR="00414389" w:rsidRDefault="00414389" w:rsidP="00687EAE">
      <w:pPr>
        <w:pStyle w:val="ListParagraph"/>
        <w:numPr>
          <w:ilvl w:val="0"/>
          <w:numId w:val="27"/>
        </w:numPr>
        <w:spacing w:line="240" w:lineRule="auto"/>
      </w:pPr>
      <w:r>
        <w:t>Solution for Year 2 includes 1 metre high embankment with rip rap on sides and concrete pavement (PCCP).   Funding from incentive funds.</w:t>
      </w:r>
    </w:p>
    <w:p w:rsidR="00414389" w:rsidRDefault="00414389" w:rsidP="00687EAE">
      <w:pPr>
        <w:pStyle w:val="ListParagraph"/>
        <w:numPr>
          <w:ilvl w:val="0"/>
          <w:numId w:val="27"/>
        </w:numPr>
        <w:spacing w:line="240" w:lineRule="auto"/>
      </w:pPr>
      <w:r>
        <w:t>PEO improving Year 1 area on bridge approaches with reinstated gravel and PCCP.</w:t>
      </w:r>
    </w:p>
    <w:tbl>
      <w:tblPr>
        <w:tblStyle w:val="TableGrid"/>
        <w:tblW w:w="0" w:type="auto"/>
        <w:tblInd w:w="0" w:type="dxa"/>
        <w:tblLook w:val="04A0" w:firstRow="1" w:lastRow="0" w:firstColumn="1" w:lastColumn="0" w:noHBand="0" w:noVBand="1"/>
      </w:tblPr>
      <w:tblGrid>
        <w:gridCol w:w="4716"/>
        <w:gridCol w:w="4758"/>
      </w:tblGrid>
      <w:tr w:rsidR="00414389" w:rsidRPr="00DD1D1F" w:rsidTr="00F63152">
        <w:tc>
          <w:tcPr>
            <w:tcW w:w="4621" w:type="dxa"/>
          </w:tcPr>
          <w:p w:rsidR="00414389" w:rsidRPr="00DD1D1F" w:rsidRDefault="00414389" w:rsidP="00F63152">
            <w:pPr>
              <w:rPr>
                <w:sz w:val="20"/>
              </w:rPr>
            </w:pPr>
            <w:r w:rsidRPr="00293789">
              <w:rPr>
                <w:noProof/>
                <w:sz w:val="20"/>
              </w:rPr>
              <w:drawing>
                <wp:inline distT="0" distB="0" distL="0" distR="0" wp14:anchorId="5499D277" wp14:editId="2C2BF21A">
                  <wp:extent cx="2814989" cy="2100170"/>
                  <wp:effectExtent l="0" t="0" r="444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7-00048.jpg"/>
                          <pic:cNvPicPr/>
                        </pic:nvPicPr>
                        <pic:blipFill>
                          <a:blip r:embed="rId231" cstate="email">
                            <a:extLst>
                              <a:ext uri="{28A0092B-C50C-407E-A947-70E740481C1C}">
                                <a14:useLocalDpi xmlns:a14="http://schemas.microsoft.com/office/drawing/2010/main"/>
                              </a:ext>
                            </a:extLst>
                          </a:blip>
                          <a:stretch>
                            <a:fillRect/>
                          </a:stretch>
                        </pic:blipFill>
                        <pic:spPr>
                          <a:xfrm>
                            <a:off x="0" y="0"/>
                            <a:ext cx="2816959" cy="2101639"/>
                          </a:xfrm>
                          <a:prstGeom prst="rect">
                            <a:avLst/>
                          </a:prstGeom>
                        </pic:spPr>
                      </pic:pic>
                    </a:graphicData>
                  </a:graphic>
                </wp:inline>
              </w:drawing>
            </w:r>
          </w:p>
        </w:tc>
        <w:tc>
          <w:tcPr>
            <w:tcW w:w="4621" w:type="dxa"/>
          </w:tcPr>
          <w:p w:rsidR="00414389" w:rsidRPr="00DD1D1F" w:rsidRDefault="00414389" w:rsidP="00F63152">
            <w:pPr>
              <w:rPr>
                <w:sz w:val="20"/>
              </w:rPr>
            </w:pPr>
            <w:r w:rsidRPr="00293789">
              <w:rPr>
                <w:noProof/>
                <w:sz w:val="20"/>
              </w:rPr>
              <w:drawing>
                <wp:inline distT="0" distB="0" distL="0" distR="0" wp14:anchorId="2CF3A53D" wp14:editId="1A16EE2D">
                  <wp:extent cx="2778596" cy="2084101"/>
                  <wp:effectExtent l="0" t="0" r="317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7-00049.jpg"/>
                          <pic:cNvPicPr/>
                        </pic:nvPicPr>
                        <pic:blipFill>
                          <a:blip r:embed="rId232" cstate="email">
                            <a:extLst>
                              <a:ext uri="{28A0092B-C50C-407E-A947-70E740481C1C}">
                                <a14:useLocalDpi xmlns:a14="http://schemas.microsoft.com/office/drawing/2010/main"/>
                              </a:ext>
                            </a:extLst>
                          </a:blip>
                          <a:stretch>
                            <a:fillRect/>
                          </a:stretch>
                        </pic:blipFill>
                        <pic:spPr>
                          <a:xfrm>
                            <a:off x="0" y="0"/>
                            <a:ext cx="2783885" cy="2088068"/>
                          </a:xfrm>
                          <a:prstGeom prst="rect">
                            <a:avLst/>
                          </a:prstGeom>
                        </pic:spPr>
                      </pic:pic>
                    </a:graphicData>
                  </a:graphic>
                </wp:inline>
              </w:drawing>
            </w:r>
          </w:p>
        </w:tc>
      </w:tr>
      <w:tr w:rsidR="00414389" w:rsidRPr="00DD1D1F" w:rsidTr="00F63152">
        <w:tc>
          <w:tcPr>
            <w:tcW w:w="4621" w:type="dxa"/>
          </w:tcPr>
          <w:p w:rsidR="00414389" w:rsidRPr="00DD1D1F" w:rsidRDefault="00414389" w:rsidP="00F63152">
            <w:pPr>
              <w:rPr>
                <w:noProof/>
                <w:sz w:val="20"/>
              </w:rPr>
            </w:pPr>
            <w:r w:rsidRPr="00DD1D1F">
              <w:rPr>
                <w:noProof/>
                <w:sz w:val="20"/>
              </w:rPr>
              <w:t>Year 2 area ahead of ADS 01 showing badly detriorated road (gravel remaining) but with crater sized failures in flood prone area</w:t>
            </w:r>
          </w:p>
        </w:tc>
        <w:tc>
          <w:tcPr>
            <w:tcW w:w="4621" w:type="dxa"/>
          </w:tcPr>
          <w:p w:rsidR="00414389" w:rsidRPr="00DD1D1F" w:rsidRDefault="00414389" w:rsidP="00F63152">
            <w:pPr>
              <w:rPr>
                <w:sz w:val="20"/>
              </w:rPr>
            </w:pPr>
            <w:r>
              <w:rPr>
                <w:sz w:val="20"/>
              </w:rPr>
              <w:t>Further example of area subject to Year 2 repairs and improvement to be constructed with limestone embankment, rip rap and PCCP.</w:t>
            </w:r>
          </w:p>
        </w:tc>
      </w:tr>
      <w:tr w:rsidR="00414389" w:rsidRPr="00DD1D1F" w:rsidTr="00F63152">
        <w:tc>
          <w:tcPr>
            <w:tcW w:w="4621" w:type="dxa"/>
          </w:tcPr>
          <w:p w:rsidR="00414389" w:rsidRPr="00DD1D1F" w:rsidRDefault="00414389" w:rsidP="00F63152">
            <w:pPr>
              <w:rPr>
                <w:noProof/>
                <w:sz w:val="20"/>
              </w:rPr>
            </w:pPr>
            <w:r w:rsidRPr="00293789">
              <w:rPr>
                <w:noProof/>
                <w:sz w:val="20"/>
              </w:rPr>
              <w:drawing>
                <wp:inline distT="0" distB="0" distL="0" distR="0" wp14:anchorId="7CBC0617" wp14:editId="5442A713">
                  <wp:extent cx="2778173" cy="2083784"/>
                  <wp:effectExtent l="0" t="0" r="317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7-00050.jpg"/>
                          <pic:cNvPicPr/>
                        </pic:nvPicPr>
                        <pic:blipFill>
                          <a:blip r:embed="rId233" cstate="email">
                            <a:extLst>
                              <a:ext uri="{28A0092B-C50C-407E-A947-70E740481C1C}">
                                <a14:useLocalDpi xmlns:a14="http://schemas.microsoft.com/office/drawing/2010/main"/>
                              </a:ext>
                            </a:extLst>
                          </a:blip>
                          <a:stretch>
                            <a:fillRect/>
                          </a:stretch>
                        </pic:blipFill>
                        <pic:spPr>
                          <a:xfrm>
                            <a:off x="0" y="0"/>
                            <a:ext cx="2777088" cy="2082970"/>
                          </a:xfrm>
                          <a:prstGeom prst="rect">
                            <a:avLst/>
                          </a:prstGeom>
                        </pic:spPr>
                      </pic:pic>
                    </a:graphicData>
                  </a:graphic>
                </wp:inline>
              </w:drawing>
            </w:r>
          </w:p>
        </w:tc>
        <w:tc>
          <w:tcPr>
            <w:tcW w:w="4621" w:type="dxa"/>
          </w:tcPr>
          <w:p w:rsidR="00414389" w:rsidRPr="00DD1D1F" w:rsidRDefault="00414389" w:rsidP="00F63152">
            <w:pPr>
              <w:rPr>
                <w:sz w:val="20"/>
              </w:rPr>
            </w:pPr>
            <w:r w:rsidRPr="00293789">
              <w:rPr>
                <w:noProof/>
                <w:sz w:val="20"/>
              </w:rPr>
              <w:drawing>
                <wp:inline distT="0" distB="0" distL="0" distR="0" wp14:anchorId="1C10745F" wp14:editId="3E4D2CA4">
                  <wp:extent cx="2790395" cy="2092951"/>
                  <wp:effectExtent l="0" t="0" r="0" b="317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7-00052.jpg"/>
                          <pic:cNvPicPr/>
                        </pic:nvPicPr>
                        <pic:blipFill>
                          <a:blip r:embed="rId234" cstate="email">
                            <a:extLst>
                              <a:ext uri="{28A0092B-C50C-407E-A947-70E740481C1C}">
                                <a14:useLocalDpi xmlns:a14="http://schemas.microsoft.com/office/drawing/2010/main"/>
                              </a:ext>
                            </a:extLst>
                          </a:blip>
                          <a:stretch>
                            <a:fillRect/>
                          </a:stretch>
                        </pic:blipFill>
                        <pic:spPr>
                          <a:xfrm>
                            <a:off x="0" y="0"/>
                            <a:ext cx="2790881" cy="2093316"/>
                          </a:xfrm>
                          <a:prstGeom prst="rect">
                            <a:avLst/>
                          </a:prstGeom>
                        </pic:spPr>
                      </pic:pic>
                    </a:graphicData>
                  </a:graphic>
                </wp:inline>
              </w:drawing>
            </w:r>
          </w:p>
        </w:tc>
      </w:tr>
      <w:tr w:rsidR="00414389" w:rsidRPr="00DD1D1F" w:rsidTr="00F63152">
        <w:tc>
          <w:tcPr>
            <w:tcW w:w="4621" w:type="dxa"/>
          </w:tcPr>
          <w:p w:rsidR="00414389" w:rsidRPr="00DD1D1F" w:rsidRDefault="00414389" w:rsidP="00293789">
            <w:pPr>
              <w:rPr>
                <w:rFonts w:cs="Tahoma"/>
                <w:noProof/>
                <w:sz w:val="20"/>
              </w:rPr>
            </w:pPr>
            <w:r>
              <w:rPr>
                <w:noProof/>
                <w:sz w:val="20"/>
              </w:rPr>
              <w:t>Year 1 gravel road leading to river crossing showing rough oversize gravle surface damaging by t</w:t>
            </w:r>
            <w:r w:rsidR="00F63152">
              <w:rPr>
                <w:noProof/>
                <w:sz w:val="20"/>
              </w:rPr>
              <w:t>ra</w:t>
            </w:r>
            <w:r>
              <w:rPr>
                <w:noProof/>
                <w:sz w:val="20"/>
              </w:rPr>
              <w:t>ffic and through flooding</w:t>
            </w:r>
          </w:p>
        </w:tc>
        <w:tc>
          <w:tcPr>
            <w:tcW w:w="4621" w:type="dxa"/>
          </w:tcPr>
          <w:p w:rsidR="00414389" w:rsidRPr="00DD1D1F" w:rsidRDefault="00414389" w:rsidP="00F63152">
            <w:pPr>
              <w:rPr>
                <w:sz w:val="20"/>
              </w:rPr>
            </w:pPr>
            <w:r>
              <w:rPr>
                <w:sz w:val="20"/>
              </w:rPr>
              <w:t>Moderate condition but stoney Year 1 surface (now &gt; 16 months old).  No maintenance being undertaken.</w:t>
            </w:r>
          </w:p>
        </w:tc>
      </w:tr>
      <w:tr w:rsidR="00414389" w:rsidRPr="00DD1D1F" w:rsidTr="00F63152">
        <w:tc>
          <w:tcPr>
            <w:tcW w:w="4621" w:type="dxa"/>
          </w:tcPr>
          <w:p w:rsidR="00414389" w:rsidRPr="00DD1D1F" w:rsidRDefault="00414389" w:rsidP="00F63152">
            <w:pPr>
              <w:rPr>
                <w:noProof/>
                <w:sz w:val="20"/>
              </w:rPr>
            </w:pPr>
            <w:r w:rsidRPr="00293789">
              <w:rPr>
                <w:noProof/>
                <w:sz w:val="20"/>
              </w:rPr>
              <w:lastRenderedPageBreak/>
              <w:drawing>
                <wp:inline distT="0" distB="0" distL="0" distR="0" wp14:anchorId="31B65809" wp14:editId="3B5C1D8C">
                  <wp:extent cx="2855076" cy="2141466"/>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7-00055.jpg"/>
                          <pic:cNvPicPr/>
                        </pic:nvPicPr>
                        <pic:blipFill>
                          <a:blip r:embed="rId235" cstate="email">
                            <a:extLst>
                              <a:ext uri="{28A0092B-C50C-407E-A947-70E740481C1C}">
                                <a14:useLocalDpi xmlns:a14="http://schemas.microsoft.com/office/drawing/2010/main"/>
                              </a:ext>
                            </a:extLst>
                          </a:blip>
                          <a:stretch>
                            <a:fillRect/>
                          </a:stretch>
                        </pic:blipFill>
                        <pic:spPr>
                          <a:xfrm>
                            <a:off x="0" y="0"/>
                            <a:ext cx="2855375" cy="2141690"/>
                          </a:xfrm>
                          <a:prstGeom prst="rect">
                            <a:avLst/>
                          </a:prstGeom>
                        </pic:spPr>
                      </pic:pic>
                    </a:graphicData>
                  </a:graphic>
                </wp:inline>
              </w:drawing>
            </w:r>
          </w:p>
        </w:tc>
        <w:tc>
          <w:tcPr>
            <w:tcW w:w="4621" w:type="dxa"/>
          </w:tcPr>
          <w:p w:rsidR="00414389" w:rsidRPr="00DD1D1F" w:rsidRDefault="00414389" w:rsidP="00F63152">
            <w:pPr>
              <w:rPr>
                <w:sz w:val="20"/>
              </w:rPr>
            </w:pPr>
            <w:r w:rsidRPr="00293789">
              <w:rPr>
                <w:noProof/>
                <w:sz w:val="20"/>
              </w:rPr>
              <w:drawing>
                <wp:inline distT="0" distB="0" distL="0" distR="0" wp14:anchorId="57E65A40" wp14:editId="3B2133A6">
                  <wp:extent cx="2884784" cy="2163746"/>
                  <wp:effectExtent l="0" t="0" r="0"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7-00056.jpg"/>
                          <pic:cNvPicPr/>
                        </pic:nvPicPr>
                        <pic:blipFill>
                          <a:blip r:embed="rId236" cstate="email">
                            <a:extLst>
                              <a:ext uri="{28A0092B-C50C-407E-A947-70E740481C1C}">
                                <a14:useLocalDpi xmlns:a14="http://schemas.microsoft.com/office/drawing/2010/main"/>
                              </a:ext>
                            </a:extLst>
                          </a:blip>
                          <a:stretch>
                            <a:fillRect/>
                          </a:stretch>
                        </pic:blipFill>
                        <pic:spPr>
                          <a:xfrm>
                            <a:off x="0" y="0"/>
                            <a:ext cx="2885066" cy="2163958"/>
                          </a:xfrm>
                          <a:prstGeom prst="rect">
                            <a:avLst/>
                          </a:prstGeom>
                        </pic:spPr>
                      </pic:pic>
                    </a:graphicData>
                  </a:graphic>
                </wp:inline>
              </w:drawing>
            </w:r>
          </w:p>
        </w:tc>
      </w:tr>
      <w:tr w:rsidR="00414389" w:rsidRPr="00DD1D1F" w:rsidTr="00F63152">
        <w:tc>
          <w:tcPr>
            <w:tcW w:w="4621" w:type="dxa"/>
          </w:tcPr>
          <w:p w:rsidR="00414389" w:rsidRPr="00DD1D1F" w:rsidRDefault="00414389" w:rsidP="00F63152">
            <w:pPr>
              <w:rPr>
                <w:noProof/>
                <w:sz w:val="20"/>
              </w:rPr>
            </w:pPr>
            <w:r>
              <w:rPr>
                <w:noProof/>
                <w:sz w:val="20"/>
              </w:rPr>
              <w:t>ADS01 Year 1 showing gravel road in moderate condition and blocked drains.  No maintenance initiated</w:t>
            </w:r>
          </w:p>
        </w:tc>
        <w:tc>
          <w:tcPr>
            <w:tcW w:w="4621" w:type="dxa"/>
          </w:tcPr>
          <w:p w:rsidR="00414389" w:rsidRPr="00DD1D1F" w:rsidRDefault="00414389" w:rsidP="00F63152">
            <w:pPr>
              <w:rPr>
                <w:sz w:val="20"/>
              </w:rPr>
            </w:pPr>
            <w:r>
              <w:rPr>
                <w:noProof/>
                <w:sz w:val="20"/>
              </w:rPr>
              <w:t>ADS01 Year 1 showing blocked drains.  No maintenance initiated.</w:t>
            </w:r>
          </w:p>
        </w:tc>
      </w:tr>
      <w:tr w:rsidR="00414389" w:rsidRPr="00DD1D1F" w:rsidTr="00F63152">
        <w:tc>
          <w:tcPr>
            <w:tcW w:w="4621" w:type="dxa"/>
          </w:tcPr>
          <w:p w:rsidR="00414389" w:rsidRPr="00DD1D1F" w:rsidRDefault="00414389" w:rsidP="00F63152">
            <w:pPr>
              <w:rPr>
                <w:noProof/>
                <w:sz w:val="20"/>
              </w:rPr>
            </w:pPr>
            <w:r w:rsidRPr="00293789">
              <w:rPr>
                <w:noProof/>
                <w:sz w:val="20"/>
              </w:rPr>
              <w:drawing>
                <wp:inline distT="0" distB="0" distL="0" distR="0" wp14:anchorId="03C73E73" wp14:editId="0DB37EC6">
                  <wp:extent cx="2847212" cy="2135566"/>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7-00057.jpg"/>
                          <pic:cNvPicPr/>
                        </pic:nvPicPr>
                        <pic:blipFill>
                          <a:blip r:embed="rId237" cstate="email">
                            <a:extLst>
                              <a:ext uri="{28A0092B-C50C-407E-A947-70E740481C1C}">
                                <a14:useLocalDpi xmlns:a14="http://schemas.microsoft.com/office/drawing/2010/main"/>
                              </a:ext>
                            </a:extLst>
                          </a:blip>
                          <a:stretch>
                            <a:fillRect/>
                          </a:stretch>
                        </pic:blipFill>
                        <pic:spPr>
                          <a:xfrm>
                            <a:off x="0" y="0"/>
                            <a:ext cx="2849886" cy="2137572"/>
                          </a:xfrm>
                          <a:prstGeom prst="rect">
                            <a:avLst/>
                          </a:prstGeom>
                        </pic:spPr>
                      </pic:pic>
                    </a:graphicData>
                  </a:graphic>
                </wp:inline>
              </w:drawing>
            </w:r>
          </w:p>
        </w:tc>
        <w:tc>
          <w:tcPr>
            <w:tcW w:w="4621" w:type="dxa"/>
          </w:tcPr>
          <w:p w:rsidR="00414389" w:rsidRPr="00DD1D1F" w:rsidRDefault="00414389" w:rsidP="00F63152">
            <w:pPr>
              <w:rPr>
                <w:sz w:val="20"/>
              </w:rPr>
            </w:pPr>
            <w:r w:rsidRPr="00293789">
              <w:rPr>
                <w:noProof/>
                <w:sz w:val="20"/>
              </w:rPr>
              <w:drawing>
                <wp:inline distT="0" distB="0" distL="0" distR="0" wp14:anchorId="3A131FDD" wp14:editId="0ABA2207">
                  <wp:extent cx="2847211" cy="213556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7-00059.jpg"/>
                          <pic:cNvPicPr/>
                        </pic:nvPicPr>
                        <pic:blipFill>
                          <a:blip r:embed="rId238" cstate="email">
                            <a:extLst>
                              <a:ext uri="{28A0092B-C50C-407E-A947-70E740481C1C}">
                                <a14:useLocalDpi xmlns:a14="http://schemas.microsoft.com/office/drawing/2010/main"/>
                              </a:ext>
                            </a:extLst>
                          </a:blip>
                          <a:stretch>
                            <a:fillRect/>
                          </a:stretch>
                        </pic:blipFill>
                        <pic:spPr>
                          <a:xfrm>
                            <a:off x="0" y="0"/>
                            <a:ext cx="2850804" cy="2138261"/>
                          </a:xfrm>
                          <a:prstGeom prst="rect">
                            <a:avLst/>
                          </a:prstGeom>
                        </pic:spPr>
                      </pic:pic>
                    </a:graphicData>
                  </a:graphic>
                </wp:inline>
              </w:drawing>
            </w:r>
          </w:p>
        </w:tc>
      </w:tr>
      <w:tr w:rsidR="00414389" w:rsidRPr="00DD1D1F" w:rsidTr="00F63152">
        <w:tc>
          <w:tcPr>
            <w:tcW w:w="4621" w:type="dxa"/>
          </w:tcPr>
          <w:p w:rsidR="00414389" w:rsidRPr="00DD1D1F" w:rsidRDefault="00414389" w:rsidP="00F63152">
            <w:pPr>
              <w:rPr>
                <w:noProof/>
                <w:sz w:val="20"/>
              </w:rPr>
            </w:pPr>
            <w:r>
              <w:rPr>
                <w:noProof/>
                <w:sz w:val="20"/>
              </w:rPr>
              <w:t>Condition adjacent to Barangay Hall on ADS01 Year 1 – this is what can hppen with maintenance</w:t>
            </w:r>
          </w:p>
        </w:tc>
        <w:tc>
          <w:tcPr>
            <w:tcW w:w="4621" w:type="dxa"/>
          </w:tcPr>
          <w:p w:rsidR="00414389" w:rsidRPr="00DD1D1F" w:rsidRDefault="00414389" w:rsidP="00F63152">
            <w:pPr>
              <w:rPr>
                <w:sz w:val="20"/>
              </w:rPr>
            </w:pPr>
            <w:r>
              <w:rPr>
                <w:noProof/>
                <w:sz w:val="20"/>
              </w:rPr>
              <w:t>Condition adjacent to Barangay Hall on ADS01 Year 1 – with maintenance</w:t>
            </w:r>
          </w:p>
        </w:tc>
      </w:tr>
    </w:tbl>
    <w:p w:rsidR="00414389" w:rsidRDefault="00414389" w:rsidP="00414389">
      <w:pPr>
        <w:rPr>
          <w:b/>
          <w:sz w:val="28"/>
          <w:szCs w:val="28"/>
        </w:rPr>
      </w:pPr>
    </w:p>
    <w:p w:rsidR="00414389" w:rsidRDefault="00414389" w:rsidP="00414389">
      <w:pPr>
        <w:spacing w:after="200" w:line="276" w:lineRule="auto"/>
        <w:rPr>
          <w:b/>
          <w:sz w:val="28"/>
          <w:szCs w:val="28"/>
        </w:rPr>
      </w:pPr>
      <w:r>
        <w:rPr>
          <w:b/>
          <w:sz w:val="28"/>
          <w:szCs w:val="28"/>
        </w:rPr>
        <w:br w:type="page"/>
      </w:r>
    </w:p>
    <w:p w:rsidR="00414389" w:rsidRPr="006814E6" w:rsidRDefault="00414389" w:rsidP="00414389">
      <w:pPr>
        <w:rPr>
          <w:b/>
          <w:sz w:val="28"/>
          <w:szCs w:val="28"/>
        </w:rPr>
      </w:pPr>
      <w:r w:rsidRPr="006814E6">
        <w:rPr>
          <w:b/>
          <w:sz w:val="28"/>
          <w:szCs w:val="28"/>
        </w:rPr>
        <w:lastRenderedPageBreak/>
        <w:t xml:space="preserve">Site </w:t>
      </w:r>
      <w:r>
        <w:rPr>
          <w:b/>
          <w:sz w:val="28"/>
          <w:szCs w:val="28"/>
        </w:rPr>
        <w:t>PEO Road at Parin-Ay</w:t>
      </w:r>
    </w:p>
    <w:p w:rsidR="00414389" w:rsidRDefault="00414389" w:rsidP="00414389">
      <w:r>
        <w:t xml:space="preserve">Road: Parin-Ay,  Location: Parin-Ay, Weather:  Dry </w:t>
      </w:r>
    </w:p>
    <w:p w:rsidR="00414389" w:rsidRDefault="00414389" w:rsidP="00687EAE">
      <w:pPr>
        <w:pStyle w:val="Paragraph"/>
        <w:widowControl w:val="0"/>
        <w:numPr>
          <w:ilvl w:val="0"/>
          <w:numId w:val="50"/>
        </w:numPr>
      </w:pPr>
      <w:r>
        <w:t xml:space="preserve">Concrete pavement for 500m funded by PG, with gravel road beyond to Barangays, and link to San Francisco (ADS01), although bridge is inadequate for other than pedestrians and habel-habel. </w:t>
      </w:r>
    </w:p>
    <w:p w:rsidR="00414389" w:rsidRDefault="00414389" w:rsidP="00687EAE">
      <w:pPr>
        <w:pStyle w:val="Paragraph"/>
        <w:widowControl w:val="0"/>
        <w:numPr>
          <w:ilvl w:val="0"/>
          <w:numId w:val="50"/>
        </w:numPr>
      </w:pPr>
      <w:r>
        <w:t>PEO MBA maintaining road with spot regravelling and machine grading, culverts and routine works.  Area is flood prone with overtopping of road by 1 m and overtopping of suspension bridge (pedestrians and motorcyles only) on main river.</w:t>
      </w:r>
    </w:p>
    <w:tbl>
      <w:tblPr>
        <w:tblStyle w:val="TableGrid"/>
        <w:tblW w:w="0" w:type="auto"/>
        <w:tblInd w:w="0" w:type="dxa"/>
        <w:tblLook w:val="04A0" w:firstRow="1" w:lastRow="0" w:firstColumn="1" w:lastColumn="0" w:noHBand="0" w:noVBand="1"/>
      </w:tblPr>
      <w:tblGrid>
        <w:gridCol w:w="4731"/>
        <w:gridCol w:w="4666"/>
      </w:tblGrid>
      <w:tr w:rsidR="00414389" w:rsidRPr="00DD1D1F" w:rsidTr="00F63152">
        <w:tc>
          <w:tcPr>
            <w:tcW w:w="4653" w:type="dxa"/>
          </w:tcPr>
          <w:p w:rsidR="00414389" w:rsidRPr="00DD1D1F" w:rsidRDefault="00414389" w:rsidP="00F63152">
            <w:pPr>
              <w:rPr>
                <w:sz w:val="20"/>
              </w:rPr>
            </w:pPr>
            <w:r w:rsidRPr="00293789">
              <w:rPr>
                <w:noProof/>
                <w:sz w:val="20"/>
              </w:rPr>
              <w:drawing>
                <wp:inline distT="0" distB="0" distL="0" distR="0" wp14:anchorId="21B817A0" wp14:editId="2E6F07A1">
                  <wp:extent cx="2796294" cy="2097375"/>
                  <wp:effectExtent l="0" t="0" r="444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60.jpg"/>
                          <pic:cNvPicPr/>
                        </pic:nvPicPr>
                        <pic:blipFill>
                          <a:blip r:embed="rId239" cstate="email">
                            <a:extLst>
                              <a:ext uri="{28A0092B-C50C-407E-A947-70E740481C1C}">
                                <a14:useLocalDpi xmlns:a14="http://schemas.microsoft.com/office/drawing/2010/main"/>
                              </a:ext>
                            </a:extLst>
                          </a:blip>
                          <a:stretch>
                            <a:fillRect/>
                          </a:stretch>
                        </pic:blipFill>
                        <pic:spPr>
                          <a:xfrm>
                            <a:off x="0" y="0"/>
                            <a:ext cx="2795199" cy="2096554"/>
                          </a:xfrm>
                          <a:prstGeom prst="rect">
                            <a:avLst/>
                          </a:prstGeom>
                        </pic:spPr>
                      </pic:pic>
                    </a:graphicData>
                  </a:graphic>
                </wp:inline>
              </w:drawing>
            </w:r>
          </w:p>
        </w:tc>
        <w:tc>
          <w:tcPr>
            <w:tcW w:w="4589" w:type="dxa"/>
          </w:tcPr>
          <w:p w:rsidR="00414389" w:rsidRPr="00DD1D1F" w:rsidRDefault="00414389" w:rsidP="00F63152">
            <w:pPr>
              <w:rPr>
                <w:sz w:val="20"/>
              </w:rPr>
            </w:pPr>
            <w:r w:rsidRPr="00293789">
              <w:rPr>
                <w:noProof/>
                <w:sz w:val="20"/>
              </w:rPr>
              <w:drawing>
                <wp:inline distT="0" distB="0" distL="0" distR="0" wp14:anchorId="74846F4C" wp14:editId="17AE9F36">
                  <wp:extent cx="2740976" cy="2055884"/>
                  <wp:effectExtent l="0" t="0" r="2540" b="190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61.jpg"/>
                          <pic:cNvPicPr/>
                        </pic:nvPicPr>
                        <pic:blipFill>
                          <a:blip r:embed="rId240" cstate="email">
                            <a:extLst>
                              <a:ext uri="{28A0092B-C50C-407E-A947-70E740481C1C}">
                                <a14:useLocalDpi xmlns:a14="http://schemas.microsoft.com/office/drawing/2010/main"/>
                              </a:ext>
                            </a:extLst>
                          </a:blip>
                          <a:stretch>
                            <a:fillRect/>
                          </a:stretch>
                        </pic:blipFill>
                        <pic:spPr>
                          <a:xfrm>
                            <a:off x="0" y="0"/>
                            <a:ext cx="2739905" cy="2055081"/>
                          </a:xfrm>
                          <a:prstGeom prst="rect">
                            <a:avLst/>
                          </a:prstGeom>
                        </pic:spPr>
                      </pic:pic>
                    </a:graphicData>
                  </a:graphic>
                </wp:inline>
              </w:drawing>
            </w:r>
          </w:p>
        </w:tc>
      </w:tr>
      <w:tr w:rsidR="00414389" w:rsidRPr="00DD1D1F" w:rsidTr="00F63152">
        <w:tc>
          <w:tcPr>
            <w:tcW w:w="4653" w:type="dxa"/>
          </w:tcPr>
          <w:p w:rsidR="00414389" w:rsidRPr="00DD1D1F" w:rsidRDefault="00414389" w:rsidP="00F63152">
            <w:pPr>
              <w:rPr>
                <w:noProof/>
                <w:sz w:val="20"/>
              </w:rPr>
            </w:pPr>
            <w:r>
              <w:rPr>
                <w:noProof/>
                <w:sz w:val="20"/>
              </w:rPr>
              <w:t>Timber bridge at termination of provincial road</w:t>
            </w:r>
          </w:p>
        </w:tc>
        <w:tc>
          <w:tcPr>
            <w:tcW w:w="4589" w:type="dxa"/>
          </w:tcPr>
          <w:p w:rsidR="00414389" w:rsidRPr="00DD1D1F" w:rsidRDefault="00414389" w:rsidP="00F63152">
            <w:pPr>
              <w:rPr>
                <w:sz w:val="20"/>
              </w:rPr>
            </w:pPr>
            <w:r>
              <w:rPr>
                <w:sz w:val="20"/>
              </w:rPr>
              <w:t>Timber deck and inside, all good condition</w:t>
            </w:r>
          </w:p>
        </w:tc>
      </w:tr>
      <w:tr w:rsidR="00414389" w:rsidRPr="00DD1D1F" w:rsidTr="00F63152">
        <w:tc>
          <w:tcPr>
            <w:tcW w:w="4653" w:type="dxa"/>
          </w:tcPr>
          <w:p w:rsidR="00414389" w:rsidRPr="00DD1D1F" w:rsidRDefault="00414389" w:rsidP="00F63152">
            <w:pPr>
              <w:rPr>
                <w:noProof/>
                <w:sz w:val="20"/>
              </w:rPr>
            </w:pPr>
            <w:r w:rsidRPr="00293789">
              <w:rPr>
                <w:noProof/>
                <w:sz w:val="20"/>
              </w:rPr>
              <w:drawing>
                <wp:inline distT="0" distB="0" distL="0" distR="0" wp14:anchorId="211EA3F9" wp14:editId="2F855AA1">
                  <wp:extent cx="2843489" cy="2117967"/>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64.jpg"/>
                          <pic:cNvPicPr/>
                        </pic:nvPicPr>
                        <pic:blipFill>
                          <a:blip r:embed="rId241" cstate="email">
                            <a:extLst>
                              <a:ext uri="{28A0092B-C50C-407E-A947-70E740481C1C}">
                                <a14:useLocalDpi xmlns:a14="http://schemas.microsoft.com/office/drawing/2010/main"/>
                              </a:ext>
                            </a:extLst>
                          </a:blip>
                          <a:stretch>
                            <a:fillRect/>
                          </a:stretch>
                        </pic:blipFill>
                        <pic:spPr>
                          <a:xfrm>
                            <a:off x="0" y="0"/>
                            <a:ext cx="2847023" cy="2120599"/>
                          </a:xfrm>
                          <a:prstGeom prst="rect">
                            <a:avLst/>
                          </a:prstGeom>
                        </pic:spPr>
                      </pic:pic>
                    </a:graphicData>
                  </a:graphic>
                </wp:inline>
              </w:drawing>
            </w:r>
          </w:p>
        </w:tc>
        <w:tc>
          <w:tcPr>
            <w:tcW w:w="4589" w:type="dxa"/>
          </w:tcPr>
          <w:p w:rsidR="00414389" w:rsidRPr="00DD1D1F" w:rsidRDefault="00414389" w:rsidP="00F63152">
            <w:pPr>
              <w:rPr>
                <w:sz w:val="20"/>
              </w:rPr>
            </w:pPr>
            <w:r w:rsidRPr="00293789">
              <w:rPr>
                <w:noProof/>
                <w:sz w:val="20"/>
              </w:rPr>
              <w:drawing>
                <wp:inline distT="0" distB="0" distL="0" distR="0" wp14:anchorId="29F29DCB" wp14:editId="5B9C3D46">
                  <wp:extent cx="2795832" cy="2082472"/>
                  <wp:effectExtent l="0" t="0" r="508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65.jpg"/>
                          <pic:cNvPicPr/>
                        </pic:nvPicPr>
                        <pic:blipFill>
                          <a:blip r:embed="rId242" cstate="email">
                            <a:extLst>
                              <a:ext uri="{28A0092B-C50C-407E-A947-70E740481C1C}">
                                <a14:useLocalDpi xmlns:a14="http://schemas.microsoft.com/office/drawing/2010/main"/>
                              </a:ext>
                            </a:extLst>
                          </a:blip>
                          <a:stretch>
                            <a:fillRect/>
                          </a:stretch>
                        </pic:blipFill>
                        <pic:spPr>
                          <a:xfrm>
                            <a:off x="0" y="0"/>
                            <a:ext cx="2796056" cy="2082639"/>
                          </a:xfrm>
                          <a:prstGeom prst="rect">
                            <a:avLst/>
                          </a:prstGeom>
                        </pic:spPr>
                      </pic:pic>
                    </a:graphicData>
                  </a:graphic>
                </wp:inline>
              </w:drawing>
            </w:r>
          </w:p>
        </w:tc>
      </w:tr>
      <w:tr w:rsidR="00414389" w:rsidRPr="00DD1D1F" w:rsidTr="00F63152">
        <w:tc>
          <w:tcPr>
            <w:tcW w:w="4653" w:type="dxa"/>
          </w:tcPr>
          <w:p w:rsidR="00414389" w:rsidRPr="00DD1D1F" w:rsidRDefault="00414389" w:rsidP="00F63152">
            <w:pPr>
              <w:rPr>
                <w:noProof/>
                <w:sz w:val="20"/>
              </w:rPr>
            </w:pPr>
            <w:r>
              <w:rPr>
                <w:noProof/>
                <w:sz w:val="20"/>
              </w:rPr>
              <w:t>Suspension bridge at Village by major river, with boards missing but useful for pedestrians and motorcycles.  No road at other end.</w:t>
            </w:r>
          </w:p>
        </w:tc>
        <w:tc>
          <w:tcPr>
            <w:tcW w:w="4589" w:type="dxa"/>
          </w:tcPr>
          <w:p w:rsidR="00414389" w:rsidRPr="00DD1D1F" w:rsidRDefault="00414389" w:rsidP="00F63152">
            <w:pPr>
              <w:rPr>
                <w:sz w:val="20"/>
              </w:rPr>
            </w:pPr>
            <w:r>
              <w:rPr>
                <w:sz w:val="20"/>
              </w:rPr>
              <w:t>Oblique view of suspension bridge</w:t>
            </w:r>
          </w:p>
        </w:tc>
      </w:tr>
      <w:tr w:rsidR="00414389" w:rsidRPr="00DD1D1F" w:rsidTr="00F63152">
        <w:tc>
          <w:tcPr>
            <w:tcW w:w="4653" w:type="dxa"/>
          </w:tcPr>
          <w:p w:rsidR="00414389" w:rsidRPr="00DD1D1F" w:rsidRDefault="00414389" w:rsidP="00F63152">
            <w:pPr>
              <w:rPr>
                <w:noProof/>
                <w:sz w:val="20"/>
              </w:rPr>
            </w:pPr>
            <w:r w:rsidRPr="00293789">
              <w:rPr>
                <w:noProof/>
                <w:sz w:val="20"/>
              </w:rPr>
              <w:lastRenderedPageBreak/>
              <w:drawing>
                <wp:inline distT="0" distB="0" distL="0" distR="0" wp14:anchorId="13E7A00B" wp14:editId="37F371E8">
                  <wp:extent cx="2708652" cy="2017535"/>
                  <wp:effectExtent l="0" t="0" r="0" b="190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66.jpg"/>
                          <pic:cNvPicPr/>
                        </pic:nvPicPr>
                        <pic:blipFill>
                          <a:blip r:embed="rId243" cstate="email">
                            <a:extLst>
                              <a:ext uri="{28A0092B-C50C-407E-A947-70E740481C1C}">
                                <a14:useLocalDpi xmlns:a14="http://schemas.microsoft.com/office/drawing/2010/main"/>
                              </a:ext>
                            </a:extLst>
                          </a:blip>
                          <a:stretch>
                            <a:fillRect/>
                          </a:stretch>
                        </pic:blipFill>
                        <pic:spPr>
                          <a:xfrm>
                            <a:off x="0" y="0"/>
                            <a:ext cx="2707394" cy="2016598"/>
                          </a:xfrm>
                          <a:prstGeom prst="rect">
                            <a:avLst/>
                          </a:prstGeom>
                        </pic:spPr>
                      </pic:pic>
                    </a:graphicData>
                  </a:graphic>
                </wp:inline>
              </w:drawing>
            </w:r>
          </w:p>
        </w:tc>
        <w:tc>
          <w:tcPr>
            <w:tcW w:w="4589" w:type="dxa"/>
          </w:tcPr>
          <w:p w:rsidR="00414389" w:rsidRPr="00DD1D1F" w:rsidRDefault="00414389" w:rsidP="00F63152">
            <w:pPr>
              <w:rPr>
                <w:sz w:val="20"/>
              </w:rPr>
            </w:pPr>
            <w:r w:rsidRPr="00293789">
              <w:rPr>
                <w:noProof/>
                <w:sz w:val="20"/>
              </w:rPr>
              <w:drawing>
                <wp:inline distT="0" distB="0" distL="0" distR="0" wp14:anchorId="116595B2" wp14:editId="012C7AED">
                  <wp:extent cx="2696005" cy="2008115"/>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67.jpg"/>
                          <pic:cNvPicPr/>
                        </pic:nvPicPr>
                        <pic:blipFill>
                          <a:blip r:embed="rId244" cstate="email">
                            <a:extLst>
                              <a:ext uri="{28A0092B-C50C-407E-A947-70E740481C1C}">
                                <a14:useLocalDpi xmlns:a14="http://schemas.microsoft.com/office/drawing/2010/main"/>
                              </a:ext>
                            </a:extLst>
                          </a:blip>
                          <a:stretch>
                            <a:fillRect/>
                          </a:stretch>
                        </pic:blipFill>
                        <pic:spPr>
                          <a:xfrm>
                            <a:off x="0" y="0"/>
                            <a:ext cx="2696067" cy="2008161"/>
                          </a:xfrm>
                          <a:prstGeom prst="rect">
                            <a:avLst/>
                          </a:prstGeom>
                        </pic:spPr>
                      </pic:pic>
                    </a:graphicData>
                  </a:graphic>
                </wp:inline>
              </w:drawing>
            </w:r>
          </w:p>
        </w:tc>
      </w:tr>
      <w:tr w:rsidR="00414389" w:rsidRPr="00DD1D1F" w:rsidTr="00F63152">
        <w:tc>
          <w:tcPr>
            <w:tcW w:w="4653" w:type="dxa"/>
          </w:tcPr>
          <w:p w:rsidR="00414389" w:rsidRPr="00DD1D1F" w:rsidRDefault="00414389" w:rsidP="00F63152">
            <w:pPr>
              <w:rPr>
                <w:noProof/>
                <w:sz w:val="20"/>
              </w:rPr>
            </w:pPr>
            <w:r>
              <w:rPr>
                <w:noProof/>
                <w:sz w:val="20"/>
              </w:rPr>
              <w:t>Passable gravel road in flood prone area</w:t>
            </w:r>
          </w:p>
        </w:tc>
        <w:tc>
          <w:tcPr>
            <w:tcW w:w="4589" w:type="dxa"/>
          </w:tcPr>
          <w:p w:rsidR="00414389" w:rsidRPr="00DD1D1F" w:rsidRDefault="00414389" w:rsidP="00F63152">
            <w:pPr>
              <w:rPr>
                <w:sz w:val="20"/>
              </w:rPr>
            </w:pPr>
            <w:r>
              <w:rPr>
                <w:sz w:val="20"/>
              </w:rPr>
              <w:t>Culvert and watercourse in flood prone area</w:t>
            </w:r>
          </w:p>
        </w:tc>
      </w:tr>
      <w:tr w:rsidR="00414389" w:rsidRPr="00DD1D1F" w:rsidTr="00F63152">
        <w:tc>
          <w:tcPr>
            <w:tcW w:w="4653" w:type="dxa"/>
          </w:tcPr>
          <w:p w:rsidR="00414389" w:rsidRPr="00DD1D1F" w:rsidRDefault="00414389" w:rsidP="00F63152">
            <w:pPr>
              <w:rPr>
                <w:noProof/>
                <w:sz w:val="20"/>
              </w:rPr>
            </w:pPr>
            <w:r w:rsidRPr="00293789">
              <w:rPr>
                <w:noProof/>
                <w:sz w:val="20"/>
              </w:rPr>
              <w:drawing>
                <wp:inline distT="0" distB="0" distL="0" distR="0" wp14:anchorId="22747E7C" wp14:editId="6A253137">
                  <wp:extent cx="2867086" cy="2150473"/>
                  <wp:effectExtent l="0" t="0" r="0"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69.jpg"/>
                          <pic:cNvPicPr/>
                        </pic:nvPicPr>
                        <pic:blipFill>
                          <a:blip r:embed="rId245" cstate="email">
                            <a:extLst>
                              <a:ext uri="{28A0092B-C50C-407E-A947-70E740481C1C}">
                                <a14:useLocalDpi xmlns:a14="http://schemas.microsoft.com/office/drawing/2010/main"/>
                              </a:ext>
                            </a:extLst>
                          </a:blip>
                          <a:stretch>
                            <a:fillRect/>
                          </a:stretch>
                        </pic:blipFill>
                        <pic:spPr>
                          <a:xfrm>
                            <a:off x="0" y="0"/>
                            <a:ext cx="2865966" cy="2149633"/>
                          </a:xfrm>
                          <a:prstGeom prst="rect">
                            <a:avLst/>
                          </a:prstGeom>
                        </pic:spPr>
                      </pic:pic>
                    </a:graphicData>
                  </a:graphic>
                </wp:inline>
              </w:drawing>
            </w:r>
          </w:p>
        </w:tc>
        <w:tc>
          <w:tcPr>
            <w:tcW w:w="4589" w:type="dxa"/>
          </w:tcPr>
          <w:p w:rsidR="00414389" w:rsidRPr="00DD1D1F" w:rsidRDefault="00414389" w:rsidP="00F63152">
            <w:pPr>
              <w:rPr>
                <w:sz w:val="20"/>
              </w:rPr>
            </w:pPr>
            <w:r w:rsidRPr="00293789">
              <w:rPr>
                <w:noProof/>
                <w:sz w:val="20"/>
              </w:rPr>
              <w:drawing>
                <wp:inline distT="0" distB="0" distL="0" distR="0" wp14:anchorId="2FDDEBFA" wp14:editId="6FB2A1A5">
                  <wp:extent cx="2825791" cy="2108230"/>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73.jpg"/>
                          <pic:cNvPicPr/>
                        </pic:nvPicPr>
                        <pic:blipFill>
                          <a:blip r:embed="rId246" cstate="email">
                            <a:extLst>
                              <a:ext uri="{28A0092B-C50C-407E-A947-70E740481C1C}">
                                <a14:useLocalDpi xmlns:a14="http://schemas.microsoft.com/office/drawing/2010/main"/>
                              </a:ext>
                            </a:extLst>
                          </a:blip>
                          <a:stretch>
                            <a:fillRect/>
                          </a:stretch>
                        </pic:blipFill>
                        <pic:spPr>
                          <a:xfrm>
                            <a:off x="0" y="0"/>
                            <a:ext cx="2823880" cy="2106804"/>
                          </a:xfrm>
                          <a:prstGeom prst="rect">
                            <a:avLst/>
                          </a:prstGeom>
                        </pic:spPr>
                      </pic:pic>
                    </a:graphicData>
                  </a:graphic>
                </wp:inline>
              </w:drawing>
            </w:r>
          </w:p>
        </w:tc>
      </w:tr>
      <w:tr w:rsidR="00414389" w:rsidRPr="00DD1D1F" w:rsidTr="00F63152">
        <w:tc>
          <w:tcPr>
            <w:tcW w:w="4653" w:type="dxa"/>
          </w:tcPr>
          <w:p w:rsidR="00414389" w:rsidRPr="00DD1D1F" w:rsidRDefault="00414389" w:rsidP="00F63152">
            <w:pPr>
              <w:rPr>
                <w:noProof/>
                <w:sz w:val="20"/>
              </w:rPr>
            </w:pPr>
            <w:r>
              <w:rPr>
                <w:noProof/>
                <w:sz w:val="20"/>
              </w:rPr>
              <w:t>View of gravel road in flood area</w:t>
            </w:r>
          </w:p>
        </w:tc>
        <w:tc>
          <w:tcPr>
            <w:tcW w:w="4589" w:type="dxa"/>
          </w:tcPr>
          <w:p w:rsidR="00414389" w:rsidRPr="00DD1D1F" w:rsidRDefault="00414389" w:rsidP="00F63152">
            <w:pPr>
              <w:rPr>
                <w:sz w:val="20"/>
              </w:rPr>
            </w:pPr>
            <w:r>
              <w:rPr>
                <w:sz w:val="20"/>
              </w:rPr>
              <w:t>Oversize material approximately 30 – 40 cm</w:t>
            </w:r>
          </w:p>
        </w:tc>
      </w:tr>
      <w:tr w:rsidR="00414389" w:rsidRPr="00DD1D1F" w:rsidTr="00F63152">
        <w:tc>
          <w:tcPr>
            <w:tcW w:w="4653" w:type="dxa"/>
          </w:tcPr>
          <w:p w:rsidR="00414389" w:rsidRPr="00DD1D1F" w:rsidRDefault="00414389" w:rsidP="00F63152">
            <w:pPr>
              <w:rPr>
                <w:noProof/>
                <w:sz w:val="20"/>
              </w:rPr>
            </w:pPr>
            <w:r w:rsidRPr="00293789">
              <w:rPr>
                <w:noProof/>
                <w:sz w:val="20"/>
              </w:rPr>
              <w:drawing>
                <wp:inline distT="0" distB="0" distL="0" distR="0" wp14:anchorId="32F03040" wp14:editId="4377E416">
                  <wp:extent cx="2792154" cy="2094270"/>
                  <wp:effectExtent l="0" t="0" r="8255"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74.jpg"/>
                          <pic:cNvPicPr/>
                        </pic:nvPicPr>
                        <pic:blipFill>
                          <a:blip r:embed="rId247" cstate="email">
                            <a:extLst>
                              <a:ext uri="{28A0092B-C50C-407E-A947-70E740481C1C}">
                                <a14:useLocalDpi xmlns:a14="http://schemas.microsoft.com/office/drawing/2010/main"/>
                              </a:ext>
                            </a:extLst>
                          </a:blip>
                          <a:stretch>
                            <a:fillRect/>
                          </a:stretch>
                        </pic:blipFill>
                        <pic:spPr>
                          <a:xfrm>
                            <a:off x="0" y="0"/>
                            <a:ext cx="2791064" cy="2093452"/>
                          </a:xfrm>
                          <a:prstGeom prst="rect">
                            <a:avLst/>
                          </a:prstGeom>
                        </pic:spPr>
                      </pic:pic>
                    </a:graphicData>
                  </a:graphic>
                </wp:inline>
              </w:drawing>
            </w:r>
          </w:p>
        </w:tc>
        <w:tc>
          <w:tcPr>
            <w:tcW w:w="4589" w:type="dxa"/>
          </w:tcPr>
          <w:p w:rsidR="00414389" w:rsidRPr="00DD1D1F" w:rsidRDefault="00414389" w:rsidP="00F63152">
            <w:pPr>
              <w:rPr>
                <w:sz w:val="20"/>
              </w:rPr>
            </w:pPr>
            <w:r w:rsidRPr="00293789">
              <w:rPr>
                <w:noProof/>
                <w:sz w:val="20"/>
              </w:rPr>
              <w:drawing>
                <wp:inline distT="0" distB="0" distL="0" distR="0" wp14:anchorId="6975FBDA" wp14:editId="6E4BCE8E">
                  <wp:extent cx="2792156" cy="2094271"/>
                  <wp:effectExtent l="0" t="0" r="8255"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79.jpg"/>
                          <pic:cNvPicPr/>
                        </pic:nvPicPr>
                        <pic:blipFill>
                          <a:blip r:embed="rId248" cstate="email">
                            <a:extLst>
                              <a:ext uri="{28A0092B-C50C-407E-A947-70E740481C1C}">
                                <a14:useLocalDpi xmlns:a14="http://schemas.microsoft.com/office/drawing/2010/main"/>
                              </a:ext>
                            </a:extLst>
                          </a:blip>
                          <a:stretch>
                            <a:fillRect/>
                          </a:stretch>
                        </pic:blipFill>
                        <pic:spPr>
                          <a:xfrm>
                            <a:off x="0" y="0"/>
                            <a:ext cx="2796322" cy="2097396"/>
                          </a:xfrm>
                          <a:prstGeom prst="rect">
                            <a:avLst/>
                          </a:prstGeom>
                        </pic:spPr>
                      </pic:pic>
                    </a:graphicData>
                  </a:graphic>
                </wp:inline>
              </w:drawing>
            </w:r>
          </w:p>
        </w:tc>
      </w:tr>
      <w:tr w:rsidR="00414389" w:rsidRPr="00DD1D1F" w:rsidTr="00F63152">
        <w:tc>
          <w:tcPr>
            <w:tcW w:w="4653" w:type="dxa"/>
          </w:tcPr>
          <w:p w:rsidR="00414389" w:rsidRPr="00DD1D1F" w:rsidRDefault="00414389" w:rsidP="00F63152">
            <w:pPr>
              <w:rPr>
                <w:noProof/>
                <w:sz w:val="20"/>
              </w:rPr>
            </w:pPr>
            <w:r>
              <w:rPr>
                <w:noProof/>
                <w:sz w:val="20"/>
              </w:rPr>
              <w:t>Gravel section on ridge near Barangap centre – well formed and good</w:t>
            </w:r>
          </w:p>
        </w:tc>
        <w:tc>
          <w:tcPr>
            <w:tcW w:w="4589" w:type="dxa"/>
          </w:tcPr>
          <w:p w:rsidR="00414389" w:rsidRPr="00DD1D1F" w:rsidRDefault="00414389" w:rsidP="00F63152">
            <w:pPr>
              <w:rPr>
                <w:sz w:val="20"/>
              </w:rPr>
            </w:pPr>
            <w:r>
              <w:rPr>
                <w:sz w:val="20"/>
              </w:rPr>
              <w:t>Concrete pavement at Parin-Ay</w:t>
            </w:r>
          </w:p>
        </w:tc>
      </w:tr>
    </w:tbl>
    <w:p w:rsidR="00414389" w:rsidRDefault="00414389" w:rsidP="00414389">
      <w:pPr>
        <w:rPr>
          <w:b/>
          <w:sz w:val="28"/>
          <w:szCs w:val="28"/>
        </w:rPr>
      </w:pPr>
    </w:p>
    <w:p w:rsidR="00414389" w:rsidRDefault="00414389" w:rsidP="00414389">
      <w:pPr>
        <w:spacing w:after="200" w:line="276" w:lineRule="auto"/>
        <w:rPr>
          <w:b/>
          <w:sz w:val="28"/>
          <w:szCs w:val="28"/>
        </w:rPr>
      </w:pPr>
      <w:r>
        <w:rPr>
          <w:b/>
          <w:sz w:val="28"/>
          <w:szCs w:val="28"/>
        </w:rPr>
        <w:br w:type="page"/>
      </w:r>
    </w:p>
    <w:p w:rsidR="00414389" w:rsidRPr="006814E6" w:rsidRDefault="00414389" w:rsidP="00414389">
      <w:pPr>
        <w:rPr>
          <w:b/>
          <w:sz w:val="28"/>
          <w:szCs w:val="28"/>
        </w:rPr>
      </w:pPr>
      <w:r w:rsidRPr="006814E6">
        <w:rPr>
          <w:b/>
          <w:sz w:val="28"/>
          <w:szCs w:val="28"/>
        </w:rPr>
        <w:lastRenderedPageBreak/>
        <w:t xml:space="preserve">Site </w:t>
      </w:r>
      <w:r>
        <w:rPr>
          <w:b/>
          <w:sz w:val="28"/>
          <w:szCs w:val="28"/>
        </w:rPr>
        <w:t xml:space="preserve">ADS02 (2a and 2b) at </w:t>
      </w:r>
      <w:r w:rsidRPr="00B436F2">
        <w:rPr>
          <w:b/>
          <w:sz w:val="28"/>
          <w:szCs w:val="28"/>
        </w:rPr>
        <w:t>NRJ Crossing – Luna Duangan (PRMF road)</w:t>
      </w:r>
      <w:r>
        <w:rPr>
          <w:b/>
          <w:sz w:val="28"/>
          <w:szCs w:val="28"/>
        </w:rPr>
        <w:t xml:space="preserve"> and PEO activities </w:t>
      </w:r>
    </w:p>
    <w:p w:rsidR="00414389" w:rsidRPr="002B319B" w:rsidRDefault="00414389" w:rsidP="00414389">
      <w:pPr>
        <w:pStyle w:val="Paragraph"/>
        <w:widowControl w:val="0"/>
        <w:rPr>
          <w:b/>
        </w:rPr>
      </w:pPr>
      <w:r>
        <w:t xml:space="preserve">Road: </w:t>
      </w:r>
      <w:r w:rsidRPr="002B319B">
        <w:t>NRJ Crossing – Luna Duangan,</w:t>
      </w:r>
      <w:r>
        <w:rPr>
          <w:b/>
        </w:rPr>
        <w:t xml:space="preserve"> </w:t>
      </w:r>
      <w:r>
        <w:t xml:space="preserve">Location: Various, Weather:  Dry </w:t>
      </w:r>
    </w:p>
    <w:p w:rsidR="00414389" w:rsidRDefault="00414389" w:rsidP="00687EAE">
      <w:pPr>
        <w:pStyle w:val="Paragraph"/>
        <w:widowControl w:val="0"/>
        <w:numPr>
          <w:ilvl w:val="0"/>
          <w:numId w:val="51"/>
        </w:numPr>
      </w:pPr>
      <w:r>
        <w:t>PRMF gravel road, open 16 months.  Previously condition extremely bad.</w:t>
      </w:r>
    </w:p>
    <w:p w:rsidR="00414389" w:rsidRDefault="00414389" w:rsidP="00687EAE">
      <w:pPr>
        <w:pStyle w:val="Paragraph"/>
        <w:widowControl w:val="0"/>
        <w:numPr>
          <w:ilvl w:val="0"/>
          <w:numId w:val="51"/>
        </w:numPr>
      </w:pPr>
      <w:r>
        <w:t xml:space="preserve">Fair – good performance, with good shape. </w:t>
      </w:r>
    </w:p>
    <w:p w:rsidR="00414389" w:rsidRDefault="00414389" w:rsidP="00687EAE">
      <w:pPr>
        <w:pStyle w:val="Paragraph"/>
        <w:widowControl w:val="0"/>
        <w:numPr>
          <w:ilvl w:val="0"/>
          <w:numId w:val="51"/>
        </w:numPr>
      </w:pPr>
      <w:r>
        <w:t xml:space="preserve">MBA is being applied towards Guadalope and other Barangays with team doing spot regravelling and grading.  Biggest weakness is lack of drainage canals and culverts.  </w:t>
      </w:r>
    </w:p>
    <w:tbl>
      <w:tblPr>
        <w:tblStyle w:val="TableGrid"/>
        <w:tblW w:w="0" w:type="auto"/>
        <w:tblInd w:w="0" w:type="dxa"/>
        <w:tblLook w:val="04A0" w:firstRow="1" w:lastRow="0" w:firstColumn="1" w:lastColumn="0" w:noHBand="0" w:noVBand="1"/>
      </w:tblPr>
      <w:tblGrid>
        <w:gridCol w:w="4699"/>
        <w:gridCol w:w="4716"/>
      </w:tblGrid>
      <w:tr w:rsidR="00414389" w:rsidTr="00F63152">
        <w:tc>
          <w:tcPr>
            <w:tcW w:w="4621" w:type="dxa"/>
          </w:tcPr>
          <w:p w:rsidR="00414389" w:rsidRDefault="00414389" w:rsidP="00F63152">
            <w:r>
              <w:rPr>
                <w:noProof/>
              </w:rPr>
              <w:drawing>
                <wp:inline distT="0" distB="0" distL="0" distR="0" wp14:anchorId="6D402128" wp14:editId="5044FA3C">
                  <wp:extent cx="2847211" cy="2135566"/>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81.jpg"/>
                          <pic:cNvPicPr/>
                        </pic:nvPicPr>
                        <pic:blipFill>
                          <a:blip r:embed="rId249" cstate="email">
                            <a:extLst>
                              <a:ext uri="{28A0092B-C50C-407E-A947-70E740481C1C}">
                                <a14:useLocalDpi xmlns:a14="http://schemas.microsoft.com/office/drawing/2010/main"/>
                              </a:ext>
                            </a:extLst>
                          </a:blip>
                          <a:stretch>
                            <a:fillRect/>
                          </a:stretch>
                        </pic:blipFill>
                        <pic:spPr>
                          <a:xfrm>
                            <a:off x="0" y="0"/>
                            <a:ext cx="2847710" cy="2135941"/>
                          </a:xfrm>
                          <a:prstGeom prst="rect">
                            <a:avLst/>
                          </a:prstGeom>
                        </pic:spPr>
                      </pic:pic>
                    </a:graphicData>
                  </a:graphic>
                </wp:inline>
              </w:drawing>
            </w:r>
          </w:p>
        </w:tc>
        <w:tc>
          <w:tcPr>
            <w:tcW w:w="4621" w:type="dxa"/>
          </w:tcPr>
          <w:p w:rsidR="00414389" w:rsidRDefault="00414389" w:rsidP="00F63152">
            <w:r>
              <w:rPr>
                <w:noProof/>
              </w:rPr>
              <w:drawing>
                <wp:inline distT="0" distB="0" distL="0" distR="0" wp14:anchorId="0140AFA2" wp14:editId="299E998B">
                  <wp:extent cx="2802194" cy="210180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80.jpg"/>
                          <pic:cNvPicPr/>
                        </pic:nvPicPr>
                        <pic:blipFill>
                          <a:blip r:embed="rId250" cstate="email">
                            <a:extLst>
                              <a:ext uri="{28A0092B-C50C-407E-A947-70E740481C1C}">
                                <a14:useLocalDpi xmlns:a14="http://schemas.microsoft.com/office/drawing/2010/main"/>
                              </a:ext>
                            </a:extLst>
                          </a:blip>
                          <a:stretch>
                            <a:fillRect/>
                          </a:stretch>
                        </pic:blipFill>
                        <pic:spPr>
                          <a:xfrm>
                            <a:off x="0" y="0"/>
                            <a:ext cx="2800639" cy="2100636"/>
                          </a:xfrm>
                          <a:prstGeom prst="rect">
                            <a:avLst/>
                          </a:prstGeom>
                        </pic:spPr>
                      </pic:pic>
                    </a:graphicData>
                  </a:graphic>
                </wp:inline>
              </w:drawing>
            </w:r>
          </w:p>
        </w:tc>
      </w:tr>
      <w:tr w:rsidR="00414389" w:rsidTr="00F63152">
        <w:tc>
          <w:tcPr>
            <w:tcW w:w="4621" w:type="dxa"/>
          </w:tcPr>
          <w:p w:rsidR="00414389" w:rsidRDefault="00414389" w:rsidP="00F63152">
            <w:r>
              <w:t>Well shaped gravel road</w:t>
            </w:r>
          </w:p>
        </w:tc>
        <w:tc>
          <w:tcPr>
            <w:tcW w:w="4621" w:type="dxa"/>
          </w:tcPr>
          <w:p w:rsidR="00414389" w:rsidRDefault="00414389" w:rsidP="00F63152">
            <w:r>
              <w:t>Even the ducks are happy!</w:t>
            </w:r>
          </w:p>
        </w:tc>
      </w:tr>
      <w:tr w:rsidR="00414389" w:rsidTr="00F63152">
        <w:tc>
          <w:tcPr>
            <w:tcW w:w="4621" w:type="dxa"/>
          </w:tcPr>
          <w:p w:rsidR="00414389" w:rsidRDefault="00414389" w:rsidP="00F63152">
            <w:r>
              <w:rPr>
                <w:noProof/>
              </w:rPr>
              <w:drawing>
                <wp:inline distT="0" distB="0" distL="0" distR="0" wp14:anchorId="44752C1C" wp14:editId="5E29FF81">
                  <wp:extent cx="2839347" cy="2129667"/>
                  <wp:effectExtent l="0" t="0" r="0" b="444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89.jpg"/>
                          <pic:cNvPicPr/>
                        </pic:nvPicPr>
                        <pic:blipFill>
                          <a:blip r:embed="rId251" cstate="email">
                            <a:extLst>
                              <a:ext uri="{28A0092B-C50C-407E-A947-70E740481C1C}">
                                <a14:useLocalDpi xmlns:a14="http://schemas.microsoft.com/office/drawing/2010/main"/>
                              </a:ext>
                            </a:extLst>
                          </a:blip>
                          <a:stretch>
                            <a:fillRect/>
                          </a:stretch>
                        </pic:blipFill>
                        <pic:spPr>
                          <a:xfrm>
                            <a:off x="0" y="0"/>
                            <a:ext cx="2838238" cy="2128836"/>
                          </a:xfrm>
                          <a:prstGeom prst="rect">
                            <a:avLst/>
                          </a:prstGeom>
                        </pic:spPr>
                      </pic:pic>
                    </a:graphicData>
                  </a:graphic>
                </wp:inline>
              </w:drawing>
            </w:r>
          </w:p>
        </w:tc>
        <w:tc>
          <w:tcPr>
            <w:tcW w:w="4621" w:type="dxa"/>
          </w:tcPr>
          <w:p w:rsidR="00414389" w:rsidRDefault="00414389" w:rsidP="00F63152">
            <w:r>
              <w:rPr>
                <w:noProof/>
              </w:rPr>
              <w:drawing>
                <wp:inline distT="0" distB="0" distL="0" distR="0" wp14:anchorId="0C3BEB7B" wp14:editId="71C58B92">
                  <wp:extent cx="2855288" cy="2141624"/>
                  <wp:effectExtent l="0" t="0" r="254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87.jpg"/>
                          <pic:cNvPicPr/>
                        </pic:nvPicPr>
                        <pic:blipFill>
                          <a:blip r:embed="rId252" cstate="email">
                            <a:extLst>
                              <a:ext uri="{28A0092B-C50C-407E-A947-70E740481C1C}">
                                <a14:useLocalDpi xmlns:a14="http://schemas.microsoft.com/office/drawing/2010/main"/>
                              </a:ext>
                            </a:extLst>
                          </a:blip>
                          <a:stretch>
                            <a:fillRect/>
                          </a:stretch>
                        </pic:blipFill>
                        <pic:spPr>
                          <a:xfrm>
                            <a:off x="0" y="0"/>
                            <a:ext cx="2859648" cy="2144895"/>
                          </a:xfrm>
                          <a:prstGeom prst="rect">
                            <a:avLst/>
                          </a:prstGeom>
                        </pic:spPr>
                      </pic:pic>
                    </a:graphicData>
                  </a:graphic>
                </wp:inline>
              </w:drawing>
            </w:r>
          </w:p>
        </w:tc>
      </w:tr>
      <w:tr w:rsidR="00414389" w:rsidTr="00F63152">
        <w:tc>
          <w:tcPr>
            <w:tcW w:w="4621" w:type="dxa"/>
          </w:tcPr>
          <w:p w:rsidR="00414389" w:rsidRDefault="00414389" w:rsidP="00F63152">
            <w:r>
              <w:t>Good conditions in village with no canals</w:t>
            </w:r>
          </w:p>
        </w:tc>
        <w:tc>
          <w:tcPr>
            <w:tcW w:w="4621" w:type="dxa"/>
          </w:tcPr>
          <w:p w:rsidR="00414389" w:rsidRDefault="00414389" w:rsidP="00F63152">
            <w:r>
              <w:t>New Bailey bridge (2006)</w:t>
            </w:r>
          </w:p>
        </w:tc>
      </w:tr>
      <w:tr w:rsidR="00414389" w:rsidTr="00F63152">
        <w:tc>
          <w:tcPr>
            <w:tcW w:w="4621" w:type="dxa"/>
          </w:tcPr>
          <w:p w:rsidR="00414389" w:rsidRDefault="00414389" w:rsidP="00F63152">
            <w:r>
              <w:rPr>
                <w:noProof/>
              </w:rPr>
              <w:lastRenderedPageBreak/>
              <w:drawing>
                <wp:inline distT="0" distB="0" distL="0" distR="0" wp14:anchorId="42886197" wp14:editId="0514B9F2">
                  <wp:extent cx="2800020" cy="2100170"/>
                  <wp:effectExtent l="0" t="0" r="63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82.jpg"/>
                          <pic:cNvPicPr/>
                        </pic:nvPicPr>
                        <pic:blipFill>
                          <a:blip r:embed="rId253" cstate="email">
                            <a:extLst>
                              <a:ext uri="{28A0092B-C50C-407E-A947-70E740481C1C}">
                                <a14:useLocalDpi xmlns:a14="http://schemas.microsoft.com/office/drawing/2010/main"/>
                              </a:ext>
                            </a:extLst>
                          </a:blip>
                          <a:stretch>
                            <a:fillRect/>
                          </a:stretch>
                        </pic:blipFill>
                        <pic:spPr>
                          <a:xfrm>
                            <a:off x="0" y="0"/>
                            <a:ext cx="2800772" cy="2100734"/>
                          </a:xfrm>
                          <a:prstGeom prst="rect">
                            <a:avLst/>
                          </a:prstGeom>
                        </pic:spPr>
                      </pic:pic>
                    </a:graphicData>
                  </a:graphic>
                </wp:inline>
              </w:drawing>
            </w:r>
          </w:p>
        </w:tc>
        <w:tc>
          <w:tcPr>
            <w:tcW w:w="4621" w:type="dxa"/>
          </w:tcPr>
          <w:p w:rsidR="00414389" w:rsidRDefault="00414389" w:rsidP="00F63152">
            <w:r>
              <w:rPr>
                <w:noProof/>
              </w:rPr>
              <w:drawing>
                <wp:inline distT="0" distB="0" distL="0" distR="0" wp14:anchorId="072E3576" wp14:editId="12C59A5B">
                  <wp:extent cx="2813758" cy="2110474"/>
                  <wp:effectExtent l="0" t="0" r="5715" b="44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83.jpg"/>
                          <pic:cNvPicPr/>
                        </pic:nvPicPr>
                        <pic:blipFill>
                          <a:blip r:embed="rId254" cstate="email">
                            <a:extLst>
                              <a:ext uri="{28A0092B-C50C-407E-A947-70E740481C1C}">
                                <a14:useLocalDpi xmlns:a14="http://schemas.microsoft.com/office/drawing/2010/main"/>
                              </a:ext>
                            </a:extLst>
                          </a:blip>
                          <a:stretch>
                            <a:fillRect/>
                          </a:stretch>
                        </pic:blipFill>
                        <pic:spPr>
                          <a:xfrm>
                            <a:off x="0" y="0"/>
                            <a:ext cx="2812493" cy="2109525"/>
                          </a:xfrm>
                          <a:prstGeom prst="rect">
                            <a:avLst/>
                          </a:prstGeom>
                        </pic:spPr>
                      </pic:pic>
                    </a:graphicData>
                  </a:graphic>
                </wp:inline>
              </w:drawing>
            </w:r>
          </w:p>
        </w:tc>
      </w:tr>
      <w:tr w:rsidR="00414389" w:rsidTr="00F63152">
        <w:tc>
          <w:tcPr>
            <w:tcW w:w="4621" w:type="dxa"/>
          </w:tcPr>
          <w:p w:rsidR="00414389" w:rsidRDefault="00414389" w:rsidP="00F63152">
            <w:r>
              <w:t>PEO MBA team spot regravelling/reshape</w:t>
            </w:r>
          </w:p>
        </w:tc>
        <w:tc>
          <w:tcPr>
            <w:tcW w:w="4621" w:type="dxa"/>
          </w:tcPr>
          <w:p w:rsidR="00414389" w:rsidRDefault="00414389" w:rsidP="00F63152">
            <w:r>
              <w:t>PEO MBA team spot regravelling/reshape</w:t>
            </w:r>
          </w:p>
        </w:tc>
      </w:tr>
      <w:tr w:rsidR="00414389" w:rsidTr="00F63152">
        <w:tc>
          <w:tcPr>
            <w:tcW w:w="4621" w:type="dxa"/>
          </w:tcPr>
          <w:p w:rsidR="00414389" w:rsidRDefault="00414389" w:rsidP="00F63152">
            <w:r>
              <w:rPr>
                <w:noProof/>
              </w:rPr>
              <w:drawing>
                <wp:inline distT="0" distB="0" distL="0" distR="0" wp14:anchorId="41BF4829" wp14:editId="62402216">
                  <wp:extent cx="2819892" cy="2115076"/>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84.jpg"/>
                          <pic:cNvPicPr/>
                        </pic:nvPicPr>
                        <pic:blipFill>
                          <a:blip r:embed="rId255" cstate="email">
                            <a:extLst>
                              <a:ext uri="{28A0092B-C50C-407E-A947-70E740481C1C}">
                                <a14:useLocalDpi xmlns:a14="http://schemas.microsoft.com/office/drawing/2010/main"/>
                              </a:ext>
                            </a:extLst>
                          </a:blip>
                          <a:stretch>
                            <a:fillRect/>
                          </a:stretch>
                        </pic:blipFill>
                        <pic:spPr>
                          <a:xfrm>
                            <a:off x="0" y="0"/>
                            <a:ext cx="2818789" cy="2114249"/>
                          </a:xfrm>
                          <a:prstGeom prst="rect">
                            <a:avLst/>
                          </a:prstGeom>
                        </pic:spPr>
                      </pic:pic>
                    </a:graphicData>
                  </a:graphic>
                </wp:inline>
              </w:drawing>
            </w:r>
          </w:p>
        </w:tc>
        <w:tc>
          <w:tcPr>
            <w:tcW w:w="4621" w:type="dxa"/>
          </w:tcPr>
          <w:p w:rsidR="00414389" w:rsidRDefault="00414389" w:rsidP="00F63152">
            <w:r>
              <w:rPr>
                <w:noProof/>
              </w:rPr>
              <w:drawing>
                <wp:inline distT="0" distB="0" distL="0" distR="0" wp14:anchorId="516893FC" wp14:editId="34021D43">
                  <wp:extent cx="2819892" cy="2115074"/>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8-00086.jpg"/>
                          <pic:cNvPicPr/>
                        </pic:nvPicPr>
                        <pic:blipFill>
                          <a:blip r:embed="rId256" cstate="email">
                            <a:extLst>
                              <a:ext uri="{28A0092B-C50C-407E-A947-70E740481C1C}">
                                <a14:useLocalDpi xmlns:a14="http://schemas.microsoft.com/office/drawing/2010/main"/>
                              </a:ext>
                            </a:extLst>
                          </a:blip>
                          <a:stretch>
                            <a:fillRect/>
                          </a:stretch>
                        </pic:blipFill>
                        <pic:spPr>
                          <a:xfrm>
                            <a:off x="0" y="0"/>
                            <a:ext cx="2818580" cy="2114090"/>
                          </a:xfrm>
                          <a:prstGeom prst="rect">
                            <a:avLst/>
                          </a:prstGeom>
                        </pic:spPr>
                      </pic:pic>
                    </a:graphicData>
                  </a:graphic>
                </wp:inline>
              </w:drawing>
            </w:r>
          </w:p>
        </w:tc>
      </w:tr>
      <w:tr w:rsidR="00414389" w:rsidTr="00F63152">
        <w:tc>
          <w:tcPr>
            <w:tcW w:w="4621" w:type="dxa"/>
          </w:tcPr>
          <w:p w:rsidR="00414389" w:rsidRDefault="00414389" w:rsidP="00F63152">
            <w:r>
              <w:t>MBA team with excess boulders and coarse gravel, on black clay soil</w:t>
            </w:r>
          </w:p>
        </w:tc>
        <w:tc>
          <w:tcPr>
            <w:tcW w:w="4621" w:type="dxa"/>
          </w:tcPr>
          <w:p w:rsidR="00414389" w:rsidRDefault="00414389" w:rsidP="00F63152">
            <w:r>
              <w:t>Partly completed work with good shape, but lacking continuous drainage and culverts</w:t>
            </w:r>
          </w:p>
        </w:tc>
      </w:tr>
    </w:tbl>
    <w:p w:rsidR="00414389" w:rsidRDefault="00414389" w:rsidP="00414389"/>
    <w:p w:rsidR="00414389" w:rsidRDefault="00414389" w:rsidP="00414389">
      <w:pPr>
        <w:rPr>
          <w:b/>
          <w:sz w:val="28"/>
          <w:szCs w:val="28"/>
        </w:rPr>
      </w:pPr>
    </w:p>
    <w:p w:rsidR="003507B5" w:rsidRDefault="003507B5">
      <w:pPr>
        <w:pStyle w:val="Paragraph"/>
      </w:pPr>
      <w:bookmarkStart w:id="636" w:name="_Toc131221139"/>
      <w:bookmarkStart w:id="637" w:name="_Toc131221140"/>
      <w:bookmarkEnd w:id="636"/>
      <w:bookmarkEnd w:id="637"/>
    </w:p>
    <w:sectPr w:rsidR="003507B5" w:rsidSect="0058511A">
      <w:headerReference w:type="even" r:id="rId257"/>
      <w:headerReference w:type="default" r:id="rId258"/>
      <w:footerReference w:type="default" r:id="rId259"/>
      <w:headerReference w:type="first" r:id="rId260"/>
      <w:type w:val="oddPage"/>
      <w:pgSz w:w="11907" w:h="16840" w:code="9"/>
      <w:pgMar w:top="634" w:right="1134" w:bottom="1701" w:left="1134" w:header="720" w:footer="567"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135" w:rsidRDefault="00C22135">
      <w:r>
        <w:separator/>
      </w:r>
    </w:p>
  </w:endnote>
  <w:endnote w:type="continuationSeparator" w:id="0">
    <w:p w:rsidR="00C22135" w:rsidRDefault="00C22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Bold">
    <w:panose1 w:val="020F07020304040302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DAF" w:rsidRDefault="00DA3D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6"/>
      <w:gridCol w:w="3284"/>
    </w:tblGrid>
    <w:tr w:rsidR="00B62E48" w:rsidTr="00BA1DBD">
      <w:tc>
        <w:tcPr>
          <w:tcW w:w="1667" w:type="pct"/>
        </w:tcPr>
        <w:p w:rsidR="00B62E48" w:rsidRDefault="00B62E48" w:rsidP="00BA1DBD">
          <w:pPr>
            <w:pStyle w:val="NoStyle"/>
            <w:spacing w:before="120" w:line="240" w:lineRule="auto"/>
          </w:pPr>
          <w:r>
            <w:rPr>
              <w:noProof/>
            </w:rPr>
            <w:drawing>
              <wp:inline distT="0" distB="0" distL="0" distR="0" wp14:anchorId="172D42FE" wp14:editId="3E6FC159">
                <wp:extent cx="831850" cy="381000"/>
                <wp:effectExtent l="0" t="0" r="6350" b="0"/>
                <wp:docPr id="1" name="Picture 1"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rsidR="00B62E48" w:rsidRPr="00673009" w:rsidRDefault="00B62E48" w:rsidP="00BA1DBD">
          <w:pPr>
            <w:pStyle w:val="NoStyle"/>
            <w:spacing w:before="60"/>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327AEE">
            <w:rPr>
              <w:sz w:val="18"/>
              <w:szCs w:val="18"/>
            </w:rPr>
            <w:t xml:space="preserve"> </w:t>
          </w:r>
          <w:r w:rsidRPr="00673009">
            <w:rPr>
              <w:sz w:val="18"/>
              <w:szCs w:val="18"/>
            </w:rPr>
            <w:fldChar w:fldCharType="end"/>
          </w:r>
        </w:p>
      </w:tc>
      <w:tc>
        <w:tcPr>
          <w:tcW w:w="1667" w:type="pct"/>
          <w:vAlign w:val="bottom"/>
        </w:tcPr>
        <w:p w:rsidR="00B62E48" w:rsidRPr="0052781E" w:rsidRDefault="00B62E48" w:rsidP="00BA1DBD">
          <w:pPr>
            <w:spacing w:line="240" w:lineRule="auto"/>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327AEE">
            <w:rPr>
              <w:rFonts w:cs="Arial"/>
              <w:sz w:val="18"/>
              <w:szCs w:val="18"/>
            </w:rPr>
            <w:t>July 2012</w:t>
          </w:r>
          <w:r w:rsidRPr="0052781E">
            <w:rPr>
              <w:rFonts w:cs="Arial"/>
              <w:sz w:val="18"/>
              <w:szCs w:val="18"/>
            </w:rPr>
            <w:fldChar w:fldCharType="end"/>
          </w:r>
        </w:p>
      </w:tc>
    </w:tr>
  </w:tbl>
  <w:p w:rsidR="00B62E48" w:rsidRPr="00950FAF" w:rsidRDefault="00B62E48" w:rsidP="00BA1DBD">
    <w:pPr>
      <w:pStyle w:val="NoStyle"/>
      <w:spacing w:line="240" w:lineRule="auto"/>
      <w:rPr>
        <w:sz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E48" w:rsidRPr="00673009" w:rsidRDefault="00B62E48" w:rsidP="0031060B">
    <w:pPr>
      <w:pStyle w:val="NoStyle"/>
      <w:spacing w:before="240"/>
      <w:jc w:val="center"/>
      <w:rPr>
        <w:sz w:val="18"/>
      </w:rPr>
    </w:pPr>
    <w:r w:rsidRPr="00673009">
      <w:rPr>
        <w:sz w:val="18"/>
      </w:rPr>
      <w:fldChar w:fldCharType="begin"/>
    </w:r>
    <w:r w:rsidRPr="00673009">
      <w:rPr>
        <w:sz w:val="18"/>
      </w:rPr>
      <w:instrText xml:space="preserve"> DOCPROPERTY  a_cic  </w:instrText>
    </w:r>
    <w:r w:rsidRPr="00673009">
      <w:rPr>
        <w:sz w:val="18"/>
      </w:rPr>
      <w:fldChar w:fldCharType="separate"/>
    </w:r>
    <w:r w:rsidR="00327AEE">
      <w:rPr>
        <w:sz w:val="18"/>
      </w:rPr>
      <w:t xml:space="preserve"> </w:t>
    </w:r>
    <w:r w:rsidRPr="00673009">
      <w:rPr>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6"/>
      <w:gridCol w:w="3284"/>
    </w:tblGrid>
    <w:tr w:rsidR="00B62E48" w:rsidTr="00BA1DBD">
      <w:tc>
        <w:tcPr>
          <w:tcW w:w="1667" w:type="pct"/>
        </w:tcPr>
        <w:p w:rsidR="00B62E48" w:rsidRDefault="00B62E48" w:rsidP="00BA1DBD">
          <w:pPr>
            <w:pStyle w:val="NoStyle"/>
            <w:spacing w:before="120" w:line="240" w:lineRule="auto"/>
          </w:pPr>
          <w:r>
            <w:rPr>
              <w:noProof/>
            </w:rPr>
            <w:drawing>
              <wp:inline distT="0" distB="0" distL="0" distR="0" wp14:anchorId="7405066E" wp14:editId="7FD490D5">
                <wp:extent cx="831850" cy="381000"/>
                <wp:effectExtent l="0" t="0" r="6350" b="0"/>
                <wp:docPr id="2" name="Picture 2"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rsidR="00B62E48" w:rsidRPr="00673009" w:rsidRDefault="00B62E48" w:rsidP="00BA1DBD">
          <w:pPr>
            <w:pStyle w:val="NoStyle"/>
            <w:spacing w:before="80" w:line="240" w:lineRule="auto"/>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327AEE">
            <w:rPr>
              <w:sz w:val="18"/>
              <w:szCs w:val="18"/>
            </w:rPr>
            <w:t xml:space="preserve"> </w:t>
          </w:r>
          <w:r w:rsidRPr="00673009">
            <w:rPr>
              <w:sz w:val="18"/>
              <w:szCs w:val="18"/>
            </w:rPr>
            <w:fldChar w:fldCharType="end"/>
          </w:r>
        </w:p>
        <w:p w:rsidR="00B62E48" w:rsidRPr="00673009" w:rsidRDefault="00B62E48" w:rsidP="00BA1DBD">
          <w:pPr>
            <w:pStyle w:val="NoStyle"/>
            <w:spacing w:before="60"/>
            <w:jc w:val="center"/>
            <w:rPr>
              <w:sz w:val="18"/>
              <w:szCs w:val="18"/>
            </w:rPr>
          </w:pPr>
          <w:r>
            <w:rPr>
              <w:sz w:val="18"/>
              <w:szCs w:val="18"/>
            </w:rPr>
            <w:t xml:space="preserve">- </w:t>
          </w:r>
          <w:r w:rsidRPr="00673009">
            <w:rPr>
              <w:sz w:val="18"/>
              <w:szCs w:val="18"/>
            </w:rPr>
            <w:fldChar w:fldCharType="begin"/>
          </w:r>
          <w:r w:rsidRPr="00673009">
            <w:rPr>
              <w:sz w:val="18"/>
              <w:szCs w:val="18"/>
            </w:rPr>
            <w:instrText xml:space="preserve"> PAGE </w:instrText>
          </w:r>
          <w:r w:rsidRPr="00673009">
            <w:rPr>
              <w:sz w:val="18"/>
              <w:szCs w:val="18"/>
            </w:rPr>
            <w:fldChar w:fldCharType="separate"/>
          </w:r>
          <w:r w:rsidR="002F2465">
            <w:rPr>
              <w:noProof/>
              <w:sz w:val="18"/>
              <w:szCs w:val="18"/>
            </w:rPr>
            <w:t>vii</w:t>
          </w:r>
          <w:r w:rsidRPr="00673009">
            <w:rPr>
              <w:sz w:val="18"/>
              <w:szCs w:val="18"/>
            </w:rPr>
            <w:fldChar w:fldCharType="end"/>
          </w:r>
          <w:r>
            <w:rPr>
              <w:sz w:val="18"/>
              <w:szCs w:val="18"/>
            </w:rPr>
            <w:t xml:space="preserve"> -</w:t>
          </w:r>
        </w:p>
      </w:tc>
      <w:tc>
        <w:tcPr>
          <w:tcW w:w="1667" w:type="pct"/>
          <w:vAlign w:val="bottom"/>
        </w:tcPr>
        <w:p w:rsidR="00B62E48" w:rsidRPr="0052781E" w:rsidRDefault="00B62E48" w:rsidP="00BA1DBD">
          <w:pPr>
            <w:spacing w:line="240" w:lineRule="auto"/>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327AEE">
            <w:rPr>
              <w:rFonts w:cs="Arial"/>
              <w:sz w:val="18"/>
              <w:szCs w:val="18"/>
            </w:rPr>
            <w:t>July 2012</w:t>
          </w:r>
          <w:r w:rsidRPr="0052781E">
            <w:rPr>
              <w:rFonts w:cs="Arial"/>
              <w:sz w:val="18"/>
              <w:szCs w:val="18"/>
            </w:rPr>
            <w:fldChar w:fldCharType="end"/>
          </w:r>
        </w:p>
      </w:tc>
    </w:tr>
  </w:tbl>
  <w:p w:rsidR="00B62E48" w:rsidRPr="00950FAF" w:rsidRDefault="00B62E48" w:rsidP="00BA1DBD">
    <w:pPr>
      <w:pStyle w:val="NoStyle"/>
      <w:spacing w:line="240" w:lineRule="auto"/>
      <w:rPr>
        <w:sz w:val="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6"/>
      <w:gridCol w:w="3284"/>
    </w:tblGrid>
    <w:tr w:rsidR="00B62E48" w:rsidTr="0052781E">
      <w:tc>
        <w:tcPr>
          <w:tcW w:w="1667" w:type="pct"/>
        </w:tcPr>
        <w:p w:rsidR="00B62E48" w:rsidRDefault="00B62E48" w:rsidP="0052781E">
          <w:pPr>
            <w:pStyle w:val="NoStyle"/>
            <w:spacing w:before="120" w:line="240" w:lineRule="auto"/>
          </w:pPr>
          <w:r>
            <w:rPr>
              <w:noProof/>
            </w:rPr>
            <w:drawing>
              <wp:inline distT="0" distB="0" distL="0" distR="0" wp14:anchorId="27A92716" wp14:editId="1F4D2C6B">
                <wp:extent cx="831850" cy="381000"/>
                <wp:effectExtent l="0" t="0" r="6350" b="0"/>
                <wp:docPr id="186" name="Picture 186"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rsidR="00B62E48" w:rsidRPr="00673009" w:rsidRDefault="00B62E48" w:rsidP="0052781E">
          <w:pPr>
            <w:pStyle w:val="NoStyle"/>
            <w:spacing w:before="80" w:line="240" w:lineRule="auto"/>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327AEE">
            <w:rPr>
              <w:sz w:val="18"/>
              <w:szCs w:val="18"/>
            </w:rPr>
            <w:t xml:space="preserve"> </w:t>
          </w:r>
          <w:r w:rsidRPr="00673009">
            <w:rPr>
              <w:sz w:val="18"/>
              <w:szCs w:val="18"/>
            </w:rPr>
            <w:fldChar w:fldCharType="end"/>
          </w:r>
        </w:p>
        <w:p w:rsidR="00B62E48" w:rsidRPr="00673009" w:rsidRDefault="00B62E48" w:rsidP="0052781E">
          <w:pPr>
            <w:pStyle w:val="NoStyle"/>
            <w:spacing w:before="60"/>
            <w:jc w:val="center"/>
            <w:rPr>
              <w:sz w:val="18"/>
              <w:szCs w:val="18"/>
            </w:rPr>
          </w:pPr>
          <w:r>
            <w:rPr>
              <w:sz w:val="18"/>
              <w:szCs w:val="18"/>
            </w:rPr>
            <w:t xml:space="preserve">- </w:t>
          </w:r>
          <w:r w:rsidRPr="00673009">
            <w:rPr>
              <w:sz w:val="18"/>
              <w:szCs w:val="18"/>
            </w:rPr>
            <w:fldChar w:fldCharType="begin"/>
          </w:r>
          <w:r w:rsidRPr="00673009">
            <w:rPr>
              <w:sz w:val="18"/>
              <w:szCs w:val="18"/>
            </w:rPr>
            <w:instrText xml:space="preserve"> PAGE </w:instrText>
          </w:r>
          <w:r w:rsidRPr="00673009">
            <w:rPr>
              <w:sz w:val="18"/>
              <w:szCs w:val="18"/>
            </w:rPr>
            <w:fldChar w:fldCharType="separate"/>
          </w:r>
          <w:r w:rsidR="002F2465">
            <w:rPr>
              <w:noProof/>
              <w:sz w:val="18"/>
              <w:szCs w:val="18"/>
            </w:rPr>
            <w:t>106</w:t>
          </w:r>
          <w:r w:rsidRPr="00673009">
            <w:rPr>
              <w:sz w:val="18"/>
              <w:szCs w:val="18"/>
            </w:rPr>
            <w:fldChar w:fldCharType="end"/>
          </w:r>
          <w:r>
            <w:rPr>
              <w:sz w:val="18"/>
              <w:szCs w:val="18"/>
            </w:rPr>
            <w:t xml:space="preserve"> -</w:t>
          </w:r>
        </w:p>
      </w:tc>
      <w:tc>
        <w:tcPr>
          <w:tcW w:w="1667" w:type="pct"/>
          <w:vAlign w:val="bottom"/>
        </w:tcPr>
        <w:p w:rsidR="00B62E48" w:rsidRPr="0052781E" w:rsidRDefault="00B62E48" w:rsidP="0052781E">
          <w:pPr>
            <w:spacing w:line="240" w:lineRule="auto"/>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327AEE">
            <w:rPr>
              <w:rFonts w:cs="Arial"/>
              <w:sz w:val="18"/>
              <w:szCs w:val="18"/>
            </w:rPr>
            <w:t>July 2012</w:t>
          </w:r>
          <w:r w:rsidRPr="0052781E">
            <w:rPr>
              <w:rFonts w:cs="Arial"/>
              <w:sz w:val="18"/>
              <w:szCs w:val="18"/>
            </w:rPr>
            <w:fldChar w:fldCharType="end"/>
          </w:r>
        </w:p>
      </w:tc>
    </w:tr>
  </w:tbl>
  <w:p w:rsidR="00B62E48" w:rsidRPr="00950FAF" w:rsidRDefault="00B62E48" w:rsidP="0052781E">
    <w:pPr>
      <w:pStyle w:val="NoStyle"/>
      <w:spacing w:line="240" w:lineRule="auto"/>
      <w:rPr>
        <w:sz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135" w:rsidRDefault="00C22135">
      <w:r>
        <w:separator/>
      </w:r>
    </w:p>
  </w:footnote>
  <w:footnote w:type="continuationSeparator" w:id="0">
    <w:p w:rsidR="00C22135" w:rsidRDefault="00C22135">
      <w:r>
        <w:continuationSeparator/>
      </w:r>
    </w:p>
  </w:footnote>
  <w:footnote w:id="1">
    <w:p w:rsidR="00B62E48" w:rsidRDefault="00B62E48" w:rsidP="00683AAA">
      <w:pPr>
        <w:pStyle w:val="FootnoteText"/>
      </w:pPr>
      <w:r>
        <w:rPr>
          <w:rStyle w:val="FootnoteReference"/>
        </w:rPr>
        <w:footnoteRef/>
      </w:r>
      <w:r>
        <w:t xml:space="preserve"> Intervention level is a set of conditions, including such measures as surface distress, loss of material, roughness, pavement strength, pavement or surface age, when a treatment is triggered.  In this study a wide range of alternative treatments were applied at different condition states and for different traffic levels to determine the optimum treatment for a given set of conditions.</w:t>
      </w:r>
    </w:p>
  </w:footnote>
  <w:footnote w:id="2">
    <w:p w:rsidR="00B62E48" w:rsidRDefault="00B62E48" w:rsidP="00683AAA">
      <w:pPr>
        <w:pStyle w:val="FootnoteText"/>
      </w:pPr>
      <w:r>
        <w:rPr>
          <w:rStyle w:val="FootnoteReference"/>
        </w:rPr>
        <w:footnoteRef/>
      </w:r>
      <w:r>
        <w:t xml:space="preserve"> In this report, ‘treatment’ refers to the construction of new roads, improvements to existing roads, and maintenance. </w:t>
      </w:r>
    </w:p>
  </w:footnote>
  <w:footnote w:id="3">
    <w:p w:rsidR="00B62E48" w:rsidRDefault="00B62E48">
      <w:pPr>
        <w:pStyle w:val="FootnoteText"/>
      </w:pPr>
      <w:r>
        <w:rPr>
          <w:rStyle w:val="FootnoteReference"/>
        </w:rPr>
        <w:footnoteRef/>
      </w:r>
      <w:r>
        <w:t xml:space="preserve"> </w:t>
      </w:r>
      <w:r w:rsidRPr="00D936A1">
        <w:t>This was decided as a means of better replicating the modelling of unsealed roads where initial trials</w:t>
      </w:r>
      <w:r>
        <w:t xml:space="preserve"> which employed the full number of motorcycles</w:t>
      </w:r>
      <w:r w:rsidRPr="00D936A1">
        <w:t xml:space="preserve"> over</w:t>
      </w:r>
      <w:r>
        <w:t>-</w:t>
      </w:r>
      <w:r w:rsidRPr="00D936A1">
        <w:t xml:space="preserve">predicted </w:t>
      </w:r>
      <w:r>
        <w:t>road deterioration.  This is because the models respond to total vehicle numbers, and therefore axle passes, yet they were not derived with the level of MC composition prevalent in the provincial network</w:t>
      </w:r>
      <w:r w:rsidRPr="00D936A1">
        <w:t>.</w:t>
      </w:r>
    </w:p>
  </w:footnote>
  <w:footnote w:id="4">
    <w:p w:rsidR="00B62E48" w:rsidRDefault="00B62E48" w:rsidP="00CA5955">
      <w:pPr>
        <w:pStyle w:val="FootnoteText"/>
      </w:pPr>
      <w:r>
        <w:rPr>
          <w:rStyle w:val="FootnoteReference"/>
        </w:rPr>
        <w:footnoteRef/>
      </w:r>
      <w:r>
        <w:t xml:space="preserve"> Some of this nomenclature is specific to the tools employed, mainly HDM-4, but where appropriate, treatments will be described in engineering terms using the terminology employed by DILG.</w:t>
      </w:r>
    </w:p>
  </w:footnote>
  <w:footnote w:id="5">
    <w:p w:rsidR="00B62E48" w:rsidRDefault="00B62E48" w:rsidP="0012339D">
      <w:pPr>
        <w:pStyle w:val="FootnoteText"/>
      </w:pPr>
      <w:r w:rsidRPr="00433E16">
        <w:rPr>
          <w:rStyle w:val="FootnoteReference"/>
        </w:rPr>
        <w:footnoteRef/>
      </w:r>
      <w:r w:rsidRPr="00993936">
        <w:t xml:space="preserve"> The internal model constraints on maximum roughness have been investigated by coding the original models in a Spreadsheet and therefore </w:t>
      </w:r>
      <w:r>
        <w:t xml:space="preserve">confirm that </w:t>
      </w:r>
      <w:r w:rsidRPr="00993936">
        <w:t>the software is operating correctly.  The origin of the limits should be investigated, and proposals made if necessary to change the software.  Alternatively, the suite of options should be limited to those that can maintain a roughness below the internal limits.  This could be easily implemented in any further analysis.</w:t>
      </w:r>
    </w:p>
  </w:footnote>
  <w:footnote w:id="6">
    <w:p w:rsidR="00B62E48" w:rsidRDefault="00B62E48">
      <w:pPr>
        <w:pStyle w:val="FootnoteText"/>
      </w:pPr>
      <w:r>
        <w:rPr>
          <w:rStyle w:val="FootnoteReference"/>
        </w:rPr>
        <w:footnoteRef/>
      </w:r>
      <w:r>
        <w:t xml:space="preserve"> Note, for this strategic analysis, this does not consider any generated traffic benefits from the without project case.  These could be sizeable for a number of specific projects under PRMF and should be considered in a final post evaluation.</w:t>
      </w:r>
    </w:p>
  </w:footnote>
  <w:footnote w:id="7">
    <w:p w:rsidR="00B62E48" w:rsidRPr="00EF66C2" w:rsidRDefault="00B62E48" w:rsidP="00CC787F">
      <w:pPr>
        <w:pStyle w:val="FootnoteText"/>
      </w:pPr>
      <w:r w:rsidRPr="00EF66C2">
        <w:rPr>
          <w:rStyle w:val="FootnoteReference"/>
        </w:rPr>
        <w:footnoteRef/>
      </w:r>
      <w:r w:rsidRPr="00EF66C2">
        <w:t xml:space="preserve"> The analysis presented in this report uses a typical mix of 80% motorcycles and 20% other vehicles. To account for different proportions of motorcyles, the Adjusted AADT should be determined, as follows: </w:t>
      </w:r>
    </w:p>
    <w:p w:rsidR="00B62E48" w:rsidRDefault="00B62E48" w:rsidP="00CC787F">
      <w:pPr>
        <w:pStyle w:val="FootnoteText"/>
      </w:pPr>
      <w:r w:rsidRPr="00EF66C2">
        <w:t>Adjusted AADT = Sum of light and heavy vehicles per day + 0.3 * sum of motorcycles per day.</w:t>
      </w:r>
      <w:r w:rsidRPr="00C7031F">
        <w:t xml:space="preserve">  The adjustment is based on </w:t>
      </w:r>
      <w:r w:rsidRPr="0029769B">
        <w:t xml:space="preserve">the concept of a notional passenger car </w:t>
      </w:r>
      <w:r w:rsidRPr="00EF66C2">
        <w:t>unit (PCU) value (TRB 1992), which though specifically derived for traffic capacity situations has been applied here as a bas</w:t>
      </w:r>
      <w:r>
        <w:t>is</w:t>
      </w:r>
      <w:r w:rsidRPr="00EF66C2">
        <w:t xml:space="preserve"> for estimating an equivalent rate of wear.</w:t>
      </w:r>
    </w:p>
  </w:footnote>
  <w:footnote w:id="8">
    <w:p w:rsidR="00B62E48" w:rsidRDefault="00B62E48" w:rsidP="00EF66C2">
      <w:pPr>
        <w:pStyle w:val="FootnoteText"/>
        <w:keepNext/>
        <w:keepLines/>
        <w:widowControl w:val="0"/>
      </w:pPr>
      <w:r>
        <w:rPr>
          <w:rStyle w:val="FootnoteReference"/>
        </w:rPr>
        <w:footnoteRef/>
      </w:r>
      <w:r>
        <w:t xml:space="preserve"> Other alternative surfacings, or surface treatment options such as including chemical additives in gravel surfacing materials may be worth testing.  Such treatments include </w:t>
      </w:r>
      <w:r w:rsidRPr="00CC787F">
        <w:t>lignin sulphonate</w:t>
      </w:r>
      <w:r>
        <w:t xml:space="preserve">s </w:t>
      </w:r>
      <w:r w:rsidRPr="00CC787F">
        <w:t>which</w:t>
      </w:r>
      <w:r>
        <w:t xml:space="preserve"> are</w:t>
      </w:r>
      <w:r w:rsidRPr="00CC787F">
        <w:t xml:space="preserve"> a waste product from the paper industry.  </w:t>
      </w:r>
      <w:r>
        <w:t xml:space="preserve">However, they are </w:t>
      </w:r>
      <w:r w:rsidRPr="00CC787F">
        <w:t xml:space="preserve">highly water soluble and less effective on non-plastic materials, this being typical of the river gravels used widely in the Philippines, and in cases where road gradients would accelerate leaching.  </w:t>
      </w:r>
      <w:r>
        <w:t>R</w:t>
      </w:r>
      <w:r w:rsidRPr="00CC787F">
        <w:t xml:space="preserve">eapplication, typically at annual intervals, </w:t>
      </w:r>
      <w:r>
        <w:t xml:space="preserve">is also required although they have proven to </w:t>
      </w:r>
      <w:r w:rsidRPr="00CC787F">
        <w:t xml:space="preserve">be cost effective </w:t>
      </w:r>
      <w:r>
        <w:t xml:space="preserve">in appropriate circumstances </w:t>
      </w:r>
      <w:r w:rsidRPr="00CC787F">
        <w:t>at traffic levels over 150 AADT</w:t>
      </w:r>
      <w:r>
        <w:t>.  For further information see Western Cape Provincial Administration (2006), G</w:t>
      </w:r>
      <w:r w:rsidRPr="00CC787F">
        <w:t xml:space="preserve">lobal </w:t>
      </w:r>
      <w:r>
        <w:t>Transport Knowledge Partnership</w:t>
      </w:r>
      <w:r w:rsidRPr="00CC787F">
        <w:t xml:space="preserve"> </w:t>
      </w:r>
      <w:r>
        <w:t>(</w:t>
      </w:r>
      <w:r w:rsidRPr="00CC787F">
        <w:t>2008</w:t>
      </w:r>
      <w:r>
        <w:t>) and Andrews and Sharp (2010)</w:t>
      </w:r>
      <w:r w:rsidRPr="00CC787F">
        <w:t xml:space="preserve">.  </w:t>
      </w:r>
    </w:p>
  </w:footnote>
  <w:footnote w:id="9">
    <w:p w:rsidR="00B62E48" w:rsidRDefault="00B62E48">
      <w:pPr>
        <w:pStyle w:val="FootnoteText"/>
      </w:pPr>
      <w:r>
        <w:rPr>
          <w:rStyle w:val="FootnoteReference"/>
        </w:rPr>
        <w:footnoteRef/>
      </w:r>
      <w:r>
        <w:t xml:space="preserve"> Additionality in this context refers to a circumstance where additional output, over and above current output by a road authority, is delivered as a result of grant support.  This is based on the concept that grant should not be used as a substitute for local funds.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DAF" w:rsidRDefault="00DA3D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DAF" w:rsidRDefault="00DA3D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DAF" w:rsidRDefault="00DA3D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E48" w:rsidRDefault="00B62E4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E48" w:rsidRPr="00B43374" w:rsidRDefault="00B62E48" w:rsidP="00B4337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E48" w:rsidRDefault="00B62E48">
    <w:pPr>
      <w:pBdr>
        <w:bottom w:val="single" w:sz="4" w:space="4" w:color="auto"/>
      </w:pBdr>
      <w:tabs>
        <w:tab w:val="right" w:pos="9639"/>
      </w:tabs>
      <w:jc w:val="right"/>
      <w:rPr>
        <w:rFonts w:ascii="Arial Narrow" w:hAnsi="Arial Narrow"/>
        <w:sz w:val="18"/>
        <w:szCs w:val="18"/>
      </w:rPr>
    </w:pPr>
  </w:p>
  <w:p w:rsidR="00B62E48" w:rsidRDefault="00B62E48">
    <w:pPr>
      <w:rPr>
        <w:rFonts w:ascii="Arial Narrow" w:hAnsi="Arial Narrow"/>
        <w:sz w:val="18"/>
        <w:szCs w:val="18"/>
      </w:rPr>
    </w:pPr>
  </w:p>
  <w:p w:rsidR="00B62E48" w:rsidRDefault="00B62E48">
    <w:pPr>
      <w:rPr>
        <w:rFonts w:ascii="Arial Narrow" w:hAnsi="Arial Narrow"/>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E48" w:rsidRDefault="00B62E4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09"/>
      <w:gridCol w:w="3546"/>
    </w:tblGrid>
    <w:tr w:rsidR="00B62E48" w:rsidTr="00404762">
      <w:tc>
        <w:tcPr>
          <w:tcW w:w="3201" w:type="pct"/>
          <w:vAlign w:val="bottom"/>
        </w:tcPr>
        <w:p w:rsidR="00B62E48" w:rsidRDefault="00B62E48" w:rsidP="0052781E">
          <w:pPr>
            <w:pStyle w:val="NoStyle"/>
            <w:spacing w:after="120"/>
            <w:rPr>
              <w:rFonts w:ascii="Arial Narrow" w:hAnsi="Arial Narrow"/>
              <w:b/>
              <w:sz w:val="18"/>
              <w:szCs w:val="18"/>
            </w:rPr>
          </w:pPr>
          <w:r w:rsidRPr="0031060B">
            <w:rPr>
              <w:rFonts w:ascii="Arial Narrow" w:hAnsi="Arial Narrow"/>
              <w:b/>
              <w:sz w:val="18"/>
              <w:szCs w:val="18"/>
            </w:rPr>
            <w:fldChar w:fldCharType="begin"/>
          </w:r>
          <w:r w:rsidRPr="0031060B">
            <w:rPr>
              <w:rFonts w:ascii="Arial Narrow" w:hAnsi="Arial Narrow"/>
              <w:b/>
              <w:sz w:val="18"/>
              <w:szCs w:val="18"/>
            </w:rPr>
            <w:instrText xml:space="preserve"> DOCPROPERTY "A</w:instrText>
          </w:r>
          <w:r>
            <w:rPr>
              <w:rFonts w:ascii="Arial Narrow" w:hAnsi="Arial Narrow"/>
              <w:b/>
              <w:sz w:val="18"/>
              <w:szCs w:val="18"/>
            </w:rPr>
            <w:instrText>_</w:instrText>
          </w:r>
          <w:r w:rsidRPr="0031060B">
            <w:rPr>
              <w:rFonts w:ascii="Arial Narrow" w:hAnsi="Arial Narrow"/>
              <w:b/>
              <w:sz w:val="18"/>
              <w:szCs w:val="18"/>
            </w:rPr>
            <w:instrText>T</w:instrText>
          </w:r>
          <w:r>
            <w:rPr>
              <w:rFonts w:ascii="Arial Narrow" w:hAnsi="Arial Narrow"/>
              <w:b/>
              <w:sz w:val="18"/>
              <w:szCs w:val="18"/>
            </w:rPr>
            <w:instrText>itle</w:instrText>
          </w:r>
          <w:r w:rsidRPr="0031060B">
            <w:rPr>
              <w:rFonts w:ascii="Arial Narrow" w:hAnsi="Arial Narrow"/>
              <w:b/>
              <w:sz w:val="18"/>
              <w:szCs w:val="18"/>
            </w:rPr>
            <w:instrText xml:space="preserve">" </w:instrText>
          </w:r>
          <w:r w:rsidRPr="0031060B">
            <w:rPr>
              <w:rFonts w:ascii="Arial Narrow" w:hAnsi="Arial Narrow"/>
              <w:b/>
              <w:sz w:val="18"/>
              <w:szCs w:val="18"/>
            </w:rPr>
            <w:fldChar w:fldCharType="separate"/>
          </w:r>
          <w:r w:rsidR="00327AEE">
            <w:rPr>
              <w:rFonts w:ascii="Arial Narrow" w:hAnsi="Arial Narrow"/>
              <w:b/>
              <w:sz w:val="18"/>
              <w:szCs w:val="18"/>
            </w:rPr>
            <w:t>Final Report - Technical review &amp; whole of life cycle cost analysis of the Philippines Provincial Road Management Facility</w:t>
          </w:r>
          <w:r w:rsidRPr="0031060B">
            <w:rPr>
              <w:rFonts w:ascii="Arial Narrow" w:hAnsi="Arial Narrow"/>
              <w:b/>
              <w:sz w:val="18"/>
              <w:szCs w:val="18"/>
            </w:rPr>
            <w:fldChar w:fldCharType="end"/>
          </w:r>
          <w:r>
            <w:rPr>
              <w:rFonts w:ascii="Arial Narrow" w:hAnsi="Arial Narrow"/>
              <w:b/>
              <w:sz w:val="18"/>
              <w:szCs w:val="18"/>
            </w:rPr>
            <w:t xml:space="preserve"> </w:t>
          </w:r>
          <w:r>
            <w:rPr>
              <w:rFonts w:ascii="Arial Narrow" w:hAnsi="Arial Narrow"/>
              <w:b/>
              <w:sz w:val="18"/>
              <w:szCs w:val="18"/>
            </w:rPr>
            <w:fldChar w:fldCharType="begin"/>
          </w:r>
          <w:r>
            <w:rPr>
              <w:rFonts w:ascii="Arial Narrow" w:hAnsi="Arial Narrow"/>
              <w:b/>
              <w:sz w:val="18"/>
              <w:szCs w:val="18"/>
            </w:rPr>
            <w:instrText xml:space="preserve"> if </w:instrText>
          </w:r>
          <w:r w:rsidRPr="00921269">
            <w:rPr>
              <w:rFonts w:ascii="Arial Narrow" w:hAnsi="Arial Narrow"/>
              <w:b/>
              <w:sz w:val="18"/>
              <w:szCs w:val="18"/>
            </w:rPr>
            <w:fldChar w:fldCharType="begin"/>
          </w:r>
          <w:r w:rsidRPr="00921269">
            <w:rPr>
              <w:rFonts w:ascii="Arial Narrow" w:hAnsi="Arial Narrow"/>
              <w:b/>
              <w:sz w:val="18"/>
              <w:szCs w:val="18"/>
            </w:rPr>
            <w:instrText xml:space="preserve"> DOCPROPERTY "A_Report_Type"</w:instrText>
          </w:r>
          <w:r w:rsidRPr="00921269">
            <w:rPr>
              <w:rFonts w:ascii="Arial Narrow" w:hAnsi="Arial Narrow"/>
              <w:b/>
              <w:sz w:val="18"/>
              <w:szCs w:val="18"/>
            </w:rPr>
            <w:fldChar w:fldCharType="separate"/>
          </w:r>
          <w:r w:rsidR="00327AEE">
            <w:rPr>
              <w:rFonts w:ascii="Arial Narrow" w:hAnsi="Arial Narrow"/>
              <w:b/>
              <w:sz w:val="18"/>
              <w:szCs w:val="18"/>
            </w:rPr>
            <w:instrText xml:space="preserve"> </w:instrText>
          </w:r>
          <w:r w:rsidRPr="00921269">
            <w:rPr>
              <w:rFonts w:ascii="Arial Narrow" w:hAnsi="Arial Narrow"/>
              <w:b/>
              <w:sz w:val="18"/>
              <w:szCs w:val="18"/>
            </w:rPr>
            <w:fldChar w:fldCharType="end"/>
          </w:r>
          <w:r>
            <w:rPr>
              <w:rFonts w:ascii="Arial Narrow" w:hAnsi="Arial Narrow"/>
              <w:b/>
              <w:sz w:val="18"/>
              <w:szCs w:val="18"/>
            </w:rPr>
            <w:instrText xml:space="preserve"> = "DRAFT" "(DRAFT)"</w:instrText>
          </w:r>
          <w:r>
            <w:rPr>
              <w:rFonts w:ascii="Arial Narrow" w:hAnsi="Arial Narrow"/>
              <w:b/>
              <w:sz w:val="18"/>
              <w:szCs w:val="18"/>
            </w:rPr>
            <w:fldChar w:fldCharType="end"/>
          </w:r>
        </w:p>
      </w:tc>
      <w:tc>
        <w:tcPr>
          <w:tcW w:w="1799" w:type="pct"/>
          <w:vAlign w:val="bottom"/>
        </w:tcPr>
        <w:p w:rsidR="00B62E48" w:rsidRDefault="00B62E48" w:rsidP="0052781E">
          <w:pPr>
            <w:pStyle w:val="NoStyle"/>
            <w:spacing w:after="120"/>
            <w:jc w:val="right"/>
            <w:rPr>
              <w:rFonts w:ascii="Arial Narrow" w:hAnsi="Arial Narrow"/>
              <w:b/>
              <w:sz w:val="18"/>
              <w:szCs w:val="18"/>
            </w:rPr>
          </w:pPr>
          <w:r w:rsidRPr="0031060B">
            <w:rPr>
              <w:rFonts w:ascii="Arial Narrow" w:hAnsi="Arial Narrow"/>
              <w:b/>
              <w:sz w:val="18"/>
              <w:szCs w:val="18"/>
            </w:rPr>
            <w:fldChar w:fldCharType="begin"/>
          </w:r>
          <w:r w:rsidRPr="0031060B">
            <w:rPr>
              <w:rFonts w:ascii="Arial Narrow" w:hAnsi="Arial Narrow"/>
              <w:b/>
              <w:sz w:val="18"/>
              <w:szCs w:val="18"/>
            </w:rPr>
            <w:instrText xml:space="preserve"> DOCPROPERTY "A_Project_Number" </w:instrText>
          </w:r>
          <w:r w:rsidRPr="0031060B">
            <w:rPr>
              <w:rFonts w:ascii="Arial Narrow" w:hAnsi="Arial Narrow"/>
              <w:b/>
              <w:sz w:val="18"/>
              <w:szCs w:val="18"/>
            </w:rPr>
            <w:fldChar w:fldCharType="separate"/>
          </w:r>
          <w:r w:rsidR="00327AEE">
            <w:rPr>
              <w:rFonts w:ascii="Arial Narrow" w:hAnsi="Arial Narrow"/>
              <w:b/>
              <w:sz w:val="18"/>
              <w:szCs w:val="18"/>
            </w:rPr>
            <w:t>005192</w:t>
          </w:r>
          <w:r w:rsidRPr="0031060B">
            <w:rPr>
              <w:rFonts w:ascii="Arial Narrow" w:hAnsi="Arial Narrow"/>
              <w:b/>
              <w:sz w:val="18"/>
              <w:szCs w:val="18"/>
            </w:rPr>
            <w:fldChar w:fldCharType="end"/>
          </w:r>
          <w:r w:rsidRPr="0031060B">
            <w:rPr>
              <w:rFonts w:ascii="Arial Narrow" w:hAnsi="Arial Narrow"/>
              <w:b/>
              <w:sz w:val="18"/>
              <w:szCs w:val="18"/>
            </w:rPr>
            <w:t>-</w:t>
          </w:r>
          <w:r w:rsidRPr="0031060B">
            <w:rPr>
              <w:rFonts w:ascii="Arial Narrow" w:hAnsi="Arial Narrow"/>
              <w:b/>
              <w:sz w:val="18"/>
              <w:szCs w:val="18"/>
            </w:rPr>
            <w:fldChar w:fldCharType="begin"/>
          </w:r>
          <w:r w:rsidRPr="0031060B">
            <w:rPr>
              <w:rFonts w:ascii="Arial Narrow" w:hAnsi="Arial Narrow"/>
              <w:b/>
              <w:sz w:val="18"/>
              <w:szCs w:val="18"/>
            </w:rPr>
            <w:instrText xml:space="preserve"> DOCPROPERTY "A_Report_Number" </w:instrText>
          </w:r>
          <w:r w:rsidRPr="0031060B">
            <w:rPr>
              <w:rFonts w:ascii="Arial Narrow" w:hAnsi="Arial Narrow"/>
              <w:b/>
              <w:sz w:val="18"/>
              <w:szCs w:val="18"/>
            </w:rPr>
            <w:fldChar w:fldCharType="separate"/>
          </w:r>
          <w:r w:rsidR="00327AEE">
            <w:rPr>
              <w:rFonts w:ascii="Arial Narrow" w:hAnsi="Arial Narrow"/>
              <w:b/>
              <w:sz w:val="18"/>
              <w:szCs w:val="18"/>
            </w:rPr>
            <w:t>2</w:t>
          </w:r>
          <w:r w:rsidRPr="0031060B">
            <w:rPr>
              <w:rFonts w:ascii="Arial Narrow" w:hAnsi="Arial Narrow"/>
              <w:b/>
              <w:sz w:val="18"/>
              <w:szCs w:val="18"/>
            </w:rPr>
            <w:fldChar w:fldCharType="end"/>
          </w:r>
        </w:p>
      </w:tc>
    </w:tr>
  </w:tbl>
  <w:p w:rsidR="00B62E48" w:rsidRPr="0031060B" w:rsidRDefault="00B62E48" w:rsidP="0052781E">
    <w:pPr>
      <w:pStyle w:val="NoStyle"/>
      <w:spacing w:after="48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E48" w:rsidRDefault="00B62E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4EB05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E7ADAB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2420BA"/>
    <w:lvl w:ilvl="0">
      <w:start w:val="1"/>
      <w:numFmt w:val="decimal"/>
      <w:pStyle w:val="ListNumber3"/>
      <w:lvlText w:val="%1."/>
      <w:lvlJc w:val="left"/>
      <w:pPr>
        <w:tabs>
          <w:tab w:val="num" w:pos="926"/>
        </w:tabs>
        <w:ind w:left="926" w:hanging="360"/>
      </w:pPr>
    </w:lvl>
  </w:abstractNum>
  <w:abstractNum w:abstractNumId="3">
    <w:nsid w:val="FFFFFF7F"/>
    <w:multiLevelType w:val="singleLevel"/>
    <w:tmpl w:val="22A689AA"/>
    <w:lvl w:ilvl="0">
      <w:start w:val="1"/>
      <w:numFmt w:val="decimal"/>
      <w:pStyle w:val="ListNumber2"/>
      <w:lvlText w:val="%1."/>
      <w:lvlJc w:val="left"/>
      <w:pPr>
        <w:tabs>
          <w:tab w:val="num" w:pos="643"/>
        </w:tabs>
        <w:ind w:left="643" w:hanging="360"/>
      </w:pPr>
    </w:lvl>
  </w:abstractNum>
  <w:abstractNum w:abstractNumId="4">
    <w:nsid w:val="FFFFFF80"/>
    <w:multiLevelType w:val="singleLevel"/>
    <w:tmpl w:val="CA84A84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734AD1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A3A124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88081D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04268C8"/>
    <w:lvl w:ilvl="0">
      <w:start w:val="1"/>
      <w:numFmt w:val="decimal"/>
      <w:pStyle w:val="ListNumber"/>
      <w:lvlText w:val="%1."/>
      <w:lvlJc w:val="left"/>
      <w:pPr>
        <w:tabs>
          <w:tab w:val="num" w:pos="360"/>
        </w:tabs>
        <w:ind w:left="360" w:hanging="360"/>
      </w:pPr>
    </w:lvl>
  </w:abstractNum>
  <w:abstractNum w:abstractNumId="9">
    <w:nsid w:val="FFFFFF89"/>
    <w:multiLevelType w:val="singleLevel"/>
    <w:tmpl w:val="5BE844C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E206CB"/>
    <w:multiLevelType w:val="hybridMultilevel"/>
    <w:tmpl w:val="8D30D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0972DC"/>
    <w:multiLevelType w:val="hybridMultilevel"/>
    <w:tmpl w:val="44ECA078"/>
    <w:lvl w:ilvl="0" w:tplc="886E7D64">
      <w:start w:val="1"/>
      <w:numFmt w:val="bullet"/>
      <w:pStyle w:val="BulletListLevel2lastitem"/>
      <w:lvlText w:val="—"/>
      <w:lvlJc w:val="left"/>
      <w:pPr>
        <w:tabs>
          <w:tab w:val="num" w:pos="1134"/>
        </w:tabs>
        <w:ind w:left="1134" w:hanging="567"/>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30C0CF5"/>
    <w:multiLevelType w:val="multilevel"/>
    <w:tmpl w:val="581EF4CE"/>
    <w:lvl w:ilvl="0">
      <w:start w:val="1"/>
      <w:numFmt w:val="decimal"/>
      <w:pStyle w:val="StyleHeading1TimesNewRoman12ptBefore0ptAfter0"/>
      <w:suff w:val="space"/>
      <w:lvlText w:val="Chapter %1:"/>
      <w:lvlJc w:val="left"/>
      <w:pPr>
        <w:ind w:left="1440" w:hanging="1440"/>
      </w:pPr>
      <w:rPr>
        <w:rFonts w:ascii="Calibri Bold" w:hAnsi="Calibri Bold" w:cs="Times New Roman" w:hint="default"/>
        <w:b/>
        <w:i w:val="0"/>
        <w:color w:val="1F497D"/>
        <w:sz w:val="32"/>
      </w:rPr>
    </w:lvl>
    <w:lvl w:ilvl="1">
      <w:start w:val="1"/>
      <w:numFmt w:val="decimal"/>
      <w:isLgl/>
      <w:lvlText w:val="%1.%2"/>
      <w:lvlJc w:val="left"/>
      <w:pPr>
        <w:tabs>
          <w:tab w:val="num" w:pos="0"/>
        </w:tabs>
        <w:ind w:left="720" w:hanging="720"/>
      </w:pPr>
      <w:rPr>
        <w:rFonts w:ascii="Calibri" w:hAnsi="Calibri" w:cs="Times New Roman" w:hint="default"/>
        <w:b w:val="0"/>
        <w:i w:val="0"/>
        <w:color w:val="1F497D"/>
        <w:sz w:val="24"/>
      </w:rPr>
    </w:lvl>
    <w:lvl w:ilvl="2">
      <w:start w:val="1"/>
      <w:numFmt w:val="decimal"/>
      <w:lvlText w:val="%1.%2.%3"/>
      <w:lvlJc w:val="left"/>
      <w:pPr>
        <w:tabs>
          <w:tab w:val="num" w:pos="720"/>
        </w:tabs>
        <w:ind w:left="720" w:hanging="720"/>
      </w:pPr>
      <w:rPr>
        <w:rFonts w:ascii="Calibri" w:hAnsi="Calibri" w:cs="Times New Roman" w:hint="default"/>
        <w:b w:val="0"/>
        <w:i w:val="0"/>
        <w:color w:val="1F497D"/>
        <w:sz w:val="24"/>
      </w:rPr>
    </w:lvl>
    <w:lvl w:ilvl="3">
      <w:start w:val="1"/>
      <w:numFmt w:val="none"/>
      <w:lvlText w:val=""/>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0504116B"/>
    <w:multiLevelType w:val="hybridMultilevel"/>
    <w:tmpl w:val="81D6513A"/>
    <w:lvl w:ilvl="0" w:tplc="44A6F804">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08DE6844"/>
    <w:multiLevelType w:val="hybridMultilevel"/>
    <w:tmpl w:val="A8BCE894"/>
    <w:lvl w:ilvl="0" w:tplc="411E6DD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4B75932"/>
    <w:multiLevelType w:val="hybridMultilevel"/>
    <w:tmpl w:val="0AC2059E"/>
    <w:lvl w:ilvl="0" w:tplc="44A6F804">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6B85134"/>
    <w:multiLevelType w:val="hybridMultilevel"/>
    <w:tmpl w:val="1F9C1E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727749B"/>
    <w:multiLevelType w:val="multilevel"/>
    <w:tmpl w:val="E7A09256"/>
    <w:lvl w:ilvl="0">
      <w:start w:val="1"/>
      <w:numFmt w:val="upperLetter"/>
      <w:pStyle w:val="AppendixHeading1"/>
      <w:lvlText w:val="Appendix %1"/>
      <w:lvlJc w:val="left"/>
      <w:pPr>
        <w:tabs>
          <w:tab w:val="num" w:pos="2835"/>
        </w:tabs>
        <w:ind w:left="2835" w:hanging="2835"/>
      </w:pPr>
      <w:rPr>
        <w:rFonts w:ascii="Arial" w:hAnsi="Arial" w:hint="default"/>
        <w:caps/>
      </w:rPr>
    </w:lvl>
    <w:lvl w:ilvl="1">
      <w:start w:val="1"/>
      <w:numFmt w:val="decimal"/>
      <w:pStyle w:val="AppendixHeading2"/>
      <w:lvlText w:val="%1.%2"/>
      <w:lvlJc w:val="left"/>
      <w:pPr>
        <w:tabs>
          <w:tab w:val="num" w:pos="851"/>
        </w:tabs>
        <w:ind w:left="851" w:hanging="851"/>
      </w:pPr>
      <w:rPr>
        <w:rFonts w:hint="default"/>
      </w:rPr>
    </w:lvl>
    <w:lvl w:ilvl="2">
      <w:start w:val="1"/>
      <w:numFmt w:val="decimal"/>
      <w:pStyle w:val="AppendixHeading3"/>
      <w:lvlText w:val="%1.%2.%3"/>
      <w:lvlJc w:val="left"/>
      <w:pPr>
        <w:tabs>
          <w:tab w:val="num" w:pos="851"/>
        </w:tabs>
        <w:ind w:left="851" w:hanging="851"/>
      </w:pPr>
      <w:rPr>
        <w:rFonts w:hint="default"/>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nsid w:val="1E8B767E"/>
    <w:multiLevelType w:val="hybridMultilevel"/>
    <w:tmpl w:val="AB9AC01C"/>
    <w:lvl w:ilvl="0" w:tplc="5D6C76C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10502AC"/>
    <w:multiLevelType w:val="hybridMultilevel"/>
    <w:tmpl w:val="3FCCE980"/>
    <w:lvl w:ilvl="0" w:tplc="43CE86F0">
      <w:start w:val="1"/>
      <w:numFmt w:val="decimal"/>
      <w:pStyle w:val="TableFigureNotesList"/>
      <w:lvlText w:val="%1"/>
      <w:lvlJc w:val="left"/>
      <w:pPr>
        <w:tabs>
          <w:tab w:val="num" w:pos="198"/>
        </w:tabs>
        <w:ind w:left="198" w:hanging="198"/>
      </w:pPr>
      <w:rPr>
        <w:rFonts w:hint="default"/>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211267D9"/>
    <w:multiLevelType w:val="hybridMultilevel"/>
    <w:tmpl w:val="BE72C6C0"/>
    <w:lvl w:ilvl="0" w:tplc="26EEBE24">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3CA374A"/>
    <w:multiLevelType w:val="hybridMultilevel"/>
    <w:tmpl w:val="8AE84B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893495B"/>
    <w:multiLevelType w:val="hybridMultilevel"/>
    <w:tmpl w:val="13645C9E"/>
    <w:lvl w:ilvl="0" w:tplc="A306AD5A">
      <w:start w:val="1"/>
      <w:numFmt w:val="bullet"/>
      <w:pStyle w:val="TableFigureNotesBullet"/>
      <w:lvlText w:val=""/>
      <w:lvlJc w:val="left"/>
      <w:pPr>
        <w:tabs>
          <w:tab w:val="num" w:pos="198"/>
        </w:tabs>
        <w:ind w:left="198" w:hanging="198"/>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2B7D1044"/>
    <w:multiLevelType w:val="multilevel"/>
    <w:tmpl w:val="EA2EA15A"/>
    <w:styleLink w:val="CurrentList1"/>
    <w:lvl w:ilvl="0">
      <w:start w:val="1"/>
      <w:numFmt w:val="decimal"/>
      <w:lvlText w:val="%1"/>
      <w:lvlJc w:val="left"/>
      <w:pPr>
        <w:tabs>
          <w:tab w:val="num" w:pos="360"/>
        </w:tabs>
      </w:pPr>
      <w:rPr>
        <w:rFonts w:cs="Times New Roman" w:hint="default"/>
      </w:rPr>
    </w:lvl>
    <w:lvl w:ilvl="1">
      <w:start w:val="24"/>
      <w:numFmt w:val="none"/>
      <w:lvlRestart w:val="0"/>
      <w:lvlText w:val="1.1"/>
      <w:lvlJc w:val="left"/>
      <w:pPr>
        <w:tabs>
          <w:tab w:val="num" w:pos="792"/>
        </w:tabs>
      </w:pPr>
      <w:rPr>
        <w:rFonts w:cs="Times New Roman" w:hint="default"/>
      </w:rPr>
    </w:lvl>
    <w:lvl w:ilvl="2">
      <w:start w:val="1"/>
      <w:numFmt w:val="none"/>
      <w:lvlRestart w:val="0"/>
      <w:lvlText w:val="1.1.1"/>
      <w:lvlJc w:val="left"/>
      <w:pPr>
        <w:tabs>
          <w:tab w:val="num" w:pos="720"/>
        </w:tabs>
        <w:ind w:left="576" w:firstLine="144"/>
      </w:pPr>
      <w:rPr>
        <w:rFonts w:cs="Times New Roman" w:hint="default"/>
      </w:rPr>
    </w:lvl>
    <w:lvl w:ilvl="3">
      <w:start w:val="1"/>
      <w:numFmt w:val="decimal"/>
      <w:lvlText w:val="%4%11.1.1.1"/>
      <w:lvlJc w:val="left"/>
      <w:pPr>
        <w:tabs>
          <w:tab w:val="num" w:pos="1800"/>
        </w:tabs>
        <w:ind w:left="1728" w:hanging="648"/>
      </w:pPr>
      <w:rPr>
        <w:rFonts w:cs="Times New Roman" w:hint="default"/>
      </w:rPr>
    </w:lvl>
    <w:lvl w:ilvl="4">
      <w:start w:val="1"/>
      <w:numFmt w:val="decimal"/>
      <w:lvlText w:val="%11.1.1%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nsid w:val="2CC00731"/>
    <w:multiLevelType w:val="hybridMultilevel"/>
    <w:tmpl w:val="2E165CC8"/>
    <w:lvl w:ilvl="0" w:tplc="EEB2DDD2">
      <w:start w:val="1"/>
      <w:numFmt w:val="bullet"/>
      <w:pStyle w:val="BulletListlastitem"/>
      <w:lvlText w:val=""/>
      <w:lvlJc w:val="left"/>
      <w:pPr>
        <w:tabs>
          <w:tab w:val="num" w:pos="567"/>
        </w:tabs>
        <w:ind w:left="567" w:hanging="567"/>
      </w:pPr>
      <w:rPr>
        <w:rFonts w:ascii="Wingdings" w:hAnsi="Wingdings" w:hint="default"/>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2EAD4CA0"/>
    <w:multiLevelType w:val="hybridMultilevel"/>
    <w:tmpl w:val="C00400AC"/>
    <w:lvl w:ilvl="0" w:tplc="94FC342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0074953"/>
    <w:multiLevelType w:val="hybridMultilevel"/>
    <w:tmpl w:val="AE7EBF16"/>
    <w:lvl w:ilvl="0" w:tplc="94FC106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32F34A51"/>
    <w:multiLevelType w:val="hybridMultilevel"/>
    <w:tmpl w:val="8E8E542A"/>
    <w:lvl w:ilvl="0" w:tplc="44A6F80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33DC3724"/>
    <w:multiLevelType w:val="hybridMultilevel"/>
    <w:tmpl w:val="61764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4C51E46"/>
    <w:multiLevelType w:val="hybridMultilevel"/>
    <w:tmpl w:val="28FCB4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37AA3425"/>
    <w:multiLevelType w:val="multilevel"/>
    <w:tmpl w:val="67440F70"/>
    <w:lvl w:ilvl="0">
      <w:start w:val="1"/>
      <w:numFmt w:val="lowerLetter"/>
      <w:lvlText w:val="%1)"/>
      <w:lvlJc w:val="left"/>
      <w:pPr>
        <w:tabs>
          <w:tab w:val="num" w:pos="567"/>
        </w:tabs>
        <w:ind w:left="567" w:hanging="567"/>
      </w:pPr>
      <w:rPr>
        <w:rFonts w:hint="default"/>
        <w:sz w:val="22"/>
        <w:szCs w:val="22"/>
      </w:rPr>
    </w:lvl>
    <w:lvl w:ilvl="1">
      <w:start w:val="1"/>
      <w:numFmt w:val="lowerLetter"/>
      <w:lvlText w:val="(%2)"/>
      <w:lvlJc w:val="left"/>
      <w:pPr>
        <w:tabs>
          <w:tab w:val="num" w:pos="1134"/>
        </w:tabs>
        <w:ind w:left="1134" w:hanging="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3">
    <w:nsid w:val="3A82540C"/>
    <w:multiLevelType w:val="hybridMultilevel"/>
    <w:tmpl w:val="1A9E92EE"/>
    <w:lvl w:ilvl="0" w:tplc="FACAB8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3B7B1522"/>
    <w:multiLevelType w:val="hybridMultilevel"/>
    <w:tmpl w:val="B94C1ACC"/>
    <w:lvl w:ilvl="0" w:tplc="1EA6517C">
      <w:start w:val="1"/>
      <w:numFmt w:val="lowerRoman"/>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3E4924D8"/>
    <w:multiLevelType w:val="hybridMultilevel"/>
    <w:tmpl w:val="7756B236"/>
    <w:lvl w:ilvl="0" w:tplc="23806C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2657101"/>
    <w:multiLevelType w:val="multilevel"/>
    <w:tmpl w:val="CF64D632"/>
    <w:lvl w:ilvl="0">
      <w:start w:val="1"/>
      <w:numFmt w:val="decimal"/>
      <w:pStyle w:val="NumberedList"/>
      <w:lvlText w:val="%1."/>
      <w:lvlJc w:val="left"/>
      <w:pPr>
        <w:tabs>
          <w:tab w:val="num" w:pos="567"/>
        </w:tabs>
        <w:ind w:left="567" w:hanging="567"/>
      </w:pPr>
      <w:rPr>
        <w:rFonts w:ascii="Arial" w:hAnsi="Arial" w:hint="default"/>
        <w:sz w:val="22"/>
        <w:szCs w:val="22"/>
      </w:rPr>
    </w:lvl>
    <w:lvl w:ilvl="1">
      <w:start w:val="1"/>
      <w:numFmt w:val="lowerLetter"/>
      <w:pStyle w:val="Numberedlistlevel2"/>
      <w:lvlText w:val="(%2)"/>
      <w:lvlJc w:val="left"/>
      <w:pPr>
        <w:tabs>
          <w:tab w:val="num" w:pos="1134"/>
        </w:tabs>
        <w:ind w:left="1134" w:hanging="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7">
    <w:nsid w:val="462E0A66"/>
    <w:multiLevelType w:val="hybridMultilevel"/>
    <w:tmpl w:val="45DEA25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nsid w:val="48C74567"/>
    <w:multiLevelType w:val="hybridMultilevel"/>
    <w:tmpl w:val="A59AACA8"/>
    <w:lvl w:ilvl="0" w:tplc="5C7EB35A">
      <w:start w:val="1"/>
      <w:numFmt w:val="bullet"/>
      <w:pStyle w:val="BulletList"/>
      <w:lvlText w:val=""/>
      <w:lvlJc w:val="left"/>
      <w:pPr>
        <w:tabs>
          <w:tab w:val="num" w:pos="567"/>
        </w:tabs>
        <w:ind w:left="567" w:hanging="567"/>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8F35BD4"/>
    <w:multiLevelType w:val="hybridMultilevel"/>
    <w:tmpl w:val="E046A1DC"/>
    <w:lvl w:ilvl="0" w:tplc="E5E2C06E">
      <w:start w:val="1"/>
      <w:numFmt w:val="bullet"/>
      <w:pStyle w:val="BulletListLevel2"/>
      <w:lvlText w:val="—"/>
      <w:lvlJc w:val="left"/>
      <w:pPr>
        <w:tabs>
          <w:tab w:val="num" w:pos="1134"/>
        </w:tabs>
        <w:ind w:left="1134" w:hanging="567"/>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4FB52995"/>
    <w:multiLevelType w:val="multilevel"/>
    <w:tmpl w:val="F2F4FCE2"/>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419"/>
        </w:tabs>
        <w:ind w:left="1419"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58336CB1"/>
    <w:multiLevelType w:val="hybridMultilevel"/>
    <w:tmpl w:val="0B506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9EF5CFA"/>
    <w:multiLevelType w:val="hybridMultilevel"/>
    <w:tmpl w:val="F528A5B4"/>
    <w:lvl w:ilvl="0" w:tplc="082265FE">
      <w:start w:val="1"/>
      <w:numFmt w:val="bullet"/>
      <w:pStyle w:val="Bullets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A1118E3"/>
    <w:multiLevelType w:val="hybridMultilevel"/>
    <w:tmpl w:val="2962D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B313870"/>
    <w:multiLevelType w:val="hybridMultilevel"/>
    <w:tmpl w:val="D89EAE90"/>
    <w:lvl w:ilvl="0" w:tplc="90C65E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5C061937"/>
    <w:multiLevelType w:val="hybridMultilevel"/>
    <w:tmpl w:val="A1444FAA"/>
    <w:lvl w:ilvl="0" w:tplc="8CFC3B34">
      <w:numFmt w:val="bullet"/>
      <w:pStyle w:val="BulletListLevel3"/>
      <w:lvlText w:val=""/>
      <w:lvlJc w:val="left"/>
      <w:pPr>
        <w:tabs>
          <w:tab w:val="num" w:pos="1701"/>
        </w:tabs>
        <w:ind w:left="1701" w:hanging="567"/>
      </w:pPr>
      <w:rPr>
        <w:rFonts w:ascii="Symbol" w:hAnsi="Symbol" w:hint="default"/>
        <w:color w:val="auto"/>
        <w:sz w:val="16"/>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7">
    <w:nsid w:val="5C6C6BFD"/>
    <w:multiLevelType w:val="hybridMultilevel"/>
    <w:tmpl w:val="3EB28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F3B1C32"/>
    <w:multiLevelType w:val="hybridMultilevel"/>
    <w:tmpl w:val="7756B236"/>
    <w:lvl w:ilvl="0" w:tplc="23806C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620A5505"/>
    <w:multiLevelType w:val="hybridMultilevel"/>
    <w:tmpl w:val="DD7EBABC"/>
    <w:lvl w:ilvl="0" w:tplc="B79A0EFA">
      <w:start w:val="1"/>
      <w:numFmt w:val="bullet"/>
      <w:pStyle w:val="BulletListLevel3lastitem"/>
      <w:lvlText w:val=""/>
      <w:lvlJc w:val="left"/>
      <w:pPr>
        <w:tabs>
          <w:tab w:val="num" w:pos="1701"/>
        </w:tabs>
        <w:ind w:left="1701" w:hanging="567"/>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nsid w:val="6C7B08B8"/>
    <w:multiLevelType w:val="hybridMultilevel"/>
    <w:tmpl w:val="81D6513A"/>
    <w:lvl w:ilvl="0" w:tplc="44A6F804">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0025376"/>
    <w:multiLevelType w:val="hybridMultilevel"/>
    <w:tmpl w:val="BCC20D18"/>
    <w:lvl w:ilvl="0" w:tplc="C2CCB202">
      <w:start w:val="1"/>
      <w:numFmt w:val="bullet"/>
      <w:pStyle w:val="TableFigureLevel1Bullet"/>
      <w:lvlText w:val=""/>
      <w:lvlJc w:val="left"/>
      <w:pPr>
        <w:tabs>
          <w:tab w:val="num" w:pos="1134"/>
        </w:tabs>
        <w:ind w:left="1134" w:hanging="284"/>
      </w:pPr>
      <w:rPr>
        <w:rFonts w:ascii="Wingdings" w:hAnsi="Wingdings" w:hint="default"/>
        <w:sz w:val="18"/>
        <w:szCs w:val="20"/>
      </w:rPr>
    </w:lvl>
    <w:lvl w:ilvl="1" w:tplc="04090003" w:tentative="1">
      <w:start w:val="1"/>
      <w:numFmt w:val="bullet"/>
      <w:lvlText w:val="o"/>
      <w:lvlJc w:val="left"/>
      <w:pPr>
        <w:tabs>
          <w:tab w:val="num" w:pos="2290"/>
        </w:tabs>
        <w:ind w:left="2290" w:hanging="360"/>
      </w:pPr>
      <w:rPr>
        <w:rFonts w:ascii="Courier New" w:hAnsi="Courier New" w:cs="Courier New" w:hint="default"/>
      </w:rPr>
    </w:lvl>
    <w:lvl w:ilvl="2" w:tplc="04090005" w:tentative="1">
      <w:start w:val="1"/>
      <w:numFmt w:val="bullet"/>
      <w:lvlText w:val=""/>
      <w:lvlJc w:val="left"/>
      <w:pPr>
        <w:tabs>
          <w:tab w:val="num" w:pos="3010"/>
        </w:tabs>
        <w:ind w:left="3010" w:hanging="360"/>
      </w:pPr>
      <w:rPr>
        <w:rFonts w:ascii="Wingdings" w:hAnsi="Wingdings" w:hint="default"/>
      </w:rPr>
    </w:lvl>
    <w:lvl w:ilvl="3" w:tplc="04090001" w:tentative="1">
      <w:start w:val="1"/>
      <w:numFmt w:val="bullet"/>
      <w:lvlText w:val=""/>
      <w:lvlJc w:val="left"/>
      <w:pPr>
        <w:tabs>
          <w:tab w:val="num" w:pos="3730"/>
        </w:tabs>
        <w:ind w:left="3730" w:hanging="360"/>
      </w:pPr>
      <w:rPr>
        <w:rFonts w:ascii="Symbol" w:hAnsi="Symbol" w:hint="default"/>
      </w:rPr>
    </w:lvl>
    <w:lvl w:ilvl="4" w:tplc="04090003" w:tentative="1">
      <w:start w:val="1"/>
      <w:numFmt w:val="bullet"/>
      <w:lvlText w:val="o"/>
      <w:lvlJc w:val="left"/>
      <w:pPr>
        <w:tabs>
          <w:tab w:val="num" w:pos="4450"/>
        </w:tabs>
        <w:ind w:left="4450" w:hanging="360"/>
      </w:pPr>
      <w:rPr>
        <w:rFonts w:ascii="Courier New" w:hAnsi="Courier New" w:cs="Courier New" w:hint="default"/>
      </w:rPr>
    </w:lvl>
    <w:lvl w:ilvl="5" w:tplc="04090005" w:tentative="1">
      <w:start w:val="1"/>
      <w:numFmt w:val="bullet"/>
      <w:lvlText w:val=""/>
      <w:lvlJc w:val="left"/>
      <w:pPr>
        <w:tabs>
          <w:tab w:val="num" w:pos="5170"/>
        </w:tabs>
        <w:ind w:left="5170" w:hanging="360"/>
      </w:pPr>
      <w:rPr>
        <w:rFonts w:ascii="Wingdings" w:hAnsi="Wingdings" w:hint="default"/>
      </w:rPr>
    </w:lvl>
    <w:lvl w:ilvl="6" w:tplc="04090001" w:tentative="1">
      <w:start w:val="1"/>
      <w:numFmt w:val="bullet"/>
      <w:lvlText w:val=""/>
      <w:lvlJc w:val="left"/>
      <w:pPr>
        <w:tabs>
          <w:tab w:val="num" w:pos="5890"/>
        </w:tabs>
        <w:ind w:left="5890" w:hanging="360"/>
      </w:pPr>
      <w:rPr>
        <w:rFonts w:ascii="Symbol" w:hAnsi="Symbol" w:hint="default"/>
      </w:rPr>
    </w:lvl>
    <w:lvl w:ilvl="7" w:tplc="04090003" w:tentative="1">
      <w:start w:val="1"/>
      <w:numFmt w:val="bullet"/>
      <w:lvlText w:val="o"/>
      <w:lvlJc w:val="left"/>
      <w:pPr>
        <w:tabs>
          <w:tab w:val="num" w:pos="6610"/>
        </w:tabs>
        <w:ind w:left="6610" w:hanging="360"/>
      </w:pPr>
      <w:rPr>
        <w:rFonts w:ascii="Courier New" w:hAnsi="Courier New" w:cs="Courier New" w:hint="default"/>
      </w:rPr>
    </w:lvl>
    <w:lvl w:ilvl="8" w:tplc="04090005" w:tentative="1">
      <w:start w:val="1"/>
      <w:numFmt w:val="bullet"/>
      <w:lvlText w:val=""/>
      <w:lvlJc w:val="left"/>
      <w:pPr>
        <w:tabs>
          <w:tab w:val="num" w:pos="7330"/>
        </w:tabs>
        <w:ind w:left="7330" w:hanging="360"/>
      </w:pPr>
      <w:rPr>
        <w:rFonts w:ascii="Wingdings" w:hAnsi="Wingdings" w:hint="default"/>
      </w:rPr>
    </w:lvl>
  </w:abstractNum>
  <w:abstractNum w:abstractNumId="52">
    <w:nsid w:val="701936E5"/>
    <w:multiLevelType w:val="hybridMultilevel"/>
    <w:tmpl w:val="972628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63F2490"/>
    <w:multiLevelType w:val="hybridMultilevel"/>
    <w:tmpl w:val="3DCAFEBA"/>
    <w:lvl w:ilvl="0" w:tplc="46A45DF0">
      <w:start w:val="1"/>
      <w:numFmt w:val="bullet"/>
      <w:pStyle w:val="Rounddotpoint"/>
      <w:lvlText w:val=""/>
      <w:lvlJc w:val="left"/>
      <w:pPr>
        <w:ind w:left="720" w:hanging="360"/>
      </w:pPr>
      <w:rPr>
        <w:rFonts w:ascii="Symbol" w:hAnsi="Symbol" w:hint="default"/>
      </w:rPr>
    </w:lvl>
    <w:lvl w:ilvl="1" w:tplc="04090005">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4">
    <w:nsid w:val="781757E3"/>
    <w:multiLevelType w:val="multilevel"/>
    <w:tmpl w:val="7AC09338"/>
    <w:lvl w:ilvl="0">
      <w:start w:val="1"/>
      <w:numFmt w:val="decimal"/>
      <w:lvlRestart w:val="0"/>
      <w:pStyle w:val="CommentaryHeading1"/>
      <w:suff w:val="nothing"/>
      <w:lvlText w:val="Commentary %1"/>
      <w:lvlJc w:val="left"/>
      <w:pPr>
        <w:ind w:left="2835" w:hanging="2835"/>
      </w:pPr>
      <w:rPr>
        <w:rFonts w:ascii="Arial Bold" w:hAnsi="Arial Bold" w:hint="default"/>
        <w:b/>
        <w:i w:val="0"/>
        <w:caps/>
        <w:color w:val="auto"/>
      </w:rPr>
    </w:lvl>
    <w:lvl w:ilvl="1">
      <w:start w:val="1"/>
      <w:numFmt w:val="decimal"/>
      <w:pStyle w:val="CommentaryHeading2"/>
      <w:lvlText w:val="C%1.%2"/>
      <w:lvlJc w:val="left"/>
      <w:pPr>
        <w:tabs>
          <w:tab w:val="num" w:pos="1134"/>
        </w:tabs>
        <w:ind w:left="1134" w:hanging="1134"/>
      </w:pPr>
      <w:rPr>
        <w:rFonts w:ascii="Arial Bold" w:hAnsi="Arial Bold" w:hint="default"/>
        <w:b/>
        <w:i w:val="0"/>
        <w:caps/>
        <w:color w:val="auto"/>
      </w:rPr>
    </w:lvl>
    <w:lvl w:ilvl="2">
      <w:start w:val="1"/>
      <w:numFmt w:val="decimal"/>
      <w:pStyle w:val="CommentaryHeading3"/>
      <w:lvlText w:val="C%1.%2.%3"/>
      <w:lvlJc w:val="left"/>
      <w:pPr>
        <w:tabs>
          <w:tab w:val="num" w:pos="1134"/>
        </w:tabs>
        <w:ind w:left="1134" w:hanging="1134"/>
      </w:pPr>
      <w:rPr>
        <w:rFonts w:ascii="Arial Bold" w:hAnsi="Arial Bold" w:hint="default"/>
        <w:b/>
        <w:i/>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55">
    <w:nsid w:val="7ADB70F5"/>
    <w:multiLevelType w:val="multilevel"/>
    <w:tmpl w:val="0C7C56D4"/>
    <w:lvl w:ilvl="0">
      <w:start w:val="1"/>
      <w:numFmt w:val="none"/>
      <w:lvlText w:val=""/>
      <w:lvlJc w:val="left"/>
      <w:pPr>
        <w:tabs>
          <w:tab w:val="num" w:pos="2835"/>
        </w:tabs>
        <w:ind w:left="2835" w:hanging="2835"/>
      </w:pPr>
      <w:rPr>
        <w:rFonts w:ascii="Arial" w:hAnsi="Arial" w:hint="default"/>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ascii="Arial" w:hAnsi="Arial" w:hint="default"/>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6">
    <w:nsid w:val="7B901497"/>
    <w:multiLevelType w:val="hybridMultilevel"/>
    <w:tmpl w:val="81D6513A"/>
    <w:lvl w:ilvl="0" w:tplc="44A6F804">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7C896E4B"/>
    <w:multiLevelType w:val="hybridMultilevel"/>
    <w:tmpl w:val="F342D1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EBA67A5"/>
    <w:multiLevelType w:val="hybridMultilevel"/>
    <w:tmpl w:val="5AB6632C"/>
    <w:lvl w:ilvl="0" w:tplc="23806C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1"/>
  </w:num>
  <w:num w:numId="2">
    <w:abstractNumId w:val="54"/>
  </w:num>
  <w:num w:numId="3">
    <w:abstractNumId w:val="18"/>
  </w:num>
  <w:num w:numId="4">
    <w:abstractNumId w:val="38"/>
  </w:num>
  <w:num w:numId="5">
    <w:abstractNumId w:val="46"/>
  </w:num>
  <w:num w:numId="6">
    <w:abstractNumId w:val="51"/>
  </w:num>
  <w:num w:numId="7">
    <w:abstractNumId w:val="3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9"/>
  </w:num>
  <w:num w:numId="19">
    <w:abstractNumId w:val="14"/>
  </w:num>
  <w:num w:numId="20">
    <w:abstractNumId w:val="40"/>
  </w:num>
  <w:num w:numId="21">
    <w:abstractNumId w:val="25"/>
  </w:num>
  <w:num w:numId="22">
    <w:abstractNumId w:val="23"/>
  </w:num>
  <w:num w:numId="23">
    <w:abstractNumId w:val="55"/>
  </w:num>
  <w:num w:numId="24">
    <w:abstractNumId w:val="11"/>
  </w:num>
  <w:num w:numId="25">
    <w:abstractNumId w:val="49"/>
  </w:num>
  <w:num w:numId="26">
    <w:abstractNumId w:val="20"/>
  </w:num>
  <w:num w:numId="27">
    <w:abstractNumId w:val="42"/>
  </w:num>
  <w:num w:numId="28">
    <w:abstractNumId w:val="30"/>
  </w:num>
  <w:num w:numId="29">
    <w:abstractNumId w:val="28"/>
  </w:num>
  <w:num w:numId="30">
    <w:abstractNumId w:val="43"/>
  </w:num>
  <w:num w:numId="31">
    <w:abstractNumId w:val="17"/>
  </w:num>
  <w:num w:numId="32">
    <w:abstractNumId w:val="24"/>
  </w:num>
  <w:num w:numId="33">
    <w:abstractNumId w:val="12"/>
  </w:num>
  <w:num w:numId="34">
    <w:abstractNumId w:val="53"/>
  </w:num>
  <w:num w:numId="35">
    <w:abstractNumId w:val="21"/>
  </w:num>
  <w:num w:numId="36">
    <w:abstractNumId w:val="16"/>
  </w:num>
  <w:num w:numId="37">
    <w:abstractNumId w:val="37"/>
  </w:num>
  <w:num w:numId="38">
    <w:abstractNumId w:val="47"/>
  </w:num>
  <w:num w:numId="39">
    <w:abstractNumId w:val="10"/>
  </w:num>
  <w:num w:numId="40">
    <w:abstractNumId w:val="34"/>
  </w:num>
  <w:num w:numId="41">
    <w:abstractNumId w:val="22"/>
  </w:num>
  <w:num w:numId="42">
    <w:abstractNumId w:val="27"/>
  </w:num>
  <w:num w:numId="43">
    <w:abstractNumId w:val="50"/>
  </w:num>
  <w:num w:numId="44">
    <w:abstractNumId w:val="19"/>
  </w:num>
  <w:num w:numId="45">
    <w:abstractNumId w:val="26"/>
  </w:num>
  <w:num w:numId="46">
    <w:abstractNumId w:val="45"/>
  </w:num>
  <w:num w:numId="47">
    <w:abstractNumId w:val="44"/>
  </w:num>
  <w:num w:numId="48">
    <w:abstractNumId w:val="29"/>
  </w:num>
  <w:num w:numId="49">
    <w:abstractNumId w:val="58"/>
  </w:num>
  <w:num w:numId="50">
    <w:abstractNumId w:val="52"/>
  </w:num>
  <w:num w:numId="51">
    <w:abstractNumId w:val="57"/>
  </w:num>
  <w:num w:numId="52">
    <w:abstractNumId w:val="56"/>
  </w:num>
  <w:num w:numId="53">
    <w:abstractNumId w:val="13"/>
  </w:num>
  <w:num w:numId="54">
    <w:abstractNumId w:val="15"/>
  </w:num>
  <w:num w:numId="55">
    <w:abstractNumId w:val="36"/>
  </w:num>
  <w:num w:numId="56">
    <w:abstractNumId w:val="35"/>
  </w:num>
  <w:num w:numId="57">
    <w:abstractNumId w:val="32"/>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num>
  <w:num w:numId="61">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6"/>
  <w:removePersonalInformation/>
  <w:removeDateAndTime/>
  <w:displayBackgroundShape/>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Full" w:cryptAlgorithmClass="hash" w:cryptAlgorithmType="typeAny" w:cryptAlgorithmSid="4" w:cryptSpinCount="100000" w:hash="CKWnda5cFaZEr0v1OFIAOAQFuC0=" w:salt="m5iRRaogRlPktu6wcbYPKA=="/>
  <w:defaultTabStop w:val="170"/>
  <w:clickAndTypeStyle w:val="Paragraph"/>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A1C"/>
    <w:rsid w:val="000006B9"/>
    <w:rsid w:val="0000182D"/>
    <w:rsid w:val="000078AF"/>
    <w:rsid w:val="00012462"/>
    <w:rsid w:val="00017881"/>
    <w:rsid w:val="00027112"/>
    <w:rsid w:val="000355EE"/>
    <w:rsid w:val="00036649"/>
    <w:rsid w:val="0004316F"/>
    <w:rsid w:val="00045A90"/>
    <w:rsid w:val="0005329B"/>
    <w:rsid w:val="00053682"/>
    <w:rsid w:val="00056D3B"/>
    <w:rsid w:val="000601B4"/>
    <w:rsid w:val="0007103C"/>
    <w:rsid w:val="000747FB"/>
    <w:rsid w:val="000756DD"/>
    <w:rsid w:val="00081FFC"/>
    <w:rsid w:val="00085544"/>
    <w:rsid w:val="000879A6"/>
    <w:rsid w:val="00090D92"/>
    <w:rsid w:val="00092C0C"/>
    <w:rsid w:val="0009597B"/>
    <w:rsid w:val="000A0892"/>
    <w:rsid w:val="000A21B9"/>
    <w:rsid w:val="000A2B44"/>
    <w:rsid w:val="000A5F82"/>
    <w:rsid w:val="000A6FF3"/>
    <w:rsid w:val="000D084C"/>
    <w:rsid w:val="000D45BD"/>
    <w:rsid w:val="000D45FC"/>
    <w:rsid w:val="000D592B"/>
    <w:rsid w:val="000D66BB"/>
    <w:rsid w:val="000D67F3"/>
    <w:rsid w:val="000D720D"/>
    <w:rsid w:val="000E5764"/>
    <w:rsid w:val="000E7897"/>
    <w:rsid w:val="000F137E"/>
    <w:rsid w:val="000F2295"/>
    <w:rsid w:val="000F79B9"/>
    <w:rsid w:val="00111BE8"/>
    <w:rsid w:val="00111CCF"/>
    <w:rsid w:val="0011454A"/>
    <w:rsid w:val="00116525"/>
    <w:rsid w:val="0012016C"/>
    <w:rsid w:val="00121CD0"/>
    <w:rsid w:val="0012339D"/>
    <w:rsid w:val="00124F57"/>
    <w:rsid w:val="0012658F"/>
    <w:rsid w:val="00141EA6"/>
    <w:rsid w:val="00151EA6"/>
    <w:rsid w:val="001544AE"/>
    <w:rsid w:val="0015566F"/>
    <w:rsid w:val="00156796"/>
    <w:rsid w:val="00162066"/>
    <w:rsid w:val="00162120"/>
    <w:rsid w:val="0016329F"/>
    <w:rsid w:val="00173C1E"/>
    <w:rsid w:val="00173E9A"/>
    <w:rsid w:val="00183026"/>
    <w:rsid w:val="00183FB9"/>
    <w:rsid w:val="00185A47"/>
    <w:rsid w:val="00185CEA"/>
    <w:rsid w:val="00187B64"/>
    <w:rsid w:val="00194324"/>
    <w:rsid w:val="001970B9"/>
    <w:rsid w:val="00197F9F"/>
    <w:rsid w:val="001A0BD7"/>
    <w:rsid w:val="001A1662"/>
    <w:rsid w:val="001A4E94"/>
    <w:rsid w:val="001B109B"/>
    <w:rsid w:val="001B1817"/>
    <w:rsid w:val="001C2434"/>
    <w:rsid w:val="001E1A04"/>
    <w:rsid w:val="001E3344"/>
    <w:rsid w:val="001E74D2"/>
    <w:rsid w:val="001E7F4F"/>
    <w:rsid w:val="00200B49"/>
    <w:rsid w:val="00207186"/>
    <w:rsid w:val="002122E2"/>
    <w:rsid w:val="00215AE9"/>
    <w:rsid w:val="00215CCE"/>
    <w:rsid w:val="0022370C"/>
    <w:rsid w:val="00227846"/>
    <w:rsid w:val="00232203"/>
    <w:rsid w:val="002322E2"/>
    <w:rsid w:val="002404E2"/>
    <w:rsid w:val="00241D94"/>
    <w:rsid w:val="002515B1"/>
    <w:rsid w:val="00253AD0"/>
    <w:rsid w:val="0025442A"/>
    <w:rsid w:val="00260C18"/>
    <w:rsid w:val="00266233"/>
    <w:rsid w:val="0026793B"/>
    <w:rsid w:val="00274B4E"/>
    <w:rsid w:val="00281E47"/>
    <w:rsid w:val="0028711D"/>
    <w:rsid w:val="002872BC"/>
    <w:rsid w:val="0029014C"/>
    <w:rsid w:val="00293789"/>
    <w:rsid w:val="0029769B"/>
    <w:rsid w:val="002A198C"/>
    <w:rsid w:val="002A2522"/>
    <w:rsid w:val="002A394E"/>
    <w:rsid w:val="002A3E42"/>
    <w:rsid w:val="002B2734"/>
    <w:rsid w:val="002B5C67"/>
    <w:rsid w:val="002B5DAF"/>
    <w:rsid w:val="002C1FEE"/>
    <w:rsid w:val="002C367B"/>
    <w:rsid w:val="002C73F4"/>
    <w:rsid w:val="002D1D80"/>
    <w:rsid w:val="002D2A4D"/>
    <w:rsid w:val="002D396E"/>
    <w:rsid w:val="002E0E8D"/>
    <w:rsid w:val="002E1059"/>
    <w:rsid w:val="002F2465"/>
    <w:rsid w:val="002F5F41"/>
    <w:rsid w:val="00304CAB"/>
    <w:rsid w:val="00304CC5"/>
    <w:rsid w:val="0030690E"/>
    <w:rsid w:val="0031060B"/>
    <w:rsid w:val="00310E88"/>
    <w:rsid w:val="00311241"/>
    <w:rsid w:val="00313BDA"/>
    <w:rsid w:val="00316AC5"/>
    <w:rsid w:val="00324C4B"/>
    <w:rsid w:val="00326932"/>
    <w:rsid w:val="00327AEE"/>
    <w:rsid w:val="00327B34"/>
    <w:rsid w:val="00332D3B"/>
    <w:rsid w:val="00336088"/>
    <w:rsid w:val="00336CB5"/>
    <w:rsid w:val="00336E8F"/>
    <w:rsid w:val="00340D7F"/>
    <w:rsid w:val="00342A58"/>
    <w:rsid w:val="00346901"/>
    <w:rsid w:val="0034749B"/>
    <w:rsid w:val="003507B5"/>
    <w:rsid w:val="00350A17"/>
    <w:rsid w:val="00352976"/>
    <w:rsid w:val="00353C99"/>
    <w:rsid w:val="003563AB"/>
    <w:rsid w:val="00366D4A"/>
    <w:rsid w:val="003706B6"/>
    <w:rsid w:val="003710E5"/>
    <w:rsid w:val="003746BB"/>
    <w:rsid w:val="003750BA"/>
    <w:rsid w:val="003766F3"/>
    <w:rsid w:val="003774E7"/>
    <w:rsid w:val="003801E5"/>
    <w:rsid w:val="00383209"/>
    <w:rsid w:val="0039292E"/>
    <w:rsid w:val="003A17D6"/>
    <w:rsid w:val="003A3C5E"/>
    <w:rsid w:val="003A4562"/>
    <w:rsid w:val="003A46A8"/>
    <w:rsid w:val="003B234F"/>
    <w:rsid w:val="003B5FD8"/>
    <w:rsid w:val="003B6BD5"/>
    <w:rsid w:val="003C2195"/>
    <w:rsid w:val="003C2230"/>
    <w:rsid w:val="003D50BA"/>
    <w:rsid w:val="003D7DFE"/>
    <w:rsid w:val="003E20B4"/>
    <w:rsid w:val="003F6C0D"/>
    <w:rsid w:val="003F7A63"/>
    <w:rsid w:val="00401432"/>
    <w:rsid w:val="004022FF"/>
    <w:rsid w:val="0040407B"/>
    <w:rsid w:val="00404762"/>
    <w:rsid w:val="004110C6"/>
    <w:rsid w:val="00414389"/>
    <w:rsid w:val="0041481C"/>
    <w:rsid w:val="004156D3"/>
    <w:rsid w:val="00417423"/>
    <w:rsid w:val="00422145"/>
    <w:rsid w:val="004242BF"/>
    <w:rsid w:val="0043008E"/>
    <w:rsid w:val="0043526D"/>
    <w:rsid w:val="00453F4B"/>
    <w:rsid w:val="00463943"/>
    <w:rsid w:val="00475D58"/>
    <w:rsid w:val="00484D45"/>
    <w:rsid w:val="004A353A"/>
    <w:rsid w:val="004A3625"/>
    <w:rsid w:val="004A40BB"/>
    <w:rsid w:val="004B0473"/>
    <w:rsid w:val="004B1602"/>
    <w:rsid w:val="004B27E0"/>
    <w:rsid w:val="004B5E60"/>
    <w:rsid w:val="004B7F68"/>
    <w:rsid w:val="004C20C5"/>
    <w:rsid w:val="004C2A19"/>
    <w:rsid w:val="004C6D34"/>
    <w:rsid w:val="004D385E"/>
    <w:rsid w:val="004D42DA"/>
    <w:rsid w:val="004D6319"/>
    <w:rsid w:val="004E5E52"/>
    <w:rsid w:val="004E64FA"/>
    <w:rsid w:val="004F0014"/>
    <w:rsid w:val="004F5E53"/>
    <w:rsid w:val="004F7CF1"/>
    <w:rsid w:val="0050250A"/>
    <w:rsid w:val="005053DD"/>
    <w:rsid w:val="005161D7"/>
    <w:rsid w:val="00523543"/>
    <w:rsid w:val="005256FA"/>
    <w:rsid w:val="0052781E"/>
    <w:rsid w:val="00532747"/>
    <w:rsid w:val="00534419"/>
    <w:rsid w:val="00534D0E"/>
    <w:rsid w:val="00534D47"/>
    <w:rsid w:val="00534EEB"/>
    <w:rsid w:val="00535079"/>
    <w:rsid w:val="00543CAB"/>
    <w:rsid w:val="005539FA"/>
    <w:rsid w:val="00554BD2"/>
    <w:rsid w:val="00554DCA"/>
    <w:rsid w:val="005553F8"/>
    <w:rsid w:val="00560AB2"/>
    <w:rsid w:val="00572E27"/>
    <w:rsid w:val="00576ED1"/>
    <w:rsid w:val="0058292B"/>
    <w:rsid w:val="0058511A"/>
    <w:rsid w:val="00592697"/>
    <w:rsid w:val="00594C0E"/>
    <w:rsid w:val="00597927"/>
    <w:rsid w:val="005B09FB"/>
    <w:rsid w:val="005B7714"/>
    <w:rsid w:val="005B7F61"/>
    <w:rsid w:val="005C4FE9"/>
    <w:rsid w:val="005D0DD3"/>
    <w:rsid w:val="005D7DBF"/>
    <w:rsid w:val="005E3E83"/>
    <w:rsid w:val="005F4D12"/>
    <w:rsid w:val="005F61EF"/>
    <w:rsid w:val="0060118F"/>
    <w:rsid w:val="006058C1"/>
    <w:rsid w:val="006065D8"/>
    <w:rsid w:val="006151FC"/>
    <w:rsid w:val="00623997"/>
    <w:rsid w:val="00635764"/>
    <w:rsid w:val="00636B13"/>
    <w:rsid w:val="00637EB2"/>
    <w:rsid w:val="0064102F"/>
    <w:rsid w:val="0064165C"/>
    <w:rsid w:val="00643619"/>
    <w:rsid w:val="00644871"/>
    <w:rsid w:val="0064627B"/>
    <w:rsid w:val="00651034"/>
    <w:rsid w:val="006558DA"/>
    <w:rsid w:val="00661793"/>
    <w:rsid w:val="00672A6C"/>
    <w:rsid w:val="00673009"/>
    <w:rsid w:val="0067304B"/>
    <w:rsid w:val="00674871"/>
    <w:rsid w:val="006814E6"/>
    <w:rsid w:val="00681FCC"/>
    <w:rsid w:val="00683A3D"/>
    <w:rsid w:val="00683AAA"/>
    <w:rsid w:val="00687EAE"/>
    <w:rsid w:val="006915D0"/>
    <w:rsid w:val="00691E68"/>
    <w:rsid w:val="00697C86"/>
    <w:rsid w:val="006B3B72"/>
    <w:rsid w:val="006B717B"/>
    <w:rsid w:val="006C1024"/>
    <w:rsid w:val="006D07F1"/>
    <w:rsid w:val="006D77BC"/>
    <w:rsid w:val="006E53D2"/>
    <w:rsid w:val="006F56B9"/>
    <w:rsid w:val="00702510"/>
    <w:rsid w:val="0070411A"/>
    <w:rsid w:val="0070566A"/>
    <w:rsid w:val="007057D8"/>
    <w:rsid w:val="00705AE5"/>
    <w:rsid w:val="007064E5"/>
    <w:rsid w:val="00710641"/>
    <w:rsid w:val="007168AE"/>
    <w:rsid w:val="00716E6E"/>
    <w:rsid w:val="007175F3"/>
    <w:rsid w:val="007276B7"/>
    <w:rsid w:val="00731A56"/>
    <w:rsid w:val="0074011D"/>
    <w:rsid w:val="00743313"/>
    <w:rsid w:val="00747C80"/>
    <w:rsid w:val="00754355"/>
    <w:rsid w:val="00764165"/>
    <w:rsid w:val="00770908"/>
    <w:rsid w:val="00773B74"/>
    <w:rsid w:val="00781D2E"/>
    <w:rsid w:val="00782E0F"/>
    <w:rsid w:val="007925D7"/>
    <w:rsid w:val="00792F91"/>
    <w:rsid w:val="00796E52"/>
    <w:rsid w:val="007A0AD8"/>
    <w:rsid w:val="007A33F3"/>
    <w:rsid w:val="007A40A5"/>
    <w:rsid w:val="007A728E"/>
    <w:rsid w:val="007A7980"/>
    <w:rsid w:val="007B0F5A"/>
    <w:rsid w:val="007B17CB"/>
    <w:rsid w:val="007B6F62"/>
    <w:rsid w:val="007C5EC4"/>
    <w:rsid w:val="007D01D0"/>
    <w:rsid w:val="007D0546"/>
    <w:rsid w:val="007D4B63"/>
    <w:rsid w:val="007E62E1"/>
    <w:rsid w:val="007F6659"/>
    <w:rsid w:val="008018EE"/>
    <w:rsid w:val="00801F87"/>
    <w:rsid w:val="0080299D"/>
    <w:rsid w:val="00804C68"/>
    <w:rsid w:val="008066F2"/>
    <w:rsid w:val="008154AE"/>
    <w:rsid w:val="00827D62"/>
    <w:rsid w:val="00833F1D"/>
    <w:rsid w:val="00842950"/>
    <w:rsid w:val="00852AE0"/>
    <w:rsid w:val="0085796A"/>
    <w:rsid w:val="008652B2"/>
    <w:rsid w:val="00871D1D"/>
    <w:rsid w:val="008731DD"/>
    <w:rsid w:val="00880376"/>
    <w:rsid w:val="00886752"/>
    <w:rsid w:val="0089179D"/>
    <w:rsid w:val="008930A9"/>
    <w:rsid w:val="00894031"/>
    <w:rsid w:val="008955B5"/>
    <w:rsid w:val="008A2FA2"/>
    <w:rsid w:val="008B05C8"/>
    <w:rsid w:val="008B41B5"/>
    <w:rsid w:val="008B5FF6"/>
    <w:rsid w:val="008C68F0"/>
    <w:rsid w:val="008D00CE"/>
    <w:rsid w:val="008D0612"/>
    <w:rsid w:val="008E1F94"/>
    <w:rsid w:val="008E65C9"/>
    <w:rsid w:val="008F72B9"/>
    <w:rsid w:val="00901DE2"/>
    <w:rsid w:val="00912274"/>
    <w:rsid w:val="00921269"/>
    <w:rsid w:val="00924A27"/>
    <w:rsid w:val="00924DB6"/>
    <w:rsid w:val="00927A31"/>
    <w:rsid w:val="00930E41"/>
    <w:rsid w:val="00933FD2"/>
    <w:rsid w:val="00937F3B"/>
    <w:rsid w:val="00940EF7"/>
    <w:rsid w:val="00946907"/>
    <w:rsid w:val="009476A0"/>
    <w:rsid w:val="00950FAF"/>
    <w:rsid w:val="0095149B"/>
    <w:rsid w:val="0095388F"/>
    <w:rsid w:val="00953F6A"/>
    <w:rsid w:val="00955F34"/>
    <w:rsid w:val="00960992"/>
    <w:rsid w:val="00961E02"/>
    <w:rsid w:val="0096496B"/>
    <w:rsid w:val="00967D56"/>
    <w:rsid w:val="00977B46"/>
    <w:rsid w:val="00981624"/>
    <w:rsid w:val="009870E8"/>
    <w:rsid w:val="009878A4"/>
    <w:rsid w:val="00990E98"/>
    <w:rsid w:val="00992C24"/>
    <w:rsid w:val="00996D49"/>
    <w:rsid w:val="009A07E8"/>
    <w:rsid w:val="009A0A2F"/>
    <w:rsid w:val="009A4BCB"/>
    <w:rsid w:val="009A505A"/>
    <w:rsid w:val="009C7836"/>
    <w:rsid w:val="009D61BB"/>
    <w:rsid w:val="009E1129"/>
    <w:rsid w:val="009E4959"/>
    <w:rsid w:val="009E7B16"/>
    <w:rsid w:val="009F5FEC"/>
    <w:rsid w:val="00A000FE"/>
    <w:rsid w:val="00A017E7"/>
    <w:rsid w:val="00A17285"/>
    <w:rsid w:val="00A2222E"/>
    <w:rsid w:val="00A259BE"/>
    <w:rsid w:val="00A306B9"/>
    <w:rsid w:val="00A3177B"/>
    <w:rsid w:val="00A318F6"/>
    <w:rsid w:val="00A359A9"/>
    <w:rsid w:val="00A36D04"/>
    <w:rsid w:val="00A42409"/>
    <w:rsid w:val="00A43052"/>
    <w:rsid w:val="00A474E9"/>
    <w:rsid w:val="00A65C59"/>
    <w:rsid w:val="00A70C86"/>
    <w:rsid w:val="00A74A2F"/>
    <w:rsid w:val="00A77387"/>
    <w:rsid w:val="00A90B1D"/>
    <w:rsid w:val="00A92C90"/>
    <w:rsid w:val="00A93CB7"/>
    <w:rsid w:val="00A94A1C"/>
    <w:rsid w:val="00A95CDC"/>
    <w:rsid w:val="00A9771B"/>
    <w:rsid w:val="00AA7A15"/>
    <w:rsid w:val="00AB0E95"/>
    <w:rsid w:val="00AB45F0"/>
    <w:rsid w:val="00AC3168"/>
    <w:rsid w:val="00AC76DC"/>
    <w:rsid w:val="00AE2C07"/>
    <w:rsid w:val="00AF14AF"/>
    <w:rsid w:val="00AF2CA5"/>
    <w:rsid w:val="00AF6139"/>
    <w:rsid w:val="00B01825"/>
    <w:rsid w:val="00B034D1"/>
    <w:rsid w:val="00B20998"/>
    <w:rsid w:val="00B226FB"/>
    <w:rsid w:val="00B267F6"/>
    <w:rsid w:val="00B27F16"/>
    <w:rsid w:val="00B3162F"/>
    <w:rsid w:val="00B323DB"/>
    <w:rsid w:val="00B33155"/>
    <w:rsid w:val="00B37667"/>
    <w:rsid w:val="00B4081D"/>
    <w:rsid w:val="00B42E12"/>
    <w:rsid w:val="00B43374"/>
    <w:rsid w:val="00B51CDB"/>
    <w:rsid w:val="00B529AF"/>
    <w:rsid w:val="00B547FC"/>
    <w:rsid w:val="00B60360"/>
    <w:rsid w:val="00B62CA2"/>
    <w:rsid w:val="00B62E48"/>
    <w:rsid w:val="00B648BB"/>
    <w:rsid w:val="00B64947"/>
    <w:rsid w:val="00B719AB"/>
    <w:rsid w:val="00B7429A"/>
    <w:rsid w:val="00B7559D"/>
    <w:rsid w:val="00B85A8A"/>
    <w:rsid w:val="00B907B2"/>
    <w:rsid w:val="00B96275"/>
    <w:rsid w:val="00BA1DBD"/>
    <w:rsid w:val="00BA2AE6"/>
    <w:rsid w:val="00BA5B94"/>
    <w:rsid w:val="00BA7354"/>
    <w:rsid w:val="00BA7541"/>
    <w:rsid w:val="00BB6182"/>
    <w:rsid w:val="00BC119E"/>
    <w:rsid w:val="00BC7AFD"/>
    <w:rsid w:val="00BD06F9"/>
    <w:rsid w:val="00BD14BC"/>
    <w:rsid w:val="00BD2927"/>
    <w:rsid w:val="00BD35DB"/>
    <w:rsid w:val="00BD758C"/>
    <w:rsid w:val="00BD7A1A"/>
    <w:rsid w:val="00BE2516"/>
    <w:rsid w:val="00BE6B73"/>
    <w:rsid w:val="00C13227"/>
    <w:rsid w:val="00C21341"/>
    <w:rsid w:val="00C22135"/>
    <w:rsid w:val="00C24C9C"/>
    <w:rsid w:val="00C25E8D"/>
    <w:rsid w:val="00C300A3"/>
    <w:rsid w:val="00C33CC2"/>
    <w:rsid w:val="00C371C4"/>
    <w:rsid w:val="00C473D4"/>
    <w:rsid w:val="00C61DFE"/>
    <w:rsid w:val="00C64F17"/>
    <w:rsid w:val="00C7031F"/>
    <w:rsid w:val="00C714C3"/>
    <w:rsid w:val="00C75AF8"/>
    <w:rsid w:val="00C773BC"/>
    <w:rsid w:val="00C821E2"/>
    <w:rsid w:val="00C87C62"/>
    <w:rsid w:val="00C94C0E"/>
    <w:rsid w:val="00C97357"/>
    <w:rsid w:val="00CA48B9"/>
    <w:rsid w:val="00CA5955"/>
    <w:rsid w:val="00CC051B"/>
    <w:rsid w:val="00CC6D9A"/>
    <w:rsid w:val="00CC787F"/>
    <w:rsid w:val="00CD27C2"/>
    <w:rsid w:val="00CE02AA"/>
    <w:rsid w:val="00CE1212"/>
    <w:rsid w:val="00D0122E"/>
    <w:rsid w:val="00D02291"/>
    <w:rsid w:val="00D02822"/>
    <w:rsid w:val="00D02B63"/>
    <w:rsid w:val="00D10DDB"/>
    <w:rsid w:val="00D14C32"/>
    <w:rsid w:val="00D16345"/>
    <w:rsid w:val="00D16CCE"/>
    <w:rsid w:val="00D17674"/>
    <w:rsid w:val="00D17792"/>
    <w:rsid w:val="00D3069C"/>
    <w:rsid w:val="00D32FB3"/>
    <w:rsid w:val="00D36AD2"/>
    <w:rsid w:val="00D413BC"/>
    <w:rsid w:val="00D433FD"/>
    <w:rsid w:val="00D43E43"/>
    <w:rsid w:val="00D448C4"/>
    <w:rsid w:val="00D5466D"/>
    <w:rsid w:val="00D61316"/>
    <w:rsid w:val="00D6425B"/>
    <w:rsid w:val="00D653DC"/>
    <w:rsid w:val="00D65A7F"/>
    <w:rsid w:val="00D66A53"/>
    <w:rsid w:val="00D7526F"/>
    <w:rsid w:val="00D9207D"/>
    <w:rsid w:val="00D936A1"/>
    <w:rsid w:val="00D94528"/>
    <w:rsid w:val="00D96573"/>
    <w:rsid w:val="00D97D06"/>
    <w:rsid w:val="00DA2932"/>
    <w:rsid w:val="00DA3DAF"/>
    <w:rsid w:val="00DA6B20"/>
    <w:rsid w:val="00DB0513"/>
    <w:rsid w:val="00DB0E1F"/>
    <w:rsid w:val="00DB2A15"/>
    <w:rsid w:val="00DB4390"/>
    <w:rsid w:val="00DB4F01"/>
    <w:rsid w:val="00DB6120"/>
    <w:rsid w:val="00DC0F1C"/>
    <w:rsid w:val="00DC25F4"/>
    <w:rsid w:val="00DC5F79"/>
    <w:rsid w:val="00DD4577"/>
    <w:rsid w:val="00DE29DA"/>
    <w:rsid w:val="00DE7337"/>
    <w:rsid w:val="00DE7A3D"/>
    <w:rsid w:val="00DF02AB"/>
    <w:rsid w:val="00DF1063"/>
    <w:rsid w:val="00DF3AB1"/>
    <w:rsid w:val="00DF5331"/>
    <w:rsid w:val="00DF5946"/>
    <w:rsid w:val="00E161DB"/>
    <w:rsid w:val="00E16B5F"/>
    <w:rsid w:val="00E173E3"/>
    <w:rsid w:val="00E27B7F"/>
    <w:rsid w:val="00E31F53"/>
    <w:rsid w:val="00E413E8"/>
    <w:rsid w:val="00E45578"/>
    <w:rsid w:val="00E46B1C"/>
    <w:rsid w:val="00E51C2F"/>
    <w:rsid w:val="00E54C10"/>
    <w:rsid w:val="00E67747"/>
    <w:rsid w:val="00E7051D"/>
    <w:rsid w:val="00E767A3"/>
    <w:rsid w:val="00E8109F"/>
    <w:rsid w:val="00E96688"/>
    <w:rsid w:val="00E96C01"/>
    <w:rsid w:val="00E96C6E"/>
    <w:rsid w:val="00EA034A"/>
    <w:rsid w:val="00EA7AA6"/>
    <w:rsid w:val="00EB33F4"/>
    <w:rsid w:val="00EB36EC"/>
    <w:rsid w:val="00EB3ACC"/>
    <w:rsid w:val="00EB5193"/>
    <w:rsid w:val="00EC089C"/>
    <w:rsid w:val="00EC2390"/>
    <w:rsid w:val="00EC35A6"/>
    <w:rsid w:val="00EC5FA2"/>
    <w:rsid w:val="00EC6A9F"/>
    <w:rsid w:val="00ED101D"/>
    <w:rsid w:val="00ED325D"/>
    <w:rsid w:val="00ED4806"/>
    <w:rsid w:val="00ED718A"/>
    <w:rsid w:val="00EE22BB"/>
    <w:rsid w:val="00EE5434"/>
    <w:rsid w:val="00EF1526"/>
    <w:rsid w:val="00EF1E8C"/>
    <w:rsid w:val="00EF2D7D"/>
    <w:rsid w:val="00EF37F8"/>
    <w:rsid w:val="00EF66C2"/>
    <w:rsid w:val="00EF66F0"/>
    <w:rsid w:val="00F011C0"/>
    <w:rsid w:val="00F045B5"/>
    <w:rsid w:val="00F04E14"/>
    <w:rsid w:val="00F1454C"/>
    <w:rsid w:val="00F1534B"/>
    <w:rsid w:val="00F210EA"/>
    <w:rsid w:val="00F2344E"/>
    <w:rsid w:val="00F254A5"/>
    <w:rsid w:val="00F32271"/>
    <w:rsid w:val="00F37D6F"/>
    <w:rsid w:val="00F4422D"/>
    <w:rsid w:val="00F4645E"/>
    <w:rsid w:val="00F52983"/>
    <w:rsid w:val="00F57F97"/>
    <w:rsid w:val="00F63152"/>
    <w:rsid w:val="00F715CA"/>
    <w:rsid w:val="00F735C0"/>
    <w:rsid w:val="00F81535"/>
    <w:rsid w:val="00F8300C"/>
    <w:rsid w:val="00F839B6"/>
    <w:rsid w:val="00F83C67"/>
    <w:rsid w:val="00F9010B"/>
    <w:rsid w:val="00F9021A"/>
    <w:rsid w:val="00FA3566"/>
    <w:rsid w:val="00FA624A"/>
    <w:rsid w:val="00FA7DEE"/>
    <w:rsid w:val="00FB3EBD"/>
    <w:rsid w:val="00FB5C23"/>
    <w:rsid w:val="00FC1844"/>
    <w:rsid w:val="00FC564C"/>
    <w:rsid w:val="00FD1EEA"/>
    <w:rsid w:val="00FD4625"/>
    <w:rsid w:val="00FD7165"/>
    <w:rsid w:val="00FE2E5E"/>
    <w:rsid w:val="00FE4FB4"/>
    <w:rsid w:val="00FE6A53"/>
    <w:rsid w:val="00FE7C2B"/>
    <w:rsid w:val="00FF5F83"/>
    <w:rsid w:val="00FF6A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envelope address" w:uiPriority="0"/>
    <w:lsdException w:name="envelope return" w:uiPriority="0"/>
    <w:lsdException w:name="line number" w:uiPriority="0"/>
    <w:lsdException w:name="endnote reference" w:uiPriority="0"/>
    <w:lsdException w:name="List Number 3" w:uiPriority="0"/>
    <w:lsdException w:name="List Number 4" w:uiPriority="0"/>
    <w:lsdException w:name="Title" w:uiPriority="10" w:qFormat="1"/>
    <w:lsdException w:name="Default Paragraph Font" w:uiPriority="0"/>
    <w:lsdException w:name="Subtitle" w:qFormat="1"/>
    <w:lsdException w:name="Strong" w:uiPriority="0" w:qFormat="1"/>
    <w:lsdException w:name="Emphasis" w:uiPriority="0" w:qFormat="1"/>
    <w:lsdException w:name="Document Map" w:uiPriority="0"/>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5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960992"/>
    <w:pPr>
      <w:spacing w:line="240" w:lineRule="atLeast"/>
    </w:pPr>
    <w:rPr>
      <w:rFonts w:ascii="Arial" w:hAnsi="Arial"/>
      <w:sz w:val="22"/>
      <w:szCs w:val="22"/>
    </w:rPr>
  </w:style>
  <w:style w:type="paragraph" w:styleId="Heading1">
    <w:name w:val="heading 1"/>
    <w:next w:val="Paragraph"/>
    <w:link w:val="Heading1Char"/>
    <w:uiPriority w:val="99"/>
    <w:qFormat/>
    <w:pPr>
      <w:keepNext/>
      <w:pageBreakBefore/>
      <w:numPr>
        <w:numId w:val="1"/>
      </w:numPr>
      <w:spacing w:after="240" w:line="240" w:lineRule="atLeast"/>
      <w:outlineLvl w:val="0"/>
    </w:pPr>
    <w:rPr>
      <w:rFonts w:ascii="Arial Bold" w:hAnsi="Arial Bold"/>
      <w:b/>
      <w:caps/>
      <w:sz w:val="32"/>
      <w:szCs w:val="32"/>
    </w:rPr>
  </w:style>
  <w:style w:type="paragraph" w:styleId="Heading2">
    <w:name w:val="heading 2"/>
    <w:next w:val="Paragraph"/>
    <w:link w:val="Heading2Char"/>
    <w:uiPriority w:val="99"/>
    <w:qFormat/>
    <w:pPr>
      <w:keepNext/>
      <w:numPr>
        <w:ilvl w:val="1"/>
        <w:numId w:val="1"/>
      </w:numPr>
      <w:spacing w:before="120" w:after="120" w:line="240" w:lineRule="atLeast"/>
      <w:outlineLvl w:val="1"/>
    </w:pPr>
    <w:rPr>
      <w:rFonts w:ascii="Arial" w:hAnsi="Arial"/>
      <w:b/>
      <w:sz w:val="28"/>
      <w:szCs w:val="28"/>
    </w:rPr>
  </w:style>
  <w:style w:type="paragraph" w:styleId="Heading3">
    <w:name w:val="heading 3"/>
    <w:next w:val="Paragraph"/>
    <w:link w:val="Heading3Char"/>
    <w:uiPriority w:val="99"/>
    <w:qFormat/>
    <w:pPr>
      <w:keepNext/>
      <w:numPr>
        <w:ilvl w:val="2"/>
        <w:numId w:val="1"/>
      </w:numPr>
      <w:spacing w:before="120" w:after="120" w:line="240" w:lineRule="atLeast"/>
      <w:outlineLvl w:val="2"/>
    </w:pPr>
    <w:rPr>
      <w:rFonts w:ascii="Arial" w:hAnsi="Arial"/>
      <w:b/>
      <w:i/>
      <w:sz w:val="22"/>
      <w:szCs w:val="22"/>
    </w:rPr>
  </w:style>
  <w:style w:type="paragraph" w:styleId="Heading4">
    <w:name w:val="heading 4"/>
    <w:next w:val="Paragraph"/>
    <w:link w:val="Heading4Char"/>
    <w:uiPriority w:val="99"/>
    <w:qFormat/>
    <w:pPr>
      <w:keepNext/>
      <w:spacing w:before="120" w:after="120"/>
      <w:outlineLvl w:val="3"/>
    </w:pPr>
    <w:rPr>
      <w:rFonts w:ascii="Arial" w:hAnsi="Arial"/>
      <w:i/>
      <w:sz w:val="22"/>
      <w:szCs w:val="22"/>
    </w:rPr>
  </w:style>
  <w:style w:type="paragraph" w:styleId="Heading5">
    <w:name w:val="heading 5"/>
    <w:next w:val="Normal"/>
    <w:link w:val="Heading5Char"/>
    <w:uiPriority w:val="99"/>
    <w:qFormat/>
    <w:pPr>
      <w:numPr>
        <w:ilvl w:val="4"/>
        <w:numId w:val="23"/>
      </w:numPr>
      <w:spacing w:after="120"/>
      <w:outlineLvl w:val="4"/>
    </w:pPr>
    <w:rPr>
      <w:rFonts w:ascii="Arial" w:hAnsi="Arial"/>
      <w:bCs/>
      <w:iCs/>
      <w:sz w:val="22"/>
      <w:szCs w:val="22"/>
    </w:rPr>
  </w:style>
  <w:style w:type="paragraph" w:styleId="Heading6">
    <w:name w:val="heading 6"/>
    <w:next w:val="Normal"/>
    <w:link w:val="Heading6Char"/>
    <w:uiPriority w:val="99"/>
    <w:qFormat/>
    <w:pPr>
      <w:numPr>
        <w:ilvl w:val="5"/>
        <w:numId w:val="23"/>
      </w:numPr>
      <w:spacing w:before="240" w:after="60" w:line="240" w:lineRule="atLeast"/>
      <w:outlineLvl w:val="5"/>
    </w:pPr>
    <w:rPr>
      <w:b/>
      <w:bCs/>
      <w:sz w:val="22"/>
      <w:szCs w:val="22"/>
    </w:rPr>
  </w:style>
  <w:style w:type="paragraph" w:styleId="Heading7">
    <w:name w:val="heading 7"/>
    <w:basedOn w:val="Paragraph"/>
    <w:next w:val="Paragraph"/>
    <w:link w:val="Heading7Char"/>
    <w:uiPriority w:val="99"/>
    <w:qFormat/>
    <w:pPr>
      <w:outlineLvl w:val="6"/>
    </w:pPr>
  </w:style>
  <w:style w:type="paragraph" w:styleId="Heading8">
    <w:name w:val="heading 8"/>
    <w:basedOn w:val="Heading7"/>
    <w:next w:val="Normal"/>
    <w:link w:val="Heading8Char"/>
    <w:uiPriority w:val="99"/>
    <w:qFormat/>
    <w:pPr>
      <w:outlineLvl w:val="7"/>
    </w:pPr>
  </w:style>
  <w:style w:type="paragraph" w:styleId="Heading9">
    <w:name w:val="heading 9"/>
    <w:next w:val="Normal"/>
    <w:link w:val="Heading9Char"/>
    <w:uiPriority w:val="99"/>
    <w:qFormat/>
    <w:pPr>
      <w:numPr>
        <w:ilvl w:val="8"/>
        <w:numId w:val="23"/>
      </w:numPr>
      <w:spacing w:before="240" w:after="60" w:line="240" w:lineRule="atLeas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pPr>
      <w:spacing w:after="240" w:line="240" w:lineRule="atLeast"/>
    </w:pPr>
    <w:rPr>
      <w:rFonts w:ascii="Arial" w:hAnsi="Arial"/>
      <w:sz w:val="22"/>
      <w:szCs w:val="22"/>
    </w:rPr>
  </w:style>
  <w:style w:type="character" w:customStyle="1" w:styleId="ParagraphChar">
    <w:name w:val="Paragraph Char"/>
    <w:link w:val="Paragraph"/>
    <w:rPr>
      <w:rFonts w:ascii="Arial" w:hAnsi="Arial"/>
      <w:sz w:val="22"/>
      <w:szCs w:val="22"/>
      <w:lang w:val="en-AU" w:eastAsia="en-AU" w:bidi="ar-SA"/>
    </w:rPr>
  </w:style>
  <w:style w:type="paragraph" w:styleId="TOC1">
    <w:name w:val="toc 1"/>
    <w:next w:val="Normal"/>
    <w:link w:val="TOC1Char"/>
    <w:autoRedefine/>
    <w:uiPriority w:val="39"/>
    <w:rsid w:val="006065D8"/>
    <w:pPr>
      <w:tabs>
        <w:tab w:val="left" w:pos="567"/>
        <w:tab w:val="right" w:leader="dot" w:pos="9639"/>
      </w:tabs>
      <w:spacing w:before="240" w:line="240" w:lineRule="atLeast"/>
      <w:ind w:left="567" w:right="2438" w:hanging="567"/>
    </w:pPr>
    <w:rPr>
      <w:rFonts w:ascii="Arial" w:hAnsi="Arial"/>
      <w:b/>
      <w:bCs/>
      <w:caps/>
      <w:sz w:val="22"/>
      <w:szCs w:val="22"/>
    </w:rPr>
  </w:style>
  <w:style w:type="paragraph" w:styleId="TOC2">
    <w:name w:val="toc 2"/>
    <w:next w:val="Normal"/>
    <w:autoRedefine/>
    <w:uiPriority w:val="39"/>
    <w:rsid w:val="006065D8"/>
    <w:pPr>
      <w:tabs>
        <w:tab w:val="left" w:pos="567"/>
        <w:tab w:val="right" w:leader="dot" w:pos="9639"/>
      </w:tabs>
      <w:spacing w:before="240" w:line="240" w:lineRule="atLeast"/>
      <w:ind w:left="567" w:hanging="567"/>
    </w:pPr>
    <w:rPr>
      <w:rFonts w:ascii="Arial" w:hAnsi="Arial"/>
      <w:sz w:val="22"/>
      <w:szCs w:val="22"/>
    </w:rPr>
  </w:style>
  <w:style w:type="paragraph" w:styleId="TOC3">
    <w:name w:val="toc 3"/>
    <w:next w:val="Normal"/>
    <w:link w:val="TOC3Char"/>
    <w:autoRedefine/>
    <w:uiPriority w:val="39"/>
    <w:rsid w:val="006065D8"/>
    <w:pPr>
      <w:tabs>
        <w:tab w:val="left" w:pos="1418"/>
        <w:tab w:val="right" w:leader="dot" w:pos="9629"/>
      </w:tabs>
      <w:spacing w:line="240" w:lineRule="atLeast"/>
      <w:ind w:left="1418" w:hanging="851"/>
    </w:pPr>
    <w:rPr>
      <w:rFonts w:ascii="Arial" w:hAnsi="Arial"/>
      <w:i/>
      <w:noProof/>
      <w:sz w:val="22"/>
      <w:szCs w:val="24"/>
    </w:rPr>
  </w:style>
  <w:style w:type="paragraph" w:styleId="TOC4">
    <w:name w:val="toc 4"/>
    <w:next w:val="Normal"/>
    <w:link w:val="TOC4Char"/>
    <w:uiPriority w:val="39"/>
    <w:pPr>
      <w:tabs>
        <w:tab w:val="left" w:pos="2268"/>
        <w:tab w:val="right" w:leader="dot" w:pos="9639"/>
      </w:tabs>
      <w:ind w:left="2296" w:hanging="2296"/>
    </w:pPr>
    <w:rPr>
      <w:rFonts w:ascii="Arial" w:hAnsi="Arial"/>
      <w:b/>
      <w:bCs/>
      <w:caps/>
      <w:sz w:val="22"/>
      <w:szCs w:val="22"/>
    </w:rPr>
  </w:style>
  <w:style w:type="paragraph" w:styleId="TOC5">
    <w:name w:val="toc 5"/>
    <w:next w:val="Normal"/>
    <w:uiPriority w:val="99"/>
    <w:pPr>
      <w:tabs>
        <w:tab w:val="left" w:pos="2268"/>
        <w:tab w:val="right" w:leader="dot" w:pos="9072"/>
      </w:tabs>
      <w:spacing w:before="120" w:after="120" w:line="240" w:lineRule="atLeast"/>
      <w:ind w:left="2268" w:right="1134" w:hanging="2268"/>
    </w:pPr>
    <w:rPr>
      <w:rFonts w:ascii="Arial Bold" w:hAnsi="Arial Bold"/>
      <w:b/>
      <w:caps/>
      <w:sz w:val="22"/>
      <w:szCs w:val="18"/>
    </w:rPr>
  </w:style>
  <w:style w:type="paragraph" w:styleId="TOC6">
    <w:name w:val="toc 6"/>
    <w:next w:val="Normal"/>
    <w:autoRedefine/>
    <w:uiPriority w:val="99"/>
    <w:pPr>
      <w:spacing w:line="240" w:lineRule="atLeast"/>
      <w:ind w:left="1100"/>
    </w:pPr>
    <w:rPr>
      <w:rFonts w:ascii="Arial" w:hAnsi="Arial"/>
      <w:sz w:val="18"/>
      <w:szCs w:val="18"/>
    </w:rPr>
  </w:style>
  <w:style w:type="paragraph" w:styleId="TOC7">
    <w:name w:val="toc 7"/>
    <w:next w:val="Normal"/>
    <w:autoRedefine/>
    <w:uiPriority w:val="99"/>
    <w:pPr>
      <w:spacing w:line="240" w:lineRule="atLeast"/>
      <w:ind w:left="1320"/>
    </w:pPr>
    <w:rPr>
      <w:rFonts w:ascii="Arial" w:hAnsi="Arial"/>
      <w:sz w:val="18"/>
      <w:szCs w:val="18"/>
    </w:rPr>
  </w:style>
  <w:style w:type="paragraph" w:styleId="TOC8">
    <w:name w:val="toc 8"/>
    <w:next w:val="Normal"/>
    <w:autoRedefine/>
    <w:uiPriority w:val="99"/>
    <w:pPr>
      <w:spacing w:line="240" w:lineRule="atLeast"/>
      <w:ind w:left="1540"/>
    </w:pPr>
    <w:rPr>
      <w:rFonts w:ascii="Arial" w:hAnsi="Arial"/>
      <w:sz w:val="18"/>
      <w:szCs w:val="18"/>
    </w:rPr>
  </w:style>
  <w:style w:type="paragraph" w:styleId="TOC9">
    <w:name w:val="toc 9"/>
    <w:next w:val="Normal"/>
    <w:autoRedefine/>
    <w:uiPriority w:val="99"/>
    <w:pPr>
      <w:spacing w:line="240" w:lineRule="atLeast"/>
      <w:ind w:left="1760"/>
    </w:pPr>
    <w:rPr>
      <w:rFonts w:ascii="Arial" w:hAnsi="Arial"/>
      <w:sz w:val="18"/>
      <w:szCs w:val="18"/>
    </w:rPr>
  </w:style>
  <w:style w:type="paragraph" w:customStyle="1" w:styleId="BulletList">
    <w:name w:val="Bullet List"/>
    <w:link w:val="BulletListChar"/>
    <w:uiPriority w:val="99"/>
    <w:pPr>
      <w:keepLines/>
      <w:numPr>
        <w:numId w:val="4"/>
      </w:numPr>
      <w:spacing w:after="120" w:line="240" w:lineRule="atLeast"/>
    </w:pPr>
    <w:rPr>
      <w:rFonts w:ascii="Arial" w:hAnsi="Arial"/>
      <w:sz w:val="22"/>
      <w:szCs w:val="22"/>
    </w:rPr>
  </w:style>
  <w:style w:type="paragraph" w:customStyle="1" w:styleId="ReferenceText">
    <w:name w:val="Reference Text"/>
    <w:pPr>
      <w:tabs>
        <w:tab w:val="left" w:pos="567"/>
      </w:tabs>
      <w:spacing w:after="240" w:line="240" w:lineRule="atLeast"/>
      <w:ind w:left="567" w:hanging="567"/>
    </w:pPr>
    <w:rPr>
      <w:rFonts w:ascii="Arial" w:hAnsi="Arial"/>
    </w:rPr>
  </w:style>
  <w:style w:type="paragraph" w:customStyle="1" w:styleId="FigureCaption">
    <w:name w:val="Figure Caption"/>
    <w:next w:val="Paragraph"/>
    <w:link w:val="FigureCaptionChar"/>
    <w:uiPriority w:val="99"/>
    <w:pPr>
      <w:spacing w:before="120" w:after="240"/>
      <w:jc w:val="center"/>
    </w:pPr>
    <w:rPr>
      <w:rFonts w:ascii="Arial Narrow" w:hAnsi="Arial Narrow"/>
      <w:b/>
      <w:szCs w:val="22"/>
    </w:rPr>
  </w:style>
  <w:style w:type="paragraph" w:styleId="Footer">
    <w:name w:val="footer"/>
    <w:link w:val="FooterChar"/>
    <w:uiPriority w:val="99"/>
    <w:pPr>
      <w:pBdr>
        <w:top w:val="single" w:sz="4" w:space="1" w:color="auto"/>
      </w:pBdr>
      <w:spacing w:after="120" w:line="240" w:lineRule="atLeast"/>
      <w:jc w:val="center"/>
    </w:pPr>
    <w:rPr>
      <w:rFonts w:ascii="Arial Narrow" w:hAnsi="Arial Narrow"/>
      <w:spacing w:val="30"/>
      <w:sz w:val="18"/>
      <w:szCs w:val="18"/>
    </w:rPr>
  </w:style>
  <w:style w:type="paragraph" w:styleId="Header">
    <w:name w:val="header"/>
    <w:link w:val="HeaderChar"/>
    <w:uiPriority w:val="99"/>
    <w:semiHidden/>
    <w:rsid w:val="00DE7A3D"/>
    <w:pPr>
      <w:tabs>
        <w:tab w:val="center" w:pos="4153"/>
        <w:tab w:val="right" w:pos="8306"/>
      </w:tabs>
      <w:spacing w:before="120" w:after="120" w:line="240" w:lineRule="atLeast"/>
    </w:pPr>
    <w:rPr>
      <w:rFonts w:ascii="Arial Narrow" w:hAnsi="Arial Narrow"/>
      <w:sz w:val="18"/>
      <w:szCs w:val="22"/>
    </w:rPr>
  </w:style>
  <w:style w:type="paragraph" w:customStyle="1" w:styleId="NumberedList">
    <w:name w:val="Numbered List"/>
    <w:pPr>
      <w:numPr>
        <w:numId w:val="55"/>
      </w:numPr>
      <w:spacing w:after="120"/>
    </w:pPr>
    <w:rPr>
      <w:rFonts w:ascii="Arial" w:hAnsi="Arial"/>
      <w:sz w:val="22"/>
      <w:szCs w:val="22"/>
    </w:rPr>
  </w:style>
  <w:style w:type="paragraph" w:customStyle="1" w:styleId="TableFigureNotesorSource">
    <w:name w:val="Table / Figure Notes or Source"/>
    <w:semiHidden/>
    <w:pPr>
      <w:keepNext/>
      <w:keepLines/>
      <w:spacing w:before="60"/>
    </w:pPr>
    <w:rPr>
      <w:rFonts w:ascii="Arial Narrow" w:hAnsi="Arial Narrow"/>
      <w:sz w:val="16"/>
      <w:szCs w:val="16"/>
    </w:rPr>
  </w:style>
  <w:style w:type="paragraph" w:customStyle="1" w:styleId="TableHeader">
    <w:name w:val="Table Header"/>
    <w:pPr>
      <w:keepNext/>
      <w:spacing w:before="40" w:after="40"/>
      <w:jc w:val="center"/>
    </w:pPr>
    <w:rPr>
      <w:rFonts w:ascii="Arial Narrow" w:hAnsi="Arial Narrow"/>
      <w:b/>
      <w:sz w:val="18"/>
      <w:szCs w:val="18"/>
    </w:rPr>
  </w:style>
  <w:style w:type="paragraph" w:customStyle="1" w:styleId="TableFigureLeft">
    <w:name w:val="Table / Figure Left"/>
    <w:pPr>
      <w:spacing w:before="40" w:after="40" w:line="240" w:lineRule="atLeast"/>
    </w:pPr>
    <w:rPr>
      <w:rFonts w:ascii="Arial Narrow" w:hAnsi="Arial Narrow"/>
      <w:sz w:val="18"/>
      <w:szCs w:val="18"/>
    </w:rPr>
  </w:style>
  <w:style w:type="paragraph" w:customStyle="1" w:styleId="TableCaption">
    <w:name w:val="Table Caption"/>
    <w:next w:val="Paragraph"/>
    <w:pPr>
      <w:keepNext/>
      <w:spacing w:before="240" w:after="120"/>
      <w:jc w:val="center"/>
    </w:pPr>
    <w:rPr>
      <w:rFonts w:ascii="Arial Narrow" w:hAnsi="Arial Narrow"/>
      <w:b/>
      <w:szCs w:val="22"/>
    </w:rPr>
  </w:style>
  <w:style w:type="character" w:styleId="FootnoteReference">
    <w:name w:val="footnote reference"/>
    <w:uiPriority w:val="99"/>
    <w:rsid w:val="002B5DAF"/>
    <w:rPr>
      <w:rFonts w:ascii="Arial" w:hAnsi="Arial"/>
      <w:sz w:val="22"/>
      <w:vertAlign w:val="superscript"/>
      <w:lang w:val="en-AU"/>
    </w:r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
    <w:link w:val="FootnoteTextChar"/>
    <w:uiPriority w:val="99"/>
    <w:rsid w:val="00D3069C"/>
    <w:rPr>
      <w:rFonts w:ascii="Arial" w:hAnsi="Arial"/>
      <w:sz w:val="18"/>
      <w:szCs w:val="18"/>
    </w:rPr>
  </w:style>
  <w:style w:type="paragraph" w:customStyle="1" w:styleId="TitleHeading">
    <w:name w:val="Title Heading"/>
    <w:next w:val="Paragraph"/>
    <w:semiHidden/>
    <w:pPr>
      <w:keepLines/>
      <w:spacing w:before="240" w:after="360" w:line="240" w:lineRule="atLeast"/>
    </w:pPr>
    <w:rPr>
      <w:rFonts w:ascii="Arial" w:hAnsi="Arial"/>
      <w:b/>
      <w:caps/>
      <w:sz w:val="32"/>
      <w:szCs w:val="32"/>
    </w:rPr>
  </w:style>
  <w:style w:type="paragraph" w:styleId="Caption">
    <w:name w:val="caption"/>
    <w:next w:val="Normal"/>
    <w:uiPriority w:val="99"/>
    <w:qFormat/>
    <w:pPr>
      <w:spacing w:line="240" w:lineRule="atLeast"/>
    </w:pPr>
    <w:rPr>
      <w:rFonts w:ascii="Arial" w:hAnsi="Arial"/>
      <w:b/>
      <w:bCs/>
    </w:rPr>
  </w:style>
  <w:style w:type="character" w:styleId="FollowedHyperlink">
    <w:name w:val="FollowedHyperlink"/>
    <w:uiPriority w:val="99"/>
    <w:semiHidden/>
    <w:rPr>
      <w:color w:val="800080"/>
      <w:u w:val="single"/>
    </w:rPr>
  </w:style>
  <w:style w:type="paragraph" w:styleId="TableofFigures">
    <w:name w:val="table of figures"/>
    <w:aliases w:val="Table Text"/>
    <w:next w:val="Normal"/>
    <w:uiPriority w:val="99"/>
    <w:pPr>
      <w:tabs>
        <w:tab w:val="left" w:pos="1418"/>
        <w:tab w:val="right" w:leader="dot" w:pos="9639"/>
      </w:tabs>
      <w:spacing w:line="240" w:lineRule="atLeast"/>
      <w:ind w:left="1418" w:right="1134" w:hanging="1418"/>
    </w:pPr>
    <w:rPr>
      <w:rFonts w:ascii="Arial" w:hAnsi="Arial"/>
      <w:sz w:val="22"/>
      <w:szCs w:val="22"/>
    </w:rPr>
  </w:style>
  <w:style w:type="character" w:styleId="Hyperlink">
    <w:name w:val="Hyperlink"/>
    <w:uiPriority w:val="99"/>
    <w:rPr>
      <w:rFonts w:ascii="Arial" w:hAnsi="Arial"/>
      <w:color w:val="0000FF"/>
      <w:sz w:val="18"/>
      <w:u w:val="single"/>
    </w:rPr>
  </w:style>
  <w:style w:type="paragraph" w:customStyle="1" w:styleId="BulletListLevel2">
    <w:name w:val="Bullet List Level 2"/>
    <w:pPr>
      <w:numPr>
        <w:numId w:val="18"/>
      </w:numPr>
      <w:spacing w:after="120" w:line="240" w:lineRule="atLeast"/>
    </w:pPr>
    <w:rPr>
      <w:rFonts w:ascii="Arial" w:hAnsi="Arial"/>
      <w:sz w:val="22"/>
      <w:szCs w:val="22"/>
    </w:rPr>
  </w:style>
  <w:style w:type="paragraph" w:customStyle="1" w:styleId="BulletListLevel3">
    <w:name w:val="Bullet List Level 3"/>
    <w:semiHidden/>
    <w:pPr>
      <w:numPr>
        <w:numId w:val="5"/>
      </w:numPr>
      <w:spacing w:after="120" w:line="240" w:lineRule="atLeast"/>
    </w:pPr>
    <w:rPr>
      <w:rFonts w:ascii="Arial" w:hAnsi="Arial"/>
      <w:sz w:val="22"/>
      <w:szCs w:val="22"/>
    </w:rPr>
  </w:style>
  <w:style w:type="paragraph" w:customStyle="1" w:styleId="CommentaryHeading1">
    <w:name w:val="Commentary Heading 1"/>
    <w:next w:val="Paragraph"/>
    <w:pPr>
      <w:numPr>
        <w:numId w:val="2"/>
      </w:numPr>
      <w:spacing w:before="240" w:after="240" w:line="240" w:lineRule="atLeast"/>
      <w:outlineLvl w:val="0"/>
    </w:pPr>
    <w:rPr>
      <w:rFonts w:ascii="Arial" w:hAnsi="Arial"/>
      <w:b/>
      <w:caps/>
      <w:sz w:val="32"/>
      <w:szCs w:val="32"/>
    </w:rPr>
  </w:style>
  <w:style w:type="paragraph" w:customStyle="1" w:styleId="CommentaryHeading2">
    <w:name w:val="Commentary Heading 2"/>
    <w:next w:val="Paragraph"/>
    <w:pPr>
      <w:numPr>
        <w:ilvl w:val="1"/>
        <w:numId w:val="2"/>
      </w:numPr>
      <w:spacing w:before="120" w:after="120" w:line="240" w:lineRule="atLeast"/>
      <w:outlineLvl w:val="1"/>
    </w:pPr>
    <w:rPr>
      <w:rFonts w:ascii="Arial" w:hAnsi="Arial"/>
      <w:b/>
      <w:sz w:val="28"/>
      <w:szCs w:val="22"/>
    </w:rPr>
  </w:style>
  <w:style w:type="paragraph" w:customStyle="1" w:styleId="CommentaryHeading3">
    <w:name w:val="Commentary Heading 3"/>
    <w:next w:val="Paragraph"/>
    <w:pPr>
      <w:numPr>
        <w:ilvl w:val="2"/>
        <w:numId w:val="2"/>
      </w:numPr>
      <w:spacing w:before="120" w:after="120" w:line="240" w:lineRule="atLeast"/>
      <w:outlineLvl w:val="2"/>
    </w:pPr>
    <w:rPr>
      <w:rFonts w:ascii="Arial" w:hAnsi="Arial"/>
      <w:b/>
      <w:i/>
      <w:sz w:val="22"/>
      <w:szCs w:val="22"/>
    </w:rPr>
  </w:style>
  <w:style w:type="paragraph" w:customStyle="1" w:styleId="AppendixHeading1">
    <w:name w:val="Appendix Heading 1"/>
    <w:next w:val="Paragraph"/>
    <w:pPr>
      <w:keepNext/>
      <w:pageBreakBefore/>
      <w:numPr>
        <w:numId w:val="3"/>
      </w:numPr>
      <w:spacing w:after="240" w:line="240" w:lineRule="atLeast"/>
      <w:outlineLvl w:val="0"/>
    </w:pPr>
    <w:rPr>
      <w:rFonts w:ascii="Arial" w:hAnsi="Arial"/>
      <w:b/>
      <w:caps/>
      <w:sz w:val="32"/>
      <w:szCs w:val="32"/>
    </w:rPr>
  </w:style>
  <w:style w:type="paragraph" w:customStyle="1" w:styleId="AppendixHeading2">
    <w:name w:val="Appendix Heading 2"/>
    <w:next w:val="Paragraph"/>
    <w:pPr>
      <w:keepNext/>
      <w:numPr>
        <w:ilvl w:val="1"/>
        <w:numId w:val="3"/>
      </w:numPr>
      <w:spacing w:before="120" w:after="120" w:line="240" w:lineRule="atLeast"/>
      <w:outlineLvl w:val="1"/>
    </w:pPr>
    <w:rPr>
      <w:rFonts w:ascii="Arial" w:hAnsi="Arial"/>
      <w:b/>
      <w:sz w:val="28"/>
      <w:szCs w:val="22"/>
    </w:rPr>
  </w:style>
  <w:style w:type="paragraph" w:customStyle="1" w:styleId="AppendixHeading3">
    <w:name w:val="Appendix Heading 3"/>
    <w:next w:val="Paragraph"/>
    <w:pPr>
      <w:keepNext/>
      <w:numPr>
        <w:ilvl w:val="2"/>
        <w:numId w:val="3"/>
      </w:numPr>
      <w:spacing w:before="120" w:after="120" w:line="240" w:lineRule="atLeast"/>
      <w:outlineLvl w:val="2"/>
    </w:pPr>
    <w:rPr>
      <w:rFonts w:ascii="Arial" w:hAnsi="Arial"/>
      <w:b/>
      <w:i/>
      <w:sz w:val="22"/>
      <w:szCs w:val="22"/>
    </w:rPr>
  </w:style>
  <w:style w:type="character" w:styleId="PageNumber">
    <w:name w:val="page number"/>
    <w:uiPriority w:val="99"/>
    <w:semiHidden/>
    <w:rsid w:val="00DE7A3D"/>
    <w:rPr>
      <w:rFonts w:ascii="Arial" w:hAnsi="Arial"/>
      <w:sz w:val="22"/>
    </w:rPr>
  </w:style>
  <w:style w:type="paragraph" w:customStyle="1" w:styleId="Bullet1212ptspaceafter">
    <w:name w:val="Bullet 12 (12pt space after)"/>
    <w:pPr>
      <w:spacing w:after="240" w:line="240" w:lineRule="atLeast"/>
    </w:pPr>
    <w:rPr>
      <w:rFonts w:ascii="Arial" w:hAnsi="Arial"/>
      <w:sz w:val="22"/>
      <w:szCs w:val="22"/>
    </w:rPr>
  </w:style>
  <w:style w:type="paragraph" w:customStyle="1" w:styleId="Para66ptspaceafter">
    <w:name w:val="Para 6 (6pt space after)"/>
    <w:pPr>
      <w:keepNext/>
      <w:spacing w:after="120" w:line="240" w:lineRule="atLeast"/>
    </w:pPr>
    <w:rPr>
      <w:rFonts w:ascii="Arial" w:hAnsi="Arial"/>
      <w:sz w:val="22"/>
      <w:szCs w:val="22"/>
    </w:rPr>
  </w:style>
  <w:style w:type="paragraph" w:styleId="BalloonText">
    <w:name w:val="Balloon Text"/>
    <w:link w:val="BalloonTextChar1"/>
    <w:uiPriority w:val="99"/>
    <w:semiHidden/>
    <w:pPr>
      <w:spacing w:line="240" w:lineRule="atLeast"/>
    </w:pPr>
    <w:rPr>
      <w:rFonts w:ascii="Tahoma" w:hAnsi="Tahoma" w:cs="Tahoma"/>
      <w:sz w:val="16"/>
      <w:szCs w:val="16"/>
    </w:rPr>
  </w:style>
  <w:style w:type="table" w:styleId="TableGrid">
    <w:name w:val="Table Grid"/>
    <w:uiPriority w:val="59"/>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gureLevel1Bullet">
    <w:name w:val="Table / Figure Level 1 Bullet"/>
    <w:link w:val="TableFigureLevel1BulletCharChar"/>
    <w:pPr>
      <w:numPr>
        <w:numId w:val="6"/>
      </w:numPr>
      <w:spacing w:before="40" w:after="40"/>
    </w:pPr>
    <w:rPr>
      <w:rFonts w:ascii="Arial Narrow" w:hAnsi="Arial Narrow"/>
      <w:sz w:val="18"/>
      <w:szCs w:val="18"/>
    </w:rPr>
  </w:style>
  <w:style w:type="character" w:customStyle="1" w:styleId="TableFigureLevel1BulletCharChar">
    <w:name w:val="Table / Figure Level 1 Bullet Char Char"/>
    <w:link w:val="TableFigureLevel1Bullet"/>
    <w:rPr>
      <w:rFonts w:ascii="Arial Narrow" w:hAnsi="Arial Narrow"/>
      <w:sz w:val="18"/>
      <w:szCs w:val="18"/>
    </w:rPr>
  </w:style>
  <w:style w:type="paragraph" w:customStyle="1" w:styleId="INFORMATIONRETRIEVALHEADING">
    <w:name w:val="INFORMATION RETRIEVAL HEADING"/>
    <w:pPr>
      <w:keepLines/>
      <w:pageBreakBefore/>
      <w:spacing w:before="240" w:after="360" w:line="240" w:lineRule="atLeast"/>
      <w:jc w:val="center"/>
    </w:pPr>
    <w:rPr>
      <w:rFonts w:ascii="Arial Bold" w:hAnsi="Arial Bold"/>
      <w:b/>
      <w:caps/>
      <w:sz w:val="32"/>
      <w:szCs w:val="32"/>
    </w:rPr>
  </w:style>
  <w:style w:type="paragraph" w:customStyle="1" w:styleId="Quotation">
    <w:name w:val="Quotation"/>
    <w:next w:val="Paragraph"/>
    <w:pPr>
      <w:keepLines/>
      <w:spacing w:line="240" w:lineRule="atLeast"/>
      <w:ind w:left="1134" w:right="1134"/>
    </w:pPr>
    <w:rPr>
      <w:rFonts w:ascii="Arial" w:hAnsi="Arial"/>
    </w:rPr>
  </w:style>
  <w:style w:type="character" w:customStyle="1" w:styleId="StyleArial105pt">
    <w:name w:val="Style Arial 10.5 pt"/>
    <w:semiHidden/>
    <w:rPr>
      <w:rFonts w:ascii="Arial" w:hAnsi="Arial"/>
      <w:sz w:val="20"/>
    </w:rPr>
  </w:style>
  <w:style w:type="character" w:styleId="Strong">
    <w:name w:val="Strong"/>
    <w:qFormat/>
    <w:rPr>
      <w:b/>
      <w:bCs/>
    </w:rPr>
  </w:style>
  <w:style w:type="paragraph" w:customStyle="1" w:styleId="Numberedlistlevel2">
    <w:name w:val="Numbered list level 2"/>
    <w:pPr>
      <w:numPr>
        <w:ilvl w:val="1"/>
        <w:numId w:val="55"/>
      </w:numPr>
      <w:spacing w:after="60" w:line="240" w:lineRule="atLeast"/>
    </w:pPr>
    <w:rPr>
      <w:rFonts w:ascii="Arial" w:hAnsi="Arial"/>
      <w:sz w:val="22"/>
      <w:szCs w:val="22"/>
    </w:rPr>
  </w:style>
  <w:style w:type="paragraph" w:customStyle="1" w:styleId="ACKNOWLEDGEMENTS">
    <w:name w:val="ACKNOWLEDGEMENTS"/>
    <w:semiHidden/>
    <w:pPr>
      <w:spacing w:after="120" w:line="240" w:lineRule="atLeast"/>
    </w:pPr>
    <w:rPr>
      <w:rFonts w:ascii="Arial" w:hAnsi="Arial"/>
      <w:b/>
      <w:caps/>
      <w:sz w:val="32"/>
      <w:szCs w:val="32"/>
    </w:rPr>
  </w:style>
  <w:style w:type="paragraph" w:styleId="NormalWeb">
    <w:name w:val="Normal (Web)"/>
    <w:uiPriority w:val="99"/>
    <w:semiHidden/>
    <w:pPr>
      <w:spacing w:before="100" w:beforeAutospacing="1" w:after="100" w:afterAutospacing="1"/>
    </w:pPr>
    <w:rPr>
      <w:sz w:val="24"/>
      <w:szCs w:val="24"/>
    </w:rPr>
  </w:style>
  <w:style w:type="numbering" w:styleId="ArticleSection">
    <w:name w:val="Outline List 3"/>
    <w:semiHidden/>
    <w:pPr>
      <w:numPr>
        <w:numId w:val="7"/>
      </w:numPr>
    </w:pPr>
  </w:style>
  <w:style w:type="paragraph" w:styleId="BlockText">
    <w:name w:val="Block Text"/>
    <w:uiPriority w:val="99"/>
    <w:semiHidden/>
    <w:pPr>
      <w:spacing w:after="120" w:line="240" w:lineRule="atLeast"/>
      <w:ind w:left="1440" w:right="1440"/>
    </w:pPr>
    <w:rPr>
      <w:rFonts w:ascii="Arial" w:hAnsi="Arial"/>
      <w:sz w:val="22"/>
      <w:szCs w:val="22"/>
    </w:rPr>
  </w:style>
  <w:style w:type="paragraph" w:styleId="BodyText">
    <w:name w:val="Body Text"/>
    <w:link w:val="BodyTextChar"/>
    <w:uiPriority w:val="99"/>
    <w:pPr>
      <w:spacing w:after="120" w:line="240" w:lineRule="atLeast"/>
    </w:pPr>
    <w:rPr>
      <w:rFonts w:ascii="Arial" w:hAnsi="Arial"/>
      <w:sz w:val="22"/>
      <w:szCs w:val="22"/>
    </w:rPr>
  </w:style>
  <w:style w:type="paragraph" w:styleId="BodyText2">
    <w:name w:val="Body Text 2"/>
    <w:link w:val="BodyText2Char"/>
    <w:uiPriority w:val="99"/>
    <w:semiHidden/>
    <w:pPr>
      <w:spacing w:after="120" w:line="480" w:lineRule="auto"/>
    </w:pPr>
    <w:rPr>
      <w:rFonts w:ascii="Arial" w:hAnsi="Arial"/>
      <w:sz w:val="22"/>
      <w:szCs w:val="22"/>
    </w:rPr>
  </w:style>
  <w:style w:type="paragraph" w:styleId="BodyText3">
    <w:name w:val="Body Text 3"/>
    <w:link w:val="BodyText3Char"/>
    <w:uiPriority w:val="99"/>
    <w:semiHidden/>
    <w:pPr>
      <w:spacing w:after="120" w:line="240" w:lineRule="atLeast"/>
    </w:pPr>
    <w:rPr>
      <w:rFonts w:ascii="Arial" w:hAnsi="Arial"/>
      <w:sz w:val="16"/>
      <w:szCs w:val="16"/>
    </w:rPr>
  </w:style>
  <w:style w:type="paragraph" w:styleId="BodyTextFirstIndent">
    <w:name w:val="Body Text First Indent"/>
    <w:link w:val="BodyTextFirstIndentChar"/>
    <w:uiPriority w:val="99"/>
    <w:semiHidden/>
    <w:pPr>
      <w:spacing w:line="240" w:lineRule="atLeast"/>
      <w:ind w:firstLine="210"/>
    </w:pPr>
    <w:rPr>
      <w:rFonts w:ascii="Arial" w:hAnsi="Arial"/>
      <w:sz w:val="22"/>
      <w:szCs w:val="22"/>
    </w:rPr>
  </w:style>
  <w:style w:type="paragraph" w:styleId="BodyTextIndent">
    <w:name w:val="Body Text Indent"/>
    <w:link w:val="BodyTextIndentChar"/>
    <w:uiPriority w:val="99"/>
    <w:semiHidden/>
    <w:pPr>
      <w:spacing w:after="120" w:line="240" w:lineRule="atLeast"/>
      <w:ind w:left="283"/>
    </w:pPr>
    <w:rPr>
      <w:rFonts w:ascii="Arial" w:hAnsi="Arial"/>
      <w:sz w:val="22"/>
      <w:szCs w:val="22"/>
    </w:rPr>
  </w:style>
  <w:style w:type="paragraph" w:styleId="BodyTextFirstIndent2">
    <w:name w:val="Body Text First Indent 2"/>
    <w:link w:val="BodyTextFirstIndent2Char"/>
    <w:uiPriority w:val="99"/>
    <w:semiHidden/>
    <w:pPr>
      <w:spacing w:line="240" w:lineRule="atLeast"/>
      <w:ind w:firstLine="210"/>
    </w:pPr>
    <w:rPr>
      <w:rFonts w:ascii="Arial" w:hAnsi="Arial"/>
      <w:sz w:val="22"/>
      <w:szCs w:val="22"/>
    </w:rPr>
  </w:style>
  <w:style w:type="paragraph" w:styleId="BodyTextIndent2">
    <w:name w:val="Body Text Indent 2"/>
    <w:link w:val="BodyTextIndent2Char"/>
    <w:uiPriority w:val="99"/>
    <w:semiHidden/>
    <w:pPr>
      <w:spacing w:after="120" w:line="480" w:lineRule="auto"/>
      <w:ind w:left="283"/>
    </w:pPr>
    <w:rPr>
      <w:rFonts w:ascii="Arial" w:hAnsi="Arial"/>
      <w:sz w:val="22"/>
      <w:szCs w:val="22"/>
    </w:rPr>
  </w:style>
  <w:style w:type="paragraph" w:styleId="BodyTextIndent3">
    <w:name w:val="Body Text Indent 3"/>
    <w:link w:val="BodyTextIndent3Char"/>
    <w:uiPriority w:val="99"/>
    <w:semiHidden/>
    <w:pPr>
      <w:spacing w:after="120" w:line="240" w:lineRule="atLeast"/>
      <w:ind w:left="283"/>
    </w:pPr>
    <w:rPr>
      <w:rFonts w:ascii="Arial" w:hAnsi="Arial"/>
      <w:sz w:val="16"/>
      <w:szCs w:val="16"/>
    </w:rPr>
  </w:style>
  <w:style w:type="paragraph" w:styleId="Closing">
    <w:name w:val="Closing"/>
    <w:link w:val="ClosingChar"/>
    <w:uiPriority w:val="99"/>
    <w:semiHidden/>
    <w:pPr>
      <w:spacing w:line="240" w:lineRule="atLeast"/>
      <w:ind w:left="4252"/>
    </w:pPr>
    <w:rPr>
      <w:rFonts w:ascii="Arial" w:hAnsi="Arial"/>
      <w:sz w:val="22"/>
      <w:szCs w:val="22"/>
    </w:rPr>
  </w:style>
  <w:style w:type="character" w:styleId="CommentReference">
    <w:name w:val="annotation reference"/>
    <w:uiPriority w:val="99"/>
    <w:semiHidden/>
    <w:rPr>
      <w:sz w:val="16"/>
      <w:szCs w:val="16"/>
    </w:rPr>
  </w:style>
  <w:style w:type="paragraph" w:styleId="CommentText">
    <w:name w:val="annotation text"/>
    <w:link w:val="CommentTextChar"/>
    <w:uiPriority w:val="99"/>
    <w:semiHidden/>
    <w:pPr>
      <w:spacing w:line="240" w:lineRule="atLeast"/>
    </w:pPr>
    <w:rPr>
      <w:rFonts w:ascii="Arial" w:hAnsi="Arial"/>
    </w:rPr>
  </w:style>
  <w:style w:type="paragraph" w:styleId="CommentSubject">
    <w:name w:val="annotation subject"/>
    <w:next w:val="CommentText"/>
    <w:link w:val="CommentSubjectChar"/>
    <w:uiPriority w:val="99"/>
    <w:semiHidden/>
    <w:pPr>
      <w:spacing w:line="240" w:lineRule="atLeast"/>
    </w:pPr>
    <w:rPr>
      <w:rFonts w:ascii="Arial" w:hAnsi="Arial"/>
      <w:b/>
      <w:bCs/>
    </w:rPr>
  </w:style>
  <w:style w:type="paragraph" w:styleId="Date">
    <w:name w:val="Date"/>
    <w:next w:val="Normal"/>
    <w:link w:val="DateChar"/>
    <w:uiPriority w:val="99"/>
    <w:semiHidden/>
    <w:pPr>
      <w:spacing w:line="240" w:lineRule="atLeast"/>
    </w:pPr>
    <w:rPr>
      <w:rFonts w:ascii="Arial" w:hAnsi="Arial"/>
      <w:sz w:val="22"/>
      <w:szCs w:val="22"/>
    </w:rPr>
  </w:style>
  <w:style w:type="paragraph" w:styleId="DocumentMap">
    <w:name w:val="Document Map"/>
    <w:semiHidden/>
    <w:pPr>
      <w:shd w:val="clear" w:color="auto" w:fill="000080"/>
      <w:spacing w:line="240" w:lineRule="atLeast"/>
    </w:pPr>
    <w:rPr>
      <w:rFonts w:ascii="Tahoma" w:hAnsi="Tahoma" w:cs="Tahoma"/>
    </w:rPr>
  </w:style>
  <w:style w:type="paragraph" w:styleId="E-mailSignature">
    <w:name w:val="E-mail Signature"/>
    <w:link w:val="E-mailSignatureChar"/>
    <w:uiPriority w:val="99"/>
    <w:semiHidden/>
    <w:pPr>
      <w:spacing w:line="240" w:lineRule="atLeast"/>
    </w:pPr>
    <w:rPr>
      <w:rFonts w:ascii="Arial" w:hAnsi="Arial"/>
      <w:sz w:val="22"/>
      <w:szCs w:val="22"/>
    </w:rP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link w:val="EndnoteTextChar"/>
    <w:uiPriority w:val="99"/>
    <w:semiHidden/>
    <w:pPr>
      <w:spacing w:line="240" w:lineRule="atLeast"/>
    </w:pPr>
    <w:rPr>
      <w:rFonts w:ascii="Arial" w:hAnsi="Arial"/>
    </w:rPr>
  </w:style>
  <w:style w:type="paragraph" w:styleId="EnvelopeAddress">
    <w:name w:val="envelope address"/>
    <w:semiHidden/>
    <w:pPr>
      <w:framePr w:w="7920" w:h="1980" w:hRule="exact" w:hSpace="180" w:wrap="auto" w:hAnchor="page" w:xAlign="center" w:yAlign="bottom"/>
      <w:spacing w:line="240" w:lineRule="atLeast"/>
      <w:ind w:left="2880"/>
    </w:pPr>
    <w:rPr>
      <w:rFonts w:ascii="Arial" w:hAnsi="Arial" w:cs="Arial"/>
      <w:sz w:val="24"/>
      <w:szCs w:val="24"/>
    </w:rPr>
  </w:style>
  <w:style w:type="paragraph" w:styleId="EnvelopeReturn">
    <w:name w:val="envelope return"/>
    <w:semiHidden/>
    <w:pPr>
      <w:spacing w:line="240" w:lineRule="atLeast"/>
    </w:pPr>
    <w:rPr>
      <w:rFonts w:ascii="Arial" w:hAnsi="Arial" w:cs="Arial"/>
    </w:rPr>
  </w:style>
  <w:style w:type="character" w:styleId="HTMLAcronym">
    <w:name w:val="HTML Acronym"/>
    <w:semiHidden/>
  </w:style>
  <w:style w:type="paragraph" w:styleId="HTMLAddress">
    <w:name w:val="HTML Address"/>
    <w:link w:val="HTMLAddressChar"/>
    <w:uiPriority w:val="99"/>
    <w:semiHidden/>
    <w:pPr>
      <w:spacing w:line="240" w:lineRule="atLeast"/>
    </w:pPr>
    <w:rPr>
      <w:rFonts w:ascii="Arial" w:hAnsi="Arial"/>
      <w:i/>
      <w:iCs/>
      <w:sz w:val="22"/>
      <w:szCs w:val="22"/>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semiHidden/>
    <w:pPr>
      <w:spacing w:line="240" w:lineRule="atLeast"/>
    </w:pPr>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paragraph" w:styleId="Index1">
    <w:name w:val="index 1"/>
    <w:next w:val="Normal"/>
    <w:autoRedefine/>
    <w:uiPriority w:val="99"/>
    <w:semiHidden/>
    <w:pPr>
      <w:spacing w:line="240" w:lineRule="atLeast"/>
      <w:ind w:left="220" w:hanging="220"/>
    </w:pPr>
    <w:rPr>
      <w:rFonts w:ascii="Arial" w:hAnsi="Arial"/>
      <w:sz w:val="22"/>
      <w:szCs w:val="22"/>
    </w:rPr>
  </w:style>
  <w:style w:type="paragraph" w:styleId="Index2">
    <w:name w:val="index 2"/>
    <w:next w:val="Normal"/>
    <w:autoRedefine/>
    <w:uiPriority w:val="99"/>
    <w:semiHidden/>
    <w:pPr>
      <w:spacing w:line="240" w:lineRule="atLeast"/>
      <w:ind w:left="440" w:hanging="220"/>
    </w:pPr>
    <w:rPr>
      <w:rFonts w:ascii="Arial" w:hAnsi="Arial"/>
      <w:sz w:val="22"/>
      <w:szCs w:val="22"/>
    </w:rPr>
  </w:style>
  <w:style w:type="paragraph" w:styleId="Index3">
    <w:name w:val="index 3"/>
    <w:next w:val="Normal"/>
    <w:autoRedefine/>
    <w:uiPriority w:val="99"/>
    <w:semiHidden/>
    <w:pPr>
      <w:spacing w:line="240" w:lineRule="atLeast"/>
      <w:ind w:left="660" w:hanging="220"/>
    </w:pPr>
    <w:rPr>
      <w:rFonts w:ascii="Arial" w:hAnsi="Arial"/>
      <w:sz w:val="22"/>
      <w:szCs w:val="22"/>
    </w:rPr>
  </w:style>
  <w:style w:type="paragraph" w:styleId="Index4">
    <w:name w:val="index 4"/>
    <w:next w:val="Normal"/>
    <w:autoRedefine/>
    <w:uiPriority w:val="99"/>
    <w:semiHidden/>
    <w:pPr>
      <w:spacing w:line="240" w:lineRule="atLeast"/>
      <w:ind w:left="880" w:hanging="220"/>
    </w:pPr>
    <w:rPr>
      <w:rFonts w:ascii="Arial" w:hAnsi="Arial"/>
      <w:sz w:val="22"/>
      <w:szCs w:val="22"/>
    </w:rPr>
  </w:style>
  <w:style w:type="paragraph" w:styleId="Index5">
    <w:name w:val="index 5"/>
    <w:next w:val="Normal"/>
    <w:autoRedefine/>
    <w:uiPriority w:val="99"/>
    <w:semiHidden/>
    <w:pPr>
      <w:spacing w:line="240" w:lineRule="atLeast"/>
      <w:ind w:left="1100" w:hanging="220"/>
    </w:pPr>
    <w:rPr>
      <w:rFonts w:ascii="Arial" w:hAnsi="Arial"/>
      <w:sz w:val="22"/>
      <w:szCs w:val="22"/>
    </w:rPr>
  </w:style>
  <w:style w:type="paragraph" w:styleId="Index6">
    <w:name w:val="index 6"/>
    <w:next w:val="Normal"/>
    <w:autoRedefine/>
    <w:uiPriority w:val="99"/>
    <w:semiHidden/>
    <w:pPr>
      <w:spacing w:line="240" w:lineRule="atLeast"/>
      <w:ind w:left="1320" w:hanging="220"/>
    </w:pPr>
    <w:rPr>
      <w:rFonts w:ascii="Arial" w:hAnsi="Arial"/>
      <w:sz w:val="22"/>
      <w:szCs w:val="22"/>
    </w:rPr>
  </w:style>
  <w:style w:type="paragraph" w:styleId="Index7">
    <w:name w:val="index 7"/>
    <w:next w:val="Normal"/>
    <w:autoRedefine/>
    <w:uiPriority w:val="99"/>
    <w:semiHidden/>
    <w:pPr>
      <w:spacing w:line="240" w:lineRule="atLeast"/>
      <w:ind w:left="1540" w:hanging="220"/>
    </w:pPr>
    <w:rPr>
      <w:rFonts w:ascii="Arial" w:hAnsi="Arial"/>
      <w:sz w:val="22"/>
      <w:szCs w:val="22"/>
    </w:rPr>
  </w:style>
  <w:style w:type="paragraph" w:styleId="Index8">
    <w:name w:val="index 8"/>
    <w:next w:val="Normal"/>
    <w:autoRedefine/>
    <w:uiPriority w:val="99"/>
    <w:semiHidden/>
    <w:pPr>
      <w:spacing w:line="240" w:lineRule="atLeast"/>
      <w:ind w:left="1760" w:hanging="220"/>
    </w:pPr>
    <w:rPr>
      <w:rFonts w:ascii="Arial" w:hAnsi="Arial"/>
      <w:sz w:val="22"/>
      <w:szCs w:val="22"/>
    </w:rPr>
  </w:style>
  <w:style w:type="paragraph" w:styleId="Index9">
    <w:name w:val="index 9"/>
    <w:next w:val="Normal"/>
    <w:autoRedefine/>
    <w:uiPriority w:val="99"/>
    <w:semiHidden/>
    <w:pPr>
      <w:spacing w:line="240" w:lineRule="atLeast"/>
      <w:ind w:left="1980" w:hanging="220"/>
    </w:pPr>
    <w:rPr>
      <w:rFonts w:ascii="Arial" w:hAnsi="Arial"/>
      <w:sz w:val="22"/>
      <w:szCs w:val="22"/>
    </w:rPr>
  </w:style>
  <w:style w:type="paragraph" w:styleId="IndexHeading">
    <w:name w:val="index heading"/>
    <w:next w:val="Index1"/>
    <w:uiPriority w:val="99"/>
    <w:semiHidden/>
    <w:pPr>
      <w:spacing w:line="240" w:lineRule="atLeast"/>
    </w:pPr>
    <w:rPr>
      <w:rFonts w:ascii="Arial" w:hAnsi="Arial" w:cs="Arial"/>
      <w:b/>
      <w:bCs/>
      <w:sz w:val="22"/>
      <w:szCs w:val="22"/>
    </w:rPr>
  </w:style>
  <w:style w:type="character" w:styleId="LineNumber">
    <w:name w:val="line number"/>
    <w:semiHidden/>
  </w:style>
  <w:style w:type="paragraph" w:styleId="List">
    <w:name w:val="List"/>
    <w:uiPriority w:val="99"/>
    <w:semiHidden/>
    <w:pPr>
      <w:spacing w:line="240" w:lineRule="atLeast"/>
      <w:ind w:left="283" w:hanging="283"/>
    </w:pPr>
    <w:rPr>
      <w:rFonts w:ascii="Arial" w:hAnsi="Arial"/>
      <w:sz w:val="22"/>
      <w:szCs w:val="22"/>
    </w:rPr>
  </w:style>
  <w:style w:type="paragraph" w:styleId="List2">
    <w:name w:val="List 2"/>
    <w:uiPriority w:val="99"/>
    <w:semiHidden/>
    <w:pPr>
      <w:spacing w:line="240" w:lineRule="atLeast"/>
      <w:ind w:left="566" w:hanging="283"/>
    </w:pPr>
    <w:rPr>
      <w:rFonts w:ascii="Arial" w:hAnsi="Arial"/>
      <w:sz w:val="22"/>
      <w:szCs w:val="22"/>
    </w:rPr>
  </w:style>
  <w:style w:type="paragraph" w:styleId="List3">
    <w:name w:val="List 3"/>
    <w:uiPriority w:val="99"/>
    <w:semiHidden/>
    <w:pPr>
      <w:spacing w:line="240" w:lineRule="atLeast"/>
      <w:ind w:left="849" w:hanging="283"/>
    </w:pPr>
    <w:rPr>
      <w:rFonts w:ascii="Arial" w:hAnsi="Arial"/>
      <w:sz w:val="22"/>
      <w:szCs w:val="22"/>
    </w:rPr>
  </w:style>
  <w:style w:type="paragraph" w:styleId="List4">
    <w:name w:val="List 4"/>
    <w:uiPriority w:val="99"/>
    <w:semiHidden/>
    <w:pPr>
      <w:spacing w:line="240" w:lineRule="atLeast"/>
      <w:ind w:left="1132" w:hanging="283"/>
    </w:pPr>
    <w:rPr>
      <w:rFonts w:ascii="Arial" w:hAnsi="Arial"/>
      <w:sz w:val="22"/>
      <w:szCs w:val="22"/>
    </w:rPr>
  </w:style>
  <w:style w:type="paragraph" w:styleId="List5">
    <w:name w:val="List 5"/>
    <w:uiPriority w:val="99"/>
    <w:semiHidden/>
    <w:pPr>
      <w:spacing w:line="240" w:lineRule="atLeast"/>
      <w:ind w:left="1415" w:hanging="283"/>
    </w:pPr>
    <w:rPr>
      <w:rFonts w:ascii="Arial" w:hAnsi="Arial"/>
      <w:sz w:val="22"/>
      <w:szCs w:val="22"/>
    </w:rPr>
  </w:style>
  <w:style w:type="paragraph" w:styleId="ListBullet">
    <w:name w:val="List Bullet"/>
    <w:uiPriority w:val="99"/>
    <w:semiHidden/>
    <w:pPr>
      <w:numPr>
        <w:numId w:val="8"/>
      </w:numPr>
      <w:spacing w:line="240" w:lineRule="atLeast"/>
    </w:pPr>
    <w:rPr>
      <w:rFonts w:ascii="Arial" w:hAnsi="Arial"/>
      <w:sz w:val="22"/>
      <w:szCs w:val="22"/>
    </w:rPr>
  </w:style>
  <w:style w:type="paragraph" w:styleId="ListBullet2">
    <w:name w:val="List Bullet 2"/>
    <w:uiPriority w:val="99"/>
    <w:pPr>
      <w:numPr>
        <w:numId w:val="9"/>
      </w:numPr>
      <w:spacing w:line="240" w:lineRule="atLeast"/>
    </w:pPr>
    <w:rPr>
      <w:rFonts w:ascii="Arial" w:hAnsi="Arial"/>
      <w:sz w:val="22"/>
      <w:szCs w:val="22"/>
    </w:rPr>
  </w:style>
  <w:style w:type="paragraph" w:styleId="ListBullet3">
    <w:name w:val="List Bullet 3"/>
    <w:uiPriority w:val="99"/>
    <w:semiHidden/>
    <w:pPr>
      <w:numPr>
        <w:numId w:val="10"/>
      </w:numPr>
      <w:spacing w:line="240" w:lineRule="atLeast"/>
    </w:pPr>
    <w:rPr>
      <w:rFonts w:ascii="Arial" w:hAnsi="Arial"/>
      <w:sz w:val="22"/>
      <w:szCs w:val="22"/>
    </w:rPr>
  </w:style>
  <w:style w:type="paragraph" w:styleId="ListBullet4">
    <w:name w:val="List Bullet 4"/>
    <w:uiPriority w:val="99"/>
    <w:semiHidden/>
    <w:pPr>
      <w:numPr>
        <w:numId w:val="11"/>
      </w:numPr>
      <w:spacing w:line="240" w:lineRule="atLeast"/>
    </w:pPr>
    <w:rPr>
      <w:rFonts w:ascii="Arial" w:hAnsi="Arial"/>
      <w:sz w:val="22"/>
      <w:szCs w:val="22"/>
    </w:rPr>
  </w:style>
  <w:style w:type="paragraph" w:styleId="ListBullet5">
    <w:name w:val="List Bullet 5"/>
    <w:uiPriority w:val="99"/>
    <w:semiHidden/>
    <w:pPr>
      <w:numPr>
        <w:numId w:val="12"/>
      </w:numPr>
      <w:spacing w:line="240" w:lineRule="atLeast"/>
    </w:pPr>
    <w:rPr>
      <w:rFonts w:ascii="Arial" w:hAnsi="Arial"/>
      <w:sz w:val="22"/>
      <w:szCs w:val="22"/>
    </w:rPr>
  </w:style>
  <w:style w:type="paragraph" w:styleId="ListContinue">
    <w:name w:val="List Continue"/>
    <w:uiPriority w:val="99"/>
    <w:semiHidden/>
    <w:pPr>
      <w:spacing w:after="120" w:line="240" w:lineRule="atLeast"/>
      <w:ind w:left="283"/>
    </w:pPr>
    <w:rPr>
      <w:rFonts w:ascii="Arial" w:hAnsi="Arial"/>
      <w:sz w:val="22"/>
      <w:szCs w:val="22"/>
    </w:rPr>
  </w:style>
  <w:style w:type="paragraph" w:styleId="ListContinue2">
    <w:name w:val="List Continue 2"/>
    <w:uiPriority w:val="99"/>
    <w:semiHidden/>
    <w:pPr>
      <w:spacing w:after="120" w:line="240" w:lineRule="atLeast"/>
      <w:ind w:left="566"/>
    </w:pPr>
    <w:rPr>
      <w:rFonts w:ascii="Arial" w:hAnsi="Arial"/>
      <w:sz w:val="22"/>
      <w:szCs w:val="22"/>
    </w:rPr>
  </w:style>
  <w:style w:type="paragraph" w:styleId="ListContinue3">
    <w:name w:val="List Continue 3"/>
    <w:uiPriority w:val="99"/>
    <w:semiHidden/>
    <w:pPr>
      <w:spacing w:after="120" w:line="240" w:lineRule="atLeast"/>
      <w:ind w:left="849"/>
    </w:pPr>
    <w:rPr>
      <w:rFonts w:ascii="Arial" w:hAnsi="Arial"/>
      <w:sz w:val="22"/>
      <w:szCs w:val="22"/>
    </w:rPr>
  </w:style>
  <w:style w:type="paragraph" w:styleId="ListContinue4">
    <w:name w:val="List Continue 4"/>
    <w:uiPriority w:val="99"/>
    <w:semiHidden/>
    <w:pPr>
      <w:spacing w:after="120" w:line="240" w:lineRule="atLeast"/>
      <w:ind w:left="1132"/>
    </w:pPr>
    <w:rPr>
      <w:rFonts w:ascii="Arial" w:hAnsi="Arial"/>
      <w:sz w:val="22"/>
      <w:szCs w:val="22"/>
    </w:rPr>
  </w:style>
  <w:style w:type="paragraph" w:styleId="ListContinue5">
    <w:name w:val="List Continue 5"/>
    <w:uiPriority w:val="99"/>
    <w:semiHidden/>
    <w:pPr>
      <w:spacing w:after="120" w:line="240" w:lineRule="atLeast"/>
      <w:ind w:left="1415"/>
    </w:pPr>
    <w:rPr>
      <w:rFonts w:ascii="Arial" w:hAnsi="Arial"/>
      <w:sz w:val="22"/>
      <w:szCs w:val="22"/>
    </w:rPr>
  </w:style>
  <w:style w:type="paragraph" w:styleId="ListNumber">
    <w:name w:val="List Number"/>
    <w:uiPriority w:val="99"/>
    <w:semiHidden/>
    <w:pPr>
      <w:numPr>
        <w:numId w:val="13"/>
      </w:numPr>
      <w:spacing w:line="240" w:lineRule="atLeast"/>
    </w:pPr>
    <w:rPr>
      <w:rFonts w:ascii="Arial" w:hAnsi="Arial"/>
      <w:sz w:val="22"/>
      <w:szCs w:val="22"/>
    </w:rPr>
  </w:style>
  <w:style w:type="paragraph" w:styleId="ListNumber2">
    <w:name w:val="List Number 2"/>
    <w:uiPriority w:val="99"/>
    <w:semiHidden/>
    <w:pPr>
      <w:numPr>
        <w:numId w:val="14"/>
      </w:numPr>
      <w:spacing w:line="240" w:lineRule="atLeast"/>
    </w:pPr>
    <w:rPr>
      <w:rFonts w:ascii="Arial" w:hAnsi="Arial"/>
      <w:sz w:val="22"/>
      <w:szCs w:val="22"/>
    </w:rPr>
  </w:style>
  <w:style w:type="paragraph" w:styleId="ListNumber3">
    <w:name w:val="List Number 3"/>
    <w:semiHidden/>
    <w:pPr>
      <w:numPr>
        <w:numId w:val="15"/>
      </w:numPr>
      <w:spacing w:line="240" w:lineRule="atLeast"/>
    </w:pPr>
    <w:rPr>
      <w:rFonts w:ascii="Arial" w:hAnsi="Arial"/>
      <w:sz w:val="22"/>
      <w:szCs w:val="22"/>
    </w:rPr>
  </w:style>
  <w:style w:type="paragraph" w:styleId="ListNumber4">
    <w:name w:val="List Number 4"/>
    <w:semiHidden/>
    <w:pPr>
      <w:numPr>
        <w:numId w:val="16"/>
      </w:numPr>
      <w:spacing w:line="240" w:lineRule="atLeast"/>
    </w:pPr>
    <w:rPr>
      <w:rFonts w:ascii="Arial" w:hAnsi="Arial"/>
      <w:sz w:val="22"/>
      <w:szCs w:val="22"/>
    </w:rPr>
  </w:style>
  <w:style w:type="paragraph" w:styleId="ListNumber5">
    <w:name w:val="List Number 5"/>
    <w:uiPriority w:val="99"/>
    <w:semiHidden/>
    <w:pPr>
      <w:numPr>
        <w:numId w:val="17"/>
      </w:numPr>
      <w:spacing w:line="240" w:lineRule="atLeast"/>
    </w:pPr>
    <w:rPr>
      <w:rFonts w:ascii="Arial" w:hAnsi="Arial"/>
      <w:sz w:val="22"/>
      <w:szCs w:val="22"/>
    </w:r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MessageHeader">
    <w:name w:val="Message Header"/>
    <w:link w:val="MessageHeaderChar"/>
    <w:uiPriority w:val="99"/>
    <w:semiHidden/>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hAnsi="Arial" w:cs="Arial"/>
      <w:sz w:val="24"/>
      <w:szCs w:val="24"/>
    </w:rPr>
  </w:style>
  <w:style w:type="paragraph" w:styleId="NormalIndent">
    <w:name w:val="Normal Indent"/>
    <w:uiPriority w:val="99"/>
    <w:semiHidden/>
    <w:pPr>
      <w:spacing w:line="240" w:lineRule="atLeast"/>
      <w:ind w:left="720"/>
    </w:pPr>
    <w:rPr>
      <w:rFonts w:ascii="Arial" w:hAnsi="Arial"/>
      <w:sz w:val="22"/>
      <w:szCs w:val="22"/>
    </w:rPr>
  </w:style>
  <w:style w:type="paragraph" w:styleId="NoteHeading">
    <w:name w:val="Note Heading"/>
    <w:next w:val="Normal"/>
    <w:link w:val="NoteHeadingChar"/>
    <w:uiPriority w:val="99"/>
    <w:semiHidden/>
    <w:pPr>
      <w:spacing w:line="240" w:lineRule="atLeast"/>
    </w:pPr>
    <w:rPr>
      <w:rFonts w:ascii="Arial" w:hAnsi="Arial"/>
      <w:sz w:val="22"/>
      <w:szCs w:val="22"/>
    </w:rPr>
  </w:style>
  <w:style w:type="paragraph" w:styleId="PlainText">
    <w:name w:val="Plain Text"/>
    <w:link w:val="PlainTextChar"/>
    <w:uiPriority w:val="99"/>
    <w:semiHidden/>
    <w:pPr>
      <w:spacing w:line="240" w:lineRule="atLeast"/>
    </w:pPr>
    <w:rPr>
      <w:rFonts w:ascii="Courier New" w:hAnsi="Courier New" w:cs="Courier New"/>
    </w:rPr>
  </w:style>
  <w:style w:type="paragraph" w:styleId="Salutation">
    <w:name w:val="Salutation"/>
    <w:next w:val="Normal"/>
    <w:link w:val="SalutationChar"/>
    <w:uiPriority w:val="99"/>
    <w:semiHidden/>
    <w:pPr>
      <w:spacing w:line="240" w:lineRule="atLeast"/>
    </w:pPr>
    <w:rPr>
      <w:rFonts w:ascii="Arial" w:hAnsi="Arial"/>
      <w:sz w:val="22"/>
      <w:szCs w:val="22"/>
    </w:rPr>
  </w:style>
  <w:style w:type="paragraph" w:styleId="Signature">
    <w:name w:val="Signature"/>
    <w:link w:val="SignatureChar"/>
    <w:uiPriority w:val="99"/>
    <w:semiHidden/>
    <w:pPr>
      <w:spacing w:line="240" w:lineRule="atLeast"/>
      <w:ind w:left="4252"/>
    </w:pPr>
    <w:rPr>
      <w:rFonts w:ascii="Arial" w:hAnsi="Arial"/>
      <w:sz w:val="22"/>
      <w:szCs w:val="22"/>
    </w:rPr>
  </w:style>
  <w:style w:type="paragraph" w:styleId="Subtitle">
    <w:name w:val="Subtitle"/>
    <w:link w:val="SubtitleChar"/>
    <w:uiPriority w:val="99"/>
    <w:qFormat/>
    <w:pPr>
      <w:spacing w:after="60" w:line="240" w:lineRule="atLeast"/>
      <w:jc w:val="center"/>
      <w:outlineLvl w:val="1"/>
    </w:pPr>
    <w:rPr>
      <w:rFonts w:ascii="Arial" w:hAnsi="Arial" w:cs="Arial"/>
      <w:sz w:val="24"/>
      <w:szCs w:val="24"/>
    </w:rPr>
  </w:style>
  <w:style w:type="table" w:styleId="Table3Deffects1">
    <w:name w:val="Table 3D effects 1"/>
    <w:semiHidden/>
    <w:pPr>
      <w:spacing w:line="240" w:lineRule="atLeast"/>
    </w:pPr>
    <w:tblPr>
      <w:tblCellMar>
        <w:top w:w="0" w:type="dxa"/>
        <w:left w:w="0" w:type="dxa"/>
        <w:bottom w:w="0" w:type="dxa"/>
        <w:right w:w="0"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semiHidden/>
    <w:pPr>
      <w:spacing w:line="240" w:lineRule="atLeast"/>
    </w:pPr>
    <w:tblPr>
      <w:tblStyleRowBandSize w:val="1"/>
      <w:tblCellMar>
        <w:top w:w="0" w:type="dxa"/>
        <w:left w:w="0" w:type="dxa"/>
        <w:bottom w:w="0" w:type="dxa"/>
        <w:right w:w="0"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semiHidden/>
    <w:pPr>
      <w:spacing w:line="240" w:lineRule="atLeast"/>
    </w:pPr>
    <w:tblPr>
      <w:tblStyleRowBandSize w:val="1"/>
      <w:tblStyleColBandSize w:val="1"/>
      <w:tblCellMar>
        <w:top w:w="0" w:type="dxa"/>
        <w:left w:w="0" w:type="dxa"/>
        <w:bottom w:w="0" w:type="dxa"/>
        <w:right w:w="0"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semiHidden/>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semiHidden/>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semiHidden/>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semiHidden/>
    <w:pPr>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semiHidden/>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semiHidden/>
    <w:pPr>
      <w:spacing w:line="240" w:lineRule="atLeast"/>
    </w:pPr>
    <w:tblPr>
      <w:tblBorders>
        <w:bottom w:val="single" w:sz="12" w:space="0" w:color="000000"/>
      </w:tblBorders>
      <w:tblCellMar>
        <w:top w:w="0" w:type="dxa"/>
        <w:left w:w="0" w:type="dxa"/>
        <w:bottom w:w="0" w:type="dxa"/>
        <w:right w:w="0"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semiHidden/>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semiHidden/>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semiHidden/>
    <w:pPr>
      <w:spacing w:line="240" w:lineRule="atLeast"/>
    </w:pPr>
    <w:rPr>
      <w:b/>
      <w:bCs/>
    </w:r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semiHidden/>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semiHidden/>
    <w:pPr>
      <w:spacing w:line="240" w:lineRule="atLeast"/>
    </w:p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semiHidden/>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semiHidden/>
    <w:pPr>
      <w:spacing w:line="240" w:lineRule="atLeast"/>
    </w:pPr>
    <w:tblPr>
      <w:tblStyleRowBandSize w:val="1"/>
      <w:tblBorders>
        <w:insideH w:val="single" w:sz="18" w:space="0" w:color="FFFFFF"/>
        <w:insideV w:val="single" w:sz="18" w:space="0" w:color="FFFFFF"/>
      </w:tblBorders>
      <w:tblCellMar>
        <w:top w:w="0" w:type="dxa"/>
        <w:left w:w="0" w:type="dxa"/>
        <w:bottom w:w="0" w:type="dxa"/>
        <w:right w:w="0"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semiHidden/>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semiHidden/>
    <w:pPr>
      <w:spacing w:line="240" w:lineRule="atLeast"/>
    </w:p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semiHidden/>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semiHidden/>
    <w:pPr>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semiHidden/>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semiHidden/>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semiHidden/>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semiHidden/>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semiHidden/>
    <w:pPr>
      <w:spacing w:line="240" w:lineRule="atLeast"/>
    </w:pPr>
    <w:tblPr>
      <w:tblStyleRowBandSize w:val="2"/>
      <w:tblBorders>
        <w:bottom w:val="single" w:sz="12" w:space="0" w:color="808080"/>
      </w:tblBorders>
      <w:tblCellMar>
        <w:top w:w="0" w:type="dxa"/>
        <w:left w:w="0" w:type="dxa"/>
        <w:bottom w:w="0" w:type="dxa"/>
        <w:right w:w="0"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semiHidden/>
    <w:pPr>
      <w:spacing w:line="240" w:lineRule="atLeast"/>
    </w:p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semiHidden/>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semiHidden/>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semiHidden/>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uiPriority w:val="99"/>
    <w:semiHidden/>
    <w:pPr>
      <w:spacing w:line="240" w:lineRule="atLeast"/>
      <w:ind w:left="220" w:hanging="220"/>
    </w:pPr>
    <w:rPr>
      <w:rFonts w:ascii="Arial" w:hAnsi="Arial"/>
      <w:sz w:val="22"/>
      <w:szCs w:val="22"/>
    </w:rPr>
  </w:style>
  <w:style w:type="table" w:styleId="TableProfessional">
    <w:name w:val="Table Professional"/>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semiHidden/>
    <w:pPr>
      <w:spacing w:line="240" w:lineRule="atLeast"/>
    </w:p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semiHidden/>
    <w:pPr>
      <w:spacing w:line="240" w:lineRule="atLeast"/>
    </w:pPr>
    <w:tblPr>
      <w:tblCellMar>
        <w:top w:w="0" w:type="dxa"/>
        <w:left w:w="0" w:type="dxa"/>
        <w:bottom w:w="0" w:type="dxa"/>
        <w:right w:w="0"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semiHidden/>
    <w:pPr>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semiHidden/>
    <w:pPr>
      <w:spacing w:line="240" w:lineRule="atLeast"/>
    </w:pPr>
    <w:tblPr>
      <w:tblStyleRowBandSize w:val="1"/>
      <w:tblCellMar>
        <w:top w:w="0" w:type="dxa"/>
        <w:left w:w="0" w:type="dxa"/>
        <w:bottom w:w="0" w:type="dxa"/>
        <w:right w:w="0"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semiHidden/>
    <w:pPr>
      <w:spacing w:line="240" w:lineRule="atLeast"/>
    </w:pPr>
    <w:tblPr>
      <w:tblBorders>
        <w:left w:val="single" w:sz="6" w:space="0" w:color="000000"/>
        <w:right w:val="single" w:sz="6" w:space="0" w:color="000000"/>
      </w:tblBorders>
      <w:tblCellMar>
        <w:top w:w="0" w:type="dxa"/>
        <w:left w:w="0" w:type="dxa"/>
        <w:bottom w:w="0" w:type="dxa"/>
        <w:right w:w="0"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semiHidden/>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semiHidden/>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semiHidden/>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semiHidden/>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link w:val="TitleChar"/>
    <w:uiPriority w:val="10"/>
    <w:qFormat/>
    <w:pPr>
      <w:spacing w:before="240" w:after="60" w:line="240" w:lineRule="atLeast"/>
      <w:jc w:val="center"/>
      <w:outlineLvl w:val="0"/>
    </w:pPr>
    <w:rPr>
      <w:rFonts w:ascii="Arial" w:hAnsi="Arial" w:cs="Arial"/>
      <w:b/>
      <w:bCs/>
      <w:kern w:val="28"/>
      <w:sz w:val="32"/>
      <w:szCs w:val="32"/>
    </w:rPr>
  </w:style>
  <w:style w:type="paragraph" w:styleId="TOAHeading">
    <w:name w:val="toa heading"/>
    <w:next w:val="Normal"/>
    <w:uiPriority w:val="99"/>
    <w:semiHidden/>
    <w:pPr>
      <w:spacing w:before="120" w:line="240" w:lineRule="atLeast"/>
    </w:pPr>
    <w:rPr>
      <w:rFonts w:ascii="Arial" w:hAnsi="Arial" w:cs="Arial"/>
      <w:b/>
      <w:bCs/>
      <w:sz w:val="24"/>
      <w:szCs w:val="24"/>
    </w:rPr>
  </w:style>
  <w:style w:type="paragraph" w:customStyle="1" w:styleId="GuidanceText">
    <w:name w:val="Guidance Text"/>
    <w:semiHidden/>
    <w:pPr>
      <w:spacing w:before="120" w:after="120" w:line="240" w:lineRule="atLeast"/>
    </w:pPr>
    <w:rPr>
      <w:rFonts w:ascii="Arial" w:hAnsi="Arial"/>
      <w:i/>
      <w:vanish/>
      <w:color w:val="FF0000"/>
      <w:sz w:val="22"/>
      <w:szCs w:val="22"/>
    </w:rPr>
  </w:style>
  <w:style w:type="paragraph" w:customStyle="1" w:styleId="StyleTableofFiguresRight199cm">
    <w:name w:val="Style Table of Figures + Right:  1.99 cm"/>
    <w:basedOn w:val="TableofFigures"/>
    <w:autoRedefine/>
    <w:semiHidden/>
    <w:pPr>
      <w:ind w:right="1128"/>
    </w:pPr>
    <w:rPr>
      <w:szCs w:val="20"/>
    </w:rPr>
  </w:style>
  <w:style w:type="character" w:customStyle="1" w:styleId="TOC4Char">
    <w:name w:val="TOC 4 Char"/>
    <w:basedOn w:val="DefaultParagraphFont"/>
    <w:link w:val="TOC4"/>
    <w:rPr>
      <w:rFonts w:ascii="Arial" w:hAnsi="Arial"/>
      <w:b/>
      <w:bCs/>
      <w:caps/>
      <w:sz w:val="22"/>
      <w:szCs w:val="22"/>
      <w:lang w:val="en-AU" w:eastAsia="en-AU" w:bidi="ar-SA"/>
    </w:rPr>
  </w:style>
  <w:style w:type="character" w:customStyle="1" w:styleId="TOC1Char">
    <w:name w:val="TOC 1 Char"/>
    <w:basedOn w:val="DefaultParagraphFont"/>
    <w:link w:val="TOC1"/>
    <w:rsid w:val="006065D8"/>
    <w:rPr>
      <w:rFonts w:ascii="Arial" w:hAnsi="Arial"/>
      <w:b/>
      <w:bCs/>
      <w:caps/>
      <w:sz w:val="22"/>
      <w:szCs w:val="22"/>
      <w:lang w:val="en-AU" w:eastAsia="en-AU" w:bidi="ar-SA"/>
    </w:rPr>
  </w:style>
  <w:style w:type="character" w:customStyle="1" w:styleId="TOC3Char">
    <w:name w:val="TOC 3 Char"/>
    <w:basedOn w:val="TOC1Char"/>
    <w:link w:val="TOC3"/>
    <w:rsid w:val="006065D8"/>
    <w:rPr>
      <w:rFonts w:ascii="Arial" w:hAnsi="Arial"/>
      <w:b/>
      <w:bCs/>
      <w:i/>
      <w:caps/>
      <w:noProof/>
      <w:sz w:val="22"/>
      <w:szCs w:val="24"/>
      <w:lang w:val="en-AU" w:eastAsia="en-AU" w:bidi="ar-SA"/>
    </w:rPr>
  </w:style>
  <w:style w:type="paragraph" w:customStyle="1" w:styleId="Hyperlinkright">
    <w:name w:val="Hyperlink right"/>
    <w:next w:val="Paragraph"/>
    <w:pPr>
      <w:jc w:val="right"/>
    </w:pPr>
    <w:rPr>
      <w:rFonts w:ascii="Arial" w:hAnsi="Arial"/>
      <w:bCs/>
      <w:color w:val="0000FF"/>
      <w:sz w:val="18"/>
      <w:u w:val="single"/>
    </w:rPr>
  </w:style>
  <w:style w:type="paragraph" w:customStyle="1" w:styleId="TableFigureRight">
    <w:name w:val="Table / Figure Right"/>
    <w:pPr>
      <w:spacing w:before="40" w:after="40" w:line="240" w:lineRule="atLeast"/>
      <w:jc w:val="right"/>
    </w:pPr>
    <w:rPr>
      <w:rFonts w:ascii="Arial Narrow" w:hAnsi="Arial Narrow"/>
      <w:sz w:val="18"/>
      <w:szCs w:val="18"/>
    </w:rPr>
  </w:style>
  <w:style w:type="paragraph" w:customStyle="1" w:styleId="Equationleft">
    <w:name w:val="Equation left"/>
    <w:pPr>
      <w:spacing w:after="240" w:line="240" w:lineRule="atLeast"/>
      <w:ind w:left="57"/>
    </w:pPr>
    <w:rPr>
      <w:rFonts w:ascii="Arial" w:hAnsi="Arial"/>
      <w:sz w:val="22"/>
      <w:szCs w:val="18"/>
    </w:rPr>
  </w:style>
  <w:style w:type="paragraph" w:customStyle="1" w:styleId="Equationright">
    <w:name w:val="Equation right"/>
    <w:pPr>
      <w:spacing w:after="240" w:line="240" w:lineRule="atLeast"/>
      <w:jc w:val="right"/>
    </w:pPr>
    <w:rPr>
      <w:rFonts w:ascii="Arial" w:hAnsi="Arial"/>
      <w:sz w:val="22"/>
      <w:szCs w:val="18"/>
    </w:rPr>
  </w:style>
  <w:style w:type="paragraph" w:customStyle="1" w:styleId="Equationcentered">
    <w:name w:val="Equation centered"/>
    <w:pPr>
      <w:spacing w:after="240" w:line="240" w:lineRule="atLeast"/>
      <w:jc w:val="center"/>
    </w:pPr>
    <w:rPr>
      <w:rFonts w:ascii="Arial" w:hAnsi="Arial"/>
      <w:sz w:val="22"/>
      <w:szCs w:val="18"/>
    </w:r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paragraph" w:customStyle="1" w:styleId="TableFigureCenter">
    <w:name w:val="Table / Figure Center"/>
    <w:pPr>
      <w:spacing w:before="40" w:after="40" w:line="240" w:lineRule="atLeast"/>
      <w:jc w:val="center"/>
    </w:pPr>
    <w:rPr>
      <w:rFonts w:ascii="Arial Narrow" w:hAnsi="Arial Narrow"/>
      <w:sz w:val="18"/>
      <w:szCs w:val="18"/>
    </w:rPr>
  </w:style>
  <w:style w:type="paragraph" w:customStyle="1" w:styleId="ParagraphSingleSpacing">
    <w:name w:val="Paragraph Single Spacing"/>
    <w:pPr>
      <w:spacing w:line="240" w:lineRule="atLeast"/>
    </w:pPr>
    <w:rPr>
      <w:rFonts w:ascii="Arial" w:hAnsi="Arial"/>
      <w:sz w:val="22"/>
      <w:szCs w:val="22"/>
    </w:rPr>
  </w:style>
  <w:style w:type="paragraph" w:customStyle="1" w:styleId="BulletListlastitem">
    <w:name w:val="Bullet List (last item)"/>
    <w:next w:val="Paragraph"/>
    <w:pPr>
      <w:numPr>
        <w:numId w:val="21"/>
      </w:numPr>
      <w:spacing w:after="240" w:line="240" w:lineRule="atLeast"/>
    </w:pPr>
    <w:rPr>
      <w:rFonts w:ascii="Arial" w:hAnsi="Arial"/>
      <w:sz w:val="22"/>
      <w:szCs w:val="22"/>
    </w:rPr>
  </w:style>
  <w:style w:type="paragraph" w:customStyle="1" w:styleId="StyleHeading1Before0ptAfter12pt">
    <w:name w:val="Style Heading 1 + Before:  0 pt After:  12 pt"/>
    <w:basedOn w:val="Heading1"/>
    <w:rPr>
      <w:bCs/>
      <w:szCs w:val="20"/>
    </w:rPr>
  </w:style>
  <w:style w:type="paragraph" w:customStyle="1" w:styleId="ReferenceHeading">
    <w:name w:val="Reference Heading"/>
    <w:pPr>
      <w:pageBreakBefore/>
      <w:spacing w:before="120" w:after="120" w:line="240" w:lineRule="atLeast"/>
      <w:outlineLvl w:val="0"/>
    </w:pPr>
    <w:rPr>
      <w:rFonts w:ascii="Arial Bold" w:hAnsi="Arial Bold"/>
      <w:b/>
      <w:caps/>
      <w:sz w:val="32"/>
      <w:szCs w:val="32"/>
    </w:rPr>
  </w:style>
  <w:style w:type="paragraph" w:customStyle="1" w:styleId="HalfLine">
    <w:name w:val="Half Line"/>
    <w:next w:val="Paragraph"/>
    <w:rPr>
      <w:rFonts w:ascii="Arial" w:hAnsi="Arial"/>
      <w:sz w:val="12"/>
      <w:szCs w:val="12"/>
    </w:rPr>
  </w:style>
  <w:style w:type="paragraph" w:customStyle="1" w:styleId="Picture">
    <w:name w:val="Picture"/>
    <w:next w:val="Paragraph"/>
    <w:pPr>
      <w:keepNext/>
      <w:keepLines/>
      <w:spacing w:before="120" w:after="240"/>
      <w:jc w:val="center"/>
    </w:pPr>
    <w:rPr>
      <w:rFonts w:ascii="Arial" w:hAnsi="Arial"/>
      <w:sz w:val="22"/>
      <w:szCs w:val="22"/>
    </w:rPr>
  </w:style>
  <w:style w:type="paragraph" w:customStyle="1" w:styleId="NoStyle">
    <w:name w:val="No Style"/>
    <w:pPr>
      <w:spacing w:line="240" w:lineRule="atLeast"/>
    </w:pPr>
    <w:rPr>
      <w:rFonts w:ascii="Arial" w:hAnsi="Arial"/>
      <w:sz w:val="22"/>
      <w:szCs w:val="22"/>
    </w:rPr>
  </w:style>
  <w:style w:type="paragraph" w:customStyle="1" w:styleId="TableFigureNotesBullet">
    <w:name w:val="Table / Figure Notes Bullet"/>
    <w:pPr>
      <w:keepNext/>
      <w:keepLines/>
      <w:numPr>
        <w:numId w:val="22"/>
      </w:numPr>
    </w:pPr>
    <w:rPr>
      <w:rFonts w:ascii="Arial Narrow" w:hAnsi="Arial Narrow"/>
      <w:sz w:val="16"/>
      <w:szCs w:val="18"/>
    </w:rPr>
  </w:style>
  <w:style w:type="paragraph" w:customStyle="1" w:styleId="BulletListLevel2lastitem">
    <w:name w:val="Bullet List Level 2 (last item)"/>
    <w:next w:val="Paragraph"/>
    <w:pPr>
      <w:numPr>
        <w:numId w:val="24"/>
      </w:numPr>
      <w:spacing w:after="240" w:line="240" w:lineRule="atLeast"/>
    </w:pPr>
    <w:rPr>
      <w:rFonts w:ascii="Arial" w:hAnsi="Arial"/>
      <w:sz w:val="22"/>
      <w:szCs w:val="22"/>
    </w:rPr>
  </w:style>
  <w:style w:type="paragraph" w:customStyle="1" w:styleId="BulletListLevel3lastitem">
    <w:name w:val="Bullet List Level 3 (last item)"/>
    <w:next w:val="Paragraph"/>
    <w:pPr>
      <w:numPr>
        <w:numId w:val="25"/>
      </w:numPr>
      <w:spacing w:after="240" w:line="240" w:lineRule="atLeast"/>
    </w:pPr>
    <w:rPr>
      <w:rFonts w:ascii="Arial" w:hAnsi="Arial"/>
      <w:sz w:val="22"/>
      <w:szCs w:val="22"/>
    </w:rPr>
  </w:style>
  <w:style w:type="paragraph" w:customStyle="1" w:styleId="FigureNotesorSource">
    <w:name w:val="Figure Notes or Source"/>
    <w:pPr>
      <w:spacing w:before="60"/>
    </w:pPr>
    <w:rPr>
      <w:rFonts w:ascii="Arial Narrow" w:hAnsi="Arial Narrow"/>
      <w:sz w:val="16"/>
      <w:szCs w:val="16"/>
    </w:rPr>
  </w:style>
  <w:style w:type="paragraph" w:customStyle="1" w:styleId="StyleTableFigureLevel1Bullet">
    <w:name w:val="Style Table / Figure Level 1 Bullet +"/>
    <w:rPr>
      <w:rFonts w:ascii="Arial Narrow" w:hAnsi="Arial Narrow"/>
      <w:sz w:val="18"/>
    </w:rPr>
  </w:style>
  <w:style w:type="paragraph" w:customStyle="1" w:styleId="StyleTableFigureLevel1Bullet1">
    <w:name w:val="Style Table / Figure Level 1 Bullet +1"/>
    <w:pPr>
      <w:spacing w:before="40" w:after="40"/>
    </w:pPr>
    <w:rPr>
      <w:rFonts w:ascii="Arial Narrow" w:hAnsi="Arial Narrow"/>
      <w:sz w:val="18"/>
    </w:rPr>
  </w:style>
  <w:style w:type="paragraph" w:customStyle="1" w:styleId="StyleTableFigureLevel1Bullet2">
    <w:name w:val="Style Table / Figure Level 1 Bullet +2"/>
    <w:rPr>
      <w:rFonts w:ascii="Arial Narrow" w:hAnsi="Arial Narrow"/>
      <w:sz w:val="18"/>
    </w:rPr>
  </w:style>
  <w:style w:type="paragraph" w:customStyle="1" w:styleId="StyleTableFigureLevel1Bullet3">
    <w:name w:val="Style Table / Figure Level 1 Bullet +3"/>
    <w:basedOn w:val="TableFigureLevel1Bullet"/>
    <w:next w:val="TableFigureLevel1Bullet"/>
    <w:rPr>
      <w:szCs w:val="20"/>
    </w:rPr>
  </w:style>
  <w:style w:type="paragraph" w:customStyle="1" w:styleId="TableFigureNotesList">
    <w:name w:val="Table / Figure Notes List"/>
    <w:pPr>
      <w:numPr>
        <w:numId w:val="26"/>
      </w:numPr>
    </w:pPr>
    <w:rPr>
      <w:rFonts w:ascii="Arial Narrow" w:hAnsi="Arial Narrow"/>
      <w:sz w:val="16"/>
      <w:szCs w:val="18"/>
      <w:lang w:val="en-US"/>
    </w:rPr>
  </w:style>
  <w:style w:type="paragraph" w:customStyle="1" w:styleId="NumberedList112">
    <w:name w:val="Numbered List 1. (12)"/>
    <w:basedOn w:val="NumberedList"/>
    <w:rsid w:val="003507B5"/>
    <w:pPr>
      <w:spacing w:after="240"/>
    </w:pPr>
    <w:rPr>
      <w:lang w:val="en-US"/>
    </w:rPr>
  </w:style>
  <w:style w:type="paragraph" w:customStyle="1" w:styleId="NumberedLista12">
    <w:name w:val="Numbered List (a) (12)"/>
    <w:basedOn w:val="Numberedlistlevel2"/>
    <w:rsid w:val="00ED4806"/>
    <w:pPr>
      <w:spacing w:after="240"/>
    </w:pPr>
  </w:style>
  <w:style w:type="character" w:customStyle="1" w:styleId="Heading1Char">
    <w:name w:val="Heading 1 Char"/>
    <w:basedOn w:val="DefaultParagraphFont"/>
    <w:link w:val="Heading1"/>
    <w:uiPriority w:val="99"/>
    <w:rsid w:val="006814E6"/>
    <w:rPr>
      <w:rFonts w:ascii="Arial Bold" w:hAnsi="Arial Bold"/>
      <w:b/>
      <w:caps/>
      <w:sz w:val="32"/>
      <w:szCs w:val="32"/>
    </w:rPr>
  </w:style>
  <w:style w:type="character" w:customStyle="1" w:styleId="Heading2Char">
    <w:name w:val="Heading 2 Char"/>
    <w:basedOn w:val="DefaultParagraphFont"/>
    <w:link w:val="Heading2"/>
    <w:uiPriority w:val="99"/>
    <w:rsid w:val="006814E6"/>
    <w:rPr>
      <w:rFonts w:ascii="Arial" w:hAnsi="Arial"/>
      <w:b/>
      <w:sz w:val="28"/>
      <w:szCs w:val="28"/>
    </w:rPr>
  </w:style>
  <w:style w:type="paragraph" w:styleId="ListParagraph">
    <w:name w:val="List Paragraph"/>
    <w:basedOn w:val="Normal"/>
    <w:uiPriority w:val="34"/>
    <w:qFormat/>
    <w:rsid w:val="006814E6"/>
    <w:pPr>
      <w:spacing w:after="200" w:line="276" w:lineRule="auto"/>
      <w:ind w:left="720"/>
      <w:contextualSpacing/>
    </w:pPr>
    <w:rPr>
      <w:rFonts w:asciiTheme="minorHAnsi" w:eastAsiaTheme="minorHAnsi" w:hAnsiTheme="minorHAnsi" w:cstheme="minorBidi"/>
      <w:lang w:eastAsia="en-US"/>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
    <w:basedOn w:val="DefaultParagraphFont"/>
    <w:link w:val="FootnoteText"/>
    <w:uiPriority w:val="99"/>
    <w:locked/>
    <w:rsid w:val="00683AAA"/>
    <w:rPr>
      <w:rFonts w:ascii="Arial" w:hAnsi="Arial"/>
      <w:sz w:val="18"/>
      <w:szCs w:val="18"/>
    </w:rPr>
  </w:style>
  <w:style w:type="paragraph" w:customStyle="1" w:styleId="Bulletslevel1">
    <w:name w:val="Bullets level 1"/>
    <w:basedOn w:val="Normal"/>
    <w:uiPriority w:val="99"/>
    <w:semiHidden/>
    <w:rsid w:val="00683AAA"/>
    <w:pPr>
      <w:numPr>
        <w:numId w:val="30"/>
      </w:numPr>
      <w:spacing w:before="120" w:after="240" w:line="240" w:lineRule="auto"/>
      <w:ind w:left="714" w:hanging="357"/>
      <w:contextualSpacing/>
      <w:jc w:val="both"/>
    </w:pPr>
    <w:rPr>
      <w:rFonts w:ascii="Calibri" w:hAnsi="Calibri"/>
      <w:szCs w:val="24"/>
      <w:lang w:val="en-US" w:eastAsia="en-US"/>
    </w:rPr>
  </w:style>
  <w:style w:type="character" w:customStyle="1" w:styleId="FigureCaptionChar">
    <w:name w:val="Figure Caption Char"/>
    <w:basedOn w:val="DefaultParagraphFont"/>
    <w:link w:val="FigureCaption"/>
    <w:uiPriority w:val="99"/>
    <w:locked/>
    <w:rsid w:val="00683AAA"/>
    <w:rPr>
      <w:rFonts w:ascii="Arial Narrow" w:hAnsi="Arial Narrow"/>
      <w:b/>
      <w:szCs w:val="22"/>
    </w:rPr>
  </w:style>
  <w:style w:type="paragraph" w:customStyle="1" w:styleId="Figure">
    <w:name w:val="Figure"/>
    <w:basedOn w:val="Normal"/>
    <w:uiPriority w:val="99"/>
    <w:rsid w:val="00683AAA"/>
    <w:pPr>
      <w:keepNext/>
      <w:keepLines/>
      <w:spacing w:before="360" w:after="240" w:line="240" w:lineRule="auto"/>
      <w:jc w:val="center"/>
    </w:pPr>
    <w:rPr>
      <w:rFonts w:ascii="Calibri" w:hAnsi="Calibri"/>
      <w:szCs w:val="24"/>
      <w:lang w:val="en-US" w:eastAsia="en-US"/>
    </w:rPr>
  </w:style>
  <w:style w:type="character" w:customStyle="1" w:styleId="Heading3Char">
    <w:name w:val="Heading 3 Char"/>
    <w:basedOn w:val="DefaultParagraphFont"/>
    <w:link w:val="Heading3"/>
    <w:uiPriority w:val="99"/>
    <w:locked/>
    <w:rsid w:val="00CA5955"/>
    <w:rPr>
      <w:rFonts w:ascii="Arial" w:hAnsi="Arial"/>
      <w:b/>
      <w:i/>
      <w:sz w:val="22"/>
      <w:szCs w:val="22"/>
    </w:rPr>
  </w:style>
  <w:style w:type="character" w:customStyle="1" w:styleId="Heading4Char">
    <w:name w:val="Heading 4 Char"/>
    <w:basedOn w:val="DefaultParagraphFont"/>
    <w:link w:val="Heading4"/>
    <w:uiPriority w:val="99"/>
    <w:locked/>
    <w:rsid w:val="00CA5955"/>
    <w:rPr>
      <w:rFonts w:ascii="Arial" w:hAnsi="Arial"/>
      <w:i/>
      <w:sz w:val="22"/>
      <w:szCs w:val="22"/>
    </w:rPr>
  </w:style>
  <w:style w:type="character" w:customStyle="1" w:styleId="Heading5Char">
    <w:name w:val="Heading 5 Char"/>
    <w:basedOn w:val="DefaultParagraphFont"/>
    <w:link w:val="Heading5"/>
    <w:uiPriority w:val="99"/>
    <w:locked/>
    <w:rsid w:val="00CA5955"/>
    <w:rPr>
      <w:rFonts w:ascii="Arial" w:hAnsi="Arial"/>
      <w:bCs/>
      <w:iCs/>
      <w:sz w:val="22"/>
      <w:szCs w:val="22"/>
    </w:rPr>
  </w:style>
  <w:style w:type="character" w:customStyle="1" w:styleId="Heading6Char">
    <w:name w:val="Heading 6 Char"/>
    <w:basedOn w:val="DefaultParagraphFont"/>
    <w:link w:val="Heading6"/>
    <w:uiPriority w:val="99"/>
    <w:locked/>
    <w:rsid w:val="00CA5955"/>
    <w:rPr>
      <w:b/>
      <w:bCs/>
      <w:sz w:val="22"/>
      <w:szCs w:val="22"/>
    </w:rPr>
  </w:style>
  <w:style w:type="character" w:customStyle="1" w:styleId="Heading7Char">
    <w:name w:val="Heading 7 Char"/>
    <w:basedOn w:val="DefaultParagraphFont"/>
    <w:link w:val="Heading7"/>
    <w:uiPriority w:val="99"/>
    <w:locked/>
    <w:rsid w:val="00CA5955"/>
    <w:rPr>
      <w:rFonts w:ascii="Arial" w:hAnsi="Arial"/>
      <w:sz w:val="22"/>
      <w:szCs w:val="22"/>
    </w:rPr>
  </w:style>
  <w:style w:type="character" w:customStyle="1" w:styleId="Heading8Char">
    <w:name w:val="Heading 8 Char"/>
    <w:basedOn w:val="DefaultParagraphFont"/>
    <w:link w:val="Heading8"/>
    <w:uiPriority w:val="99"/>
    <w:locked/>
    <w:rsid w:val="00CA5955"/>
    <w:rPr>
      <w:rFonts w:ascii="Arial" w:hAnsi="Arial"/>
      <w:sz w:val="22"/>
      <w:szCs w:val="22"/>
    </w:rPr>
  </w:style>
  <w:style w:type="character" w:customStyle="1" w:styleId="Heading9Char">
    <w:name w:val="Heading 9 Char"/>
    <w:basedOn w:val="DefaultParagraphFont"/>
    <w:link w:val="Heading9"/>
    <w:uiPriority w:val="99"/>
    <w:locked/>
    <w:rsid w:val="00CA5955"/>
    <w:rPr>
      <w:rFonts w:ascii="Arial" w:hAnsi="Arial" w:cs="Arial"/>
      <w:sz w:val="22"/>
      <w:szCs w:val="22"/>
    </w:rPr>
  </w:style>
  <w:style w:type="character" w:customStyle="1" w:styleId="BalloonTextChar">
    <w:name w:val="Balloon Text Char"/>
    <w:basedOn w:val="DefaultParagraphFont"/>
    <w:uiPriority w:val="99"/>
    <w:semiHidden/>
    <w:locked/>
    <w:rsid w:val="00CA5955"/>
    <w:rPr>
      <w:rFonts w:ascii="Lucida Grande" w:hAnsi="Lucida Grande" w:cs="Times New Roman"/>
      <w:sz w:val="18"/>
      <w:szCs w:val="18"/>
    </w:rPr>
  </w:style>
  <w:style w:type="character" w:customStyle="1" w:styleId="HeaderChar">
    <w:name w:val="Header Char"/>
    <w:basedOn w:val="DefaultParagraphFont"/>
    <w:link w:val="Header"/>
    <w:uiPriority w:val="99"/>
    <w:semiHidden/>
    <w:locked/>
    <w:rsid w:val="00CA5955"/>
    <w:rPr>
      <w:rFonts w:ascii="Arial Narrow" w:hAnsi="Arial Narrow"/>
      <w:sz w:val="18"/>
      <w:szCs w:val="22"/>
    </w:rPr>
  </w:style>
  <w:style w:type="character" w:customStyle="1" w:styleId="FooterChar">
    <w:name w:val="Footer Char"/>
    <w:basedOn w:val="DefaultParagraphFont"/>
    <w:link w:val="Footer"/>
    <w:uiPriority w:val="99"/>
    <w:locked/>
    <w:rsid w:val="00CA5955"/>
    <w:rPr>
      <w:rFonts w:ascii="Arial Narrow" w:hAnsi="Arial Narrow"/>
      <w:spacing w:val="30"/>
      <w:sz w:val="18"/>
      <w:szCs w:val="18"/>
    </w:rPr>
  </w:style>
  <w:style w:type="paragraph" w:customStyle="1" w:styleId="TOCHEADER">
    <w:name w:val="TOC HEADER"/>
    <w:basedOn w:val="Normal"/>
    <w:uiPriority w:val="99"/>
    <w:semiHidden/>
    <w:rsid w:val="00CA5955"/>
    <w:pPr>
      <w:spacing w:before="120" w:after="240" w:line="240" w:lineRule="auto"/>
      <w:jc w:val="center"/>
    </w:pPr>
    <w:rPr>
      <w:rFonts w:ascii="Calibri" w:hAnsi="Calibri"/>
      <w:color w:val="004489"/>
      <w:sz w:val="32"/>
      <w:szCs w:val="24"/>
      <w:lang w:val="en-US" w:eastAsia="en-US"/>
    </w:rPr>
  </w:style>
  <w:style w:type="paragraph" w:customStyle="1" w:styleId="TOCSubHeader">
    <w:name w:val="TOC SubHeader"/>
    <w:basedOn w:val="Normal"/>
    <w:uiPriority w:val="99"/>
    <w:rsid w:val="00CA5955"/>
    <w:pPr>
      <w:spacing w:before="240" w:after="240" w:line="240" w:lineRule="auto"/>
    </w:pPr>
    <w:rPr>
      <w:rFonts w:ascii="Calibri" w:hAnsi="Calibri"/>
      <w:color w:val="004489"/>
      <w:sz w:val="32"/>
      <w:szCs w:val="24"/>
      <w:lang w:val="en-US" w:eastAsia="en-US"/>
    </w:rPr>
  </w:style>
  <w:style w:type="paragraph" w:customStyle="1" w:styleId="Tablecell">
    <w:name w:val="Table cell"/>
    <w:basedOn w:val="Normal"/>
    <w:uiPriority w:val="99"/>
    <w:rsid w:val="00CA5955"/>
    <w:pPr>
      <w:keepNext/>
      <w:keepLines/>
      <w:spacing w:before="40" w:after="40" w:line="240" w:lineRule="auto"/>
    </w:pPr>
    <w:rPr>
      <w:rFonts w:ascii="Calibri" w:hAnsi="Calibri"/>
      <w:sz w:val="20"/>
      <w:szCs w:val="24"/>
      <w:lang w:val="en-US" w:eastAsia="en-US"/>
    </w:rPr>
  </w:style>
  <w:style w:type="character" w:customStyle="1" w:styleId="BodyText2Char">
    <w:name w:val="Body Text 2 Char"/>
    <w:basedOn w:val="DefaultParagraphFont"/>
    <w:link w:val="BodyText2"/>
    <w:uiPriority w:val="99"/>
    <w:semiHidden/>
    <w:locked/>
    <w:rsid w:val="00CA5955"/>
    <w:rPr>
      <w:rFonts w:ascii="Arial" w:hAnsi="Arial"/>
      <w:sz w:val="22"/>
      <w:szCs w:val="22"/>
    </w:rPr>
  </w:style>
  <w:style w:type="character" w:customStyle="1" w:styleId="BodyText3Char">
    <w:name w:val="Body Text 3 Char"/>
    <w:basedOn w:val="DefaultParagraphFont"/>
    <w:link w:val="BodyText3"/>
    <w:uiPriority w:val="99"/>
    <w:semiHidden/>
    <w:locked/>
    <w:rsid w:val="00CA5955"/>
    <w:rPr>
      <w:rFonts w:ascii="Arial" w:hAnsi="Arial"/>
      <w:sz w:val="16"/>
      <w:szCs w:val="16"/>
    </w:rPr>
  </w:style>
  <w:style w:type="character" w:customStyle="1" w:styleId="BodyTextChar">
    <w:name w:val="Body Text Char"/>
    <w:basedOn w:val="DefaultParagraphFont"/>
    <w:link w:val="BodyText"/>
    <w:uiPriority w:val="99"/>
    <w:locked/>
    <w:rsid w:val="00CA5955"/>
    <w:rPr>
      <w:rFonts w:ascii="Arial" w:hAnsi="Arial"/>
      <w:sz w:val="22"/>
      <w:szCs w:val="22"/>
    </w:rPr>
  </w:style>
  <w:style w:type="character" w:customStyle="1" w:styleId="BodyTextFirstIndentChar">
    <w:name w:val="Body Text First Indent Char"/>
    <w:basedOn w:val="BodyTextChar"/>
    <w:link w:val="BodyTextFirstIndent"/>
    <w:uiPriority w:val="99"/>
    <w:semiHidden/>
    <w:locked/>
    <w:rsid w:val="00CA5955"/>
    <w:rPr>
      <w:rFonts w:ascii="Arial" w:hAnsi="Arial"/>
      <w:sz w:val="22"/>
      <w:szCs w:val="22"/>
    </w:rPr>
  </w:style>
  <w:style w:type="character" w:customStyle="1" w:styleId="BodyTextIndentChar">
    <w:name w:val="Body Text Indent Char"/>
    <w:basedOn w:val="DefaultParagraphFont"/>
    <w:link w:val="BodyTextIndent"/>
    <w:uiPriority w:val="99"/>
    <w:semiHidden/>
    <w:locked/>
    <w:rsid w:val="00CA5955"/>
    <w:rPr>
      <w:rFonts w:ascii="Arial" w:hAnsi="Arial"/>
      <w:sz w:val="22"/>
      <w:szCs w:val="22"/>
    </w:rPr>
  </w:style>
  <w:style w:type="character" w:customStyle="1" w:styleId="BodyTextFirstIndent2Char">
    <w:name w:val="Body Text First Indent 2 Char"/>
    <w:basedOn w:val="BodyTextIndentChar"/>
    <w:link w:val="BodyTextFirstIndent2"/>
    <w:uiPriority w:val="99"/>
    <w:semiHidden/>
    <w:locked/>
    <w:rsid w:val="00CA5955"/>
    <w:rPr>
      <w:rFonts w:ascii="Arial" w:hAnsi="Arial"/>
      <w:sz w:val="22"/>
      <w:szCs w:val="22"/>
    </w:rPr>
  </w:style>
  <w:style w:type="character" w:customStyle="1" w:styleId="BodyTextIndent2Char">
    <w:name w:val="Body Text Indent 2 Char"/>
    <w:basedOn w:val="DefaultParagraphFont"/>
    <w:link w:val="BodyTextIndent2"/>
    <w:uiPriority w:val="99"/>
    <w:semiHidden/>
    <w:locked/>
    <w:rsid w:val="00CA5955"/>
    <w:rPr>
      <w:rFonts w:ascii="Arial" w:hAnsi="Arial"/>
      <w:sz w:val="22"/>
      <w:szCs w:val="22"/>
    </w:rPr>
  </w:style>
  <w:style w:type="character" w:customStyle="1" w:styleId="BodyTextIndent3Char">
    <w:name w:val="Body Text Indent 3 Char"/>
    <w:basedOn w:val="DefaultParagraphFont"/>
    <w:link w:val="BodyTextIndent3"/>
    <w:uiPriority w:val="99"/>
    <w:semiHidden/>
    <w:locked/>
    <w:rsid w:val="00CA5955"/>
    <w:rPr>
      <w:rFonts w:ascii="Arial" w:hAnsi="Arial"/>
      <w:sz w:val="16"/>
      <w:szCs w:val="16"/>
    </w:rPr>
  </w:style>
  <w:style w:type="character" w:customStyle="1" w:styleId="ClosingChar">
    <w:name w:val="Closing Char"/>
    <w:basedOn w:val="DefaultParagraphFont"/>
    <w:link w:val="Closing"/>
    <w:uiPriority w:val="99"/>
    <w:semiHidden/>
    <w:locked/>
    <w:rsid w:val="00CA5955"/>
    <w:rPr>
      <w:rFonts w:ascii="Arial" w:hAnsi="Arial"/>
      <w:sz w:val="22"/>
      <w:szCs w:val="22"/>
    </w:rPr>
  </w:style>
  <w:style w:type="character" w:customStyle="1" w:styleId="CommentTextChar">
    <w:name w:val="Comment Text Char"/>
    <w:basedOn w:val="DefaultParagraphFont"/>
    <w:link w:val="CommentText"/>
    <w:uiPriority w:val="99"/>
    <w:semiHidden/>
    <w:locked/>
    <w:rsid w:val="00CA5955"/>
    <w:rPr>
      <w:rFonts w:ascii="Arial" w:hAnsi="Arial"/>
    </w:rPr>
  </w:style>
  <w:style w:type="character" w:customStyle="1" w:styleId="CommentSubjectChar">
    <w:name w:val="Comment Subject Char"/>
    <w:basedOn w:val="CommentTextChar"/>
    <w:link w:val="CommentSubject"/>
    <w:uiPriority w:val="99"/>
    <w:semiHidden/>
    <w:locked/>
    <w:rsid w:val="00CA5955"/>
    <w:rPr>
      <w:rFonts w:ascii="Arial" w:hAnsi="Arial"/>
      <w:b/>
      <w:bCs/>
    </w:rPr>
  </w:style>
  <w:style w:type="character" w:customStyle="1" w:styleId="DateChar">
    <w:name w:val="Date Char"/>
    <w:basedOn w:val="DefaultParagraphFont"/>
    <w:link w:val="Date"/>
    <w:uiPriority w:val="99"/>
    <w:semiHidden/>
    <w:locked/>
    <w:rsid w:val="00CA5955"/>
    <w:rPr>
      <w:rFonts w:ascii="Arial" w:hAnsi="Arial"/>
      <w:sz w:val="22"/>
      <w:szCs w:val="22"/>
    </w:rPr>
  </w:style>
  <w:style w:type="character" w:customStyle="1" w:styleId="E-mailSignatureChar">
    <w:name w:val="E-mail Signature Char"/>
    <w:basedOn w:val="DefaultParagraphFont"/>
    <w:link w:val="E-mailSignature"/>
    <w:uiPriority w:val="99"/>
    <w:semiHidden/>
    <w:locked/>
    <w:rsid w:val="00CA5955"/>
    <w:rPr>
      <w:rFonts w:ascii="Arial" w:hAnsi="Arial"/>
      <w:sz w:val="22"/>
      <w:szCs w:val="22"/>
    </w:rPr>
  </w:style>
  <w:style w:type="character" w:customStyle="1" w:styleId="EndnoteTextChar">
    <w:name w:val="Endnote Text Char"/>
    <w:basedOn w:val="DefaultParagraphFont"/>
    <w:link w:val="EndnoteText"/>
    <w:uiPriority w:val="99"/>
    <w:semiHidden/>
    <w:locked/>
    <w:rsid w:val="00CA5955"/>
    <w:rPr>
      <w:rFonts w:ascii="Arial" w:hAnsi="Arial"/>
    </w:rPr>
  </w:style>
  <w:style w:type="character" w:customStyle="1" w:styleId="HTMLAddressChar">
    <w:name w:val="HTML Address Char"/>
    <w:basedOn w:val="DefaultParagraphFont"/>
    <w:link w:val="HTMLAddress"/>
    <w:uiPriority w:val="99"/>
    <w:semiHidden/>
    <w:locked/>
    <w:rsid w:val="00CA5955"/>
    <w:rPr>
      <w:rFonts w:ascii="Arial" w:hAnsi="Arial"/>
      <w:i/>
      <w:iCs/>
      <w:sz w:val="22"/>
      <w:szCs w:val="22"/>
    </w:rPr>
  </w:style>
  <w:style w:type="character" w:customStyle="1" w:styleId="MacroTextChar">
    <w:name w:val="Macro Text Char"/>
    <w:basedOn w:val="DefaultParagraphFont"/>
    <w:link w:val="MacroText"/>
    <w:uiPriority w:val="99"/>
    <w:semiHidden/>
    <w:locked/>
    <w:rsid w:val="00CA5955"/>
    <w:rPr>
      <w:rFonts w:ascii="Courier New" w:hAnsi="Courier New" w:cs="Courier New"/>
    </w:rPr>
  </w:style>
  <w:style w:type="character" w:customStyle="1" w:styleId="MessageHeaderChar">
    <w:name w:val="Message Header Char"/>
    <w:basedOn w:val="DefaultParagraphFont"/>
    <w:link w:val="MessageHeader"/>
    <w:uiPriority w:val="99"/>
    <w:semiHidden/>
    <w:locked/>
    <w:rsid w:val="00CA5955"/>
    <w:rPr>
      <w:rFonts w:ascii="Arial" w:hAnsi="Arial" w:cs="Arial"/>
      <w:sz w:val="24"/>
      <w:szCs w:val="24"/>
      <w:shd w:val="pct20" w:color="auto" w:fill="auto"/>
    </w:rPr>
  </w:style>
  <w:style w:type="character" w:customStyle="1" w:styleId="NoteHeadingChar">
    <w:name w:val="Note Heading Char"/>
    <w:basedOn w:val="DefaultParagraphFont"/>
    <w:link w:val="NoteHeading"/>
    <w:uiPriority w:val="99"/>
    <w:semiHidden/>
    <w:locked/>
    <w:rsid w:val="00CA5955"/>
    <w:rPr>
      <w:rFonts w:ascii="Arial" w:hAnsi="Arial"/>
      <w:sz w:val="22"/>
      <w:szCs w:val="22"/>
    </w:rPr>
  </w:style>
  <w:style w:type="character" w:customStyle="1" w:styleId="PlainTextChar">
    <w:name w:val="Plain Text Char"/>
    <w:basedOn w:val="DefaultParagraphFont"/>
    <w:link w:val="PlainText"/>
    <w:uiPriority w:val="99"/>
    <w:semiHidden/>
    <w:locked/>
    <w:rsid w:val="00CA5955"/>
    <w:rPr>
      <w:rFonts w:ascii="Courier New" w:hAnsi="Courier New" w:cs="Courier New"/>
    </w:rPr>
  </w:style>
  <w:style w:type="character" w:customStyle="1" w:styleId="SalutationChar">
    <w:name w:val="Salutation Char"/>
    <w:basedOn w:val="DefaultParagraphFont"/>
    <w:link w:val="Salutation"/>
    <w:uiPriority w:val="99"/>
    <w:semiHidden/>
    <w:locked/>
    <w:rsid w:val="00CA5955"/>
    <w:rPr>
      <w:rFonts w:ascii="Arial" w:hAnsi="Arial"/>
      <w:sz w:val="22"/>
      <w:szCs w:val="22"/>
    </w:rPr>
  </w:style>
  <w:style w:type="character" w:customStyle="1" w:styleId="SignatureChar">
    <w:name w:val="Signature Char"/>
    <w:basedOn w:val="DefaultParagraphFont"/>
    <w:link w:val="Signature"/>
    <w:uiPriority w:val="99"/>
    <w:semiHidden/>
    <w:locked/>
    <w:rsid w:val="00CA5955"/>
    <w:rPr>
      <w:rFonts w:ascii="Arial" w:hAnsi="Arial"/>
      <w:sz w:val="22"/>
      <w:szCs w:val="22"/>
    </w:rPr>
  </w:style>
  <w:style w:type="character" w:customStyle="1" w:styleId="SubtitleChar">
    <w:name w:val="Subtitle Char"/>
    <w:basedOn w:val="DefaultParagraphFont"/>
    <w:link w:val="Subtitle"/>
    <w:uiPriority w:val="99"/>
    <w:locked/>
    <w:rsid w:val="00CA5955"/>
    <w:rPr>
      <w:rFonts w:ascii="Arial" w:hAnsi="Arial" w:cs="Arial"/>
      <w:sz w:val="24"/>
      <w:szCs w:val="24"/>
    </w:rPr>
  </w:style>
  <w:style w:type="character" w:customStyle="1" w:styleId="TitleChar">
    <w:name w:val="Title Char"/>
    <w:basedOn w:val="DefaultParagraphFont"/>
    <w:link w:val="Title"/>
    <w:uiPriority w:val="10"/>
    <w:locked/>
    <w:rsid w:val="00CA5955"/>
    <w:rPr>
      <w:rFonts w:ascii="Arial" w:hAnsi="Arial" w:cs="Arial"/>
      <w:b/>
      <w:bCs/>
      <w:kern w:val="28"/>
      <w:sz w:val="32"/>
      <w:szCs w:val="32"/>
    </w:rPr>
  </w:style>
  <w:style w:type="paragraph" w:customStyle="1" w:styleId="SubHeadACK">
    <w:name w:val="SubHeadACK"/>
    <w:basedOn w:val="Normal"/>
    <w:uiPriority w:val="99"/>
    <w:semiHidden/>
    <w:rsid w:val="00CA5955"/>
    <w:pPr>
      <w:spacing w:before="120" w:after="240" w:line="240" w:lineRule="auto"/>
    </w:pPr>
    <w:rPr>
      <w:rFonts w:ascii="Calibri Bold" w:hAnsi="Calibri Bold"/>
      <w:color w:val="1F497D"/>
      <w:szCs w:val="24"/>
      <w:lang w:val="en-US" w:eastAsia="en-US"/>
    </w:rPr>
  </w:style>
  <w:style w:type="paragraph" w:customStyle="1" w:styleId="Pa20">
    <w:name w:val="Pa20"/>
    <w:basedOn w:val="Normal"/>
    <w:next w:val="Normal"/>
    <w:uiPriority w:val="99"/>
    <w:semiHidden/>
    <w:rsid w:val="00CA5955"/>
    <w:pPr>
      <w:autoSpaceDE w:val="0"/>
      <w:autoSpaceDN w:val="0"/>
      <w:adjustRightInd w:val="0"/>
      <w:spacing w:before="120" w:after="240" w:line="171" w:lineRule="atLeast"/>
    </w:pPr>
    <w:rPr>
      <w:rFonts w:ascii="Verdana" w:eastAsia="SimSun" w:hAnsi="Verdana"/>
      <w:sz w:val="24"/>
      <w:szCs w:val="24"/>
      <w:lang w:val="en-US" w:eastAsia="zh-CN"/>
    </w:rPr>
  </w:style>
  <w:style w:type="paragraph" w:customStyle="1" w:styleId="StyleHeading1TimesNewRoman12ptBefore0ptAfter0">
    <w:name w:val="Style Heading 1 + Times New Roman 12 pt Before:  0 pt After:  0 ..."/>
    <w:basedOn w:val="Heading1"/>
    <w:uiPriority w:val="99"/>
    <w:semiHidden/>
    <w:rsid w:val="00CA5955"/>
    <w:pPr>
      <w:numPr>
        <w:numId w:val="33"/>
      </w:numPr>
      <w:pBdr>
        <w:bottom w:val="single" w:sz="24" w:space="1" w:color="1F497D"/>
      </w:pBdr>
      <w:tabs>
        <w:tab w:val="left" w:pos="1800"/>
      </w:tabs>
      <w:spacing w:line="240" w:lineRule="auto"/>
      <w:ind w:left="1800" w:hanging="1800"/>
    </w:pPr>
    <w:rPr>
      <w:rFonts w:ascii="Arial Black" w:hAnsi="Arial Black"/>
      <w:b w:val="0"/>
      <w:bCs/>
      <w:color w:val="1F497D"/>
      <w:kern w:val="32"/>
      <w:sz w:val="22"/>
      <w:szCs w:val="20"/>
      <w:lang w:eastAsia="zh-CN"/>
    </w:rPr>
  </w:style>
  <w:style w:type="paragraph" w:customStyle="1" w:styleId="StyleHeading2TimesNewRoman12ptNotBoldNotItalicBef">
    <w:name w:val="Style Heading 2 + Times New Roman 12 pt Not Bold Not Italic Bef..."/>
    <w:basedOn w:val="Heading2"/>
    <w:uiPriority w:val="99"/>
    <w:semiHidden/>
    <w:rsid w:val="00CA5955"/>
    <w:pPr>
      <w:tabs>
        <w:tab w:val="clear" w:pos="851"/>
        <w:tab w:val="num" w:pos="360"/>
      </w:tabs>
      <w:spacing w:before="0" w:after="0" w:line="240" w:lineRule="auto"/>
      <w:ind w:left="360" w:hanging="360"/>
    </w:pPr>
    <w:rPr>
      <w:rFonts w:ascii="Times New Roman" w:hAnsi="Times New Roman"/>
      <w:sz w:val="22"/>
      <w:szCs w:val="20"/>
      <w:lang w:val="en-US" w:eastAsia="zh-CN"/>
    </w:rPr>
  </w:style>
  <w:style w:type="paragraph" w:customStyle="1" w:styleId="StyleHeading2TimesNewRoman12ptNotBoldNotItalicBef1">
    <w:name w:val="Style Heading 2 + Times New Roman 12 pt Not Bold Not Italic Bef...1"/>
    <w:basedOn w:val="Heading2"/>
    <w:uiPriority w:val="99"/>
    <w:semiHidden/>
    <w:rsid w:val="00CA5955"/>
    <w:pPr>
      <w:tabs>
        <w:tab w:val="clear" w:pos="851"/>
      </w:tabs>
      <w:spacing w:before="0" w:after="0" w:line="240" w:lineRule="auto"/>
      <w:ind w:left="0" w:firstLine="0"/>
    </w:pPr>
    <w:rPr>
      <w:rFonts w:ascii="Times New Roman" w:hAnsi="Times New Roman"/>
      <w:sz w:val="22"/>
      <w:szCs w:val="20"/>
      <w:lang w:val="en-US" w:eastAsia="zh-CN"/>
    </w:rPr>
  </w:style>
  <w:style w:type="paragraph" w:customStyle="1" w:styleId="StyleHeading2TimesNewRoman12ptNotItalicLeft0cm">
    <w:name w:val="Style Heading 2 + Times New Roman 12 pt Not Italic Left:  0 cm ..."/>
    <w:basedOn w:val="Heading2"/>
    <w:uiPriority w:val="99"/>
    <w:semiHidden/>
    <w:rsid w:val="00CA5955"/>
    <w:pPr>
      <w:tabs>
        <w:tab w:val="clear" w:pos="851"/>
        <w:tab w:val="num" w:pos="432"/>
      </w:tabs>
      <w:spacing w:before="0" w:after="0" w:line="240" w:lineRule="auto"/>
      <w:ind w:left="432" w:hanging="432"/>
    </w:pPr>
    <w:rPr>
      <w:rFonts w:ascii="Times New Roman" w:hAnsi="Times New Roman"/>
      <w:bCs/>
      <w:sz w:val="22"/>
      <w:szCs w:val="20"/>
      <w:lang w:val="en-US" w:eastAsia="zh-CN"/>
    </w:rPr>
  </w:style>
  <w:style w:type="paragraph" w:styleId="Revision">
    <w:name w:val="Revision"/>
    <w:hidden/>
    <w:uiPriority w:val="99"/>
    <w:semiHidden/>
    <w:rsid w:val="00CA5955"/>
    <w:rPr>
      <w:rFonts w:eastAsia="SimSun"/>
      <w:sz w:val="24"/>
      <w:szCs w:val="24"/>
      <w:lang w:val="en-US" w:eastAsia="zh-CN"/>
    </w:rPr>
  </w:style>
  <w:style w:type="character" w:customStyle="1" w:styleId="BalloonTextChar1">
    <w:name w:val="Balloon Text Char1"/>
    <w:basedOn w:val="DefaultParagraphFont"/>
    <w:link w:val="BalloonText"/>
    <w:uiPriority w:val="99"/>
    <w:semiHidden/>
    <w:locked/>
    <w:rsid w:val="00CA5955"/>
    <w:rPr>
      <w:rFonts w:ascii="Tahoma" w:hAnsi="Tahoma" w:cs="Tahoma"/>
      <w:sz w:val="16"/>
      <w:szCs w:val="16"/>
    </w:rPr>
  </w:style>
  <w:style w:type="paragraph" w:styleId="TOCHeading">
    <w:name w:val="TOC Heading"/>
    <w:basedOn w:val="Heading1"/>
    <w:next w:val="Normal"/>
    <w:uiPriority w:val="99"/>
    <w:qFormat/>
    <w:rsid w:val="00CA5955"/>
    <w:pPr>
      <w:keepLines/>
      <w:pageBreakBefore w:val="0"/>
      <w:numPr>
        <w:numId w:val="0"/>
      </w:numPr>
      <w:spacing w:before="480" w:after="0" w:line="276" w:lineRule="auto"/>
      <w:jc w:val="center"/>
      <w:outlineLvl w:val="9"/>
    </w:pPr>
    <w:rPr>
      <w:rFonts w:ascii="Arial Black" w:hAnsi="Arial Black"/>
      <w:b w:val="0"/>
      <w:bCs/>
      <w:color w:val="365F91"/>
      <w:sz w:val="22"/>
      <w:szCs w:val="28"/>
      <w:lang w:eastAsia="en-US"/>
    </w:rPr>
  </w:style>
  <w:style w:type="paragraph" w:customStyle="1" w:styleId="Tablesourceorfootnote">
    <w:name w:val="Table source or footnote"/>
    <w:basedOn w:val="Normal"/>
    <w:uiPriority w:val="99"/>
    <w:semiHidden/>
    <w:rsid w:val="00CA5955"/>
    <w:pPr>
      <w:spacing w:before="120" w:after="220" w:line="240" w:lineRule="auto"/>
    </w:pPr>
    <w:rPr>
      <w:rFonts w:ascii="Calibri" w:hAnsi="Calibri"/>
      <w:i/>
      <w:szCs w:val="24"/>
      <w:lang w:val="en-US" w:eastAsia="en-US"/>
    </w:rPr>
  </w:style>
  <w:style w:type="paragraph" w:customStyle="1" w:styleId="Subheadlevel2">
    <w:name w:val="Subhead level 2"/>
    <w:basedOn w:val="Normal"/>
    <w:uiPriority w:val="99"/>
    <w:semiHidden/>
    <w:rsid w:val="00CA5955"/>
    <w:pPr>
      <w:spacing w:before="120" w:after="240" w:line="240" w:lineRule="auto"/>
    </w:pPr>
    <w:rPr>
      <w:rFonts w:ascii="Calibri" w:hAnsi="Calibri"/>
      <w:color w:val="1F497D"/>
      <w:szCs w:val="24"/>
      <w:lang w:val="en-US" w:eastAsia="en-US"/>
    </w:rPr>
  </w:style>
  <w:style w:type="paragraph" w:customStyle="1" w:styleId="ReportHeaderTopofPage">
    <w:name w:val="Report Header (Top of Page)"/>
    <w:basedOn w:val="Normal"/>
    <w:uiPriority w:val="99"/>
    <w:semiHidden/>
    <w:rsid w:val="00CA5955"/>
    <w:pPr>
      <w:spacing w:before="120" w:after="240" w:line="240" w:lineRule="auto"/>
      <w:jc w:val="right"/>
    </w:pPr>
    <w:rPr>
      <w:rFonts w:ascii="Calibri" w:hAnsi="Calibri"/>
      <w:b/>
      <w:caps/>
      <w:sz w:val="18"/>
      <w:szCs w:val="56"/>
      <w:lang w:val="id-ID" w:eastAsia="en-US"/>
    </w:rPr>
  </w:style>
  <w:style w:type="paragraph" w:customStyle="1" w:styleId="Text">
    <w:name w:val="Text"/>
    <w:basedOn w:val="Normal"/>
    <w:link w:val="TextChar"/>
    <w:autoRedefine/>
    <w:uiPriority w:val="99"/>
    <w:rsid w:val="00CA5955"/>
    <w:pPr>
      <w:autoSpaceDE w:val="0"/>
      <w:autoSpaceDN w:val="0"/>
      <w:adjustRightInd w:val="0"/>
      <w:spacing w:after="240" w:line="240" w:lineRule="auto"/>
    </w:pPr>
    <w:rPr>
      <w:rFonts w:ascii="Calibri" w:hAnsi="Calibri"/>
      <w:lang w:eastAsia="en-US"/>
    </w:rPr>
  </w:style>
  <w:style w:type="character" w:customStyle="1" w:styleId="TextChar">
    <w:name w:val="Text Char"/>
    <w:basedOn w:val="DefaultParagraphFont"/>
    <w:link w:val="Text"/>
    <w:uiPriority w:val="99"/>
    <w:locked/>
    <w:rsid w:val="00CA5955"/>
    <w:rPr>
      <w:rFonts w:ascii="Calibri" w:hAnsi="Calibri"/>
      <w:sz w:val="22"/>
      <w:szCs w:val="22"/>
      <w:lang w:eastAsia="en-US"/>
    </w:rPr>
  </w:style>
  <w:style w:type="paragraph" w:customStyle="1" w:styleId="Footnote">
    <w:name w:val="Footnote"/>
    <w:basedOn w:val="Normal"/>
    <w:uiPriority w:val="99"/>
    <w:semiHidden/>
    <w:rsid w:val="00CA5955"/>
    <w:pPr>
      <w:autoSpaceDE w:val="0"/>
      <w:autoSpaceDN w:val="0"/>
      <w:adjustRightInd w:val="0"/>
      <w:spacing w:after="240" w:line="240" w:lineRule="auto"/>
    </w:pPr>
    <w:rPr>
      <w:rFonts w:ascii="Arial Narrow" w:hAnsi="Arial Narrow" w:cs="Arial Narrow"/>
      <w:sz w:val="18"/>
      <w:szCs w:val="20"/>
      <w:lang w:eastAsia="en-US"/>
    </w:rPr>
  </w:style>
  <w:style w:type="paragraph" w:customStyle="1" w:styleId="Bold">
    <w:name w:val="Bold"/>
    <w:basedOn w:val="Text"/>
    <w:link w:val="BoldChar"/>
    <w:uiPriority w:val="99"/>
    <w:semiHidden/>
    <w:rsid w:val="00CA5955"/>
    <w:rPr>
      <w:b/>
      <w:u w:val="single"/>
    </w:rPr>
  </w:style>
  <w:style w:type="character" w:customStyle="1" w:styleId="BoldChar">
    <w:name w:val="Bold Char"/>
    <w:basedOn w:val="TextChar"/>
    <w:link w:val="Bold"/>
    <w:uiPriority w:val="99"/>
    <w:semiHidden/>
    <w:locked/>
    <w:rsid w:val="00CA5955"/>
    <w:rPr>
      <w:rFonts w:ascii="Calibri" w:hAnsi="Calibri"/>
      <w:b/>
      <w:sz w:val="22"/>
      <w:szCs w:val="22"/>
      <w:u w:val="single"/>
      <w:lang w:eastAsia="en-US"/>
    </w:rPr>
  </w:style>
  <w:style w:type="paragraph" w:customStyle="1" w:styleId="Rounddotpoint">
    <w:name w:val="Round dot point"/>
    <w:basedOn w:val="Text"/>
    <w:link w:val="RounddotpointChar"/>
    <w:uiPriority w:val="99"/>
    <w:semiHidden/>
    <w:rsid w:val="00CA5955"/>
    <w:pPr>
      <w:numPr>
        <w:numId w:val="34"/>
      </w:numPr>
    </w:pPr>
  </w:style>
  <w:style w:type="character" w:customStyle="1" w:styleId="RounddotpointChar">
    <w:name w:val="Round dot point Char"/>
    <w:basedOn w:val="TextChar"/>
    <w:link w:val="Rounddotpoint"/>
    <w:uiPriority w:val="99"/>
    <w:semiHidden/>
    <w:locked/>
    <w:rsid w:val="00CA5955"/>
    <w:rPr>
      <w:rFonts w:ascii="Calibri" w:hAnsi="Calibri"/>
      <w:sz w:val="22"/>
      <w:szCs w:val="22"/>
      <w:lang w:eastAsia="en-US"/>
    </w:rPr>
  </w:style>
  <w:style w:type="paragraph" w:customStyle="1" w:styleId="Dotpoint">
    <w:name w:val="Dot point"/>
    <w:basedOn w:val="Normal"/>
    <w:link w:val="DotpointChar"/>
    <w:uiPriority w:val="99"/>
    <w:semiHidden/>
    <w:rsid w:val="00CA5955"/>
    <w:pPr>
      <w:numPr>
        <w:numId w:val="35"/>
      </w:numPr>
      <w:spacing w:after="200" w:line="276" w:lineRule="auto"/>
      <w:contextualSpacing/>
      <w:jc w:val="both"/>
    </w:pPr>
    <w:rPr>
      <w:rFonts w:ascii="Cambria" w:hAnsi="Cambria" w:cs="Arial Narrow"/>
      <w:color w:val="000000"/>
      <w:szCs w:val="24"/>
      <w:lang w:eastAsia="en-US"/>
    </w:rPr>
  </w:style>
  <w:style w:type="character" w:customStyle="1" w:styleId="DotpointChar">
    <w:name w:val="Dot point Char"/>
    <w:basedOn w:val="DefaultParagraphFont"/>
    <w:link w:val="Dotpoint"/>
    <w:uiPriority w:val="99"/>
    <w:semiHidden/>
    <w:locked/>
    <w:rsid w:val="00CA5955"/>
    <w:rPr>
      <w:rFonts w:ascii="Cambria" w:hAnsi="Cambria" w:cs="Arial Narrow"/>
      <w:color w:val="000000"/>
      <w:sz w:val="22"/>
      <w:szCs w:val="24"/>
      <w:lang w:eastAsia="en-US"/>
    </w:rPr>
  </w:style>
  <w:style w:type="table" w:styleId="MediumGrid2-Accent1">
    <w:name w:val="Medium Grid 2 Accent 1"/>
    <w:basedOn w:val="TableNormal"/>
    <w:uiPriority w:val="99"/>
    <w:rsid w:val="00CA5955"/>
    <w:rPr>
      <w:rFonts w:ascii="Calibri" w:hAnsi="Calibri"/>
      <w:color w:val="000000"/>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styleId="Quote">
    <w:name w:val="Quote"/>
    <w:basedOn w:val="Normal"/>
    <w:next w:val="Normal"/>
    <w:link w:val="QuoteChar"/>
    <w:uiPriority w:val="99"/>
    <w:qFormat/>
    <w:rsid w:val="00CA5955"/>
    <w:pPr>
      <w:spacing w:before="120" w:after="240" w:line="240" w:lineRule="auto"/>
      <w:ind w:left="567" w:right="82"/>
    </w:pPr>
    <w:rPr>
      <w:rFonts w:ascii="Calibri" w:hAnsi="Calibri"/>
      <w:iCs/>
      <w:color w:val="000000"/>
      <w:szCs w:val="24"/>
      <w:lang w:val="en-US" w:eastAsia="en-US"/>
    </w:rPr>
  </w:style>
  <w:style w:type="character" w:customStyle="1" w:styleId="QuoteChar">
    <w:name w:val="Quote Char"/>
    <w:basedOn w:val="DefaultParagraphFont"/>
    <w:link w:val="Quote"/>
    <w:uiPriority w:val="99"/>
    <w:rsid w:val="00CA5955"/>
    <w:rPr>
      <w:rFonts w:ascii="Calibri" w:hAnsi="Calibri"/>
      <w:iCs/>
      <w:color w:val="000000"/>
      <w:sz w:val="22"/>
      <w:szCs w:val="24"/>
      <w:lang w:val="en-US" w:eastAsia="en-US"/>
    </w:rPr>
  </w:style>
  <w:style w:type="character" w:customStyle="1" w:styleId="BulletListChar">
    <w:name w:val="Bullet List Char"/>
    <w:basedOn w:val="DefaultParagraphFont"/>
    <w:link w:val="BulletList"/>
    <w:uiPriority w:val="99"/>
    <w:locked/>
    <w:rsid w:val="00CA5955"/>
    <w:rPr>
      <w:rFonts w:ascii="Arial" w:hAnsi="Arial"/>
      <w:sz w:val="22"/>
      <w:szCs w:val="22"/>
    </w:rPr>
  </w:style>
  <w:style w:type="numbering" w:customStyle="1" w:styleId="CurrentList1">
    <w:name w:val="Current List1"/>
    <w:rsid w:val="00CA5955"/>
    <w:pPr>
      <w:numPr>
        <w:numId w:val="32"/>
      </w:numPr>
    </w:pPr>
  </w:style>
  <w:style w:type="paragraph" w:customStyle="1" w:styleId="BodyStyle">
    <w:name w:val="Body Style"/>
    <w:basedOn w:val="Normal"/>
    <w:uiPriority w:val="99"/>
    <w:rsid w:val="005D0DD3"/>
    <w:pPr>
      <w:spacing w:after="240" w:line="240" w:lineRule="auto"/>
      <w:jc w:val="both"/>
    </w:pPr>
    <w:rPr>
      <w:rFonts w:ascii="Calibri" w:hAnsi="Calibri"/>
      <w:szCs w:val="24"/>
      <w:lang w:val="en-US" w:eastAsia="en-US"/>
    </w:rPr>
  </w:style>
  <w:style w:type="paragraph" w:customStyle="1" w:styleId="ReportHdg2">
    <w:name w:val="Report Hdg 2"/>
    <w:basedOn w:val="Heading2"/>
    <w:next w:val="BodyStyle"/>
    <w:uiPriority w:val="99"/>
    <w:rsid w:val="005D0DD3"/>
    <w:pPr>
      <w:numPr>
        <w:ilvl w:val="0"/>
        <w:numId w:val="0"/>
      </w:numPr>
      <w:tabs>
        <w:tab w:val="num" w:pos="643"/>
      </w:tabs>
      <w:spacing w:before="240" w:after="60" w:line="240" w:lineRule="auto"/>
      <w:ind w:left="643" w:hanging="360"/>
    </w:pPr>
    <w:rPr>
      <w:rFonts w:ascii="Calibri" w:hAnsi="Calibri"/>
      <w:b w:val="0"/>
      <w:color w:val="1F497D"/>
      <w:lang w:val="en-US" w:eastAsia="en-US"/>
    </w:rPr>
  </w:style>
  <w:style w:type="paragraph" w:customStyle="1" w:styleId="ReportHdg3">
    <w:name w:val="Report Hdg 3"/>
    <w:basedOn w:val="Heading3"/>
    <w:next w:val="BodyStyle"/>
    <w:uiPriority w:val="99"/>
    <w:rsid w:val="005D0DD3"/>
    <w:pPr>
      <w:numPr>
        <w:ilvl w:val="0"/>
        <w:numId w:val="0"/>
      </w:numPr>
      <w:tabs>
        <w:tab w:val="num" w:pos="720"/>
      </w:tabs>
      <w:spacing w:before="240" w:after="240" w:line="240" w:lineRule="auto"/>
      <w:ind w:left="720" w:hanging="720"/>
    </w:pPr>
    <w:rPr>
      <w:rFonts w:ascii="Calibri" w:hAnsi="Calibri"/>
      <w:b w:val="0"/>
      <w:i w:val="0"/>
      <w:color w:val="1F497D"/>
      <w:sz w:val="24"/>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envelope address" w:uiPriority="0"/>
    <w:lsdException w:name="envelope return" w:uiPriority="0"/>
    <w:lsdException w:name="line number" w:uiPriority="0"/>
    <w:lsdException w:name="endnote reference" w:uiPriority="0"/>
    <w:lsdException w:name="List Number 3" w:uiPriority="0"/>
    <w:lsdException w:name="List Number 4" w:uiPriority="0"/>
    <w:lsdException w:name="Title" w:uiPriority="10" w:qFormat="1"/>
    <w:lsdException w:name="Default Paragraph Font" w:uiPriority="0"/>
    <w:lsdException w:name="Subtitle" w:qFormat="1"/>
    <w:lsdException w:name="Strong" w:uiPriority="0" w:qFormat="1"/>
    <w:lsdException w:name="Emphasis" w:uiPriority="0" w:qFormat="1"/>
    <w:lsdException w:name="Document Map" w:uiPriority="0"/>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5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960992"/>
    <w:pPr>
      <w:spacing w:line="240" w:lineRule="atLeast"/>
    </w:pPr>
    <w:rPr>
      <w:rFonts w:ascii="Arial" w:hAnsi="Arial"/>
      <w:sz w:val="22"/>
      <w:szCs w:val="22"/>
    </w:rPr>
  </w:style>
  <w:style w:type="paragraph" w:styleId="Heading1">
    <w:name w:val="heading 1"/>
    <w:next w:val="Paragraph"/>
    <w:link w:val="Heading1Char"/>
    <w:uiPriority w:val="99"/>
    <w:qFormat/>
    <w:pPr>
      <w:keepNext/>
      <w:pageBreakBefore/>
      <w:numPr>
        <w:numId w:val="1"/>
      </w:numPr>
      <w:spacing w:after="240" w:line="240" w:lineRule="atLeast"/>
      <w:outlineLvl w:val="0"/>
    </w:pPr>
    <w:rPr>
      <w:rFonts w:ascii="Arial Bold" w:hAnsi="Arial Bold"/>
      <w:b/>
      <w:caps/>
      <w:sz w:val="32"/>
      <w:szCs w:val="32"/>
    </w:rPr>
  </w:style>
  <w:style w:type="paragraph" w:styleId="Heading2">
    <w:name w:val="heading 2"/>
    <w:next w:val="Paragraph"/>
    <w:link w:val="Heading2Char"/>
    <w:uiPriority w:val="99"/>
    <w:qFormat/>
    <w:pPr>
      <w:keepNext/>
      <w:numPr>
        <w:ilvl w:val="1"/>
        <w:numId w:val="1"/>
      </w:numPr>
      <w:spacing w:before="120" w:after="120" w:line="240" w:lineRule="atLeast"/>
      <w:outlineLvl w:val="1"/>
    </w:pPr>
    <w:rPr>
      <w:rFonts w:ascii="Arial" w:hAnsi="Arial"/>
      <w:b/>
      <w:sz w:val="28"/>
      <w:szCs w:val="28"/>
    </w:rPr>
  </w:style>
  <w:style w:type="paragraph" w:styleId="Heading3">
    <w:name w:val="heading 3"/>
    <w:next w:val="Paragraph"/>
    <w:link w:val="Heading3Char"/>
    <w:uiPriority w:val="99"/>
    <w:qFormat/>
    <w:pPr>
      <w:keepNext/>
      <w:numPr>
        <w:ilvl w:val="2"/>
        <w:numId w:val="1"/>
      </w:numPr>
      <w:spacing w:before="120" w:after="120" w:line="240" w:lineRule="atLeast"/>
      <w:outlineLvl w:val="2"/>
    </w:pPr>
    <w:rPr>
      <w:rFonts w:ascii="Arial" w:hAnsi="Arial"/>
      <w:b/>
      <w:i/>
      <w:sz w:val="22"/>
      <w:szCs w:val="22"/>
    </w:rPr>
  </w:style>
  <w:style w:type="paragraph" w:styleId="Heading4">
    <w:name w:val="heading 4"/>
    <w:next w:val="Paragraph"/>
    <w:link w:val="Heading4Char"/>
    <w:uiPriority w:val="99"/>
    <w:qFormat/>
    <w:pPr>
      <w:keepNext/>
      <w:spacing w:before="120" w:after="120"/>
      <w:outlineLvl w:val="3"/>
    </w:pPr>
    <w:rPr>
      <w:rFonts w:ascii="Arial" w:hAnsi="Arial"/>
      <w:i/>
      <w:sz w:val="22"/>
      <w:szCs w:val="22"/>
    </w:rPr>
  </w:style>
  <w:style w:type="paragraph" w:styleId="Heading5">
    <w:name w:val="heading 5"/>
    <w:next w:val="Normal"/>
    <w:link w:val="Heading5Char"/>
    <w:uiPriority w:val="99"/>
    <w:qFormat/>
    <w:pPr>
      <w:numPr>
        <w:ilvl w:val="4"/>
        <w:numId w:val="23"/>
      </w:numPr>
      <w:spacing w:after="120"/>
      <w:outlineLvl w:val="4"/>
    </w:pPr>
    <w:rPr>
      <w:rFonts w:ascii="Arial" w:hAnsi="Arial"/>
      <w:bCs/>
      <w:iCs/>
      <w:sz w:val="22"/>
      <w:szCs w:val="22"/>
    </w:rPr>
  </w:style>
  <w:style w:type="paragraph" w:styleId="Heading6">
    <w:name w:val="heading 6"/>
    <w:next w:val="Normal"/>
    <w:link w:val="Heading6Char"/>
    <w:uiPriority w:val="99"/>
    <w:qFormat/>
    <w:pPr>
      <w:numPr>
        <w:ilvl w:val="5"/>
        <w:numId w:val="23"/>
      </w:numPr>
      <w:spacing w:before="240" w:after="60" w:line="240" w:lineRule="atLeast"/>
      <w:outlineLvl w:val="5"/>
    </w:pPr>
    <w:rPr>
      <w:b/>
      <w:bCs/>
      <w:sz w:val="22"/>
      <w:szCs w:val="22"/>
    </w:rPr>
  </w:style>
  <w:style w:type="paragraph" w:styleId="Heading7">
    <w:name w:val="heading 7"/>
    <w:basedOn w:val="Paragraph"/>
    <w:next w:val="Paragraph"/>
    <w:link w:val="Heading7Char"/>
    <w:uiPriority w:val="99"/>
    <w:qFormat/>
    <w:pPr>
      <w:outlineLvl w:val="6"/>
    </w:pPr>
  </w:style>
  <w:style w:type="paragraph" w:styleId="Heading8">
    <w:name w:val="heading 8"/>
    <w:basedOn w:val="Heading7"/>
    <w:next w:val="Normal"/>
    <w:link w:val="Heading8Char"/>
    <w:uiPriority w:val="99"/>
    <w:qFormat/>
    <w:pPr>
      <w:outlineLvl w:val="7"/>
    </w:pPr>
  </w:style>
  <w:style w:type="paragraph" w:styleId="Heading9">
    <w:name w:val="heading 9"/>
    <w:next w:val="Normal"/>
    <w:link w:val="Heading9Char"/>
    <w:uiPriority w:val="99"/>
    <w:qFormat/>
    <w:pPr>
      <w:numPr>
        <w:ilvl w:val="8"/>
        <w:numId w:val="23"/>
      </w:numPr>
      <w:spacing w:before="240" w:after="60" w:line="240" w:lineRule="atLeas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pPr>
      <w:spacing w:after="240" w:line="240" w:lineRule="atLeast"/>
    </w:pPr>
    <w:rPr>
      <w:rFonts w:ascii="Arial" w:hAnsi="Arial"/>
      <w:sz w:val="22"/>
      <w:szCs w:val="22"/>
    </w:rPr>
  </w:style>
  <w:style w:type="character" w:customStyle="1" w:styleId="ParagraphChar">
    <w:name w:val="Paragraph Char"/>
    <w:link w:val="Paragraph"/>
    <w:rPr>
      <w:rFonts w:ascii="Arial" w:hAnsi="Arial"/>
      <w:sz w:val="22"/>
      <w:szCs w:val="22"/>
      <w:lang w:val="en-AU" w:eastAsia="en-AU" w:bidi="ar-SA"/>
    </w:rPr>
  </w:style>
  <w:style w:type="paragraph" w:styleId="TOC1">
    <w:name w:val="toc 1"/>
    <w:next w:val="Normal"/>
    <w:link w:val="TOC1Char"/>
    <w:autoRedefine/>
    <w:uiPriority w:val="39"/>
    <w:rsid w:val="006065D8"/>
    <w:pPr>
      <w:tabs>
        <w:tab w:val="left" w:pos="567"/>
        <w:tab w:val="right" w:leader="dot" w:pos="9639"/>
      </w:tabs>
      <w:spacing w:before="240" w:line="240" w:lineRule="atLeast"/>
      <w:ind w:left="567" w:right="2438" w:hanging="567"/>
    </w:pPr>
    <w:rPr>
      <w:rFonts w:ascii="Arial" w:hAnsi="Arial"/>
      <w:b/>
      <w:bCs/>
      <w:caps/>
      <w:sz w:val="22"/>
      <w:szCs w:val="22"/>
    </w:rPr>
  </w:style>
  <w:style w:type="paragraph" w:styleId="TOC2">
    <w:name w:val="toc 2"/>
    <w:next w:val="Normal"/>
    <w:autoRedefine/>
    <w:uiPriority w:val="39"/>
    <w:rsid w:val="006065D8"/>
    <w:pPr>
      <w:tabs>
        <w:tab w:val="left" w:pos="567"/>
        <w:tab w:val="right" w:leader="dot" w:pos="9639"/>
      </w:tabs>
      <w:spacing w:before="240" w:line="240" w:lineRule="atLeast"/>
      <w:ind w:left="567" w:hanging="567"/>
    </w:pPr>
    <w:rPr>
      <w:rFonts w:ascii="Arial" w:hAnsi="Arial"/>
      <w:sz w:val="22"/>
      <w:szCs w:val="22"/>
    </w:rPr>
  </w:style>
  <w:style w:type="paragraph" w:styleId="TOC3">
    <w:name w:val="toc 3"/>
    <w:next w:val="Normal"/>
    <w:link w:val="TOC3Char"/>
    <w:autoRedefine/>
    <w:uiPriority w:val="39"/>
    <w:rsid w:val="006065D8"/>
    <w:pPr>
      <w:tabs>
        <w:tab w:val="left" w:pos="1418"/>
        <w:tab w:val="right" w:leader="dot" w:pos="9629"/>
      </w:tabs>
      <w:spacing w:line="240" w:lineRule="atLeast"/>
      <w:ind w:left="1418" w:hanging="851"/>
    </w:pPr>
    <w:rPr>
      <w:rFonts w:ascii="Arial" w:hAnsi="Arial"/>
      <w:i/>
      <w:noProof/>
      <w:sz w:val="22"/>
      <w:szCs w:val="24"/>
    </w:rPr>
  </w:style>
  <w:style w:type="paragraph" w:styleId="TOC4">
    <w:name w:val="toc 4"/>
    <w:next w:val="Normal"/>
    <w:link w:val="TOC4Char"/>
    <w:uiPriority w:val="39"/>
    <w:pPr>
      <w:tabs>
        <w:tab w:val="left" w:pos="2268"/>
        <w:tab w:val="right" w:leader="dot" w:pos="9639"/>
      </w:tabs>
      <w:ind w:left="2296" w:hanging="2296"/>
    </w:pPr>
    <w:rPr>
      <w:rFonts w:ascii="Arial" w:hAnsi="Arial"/>
      <w:b/>
      <w:bCs/>
      <w:caps/>
      <w:sz w:val="22"/>
      <w:szCs w:val="22"/>
    </w:rPr>
  </w:style>
  <w:style w:type="paragraph" w:styleId="TOC5">
    <w:name w:val="toc 5"/>
    <w:next w:val="Normal"/>
    <w:uiPriority w:val="99"/>
    <w:pPr>
      <w:tabs>
        <w:tab w:val="left" w:pos="2268"/>
        <w:tab w:val="right" w:leader="dot" w:pos="9072"/>
      </w:tabs>
      <w:spacing w:before="120" w:after="120" w:line="240" w:lineRule="atLeast"/>
      <w:ind w:left="2268" w:right="1134" w:hanging="2268"/>
    </w:pPr>
    <w:rPr>
      <w:rFonts w:ascii="Arial Bold" w:hAnsi="Arial Bold"/>
      <w:b/>
      <w:caps/>
      <w:sz w:val="22"/>
      <w:szCs w:val="18"/>
    </w:rPr>
  </w:style>
  <w:style w:type="paragraph" w:styleId="TOC6">
    <w:name w:val="toc 6"/>
    <w:next w:val="Normal"/>
    <w:autoRedefine/>
    <w:uiPriority w:val="99"/>
    <w:pPr>
      <w:spacing w:line="240" w:lineRule="atLeast"/>
      <w:ind w:left="1100"/>
    </w:pPr>
    <w:rPr>
      <w:rFonts w:ascii="Arial" w:hAnsi="Arial"/>
      <w:sz w:val="18"/>
      <w:szCs w:val="18"/>
    </w:rPr>
  </w:style>
  <w:style w:type="paragraph" w:styleId="TOC7">
    <w:name w:val="toc 7"/>
    <w:next w:val="Normal"/>
    <w:autoRedefine/>
    <w:uiPriority w:val="99"/>
    <w:pPr>
      <w:spacing w:line="240" w:lineRule="atLeast"/>
      <w:ind w:left="1320"/>
    </w:pPr>
    <w:rPr>
      <w:rFonts w:ascii="Arial" w:hAnsi="Arial"/>
      <w:sz w:val="18"/>
      <w:szCs w:val="18"/>
    </w:rPr>
  </w:style>
  <w:style w:type="paragraph" w:styleId="TOC8">
    <w:name w:val="toc 8"/>
    <w:next w:val="Normal"/>
    <w:autoRedefine/>
    <w:uiPriority w:val="99"/>
    <w:pPr>
      <w:spacing w:line="240" w:lineRule="atLeast"/>
      <w:ind w:left="1540"/>
    </w:pPr>
    <w:rPr>
      <w:rFonts w:ascii="Arial" w:hAnsi="Arial"/>
      <w:sz w:val="18"/>
      <w:szCs w:val="18"/>
    </w:rPr>
  </w:style>
  <w:style w:type="paragraph" w:styleId="TOC9">
    <w:name w:val="toc 9"/>
    <w:next w:val="Normal"/>
    <w:autoRedefine/>
    <w:uiPriority w:val="99"/>
    <w:pPr>
      <w:spacing w:line="240" w:lineRule="atLeast"/>
      <w:ind w:left="1760"/>
    </w:pPr>
    <w:rPr>
      <w:rFonts w:ascii="Arial" w:hAnsi="Arial"/>
      <w:sz w:val="18"/>
      <w:szCs w:val="18"/>
    </w:rPr>
  </w:style>
  <w:style w:type="paragraph" w:customStyle="1" w:styleId="BulletList">
    <w:name w:val="Bullet List"/>
    <w:link w:val="BulletListChar"/>
    <w:uiPriority w:val="99"/>
    <w:pPr>
      <w:keepLines/>
      <w:numPr>
        <w:numId w:val="4"/>
      </w:numPr>
      <w:spacing w:after="120" w:line="240" w:lineRule="atLeast"/>
    </w:pPr>
    <w:rPr>
      <w:rFonts w:ascii="Arial" w:hAnsi="Arial"/>
      <w:sz w:val="22"/>
      <w:szCs w:val="22"/>
    </w:rPr>
  </w:style>
  <w:style w:type="paragraph" w:customStyle="1" w:styleId="ReferenceText">
    <w:name w:val="Reference Text"/>
    <w:pPr>
      <w:tabs>
        <w:tab w:val="left" w:pos="567"/>
      </w:tabs>
      <w:spacing w:after="240" w:line="240" w:lineRule="atLeast"/>
      <w:ind w:left="567" w:hanging="567"/>
    </w:pPr>
    <w:rPr>
      <w:rFonts w:ascii="Arial" w:hAnsi="Arial"/>
    </w:rPr>
  </w:style>
  <w:style w:type="paragraph" w:customStyle="1" w:styleId="FigureCaption">
    <w:name w:val="Figure Caption"/>
    <w:next w:val="Paragraph"/>
    <w:link w:val="FigureCaptionChar"/>
    <w:uiPriority w:val="99"/>
    <w:pPr>
      <w:spacing w:before="120" w:after="240"/>
      <w:jc w:val="center"/>
    </w:pPr>
    <w:rPr>
      <w:rFonts w:ascii="Arial Narrow" w:hAnsi="Arial Narrow"/>
      <w:b/>
      <w:szCs w:val="22"/>
    </w:rPr>
  </w:style>
  <w:style w:type="paragraph" w:styleId="Footer">
    <w:name w:val="footer"/>
    <w:link w:val="FooterChar"/>
    <w:uiPriority w:val="99"/>
    <w:pPr>
      <w:pBdr>
        <w:top w:val="single" w:sz="4" w:space="1" w:color="auto"/>
      </w:pBdr>
      <w:spacing w:after="120" w:line="240" w:lineRule="atLeast"/>
      <w:jc w:val="center"/>
    </w:pPr>
    <w:rPr>
      <w:rFonts w:ascii="Arial Narrow" w:hAnsi="Arial Narrow"/>
      <w:spacing w:val="30"/>
      <w:sz w:val="18"/>
      <w:szCs w:val="18"/>
    </w:rPr>
  </w:style>
  <w:style w:type="paragraph" w:styleId="Header">
    <w:name w:val="header"/>
    <w:link w:val="HeaderChar"/>
    <w:uiPriority w:val="99"/>
    <w:semiHidden/>
    <w:rsid w:val="00DE7A3D"/>
    <w:pPr>
      <w:tabs>
        <w:tab w:val="center" w:pos="4153"/>
        <w:tab w:val="right" w:pos="8306"/>
      </w:tabs>
      <w:spacing w:before="120" w:after="120" w:line="240" w:lineRule="atLeast"/>
    </w:pPr>
    <w:rPr>
      <w:rFonts w:ascii="Arial Narrow" w:hAnsi="Arial Narrow"/>
      <w:sz w:val="18"/>
      <w:szCs w:val="22"/>
    </w:rPr>
  </w:style>
  <w:style w:type="paragraph" w:customStyle="1" w:styleId="NumberedList">
    <w:name w:val="Numbered List"/>
    <w:pPr>
      <w:numPr>
        <w:numId w:val="55"/>
      </w:numPr>
      <w:spacing w:after="120"/>
    </w:pPr>
    <w:rPr>
      <w:rFonts w:ascii="Arial" w:hAnsi="Arial"/>
      <w:sz w:val="22"/>
      <w:szCs w:val="22"/>
    </w:rPr>
  </w:style>
  <w:style w:type="paragraph" w:customStyle="1" w:styleId="TableFigureNotesorSource">
    <w:name w:val="Table / Figure Notes or Source"/>
    <w:semiHidden/>
    <w:pPr>
      <w:keepNext/>
      <w:keepLines/>
      <w:spacing w:before="60"/>
    </w:pPr>
    <w:rPr>
      <w:rFonts w:ascii="Arial Narrow" w:hAnsi="Arial Narrow"/>
      <w:sz w:val="16"/>
      <w:szCs w:val="16"/>
    </w:rPr>
  </w:style>
  <w:style w:type="paragraph" w:customStyle="1" w:styleId="TableHeader">
    <w:name w:val="Table Header"/>
    <w:pPr>
      <w:keepNext/>
      <w:spacing w:before="40" w:after="40"/>
      <w:jc w:val="center"/>
    </w:pPr>
    <w:rPr>
      <w:rFonts w:ascii="Arial Narrow" w:hAnsi="Arial Narrow"/>
      <w:b/>
      <w:sz w:val="18"/>
      <w:szCs w:val="18"/>
    </w:rPr>
  </w:style>
  <w:style w:type="paragraph" w:customStyle="1" w:styleId="TableFigureLeft">
    <w:name w:val="Table / Figure Left"/>
    <w:pPr>
      <w:spacing w:before="40" w:after="40" w:line="240" w:lineRule="atLeast"/>
    </w:pPr>
    <w:rPr>
      <w:rFonts w:ascii="Arial Narrow" w:hAnsi="Arial Narrow"/>
      <w:sz w:val="18"/>
      <w:szCs w:val="18"/>
    </w:rPr>
  </w:style>
  <w:style w:type="paragraph" w:customStyle="1" w:styleId="TableCaption">
    <w:name w:val="Table Caption"/>
    <w:next w:val="Paragraph"/>
    <w:pPr>
      <w:keepNext/>
      <w:spacing w:before="240" w:after="120"/>
      <w:jc w:val="center"/>
    </w:pPr>
    <w:rPr>
      <w:rFonts w:ascii="Arial Narrow" w:hAnsi="Arial Narrow"/>
      <w:b/>
      <w:szCs w:val="22"/>
    </w:rPr>
  </w:style>
  <w:style w:type="character" w:styleId="FootnoteReference">
    <w:name w:val="footnote reference"/>
    <w:uiPriority w:val="99"/>
    <w:rsid w:val="002B5DAF"/>
    <w:rPr>
      <w:rFonts w:ascii="Arial" w:hAnsi="Arial"/>
      <w:sz w:val="22"/>
      <w:vertAlign w:val="superscript"/>
      <w:lang w:val="en-AU"/>
    </w:r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
    <w:link w:val="FootnoteTextChar"/>
    <w:uiPriority w:val="99"/>
    <w:rsid w:val="00D3069C"/>
    <w:rPr>
      <w:rFonts w:ascii="Arial" w:hAnsi="Arial"/>
      <w:sz w:val="18"/>
      <w:szCs w:val="18"/>
    </w:rPr>
  </w:style>
  <w:style w:type="paragraph" w:customStyle="1" w:styleId="TitleHeading">
    <w:name w:val="Title Heading"/>
    <w:next w:val="Paragraph"/>
    <w:semiHidden/>
    <w:pPr>
      <w:keepLines/>
      <w:spacing w:before="240" w:after="360" w:line="240" w:lineRule="atLeast"/>
    </w:pPr>
    <w:rPr>
      <w:rFonts w:ascii="Arial" w:hAnsi="Arial"/>
      <w:b/>
      <w:caps/>
      <w:sz w:val="32"/>
      <w:szCs w:val="32"/>
    </w:rPr>
  </w:style>
  <w:style w:type="paragraph" w:styleId="Caption">
    <w:name w:val="caption"/>
    <w:next w:val="Normal"/>
    <w:uiPriority w:val="99"/>
    <w:qFormat/>
    <w:pPr>
      <w:spacing w:line="240" w:lineRule="atLeast"/>
    </w:pPr>
    <w:rPr>
      <w:rFonts w:ascii="Arial" w:hAnsi="Arial"/>
      <w:b/>
      <w:bCs/>
    </w:rPr>
  </w:style>
  <w:style w:type="character" w:styleId="FollowedHyperlink">
    <w:name w:val="FollowedHyperlink"/>
    <w:uiPriority w:val="99"/>
    <w:semiHidden/>
    <w:rPr>
      <w:color w:val="800080"/>
      <w:u w:val="single"/>
    </w:rPr>
  </w:style>
  <w:style w:type="paragraph" w:styleId="TableofFigures">
    <w:name w:val="table of figures"/>
    <w:aliases w:val="Table Text"/>
    <w:next w:val="Normal"/>
    <w:uiPriority w:val="99"/>
    <w:pPr>
      <w:tabs>
        <w:tab w:val="left" w:pos="1418"/>
        <w:tab w:val="right" w:leader="dot" w:pos="9639"/>
      </w:tabs>
      <w:spacing w:line="240" w:lineRule="atLeast"/>
      <w:ind w:left="1418" w:right="1134" w:hanging="1418"/>
    </w:pPr>
    <w:rPr>
      <w:rFonts w:ascii="Arial" w:hAnsi="Arial"/>
      <w:sz w:val="22"/>
      <w:szCs w:val="22"/>
    </w:rPr>
  </w:style>
  <w:style w:type="character" w:styleId="Hyperlink">
    <w:name w:val="Hyperlink"/>
    <w:uiPriority w:val="99"/>
    <w:rPr>
      <w:rFonts w:ascii="Arial" w:hAnsi="Arial"/>
      <w:color w:val="0000FF"/>
      <w:sz w:val="18"/>
      <w:u w:val="single"/>
    </w:rPr>
  </w:style>
  <w:style w:type="paragraph" w:customStyle="1" w:styleId="BulletListLevel2">
    <w:name w:val="Bullet List Level 2"/>
    <w:pPr>
      <w:numPr>
        <w:numId w:val="18"/>
      </w:numPr>
      <w:spacing w:after="120" w:line="240" w:lineRule="atLeast"/>
    </w:pPr>
    <w:rPr>
      <w:rFonts w:ascii="Arial" w:hAnsi="Arial"/>
      <w:sz w:val="22"/>
      <w:szCs w:val="22"/>
    </w:rPr>
  </w:style>
  <w:style w:type="paragraph" w:customStyle="1" w:styleId="BulletListLevel3">
    <w:name w:val="Bullet List Level 3"/>
    <w:semiHidden/>
    <w:pPr>
      <w:numPr>
        <w:numId w:val="5"/>
      </w:numPr>
      <w:spacing w:after="120" w:line="240" w:lineRule="atLeast"/>
    </w:pPr>
    <w:rPr>
      <w:rFonts w:ascii="Arial" w:hAnsi="Arial"/>
      <w:sz w:val="22"/>
      <w:szCs w:val="22"/>
    </w:rPr>
  </w:style>
  <w:style w:type="paragraph" w:customStyle="1" w:styleId="CommentaryHeading1">
    <w:name w:val="Commentary Heading 1"/>
    <w:next w:val="Paragraph"/>
    <w:pPr>
      <w:numPr>
        <w:numId w:val="2"/>
      </w:numPr>
      <w:spacing w:before="240" w:after="240" w:line="240" w:lineRule="atLeast"/>
      <w:outlineLvl w:val="0"/>
    </w:pPr>
    <w:rPr>
      <w:rFonts w:ascii="Arial" w:hAnsi="Arial"/>
      <w:b/>
      <w:caps/>
      <w:sz w:val="32"/>
      <w:szCs w:val="32"/>
    </w:rPr>
  </w:style>
  <w:style w:type="paragraph" w:customStyle="1" w:styleId="CommentaryHeading2">
    <w:name w:val="Commentary Heading 2"/>
    <w:next w:val="Paragraph"/>
    <w:pPr>
      <w:numPr>
        <w:ilvl w:val="1"/>
        <w:numId w:val="2"/>
      </w:numPr>
      <w:spacing w:before="120" w:after="120" w:line="240" w:lineRule="atLeast"/>
      <w:outlineLvl w:val="1"/>
    </w:pPr>
    <w:rPr>
      <w:rFonts w:ascii="Arial" w:hAnsi="Arial"/>
      <w:b/>
      <w:sz w:val="28"/>
      <w:szCs w:val="22"/>
    </w:rPr>
  </w:style>
  <w:style w:type="paragraph" w:customStyle="1" w:styleId="CommentaryHeading3">
    <w:name w:val="Commentary Heading 3"/>
    <w:next w:val="Paragraph"/>
    <w:pPr>
      <w:numPr>
        <w:ilvl w:val="2"/>
        <w:numId w:val="2"/>
      </w:numPr>
      <w:spacing w:before="120" w:after="120" w:line="240" w:lineRule="atLeast"/>
      <w:outlineLvl w:val="2"/>
    </w:pPr>
    <w:rPr>
      <w:rFonts w:ascii="Arial" w:hAnsi="Arial"/>
      <w:b/>
      <w:i/>
      <w:sz w:val="22"/>
      <w:szCs w:val="22"/>
    </w:rPr>
  </w:style>
  <w:style w:type="paragraph" w:customStyle="1" w:styleId="AppendixHeading1">
    <w:name w:val="Appendix Heading 1"/>
    <w:next w:val="Paragraph"/>
    <w:pPr>
      <w:keepNext/>
      <w:pageBreakBefore/>
      <w:numPr>
        <w:numId w:val="3"/>
      </w:numPr>
      <w:spacing w:after="240" w:line="240" w:lineRule="atLeast"/>
      <w:outlineLvl w:val="0"/>
    </w:pPr>
    <w:rPr>
      <w:rFonts w:ascii="Arial" w:hAnsi="Arial"/>
      <w:b/>
      <w:caps/>
      <w:sz w:val="32"/>
      <w:szCs w:val="32"/>
    </w:rPr>
  </w:style>
  <w:style w:type="paragraph" w:customStyle="1" w:styleId="AppendixHeading2">
    <w:name w:val="Appendix Heading 2"/>
    <w:next w:val="Paragraph"/>
    <w:pPr>
      <w:keepNext/>
      <w:numPr>
        <w:ilvl w:val="1"/>
        <w:numId w:val="3"/>
      </w:numPr>
      <w:spacing w:before="120" w:after="120" w:line="240" w:lineRule="atLeast"/>
      <w:outlineLvl w:val="1"/>
    </w:pPr>
    <w:rPr>
      <w:rFonts w:ascii="Arial" w:hAnsi="Arial"/>
      <w:b/>
      <w:sz w:val="28"/>
      <w:szCs w:val="22"/>
    </w:rPr>
  </w:style>
  <w:style w:type="paragraph" w:customStyle="1" w:styleId="AppendixHeading3">
    <w:name w:val="Appendix Heading 3"/>
    <w:next w:val="Paragraph"/>
    <w:pPr>
      <w:keepNext/>
      <w:numPr>
        <w:ilvl w:val="2"/>
        <w:numId w:val="3"/>
      </w:numPr>
      <w:spacing w:before="120" w:after="120" w:line="240" w:lineRule="atLeast"/>
      <w:outlineLvl w:val="2"/>
    </w:pPr>
    <w:rPr>
      <w:rFonts w:ascii="Arial" w:hAnsi="Arial"/>
      <w:b/>
      <w:i/>
      <w:sz w:val="22"/>
      <w:szCs w:val="22"/>
    </w:rPr>
  </w:style>
  <w:style w:type="character" w:styleId="PageNumber">
    <w:name w:val="page number"/>
    <w:uiPriority w:val="99"/>
    <w:semiHidden/>
    <w:rsid w:val="00DE7A3D"/>
    <w:rPr>
      <w:rFonts w:ascii="Arial" w:hAnsi="Arial"/>
      <w:sz w:val="22"/>
    </w:rPr>
  </w:style>
  <w:style w:type="paragraph" w:customStyle="1" w:styleId="Bullet1212ptspaceafter">
    <w:name w:val="Bullet 12 (12pt space after)"/>
    <w:pPr>
      <w:spacing w:after="240" w:line="240" w:lineRule="atLeast"/>
    </w:pPr>
    <w:rPr>
      <w:rFonts w:ascii="Arial" w:hAnsi="Arial"/>
      <w:sz w:val="22"/>
      <w:szCs w:val="22"/>
    </w:rPr>
  </w:style>
  <w:style w:type="paragraph" w:customStyle="1" w:styleId="Para66ptspaceafter">
    <w:name w:val="Para 6 (6pt space after)"/>
    <w:pPr>
      <w:keepNext/>
      <w:spacing w:after="120" w:line="240" w:lineRule="atLeast"/>
    </w:pPr>
    <w:rPr>
      <w:rFonts w:ascii="Arial" w:hAnsi="Arial"/>
      <w:sz w:val="22"/>
      <w:szCs w:val="22"/>
    </w:rPr>
  </w:style>
  <w:style w:type="paragraph" w:styleId="BalloonText">
    <w:name w:val="Balloon Text"/>
    <w:link w:val="BalloonTextChar1"/>
    <w:uiPriority w:val="99"/>
    <w:semiHidden/>
    <w:pPr>
      <w:spacing w:line="240" w:lineRule="atLeast"/>
    </w:pPr>
    <w:rPr>
      <w:rFonts w:ascii="Tahoma" w:hAnsi="Tahoma" w:cs="Tahoma"/>
      <w:sz w:val="16"/>
      <w:szCs w:val="16"/>
    </w:rPr>
  </w:style>
  <w:style w:type="table" w:styleId="TableGrid">
    <w:name w:val="Table Grid"/>
    <w:uiPriority w:val="59"/>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gureLevel1Bullet">
    <w:name w:val="Table / Figure Level 1 Bullet"/>
    <w:link w:val="TableFigureLevel1BulletCharChar"/>
    <w:pPr>
      <w:numPr>
        <w:numId w:val="6"/>
      </w:numPr>
      <w:spacing w:before="40" w:after="40"/>
    </w:pPr>
    <w:rPr>
      <w:rFonts w:ascii="Arial Narrow" w:hAnsi="Arial Narrow"/>
      <w:sz w:val="18"/>
      <w:szCs w:val="18"/>
    </w:rPr>
  </w:style>
  <w:style w:type="character" w:customStyle="1" w:styleId="TableFigureLevel1BulletCharChar">
    <w:name w:val="Table / Figure Level 1 Bullet Char Char"/>
    <w:link w:val="TableFigureLevel1Bullet"/>
    <w:rPr>
      <w:rFonts w:ascii="Arial Narrow" w:hAnsi="Arial Narrow"/>
      <w:sz w:val="18"/>
      <w:szCs w:val="18"/>
    </w:rPr>
  </w:style>
  <w:style w:type="paragraph" w:customStyle="1" w:styleId="INFORMATIONRETRIEVALHEADING">
    <w:name w:val="INFORMATION RETRIEVAL HEADING"/>
    <w:pPr>
      <w:keepLines/>
      <w:pageBreakBefore/>
      <w:spacing w:before="240" w:after="360" w:line="240" w:lineRule="atLeast"/>
      <w:jc w:val="center"/>
    </w:pPr>
    <w:rPr>
      <w:rFonts w:ascii="Arial Bold" w:hAnsi="Arial Bold"/>
      <w:b/>
      <w:caps/>
      <w:sz w:val="32"/>
      <w:szCs w:val="32"/>
    </w:rPr>
  </w:style>
  <w:style w:type="paragraph" w:customStyle="1" w:styleId="Quotation">
    <w:name w:val="Quotation"/>
    <w:next w:val="Paragraph"/>
    <w:pPr>
      <w:keepLines/>
      <w:spacing w:line="240" w:lineRule="atLeast"/>
      <w:ind w:left="1134" w:right="1134"/>
    </w:pPr>
    <w:rPr>
      <w:rFonts w:ascii="Arial" w:hAnsi="Arial"/>
    </w:rPr>
  </w:style>
  <w:style w:type="character" w:customStyle="1" w:styleId="StyleArial105pt">
    <w:name w:val="Style Arial 10.5 pt"/>
    <w:semiHidden/>
    <w:rPr>
      <w:rFonts w:ascii="Arial" w:hAnsi="Arial"/>
      <w:sz w:val="20"/>
    </w:rPr>
  </w:style>
  <w:style w:type="character" w:styleId="Strong">
    <w:name w:val="Strong"/>
    <w:qFormat/>
    <w:rPr>
      <w:b/>
      <w:bCs/>
    </w:rPr>
  </w:style>
  <w:style w:type="paragraph" w:customStyle="1" w:styleId="Numberedlistlevel2">
    <w:name w:val="Numbered list level 2"/>
    <w:pPr>
      <w:numPr>
        <w:ilvl w:val="1"/>
        <w:numId w:val="55"/>
      </w:numPr>
      <w:spacing w:after="60" w:line="240" w:lineRule="atLeast"/>
    </w:pPr>
    <w:rPr>
      <w:rFonts w:ascii="Arial" w:hAnsi="Arial"/>
      <w:sz w:val="22"/>
      <w:szCs w:val="22"/>
    </w:rPr>
  </w:style>
  <w:style w:type="paragraph" w:customStyle="1" w:styleId="ACKNOWLEDGEMENTS">
    <w:name w:val="ACKNOWLEDGEMENTS"/>
    <w:semiHidden/>
    <w:pPr>
      <w:spacing w:after="120" w:line="240" w:lineRule="atLeast"/>
    </w:pPr>
    <w:rPr>
      <w:rFonts w:ascii="Arial" w:hAnsi="Arial"/>
      <w:b/>
      <w:caps/>
      <w:sz w:val="32"/>
      <w:szCs w:val="32"/>
    </w:rPr>
  </w:style>
  <w:style w:type="paragraph" w:styleId="NormalWeb">
    <w:name w:val="Normal (Web)"/>
    <w:uiPriority w:val="99"/>
    <w:semiHidden/>
    <w:pPr>
      <w:spacing w:before="100" w:beforeAutospacing="1" w:after="100" w:afterAutospacing="1"/>
    </w:pPr>
    <w:rPr>
      <w:sz w:val="24"/>
      <w:szCs w:val="24"/>
    </w:rPr>
  </w:style>
  <w:style w:type="numbering" w:styleId="ArticleSection">
    <w:name w:val="Outline List 3"/>
    <w:semiHidden/>
    <w:pPr>
      <w:numPr>
        <w:numId w:val="7"/>
      </w:numPr>
    </w:pPr>
  </w:style>
  <w:style w:type="paragraph" w:styleId="BlockText">
    <w:name w:val="Block Text"/>
    <w:uiPriority w:val="99"/>
    <w:semiHidden/>
    <w:pPr>
      <w:spacing w:after="120" w:line="240" w:lineRule="atLeast"/>
      <w:ind w:left="1440" w:right="1440"/>
    </w:pPr>
    <w:rPr>
      <w:rFonts w:ascii="Arial" w:hAnsi="Arial"/>
      <w:sz w:val="22"/>
      <w:szCs w:val="22"/>
    </w:rPr>
  </w:style>
  <w:style w:type="paragraph" w:styleId="BodyText">
    <w:name w:val="Body Text"/>
    <w:link w:val="BodyTextChar"/>
    <w:uiPriority w:val="99"/>
    <w:pPr>
      <w:spacing w:after="120" w:line="240" w:lineRule="atLeast"/>
    </w:pPr>
    <w:rPr>
      <w:rFonts w:ascii="Arial" w:hAnsi="Arial"/>
      <w:sz w:val="22"/>
      <w:szCs w:val="22"/>
    </w:rPr>
  </w:style>
  <w:style w:type="paragraph" w:styleId="BodyText2">
    <w:name w:val="Body Text 2"/>
    <w:link w:val="BodyText2Char"/>
    <w:uiPriority w:val="99"/>
    <w:semiHidden/>
    <w:pPr>
      <w:spacing w:after="120" w:line="480" w:lineRule="auto"/>
    </w:pPr>
    <w:rPr>
      <w:rFonts w:ascii="Arial" w:hAnsi="Arial"/>
      <w:sz w:val="22"/>
      <w:szCs w:val="22"/>
    </w:rPr>
  </w:style>
  <w:style w:type="paragraph" w:styleId="BodyText3">
    <w:name w:val="Body Text 3"/>
    <w:link w:val="BodyText3Char"/>
    <w:uiPriority w:val="99"/>
    <w:semiHidden/>
    <w:pPr>
      <w:spacing w:after="120" w:line="240" w:lineRule="atLeast"/>
    </w:pPr>
    <w:rPr>
      <w:rFonts w:ascii="Arial" w:hAnsi="Arial"/>
      <w:sz w:val="16"/>
      <w:szCs w:val="16"/>
    </w:rPr>
  </w:style>
  <w:style w:type="paragraph" w:styleId="BodyTextFirstIndent">
    <w:name w:val="Body Text First Indent"/>
    <w:link w:val="BodyTextFirstIndentChar"/>
    <w:uiPriority w:val="99"/>
    <w:semiHidden/>
    <w:pPr>
      <w:spacing w:line="240" w:lineRule="atLeast"/>
      <w:ind w:firstLine="210"/>
    </w:pPr>
    <w:rPr>
      <w:rFonts w:ascii="Arial" w:hAnsi="Arial"/>
      <w:sz w:val="22"/>
      <w:szCs w:val="22"/>
    </w:rPr>
  </w:style>
  <w:style w:type="paragraph" w:styleId="BodyTextIndent">
    <w:name w:val="Body Text Indent"/>
    <w:link w:val="BodyTextIndentChar"/>
    <w:uiPriority w:val="99"/>
    <w:semiHidden/>
    <w:pPr>
      <w:spacing w:after="120" w:line="240" w:lineRule="atLeast"/>
      <w:ind w:left="283"/>
    </w:pPr>
    <w:rPr>
      <w:rFonts w:ascii="Arial" w:hAnsi="Arial"/>
      <w:sz w:val="22"/>
      <w:szCs w:val="22"/>
    </w:rPr>
  </w:style>
  <w:style w:type="paragraph" w:styleId="BodyTextFirstIndent2">
    <w:name w:val="Body Text First Indent 2"/>
    <w:link w:val="BodyTextFirstIndent2Char"/>
    <w:uiPriority w:val="99"/>
    <w:semiHidden/>
    <w:pPr>
      <w:spacing w:line="240" w:lineRule="atLeast"/>
      <w:ind w:firstLine="210"/>
    </w:pPr>
    <w:rPr>
      <w:rFonts w:ascii="Arial" w:hAnsi="Arial"/>
      <w:sz w:val="22"/>
      <w:szCs w:val="22"/>
    </w:rPr>
  </w:style>
  <w:style w:type="paragraph" w:styleId="BodyTextIndent2">
    <w:name w:val="Body Text Indent 2"/>
    <w:link w:val="BodyTextIndent2Char"/>
    <w:uiPriority w:val="99"/>
    <w:semiHidden/>
    <w:pPr>
      <w:spacing w:after="120" w:line="480" w:lineRule="auto"/>
      <w:ind w:left="283"/>
    </w:pPr>
    <w:rPr>
      <w:rFonts w:ascii="Arial" w:hAnsi="Arial"/>
      <w:sz w:val="22"/>
      <w:szCs w:val="22"/>
    </w:rPr>
  </w:style>
  <w:style w:type="paragraph" w:styleId="BodyTextIndent3">
    <w:name w:val="Body Text Indent 3"/>
    <w:link w:val="BodyTextIndent3Char"/>
    <w:uiPriority w:val="99"/>
    <w:semiHidden/>
    <w:pPr>
      <w:spacing w:after="120" w:line="240" w:lineRule="atLeast"/>
      <w:ind w:left="283"/>
    </w:pPr>
    <w:rPr>
      <w:rFonts w:ascii="Arial" w:hAnsi="Arial"/>
      <w:sz w:val="16"/>
      <w:szCs w:val="16"/>
    </w:rPr>
  </w:style>
  <w:style w:type="paragraph" w:styleId="Closing">
    <w:name w:val="Closing"/>
    <w:link w:val="ClosingChar"/>
    <w:uiPriority w:val="99"/>
    <w:semiHidden/>
    <w:pPr>
      <w:spacing w:line="240" w:lineRule="atLeast"/>
      <w:ind w:left="4252"/>
    </w:pPr>
    <w:rPr>
      <w:rFonts w:ascii="Arial" w:hAnsi="Arial"/>
      <w:sz w:val="22"/>
      <w:szCs w:val="22"/>
    </w:rPr>
  </w:style>
  <w:style w:type="character" w:styleId="CommentReference">
    <w:name w:val="annotation reference"/>
    <w:uiPriority w:val="99"/>
    <w:semiHidden/>
    <w:rPr>
      <w:sz w:val="16"/>
      <w:szCs w:val="16"/>
    </w:rPr>
  </w:style>
  <w:style w:type="paragraph" w:styleId="CommentText">
    <w:name w:val="annotation text"/>
    <w:link w:val="CommentTextChar"/>
    <w:uiPriority w:val="99"/>
    <w:semiHidden/>
    <w:pPr>
      <w:spacing w:line="240" w:lineRule="atLeast"/>
    </w:pPr>
    <w:rPr>
      <w:rFonts w:ascii="Arial" w:hAnsi="Arial"/>
    </w:rPr>
  </w:style>
  <w:style w:type="paragraph" w:styleId="CommentSubject">
    <w:name w:val="annotation subject"/>
    <w:next w:val="CommentText"/>
    <w:link w:val="CommentSubjectChar"/>
    <w:uiPriority w:val="99"/>
    <w:semiHidden/>
    <w:pPr>
      <w:spacing w:line="240" w:lineRule="atLeast"/>
    </w:pPr>
    <w:rPr>
      <w:rFonts w:ascii="Arial" w:hAnsi="Arial"/>
      <w:b/>
      <w:bCs/>
    </w:rPr>
  </w:style>
  <w:style w:type="paragraph" w:styleId="Date">
    <w:name w:val="Date"/>
    <w:next w:val="Normal"/>
    <w:link w:val="DateChar"/>
    <w:uiPriority w:val="99"/>
    <w:semiHidden/>
    <w:pPr>
      <w:spacing w:line="240" w:lineRule="atLeast"/>
    </w:pPr>
    <w:rPr>
      <w:rFonts w:ascii="Arial" w:hAnsi="Arial"/>
      <w:sz w:val="22"/>
      <w:szCs w:val="22"/>
    </w:rPr>
  </w:style>
  <w:style w:type="paragraph" w:styleId="DocumentMap">
    <w:name w:val="Document Map"/>
    <w:semiHidden/>
    <w:pPr>
      <w:shd w:val="clear" w:color="auto" w:fill="000080"/>
      <w:spacing w:line="240" w:lineRule="atLeast"/>
    </w:pPr>
    <w:rPr>
      <w:rFonts w:ascii="Tahoma" w:hAnsi="Tahoma" w:cs="Tahoma"/>
    </w:rPr>
  </w:style>
  <w:style w:type="paragraph" w:styleId="E-mailSignature">
    <w:name w:val="E-mail Signature"/>
    <w:link w:val="E-mailSignatureChar"/>
    <w:uiPriority w:val="99"/>
    <w:semiHidden/>
    <w:pPr>
      <w:spacing w:line="240" w:lineRule="atLeast"/>
    </w:pPr>
    <w:rPr>
      <w:rFonts w:ascii="Arial" w:hAnsi="Arial"/>
      <w:sz w:val="22"/>
      <w:szCs w:val="22"/>
    </w:rP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link w:val="EndnoteTextChar"/>
    <w:uiPriority w:val="99"/>
    <w:semiHidden/>
    <w:pPr>
      <w:spacing w:line="240" w:lineRule="atLeast"/>
    </w:pPr>
    <w:rPr>
      <w:rFonts w:ascii="Arial" w:hAnsi="Arial"/>
    </w:rPr>
  </w:style>
  <w:style w:type="paragraph" w:styleId="EnvelopeAddress">
    <w:name w:val="envelope address"/>
    <w:semiHidden/>
    <w:pPr>
      <w:framePr w:w="7920" w:h="1980" w:hRule="exact" w:hSpace="180" w:wrap="auto" w:hAnchor="page" w:xAlign="center" w:yAlign="bottom"/>
      <w:spacing w:line="240" w:lineRule="atLeast"/>
      <w:ind w:left="2880"/>
    </w:pPr>
    <w:rPr>
      <w:rFonts w:ascii="Arial" w:hAnsi="Arial" w:cs="Arial"/>
      <w:sz w:val="24"/>
      <w:szCs w:val="24"/>
    </w:rPr>
  </w:style>
  <w:style w:type="paragraph" w:styleId="EnvelopeReturn">
    <w:name w:val="envelope return"/>
    <w:semiHidden/>
    <w:pPr>
      <w:spacing w:line="240" w:lineRule="atLeast"/>
    </w:pPr>
    <w:rPr>
      <w:rFonts w:ascii="Arial" w:hAnsi="Arial" w:cs="Arial"/>
    </w:rPr>
  </w:style>
  <w:style w:type="character" w:styleId="HTMLAcronym">
    <w:name w:val="HTML Acronym"/>
    <w:semiHidden/>
  </w:style>
  <w:style w:type="paragraph" w:styleId="HTMLAddress">
    <w:name w:val="HTML Address"/>
    <w:link w:val="HTMLAddressChar"/>
    <w:uiPriority w:val="99"/>
    <w:semiHidden/>
    <w:pPr>
      <w:spacing w:line="240" w:lineRule="atLeast"/>
    </w:pPr>
    <w:rPr>
      <w:rFonts w:ascii="Arial" w:hAnsi="Arial"/>
      <w:i/>
      <w:iCs/>
      <w:sz w:val="22"/>
      <w:szCs w:val="22"/>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semiHidden/>
    <w:pPr>
      <w:spacing w:line="240" w:lineRule="atLeast"/>
    </w:pPr>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paragraph" w:styleId="Index1">
    <w:name w:val="index 1"/>
    <w:next w:val="Normal"/>
    <w:autoRedefine/>
    <w:uiPriority w:val="99"/>
    <w:semiHidden/>
    <w:pPr>
      <w:spacing w:line="240" w:lineRule="atLeast"/>
      <w:ind w:left="220" w:hanging="220"/>
    </w:pPr>
    <w:rPr>
      <w:rFonts w:ascii="Arial" w:hAnsi="Arial"/>
      <w:sz w:val="22"/>
      <w:szCs w:val="22"/>
    </w:rPr>
  </w:style>
  <w:style w:type="paragraph" w:styleId="Index2">
    <w:name w:val="index 2"/>
    <w:next w:val="Normal"/>
    <w:autoRedefine/>
    <w:uiPriority w:val="99"/>
    <w:semiHidden/>
    <w:pPr>
      <w:spacing w:line="240" w:lineRule="atLeast"/>
      <w:ind w:left="440" w:hanging="220"/>
    </w:pPr>
    <w:rPr>
      <w:rFonts w:ascii="Arial" w:hAnsi="Arial"/>
      <w:sz w:val="22"/>
      <w:szCs w:val="22"/>
    </w:rPr>
  </w:style>
  <w:style w:type="paragraph" w:styleId="Index3">
    <w:name w:val="index 3"/>
    <w:next w:val="Normal"/>
    <w:autoRedefine/>
    <w:uiPriority w:val="99"/>
    <w:semiHidden/>
    <w:pPr>
      <w:spacing w:line="240" w:lineRule="atLeast"/>
      <w:ind w:left="660" w:hanging="220"/>
    </w:pPr>
    <w:rPr>
      <w:rFonts w:ascii="Arial" w:hAnsi="Arial"/>
      <w:sz w:val="22"/>
      <w:szCs w:val="22"/>
    </w:rPr>
  </w:style>
  <w:style w:type="paragraph" w:styleId="Index4">
    <w:name w:val="index 4"/>
    <w:next w:val="Normal"/>
    <w:autoRedefine/>
    <w:uiPriority w:val="99"/>
    <w:semiHidden/>
    <w:pPr>
      <w:spacing w:line="240" w:lineRule="atLeast"/>
      <w:ind w:left="880" w:hanging="220"/>
    </w:pPr>
    <w:rPr>
      <w:rFonts w:ascii="Arial" w:hAnsi="Arial"/>
      <w:sz w:val="22"/>
      <w:szCs w:val="22"/>
    </w:rPr>
  </w:style>
  <w:style w:type="paragraph" w:styleId="Index5">
    <w:name w:val="index 5"/>
    <w:next w:val="Normal"/>
    <w:autoRedefine/>
    <w:uiPriority w:val="99"/>
    <w:semiHidden/>
    <w:pPr>
      <w:spacing w:line="240" w:lineRule="atLeast"/>
      <w:ind w:left="1100" w:hanging="220"/>
    </w:pPr>
    <w:rPr>
      <w:rFonts w:ascii="Arial" w:hAnsi="Arial"/>
      <w:sz w:val="22"/>
      <w:szCs w:val="22"/>
    </w:rPr>
  </w:style>
  <w:style w:type="paragraph" w:styleId="Index6">
    <w:name w:val="index 6"/>
    <w:next w:val="Normal"/>
    <w:autoRedefine/>
    <w:uiPriority w:val="99"/>
    <w:semiHidden/>
    <w:pPr>
      <w:spacing w:line="240" w:lineRule="atLeast"/>
      <w:ind w:left="1320" w:hanging="220"/>
    </w:pPr>
    <w:rPr>
      <w:rFonts w:ascii="Arial" w:hAnsi="Arial"/>
      <w:sz w:val="22"/>
      <w:szCs w:val="22"/>
    </w:rPr>
  </w:style>
  <w:style w:type="paragraph" w:styleId="Index7">
    <w:name w:val="index 7"/>
    <w:next w:val="Normal"/>
    <w:autoRedefine/>
    <w:uiPriority w:val="99"/>
    <w:semiHidden/>
    <w:pPr>
      <w:spacing w:line="240" w:lineRule="atLeast"/>
      <w:ind w:left="1540" w:hanging="220"/>
    </w:pPr>
    <w:rPr>
      <w:rFonts w:ascii="Arial" w:hAnsi="Arial"/>
      <w:sz w:val="22"/>
      <w:szCs w:val="22"/>
    </w:rPr>
  </w:style>
  <w:style w:type="paragraph" w:styleId="Index8">
    <w:name w:val="index 8"/>
    <w:next w:val="Normal"/>
    <w:autoRedefine/>
    <w:uiPriority w:val="99"/>
    <w:semiHidden/>
    <w:pPr>
      <w:spacing w:line="240" w:lineRule="atLeast"/>
      <w:ind w:left="1760" w:hanging="220"/>
    </w:pPr>
    <w:rPr>
      <w:rFonts w:ascii="Arial" w:hAnsi="Arial"/>
      <w:sz w:val="22"/>
      <w:szCs w:val="22"/>
    </w:rPr>
  </w:style>
  <w:style w:type="paragraph" w:styleId="Index9">
    <w:name w:val="index 9"/>
    <w:next w:val="Normal"/>
    <w:autoRedefine/>
    <w:uiPriority w:val="99"/>
    <w:semiHidden/>
    <w:pPr>
      <w:spacing w:line="240" w:lineRule="atLeast"/>
      <w:ind w:left="1980" w:hanging="220"/>
    </w:pPr>
    <w:rPr>
      <w:rFonts w:ascii="Arial" w:hAnsi="Arial"/>
      <w:sz w:val="22"/>
      <w:szCs w:val="22"/>
    </w:rPr>
  </w:style>
  <w:style w:type="paragraph" w:styleId="IndexHeading">
    <w:name w:val="index heading"/>
    <w:next w:val="Index1"/>
    <w:uiPriority w:val="99"/>
    <w:semiHidden/>
    <w:pPr>
      <w:spacing w:line="240" w:lineRule="atLeast"/>
    </w:pPr>
    <w:rPr>
      <w:rFonts w:ascii="Arial" w:hAnsi="Arial" w:cs="Arial"/>
      <w:b/>
      <w:bCs/>
      <w:sz w:val="22"/>
      <w:szCs w:val="22"/>
    </w:rPr>
  </w:style>
  <w:style w:type="character" w:styleId="LineNumber">
    <w:name w:val="line number"/>
    <w:semiHidden/>
  </w:style>
  <w:style w:type="paragraph" w:styleId="List">
    <w:name w:val="List"/>
    <w:uiPriority w:val="99"/>
    <w:semiHidden/>
    <w:pPr>
      <w:spacing w:line="240" w:lineRule="atLeast"/>
      <w:ind w:left="283" w:hanging="283"/>
    </w:pPr>
    <w:rPr>
      <w:rFonts w:ascii="Arial" w:hAnsi="Arial"/>
      <w:sz w:val="22"/>
      <w:szCs w:val="22"/>
    </w:rPr>
  </w:style>
  <w:style w:type="paragraph" w:styleId="List2">
    <w:name w:val="List 2"/>
    <w:uiPriority w:val="99"/>
    <w:semiHidden/>
    <w:pPr>
      <w:spacing w:line="240" w:lineRule="atLeast"/>
      <w:ind w:left="566" w:hanging="283"/>
    </w:pPr>
    <w:rPr>
      <w:rFonts w:ascii="Arial" w:hAnsi="Arial"/>
      <w:sz w:val="22"/>
      <w:szCs w:val="22"/>
    </w:rPr>
  </w:style>
  <w:style w:type="paragraph" w:styleId="List3">
    <w:name w:val="List 3"/>
    <w:uiPriority w:val="99"/>
    <w:semiHidden/>
    <w:pPr>
      <w:spacing w:line="240" w:lineRule="atLeast"/>
      <w:ind w:left="849" w:hanging="283"/>
    </w:pPr>
    <w:rPr>
      <w:rFonts w:ascii="Arial" w:hAnsi="Arial"/>
      <w:sz w:val="22"/>
      <w:szCs w:val="22"/>
    </w:rPr>
  </w:style>
  <w:style w:type="paragraph" w:styleId="List4">
    <w:name w:val="List 4"/>
    <w:uiPriority w:val="99"/>
    <w:semiHidden/>
    <w:pPr>
      <w:spacing w:line="240" w:lineRule="atLeast"/>
      <w:ind w:left="1132" w:hanging="283"/>
    </w:pPr>
    <w:rPr>
      <w:rFonts w:ascii="Arial" w:hAnsi="Arial"/>
      <w:sz w:val="22"/>
      <w:szCs w:val="22"/>
    </w:rPr>
  </w:style>
  <w:style w:type="paragraph" w:styleId="List5">
    <w:name w:val="List 5"/>
    <w:uiPriority w:val="99"/>
    <w:semiHidden/>
    <w:pPr>
      <w:spacing w:line="240" w:lineRule="atLeast"/>
      <w:ind w:left="1415" w:hanging="283"/>
    </w:pPr>
    <w:rPr>
      <w:rFonts w:ascii="Arial" w:hAnsi="Arial"/>
      <w:sz w:val="22"/>
      <w:szCs w:val="22"/>
    </w:rPr>
  </w:style>
  <w:style w:type="paragraph" w:styleId="ListBullet">
    <w:name w:val="List Bullet"/>
    <w:uiPriority w:val="99"/>
    <w:semiHidden/>
    <w:pPr>
      <w:numPr>
        <w:numId w:val="8"/>
      </w:numPr>
      <w:spacing w:line="240" w:lineRule="atLeast"/>
    </w:pPr>
    <w:rPr>
      <w:rFonts w:ascii="Arial" w:hAnsi="Arial"/>
      <w:sz w:val="22"/>
      <w:szCs w:val="22"/>
    </w:rPr>
  </w:style>
  <w:style w:type="paragraph" w:styleId="ListBullet2">
    <w:name w:val="List Bullet 2"/>
    <w:uiPriority w:val="99"/>
    <w:pPr>
      <w:numPr>
        <w:numId w:val="9"/>
      </w:numPr>
      <w:spacing w:line="240" w:lineRule="atLeast"/>
    </w:pPr>
    <w:rPr>
      <w:rFonts w:ascii="Arial" w:hAnsi="Arial"/>
      <w:sz w:val="22"/>
      <w:szCs w:val="22"/>
    </w:rPr>
  </w:style>
  <w:style w:type="paragraph" w:styleId="ListBullet3">
    <w:name w:val="List Bullet 3"/>
    <w:uiPriority w:val="99"/>
    <w:semiHidden/>
    <w:pPr>
      <w:numPr>
        <w:numId w:val="10"/>
      </w:numPr>
      <w:spacing w:line="240" w:lineRule="atLeast"/>
    </w:pPr>
    <w:rPr>
      <w:rFonts w:ascii="Arial" w:hAnsi="Arial"/>
      <w:sz w:val="22"/>
      <w:szCs w:val="22"/>
    </w:rPr>
  </w:style>
  <w:style w:type="paragraph" w:styleId="ListBullet4">
    <w:name w:val="List Bullet 4"/>
    <w:uiPriority w:val="99"/>
    <w:semiHidden/>
    <w:pPr>
      <w:numPr>
        <w:numId w:val="11"/>
      </w:numPr>
      <w:spacing w:line="240" w:lineRule="atLeast"/>
    </w:pPr>
    <w:rPr>
      <w:rFonts w:ascii="Arial" w:hAnsi="Arial"/>
      <w:sz w:val="22"/>
      <w:szCs w:val="22"/>
    </w:rPr>
  </w:style>
  <w:style w:type="paragraph" w:styleId="ListBullet5">
    <w:name w:val="List Bullet 5"/>
    <w:uiPriority w:val="99"/>
    <w:semiHidden/>
    <w:pPr>
      <w:numPr>
        <w:numId w:val="12"/>
      </w:numPr>
      <w:spacing w:line="240" w:lineRule="atLeast"/>
    </w:pPr>
    <w:rPr>
      <w:rFonts w:ascii="Arial" w:hAnsi="Arial"/>
      <w:sz w:val="22"/>
      <w:szCs w:val="22"/>
    </w:rPr>
  </w:style>
  <w:style w:type="paragraph" w:styleId="ListContinue">
    <w:name w:val="List Continue"/>
    <w:uiPriority w:val="99"/>
    <w:semiHidden/>
    <w:pPr>
      <w:spacing w:after="120" w:line="240" w:lineRule="atLeast"/>
      <w:ind w:left="283"/>
    </w:pPr>
    <w:rPr>
      <w:rFonts w:ascii="Arial" w:hAnsi="Arial"/>
      <w:sz w:val="22"/>
      <w:szCs w:val="22"/>
    </w:rPr>
  </w:style>
  <w:style w:type="paragraph" w:styleId="ListContinue2">
    <w:name w:val="List Continue 2"/>
    <w:uiPriority w:val="99"/>
    <w:semiHidden/>
    <w:pPr>
      <w:spacing w:after="120" w:line="240" w:lineRule="atLeast"/>
      <w:ind w:left="566"/>
    </w:pPr>
    <w:rPr>
      <w:rFonts w:ascii="Arial" w:hAnsi="Arial"/>
      <w:sz w:val="22"/>
      <w:szCs w:val="22"/>
    </w:rPr>
  </w:style>
  <w:style w:type="paragraph" w:styleId="ListContinue3">
    <w:name w:val="List Continue 3"/>
    <w:uiPriority w:val="99"/>
    <w:semiHidden/>
    <w:pPr>
      <w:spacing w:after="120" w:line="240" w:lineRule="atLeast"/>
      <w:ind w:left="849"/>
    </w:pPr>
    <w:rPr>
      <w:rFonts w:ascii="Arial" w:hAnsi="Arial"/>
      <w:sz w:val="22"/>
      <w:szCs w:val="22"/>
    </w:rPr>
  </w:style>
  <w:style w:type="paragraph" w:styleId="ListContinue4">
    <w:name w:val="List Continue 4"/>
    <w:uiPriority w:val="99"/>
    <w:semiHidden/>
    <w:pPr>
      <w:spacing w:after="120" w:line="240" w:lineRule="atLeast"/>
      <w:ind w:left="1132"/>
    </w:pPr>
    <w:rPr>
      <w:rFonts w:ascii="Arial" w:hAnsi="Arial"/>
      <w:sz w:val="22"/>
      <w:szCs w:val="22"/>
    </w:rPr>
  </w:style>
  <w:style w:type="paragraph" w:styleId="ListContinue5">
    <w:name w:val="List Continue 5"/>
    <w:uiPriority w:val="99"/>
    <w:semiHidden/>
    <w:pPr>
      <w:spacing w:after="120" w:line="240" w:lineRule="atLeast"/>
      <w:ind w:left="1415"/>
    </w:pPr>
    <w:rPr>
      <w:rFonts w:ascii="Arial" w:hAnsi="Arial"/>
      <w:sz w:val="22"/>
      <w:szCs w:val="22"/>
    </w:rPr>
  </w:style>
  <w:style w:type="paragraph" w:styleId="ListNumber">
    <w:name w:val="List Number"/>
    <w:uiPriority w:val="99"/>
    <w:semiHidden/>
    <w:pPr>
      <w:numPr>
        <w:numId w:val="13"/>
      </w:numPr>
      <w:spacing w:line="240" w:lineRule="atLeast"/>
    </w:pPr>
    <w:rPr>
      <w:rFonts w:ascii="Arial" w:hAnsi="Arial"/>
      <w:sz w:val="22"/>
      <w:szCs w:val="22"/>
    </w:rPr>
  </w:style>
  <w:style w:type="paragraph" w:styleId="ListNumber2">
    <w:name w:val="List Number 2"/>
    <w:uiPriority w:val="99"/>
    <w:semiHidden/>
    <w:pPr>
      <w:numPr>
        <w:numId w:val="14"/>
      </w:numPr>
      <w:spacing w:line="240" w:lineRule="atLeast"/>
    </w:pPr>
    <w:rPr>
      <w:rFonts w:ascii="Arial" w:hAnsi="Arial"/>
      <w:sz w:val="22"/>
      <w:szCs w:val="22"/>
    </w:rPr>
  </w:style>
  <w:style w:type="paragraph" w:styleId="ListNumber3">
    <w:name w:val="List Number 3"/>
    <w:semiHidden/>
    <w:pPr>
      <w:numPr>
        <w:numId w:val="15"/>
      </w:numPr>
      <w:spacing w:line="240" w:lineRule="atLeast"/>
    </w:pPr>
    <w:rPr>
      <w:rFonts w:ascii="Arial" w:hAnsi="Arial"/>
      <w:sz w:val="22"/>
      <w:szCs w:val="22"/>
    </w:rPr>
  </w:style>
  <w:style w:type="paragraph" w:styleId="ListNumber4">
    <w:name w:val="List Number 4"/>
    <w:semiHidden/>
    <w:pPr>
      <w:numPr>
        <w:numId w:val="16"/>
      </w:numPr>
      <w:spacing w:line="240" w:lineRule="atLeast"/>
    </w:pPr>
    <w:rPr>
      <w:rFonts w:ascii="Arial" w:hAnsi="Arial"/>
      <w:sz w:val="22"/>
      <w:szCs w:val="22"/>
    </w:rPr>
  </w:style>
  <w:style w:type="paragraph" w:styleId="ListNumber5">
    <w:name w:val="List Number 5"/>
    <w:uiPriority w:val="99"/>
    <w:semiHidden/>
    <w:pPr>
      <w:numPr>
        <w:numId w:val="17"/>
      </w:numPr>
      <w:spacing w:line="240" w:lineRule="atLeast"/>
    </w:pPr>
    <w:rPr>
      <w:rFonts w:ascii="Arial" w:hAnsi="Arial"/>
      <w:sz w:val="22"/>
      <w:szCs w:val="22"/>
    </w:r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MessageHeader">
    <w:name w:val="Message Header"/>
    <w:link w:val="MessageHeaderChar"/>
    <w:uiPriority w:val="99"/>
    <w:semiHidden/>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hAnsi="Arial" w:cs="Arial"/>
      <w:sz w:val="24"/>
      <w:szCs w:val="24"/>
    </w:rPr>
  </w:style>
  <w:style w:type="paragraph" w:styleId="NormalIndent">
    <w:name w:val="Normal Indent"/>
    <w:uiPriority w:val="99"/>
    <w:semiHidden/>
    <w:pPr>
      <w:spacing w:line="240" w:lineRule="atLeast"/>
      <w:ind w:left="720"/>
    </w:pPr>
    <w:rPr>
      <w:rFonts w:ascii="Arial" w:hAnsi="Arial"/>
      <w:sz w:val="22"/>
      <w:szCs w:val="22"/>
    </w:rPr>
  </w:style>
  <w:style w:type="paragraph" w:styleId="NoteHeading">
    <w:name w:val="Note Heading"/>
    <w:next w:val="Normal"/>
    <w:link w:val="NoteHeadingChar"/>
    <w:uiPriority w:val="99"/>
    <w:semiHidden/>
    <w:pPr>
      <w:spacing w:line="240" w:lineRule="atLeast"/>
    </w:pPr>
    <w:rPr>
      <w:rFonts w:ascii="Arial" w:hAnsi="Arial"/>
      <w:sz w:val="22"/>
      <w:szCs w:val="22"/>
    </w:rPr>
  </w:style>
  <w:style w:type="paragraph" w:styleId="PlainText">
    <w:name w:val="Plain Text"/>
    <w:link w:val="PlainTextChar"/>
    <w:uiPriority w:val="99"/>
    <w:semiHidden/>
    <w:pPr>
      <w:spacing w:line="240" w:lineRule="atLeast"/>
    </w:pPr>
    <w:rPr>
      <w:rFonts w:ascii="Courier New" w:hAnsi="Courier New" w:cs="Courier New"/>
    </w:rPr>
  </w:style>
  <w:style w:type="paragraph" w:styleId="Salutation">
    <w:name w:val="Salutation"/>
    <w:next w:val="Normal"/>
    <w:link w:val="SalutationChar"/>
    <w:uiPriority w:val="99"/>
    <w:semiHidden/>
    <w:pPr>
      <w:spacing w:line="240" w:lineRule="atLeast"/>
    </w:pPr>
    <w:rPr>
      <w:rFonts w:ascii="Arial" w:hAnsi="Arial"/>
      <w:sz w:val="22"/>
      <w:szCs w:val="22"/>
    </w:rPr>
  </w:style>
  <w:style w:type="paragraph" w:styleId="Signature">
    <w:name w:val="Signature"/>
    <w:link w:val="SignatureChar"/>
    <w:uiPriority w:val="99"/>
    <w:semiHidden/>
    <w:pPr>
      <w:spacing w:line="240" w:lineRule="atLeast"/>
      <w:ind w:left="4252"/>
    </w:pPr>
    <w:rPr>
      <w:rFonts w:ascii="Arial" w:hAnsi="Arial"/>
      <w:sz w:val="22"/>
      <w:szCs w:val="22"/>
    </w:rPr>
  </w:style>
  <w:style w:type="paragraph" w:styleId="Subtitle">
    <w:name w:val="Subtitle"/>
    <w:link w:val="SubtitleChar"/>
    <w:uiPriority w:val="99"/>
    <w:qFormat/>
    <w:pPr>
      <w:spacing w:after="60" w:line="240" w:lineRule="atLeast"/>
      <w:jc w:val="center"/>
      <w:outlineLvl w:val="1"/>
    </w:pPr>
    <w:rPr>
      <w:rFonts w:ascii="Arial" w:hAnsi="Arial" w:cs="Arial"/>
      <w:sz w:val="24"/>
      <w:szCs w:val="24"/>
    </w:rPr>
  </w:style>
  <w:style w:type="table" w:styleId="Table3Deffects1">
    <w:name w:val="Table 3D effects 1"/>
    <w:semiHidden/>
    <w:pPr>
      <w:spacing w:line="240" w:lineRule="atLeast"/>
    </w:pPr>
    <w:tblPr>
      <w:tblCellMar>
        <w:top w:w="0" w:type="dxa"/>
        <w:left w:w="0" w:type="dxa"/>
        <w:bottom w:w="0" w:type="dxa"/>
        <w:right w:w="0"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semiHidden/>
    <w:pPr>
      <w:spacing w:line="240" w:lineRule="atLeast"/>
    </w:pPr>
    <w:tblPr>
      <w:tblStyleRowBandSize w:val="1"/>
      <w:tblCellMar>
        <w:top w:w="0" w:type="dxa"/>
        <w:left w:w="0" w:type="dxa"/>
        <w:bottom w:w="0" w:type="dxa"/>
        <w:right w:w="0"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semiHidden/>
    <w:pPr>
      <w:spacing w:line="240" w:lineRule="atLeast"/>
    </w:pPr>
    <w:tblPr>
      <w:tblStyleRowBandSize w:val="1"/>
      <w:tblStyleColBandSize w:val="1"/>
      <w:tblCellMar>
        <w:top w:w="0" w:type="dxa"/>
        <w:left w:w="0" w:type="dxa"/>
        <w:bottom w:w="0" w:type="dxa"/>
        <w:right w:w="0"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semiHidden/>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semiHidden/>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semiHidden/>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semiHidden/>
    <w:pPr>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semiHidden/>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semiHidden/>
    <w:pPr>
      <w:spacing w:line="240" w:lineRule="atLeast"/>
    </w:pPr>
    <w:tblPr>
      <w:tblBorders>
        <w:bottom w:val="single" w:sz="12" w:space="0" w:color="000000"/>
      </w:tblBorders>
      <w:tblCellMar>
        <w:top w:w="0" w:type="dxa"/>
        <w:left w:w="0" w:type="dxa"/>
        <w:bottom w:w="0" w:type="dxa"/>
        <w:right w:w="0"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semiHidden/>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semiHidden/>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semiHidden/>
    <w:pPr>
      <w:spacing w:line="240" w:lineRule="atLeast"/>
    </w:pPr>
    <w:rPr>
      <w:b/>
      <w:bCs/>
    </w:r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semiHidden/>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semiHidden/>
    <w:pPr>
      <w:spacing w:line="240" w:lineRule="atLeast"/>
    </w:p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semiHidden/>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semiHidden/>
    <w:pPr>
      <w:spacing w:line="240" w:lineRule="atLeast"/>
    </w:pPr>
    <w:tblPr>
      <w:tblStyleRowBandSize w:val="1"/>
      <w:tblBorders>
        <w:insideH w:val="single" w:sz="18" w:space="0" w:color="FFFFFF"/>
        <w:insideV w:val="single" w:sz="18" w:space="0" w:color="FFFFFF"/>
      </w:tblBorders>
      <w:tblCellMar>
        <w:top w:w="0" w:type="dxa"/>
        <w:left w:w="0" w:type="dxa"/>
        <w:bottom w:w="0" w:type="dxa"/>
        <w:right w:w="0"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semiHidden/>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semiHidden/>
    <w:pPr>
      <w:spacing w:line="240" w:lineRule="atLeast"/>
    </w:p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semiHidden/>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semiHidden/>
    <w:pPr>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semiHidden/>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semiHidden/>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semiHidden/>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semiHidden/>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semiHidden/>
    <w:pPr>
      <w:spacing w:line="240" w:lineRule="atLeast"/>
    </w:pPr>
    <w:tblPr>
      <w:tblStyleRowBandSize w:val="2"/>
      <w:tblBorders>
        <w:bottom w:val="single" w:sz="12" w:space="0" w:color="808080"/>
      </w:tblBorders>
      <w:tblCellMar>
        <w:top w:w="0" w:type="dxa"/>
        <w:left w:w="0" w:type="dxa"/>
        <w:bottom w:w="0" w:type="dxa"/>
        <w:right w:w="0"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semiHidden/>
    <w:pPr>
      <w:spacing w:line="240" w:lineRule="atLeast"/>
    </w:p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semiHidden/>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semiHidden/>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semiHidden/>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uiPriority w:val="99"/>
    <w:semiHidden/>
    <w:pPr>
      <w:spacing w:line="240" w:lineRule="atLeast"/>
      <w:ind w:left="220" w:hanging="220"/>
    </w:pPr>
    <w:rPr>
      <w:rFonts w:ascii="Arial" w:hAnsi="Arial"/>
      <w:sz w:val="22"/>
      <w:szCs w:val="22"/>
    </w:rPr>
  </w:style>
  <w:style w:type="table" w:styleId="TableProfessional">
    <w:name w:val="Table Professional"/>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semiHidden/>
    <w:pPr>
      <w:spacing w:line="240" w:lineRule="atLeast"/>
    </w:p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semiHidden/>
    <w:pPr>
      <w:spacing w:line="240" w:lineRule="atLeast"/>
    </w:pPr>
    <w:tblPr>
      <w:tblCellMar>
        <w:top w:w="0" w:type="dxa"/>
        <w:left w:w="0" w:type="dxa"/>
        <w:bottom w:w="0" w:type="dxa"/>
        <w:right w:w="0"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semiHidden/>
    <w:pPr>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semiHidden/>
    <w:pPr>
      <w:spacing w:line="240" w:lineRule="atLeast"/>
    </w:pPr>
    <w:tblPr>
      <w:tblStyleRowBandSize w:val="1"/>
      <w:tblCellMar>
        <w:top w:w="0" w:type="dxa"/>
        <w:left w:w="0" w:type="dxa"/>
        <w:bottom w:w="0" w:type="dxa"/>
        <w:right w:w="0"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semiHidden/>
    <w:pPr>
      <w:spacing w:line="240" w:lineRule="atLeast"/>
    </w:pPr>
    <w:tblPr>
      <w:tblBorders>
        <w:left w:val="single" w:sz="6" w:space="0" w:color="000000"/>
        <w:right w:val="single" w:sz="6" w:space="0" w:color="000000"/>
      </w:tblBorders>
      <w:tblCellMar>
        <w:top w:w="0" w:type="dxa"/>
        <w:left w:w="0" w:type="dxa"/>
        <w:bottom w:w="0" w:type="dxa"/>
        <w:right w:w="0"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semiHidden/>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semiHidden/>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semiHidden/>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semiHidden/>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link w:val="TitleChar"/>
    <w:uiPriority w:val="10"/>
    <w:qFormat/>
    <w:pPr>
      <w:spacing w:before="240" w:after="60" w:line="240" w:lineRule="atLeast"/>
      <w:jc w:val="center"/>
      <w:outlineLvl w:val="0"/>
    </w:pPr>
    <w:rPr>
      <w:rFonts w:ascii="Arial" w:hAnsi="Arial" w:cs="Arial"/>
      <w:b/>
      <w:bCs/>
      <w:kern w:val="28"/>
      <w:sz w:val="32"/>
      <w:szCs w:val="32"/>
    </w:rPr>
  </w:style>
  <w:style w:type="paragraph" w:styleId="TOAHeading">
    <w:name w:val="toa heading"/>
    <w:next w:val="Normal"/>
    <w:uiPriority w:val="99"/>
    <w:semiHidden/>
    <w:pPr>
      <w:spacing w:before="120" w:line="240" w:lineRule="atLeast"/>
    </w:pPr>
    <w:rPr>
      <w:rFonts w:ascii="Arial" w:hAnsi="Arial" w:cs="Arial"/>
      <w:b/>
      <w:bCs/>
      <w:sz w:val="24"/>
      <w:szCs w:val="24"/>
    </w:rPr>
  </w:style>
  <w:style w:type="paragraph" w:customStyle="1" w:styleId="GuidanceText">
    <w:name w:val="Guidance Text"/>
    <w:semiHidden/>
    <w:pPr>
      <w:spacing w:before="120" w:after="120" w:line="240" w:lineRule="atLeast"/>
    </w:pPr>
    <w:rPr>
      <w:rFonts w:ascii="Arial" w:hAnsi="Arial"/>
      <w:i/>
      <w:vanish/>
      <w:color w:val="FF0000"/>
      <w:sz w:val="22"/>
      <w:szCs w:val="22"/>
    </w:rPr>
  </w:style>
  <w:style w:type="paragraph" w:customStyle="1" w:styleId="StyleTableofFiguresRight199cm">
    <w:name w:val="Style Table of Figures + Right:  1.99 cm"/>
    <w:basedOn w:val="TableofFigures"/>
    <w:autoRedefine/>
    <w:semiHidden/>
    <w:pPr>
      <w:ind w:right="1128"/>
    </w:pPr>
    <w:rPr>
      <w:szCs w:val="20"/>
    </w:rPr>
  </w:style>
  <w:style w:type="character" w:customStyle="1" w:styleId="TOC4Char">
    <w:name w:val="TOC 4 Char"/>
    <w:basedOn w:val="DefaultParagraphFont"/>
    <w:link w:val="TOC4"/>
    <w:rPr>
      <w:rFonts w:ascii="Arial" w:hAnsi="Arial"/>
      <w:b/>
      <w:bCs/>
      <w:caps/>
      <w:sz w:val="22"/>
      <w:szCs w:val="22"/>
      <w:lang w:val="en-AU" w:eastAsia="en-AU" w:bidi="ar-SA"/>
    </w:rPr>
  </w:style>
  <w:style w:type="character" w:customStyle="1" w:styleId="TOC1Char">
    <w:name w:val="TOC 1 Char"/>
    <w:basedOn w:val="DefaultParagraphFont"/>
    <w:link w:val="TOC1"/>
    <w:rsid w:val="006065D8"/>
    <w:rPr>
      <w:rFonts w:ascii="Arial" w:hAnsi="Arial"/>
      <w:b/>
      <w:bCs/>
      <w:caps/>
      <w:sz w:val="22"/>
      <w:szCs w:val="22"/>
      <w:lang w:val="en-AU" w:eastAsia="en-AU" w:bidi="ar-SA"/>
    </w:rPr>
  </w:style>
  <w:style w:type="character" w:customStyle="1" w:styleId="TOC3Char">
    <w:name w:val="TOC 3 Char"/>
    <w:basedOn w:val="TOC1Char"/>
    <w:link w:val="TOC3"/>
    <w:rsid w:val="006065D8"/>
    <w:rPr>
      <w:rFonts w:ascii="Arial" w:hAnsi="Arial"/>
      <w:b/>
      <w:bCs/>
      <w:i/>
      <w:caps/>
      <w:noProof/>
      <w:sz w:val="22"/>
      <w:szCs w:val="24"/>
      <w:lang w:val="en-AU" w:eastAsia="en-AU" w:bidi="ar-SA"/>
    </w:rPr>
  </w:style>
  <w:style w:type="paragraph" w:customStyle="1" w:styleId="Hyperlinkright">
    <w:name w:val="Hyperlink right"/>
    <w:next w:val="Paragraph"/>
    <w:pPr>
      <w:jc w:val="right"/>
    </w:pPr>
    <w:rPr>
      <w:rFonts w:ascii="Arial" w:hAnsi="Arial"/>
      <w:bCs/>
      <w:color w:val="0000FF"/>
      <w:sz w:val="18"/>
      <w:u w:val="single"/>
    </w:rPr>
  </w:style>
  <w:style w:type="paragraph" w:customStyle="1" w:styleId="TableFigureRight">
    <w:name w:val="Table / Figure Right"/>
    <w:pPr>
      <w:spacing w:before="40" w:after="40" w:line="240" w:lineRule="atLeast"/>
      <w:jc w:val="right"/>
    </w:pPr>
    <w:rPr>
      <w:rFonts w:ascii="Arial Narrow" w:hAnsi="Arial Narrow"/>
      <w:sz w:val="18"/>
      <w:szCs w:val="18"/>
    </w:rPr>
  </w:style>
  <w:style w:type="paragraph" w:customStyle="1" w:styleId="Equationleft">
    <w:name w:val="Equation left"/>
    <w:pPr>
      <w:spacing w:after="240" w:line="240" w:lineRule="atLeast"/>
      <w:ind w:left="57"/>
    </w:pPr>
    <w:rPr>
      <w:rFonts w:ascii="Arial" w:hAnsi="Arial"/>
      <w:sz w:val="22"/>
      <w:szCs w:val="18"/>
    </w:rPr>
  </w:style>
  <w:style w:type="paragraph" w:customStyle="1" w:styleId="Equationright">
    <w:name w:val="Equation right"/>
    <w:pPr>
      <w:spacing w:after="240" w:line="240" w:lineRule="atLeast"/>
      <w:jc w:val="right"/>
    </w:pPr>
    <w:rPr>
      <w:rFonts w:ascii="Arial" w:hAnsi="Arial"/>
      <w:sz w:val="22"/>
      <w:szCs w:val="18"/>
    </w:rPr>
  </w:style>
  <w:style w:type="paragraph" w:customStyle="1" w:styleId="Equationcentered">
    <w:name w:val="Equation centered"/>
    <w:pPr>
      <w:spacing w:after="240" w:line="240" w:lineRule="atLeast"/>
      <w:jc w:val="center"/>
    </w:pPr>
    <w:rPr>
      <w:rFonts w:ascii="Arial" w:hAnsi="Arial"/>
      <w:sz w:val="22"/>
      <w:szCs w:val="18"/>
    </w:r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paragraph" w:customStyle="1" w:styleId="TableFigureCenter">
    <w:name w:val="Table / Figure Center"/>
    <w:pPr>
      <w:spacing w:before="40" w:after="40" w:line="240" w:lineRule="atLeast"/>
      <w:jc w:val="center"/>
    </w:pPr>
    <w:rPr>
      <w:rFonts w:ascii="Arial Narrow" w:hAnsi="Arial Narrow"/>
      <w:sz w:val="18"/>
      <w:szCs w:val="18"/>
    </w:rPr>
  </w:style>
  <w:style w:type="paragraph" w:customStyle="1" w:styleId="ParagraphSingleSpacing">
    <w:name w:val="Paragraph Single Spacing"/>
    <w:pPr>
      <w:spacing w:line="240" w:lineRule="atLeast"/>
    </w:pPr>
    <w:rPr>
      <w:rFonts w:ascii="Arial" w:hAnsi="Arial"/>
      <w:sz w:val="22"/>
      <w:szCs w:val="22"/>
    </w:rPr>
  </w:style>
  <w:style w:type="paragraph" w:customStyle="1" w:styleId="BulletListlastitem">
    <w:name w:val="Bullet List (last item)"/>
    <w:next w:val="Paragraph"/>
    <w:pPr>
      <w:numPr>
        <w:numId w:val="21"/>
      </w:numPr>
      <w:spacing w:after="240" w:line="240" w:lineRule="atLeast"/>
    </w:pPr>
    <w:rPr>
      <w:rFonts w:ascii="Arial" w:hAnsi="Arial"/>
      <w:sz w:val="22"/>
      <w:szCs w:val="22"/>
    </w:rPr>
  </w:style>
  <w:style w:type="paragraph" w:customStyle="1" w:styleId="StyleHeading1Before0ptAfter12pt">
    <w:name w:val="Style Heading 1 + Before:  0 pt After:  12 pt"/>
    <w:basedOn w:val="Heading1"/>
    <w:rPr>
      <w:bCs/>
      <w:szCs w:val="20"/>
    </w:rPr>
  </w:style>
  <w:style w:type="paragraph" w:customStyle="1" w:styleId="ReferenceHeading">
    <w:name w:val="Reference Heading"/>
    <w:pPr>
      <w:pageBreakBefore/>
      <w:spacing w:before="120" w:after="120" w:line="240" w:lineRule="atLeast"/>
      <w:outlineLvl w:val="0"/>
    </w:pPr>
    <w:rPr>
      <w:rFonts w:ascii="Arial Bold" w:hAnsi="Arial Bold"/>
      <w:b/>
      <w:caps/>
      <w:sz w:val="32"/>
      <w:szCs w:val="32"/>
    </w:rPr>
  </w:style>
  <w:style w:type="paragraph" w:customStyle="1" w:styleId="HalfLine">
    <w:name w:val="Half Line"/>
    <w:next w:val="Paragraph"/>
    <w:rPr>
      <w:rFonts w:ascii="Arial" w:hAnsi="Arial"/>
      <w:sz w:val="12"/>
      <w:szCs w:val="12"/>
    </w:rPr>
  </w:style>
  <w:style w:type="paragraph" w:customStyle="1" w:styleId="Picture">
    <w:name w:val="Picture"/>
    <w:next w:val="Paragraph"/>
    <w:pPr>
      <w:keepNext/>
      <w:keepLines/>
      <w:spacing w:before="120" w:after="240"/>
      <w:jc w:val="center"/>
    </w:pPr>
    <w:rPr>
      <w:rFonts w:ascii="Arial" w:hAnsi="Arial"/>
      <w:sz w:val="22"/>
      <w:szCs w:val="22"/>
    </w:rPr>
  </w:style>
  <w:style w:type="paragraph" w:customStyle="1" w:styleId="NoStyle">
    <w:name w:val="No Style"/>
    <w:pPr>
      <w:spacing w:line="240" w:lineRule="atLeast"/>
    </w:pPr>
    <w:rPr>
      <w:rFonts w:ascii="Arial" w:hAnsi="Arial"/>
      <w:sz w:val="22"/>
      <w:szCs w:val="22"/>
    </w:rPr>
  </w:style>
  <w:style w:type="paragraph" w:customStyle="1" w:styleId="TableFigureNotesBullet">
    <w:name w:val="Table / Figure Notes Bullet"/>
    <w:pPr>
      <w:keepNext/>
      <w:keepLines/>
      <w:numPr>
        <w:numId w:val="22"/>
      </w:numPr>
    </w:pPr>
    <w:rPr>
      <w:rFonts w:ascii="Arial Narrow" w:hAnsi="Arial Narrow"/>
      <w:sz w:val="16"/>
      <w:szCs w:val="18"/>
    </w:rPr>
  </w:style>
  <w:style w:type="paragraph" w:customStyle="1" w:styleId="BulletListLevel2lastitem">
    <w:name w:val="Bullet List Level 2 (last item)"/>
    <w:next w:val="Paragraph"/>
    <w:pPr>
      <w:numPr>
        <w:numId w:val="24"/>
      </w:numPr>
      <w:spacing w:after="240" w:line="240" w:lineRule="atLeast"/>
    </w:pPr>
    <w:rPr>
      <w:rFonts w:ascii="Arial" w:hAnsi="Arial"/>
      <w:sz w:val="22"/>
      <w:szCs w:val="22"/>
    </w:rPr>
  </w:style>
  <w:style w:type="paragraph" w:customStyle="1" w:styleId="BulletListLevel3lastitem">
    <w:name w:val="Bullet List Level 3 (last item)"/>
    <w:next w:val="Paragraph"/>
    <w:pPr>
      <w:numPr>
        <w:numId w:val="25"/>
      </w:numPr>
      <w:spacing w:after="240" w:line="240" w:lineRule="atLeast"/>
    </w:pPr>
    <w:rPr>
      <w:rFonts w:ascii="Arial" w:hAnsi="Arial"/>
      <w:sz w:val="22"/>
      <w:szCs w:val="22"/>
    </w:rPr>
  </w:style>
  <w:style w:type="paragraph" w:customStyle="1" w:styleId="FigureNotesorSource">
    <w:name w:val="Figure Notes or Source"/>
    <w:pPr>
      <w:spacing w:before="60"/>
    </w:pPr>
    <w:rPr>
      <w:rFonts w:ascii="Arial Narrow" w:hAnsi="Arial Narrow"/>
      <w:sz w:val="16"/>
      <w:szCs w:val="16"/>
    </w:rPr>
  </w:style>
  <w:style w:type="paragraph" w:customStyle="1" w:styleId="StyleTableFigureLevel1Bullet">
    <w:name w:val="Style Table / Figure Level 1 Bullet +"/>
    <w:rPr>
      <w:rFonts w:ascii="Arial Narrow" w:hAnsi="Arial Narrow"/>
      <w:sz w:val="18"/>
    </w:rPr>
  </w:style>
  <w:style w:type="paragraph" w:customStyle="1" w:styleId="StyleTableFigureLevel1Bullet1">
    <w:name w:val="Style Table / Figure Level 1 Bullet +1"/>
    <w:pPr>
      <w:spacing w:before="40" w:after="40"/>
    </w:pPr>
    <w:rPr>
      <w:rFonts w:ascii="Arial Narrow" w:hAnsi="Arial Narrow"/>
      <w:sz w:val="18"/>
    </w:rPr>
  </w:style>
  <w:style w:type="paragraph" w:customStyle="1" w:styleId="StyleTableFigureLevel1Bullet2">
    <w:name w:val="Style Table / Figure Level 1 Bullet +2"/>
    <w:rPr>
      <w:rFonts w:ascii="Arial Narrow" w:hAnsi="Arial Narrow"/>
      <w:sz w:val="18"/>
    </w:rPr>
  </w:style>
  <w:style w:type="paragraph" w:customStyle="1" w:styleId="StyleTableFigureLevel1Bullet3">
    <w:name w:val="Style Table / Figure Level 1 Bullet +3"/>
    <w:basedOn w:val="TableFigureLevel1Bullet"/>
    <w:next w:val="TableFigureLevel1Bullet"/>
    <w:rPr>
      <w:szCs w:val="20"/>
    </w:rPr>
  </w:style>
  <w:style w:type="paragraph" w:customStyle="1" w:styleId="TableFigureNotesList">
    <w:name w:val="Table / Figure Notes List"/>
    <w:pPr>
      <w:numPr>
        <w:numId w:val="26"/>
      </w:numPr>
    </w:pPr>
    <w:rPr>
      <w:rFonts w:ascii="Arial Narrow" w:hAnsi="Arial Narrow"/>
      <w:sz w:val="16"/>
      <w:szCs w:val="18"/>
      <w:lang w:val="en-US"/>
    </w:rPr>
  </w:style>
  <w:style w:type="paragraph" w:customStyle="1" w:styleId="NumberedList112">
    <w:name w:val="Numbered List 1. (12)"/>
    <w:basedOn w:val="NumberedList"/>
    <w:rsid w:val="003507B5"/>
    <w:pPr>
      <w:spacing w:after="240"/>
    </w:pPr>
    <w:rPr>
      <w:lang w:val="en-US"/>
    </w:rPr>
  </w:style>
  <w:style w:type="paragraph" w:customStyle="1" w:styleId="NumberedLista12">
    <w:name w:val="Numbered List (a) (12)"/>
    <w:basedOn w:val="Numberedlistlevel2"/>
    <w:rsid w:val="00ED4806"/>
    <w:pPr>
      <w:spacing w:after="240"/>
    </w:pPr>
  </w:style>
  <w:style w:type="character" w:customStyle="1" w:styleId="Heading1Char">
    <w:name w:val="Heading 1 Char"/>
    <w:basedOn w:val="DefaultParagraphFont"/>
    <w:link w:val="Heading1"/>
    <w:uiPriority w:val="99"/>
    <w:rsid w:val="006814E6"/>
    <w:rPr>
      <w:rFonts w:ascii="Arial Bold" w:hAnsi="Arial Bold"/>
      <w:b/>
      <w:caps/>
      <w:sz w:val="32"/>
      <w:szCs w:val="32"/>
    </w:rPr>
  </w:style>
  <w:style w:type="character" w:customStyle="1" w:styleId="Heading2Char">
    <w:name w:val="Heading 2 Char"/>
    <w:basedOn w:val="DefaultParagraphFont"/>
    <w:link w:val="Heading2"/>
    <w:uiPriority w:val="99"/>
    <w:rsid w:val="006814E6"/>
    <w:rPr>
      <w:rFonts w:ascii="Arial" w:hAnsi="Arial"/>
      <w:b/>
      <w:sz w:val="28"/>
      <w:szCs w:val="28"/>
    </w:rPr>
  </w:style>
  <w:style w:type="paragraph" w:styleId="ListParagraph">
    <w:name w:val="List Paragraph"/>
    <w:basedOn w:val="Normal"/>
    <w:uiPriority w:val="34"/>
    <w:qFormat/>
    <w:rsid w:val="006814E6"/>
    <w:pPr>
      <w:spacing w:after="200" w:line="276" w:lineRule="auto"/>
      <w:ind w:left="720"/>
      <w:contextualSpacing/>
    </w:pPr>
    <w:rPr>
      <w:rFonts w:asciiTheme="minorHAnsi" w:eastAsiaTheme="minorHAnsi" w:hAnsiTheme="minorHAnsi" w:cstheme="minorBidi"/>
      <w:lang w:eastAsia="en-US"/>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
    <w:basedOn w:val="DefaultParagraphFont"/>
    <w:link w:val="FootnoteText"/>
    <w:uiPriority w:val="99"/>
    <w:locked/>
    <w:rsid w:val="00683AAA"/>
    <w:rPr>
      <w:rFonts w:ascii="Arial" w:hAnsi="Arial"/>
      <w:sz w:val="18"/>
      <w:szCs w:val="18"/>
    </w:rPr>
  </w:style>
  <w:style w:type="paragraph" w:customStyle="1" w:styleId="Bulletslevel1">
    <w:name w:val="Bullets level 1"/>
    <w:basedOn w:val="Normal"/>
    <w:uiPriority w:val="99"/>
    <w:semiHidden/>
    <w:rsid w:val="00683AAA"/>
    <w:pPr>
      <w:numPr>
        <w:numId w:val="30"/>
      </w:numPr>
      <w:spacing w:before="120" w:after="240" w:line="240" w:lineRule="auto"/>
      <w:ind w:left="714" w:hanging="357"/>
      <w:contextualSpacing/>
      <w:jc w:val="both"/>
    </w:pPr>
    <w:rPr>
      <w:rFonts w:ascii="Calibri" w:hAnsi="Calibri"/>
      <w:szCs w:val="24"/>
      <w:lang w:val="en-US" w:eastAsia="en-US"/>
    </w:rPr>
  </w:style>
  <w:style w:type="character" w:customStyle="1" w:styleId="FigureCaptionChar">
    <w:name w:val="Figure Caption Char"/>
    <w:basedOn w:val="DefaultParagraphFont"/>
    <w:link w:val="FigureCaption"/>
    <w:uiPriority w:val="99"/>
    <w:locked/>
    <w:rsid w:val="00683AAA"/>
    <w:rPr>
      <w:rFonts w:ascii="Arial Narrow" w:hAnsi="Arial Narrow"/>
      <w:b/>
      <w:szCs w:val="22"/>
    </w:rPr>
  </w:style>
  <w:style w:type="paragraph" w:customStyle="1" w:styleId="Figure">
    <w:name w:val="Figure"/>
    <w:basedOn w:val="Normal"/>
    <w:uiPriority w:val="99"/>
    <w:rsid w:val="00683AAA"/>
    <w:pPr>
      <w:keepNext/>
      <w:keepLines/>
      <w:spacing w:before="360" w:after="240" w:line="240" w:lineRule="auto"/>
      <w:jc w:val="center"/>
    </w:pPr>
    <w:rPr>
      <w:rFonts w:ascii="Calibri" w:hAnsi="Calibri"/>
      <w:szCs w:val="24"/>
      <w:lang w:val="en-US" w:eastAsia="en-US"/>
    </w:rPr>
  </w:style>
  <w:style w:type="character" w:customStyle="1" w:styleId="Heading3Char">
    <w:name w:val="Heading 3 Char"/>
    <w:basedOn w:val="DefaultParagraphFont"/>
    <w:link w:val="Heading3"/>
    <w:uiPriority w:val="99"/>
    <w:locked/>
    <w:rsid w:val="00CA5955"/>
    <w:rPr>
      <w:rFonts w:ascii="Arial" w:hAnsi="Arial"/>
      <w:b/>
      <w:i/>
      <w:sz w:val="22"/>
      <w:szCs w:val="22"/>
    </w:rPr>
  </w:style>
  <w:style w:type="character" w:customStyle="1" w:styleId="Heading4Char">
    <w:name w:val="Heading 4 Char"/>
    <w:basedOn w:val="DefaultParagraphFont"/>
    <w:link w:val="Heading4"/>
    <w:uiPriority w:val="99"/>
    <w:locked/>
    <w:rsid w:val="00CA5955"/>
    <w:rPr>
      <w:rFonts w:ascii="Arial" w:hAnsi="Arial"/>
      <w:i/>
      <w:sz w:val="22"/>
      <w:szCs w:val="22"/>
    </w:rPr>
  </w:style>
  <w:style w:type="character" w:customStyle="1" w:styleId="Heading5Char">
    <w:name w:val="Heading 5 Char"/>
    <w:basedOn w:val="DefaultParagraphFont"/>
    <w:link w:val="Heading5"/>
    <w:uiPriority w:val="99"/>
    <w:locked/>
    <w:rsid w:val="00CA5955"/>
    <w:rPr>
      <w:rFonts w:ascii="Arial" w:hAnsi="Arial"/>
      <w:bCs/>
      <w:iCs/>
      <w:sz w:val="22"/>
      <w:szCs w:val="22"/>
    </w:rPr>
  </w:style>
  <w:style w:type="character" w:customStyle="1" w:styleId="Heading6Char">
    <w:name w:val="Heading 6 Char"/>
    <w:basedOn w:val="DefaultParagraphFont"/>
    <w:link w:val="Heading6"/>
    <w:uiPriority w:val="99"/>
    <w:locked/>
    <w:rsid w:val="00CA5955"/>
    <w:rPr>
      <w:b/>
      <w:bCs/>
      <w:sz w:val="22"/>
      <w:szCs w:val="22"/>
    </w:rPr>
  </w:style>
  <w:style w:type="character" w:customStyle="1" w:styleId="Heading7Char">
    <w:name w:val="Heading 7 Char"/>
    <w:basedOn w:val="DefaultParagraphFont"/>
    <w:link w:val="Heading7"/>
    <w:uiPriority w:val="99"/>
    <w:locked/>
    <w:rsid w:val="00CA5955"/>
    <w:rPr>
      <w:rFonts w:ascii="Arial" w:hAnsi="Arial"/>
      <w:sz w:val="22"/>
      <w:szCs w:val="22"/>
    </w:rPr>
  </w:style>
  <w:style w:type="character" w:customStyle="1" w:styleId="Heading8Char">
    <w:name w:val="Heading 8 Char"/>
    <w:basedOn w:val="DefaultParagraphFont"/>
    <w:link w:val="Heading8"/>
    <w:uiPriority w:val="99"/>
    <w:locked/>
    <w:rsid w:val="00CA5955"/>
    <w:rPr>
      <w:rFonts w:ascii="Arial" w:hAnsi="Arial"/>
      <w:sz w:val="22"/>
      <w:szCs w:val="22"/>
    </w:rPr>
  </w:style>
  <w:style w:type="character" w:customStyle="1" w:styleId="Heading9Char">
    <w:name w:val="Heading 9 Char"/>
    <w:basedOn w:val="DefaultParagraphFont"/>
    <w:link w:val="Heading9"/>
    <w:uiPriority w:val="99"/>
    <w:locked/>
    <w:rsid w:val="00CA5955"/>
    <w:rPr>
      <w:rFonts w:ascii="Arial" w:hAnsi="Arial" w:cs="Arial"/>
      <w:sz w:val="22"/>
      <w:szCs w:val="22"/>
    </w:rPr>
  </w:style>
  <w:style w:type="character" w:customStyle="1" w:styleId="BalloonTextChar">
    <w:name w:val="Balloon Text Char"/>
    <w:basedOn w:val="DefaultParagraphFont"/>
    <w:uiPriority w:val="99"/>
    <w:semiHidden/>
    <w:locked/>
    <w:rsid w:val="00CA5955"/>
    <w:rPr>
      <w:rFonts w:ascii="Lucida Grande" w:hAnsi="Lucida Grande" w:cs="Times New Roman"/>
      <w:sz w:val="18"/>
      <w:szCs w:val="18"/>
    </w:rPr>
  </w:style>
  <w:style w:type="character" w:customStyle="1" w:styleId="HeaderChar">
    <w:name w:val="Header Char"/>
    <w:basedOn w:val="DefaultParagraphFont"/>
    <w:link w:val="Header"/>
    <w:uiPriority w:val="99"/>
    <w:semiHidden/>
    <w:locked/>
    <w:rsid w:val="00CA5955"/>
    <w:rPr>
      <w:rFonts w:ascii="Arial Narrow" w:hAnsi="Arial Narrow"/>
      <w:sz w:val="18"/>
      <w:szCs w:val="22"/>
    </w:rPr>
  </w:style>
  <w:style w:type="character" w:customStyle="1" w:styleId="FooterChar">
    <w:name w:val="Footer Char"/>
    <w:basedOn w:val="DefaultParagraphFont"/>
    <w:link w:val="Footer"/>
    <w:uiPriority w:val="99"/>
    <w:locked/>
    <w:rsid w:val="00CA5955"/>
    <w:rPr>
      <w:rFonts w:ascii="Arial Narrow" w:hAnsi="Arial Narrow"/>
      <w:spacing w:val="30"/>
      <w:sz w:val="18"/>
      <w:szCs w:val="18"/>
    </w:rPr>
  </w:style>
  <w:style w:type="paragraph" w:customStyle="1" w:styleId="TOCHEADER">
    <w:name w:val="TOC HEADER"/>
    <w:basedOn w:val="Normal"/>
    <w:uiPriority w:val="99"/>
    <w:semiHidden/>
    <w:rsid w:val="00CA5955"/>
    <w:pPr>
      <w:spacing w:before="120" w:after="240" w:line="240" w:lineRule="auto"/>
      <w:jc w:val="center"/>
    </w:pPr>
    <w:rPr>
      <w:rFonts w:ascii="Calibri" w:hAnsi="Calibri"/>
      <w:color w:val="004489"/>
      <w:sz w:val="32"/>
      <w:szCs w:val="24"/>
      <w:lang w:val="en-US" w:eastAsia="en-US"/>
    </w:rPr>
  </w:style>
  <w:style w:type="paragraph" w:customStyle="1" w:styleId="TOCSubHeader">
    <w:name w:val="TOC SubHeader"/>
    <w:basedOn w:val="Normal"/>
    <w:uiPriority w:val="99"/>
    <w:rsid w:val="00CA5955"/>
    <w:pPr>
      <w:spacing w:before="240" w:after="240" w:line="240" w:lineRule="auto"/>
    </w:pPr>
    <w:rPr>
      <w:rFonts w:ascii="Calibri" w:hAnsi="Calibri"/>
      <w:color w:val="004489"/>
      <w:sz w:val="32"/>
      <w:szCs w:val="24"/>
      <w:lang w:val="en-US" w:eastAsia="en-US"/>
    </w:rPr>
  </w:style>
  <w:style w:type="paragraph" w:customStyle="1" w:styleId="Tablecell">
    <w:name w:val="Table cell"/>
    <w:basedOn w:val="Normal"/>
    <w:uiPriority w:val="99"/>
    <w:rsid w:val="00CA5955"/>
    <w:pPr>
      <w:keepNext/>
      <w:keepLines/>
      <w:spacing w:before="40" w:after="40" w:line="240" w:lineRule="auto"/>
    </w:pPr>
    <w:rPr>
      <w:rFonts w:ascii="Calibri" w:hAnsi="Calibri"/>
      <w:sz w:val="20"/>
      <w:szCs w:val="24"/>
      <w:lang w:val="en-US" w:eastAsia="en-US"/>
    </w:rPr>
  </w:style>
  <w:style w:type="character" w:customStyle="1" w:styleId="BodyText2Char">
    <w:name w:val="Body Text 2 Char"/>
    <w:basedOn w:val="DefaultParagraphFont"/>
    <w:link w:val="BodyText2"/>
    <w:uiPriority w:val="99"/>
    <w:semiHidden/>
    <w:locked/>
    <w:rsid w:val="00CA5955"/>
    <w:rPr>
      <w:rFonts w:ascii="Arial" w:hAnsi="Arial"/>
      <w:sz w:val="22"/>
      <w:szCs w:val="22"/>
    </w:rPr>
  </w:style>
  <w:style w:type="character" w:customStyle="1" w:styleId="BodyText3Char">
    <w:name w:val="Body Text 3 Char"/>
    <w:basedOn w:val="DefaultParagraphFont"/>
    <w:link w:val="BodyText3"/>
    <w:uiPriority w:val="99"/>
    <w:semiHidden/>
    <w:locked/>
    <w:rsid w:val="00CA5955"/>
    <w:rPr>
      <w:rFonts w:ascii="Arial" w:hAnsi="Arial"/>
      <w:sz w:val="16"/>
      <w:szCs w:val="16"/>
    </w:rPr>
  </w:style>
  <w:style w:type="character" w:customStyle="1" w:styleId="BodyTextChar">
    <w:name w:val="Body Text Char"/>
    <w:basedOn w:val="DefaultParagraphFont"/>
    <w:link w:val="BodyText"/>
    <w:uiPriority w:val="99"/>
    <w:locked/>
    <w:rsid w:val="00CA5955"/>
    <w:rPr>
      <w:rFonts w:ascii="Arial" w:hAnsi="Arial"/>
      <w:sz w:val="22"/>
      <w:szCs w:val="22"/>
    </w:rPr>
  </w:style>
  <w:style w:type="character" w:customStyle="1" w:styleId="BodyTextFirstIndentChar">
    <w:name w:val="Body Text First Indent Char"/>
    <w:basedOn w:val="BodyTextChar"/>
    <w:link w:val="BodyTextFirstIndent"/>
    <w:uiPriority w:val="99"/>
    <w:semiHidden/>
    <w:locked/>
    <w:rsid w:val="00CA5955"/>
    <w:rPr>
      <w:rFonts w:ascii="Arial" w:hAnsi="Arial"/>
      <w:sz w:val="22"/>
      <w:szCs w:val="22"/>
    </w:rPr>
  </w:style>
  <w:style w:type="character" w:customStyle="1" w:styleId="BodyTextIndentChar">
    <w:name w:val="Body Text Indent Char"/>
    <w:basedOn w:val="DefaultParagraphFont"/>
    <w:link w:val="BodyTextIndent"/>
    <w:uiPriority w:val="99"/>
    <w:semiHidden/>
    <w:locked/>
    <w:rsid w:val="00CA5955"/>
    <w:rPr>
      <w:rFonts w:ascii="Arial" w:hAnsi="Arial"/>
      <w:sz w:val="22"/>
      <w:szCs w:val="22"/>
    </w:rPr>
  </w:style>
  <w:style w:type="character" w:customStyle="1" w:styleId="BodyTextFirstIndent2Char">
    <w:name w:val="Body Text First Indent 2 Char"/>
    <w:basedOn w:val="BodyTextIndentChar"/>
    <w:link w:val="BodyTextFirstIndent2"/>
    <w:uiPriority w:val="99"/>
    <w:semiHidden/>
    <w:locked/>
    <w:rsid w:val="00CA5955"/>
    <w:rPr>
      <w:rFonts w:ascii="Arial" w:hAnsi="Arial"/>
      <w:sz w:val="22"/>
      <w:szCs w:val="22"/>
    </w:rPr>
  </w:style>
  <w:style w:type="character" w:customStyle="1" w:styleId="BodyTextIndent2Char">
    <w:name w:val="Body Text Indent 2 Char"/>
    <w:basedOn w:val="DefaultParagraphFont"/>
    <w:link w:val="BodyTextIndent2"/>
    <w:uiPriority w:val="99"/>
    <w:semiHidden/>
    <w:locked/>
    <w:rsid w:val="00CA5955"/>
    <w:rPr>
      <w:rFonts w:ascii="Arial" w:hAnsi="Arial"/>
      <w:sz w:val="22"/>
      <w:szCs w:val="22"/>
    </w:rPr>
  </w:style>
  <w:style w:type="character" w:customStyle="1" w:styleId="BodyTextIndent3Char">
    <w:name w:val="Body Text Indent 3 Char"/>
    <w:basedOn w:val="DefaultParagraphFont"/>
    <w:link w:val="BodyTextIndent3"/>
    <w:uiPriority w:val="99"/>
    <w:semiHidden/>
    <w:locked/>
    <w:rsid w:val="00CA5955"/>
    <w:rPr>
      <w:rFonts w:ascii="Arial" w:hAnsi="Arial"/>
      <w:sz w:val="16"/>
      <w:szCs w:val="16"/>
    </w:rPr>
  </w:style>
  <w:style w:type="character" w:customStyle="1" w:styleId="ClosingChar">
    <w:name w:val="Closing Char"/>
    <w:basedOn w:val="DefaultParagraphFont"/>
    <w:link w:val="Closing"/>
    <w:uiPriority w:val="99"/>
    <w:semiHidden/>
    <w:locked/>
    <w:rsid w:val="00CA5955"/>
    <w:rPr>
      <w:rFonts w:ascii="Arial" w:hAnsi="Arial"/>
      <w:sz w:val="22"/>
      <w:szCs w:val="22"/>
    </w:rPr>
  </w:style>
  <w:style w:type="character" w:customStyle="1" w:styleId="CommentTextChar">
    <w:name w:val="Comment Text Char"/>
    <w:basedOn w:val="DefaultParagraphFont"/>
    <w:link w:val="CommentText"/>
    <w:uiPriority w:val="99"/>
    <w:semiHidden/>
    <w:locked/>
    <w:rsid w:val="00CA5955"/>
    <w:rPr>
      <w:rFonts w:ascii="Arial" w:hAnsi="Arial"/>
    </w:rPr>
  </w:style>
  <w:style w:type="character" w:customStyle="1" w:styleId="CommentSubjectChar">
    <w:name w:val="Comment Subject Char"/>
    <w:basedOn w:val="CommentTextChar"/>
    <w:link w:val="CommentSubject"/>
    <w:uiPriority w:val="99"/>
    <w:semiHidden/>
    <w:locked/>
    <w:rsid w:val="00CA5955"/>
    <w:rPr>
      <w:rFonts w:ascii="Arial" w:hAnsi="Arial"/>
      <w:b/>
      <w:bCs/>
    </w:rPr>
  </w:style>
  <w:style w:type="character" w:customStyle="1" w:styleId="DateChar">
    <w:name w:val="Date Char"/>
    <w:basedOn w:val="DefaultParagraphFont"/>
    <w:link w:val="Date"/>
    <w:uiPriority w:val="99"/>
    <w:semiHidden/>
    <w:locked/>
    <w:rsid w:val="00CA5955"/>
    <w:rPr>
      <w:rFonts w:ascii="Arial" w:hAnsi="Arial"/>
      <w:sz w:val="22"/>
      <w:szCs w:val="22"/>
    </w:rPr>
  </w:style>
  <w:style w:type="character" w:customStyle="1" w:styleId="E-mailSignatureChar">
    <w:name w:val="E-mail Signature Char"/>
    <w:basedOn w:val="DefaultParagraphFont"/>
    <w:link w:val="E-mailSignature"/>
    <w:uiPriority w:val="99"/>
    <w:semiHidden/>
    <w:locked/>
    <w:rsid w:val="00CA5955"/>
    <w:rPr>
      <w:rFonts w:ascii="Arial" w:hAnsi="Arial"/>
      <w:sz w:val="22"/>
      <w:szCs w:val="22"/>
    </w:rPr>
  </w:style>
  <w:style w:type="character" w:customStyle="1" w:styleId="EndnoteTextChar">
    <w:name w:val="Endnote Text Char"/>
    <w:basedOn w:val="DefaultParagraphFont"/>
    <w:link w:val="EndnoteText"/>
    <w:uiPriority w:val="99"/>
    <w:semiHidden/>
    <w:locked/>
    <w:rsid w:val="00CA5955"/>
    <w:rPr>
      <w:rFonts w:ascii="Arial" w:hAnsi="Arial"/>
    </w:rPr>
  </w:style>
  <w:style w:type="character" w:customStyle="1" w:styleId="HTMLAddressChar">
    <w:name w:val="HTML Address Char"/>
    <w:basedOn w:val="DefaultParagraphFont"/>
    <w:link w:val="HTMLAddress"/>
    <w:uiPriority w:val="99"/>
    <w:semiHidden/>
    <w:locked/>
    <w:rsid w:val="00CA5955"/>
    <w:rPr>
      <w:rFonts w:ascii="Arial" w:hAnsi="Arial"/>
      <w:i/>
      <w:iCs/>
      <w:sz w:val="22"/>
      <w:szCs w:val="22"/>
    </w:rPr>
  </w:style>
  <w:style w:type="character" w:customStyle="1" w:styleId="MacroTextChar">
    <w:name w:val="Macro Text Char"/>
    <w:basedOn w:val="DefaultParagraphFont"/>
    <w:link w:val="MacroText"/>
    <w:uiPriority w:val="99"/>
    <w:semiHidden/>
    <w:locked/>
    <w:rsid w:val="00CA5955"/>
    <w:rPr>
      <w:rFonts w:ascii="Courier New" w:hAnsi="Courier New" w:cs="Courier New"/>
    </w:rPr>
  </w:style>
  <w:style w:type="character" w:customStyle="1" w:styleId="MessageHeaderChar">
    <w:name w:val="Message Header Char"/>
    <w:basedOn w:val="DefaultParagraphFont"/>
    <w:link w:val="MessageHeader"/>
    <w:uiPriority w:val="99"/>
    <w:semiHidden/>
    <w:locked/>
    <w:rsid w:val="00CA5955"/>
    <w:rPr>
      <w:rFonts w:ascii="Arial" w:hAnsi="Arial" w:cs="Arial"/>
      <w:sz w:val="24"/>
      <w:szCs w:val="24"/>
      <w:shd w:val="pct20" w:color="auto" w:fill="auto"/>
    </w:rPr>
  </w:style>
  <w:style w:type="character" w:customStyle="1" w:styleId="NoteHeadingChar">
    <w:name w:val="Note Heading Char"/>
    <w:basedOn w:val="DefaultParagraphFont"/>
    <w:link w:val="NoteHeading"/>
    <w:uiPriority w:val="99"/>
    <w:semiHidden/>
    <w:locked/>
    <w:rsid w:val="00CA5955"/>
    <w:rPr>
      <w:rFonts w:ascii="Arial" w:hAnsi="Arial"/>
      <w:sz w:val="22"/>
      <w:szCs w:val="22"/>
    </w:rPr>
  </w:style>
  <w:style w:type="character" w:customStyle="1" w:styleId="PlainTextChar">
    <w:name w:val="Plain Text Char"/>
    <w:basedOn w:val="DefaultParagraphFont"/>
    <w:link w:val="PlainText"/>
    <w:uiPriority w:val="99"/>
    <w:semiHidden/>
    <w:locked/>
    <w:rsid w:val="00CA5955"/>
    <w:rPr>
      <w:rFonts w:ascii="Courier New" w:hAnsi="Courier New" w:cs="Courier New"/>
    </w:rPr>
  </w:style>
  <w:style w:type="character" w:customStyle="1" w:styleId="SalutationChar">
    <w:name w:val="Salutation Char"/>
    <w:basedOn w:val="DefaultParagraphFont"/>
    <w:link w:val="Salutation"/>
    <w:uiPriority w:val="99"/>
    <w:semiHidden/>
    <w:locked/>
    <w:rsid w:val="00CA5955"/>
    <w:rPr>
      <w:rFonts w:ascii="Arial" w:hAnsi="Arial"/>
      <w:sz w:val="22"/>
      <w:szCs w:val="22"/>
    </w:rPr>
  </w:style>
  <w:style w:type="character" w:customStyle="1" w:styleId="SignatureChar">
    <w:name w:val="Signature Char"/>
    <w:basedOn w:val="DefaultParagraphFont"/>
    <w:link w:val="Signature"/>
    <w:uiPriority w:val="99"/>
    <w:semiHidden/>
    <w:locked/>
    <w:rsid w:val="00CA5955"/>
    <w:rPr>
      <w:rFonts w:ascii="Arial" w:hAnsi="Arial"/>
      <w:sz w:val="22"/>
      <w:szCs w:val="22"/>
    </w:rPr>
  </w:style>
  <w:style w:type="character" w:customStyle="1" w:styleId="SubtitleChar">
    <w:name w:val="Subtitle Char"/>
    <w:basedOn w:val="DefaultParagraphFont"/>
    <w:link w:val="Subtitle"/>
    <w:uiPriority w:val="99"/>
    <w:locked/>
    <w:rsid w:val="00CA5955"/>
    <w:rPr>
      <w:rFonts w:ascii="Arial" w:hAnsi="Arial" w:cs="Arial"/>
      <w:sz w:val="24"/>
      <w:szCs w:val="24"/>
    </w:rPr>
  </w:style>
  <w:style w:type="character" w:customStyle="1" w:styleId="TitleChar">
    <w:name w:val="Title Char"/>
    <w:basedOn w:val="DefaultParagraphFont"/>
    <w:link w:val="Title"/>
    <w:uiPriority w:val="10"/>
    <w:locked/>
    <w:rsid w:val="00CA5955"/>
    <w:rPr>
      <w:rFonts w:ascii="Arial" w:hAnsi="Arial" w:cs="Arial"/>
      <w:b/>
      <w:bCs/>
      <w:kern w:val="28"/>
      <w:sz w:val="32"/>
      <w:szCs w:val="32"/>
    </w:rPr>
  </w:style>
  <w:style w:type="paragraph" w:customStyle="1" w:styleId="SubHeadACK">
    <w:name w:val="SubHeadACK"/>
    <w:basedOn w:val="Normal"/>
    <w:uiPriority w:val="99"/>
    <w:semiHidden/>
    <w:rsid w:val="00CA5955"/>
    <w:pPr>
      <w:spacing w:before="120" w:after="240" w:line="240" w:lineRule="auto"/>
    </w:pPr>
    <w:rPr>
      <w:rFonts w:ascii="Calibri Bold" w:hAnsi="Calibri Bold"/>
      <w:color w:val="1F497D"/>
      <w:szCs w:val="24"/>
      <w:lang w:val="en-US" w:eastAsia="en-US"/>
    </w:rPr>
  </w:style>
  <w:style w:type="paragraph" w:customStyle="1" w:styleId="Pa20">
    <w:name w:val="Pa20"/>
    <w:basedOn w:val="Normal"/>
    <w:next w:val="Normal"/>
    <w:uiPriority w:val="99"/>
    <w:semiHidden/>
    <w:rsid w:val="00CA5955"/>
    <w:pPr>
      <w:autoSpaceDE w:val="0"/>
      <w:autoSpaceDN w:val="0"/>
      <w:adjustRightInd w:val="0"/>
      <w:spacing w:before="120" w:after="240" w:line="171" w:lineRule="atLeast"/>
    </w:pPr>
    <w:rPr>
      <w:rFonts w:ascii="Verdana" w:eastAsia="SimSun" w:hAnsi="Verdana"/>
      <w:sz w:val="24"/>
      <w:szCs w:val="24"/>
      <w:lang w:val="en-US" w:eastAsia="zh-CN"/>
    </w:rPr>
  </w:style>
  <w:style w:type="paragraph" w:customStyle="1" w:styleId="StyleHeading1TimesNewRoman12ptBefore0ptAfter0">
    <w:name w:val="Style Heading 1 + Times New Roman 12 pt Before:  0 pt After:  0 ..."/>
    <w:basedOn w:val="Heading1"/>
    <w:uiPriority w:val="99"/>
    <w:semiHidden/>
    <w:rsid w:val="00CA5955"/>
    <w:pPr>
      <w:numPr>
        <w:numId w:val="33"/>
      </w:numPr>
      <w:pBdr>
        <w:bottom w:val="single" w:sz="24" w:space="1" w:color="1F497D"/>
      </w:pBdr>
      <w:tabs>
        <w:tab w:val="left" w:pos="1800"/>
      </w:tabs>
      <w:spacing w:line="240" w:lineRule="auto"/>
      <w:ind w:left="1800" w:hanging="1800"/>
    </w:pPr>
    <w:rPr>
      <w:rFonts w:ascii="Arial Black" w:hAnsi="Arial Black"/>
      <w:b w:val="0"/>
      <w:bCs/>
      <w:color w:val="1F497D"/>
      <w:kern w:val="32"/>
      <w:sz w:val="22"/>
      <w:szCs w:val="20"/>
      <w:lang w:eastAsia="zh-CN"/>
    </w:rPr>
  </w:style>
  <w:style w:type="paragraph" w:customStyle="1" w:styleId="StyleHeading2TimesNewRoman12ptNotBoldNotItalicBef">
    <w:name w:val="Style Heading 2 + Times New Roman 12 pt Not Bold Not Italic Bef..."/>
    <w:basedOn w:val="Heading2"/>
    <w:uiPriority w:val="99"/>
    <w:semiHidden/>
    <w:rsid w:val="00CA5955"/>
    <w:pPr>
      <w:tabs>
        <w:tab w:val="clear" w:pos="851"/>
        <w:tab w:val="num" w:pos="360"/>
      </w:tabs>
      <w:spacing w:before="0" w:after="0" w:line="240" w:lineRule="auto"/>
      <w:ind w:left="360" w:hanging="360"/>
    </w:pPr>
    <w:rPr>
      <w:rFonts w:ascii="Times New Roman" w:hAnsi="Times New Roman"/>
      <w:sz w:val="22"/>
      <w:szCs w:val="20"/>
      <w:lang w:val="en-US" w:eastAsia="zh-CN"/>
    </w:rPr>
  </w:style>
  <w:style w:type="paragraph" w:customStyle="1" w:styleId="StyleHeading2TimesNewRoman12ptNotBoldNotItalicBef1">
    <w:name w:val="Style Heading 2 + Times New Roman 12 pt Not Bold Not Italic Bef...1"/>
    <w:basedOn w:val="Heading2"/>
    <w:uiPriority w:val="99"/>
    <w:semiHidden/>
    <w:rsid w:val="00CA5955"/>
    <w:pPr>
      <w:tabs>
        <w:tab w:val="clear" w:pos="851"/>
      </w:tabs>
      <w:spacing w:before="0" w:after="0" w:line="240" w:lineRule="auto"/>
      <w:ind w:left="0" w:firstLine="0"/>
    </w:pPr>
    <w:rPr>
      <w:rFonts w:ascii="Times New Roman" w:hAnsi="Times New Roman"/>
      <w:sz w:val="22"/>
      <w:szCs w:val="20"/>
      <w:lang w:val="en-US" w:eastAsia="zh-CN"/>
    </w:rPr>
  </w:style>
  <w:style w:type="paragraph" w:customStyle="1" w:styleId="StyleHeading2TimesNewRoman12ptNotItalicLeft0cm">
    <w:name w:val="Style Heading 2 + Times New Roman 12 pt Not Italic Left:  0 cm ..."/>
    <w:basedOn w:val="Heading2"/>
    <w:uiPriority w:val="99"/>
    <w:semiHidden/>
    <w:rsid w:val="00CA5955"/>
    <w:pPr>
      <w:tabs>
        <w:tab w:val="clear" w:pos="851"/>
        <w:tab w:val="num" w:pos="432"/>
      </w:tabs>
      <w:spacing w:before="0" w:after="0" w:line="240" w:lineRule="auto"/>
      <w:ind w:left="432" w:hanging="432"/>
    </w:pPr>
    <w:rPr>
      <w:rFonts w:ascii="Times New Roman" w:hAnsi="Times New Roman"/>
      <w:bCs/>
      <w:sz w:val="22"/>
      <w:szCs w:val="20"/>
      <w:lang w:val="en-US" w:eastAsia="zh-CN"/>
    </w:rPr>
  </w:style>
  <w:style w:type="paragraph" w:styleId="Revision">
    <w:name w:val="Revision"/>
    <w:hidden/>
    <w:uiPriority w:val="99"/>
    <w:semiHidden/>
    <w:rsid w:val="00CA5955"/>
    <w:rPr>
      <w:rFonts w:eastAsia="SimSun"/>
      <w:sz w:val="24"/>
      <w:szCs w:val="24"/>
      <w:lang w:val="en-US" w:eastAsia="zh-CN"/>
    </w:rPr>
  </w:style>
  <w:style w:type="character" w:customStyle="1" w:styleId="BalloonTextChar1">
    <w:name w:val="Balloon Text Char1"/>
    <w:basedOn w:val="DefaultParagraphFont"/>
    <w:link w:val="BalloonText"/>
    <w:uiPriority w:val="99"/>
    <w:semiHidden/>
    <w:locked/>
    <w:rsid w:val="00CA5955"/>
    <w:rPr>
      <w:rFonts w:ascii="Tahoma" w:hAnsi="Tahoma" w:cs="Tahoma"/>
      <w:sz w:val="16"/>
      <w:szCs w:val="16"/>
    </w:rPr>
  </w:style>
  <w:style w:type="paragraph" w:styleId="TOCHeading">
    <w:name w:val="TOC Heading"/>
    <w:basedOn w:val="Heading1"/>
    <w:next w:val="Normal"/>
    <w:uiPriority w:val="99"/>
    <w:qFormat/>
    <w:rsid w:val="00CA5955"/>
    <w:pPr>
      <w:keepLines/>
      <w:pageBreakBefore w:val="0"/>
      <w:numPr>
        <w:numId w:val="0"/>
      </w:numPr>
      <w:spacing w:before="480" w:after="0" w:line="276" w:lineRule="auto"/>
      <w:jc w:val="center"/>
      <w:outlineLvl w:val="9"/>
    </w:pPr>
    <w:rPr>
      <w:rFonts w:ascii="Arial Black" w:hAnsi="Arial Black"/>
      <w:b w:val="0"/>
      <w:bCs/>
      <w:color w:val="365F91"/>
      <w:sz w:val="22"/>
      <w:szCs w:val="28"/>
      <w:lang w:eastAsia="en-US"/>
    </w:rPr>
  </w:style>
  <w:style w:type="paragraph" w:customStyle="1" w:styleId="Tablesourceorfootnote">
    <w:name w:val="Table source or footnote"/>
    <w:basedOn w:val="Normal"/>
    <w:uiPriority w:val="99"/>
    <w:semiHidden/>
    <w:rsid w:val="00CA5955"/>
    <w:pPr>
      <w:spacing w:before="120" w:after="220" w:line="240" w:lineRule="auto"/>
    </w:pPr>
    <w:rPr>
      <w:rFonts w:ascii="Calibri" w:hAnsi="Calibri"/>
      <w:i/>
      <w:szCs w:val="24"/>
      <w:lang w:val="en-US" w:eastAsia="en-US"/>
    </w:rPr>
  </w:style>
  <w:style w:type="paragraph" w:customStyle="1" w:styleId="Subheadlevel2">
    <w:name w:val="Subhead level 2"/>
    <w:basedOn w:val="Normal"/>
    <w:uiPriority w:val="99"/>
    <w:semiHidden/>
    <w:rsid w:val="00CA5955"/>
    <w:pPr>
      <w:spacing w:before="120" w:after="240" w:line="240" w:lineRule="auto"/>
    </w:pPr>
    <w:rPr>
      <w:rFonts w:ascii="Calibri" w:hAnsi="Calibri"/>
      <w:color w:val="1F497D"/>
      <w:szCs w:val="24"/>
      <w:lang w:val="en-US" w:eastAsia="en-US"/>
    </w:rPr>
  </w:style>
  <w:style w:type="paragraph" w:customStyle="1" w:styleId="ReportHeaderTopofPage">
    <w:name w:val="Report Header (Top of Page)"/>
    <w:basedOn w:val="Normal"/>
    <w:uiPriority w:val="99"/>
    <w:semiHidden/>
    <w:rsid w:val="00CA5955"/>
    <w:pPr>
      <w:spacing w:before="120" w:after="240" w:line="240" w:lineRule="auto"/>
      <w:jc w:val="right"/>
    </w:pPr>
    <w:rPr>
      <w:rFonts w:ascii="Calibri" w:hAnsi="Calibri"/>
      <w:b/>
      <w:caps/>
      <w:sz w:val="18"/>
      <w:szCs w:val="56"/>
      <w:lang w:val="id-ID" w:eastAsia="en-US"/>
    </w:rPr>
  </w:style>
  <w:style w:type="paragraph" w:customStyle="1" w:styleId="Text">
    <w:name w:val="Text"/>
    <w:basedOn w:val="Normal"/>
    <w:link w:val="TextChar"/>
    <w:autoRedefine/>
    <w:uiPriority w:val="99"/>
    <w:rsid w:val="00CA5955"/>
    <w:pPr>
      <w:autoSpaceDE w:val="0"/>
      <w:autoSpaceDN w:val="0"/>
      <w:adjustRightInd w:val="0"/>
      <w:spacing w:after="240" w:line="240" w:lineRule="auto"/>
    </w:pPr>
    <w:rPr>
      <w:rFonts w:ascii="Calibri" w:hAnsi="Calibri"/>
      <w:lang w:eastAsia="en-US"/>
    </w:rPr>
  </w:style>
  <w:style w:type="character" w:customStyle="1" w:styleId="TextChar">
    <w:name w:val="Text Char"/>
    <w:basedOn w:val="DefaultParagraphFont"/>
    <w:link w:val="Text"/>
    <w:uiPriority w:val="99"/>
    <w:locked/>
    <w:rsid w:val="00CA5955"/>
    <w:rPr>
      <w:rFonts w:ascii="Calibri" w:hAnsi="Calibri"/>
      <w:sz w:val="22"/>
      <w:szCs w:val="22"/>
      <w:lang w:eastAsia="en-US"/>
    </w:rPr>
  </w:style>
  <w:style w:type="paragraph" w:customStyle="1" w:styleId="Footnote">
    <w:name w:val="Footnote"/>
    <w:basedOn w:val="Normal"/>
    <w:uiPriority w:val="99"/>
    <w:semiHidden/>
    <w:rsid w:val="00CA5955"/>
    <w:pPr>
      <w:autoSpaceDE w:val="0"/>
      <w:autoSpaceDN w:val="0"/>
      <w:adjustRightInd w:val="0"/>
      <w:spacing w:after="240" w:line="240" w:lineRule="auto"/>
    </w:pPr>
    <w:rPr>
      <w:rFonts w:ascii="Arial Narrow" w:hAnsi="Arial Narrow" w:cs="Arial Narrow"/>
      <w:sz w:val="18"/>
      <w:szCs w:val="20"/>
      <w:lang w:eastAsia="en-US"/>
    </w:rPr>
  </w:style>
  <w:style w:type="paragraph" w:customStyle="1" w:styleId="Bold">
    <w:name w:val="Bold"/>
    <w:basedOn w:val="Text"/>
    <w:link w:val="BoldChar"/>
    <w:uiPriority w:val="99"/>
    <w:semiHidden/>
    <w:rsid w:val="00CA5955"/>
    <w:rPr>
      <w:b/>
      <w:u w:val="single"/>
    </w:rPr>
  </w:style>
  <w:style w:type="character" w:customStyle="1" w:styleId="BoldChar">
    <w:name w:val="Bold Char"/>
    <w:basedOn w:val="TextChar"/>
    <w:link w:val="Bold"/>
    <w:uiPriority w:val="99"/>
    <w:semiHidden/>
    <w:locked/>
    <w:rsid w:val="00CA5955"/>
    <w:rPr>
      <w:rFonts w:ascii="Calibri" w:hAnsi="Calibri"/>
      <w:b/>
      <w:sz w:val="22"/>
      <w:szCs w:val="22"/>
      <w:u w:val="single"/>
      <w:lang w:eastAsia="en-US"/>
    </w:rPr>
  </w:style>
  <w:style w:type="paragraph" w:customStyle="1" w:styleId="Rounddotpoint">
    <w:name w:val="Round dot point"/>
    <w:basedOn w:val="Text"/>
    <w:link w:val="RounddotpointChar"/>
    <w:uiPriority w:val="99"/>
    <w:semiHidden/>
    <w:rsid w:val="00CA5955"/>
    <w:pPr>
      <w:numPr>
        <w:numId w:val="34"/>
      </w:numPr>
    </w:pPr>
  </w:style>
  <w:style w:type="character" w:customStyle="1" w:styleId="RounddotpointChar">
    <w:name w:val="Round dot point Char"/>
    <w:basedOn w:val="TextChar"/>
    <w:link w:val="Rounddotpoint"/>
    <w:uiPriority w:val="99"/>
    <w:semiHidden/>
    <w:locked/>
    <w:rsid w:val="00CA5955"/>
    <w:rPr>
      <w:rFonts w:ascii="Calibri" w:hAnsi="Calibri"/>
      <w:sz w:val="22"/>
      <w:szCs w:val="22"/>
      <w:lang w:eastAsia="en-US"/>
    </w:rPr>
  </w:style>
  <w:style w:type="paragraph" w:customStyle="1" w:styleId="Dotpoint">
    <w:name w:val="Dot point"/>
    <w:basedOn w:val="Normal"/>
    <w:link w:val="DotpointChar"/>
    <w:uiPriority w:val="99"/>
    <w:semiHidden/>
    <w:rsid w:val="00CA5955"/>
    <w:pPr>
      <w:numPr>
        <w:numId w:val="35"/>
      </w:numPr>
      <w:spacing w:after="200" w:line="276" w:lineRule="auto"/>
      <w:contextualSpacing/>
      <w:jc w:val="both"/>
    </w:pPr>
    <w:rPr>
      <w:rFonts w:ascii="Cambria" w:hAnsi="Cambria" w:cs="Arial Narrow"/>
      <w:color w:val="000000"/>
      <w:szCs w:val="24"/>
      <w:lang w:eastAsia="en-US"/>
    </w:rPr>
  </w:style>
  <w:style w:type="character" w:customStyle="1" w:styleId="DotpointChar">
    <w:name w:val="Dot point Char"/>
    <w:basedOn w:val="DefaultParagraphFont"/>
    <w:link w:val="Dotpoint"/>
    <w:uiPriority w:val="99"/>
    <w:semiHidden/>
    <w:locked/>
    <w:rsid w:val="00CA5955"/>
    <w:rPr>
      <w:rFonts w:ascii="Cambria" w:hAnsi="Cambria" w:cs="Arial Narrow"/>
      <w:color w:val="000000"/>
      <w:sz w:val="22"/>
      <w:szCs w:val="24"/>
      <w:lang w:eastAsia="en-US"/>
    </w:rPr>
  </w:style>
  <w:style w:type="table" w:styleId="MediumGrid2-Accent1">
    <w:name w:val="Medium Grid 2 Accent 1"/>
    <w:basedOn w:val="TableNormal"/>
    <w:uiPriority w:val="99"/>
    <w:rsid w:val="00CA5955"/>
    <w:rPr>
      <w:rFonts w:ascii="Calibri" w:hAnsi="Calibri"/>
      <w:color w:val="000000"/>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styleId="Quote">
    <w:name w:val="Quote"/>
    <w:basedOn w:val="Normal"/>
    <w:next w:val="Normal"/>
    <w:link w:val="QuoteChar"/>
    <w:uiPriority w:val="99"/>
    <w:qFormat/>
    <w:rsid w:val="00CA5955"/>
    <w:pPr>
      <w:spacing w:before="120" w:after="240" w:line="240" w:lineRule="auto"/>
      <w:ind w:left="567" w:right="82"/>
    </w:pPr>
    <w:rPr>
      <w:rFonts w:ascii="Calibri" w:hAnsi="Calibri"/>
      <w:iCs/>
      <w:color w:val="000000"/>
      <w:szCs w:val="24"/>
      <w:lang w:val="en-US" w:eastAsia="en-US"/>
    </w:rPr>
  </w:style>
  <w:style w:type="character" w:customStyle="1" w:styleId="QuoteChar">
    <w:name w:val="Quote Char"/>
    <w:basedOn w:val="DefaultParagraphFont"/>
    <w:link w:val="Quote"/>
    <w:uiPriority w:val="99"/>
    <w:rsid w:val="00CA5955"/>
    <w:rPr>
      <w:rFonts w:ascii="Calibri" w:hAnsi="Calibri"/>
      <w:iCs/>
      <w:color w:val="000000"/>
      <w:sz w:val="22"/>
      <w:szCs w:val="24"/>
      <w:lang w:val="en-US" w:eastAsia="en-US"/>
    </w:rPr>
  </w:style>
  <w:style w:type="character" w:customStyle="1" w:styleId="BulletListChar">
    <w:name w:val="Bullet List Char"/>
    <w:basedOn w:val="DefaultParagraphFont"/>
    <w:link w:val="BulletList"/>
    <w:uiPriority w:val="99"/>
    <w:locked/>
    <w:rsid w:val="00CA5955"/>
    <w:rPr>
      <w:rFonts w:ascii="Arial" w:hAnsi="Arial"/>
      <w:sz w:val="22"/>
      <w:szCs w:val="22"/>
    </w:rPr>
  </w:style>
  <w:style w:type="numbering" w:customStyle="1" w:styleId="CurrentList1">
    <w:name w:val="Current List1"/>
    <w:rsid w:val="00CA5955"/>
    <w:pPr>
      <w:numPr>
        <w:numId w:val="32"/>
      </w:numPr>
    </w:pPr>
  </w:style>
  <w:style w:type="paragraph" w:customStyle="1" w:styleId="BodyStyle">
    <w:name w:val="Body Style"/>
    <w:basedOn w:val="Normal"/>
    <w:uiPriority w:val="99"/>
    <w:rsid w:val="005D0DD3"/>
    <w:pPr>
      <w:spacing w:after="240" w:line="240" w:lineRule="auto"/>
      <w:jc w:val="both"/>
    </w:pPr>
    <w:rPr>
      <w:rFonts w:ascii="Calibri" w:hAnsi="Calibri"/>
      <w:szCs w:val="24"/>
      <w:lang w:val="en-US" w:eastAsia="en-US"/>
    </w:rPr>
  </w:style>
  <w:style w:type="paragraph" w:customStyle="1" w:styleId="ReportHdg2">
    <w:name w:val="Report Hdg 2"/>
    <w:basedOn w:val="Heading2"/>
    <w:next w:val="BodyStyle"/>
    <w:uiPriority w:val="99"/>
    <w:rsid w:val="005D0DD3"/>
    <w:pPr>
      <w:numPr>
        <w:ilvl w:val="0"/>
        <w:numId w:val="0"/>
      </w:numPr>
      <w:tabs>
        <w:tab w:val="num" w:pos="643"/>
      </w:tabs>
      <w:spacing w:before="240" w:after="60" w:line="240" w:lineRule="auto"/>
      <w:ind w:left="643" w:hanging="360"/>
    </w:pPr>
    <w:rPr>
      <w:rFonts w:ascii="Calibri" w:hAnsi="Calibri"/>
      <w:b w:val="0"/>
      <w:color w:val="1F497D"/>
      <w:lang w:val="en-US" w:eastAsia="en-US"/>
    </w:rPr>
  </w:style>
  <w:style w:type="paragraph" w:customStyle="1" w:styleId="ReportHdg3">
    <w:name w:val="Report Hdg 3"/>
    <w:basedOn w:val="Heading3"/>
    <w:next w:val="BodyStyle"/>
    <w:uiPriority w:val="99"/>
    <w:rsid w:val="005D0DD3"/>
    <w:pPr>
      <w:numPr>
        <w:ilvl w:val="0"/>
        <w:numId w:val="0"/>
      </w:numPr>
      <w:tabs>
        <w:tab w:val="num" w:pos="720"/>
      </w:tabs>
      <w:spacing w:before="240" w:after="240" w:line="240" w:lineRule="auto"/>
      <w:ind w:left="720" w:hanging="720"/>
    </w:pPr>
    <w:rPr>
      <w:rFonts w:ascii="Calibri" w:hAnsi="Calibri"/>
      <w:b w:val="0"/>
      <w:i w:val="0"/>
      <w:color w:val="1F497D"/>
      <w:sz w:val="24"/>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74889">
      <w:bodyDiv w:val="1"/>
      <w:marLeft w:val="0"/>
      <w:marRight w:val="0"/>
      <w:marTop w:val="0"/>
      <w:marBottom w:val="0"/>
      <w:divBdr>
        <w:top w:val="none" w:sz="0" w:space="0" w:color="auto"/>
        <w:left w:val="none" w:sz="0" w:space="0" w:color="auto"/>
        <w:bottom w:val="none" w:sz="0" w:space="0" w:color="auto"/>
        <w:right w:val="none" w:sz="0" w:space="0" w:color="auto"/>
      </w:divBdr>
    </w:div>
    <w:div w:id="206379722">
      <w:bodyDiv w:val="1"/>
      <w:marLeft w:val="0"/>
      <w:marRight w:val="0"/>
      <w:marTop w:val="0"/>
      <w:marBottom w:val="0"/>
      <w:divBdr>
        <w:top w:val="none" w:sz="0" w:space="0" w:color="auto"/>
        <w:left w:val="none" w:sz="0" w:space="0" w:color="auto"/>
        <w:bottom w:val="none" w:sz="0" w:space="0" w:color="auto"/>
        <w:right w:val="none" w:sz="0" w:space="0" w:color="auto"/>
      </w:divBdr>
    </w:div>
    <w:div w:id="528028499">
      <w:bodyDiv w:val="1"/>
      <w:marLeft w:val="0"/>
      <w:marRight w:val="0"/>
      <w:marTop w:val="0"/>
      <w:marBottom w:val="0"/>
      <w:divBdr>
        <w:top w:val="none" w:sz="0" w:space="0" w:color="auto"/>
        <w:left w:val="none" w:sz="0" w:space="0" w:color="auto"/>
        <w:bottom w:val="none" w:sz="0" w:space="0" w:color="auto"/>
        <w:right w:val="none" w:sz="0" w:space="0" w:color="auto"/>
      </w:divBdr>
    </w:div>
    <w:div w:id="598682695">
      <w:bodyDiv w:val="1"/>
      <w:marLeft w:val="0"/>
      <w:marRight w:val="0"/>
      <w:marTop w:val="0"/>
      <w:marBottom w:val="0"/>
      <w:divBdr>
        <w:top w:val="none" w:sz="0" w:space="0" w:color="auto"/>
        <w:left w:val="none" w:sz="0" w:space="0" w:color="auto"/>
        <w:bottom w:val="none" w:sz="0" w:space="0" w:color="auto"/>
        <w:right w:val="none" w:sz="0" w:space="0" w:color="auto"/>
      </w:divBdr>
    </w:div>
    <w:div w:id="736131403">
      <w:bodyDiv w:val="1"/>
      <w:marLeft w:val="0"/>
      <w:marRight w:val="0"/>
      <w:marTop w:val="0"/>
      <w:marBottom w:val="0"/>
      <w:divBdr>
        <w:top w:val="none" w:sz="0" w:space="0" w:color="auto"/>
        <w:left w:val="none" w:sz="0" w:space="0" w:color="auto"/>
        <w:bottom w:val="none" w:sz="0" w:space="0" w:color="auto"/>
        <w:right w:val="none" w:sz="0" w:space="0" w:color="auto"/>
      </w:divBdr>
    </w:div>
    <w:div w:id="747651105">
      <w:bodyDiv w:val="1"/>
      <w:marLeft w:val="0"/>
      <w:marRight w:val="0"/>
      <w:marTop w:val="0"/>
      <w:marBottom w:val="0"/>
      <w:divBdr>
        <w:top w:val="none" w:sz="0" w:space="0" w:color="auto"/>
        <w:left w:val="none" w:sz="0" w:space="0" w:color="auto"/>
        <w:bottom w:val="none" w:sz="0" w:space="0" w:color="auto"/>
        <w:right w:val="none" w:sz="0" w:space="0" w:color="auto"/>
      </w:divBdr>
    </w:div>
    <w:div w:id="861745514">
      <w:bodyDiv w:val="1"/>
      <w:marLeft w:val="0"/>
      <w:marRight w:val="0"/>
      <w:marTop w:val="0"/>
      <w:marBottom w:val="0"/>
      <w:divBdr>
        <w:top w:val="none" w:sz="0" w:space="0" w:color="auto"/>
        <w:left w:val="none" w:sz="0" w:space="0" w:color="auto"/>
        <w:bottom w:val="none" w:sz="0" w:space="0" w:color="auto"/>
        <w:right w:val="none" w:sz="0" w:space="0" w:color="auto"/>
      </w:divBdr>
    </w:div>
    <w:div w:id="867183154">
      <w:bodyDiv w:val="1"/>
      <w:marLeft w:val="0"/>
      <w:marRight w:val="0"/>
      <w:marTop w:val="0"/>
      <w:marBottom w:val="0"/>
      <w:divBdr>
        <w:top w:val="none" w:sz="0" w:space="0" w:color="auto"/>
        <w:left w:val="none" w:sz="0" w:space="0" w:color="auto"/>
        <w:bottom w:val="none" w:sz="0" w:space="0" w:color="auto"/>
        <w:right w:val="none" w:sz="0" w:space="0" w:color="auto"/>
      </w:divBdr>
    </w:div>
    <w:div w:id="1050768737">
      <w:bodyDiv w:val="1"/>
      <w:marLeft w:val="0"/>
      <w:marRight w:val="0"/>
      <w:marTop w:val="0"/>
      <w:marBottom w:val="0"/>
      <w:divBdr>
        <w:top w:val="none" w:sz="0" w:space="0" w:color="auto"/>
        <w:left w:val="none" w:sz="0" w:space="0" w:color="auto"/>
        <w:bottom w:val="none" w:sz="0" w:space="0" w:color="auto"/>
        <w:right w:val="none" w:sz="0" w:space="0" w:color="auto"/>
      </w:divBdr>
    </w:div>
    <w:div w:id="1116218322">
      <w:bodyDiv w:val="1"/>
      <w:marLeft w:val="0"/>
      <w:marRight w:val="0"/>
      <w:marTop w:val="0"/>
      <w:marBottom w:val="0"/>
      <w:divBdr>
        <w:top w:val="none" w:sz="0" w:space="0" w:color="auto"/>
        <w:left w:val="none" w:sz="0" w:space="0" w:color="auto"/>
        <w:bottom w:val="none" w:sz="0" w:space="0" w:color="auto"/>
        <w:right w:val="none" w:sz="0" w:space="0" w:color="auto"/>
      </w:divBdr>
    </w:div>
    <w:div w:id="1249192516">
      <w:bodyDiv w:val="1"/>
      <w:marLeft w:val="0"/>
      <w:marRight w:val="0"/>
      <w:marTop w:val="0"/>
      <w:marBottom w:val="0"/>
      <w:divBdr>
        <w:top w:val="none" w:sz="0" w:space="0" w:color="auto"/>
        <w:left w:val="none" w:sz="0" w:space="0" w:color="auto"/>
        <w:bottom w:val="none" w:sz="0" w:space="0" w:color="auto"/>
        <w:right w:val="none" w:sz="0" w:space="0" w:color="auto"/>
      </w:divBdr>
    </w:div>
    <w:div w:id="1335955743">
      <w:bodyDiv w:val="1"/>
      <w:marLeft w:val="0"/>
      <w:marRight w:val="0"/>
      <w:marTop w:val="0"/>
      <w:marBottom w:val="0"/>
      <w:divBdr>
        <w:top w:val="none" w:sz="0" w:space="0" w:color="auto"/>
        <w:left w:val="none" w:sz="0" w:space="0" w:color="auto"/>
        <w:bottom w:val="none" w:sz="0" w:space="0" w:color="auto"/>
        <w:right w:val="none" w:sz="0" w:space="0" w:color="auto"/>
      </w:divBdr>
    </w:div>
    <w:div w:id="1382558226">
      <w:bodyDiv w:val="1"/>
      <w:marLeft w:val="0"/>
      <w:marRight w:val="0"/>
      <w:marTop w:val="0"/>
      <w:marBottom w:val="0"/>
      <w:divBdr>
        <w:top w:val="none" w:sz="0" w:space="0" w:color="auto"/>
        <w:left w:val="none" w:sz="0" w:space="0" w:color="auto"/>
        <w:bottom w:val="none" w:sz="0" w:space="0" w:color="auto"/>
        <w:right w:val="none" w:sz="0" w:space="0" w:color="auto"/>
      </w:divBdr>
    </w:div>
    <w:div w:id="1496415091">
      <w:bodyDiv w:val="1"/>
      <w:marLeft w:val="0"/>
      <w:marRight w:val="0"/>
      <w:marTop w:val="0"/>
      <w:marBottom w:val="0"/>
      <w:divBdr>
        <w:top w:val="none" w:sz="0" w:space="0" w:color="auto"/>
        <w:left w:val="none" w:sz="0" w:space="0" w:color="auto"/>
        <w:bottom w:val="none" w:sz="0" w:space="0" w:color="auto"/>
        <w:right w:val="none" w:sz="0" w:space="0" w:color="auto"/>
      </w:divBdr>
    </w:div>
    <w:div w:id="1536190599">
      <w:bodyDiv w:val="1"/>
      <w:marLeft w:val="0"/>
      <w:marRight w:val="0"/>
      <w:marTop w:val="0"/>
      <w:marBottom w:val="0"/>
      <w:divBdr>
        <w:top w:val="none" w:sz="0" w:space="0" w:color="auto"/>
        <w:left w:val="none" w:sz="0" w:space="0" w:color="auto"/>
        <w:bottom w:val="none" w:sz="0" w:space="0" w:color="auto"/>
        <w:right w:val="none" w:sz="0" w:space="0" w:color="auto"/>
      </w:divBdr>
    </w:div>
    <w:div w:id="1649626037">
      <w:bodyDiv w:val="1"/>
      <w:marLeft w:val="0"/>
      <w:marRight w:val="0"/>
      <w:marTop w:val="0"/>
      <w:marBottom w:val="0"/>
      <w:divBdr>
        <w:top w:val="none" w:sz="0" w:space="0" w:color="auto"/>
        <w:left w:val="none" w:sz="0" w:space="0" w:color="auto"/>
        <w:bottom w:val="none" w:sz="0" w:space="0" w:color="auto"/>
        <w:right w:val="none" w:sz="0" w:space="0" w:color="auto"/>
      </w:divBdr>
    </w:div>
    <w:div w:id="1692533351">
      <w:bodyDiv w:val="1"/>
      <w:marLeft w:val="0"/>
      <w:marRight w:val="0"/>
      <w:marTop w:val="0"/>
      <w:marBottom w:val="0"/>
      <w:divBdr>
        <w:top w:val="none" w:sz="0" w:space="0" w:color="auto"/>
        <w:left w:val="none" w:sz="0" w:space="0" w:color="auto"/>
        <w:bottom w:val="none" w:sz="0" w:space="0" w:color="auto"/>
        <w:right w:val="none" w:sz="0" w:space="0" w:color="auto"/>
      </w:divBdr>
      <w:divsChild>
        <w:div w:id="430592484">
          <w:marLeft w:val="0"/>
          <w:marRight w:val="0"/>
          <w:marTop w:val="0"/>
          <w:marBottom w:val="0"/>
          <w:divBdr>
            <w:top w:val="none" w:sz="0" w:space="0" w:color="auto"/>
            <w:left w:val="none" w:sz="0" w:space="0" w:color="auto"/>
            <w:bottom w:val="none" w:sz="0" w:space="0" w:color="auto"/>
            <w:right w:val="none" w:sz="0" w:space="0" w:color="auto"/>
          </w:divBdr>
        </w:div>
        <w:div w:id="568809102">
          <w:marLeft w:val="0"/>
          <w:marRight w:val="0"/>
          <w:marTop w:val="0"/>
          <w:marBottom w:val="0"/>
          <w:divBdr>
            <w:top w:val="none" w:sz="0" w:space="0" w:color="auto"/>
            <w:left w:val="none" w:sz="0" w:space="0" w:color="auto"/>
            <w:bottom w:val="none" w:sz="0" w:space="0" w:color="auto"/>
            <w:right w:val="none" w:sz="0" w:space="0" w:color="auto"/>
          </w:divBdr>
        </w:div>
        <w:div w:id="711853534">
          <w:marLeft w:val="0"/>
          <w:marRight w:val="0"/>
          <w:marTop w:val="0"/>
          <w:marBottom w:val="0"/>
          <w:divBdr>
            <w:top w:val="none" w:sz="0" w:space="0" w:color="auto"/>
            <w:left w:val="none" w:sz="0" w:space="0" w:color="auto"/>
            <w:bottom w:val="none" w:sz="0" w:space="0" w:color="auto"/>
            <w:right w:val="none" w:sz="0" w:space="0" w:color="auto"/>
          </w:divBdr>
        </w:div>
        <w:div w:id="1258322498">
          <w:marLeft w:val="0"/>
          <w:marRight w:val="0"/>
          <w:marTop w:val="0"/>
          <w:marBottom w:val="0"/>
          <w:divBdr>
            <w:top w:val="none" w:sz="0" w:space="0" w:color="auto"/>
            <w:left w:val="none" w:sz="0" w:space="0" w:color="auto"/>
            <w:bottom w:val="none" w:sz="0" w:space="0" w:color="auto"/>
            <w:right w:val="none" w:sz="0" w:space="0" w:color="auto"/>
          </w:divBdr>
        </w:div>
      </w:divsChild>
    </w:div>
    <w:div w:id="1910143625">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 w:id="2027822973">
      <w:bodyDiv w:val="1"/>
      <w:marLeft w:val="0"/>
      <w:marRight w:val="0"/>
      <w:marTop w:val="0"/>
      <w:marBottom w:val="0"/>
      <w:divBdr>
        <w:top w:val="none" w:sz="0" w:space="0" w:color="auto"/>
        <w:left w:val="none" w:sz="0" w:space="0" w:color="auto"/>
        <w:bottom w:val="none" w:sz="0" w:space="0" w:color="auto"/>
        <w:right w:val="none" w:sz="0" w:space="0" w:color="auto"/>
      </w:divBdr>
    </w:div>
    <w:div w:id="210996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header" Target="header4.xml"/><Relationship Id="rId42" Type="http://schemas.openxmlformats.org/officeDocument/2006/relationships/image" Target="media/image20.png"/><Relationship Id="rId63" Type="http://schemas.openxmlformats.org/officeDocument/2006/relationships/image" Target="media/image40.wmf"/><Relationship Id="rId84" Type="http://schemas.openxmlformats.org/officeDocument/2006/relationships/image" Target="media/image58.jpeg"/><Relationship Id="rId138" Type="http://schemas.openxmlformats.org/officeDocument/2006/relationships/image" Target="media/image112.jpeg"/><Relationship Id="rId159" Type="http://schemas.openxmlformats.org/officeDocument/2006/relationships/image" Target="media/image133.jpeg"/><Relationship Id="rId170" Type="http://schemas.openxmlformats.org/officeDocument/2006/relationships/image" Target="media/image144.jpeg"/><Relationship Id="rId191" Type="http://schemas.openxmlformats.org/officeDocument/2006/relationships/image" Target="media/image165.jpeg"/><Relationship Id="rId205" Type="http://schemas.openxmlformats.org/officeDocument/2006/relationships/image" Target="media/image179.jpeg"/><Relationship Id="rId226" Type="http://schemas.openxmlformats.org/officeDocument/2006/relationships/image" Target="media/image200.jpeg"/><Relationship Id="rId247" Type="http://schemas.openxmlformats.org/officeDocument/2006/relationships/image" Target="media/image221.jpeg"/><Relationship Id="rId107" Type="http://schemas.openxmlformats.org/officeDocument/2006/relationships/image" Target="media/image81.jpeg"/><Relationship Id="rId11" Type="http://schemas.openxmlformats.org/officeDocument/2006/relationships/endnotes" Target="endnotes.xml"/><Relationship Id="rId32" Type="http://schemas.openxmlformats.org/officeDocument/2006/relationships/image" Target="media/image10.emf"/><Relationship Id="rId53" Type="http://schemas.openxmlformats.org/officeDocument/2006/relationships/image" Target="media/image31.emf"/><Relationship Id="rId74" Type="http://schemas.openxmlformats.org/officeDocument/2006/relationships/image" Target="media/image48.jpeg"/><Relationship Id="rId128" Type="http://schemas.openxmlformats.org/officeDocument/2006/relationships/image" Target="media/image102.jpeg"/><Relationship Id="rId149" Type="http://schemas.openxmlformats.org/officeDocument/2006/relationships/image" Target="media/image123.jpeg"/><Relationship Id="rId5" Type="http://schemas.openxmlformats.org/officeDocument/2006/relationships/numbering" Target="numbering.xml"/><Relationship Id="rId95" Type="http://schemas.openxmlformats.org/officeDocument/2006/relationships/image" Target="media/image69.jpeg"/><Relationship Id="rId160" Type="http://schemas.openxmlformats.org/officeDocument/2006/relationships/image" Target="media/image134.jpeg"/><Relationship Id="rId181" Type="http://schemas.openxmlformats.org/officeDocument/2006/relationships/image" Target="media/image155.jpeg"/><Relationship Id="rId216" Type="http://schemas.openxmlformats.org/officeDocument/2006/relationships/image" Target="media/image190.jpeg"/><Relationship Id="rId237" Type="http://schemas.openxmlformats.org/officeDocument/2006/relationships/image" Target="media/image211.jpeg"/><Relationship Id="rId258" Type="http://schemas.openxmlformats.org/officeDocument/2006/relationships/header" Target="header8.xml"/><Relationship Id="rId22" Type="http://schemas.openxmlformats.org/officeDocument/2006/relationships/header" Target="header5.xml"/><Relationship Id="rId43" Type="http://schemas.openxmlformats.org/officeDocument/2006/relationships/image" Target="media/image21.png"/><Relationship Id="rId64" Type="http://schemas.openxmlformats.org/officeDocument/2006/relationships/oleObject" Target="embeddings/oleObject2.bin"/><Relationship Id="rId118" Type="http://schemas.openxmlformats.org/officeDocument/2006/relationships/image" Target="media/image92.jpeg"/><Relationship Id="rId139" Type="http://schemas.openxmlformats.org/officeDocument/2006/relationships/image" Target="media/image113.jpeg"/><Relationship Id="rId85" Type="http://schemas.openxmlformats.org/officeDocument/2006/relationships/image" Target="media/image59.jpeg"/><Relationship Id="rId150" Type="http://schemas.openxmlformats.org/officeDocument/2006/relationships/image" Target="media/image124.jpeg"/><Relationship Id="rId171" Type="http://schemas.openxmlformats.org/officeDocument/2006/relationships/image" Target="media/image145.jpeg"/><Relationship Id="rId192" Type="http://schemas.openxmlformats.org/officeDocument/2006/relationships/image" Target="media/image166.jpeg"/><Relationship Id="rId206" Type="http://schemas.openxmlformats.org/officeDocument/2006/relationships/image" Target="media/image180.jpeg"/><Relationship Id="rId227" Type="http://schemas.openxmlformats.org/officeDocument/2006/relationships/image" Target="media/image201.jpeg"/><Relationship Id="rId248" Type="http://schemas.openxmlformats.org/officeDocument/2006/relationships/image" Target="media/image222.jpeg"/><Relationship Id="rId12" Type="http://schemas.openxmlformats.org/officeDocument/2006/relationships/image" Target="media/image1.jpeg"/><Relationship Id="rId33" Type="http://schemas.openxmlformats.org/officeDocument/2006/relationships/image" Target="media/image11.emf"/><Relationship Id="rId108" Type="http://schemas.openxmlformats.org/officeDocument/2006/relationships/image" Target="media/image82.jpeg"/><Relationship Id="rId129" Type="http://schemas.openxmlformats.org/officeDocument/2006/relationships/image" Target="media/image103.jpeg"/><Relationship Id="rId54" Type="http://schemas.openxmlformats.org/officeDocument/2006/relationships/image" Target="media/image32.emf"/><Relationship Id="rId75" Type="http://schemas.openxmlformats.org/officeDocument/2006/relationships/image" Target="media/image49.jpeg"/><Relationship Id="rId96" Type="http://schemas.openxmlformats.org/officeDocument/2006/relationships/image" Target="media/image70.jpeg"/><Relationship Id="rId140" Type="http://schemas.openxmlformats.org/officeDocument/2006/relationships/image" Target="media/image114.jpeg"/><Relationship Id="rId161" Type="http://schemas.openxmlformats.org/officeDocument/2006/relationships/image" Target="media/image135.jpeg"/><Relationship Id="rId182" Type="http://schemas.openxmlformats.org/officeDocument/2006/relationships/image" Target="media/image156.jpeg"/><Relationship Id="rId217" Type="http://schemas.openxmlformats.org/officeDocument/2006/relationships/image" Target="media/image191.jpe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86.jpeg"/><Relationship Id="rId233" Type="http://schemas.openxmlformats.org/officeDocument/2006/relationships/image" Target="media/image207.jpeg"/><Relationship Id="rId238" Type="http://schemas.openxmlformats.org/officeDocument/2006/relationships/image" Target="media/image212.jpeg"/><Relationship Id="rId254" Type="http://schemas.openxmlformats.org/officeDocument/2006/relationships/image" Target="media/image228.jpeg"/><Relationship Id="rId259" Type="http://schemas.openxmlformats.org/officeDocument/2006/relationships/footer" Target="footer5.xml"/><Relationship Id="rId23" Type="http://schemas.openxmlformats.org/officeDocument/2006/relationships/footer" Target="footer4.xml"/><Relationship Id="rId28" Type="http://schemas.openxmlformats.org/officeDocument/2006/relationships/image" Target="media/image6.png"/><Relationship Id="rId49" Type="http://schemas.openxmlformats.org/officeDocument/2006/relationships/image" Target="media/image27.emf"/><Relationship Id="rId114" Type="http://schemas.openxmlformats.org/officeDocument/2006/relationships/image" Target="media/image88.jpeg"/><Relationship Id="rId119" Type="http://schemas.openxmlformats.org/officeDocument/2006/relationships/image" Target="media/image93.jpeg"/><Relationship Id="rId44" Type="http://schemas.openxmlformats.org/officeDocument/2006/relationships/image" Target="media/image22.png"/><Relationship Id="rId60" Type="http://schemas.openxmlformats.org/officeDocument/2006/relationships/image" Target="media/image38.emf"/><Relationship Id="rId65" Type="http://schemas.openxmlformats.org/officeDocument/2006/relationships/image" Target="media/image41.wmf"/><Relationship Id="rId81" Type="http://schemas.openxmlformats.org/officeDocument/2006/relationships/image" Target="media/image55.jpeg"/><Relationship Id="rId86" Type="http://schemas.openxmlformats.org/officeDocument/2006/relationships/image" Target="media/image60.jpeg"/><Relationship Id="rId130" Type="http://schemas.openxmlformats.org/officeDocument/2006/relationships/image" Target="media/image104.jpeg"/><Relationship Id="rId135" Type="http://schemas.openxmlformats.org/officeDocument/2006/relationships/image" Target="media/image109.jpeg"/><Relationship Id="rId151" Type="http://schemas.openxmlformats.org/officeDocument/2006/relationships/image" Target="media/image125.jpeg"/><Relationship Id="rId156" Type="http://schemas.openxmlformats.org/officeDocument/2006/relationships/image" Target="media/image130.jpeg"/><Relationship Id="rId177" Type="http://schemas.openxmlformats.org/officeDocument/2006/relationships/image" Target="media/image151.jpeg"/><Relationship Id="rId198" Type="http://schemas.openxmlformats.org/officeDocument/2006/relationships/image" Target="media/image172.jpeg"/><Relationship Id="rId172" Type="http://schemas.openxmlformats.org/officeDocument/2006/relationships/image" Target="media/image146.jpeg"/><Relationship Id="rId193" Type="http://schemas.openxmlformats.org/officeDocument/2006/relationships/image" Target="media/image167.jpeg"/><Relationship Id="rId202" Type="http://schemas.openxmlformats.org/officeDocument/2006/relationships/image" Target="media/image176.jpeg"/><Relationship Id="rId207" Type="http://schemas.openxmlformats.org/officeDocument/2006/relationships/image" Target="media/image181.jpeg"/><Relationship Id="rId223" Type="http://schemas.openxmlformats.org/officeDocument/2006/relationships/image" Target="media/image197.jpeg"/><Relationship Id="rId228" Type="http://schemas.openxmlformats.org/officeDocument/2006/relationships/image" Target="media/image202.jpeg"/><Relationship Id="rId244" Type="http://schemas.openxmlformats.org/officeDocument/2006/relationships/image" Target="media/image218.jpeg"/><Relationship Id="rId249" Type="http://schemas.openxmlformats.org/officeDocument/2006/relationships/image" Target="media/image223.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7.png"/><Relationship Id="rId109" Type="http://schemas.openxmlformats.org/officeDocument/2006/relationships/image" Target="media/image83.jpeg"/><Relationship Id="rId260" Type="http://schemas.openxmlformats.org/officeDocument/2006/relationships/header" Target="header9.xml"/><Relationship Id="rId34" Type="http://schemas.openxmlformats.org/officeDocument/2006/relationships/image" Target="media/image12.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image" Target="media/image94.jpeg"/><Relationship Id="rId125" Type="http://schemas.openxmlformats.org/officeDocument/2006/relationships/image" Target="media/image99.jpeg"/><Relationship Id="rId141" Type="http://schemas.openxmlformats.org/officeDocument/2006/relationships/image" Target="media/image115.jpeg"/><Relationship Id="rId146" Type="http://schemas.openxmlformats.org/officeDocument/2006/relationships/image" Target="media/image120.jpeg"/><Relationship Id="rId167" Type="http://schemas.openxmlformats.org/officeDocument/2006/relationships/image" Target="media/image141.jpeg"/><Relationship Id="rId188" Type="http://schemas.openxmlformats.org/officeDocument/2006/relationships/image" Target="media/image162.jpeg"/><Relationship Id="rId7" Type="http://schemas.microsoft.com/office/2007/relationships/stylesWithEffects" Target="stylesWithEffects.xml"/><Relationship Id="rId71" Type="http://schemas.openxmlformats.org/officeDocument/2006/relationships/image" Target="media/image45.jpeg"/><Relationship Id="rId92" Type="http://schemas.openxmlformats.org/officeDocument/2006/relationships/image" Target="media/image66.jpeg"/><Relationship Id="rId162" Type="http://schemas.openxmlformats.org/officeDocument/2006/relationships/image" Target="media/image136.jpeg"/><Relationship Id="rId183" Type="http://schemas.openxmlformats.org/officeDocument/2006/relationships/image" Target="media/image157.jpeg"/><Relationship Id="rId213" Type="http://schemas.openxmlformats.org/officeDocument/2006/relationships/image" Target="media/image187.jpeg"/><Relationship Id="rId218" Type="http://schemas.openxmlformats.org/officeDocument/2006/relationships/image" Target="media/image192.jpeg"/><Relationship Id="rId234" Type="http://schemas.openxmlformats.org/officeDocument/2006/relationships/image" Target="media/image208.jpeg"/><Relationship Id="rId239" Type="http://schemas.openxmlformats.org/officeDocument/2006/relationships/image" Target="media/image213.jpeg"/><Relationship Id="rId2" Type="http://schemas.openxmlformats.org/officeDocument/2006/relationships/customXml" Target="../customXml/item2.xml"/><Relationship Id="rId29" Type="http://schemas.openxmlformats.org/officeDocument/2006/relationships/image" Target="media/image7.emf"/><Relationship Id="rId250" Type="http://schemas.openxmlformats.org/officeDocument/2006/relationships/image" Target="media/image224.jpeg"/><Relationship Id="rId255" Type="http://schemas.openxmlformats.org/officeDocument/2006/relationships/image" Target="media/image229.jpeg"/><Relationship Id="rId24" Type="http://schemas.openxmlformats.org/officeDocument/2006/relationships/header" Target="header6.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oleObject" Target="embeddings/oleObject3.bin"/><Relationship Id="rId87" Type="http://schemas.openxmlformats.org/officeDocument/2006/relationships/image" Target="media/image61.jpeg"/><Relationship Id="rId110" Type="http://schemas.openxmlformats.org/officeDocument/2006/relationships/image" Target="media/image84.jpeg"/><Relationship Id="rId115" Type="http://schemas.openxmlformats.org/officeDocument/2006/relationships/image" Target="media/image89.jpeg"/><Relationship Id="rId131" Type="http://schemas.openxmlformats.org/officeDocument/2006/relationships/image" Target="media/image105.jpeg"/><Relationship Id="rId136" Type="http://schemas.openxmlformats.org/officeDocument/2006/relationships/image" Target="media/image110.jpeg"/><Relationship Id="rId157" Type="http://schemas.openxmlformats.org/officeDocument/2006/relationships/image" Target="media/image131.jpeg"/><Relationship Id="rId178" Type="http://schemas.openxmlformats.org/officeDocument/2006/relationships/image" Target="media/image152.jpeg"/><Relationship Id="rId61" Type="http://schemas.openxmlformats.org/officeDocument/2006/relationships/image" Target="media/image39.wmf"/><Relationship Id="rId82" Type="http://schemas.openxmlformats.org/officeDocument/2006/relationships/image" Target="media/image56.jpeg"/><Relationship Id="rId152" Type="http://schemas.openxmlformats.org/officeDocument/2006/relationships/image" Target="media/image126.jpeg"/><Relationship Id="rId173" Type="http://schemas.openxmlformats.org/officeDocument/2006/relationships/image" Target="media/image147.jpeg"/><Relationship Id="rId194" Type="http://schemas.openxmlformats.org/officeDocument/2006/relationships/image" Target="media/image168.jpeg"/><Relationship Id="rId199" Type="http://schemas.openxmlformats.org/officeDocument/2006/relationships/image" Target="media/image173.jpeg"/><Relationship Id="rId203" Type="http://schemas.openxmlformats.org/officeDocument/2006/relationships/image" Target="media/image177.jpeg"/><Relationship Id="rId208" Type="http://schemas.openxmlformats.org/officeDocument/2006/relationships/image" Target="media/image182.jpeg"/><Relationship Id="rId229" Type="http://schemas.openxmlformats.org/officeDocument/2006/relationships/image" Target="media/image203.jpeg"/><Relationship Id="rId19" Type="http://schemas.openxmlformats.org/officeDocument/2006/relationships/image" Target="media/image2.jpeg"/><Relationship Id="rId224" Type="http://schemas.openxmlformats.org/officeDocument/2006/relationships/image" Target="media/image198.jpeg"/><Relationship Id="rId240" Type="http://schemas.openxmlformats.org/officeDocument/2006/relationships/image" Target="media/image214.jpeg"/><Relationship Id="rId245" Type="http://schemas.openxmlformats.org/officeDocument/2006/relationships/image" Target="media/image219.jpeg"/><Relationship Id="rId261" Type="http://schemas.openxmlformats.org/officeDocument/2006/relationships/fontTable" Target="fontTable.xml"/><Relationship Id="rId14" Type="http://schemas.openxmlformats.org/officeDocument/2006/relationships/header" Target="header2.xml"/><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4.emf"/><Relationship Id="rId77" Type="http://schemas.openxmlformats.org/officeDocument/2006/relationships/image" Target="media/image51.jpeg"/><Relationship Id="rId100" Type="http://schemas.openxmlformats.org/officeDocument/2006/relationships/image" Target="media/image74.jpeg"/><Relationship Id="rId105" Type="http://schemas.openxmlformats.org/officeDocument/2006/relationships/image" Target="media/image79.jpeg"/><Relationship Id="rId126" Type="http://schemas.openxmlformats.org/officeDocument/2006/relationships/image" Target="media/image100.jpeg"/><Relationship Id="rId147" Type="http://schemas.openxmlformats.org/officeDocument/2006/relationships/image" Target="media/image121.jpeg"/><Relationship Id="rId168" Type="http://schemas.openxmlformats.org/officeDocument/2006/relationships/image" Target="media/image142.jpeg"/><Relationship Id="rId8" Type="http://schemas.openxmlformats.org/officeDocument/2006/relationships/settings" Target="settings.xml"/><Relationship Id="rId51" Type="http://schemas.openxmlformats.org/officeDocument/2006/relationships/image" Target="media/image29.emf"/><Relationship Id="rId72" Type="http://schemas.openxmlformats.org/officeDocument/2006/relationships/image" Target="media/image46.jpe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image" Target="media/image95.jpeg"/><Relationship Id="rId142" Type="http://schemas.openxmlformats.org/officeDocument/2006/relationships/image" Target="media/image116.jpeg"/><Relationship Id="rId163" Type="http://schemas.openxmlformats.org/officeDocument/2006/relationships/image" Target="media/image137.jpeg"/><Relationship Id="rId184" Type="http://schemas.openxmlformats.org/officeDocument/2006/relationships/image" Target="media/image158.jpeg"/><Relationship Id="rId189" Type="http://schemas.openxmlformats.org/officeDocument/2006/relationships/image" Target="media/image163.jpeg"/><Relationship Id="rId219" Type="http://schemas.openxmlformats.org/officeDocument/2006/relationships/image" Target="media/image193.jpeg"/><Relationship Id="rId3" Type="http://schemas.openxmlformats.org/officeDocument/2006/relationships/customXml" Target="../customXml/item3.xml"/><Relationship Id="rId214" Type="http://schemas.openxmlformats.org/officeDocument/2006/relationships/image" Target="media/image188.jpeg"/><Relationship Id="rId230" Type="http://schemas.openxmlformats.org/officeDocument/2006/relationships/image" Target="media/image204.jpeg"/><Relationship Id="rId235" Type="http://schemas.openxmlformats.org/officeDocument/2006/relationships/image" Target="media/image209.jpeg"/><Relationship Id="rId251" Type="http://schemas.openxmlformats.org/officeDocument/2006/relationships/image" Target="media/image225.jpeg"/><Relationship Id="rId256" Type="http://schemas.openxmlformats.org/officeDocument/2006/relationships/image" Target="media/image230.jpeg"/><Relationship Id="rId25" Type="http://schemas.openxmlformats.org/officeDocument/2006/relationships/image" Target="media/image3.png"/><Relationship Id="rId46" Type="http://schemas.openxmlformats.org/officeDocument/2006/relationships/image" Target="media/image24.png"/><Relationship Id="rId67" Type="http://schemas.openxmlformats.org/officeDocument/2006/relationships/image" Target="media/image42.wmf"/><Relationship Id="rId116" Type="http://schemas.openxmlformats.org/officeDocument/2006/relationships/image" Target="media/image90.jpeg"/><Relationship Id="rId137" Type="http://schemas.openxmlformats.org/officeDocument/2006/relationships/image" Target="media/image111.jpeg"/><Relationship Id="rId158" Type="http://schemas.openxmlformats.org/officeDocument/2006/relationships/image" Target="media/image132.jpeg"/><Relationship Id="rId20" Type="http://schemas.openxmlformats.org/officeDocument/2006/relationships/image" Target="media/image20.jpeg"/><Relationship Id="rId41" Type="http://schemas.openxmlformats.org/officeDocument/2006/relationships/image" Target="media/image19.png"/><Relationship Id="rId62" Type="http://schemas.openxmlformats.org/officeDocument/2006/relationships/oleObject" Target="embeddings/oleObject1.bin"/><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image" Target="media/image85.jpeg"/><Relationship Id="rId132" Type="http://schemas.openxmlformats.org/officeDocument/2006/relationships/image" Target="media/image106.jpeg"/><Relationship Id="rId153" Type="http://schemas.openxmlformats.org/officeDocument/2006/relationships/image" Target="media/image127.jpeg"/><Relationship Id="rId174" Type="http://schemas.openxmlformats.org/officeDocument/2006/relationships/image" Target="media/image148.jpeg"/><Relationship Id="rId179" Type="http://schemas.openxmlformats.org/officeDocument/2006/relationships/image" Target="media/image153.jpeg"/><Relationship Id="rId195" Type="http://schemas.openxmlformats.org/officeDocument/2006/relationships/image" Target="media/image169.jpeg"/><Relationship Id="rId209" Type="http://schemas.openxmlformats.org/officeDocument/2006/relationships/image" Target="media/image183.jpeg"/><Relationship Id="rId190" Type="http://schemas.openxmlformats.org/officeDocument/2006/relationships/image" Target="media/image164.jpeg"/><Relationship Id="rId204" Type="http://schemas.openxmlformats.org/officeDocument/2006/relationships/image" Target="media/image178.jpeg"/><Relationship Id="rId220" Type="http://schemas.openxmlformats.org/officeDocument/2006/relationships/image" Target="media/image194.jpeg"/><Relationship Id="rId225" Type="http://schemas.openxmlformats.org/officeDocument/2006/relationships/image" Target="media/image199.jpeg"/><Relationship Id="rId241" Type="http://schemas.openxmlformats.org/officeDocument/2006/relationships/image" Target="media/image215.jpeg"/><Relationship Id="rId246" Type="http://schemas.openxmlformats.org/officeDocument/2006/relationships/image" Target="media/image220.jpeg"/><Relationship Id="rId15" Type="http://schemas.openxmlformats.org/officeDocument/2006/relationships/footer" Target="footer1.xml"/><Relationship Id="rId36" Type="http://schemas.openxmlformats.org/officeDocument/2006/relationships/image" Target="media/image14.png"/><Relationship Id="rId57" Type="http://schemas.openxmlformats.org/officeDocument/2006/relationships/image" Target="media/image35.emf"/><Relationship Id="rId106" Type="http://schemas.openxmlformats.org/officeDocument/2006/relationships/image" Target="media/image80.jpeg"/><Relationship Id="rId127" Type="http://schemas.openxmlformats.org/officeDocument/2006/relationships/image" Target="media/image101.jpeg"/><Relationship Id="rId262"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9.emf"/><Relationship Id="rId52" Type="http://schemas.openxmlformats.org/officeDocument/2006/relationships/image" Target="media/image30.emf"/><Relationship Id="rId73" Type="http://schemas.openxmlformats.org/officeDocument/2006/relationships/image" Target="media/image47.jpeg"/><Relationship Id="rId78" Type="http://schemas.openxmlformats.org/officeDocument/2006/relationships/image" Target="media/image52.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6.jpeg"/><Relationship Id="rId143" Type="http://schemas.openxmlformats.org/officeDocument/2006/relationships/image" Target="media/image117.jpeg"/><Relationship Id="rId148" Type="http://schemas.openxmlformats.org/officeDocument/2006/relationships/image" Target="media/image122.jpeg"/><Relationship Id="rId164" Type="http://schemas.openxmlformats.org/officeDocument/2006/relationships/image" Target="media/image138.jpeg"/><Relationship Id="rId169" Type="http://schemas.openxmlformats.org/officeDocument/2006/relationships/image" Target="media/image143.jpeg"/><Relationship Id="rId185"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54.jpeg"/><Relationship Id="rId210" Type="http://schemas.openxmlformats.org/officeDocument/2006/relationships/image" Target="media/image184.jpeg"/><Relationship Id="rId215" Type="http://schemas.openxmlformats.org/officeDocument/2006/relationships/image" Target="media/image189.jpeg"/><Relationship Id="rId236" Type="http://schemas.openxmlformats.org/officeDocument/2006/relationships/image" Target="media/image210.jpeg"/><Relationship Id="rId257" Type="http://schemas.openxmlformats.org/officeDocument/2006/relationships/header" Target="header7.xml"/><Relationship Id="rId26" Type="http://schemas.openxmlformats.org/officeDocument/2006/relationships/image" Target="media/image4.png"/><Relationship Id="rId231" Type="http://schemas.openxmlformats.org/officeDocument/2006/relationships/image" Target="media/image205.jpeg"/><Relationship Id="rId252" Type="http://schemas.openxmlformats.org/officeDocument/2006/relationships/image" Target="media/image226.jpeg"/><Relationship Id="rId47" Type="http://schemas.openxmlformats.org/officeDocument/2006/relationships/image" Target="media/image25.png"/><Relationship Id="rId68" Type="http://schemas.openxmlformats.org/officeDocument/2006/relationships/oleObject" Target="embeddings/oleObject4.bin"/><Relationship Id="rId89" Type="http://schemas.openxmlformats.org/officeDocument/2006/relationships/image" Target="media/image63.jpeg"/><Relationship Id="rId112" Type="http://schemas.openxmlformats.org/officeDocument/2006/relationships/image" Target="media/image86.jpeg"/><Relationship Id="rId133" Type="http://schemas.openxmlformats.org/officeDocument/2006/relationships/image" Target="media/image107.jpeg"/><Relationship Id="rId154" Type="http://schemas.openxmlformats.org/officeDocument/2006/relationships/image" Target="media/image128.jpeg"/><Relationship Id="rId175" Type="http://schemas.openxmlformats.org/officeDocument/2006/relationships/image" Target="media/image149.jpeg"/><Relationship Id="rId196" Type="http://schemas.openxmlformats.org/officeDocument/2006/relationships/image" Target="media/image170.jpeg"/><Relationship Id="rId200" Type="http://schemas.openxmlformats.org/officeDocument/2006/relationships/image" Target="media/image174.jpeg"/><Relationship Id="rId16" Type="http://schemas.openxmlformats.org/officeDocument/2006/relationships/footer" Target="footer2.xml"/><Relationship Id="rId221" Type="http://schemas.openxmlformats.org/officeDocument/2006/relationships/image" Target="media/image195.jpeg"/><Relationship Id="rId242" Type="http://schemas.openxmlformats.org/officeDocument/2006/relationships/image" Target="media/image216.jpeg"/><Relationship Id="rId37" Type="http://schemas.openxmlformats.org/officeDocument/2006/relationships/image" Target="media/image15.png"/><Relationship Id="rId58" Type="http://schemas.openxmlformats.org/officeDocument/2006/relationships/image" Target="media/image36.emf"/><Relationship Id="rId79" Type="http://schemas.openxmlformats.org/officeDocument/2006/relationships/image" Target="media/image53.jpeg"/><Relationship Id="rId102" Type="http://schemas.openxmlformats.org/officeDocument/2006/relationships/image" Target="media/image76.jpeg"/><Relationship Id="rId123" Type="http://schemas.openxmlformats.org/officeDocument/2006/relationships/image" Target="media/image97.jpeg"/><Relationship Id="rId144" Type="http://schemas.openxmlformats.org/officeDocument/2006/relationships/image" Target="media/image118.jpeg"/><Relationship Id="rId90" Type="http://schemas.openxmlformats.org/officeDocument/2006/relationships/image" Target="media/image64.jpeg"/><Relationship Id="rId165" Type="http://schemas.openxmlformats.org/officeDocument/2006/relationships/image" Target="media/image139.jpeg"/><Relationship Id="rId186" Type="http://schemas.openxmlformats.org/officeDocument/2006/relationships/image" Target="media/image160.jpeg"/><Relationship Id="rId211" Type="http://schemas.openxmlformats.org/officeDocument/2006/relationships/image" Target="media/image185.jpeg"/><Relationship Id="rId232" Type="http://schemas.openxmlformats.org/officeDocument/2006/relationships/image" Target="media/image206.jpeg"/><Relationship Id="rId253" Type="http://schemas.openxmlformats.org/officeDocument/2006/relationships/image" Target="media/image227.jpeg"/><Relationship Id="rId27" Type="http://schemas.openxmlformats.org/officeDocument/2006/relationships/image" Target="media/image5.png"/><Relationship Id="rId48" Type="http://schemas.openxmlformats.org/officeDocument/2006/relationships/image" Target="media/image26.png"/><Relationship Id="rId69" Type="http://schemas.openxmlformats.org/officeDocument/2006/relationships/image" Target="media/image43.jpeg"/><Relationship Id="rId113" Type="http://schemas.openxmlformats.org/officeDocument/2006/relationships/image" Target="media/image87.jpeg"/><Relationship Id="rId134" Type="http://schemas.openxmlformats.org/officeDocument/2006/relationships/image" Target="media/image108.jpeg"/><Relationship Id="rId80" Type="http://schemas.openxmlformats.org/officeDocument/2006/relationships/image" Target="media/image54.jpeg"/><Relationship Id="rId155" Type="http://schemas.openxmlformats.org/officeDocument/2006/relationships/image" Target="media/image129.jpeg"/><Relationship Id="rId176" Type="http://schemas.openxmlformats.org/officeDocument/2006/relationships/image" Target="media/image150.jpeg"/><Relationship Id="rId197" Type="http://schemas.openxmlformats.org/officeDocument/2006/relationships/image" Target="media/image171.jpeg"/><Relationship Id="rId201" Type="http://schemas.openxmlformats.org/officeDocument/2006/relationships/image" Target="media/image175.jpeg"/><Relationship Id="rId222" Type="http://schemas.openxmlformats.org/officeDocument/2006/relationships/image" Target="media/image196.jpeg"/><Relationship Id="rId243" Type="http://schemas.openxmlformats.org/officeDocument/2006/relationships/image" Target="media/image217.jpeg"/><Relationship Id="rId17" Type="http://schemas.openxmlformats.org/officeDocument/2006/relationships/header" Target="header3.xml"/><Relationship Id="rId38" Type="http://schemas.openxmlformats.org/officeDocument/2006/relationships/image" Target="media/image16.png"/><Relationship Id="rId59" Type="http://schemas.openxmlformats.org/officeDocument/2006/relationships/image" Target="media/image37.emf"/><Relationship Id="rId103" Type="http://schemas.openxmlformats.org/officeDocument/2006/relationships/image" Target="media/image77.jpeg"/><Relationship Id="rId124" Type="http://schemas.openxmlformats.org/officeDocument/2006/relationships/image" Target="media/image98.jpeg"/><Relationship Id="rId70" Type="http://schemas.openxmlformats.org/officeDocument/2006/relationships/image" Target="media/image44.jpeg"/><Relationship Id="rId91" Type="http://schemas.openxmlformats.org/officeDocument/2006/relationships/image" Target="media/image65.jpeg"/><Relationship Id="rId145" Type="http://schemas.openxmlformats.org/officeDocument/2006/relationships/image" Target="media/image119.jpeg"/><Relationship Id="rId166" Type="http://schemas.openxmlformats.org/officeDocument/2006/relationships/image" Target="media/image140.jpeg"/><Relationship Id="rId187" Type="http://schemas.openxmlformats.org/officeDocument/2006/relationships/image" Target="media/image16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B88542-6BD1-44B4-8C96-684BA1B6913B}"/>
</file>

<file path=customXml/itemProps2.xml><?xml version="1.0" encoding="utf-8"?>
<ds:datastoreItem xmlns:ds="http://schemas.openxmlformats.org/officeDocument/2006/customXml" ds:itemID="{11E95FE9-3102-492A-BCBC-A7F821E2BF0C}"/>
</file>

<file path=customXml/itemProps3.xml><?xml version="1.0" encoding="utf-8"?>
<ds:datastoreItem xmlns:ds="http://schemas.openxmlformats.org/officeDocument/2006/customXml" ds:itemID="{0D229533-4F63-4E55-ABCF-9D7538963751}"/>
</file>

<file path=customXml/itemProps4.xml><?xml version="1.0" encoding="utf-8"?>
<ds:datastoreItem xmlns:ds="http://schemas.openxmlformats.org/officeDocument/2006/customXml" ds:itemID="{C96B8D91-0D03-4E49-801C-5206B27C76BC}"/>
</file>

<file path=docProps/app.xml><?xml version="1.0" encoding="utf-8"?>
<Properties xmlns="http://schemas.openxmlformats.org/officeDocument/2006/extended-properties" xmlns:vt="http://schemas.openxmlformats.org/officeDocument/2006/docPropsVTypes">
  <Template>Normal.dotm</Template>
  <TotalTime>0</TotalTime>
  <Pages>115</Pages>
  <Words>22633</Words>
  <Characters>133224</Characters>
  <Application>Microsoft Office Word</Application>
  <DocSecurity>8</DocSecurity>
  <Lines>1110</Lines>
  <Paragraphs>311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155546</CharactersWithSpaces>
  <SharedDoc>false</SharedDoc>
  <HLinks>
    <vt:vector size="54" baseType="variant">
      <vt:variant>
        <vt:i4>7012389</vt:i4>
      </vt:variant>
      <vt:variant>
        <vt:i4>116</vt:i4>
      </vt:variant>
      <vt:variant>
        <vt:i4>0</vt:i4>
      </vt:variant>
      <vt:variant>
        <vt:i4>5</vt:i4>
      </vt:variant>
      <vt:variant>
        <vt:lpwstr>http://intranet.arrb.com.au/About/Marketing/Promotional material/ARRB Style and Image Guide Updated May 09.pdf</vt:lpwstr>
      </vt:variant>
      <vt:variant>
        <vt:lpwstr/>
      </vt:variant>
      <vt:variant>
        <vt:i4>1507390</vt:i4>
      </vt:variant>
      <vt:variant>
        <vt:i4>97</vt:i4>
      </vt:variant>
      <vt:variant>
        <vt:i4>0</vt:i4>
      </vt:variant>
      <vt:variant>
        <vt:i4>5</vt:i4>
      </vt:variant>
      <vt:variant>
        <vt:lpwstr/>
      </vt:variant>
      <vt:variant>
        <vt:lpwstr>_Toc265595060</vt:lpwstr>
      </vt:variant>
      <vt:variant>
        <vt:i4>1310782</vt:i4>
      </vt:variant>
      <vt:variant>
        <vt:i4>88</vt:i4>
      </vt:variant>
      <vt:variant>
        <vt:i4>0</vt:i4>
      </vt:variant>
      <vt:variant>
        <vt:i4>5</vt:i4>
      </vt:variant>
      <vt:variant>
        <vt:lpwstr/>
      </vt:variant>
      <vt:variant>
        <vt:lpwstr>_Toc265595059</vt:lpwstr>
      </vt:variant>
      <vt:variant>
        <vt:i4>1310782</vt:i4>
      </vt:variant>
      <vt:variant>
        <vt:i4>79</vt:i4>
      </vt:variant>
      <vt:variant>
        <vt:i4>0</vt:i4>
      </vt:variant>
      <vt:variant>
        <vt:i4>5</vt:i4>
      </vt:variant>
      <vt:variant>
        <vt:lpwstr/>
      </vt:variant>
      <vt:variant>
        <vt:lpwstr>_Toc265595058</vt:lpwstr>
      </vt:variant>
      <vt:variant>
        <vt:i4>1310782</vt:i4>
      </vt:variant>
      <vt:variant>
        <vt:i4>73</vt:i4>
      </vt:variant>
      <vt:variant>
        <vt:i4>0</vt:i4>
      </vt:variant>
      <vt:variant>
        <vt:i4>5</vt:i4>
      </vt:variant>
      <vt:variant>
        <vt:lpwstr/>
      </vt:variant>
      <vt:variant>
        <vt:lpwstr>_Toc265595057</vt:lpwstr>
      </vt:variant>
      <vt:variant>
        <vt:i4>1310782</vt:i4>
      </vt:variant>
      <vt:variant>
        <vt:i4>67</vt:i4>
      </vt:variant>
      <vt:variant>
        <vt:i4>0</vt:i4>
      </vt:variant>
      <vt:variant>
        <vt:i4>5</vt:i4>
      </vt:variant>
      <vt:variant>
        <vt:lpwstr/>
      </vt:variant>
      <vt:variant>
        <vt:lpwstr>_Toc265595056</vt:lpwstr>
      </vt:variant>
      <vt:variant>
        <vt:i4>1310782</vt:i4>
      </vt:variant>
      <vt:variant>
        <vt:i4>61</vt:i4>
      </vt:variant>
      <vt:variant>
        <vt:i4>0</vt:i4>
      </vt:variant>
      <vt:variant>
        <vt:i4>5</vt:i4>
      </vt:variant>
      <vt:variant>
        <vt:lpwstr/>
      </vt:variant>
      <vt:variant>
        <vt:lpwstr>_Toc265595055</vt:lpwstr>
      </vt:variant>
      <vt:variant>
        <vt:i4>1310782</vt:i4>
      </vt:variant>
      <vt:variant>
        <vt:i4>55</vt:i4>
      </vt:variant>
      <vt:variant>
        <vt:i4>0</vt:i4>
      </vt:variant>
      <vt:variant>
        <vt:i4>5</vt:i4>
      </vt:variant>
      <vt:variant>
        <vt:lpwstr/>
      </vt:variant>
      <vt:variant>
        <vt:lpwstr>_Toc265595054</vt:lpwstr>
      </vt:variant>
      <vt:variant>
        <vt:i4>1310782</vt:i4>
      </vt:variant>
      <vt:variant>
        <vt:i4>49</vt:i4>
      </vt:variant>
      <vt:variant>
        <vt:i4>0</vt:i4>
      </vt:variant>
      <vt:variant>
        <vt:i4>5</vt:i4>
      </vt:variant>
      <vt:variant>
        <vt:lpwstr/>
      </vt:variant>
      <vt:variant>
        <vt:lpwstr>_Toc265595053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2013-04-02T03:18:00Z</dcterms:created>
  <dcterms:modified xsi:type="dcterms:W3CDTF">2013-04-02T03:20:00Z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26600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