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3547C" w14:textId="26C7E765" w:rsidR="00F85388" w:rsidRDefault="008F285F" w:rsidP="008E5557">
      <w:pPr>
        <w:pStyle w:val="Boxheading"/>
      </w:pPr>
      <w:r>
        <w:drawing>
          <wp:anchor distT="0" distB="0" distL="114300" distR="114300" simplePos="0" relativeHeight="251710464" behindDoc="1" locked="0" layoutInCell="1" allowOverlap="1" wp14:anchorId="03741AC7" wp14:editId="0032404E">
            <wp:simplePos x="0" y="0"/>
            <wp:positionH relativeFrom="page">
              <wp:posOffset>3688</wp:posOffset>
            </wp:positionH>
            <wp:positionV relativeFrom="paragraph">
              <wp:posOffset>-1778000</wp:posOffset>
            </wp:positionV>
            <wp:extent cx="7615799" cy="1076706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5799"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347FCA" w:rsidRPr="00426D07" w:rsidRDefault="00347FC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347FCA" w:rsidRPr="00426D07" w:rsidRDefault="00347FC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1AB7E277" w:rsidR="00F4699C" w:rsidRDefault="00603477" w:rsidP="00C53328">
      <w:pPr>
        <w:tabs>
          <w:tab w:val="left" w:pos="3675"/>
        </w:tabs>
        <w:rPr>
          <w:noProof/>
          <w:lang w:eastAsia="en-AU"/>
        </w:rPr>
      </w:pPr>
      <w:r>
        <w:rPr>
          <w:noProof/>
          <w:lang w:eastAsia="en-AU"/>
        </w:rPr>
        <w:tab/>
      </w: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52D08D80">
                <wp:simplePos x="0" y="0"/>
                <wp:positionH relativeFrom="page">
                  <wp:posOffset>-190500</wp:posOffset>
                </wp:positionH>
                <wp:positionV relativeFrom="paragraph">
                  <wp:posOffset>4613275</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7D7B623" w14:textId="7676D822" w:rsidR="00347FCA" w:rsidRPr="00C53328" w:rsidRDefault="00347FCA" w:rsidP="00BA42F0">
                            <w:pPr>
                              <w:pStyle w:val="Title"/>
                              <w:ind w:left="567"/>
                              <w:jc w:val="left"/>
                              <w:rPr>
                                <w:rFonts w:asciiTheme="minorHAnsi" w:hAnsiTheme="minorHAnsi"/>
                                <w:b/>
                                <w:color w:val="FFFFFF" w:themeColor="background1"/>
                                <w:spacing w:val="-10"/>
                                <w:sz w:val="52"/>
                                <w:lang w:val="en-US" w:eastAsia="en-US"/>
                              </w:rPr>
                            </w:pPr>
                            <w:r w:rsidRPr="00C53328">
                              <w:rPr>
                                <w:rFonts w:asciiTheme="minorHAnsi" w:hAnsiTheme="minorHAnsi"/>
                                <w:b/>
                                <w:color w:val="FFFFFF" w:themeColor="background1"/>
                                <w:spacing w:val="-10"/>
                                <w:sz w:val="52"/>
                                <w:lang w:val="en-US" w:eastAsia="en-US"/>
                              </w:rPr>
                              <w:t>Technical and vocational education and training</w:t>
                            </w:r>
                          </w:p>
                          <w:p w14:paraId="09733CB4" w14:textId="77777777" w:rsidR="00347FCA" w:rsidRPr="00C51952"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E3D7BB6" w14:textId="29800D74" w:rsidR="00347FCA"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C51952">
                              <w:rPr>
                                <w:rFonts w:asciiTheme="minorHAnsi" w:hAnsiTheme="minorHAnsi"/>
                                <w:caps w:val="0"/>
                                <w:color w:val="FFFFFF" w:themeColor="background1"/>
                                <w:spacing w:val="-10"/>
                                <w:sz w:val="44"/>
                                <w:szCs w:val="44"/>
                                <w:lang w:val="en-US" w:eastAsia="en-US"/>
                              </w:rPr>
                              <w:t xml:space="preserve"> Level</w:t>
                            </w:r>
                          </w:p>
                          <w:p w14:paraId="24EC6CA8" w14:textId="724AE1EA" w:rsidR="00347FCA" w:rsidRPr="00AE5826"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15pt;margin-top:363.25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" filled="f" stroked="f">
                <v:textbox>
                  <w:txbxContent>
                    <w:p w14:paraId="57D7B623" w14:textId="7676D822" w:rsidR="00347FCA" w:rsidRPr="00C53328" w:rsidRDefault="00347FCA" w:rsidP="00BA42F0">
                      <w:pPr>
                        <w:pStyle w:val="Title"/>
                        <w:ind w:left="567"/>
                        <w:jc w:val="left"/>
                        <w:rPr>
                          <w:rFonts w:asciiTheme="minorHAnsi" w:hAnsiTheme="minorHAnsi"/>
                          <w:b/>
                          <w:color w:val="FFFFFF" w:themeColor="background1"/>
                          <w:spacing w:val="-10"/>
                          <w:sz w:val="52"/>
                          <w:lang w:val="en-US" w:eastAsia="en-US"/>
                        </w:rPr>
                      </w:pPr>
                      <w:r w:rsidRPr="00C53328">
                        <w:rPr>
                          <w:rFonts w:asciiTheme="minorHAnsi" w:hAnsiTheme="minorHAnsi"/>
                          <w:b/>
                          <w:color w:val="FFFFFF" w:themeColor="background1"/>
                          <w:spacing w:val="-10"/>
                          <w:sz w:val="52"/>
                          <w:lang w:val="en-US" w:eastAsia="en-US"/>
                        </w:rPr>
                        <w:t>Technical and vocational education and training</w:t>
                      </w:r>
                    </w:p>
                    <w:p w14:paraId="09733CB4" w14:textId="77777777" w:rsidR="00347FCA" w:rsidRPr="00C51952"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E3D7BB6" w14:textId="29800D74" w:rsidR="00347FCA"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C51952">
                        <w:rPr>
                          <w:rFonts w:asciiTheme="minorHAnsi" w:hAnsiTheme="minorHAnsi"/>
                          <w:caps w:val="0"/>
                          <w:color w:val="FFFFFF" w:themeColor="background1"/>
                          <w:spacing w:val="-10"/>
                          <w:sz w:val="44"/>
                          <w:szCs w:val="44"/>
                          <w:lang w:val="en-US" w:eastAsia="en-US"/>
                        </w:rPr>
                        <w:t xml:space="preserve"> Level</w:t>
                      </w:r>
                    </w:p>
                    <w:p w14:paraId="24EC6CA8" w14:textId="724AE1EA" w:rsidR="00347FCA" w:rsidRPr="00AE5826" w:rsidRDefault="00347FC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14:paraId="505A9C79" w14:textId="27EB6774"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26B77C95" w14:textId="63C2D040" w:rsidR="00D42812"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27740491" w:history="1">
        <w:r w:rsidR="00D42812" w:rsidRPr="00F93E8D">
          <w:rPr>
            <w:rStyle w:val="Hyperlink"/>
            <w:noProof/>
          </w:rPr>
          <w:t>Acronyms</w:t>
        </w:r>
        <w:r w:rsidR="00D42812">
          <w:rPr>
            <w:noProof/>
            <w:webHidden/>
          </w:rPr>
          <w:tab/>
        </w:r>
        <w:r w:rsidR="00D42812">
          <w:rPr>
            <w:noProof/>
            <w:webHidden/>
          </w:rPr>
          <w:fldChar w:fldCharType="begin"/>
        </w:r>
        <w:r w:rsidR="00D42812">
          <w:rPr>
            <w:noProof/>
            <w:webHidden/>
          </w:rPr>
          <w:instrText xml:space="preserve"> PAGEREF _Toc27740491 \h </w:instrText>
        </w:r>
        <w:r w:rsidR="00D42812">
          <w:rPr>
            <w:noProof/>
            <w:webHidden/>
          </w:rPr>
        </w:r>
        <w:r w:rsidR="00D42812">
          <w:rPr>
            <w:noProof/>
            <w:webHidden/>
          </w:rPr>
          <w:fldChar w:fldCharType="separate"/>
        </w:r>
        <w:r w:rsidR="007F3025">
          <w:rPr>
            <w:noProof/>
            <w:webHidden/>
          </w:rPr>
          <w:t>3</w:t>
        </w:r>
        <w:r w:rsidR="00D42812">
          <w:rPr>
            <w:noProof/>
            <w:webHidden/>
          </w:rPr>
          <w:fldChar w:fldCharType="end"/>
        </w:r>
      </w:hyperlink>
    </w:p>
    <w:p w14:paraId="68332DD4" w14:textId="5A2CC982" w:rsidR="00D42812" w:rsidRDefault="00347FCA">
      <w:pPr>
        <w:pStyle w:val="TOC1"/>
        <w:rPr>
          <w:rFonts w:eastAsiaTheme="minorEastAsia"/>
          <w:noProof/>
          <w:sz w:val="22"/>
          <w:lang w:eastAsia="en-AU"/>
        </w:rPr>
      </w:pPr>
      <w:hyperlink w:anchor="_Toc27740492" w:history="1">
        <w:r w:rsidR="00D42812" w:rsidRPr="00F93E8D">
          <w:rPr>
            <w:rStyle w:val="Hyperlink"/>
            <w:noProof/>
          </w:rPr>
          <w:t>1</w:t>
        </w:r>
        <w:r w:rsidR="00D42812">
          <w:rPr>
            <w:rFonts w:eastAsiaTheme="minorEastAsia"/>
            <w:noProof/>
            <w:sz w:val="22"/>
            <w:lang w:eastAsia="en-AU"/>
          </w:rPr>
          <w:tab/>
        </w:r>
        <w:r w:rsidR="00D42812" w:rsidRPr="00F93E8D">
          <w:rPr>
            <w:rStyle w:val="Hyperlink"/>
            <w:noProof/>
          </w:rPr>
          <w:t>Introduction</w:t>
        </w:r>
        <w:r w:rsidR="00D42812">
          <w:rPr>
            <w:noProof/>
            <w:webHidden/>
          </w:rPr>
          <w:tab/>
        </w:r>
        <w:r w:rsidR="00D42812">
          <w:rPr>
            <w:noProof/>
            <w:webHidden/>
          </w:rPr>
          <w:fldChar w:fldCharType="begin"/>
        </w:r>
        <w:r w:rsidR="00D42812">
          <w:rPr>
            <w:noProof/>
            <w:webHidden/>
          </w:rPr>
          <w:instrText xml:space="preserve"> PAGEREF _Toc27740492 \h </w:instrText>
        </w:r>
        <w:r w:rsidR="00D42812">
          <w:rPr>
            <w:noProof/>
            <w:webHidden/>
          </w:rPr>
        </w:r>
        <w:r w:rsidR="00D42812">
          <w:rPr>
            <w:noProof/>
            <w:webHidden/>
          </w:rPr>
          <w:fldChar w:fldCharType="separate"/>
        </w:r>
        <w:r w:rsidR="007F3025">
          <w:rPr>
            <w:noProof/>
            <w:webHidden/>
          </w:rPr>
          <w:t>4</w:t>
        </w:r>
        <w:r w:rsidR="00D42812">
          <w:rPr>
            <w:noProof/>
            <w:webHidden/>
          </w:rPr>
          <w:fldChar w:fldCharType="end"/>
        </w:r>
      </w:hyperlink>
    </w:p>
    <w:p w14:paraId="0E7205B8" w14:textId="18E9799B" w:rsidR="00D42812" w:rsidRDefault="00347FCA">
      <w:pPr>
        <w:pStyle w:val="TOC1"/>
        <w:rPr>
          <w:rFonts w:eastAsiaTheme="minorEastAsia"/>
          <w:noProof/>
          <w:sz w:val="22"/>
          <w:lang w:eastAsia="en-AU"/>
        </w:rPr>
      </w:pPr>
      <w:hyperlink w:anchor="_Toc27740493" w:history="1">
        <w:r w:rsidR="00D42812" w:rsidRPr="00F93E8D">
          <w:rPr>
            <w:rStyle w:val="Hyperlink"/>
            <w:noProof/>
          </w:rPr>
          <w:t>2</w:t>
        </w:r>
        <w:r w:rsidR="00D42812">
          <w:rPr>
            <w:rFonts w:eastAsiaTheme="minorEastAsia"/>
            <w:noProof/>
            <w:sz w:val="22"/>
            <w:lang w:eastAsia="en-AU"/>
          </w:rPr>
          <w:tab/>
        </w:r>
        <w:r w:rsidR="00D42812" w:rsidRPr="00F93E8D">
          <w:rPr>
            <w:rStyle w:val="Hyperlink"/>
            <w:noProof/>
          </w:rPr>
          <w:t>Development partner support for national TVET policy</w:t>
        </w:r>
        <w:r w:rsidR="00D42812">
          <w:rPr>
            <w:noProof/>
            <w:webHidden/>
          </w:rPr>
          <w:tab/>
        </w:r>
        <w:r w:rsidR="00D42812">
          <w:rPr>
            <w:noProof/>
            <w:webHidden/>
          </w:rPr>
          <w:fldChar w:fldCharType="begin"/>
        </w:r>
        <w:r w:rsidR="00D42812">
          <w:rPr>
            <w:noProof/>
            <w:webHidden/>
          </w:rPr>
          <w:instrText xml:space="preserve"> PAGEREF _Toc27740493 \h </w:instrText>
        </w:r>
        <w:r w:rsidR="00D42812">
          <w:rPr>
            <w:noProof/>
            <w:webHidden/>
          </w:rPr>
        </w:r>
        <w:r w:rsidR="00D42812">
          <w:rPr>
            <w:noProof/>
            <w:webHidden/>
          </w:rPr>
          <w:fldChar w:fldCharType="separate"/>
        </w:r>
        <w:r w:rsidR="007F3025">
          <w:rPr>
            <w:noProof/>
            <w:webHidden/>
          </w:rPr>
          <w:t>4</w:t>
        </w:r>
        <w:r w:rsidR="00D42812">
          <w:rPr>
            <w:noProof/>
            <w:webHidden/>
          </w:rPr>
          <w:fldChar w:fldCharType="end"/>
        </w:r>
      </w:hyperlink>
    </w:p>
    <w:p w14:paraId="4752264E" w14:textId="03FC3FD1" w:rsidR="00D42812" w:rsidRDefault="00347FCA">
      <w:pPr>
        <w:pStyle w:val="TOC1"/>
        <w:rPr>
          <w:rFonts w:eastAsiaTheme="minorEastAsia"/>
          <w:noProof/>
          <w:sz w:val="22"/>
          <w:lang w:eastAsia="en-AU"/>
        </w:rPr>
      </w:pPr>
      <w:hyperlink w:anchor="_Toc27740494" w:history="1">
        <w:r w:rsidR="00D42812" w:rsidRPr="00F93E8D">
          <w:rPr>
            <w:rStyle w:val="Hyperlink"/>
            <w:noProof/>
          </w:rPr>
          <w:t>3</w:t>
        </w:r>
        <w:r w:rsidR="00D42812">
          <w:rPr>
            <w:rFonts w:eastAsiaTheme="minorEastAsia"/>
            <w:noProof/>
            <w:sz w:val="22"/>
            <w:lang w:eastAsia="en-AU"/>
          </w:rPr>
          <w:tab/>
        </w:r>
        <w:r w:rsidR="00D42812" w:rsidRPr="00F93E8D">
          <w:rPr>
            <w:rStyle w:val="Hyperlink"/>
            <w:noProof/>
          </w:rPr>
          <w:t>TVET structures and systems</w:t>
        </w:r>
        <w:r w:rsidR="00D42812">
          <w:rPr>
            <w:noProof/>
            <w:webHidden/>
          </w:rPr>
          <w:tab/>
        </w:r>
        <w:r w:rsidR="00D42812">
          <w:rPr>
            <w:noProof/>
            <w:webHidden/>
          </w:rPr>
          <w:fldChar w:fldCharType="begin"/>
        </w:r>
        <w:r w:rsidR="00D42812">
          <w:rPr>
            <w:noProof/>
            <w:webHidden/>
          </w:rPr>
          <w:instrText xml:space="preserve"> PAGEREF _Toc27740494 \h </w:instrText>
        </w:r>
        <w:r w:rsidR="00D42812">
          <w:rPr>
            <w:noProof/>
            <w:webHidden/>
          </w:rPr>
        </w:r>
        <w:r w:rsidR="00D42812">
          <w:rPr>
            <w:noProof/>
            <w:webHidden/>
          </w:rPr>
          <w:fldChar w:fldCharType="separate"/>
        </w:r>
        <w:r w:rsidR="007F3025">
          <w:rPr>
            <w:noProof/>
            <w:webHidden/>
          </w:rPr>
          <w:t>15</w:t>
        </w:r>
        <w:r w:rsidR="00D42812">
          <w:rPr>
            <w:noProof/>
            <w:webHidden/>
          </w:rPr>
          <w:fldChar w:fldCharType="end"/>
        </w:r>
      </w:hyperlink>
    </w:p>
    <w:p w14:paraId="35945C99" w14:textId="5D26C315" w:rsidR="00D42812" w:rsidRDefault="00347FCA">
      <w:pPr>
        <w:pStyle w:val="TOC1"/>
        <w:rPr>
          <w:rFonts w:eastAsiaTheme="minorEastAsia"/>
          <w:noProof/>
          <w:sz w:val="22"/>
          <w:lang w:eastAsia="en-AU"/>
        </w:rPr>
      </w:pPr>
      <w:hyperlink w:anchor="_Toc27740495" w:history="1">
        <w:r w:rsidR="00D42812" w:rsidRPr="00F93E8D">
          <w:rPr>
            <w:rStyle w:val="Hyperlink"/>
            <w:noProof/>
          </w:rPr>
          <w:t>4</w:t>
        </w:r>
        <w:r w:rsidR="00D42812">
          <w:rPr>
            <w:rFonts w:eastAsiaTheme="minorEastAsia"/>
            <w:noProof/>
            <w:sz w:val="22"/>
            <w:lang w:eastAsia="en-AU"/>
          </w:rPr>
          <w:tab/>
        </w:r>
        <w:r w:rsidR="00D42812" w:rsidRPr="00F93E8D">
          <w:rPr>
            <w:rStyle w:val="Hyperlink"/>
            <w:noProof/>
          </w:rPr>
          <w:t>Support from development partners to strengthen TVET</w:t>
        </w:r>
        <w:r w:rsidR="00D42812">
          <w:rPr>
            <w:noProof/>
            <w:webHidden/>
          </w:rPr>
          <w:tab/>
        </w:r>
        <w:r w:rsidR="00D42812">
          <w:rPr>
            <w:noProof/>
            <w:webHidden/>
          </w:rPr>
          <w:fldChar w:fldCharType="begin"/>
        </w:r>
        <w:r w:rsidR="00D42812">
          <w:rPr>
            <w:noProof/>
            <w:webHidden/>
          </w:rPr>
          <w:instrText xml:space="preserve"> PAGEREF _Toc27740495 \h </w:instrText>
        </w:r>
        <w:r w:rsidR="00D42812">
          <w:rPr>
            <w:noProof/>
            <w:webHidden/>
          </w:rPr>
        </w:r>
        <w:r w:rsidR="00D42812">
          <w:rPr>
            <w:noProof/>
            <w:webHidden/>
          </w:rPr>
          <w:fldChar w:fldCharType="separate"/>
        </w:r>
        <w:r w:rsidR="007F3025">
          <w:rPr>
            <w:noProof/>
            <w:webHidden/>
          </w:rPr>
          <w:t>24</w:t>
        </w:r>
        <w:r w:rsidR="00D42812">
          <w:rPr>
            <w:noProof/>
            <w:webHidden/>
          </w:rPr>
          <w:fldChar w:fldCharType="end"/>
        </w:r>
      </w:hyperlink>
    </w:p>
    <w:p w14:paraId="17B12064" w14:textId="118724BB" w:rsidR="00D42812" w:rsidRDefault="00347FCA">
      <w:pPr>
        <w:pStyle w:val="TOC1"/>
        <w:rPr>
          <w:rFonts w:eastAsiaTheme="minorEastAsia"/>
          <w:noProof/>
          <w:sz w:val="22"/>
          <w:lang w:eastAsia="en-AU"/>
        </w:rPr>
      </w:pPr>
      <w:hyperlink w:anchor="_Toc27740496" w:history="1">
        <w:r w:rsidR="00D42812" w:rsidRPr="00F93E8D">
          <w:rPr>
            <w:rStyle w:val="Hyperlink"/>
            <w:noProof/>
          </w:rPr>
          <w:t>5</w:t>
        </w:r>
        <w:r w:rsidR="00D42812">
          <w:rPr>
            <w:rFonts w:eastAsiaTheme="minorEastAsia"/>
            <w:noProof/>
            <w:sz w:val="22"/>
            <w:lang w:eastAsia="en-AU"/>
          </w:rPr>
          <w:tab/>
        </w:r>
        <w:r w:rsidR="00D42812" w:rsidRPr="00F93E8D">
          <w:rPr>
            <w:rStyle w:val="Hyperlink"/>
            <w:noProof/>
          </w:rPr>
          <w:t>Test your knowledge</w:t>
        </w:r>
        <w:r w:rsidR="00D42812">
          <w:rPr>
            <w:noProof/>
            <w:webHidden/>
          </w:rPr>
          <w:tab/>
        </w:r>
        <w:r w:rsidR="00D42812">
          <w:rPr>
            <w:noProof/>
            <w:webHidden/>
          </w:rPr>
          <w:fldChar w:fldCharType="begin"/>
        </w:r>
        <w:r w:rsidR="00D42812">
          <w:rPr>
            <w:noProof/>
            <w:webHidden/>
          </w:rPr>
          <w:instrText xml:space="preserve"> PAGEREF _Toc27740496 \h </w:instrText>
        </w:r>
        <w:r w:rsidR="00D42812">
          <w:rPr>
            <w:noProof/>
            <w:webHidden/>
          </w:rPr>
        </w:r>
        <w:r w:rsidR="00D42812">
          <w:rPr>
            <w:noProof/>
            <w:webHidden/>
          </w:rPr>
          <w:fldChar w:fldCharType="separate"/>
        </w:r>
        <w:r w:rsidR="007F3025">
          <w:rPr>
            <w:noProof/>
            <w:webHidden/>
          </w:rPr>
          <w:t>28</w:t>
        </w:r>
        <w:r w:rsidR="00D42812">
          <w:rPr>
            <w:noProof/>
            <w:webHidden/>
          </w:rPr>
          <w:fldChar w:fldCharType="end"/>
        </w:r>
      </w:hyperlink>
    </w:p>
    <w:p w14:paraId="013468C2" w14:textId="68EA885E" w:rsidR="00D42812" w:rsidRDefault="00347FCA">
      <w:pPr>
        <w:pStyle w:val="TOC1"/>
        <w:rPr>
          <w:rFonts w:eastAsiaTheme="minorEastAsia"/>
          <w:noProof/>
          <w:sz w:val="22"/>
          <w:lang w:eastAsia="en-AU"/>
        </w:rPr>
      </w:pPr>
      <w:hyperlink w:anchor="_Toc27740497" w:history="1">
        <w:r w:rsidR="00D42812" w:rsidRPr="00C53328">
          <w:rPr>
            <w:rStyle w:val="Hyperlink"/>
            <w:noProof/>
          </w:rPr>
          <w:t>References and links</w:t>
        </w:r>
        <w:r w:rsidR="00D42812">
          <w:rPr>
            <w:noProof/>
            <w:webHidden/>
          </w:rPr>
          <w:tab/>
        </w:r>
        <w:r w:rsidR="00D42812">
          <w:rPr>
            <w:noProof/>
            <w:webHidden/>
          </w:rPr>
          <w:fldChar w:fldCharType="begin"/>
        </w:r>
        <w:r w:rsidR="00D42812">
          <w:rPr>
            <w:noProof/>
            <w:webHidden/>
          </w:rPr>
          <w:instrText xml:space="preserve"> PAGEREF _Toc27740497 \h </w:instrText>
        </w:r>
        <w:r w:rsidR="00D42812">
          <w:rPr>
            <w:noProof/>
            <w:webHidden/>
          </w:rPr>
        </w:r>
        <w:r w:rsidR="00D42812">
          <w:rPr>
            <w:noProof/>
            <w:webHidden/>
          </w:rPr>
          <w:fldChar w:fldCharType="separate"/>
        </w:r>
        <w:r w:rsidR="007F3025">
          <w:rPr>
            <w:noProof/>
            <w:webHidden/>
          </w:rPr>
          <w:t>32</w:t>
        </w:r>
        <w:r w:rsidR="00D42812">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0C1DF82" w14:textId="77777777" w:rsidR="0050095F" w:rsidRDefault="0050095F" w:rsidP="008E5557">
      <w:pPr>
        <w:pStyle w:val="BodyText"/>
        <w:widowControl/>
      </w:pPr>
    </w:p>
    <w:p w14:paraId="68A84DB9" w14:textId="77777777" w:rsidR="0050095F" w:rsidRDefault="0050095F" w:rsidP="008E5557">
      <w:pPr>
        <w:pStyle w:val="BodyText"/>
        <w:widowControl/>
      </w:pPr>
    </w:p>
    <w:p w14:paraId="1BBAA7B2"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0" w:name="_Toc491237947"/>
      <w:bookmarkStart w:id="1" w:name="_Toc491238027"/>
      <w:bookmarkStart w:id="2" w:name="_Toc27740491"/>
      <w:r w:rsidRPr="0060365D">
        <w:rPr>
          <w:szCs w:val="48"/>
        </w:rPr>
        <w:t>A</w:t>
      </w:r>
      <w:bookmarkEnd w:id="0"/>
      <w:bookmarkEnd w:id="1"/>
      <w:r w:rsidRPr="0060365D">
        <w:rPr>
          <w:szCs w:val="48"/>
        </w:rPr>
        <w:t>cronyms</w:t>
      </w:r>
      <w:bookmarkEnd w:id="2"/>
    </w:p>
    <w:p w14:paraId="0A60DE9D" w14:textId="77777777" w:rsidR="008073AE" w:rsidRDefault="008073AE" w:rsidP="008E5557">
      <w:pPr>
        <w:pStyle w:val="BodyText"/>
        <w:widowControl/>
      </w:pPr>
    </w:p>
    <w:p w14:paraId="3CB1D188" w14:textId="216B2A62" w:rsidR="002E7E63" w:rsidRDefault="002E7E63" w:rsidP="002E7E63">
      <w:pPr>
        <w:pStyle w:val="BodyText"/>
        <w:widowControl/>
        <w:tabs>
          <w:tab w:val="left" w:pos="1134"/>
        </w:tabs>
      </w:pPr>
      <w:r w:rsidRPr="00D339A6">
        <w:t>APTC</w:t>
      </w:r>
      <w:r>
        <w:tab/>
      </w:r>
      <w:r w:rsidRPr="002E7E63">
        <w:t>A</w:t>
      </w:r>
      <w:r w:rsidR="00C5746A">
        <w:t>ustralia Pacific Training</w:t>
      </w:r>
      <w:r w:rsidRPr="002E7E63">
        <w:t xml:space="preserve"> Co</w:t>
      </w:r>
      <w:r w:rsidR="001F0989">
        <w:t>alition</w:t>
      </w:r>
    </w:p>
    <w:p w14:paraId="128B6C33" w14:textId="728DD556" w:rsidR="00376D2F" w:rsidRDefault="008073AE" w:rsidP="008073AE">
      <w:pPr>
        <w:pStyle w:val="BodyText"/>
        <w:widowControl/>
        <w:tabs>
          <w:tab w:val="left" w:pos="1134"/>
        </w:tabs>
      </w:pPr>
      <w:r>
        <w:t>AQF</w:t>
      </w:r>
      <w:r>
        <w:tab/>
      </w:r>
      <w:r w:rsidRPr="008073AE">
        <w:t>Australian Qualifications Framework</w:t>
      </w:r>
      <w:r w:rsidRPr="008073AE">
        <w:tab/>
      </w:r>
    </w:p>
    <w:p w14:paraId="6FE418B8" w14:textId="1BFB8379" w:rsidR="002E7E63" w:rsidRDefault="002E7E63" w:rsidP="008E5557">
      <w:pPr>
        <w:pStyle w:val="BodyText"/>
        <w:widowControl/>
        <w:tabs>
          <w:tab w:val="left" w:pos="1134"/>
        </w:tabs>
      </w:pPr>
      <w:r w:rsidRPr="002E7E63">
        <w:t>CCTs</w:t>
      </w:r>
      <w:r>
        <w:tab/>
      </w:r>
      <w:r w:rsidRPr="002E7E63">
        <w:t>Conditional cash transfers</w:t>
      </w:r>
    </w:p>
    <w:p w14:paraId="08FA96F8" w14:textId="107E684F" w:rsidR="000C43D7" w:rsidRDefault="000C43D7" w:rsidP="008E5557">
      <w:pPr>
        <w:pStyle w:val="BodyText"/>
        <w:widowControl/>
        <w:tabs>
          <w:tab w:val="left" w:pos="1134"/>
        </w:tabs>
      </w:pPr>
      <w:r>
        <w:t>GNP</w:t>
      </w:r>
      <w:r>
        <w:tab/>
        <w:t>Gross National Product</w:t>
      </w:r>
    </w:p>
    <w:p w14:paraId="5C746BB9" w14:textId="79558DEB" w:rsidR="000C43D7" w:rsidRDefault="000C43D7" w:rsidP="008E5557">
      <w:pPr>
        <w:pStyle w:val="BodyText"/>
        <w:widowControl/>
        <w:tabs>
          <w:tab w:val="left" w:pos="1134"/>
        </w:tabs>
      </w:pPr>
      <w:r>
        <w:t>HDI</w:t>
      </w:r>
      <w:r>
        <w:tab/>
        <w:t>Human Development Index</w:t>
      </w:r>
    </w:p>
    <w:p w14:paraId="0535DDFB" w14:textId="4B9ED7B3" w:rsidR="002E7E63" w:rsidRDefault="002E7E63" w:rsidP="008E5557">
      <w:pPr>
        <w:pStyle w:val="BodyText"/>
        <w:widowControl/>
        <w:tabs>
          <w:tab w:val="left" w:pos="1134"/>
        </w:tabs>
      </w:pPr>
      <w:r w:rsidRPr="002E7E63">
        <w:t>LMIS</w:t>
      </w:r>
      <w:r>
        <w:tab/>
      </w:r>
      <w:r w:rsidRPr="002E7E63">
        <w:t>Labour market information systems</w:t>
      </w:r>
    </w:p>
    <w:p w14:paraId="40B0C5DC" w14:textId="7C68D593" w:rsidR="00130B97" w:rsidRDefault="00130B97" w:rsidP="008E5557">
      <w:pPr>
        <w:pStyle w:val="BodyText"/>
        <w:widowControl/>
        <w:tabs>
          <w:tab w:val="left" w:pos="1134"/>
        </w:tabs>
      </w:pPr>
      <w:r>
        <w:t>M&amp;E</w:t>
      </w:r>
      <w:r>
        <w:tab/>
        <w:t>Monitoring and Evaluation</w:t>
      </w:r>
    </w:p>
    <w:p w14:paraId="659DF9BE" w14:textId="16EB9040" w:rsidR="002E7E63" w:rsidRPr="002E7E63" w:rsidRDefault="002E7E63" w:rsidP="008E5557">
      <w:pPr>
        <w:pStyle w:val="BodyText"/>
        <w:widowControl/>
        <w:tabs>
          <w:tab w:val="left" w:pos="1134"/>
        </w:tabs>
      </w:pPr>
      <w:r w:rsidRPr="002E7E63">
        <w:t>NQFs</w:t>
      </w:r>
      <w:r>
        <w:tab/>
      </w:r>
      <w:r w:rsidRPr="002E7E63">
        <w:t>National Qualifications Frameworks</w:t>
      </w:r>
    </w:p>
    <w:p w14:paraId="09987090" w14:textId="465EB1CE" w:rsidR="008073AE" w:rsidRDefault="008073AE" w:rsidP="008E5557">
      <w:pPr>
        <w:pStyle w:val="BodyText"/>
        <w:widowControl/>
        <w:tabs>
          <w:tab w:val="left" w:pos="1134"/>
        </w:tabs>
      </w:pPr>
      <w:r w:rsidRPr="00D339A6">
        <w:t>NSDS</w:t>
      </w:r>
      <w:r>
        <w:tab/>
      </w:r>
      <w:r w:rsidRPr="008073AE">
        <w:t>National Skills Development Strategy</w:t>
      </w:r>
    </w:p>
    <w:p w14:paraId="635CEB36" w14:textId="07A87187" w:rsidR="007F3025" w:rsidRDefault="007F3025" w:rsidP="008E5557">
      <w:pPr>
        <w:pStyle w:val="BodyText"/>
        <w:widowControl/>
        <w:tabs>
          <w:tab w:val="left" w:pos="1134"/>
        </w:tabs>
      </w:pPr>
      <w:r>
        <w:t>ODE</w:t>
      </w:r>
      <w:r>
        <w:tab/>
        <w:t>Office of Development Effectiveness</w:t>
      </w:r>
    </w:p>
    <w:p w14:paraId="239ED640" w14:textId="1F8E2833" w:rsidR="008073AE" w:rsidRDefault="008073AE" w:rsidP="008E5557">
      <w:pPr>
        <w:pStyle w:val="BodyText"/>
        <w:widowControl/>
        <w:tabs>
          <w:tab w:val="left" w:pos="1134"/>
        </w:tabs>
      </w:pPr>
      <w:r>
        <w:t>PNG</w:t>
      </w:r>
      <w:r>
        <w:tab/>
        <w:t xml:space="preserve">Papua New Guinea </w:t>
      </w:r>
    </w:p>
    <w:p w14:paraId="07036596" w14:textId="5B05CD9F" w:rsidR="002E7E63" w:rsidRDefault="002E7E63" w:rsidP="008E5557">
      <w:pPr>
        <w:pStyle w:val="BodyText"/>
        <w:widowControl/>
        <w:tabs>
          <w:tab w:val="left" w:pos="1134"/>
        </w:tabs>
      </w:pPr>
      <w:r w:rsidRPr="00BC34BF">
        <w:t>PSET</w:t>
      </w:r>
      <w:r>
        <w:tab/>
      </w:r>
      <w:r w:rsidRPr="002E7E63">
        <w:t>Post–School Education and Training</w:t>
      </w:r>
    </w:p>
    <w:p w14:paraId="7774F950" w14:textId="24E02B7F" w:rsidR="00102B91" w:rsidRDefault="00102B91" w:rsidP="008E5557">
      <w:pPr>
        <w:pStyle w:val="BodyText"/>
        <w:widowControl/>
        <w:tabs>
          <w:tab w:val="left" w:pos="1134"/>
        </w:tabs>
      </w:pPr>
      <w:r w:rsidRPr="00DA3DA1">
        <w:t>SWGs</w:t>
      </w:r>
      <w:r>
        <w:tab/>
      </w:r>
      <w:r w:rsidRPr="00DA3DA1">
        <w:t>Sector Working Groups</w:t>
      </w:r>
    </w:p>
    <w:p w14:paraId="4A8AC165" w14:textId="6BBB767F" w:rsidR="00B55544" w:rsidRDefault="00B55544" w:rsidP="008E5557">
      <w:pPr>
        <w:pStyle w:val="BodyText"/>
        <w:widowControl/>
        <w:tabs>
          <w:tab w:val="left" w:pos="1134"/>
        </w:tabs>
      </w:pPr>
      <w:r>
        <w:t>SQA</w:t>
      </w:r>
      <w:r>
        <w:tab/>
        <w:t>Samoa Qualifications Authority</w:t>
      </w:r>
    </w:p>
    <w:p w14:paraId="156C2063" w14:textId="13A9367E" w:rsidR="00325F33" w:rsidRDefault="000C43D7" w:rsidP="008E5557">
      <w:pPr>
        <w:pStyle w:val="BodyText"/>
        <w:widowControl/>
        <w:tabs>
          <w:tab w:val="left" w:pos="1134"/>
        </w:tabs>
      </w:pPr>
      <w:r>
        <w:t>TVET</w:t>
      </w:r>
      <w:r>
        <w:tab/>
        <w:t>Technical and Vocational Education Training</w:t>
      </w:r>
      <w:r w:rsidR="00356226">
        <w:t xml:space="preserve"> </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3BC3B786" w14:textId="4CFBF2DD" w:rsidR="00C51952" w:rsidRPr="00E95766" w:rsidRDefault="00DF29AD" w:rsidP="00C51952">
      <w:pPr>
        <w:pStyle w:val="Heading1"/>
        <w:widowControl/>
      </w:pPr>
      <w:bookmarkStart w:id="3" w:name="_Toc27740492"/>
      <w:bookmarkStart w:id="4" w:name="_Toc370729755"/>
      <w:r>
        <w:lastRenderedPageBreak/>
        <w:t>Introduction</w:t>
      </w:r>
      <w:bookmarkEnd w:id="3"/>
      <w:r w:rsidR="00356226">
        <w:t xml:space="preserve"> </w:t>
      </w:r>
    </w:p>
    <w:bookmarkEnd w:id="4"/>
    <w:p w14:paraId="734E732A" w14:textId="01FDAA24" w:rsidR="004C4410" w:rsidRPr="00D42B7A" w:rsidRDefault="004C4410" w:rsidP="004C4410">
      <w:pPr>
        <w:pStyle w:val="BodyText"/>
      </w:pPr>
      <w:r w:rsidRPr="00D42B7A">
        <w:t>This Practitioner level module is designed to</w:t>
      </w:r>
      <w:r>
        <w:t xml:space="preserve"> inform</w:t>
      </w:r>
      <w:r w:rsidRPr="00D42B7A">
        <w:t xml:space="preserve"> staff members about</w:t>
      </w:r>
      <w:r>
        <w:t xml:space="preserve"> </w:t>
      </w:r>
      <w:r w:rsidRPr="00D42B7A">
        <w:t xml:space="preserve">issues to consider when </w:t>
      </w:r>
      <w:r>
        <w:t xml:space="preserve">supporting partner government reforms in the Technical and Vocational Education and Training (TVET) sub-sector related to policy, structures and systems. </w:t>
      </w:r>
    </w:p>
    <w:p w14:paraId="23A50D4B" w14:textId="3A0A8EBC" w:rsidR="004C4410" w:rsidRPr="00D42B7A" w:rsidRDefault="004C4410" w:rsidP="004C4410">
      <w:pPr>
        <w:pStyle w:val="BodyText"/>
      </w:pPr>
      <w:r w:rsidRPr="00D42B7A">
        <w:t xml:space="preserve">It is recommended that staff complete the </w:t>
      </w:r>
      <w:r>
        <w:rPr>
          <w:i/>
        </w:rPr>
        <w:t>Technical Vocational Education and Training</w:t>
      </w:r>
      <w:r w:rsidRPr="000B19DC">
        <w:rPr>
          <w:i/>
        </w:rPr>
        <w:t xml:space="preserve">: Foundation </w:t>
      </w:r>
      <w:r>
        <w:rPr>
          <w:i/>
        </w:rPr>
        <w:t>L</w:t>
      </w:r>
      <w:r w:rsidRPr="000B19DC">
        <w:rPr>
          <w:i/>
        </w:rPr>
        <w:t>evel</w:t>
      </w:r>
      <w:r w:rsidRPr="00D42B7A">
        <w:t xml:space="preserve"> module as background information to this Practitioner level module.</w:t>
      </w:r>
    </w:p>
    <w:p w14:paraId="2B4CDA29" w14:textId="77777777" w:rsidR="00185BAC" w:rsidRPr="0051125A" w:rsidRDefault="00185BAC" w:rsidP="00185BAC">
      <w:pPr>
        <w:pStyle w:val="BodyText"/>
      </w:pPr>
    </w:p>
    <w:p w14:paraId="45D60A15" w14:textId="5FA997AB" w:rsidR="00C263BD" w:rsidRPr="00B3237A" w:rsidRDefault="00D42812" w:rsidP="00D24A29">
      <w:pPr>
        <w:pStyle w:val="Heading1"/>
      </w:pPr>
      <w:bookmarkStart w:id="5" w:name="_Toc27740493"/>
      <w:r>
        <w:t>Development partner support for national TVET p</w:t>
      </w:r>
      <w:r w:rsidR="00D24A29" w:rsidRPr="00D24A29">
        <w:t>olicy</w:t>
      </w:r>
      <w:bookmarkEnd w:id="5"/>
      <w:r w:rsidR="00D24A29" w:rsidRPr="00D24A29">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056968" w:rsidRPr="0076572C" w14:paraId="62C2C1FA" w14:textId="77777777" w:rsidTr="00056968">
        <w:trPr>
          <w:trHeight w:val="2830"/>
        </w:trPr>
        <w:tc>
          <w:tcPr>
            <w:tcW w:w="8931" w:type="dxa"/>
            <w:shd w:val="clear" w:color="auto" w:fill="D9D9D9" w:themeFill="background1" w:themeFillShade="D9"/>
          </w:tcPr>
          <w:p w14:paraId="6E7D3B49" w14:textId="77777777" w:rsidR="00056968" w:rsidRPr="00673528" w:rsidRDefault="00056968" w:rsidP="00527CEB">
            <w:pPr>
              <w:pStyle w:val="Boxheading"/>
              <w:rPr>
                <w:rFonts w:eastAsiaTheme="majorEastAsia"/>
              </w:rPr>
            </w:pPr>
            <w:r w:rsidRPr="00673528">
              <w:drawing>
                <wp:anchor distT="0" distB="0" distL="114300" distR="114300" simplePos="0" relativeHeight="251813888" behindDoc="1" locked="0" layoutInCell="1" allowOverlap="1" wp14:anchorId="64988D34" wp14:editId="4B6DE79F">
                  <wp:simplePos x="0" y="0"/>
                  <wp:positionH relativeFrom="column">
                    <wp:posOffset>4157980</wp:posOffset>
                  </wp:positionH>
                  <wp:positionV relativeFrom="paragraph">
                    <wp:posOffset>252095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6E2812F" w14:textId="5AF14C05" w:rsidR="00D24A29" w:rsidRDefault="00D24A29" w:rsidP="00D24A29">
            <w:pPr>
              <w:ind w:left="318"/>
              <w:rPr>
                <w:b/>
                <w:sz w:val="23"/>
                <w:szCs w:val="23"/>
              </w:rPr>
            </w:pPr>
            <w:r w:rsidRPr="009E7A6C">
              <w:rPr>
                <w:b/>
                <w:sz w:val="23"/>
                <w:szCs w:val="23"/>
              </w:rPr>
              <w:t>Consider the following scenario as a context for the questions presented in this module.</w:t>
            </w:r>
          </w:p>
          <w:p w14:paraId="3F0BEC08" w14:textId="77777777" w:rsidR="009E7A6C" w:rsidRPr="009E7A6C" w:rsidRDefault="009E7A6C" w:rsidP="00D24A29">
            <w:pPr>
              <w:ind w:left="318"/>
              <w:rPr>
                <w:b/>
                <w:sz w:val="23"/>
                <w:szCs w:val="23"/>
              </w:rPr>
            </w:pPr>
          </w:p>
          <w:p w14:paraId="7A82D458" w14:textId="7C54E5A7" w:rsidR="00D24A29" w:rsidRPr="009E7A6C" w:rsidRDefault="00D24A29" w:rsidP="00D24A29">
            <w:pPr>
              <w:ind w:left="318"/>
              <w:rPr>
                <w:sz w:val="23"/>
                <w:szCs w:val="23"/>
              </w:rPr>
            </w:pPr>
            <w:r w:rsidRPr="009E7A6C">
              <w:rPr>
                <w:sz w:val="23"/>
                <w:szCs w:val="23"/>
              </w:rPr>
              <w:t xml:space="preserve">The Minister of Education has called a meeting of development partners to discuss the inclusion of TVET as part of an existing education sector program that currently supports primary and lower secondary education (basic education). The Australian aid program represents the biggest development partner in the sector and has played a key role in supporting the government’s education sector priorities. You have been asked to call an informal meeting of </w:t>
            </w:r>
            <w:r w:rsidR="009E7A6C">
              <w:rPr>
                <w:sz w:val="23"/>
                <w:szCs w:val="23"/>
              </w:rPr>
              <w:t>development partners</w:t>
            </w:r>
            <w:r w:rsidR="009E7A6C" w:rsidRPr="009E7A6C">
              <w:rPr>
                <w:sz w:val="23"/>
                <w:szCs w:val="23"/>
              </w:rPr>
              <w:t xml:space="preserve"> </w:t>
            </w:r>
            <w:r w:rsidRPr="009E7A6C">
              <w:rPr>
                <w:sz w:val="23"/>
                <w:szCs w:val="23"/>
              </w:rPr>
              <w:t xml:space="preserve">to discuss coordinated support to the TVET sector.   </w:t>
            </w:r>
          </w:p>
          <w:p w14:paraId="408F3295" w14:textId="77777777" w:rsidR="00D24A29" w:rsidRPr="009E7A6C" w:rsidRDefault="00D24A29" w:rsidP="00D24A29">
            <w:pPr>
              <w:ind w:left="318"/>
              <w:rPr>
                <w:sz w:val="23"/>
                <w:szCs w:val="23"/>
              </w:rPr>
            </w:pPr>
          </w:p>
          <w:p w14:paraId="08191FDF" w14:textId="5FFB22D0" w:rsidR="00D24A29" w:rsidRPr="009E7A6C" w:rsidRDefault="00D24A29" w:rsidP="00D24A29">
            <w:pPr>
              <w:ind w:left="318"/>
              <w:rPr>
                <w:sz w:val="23"/>
                <w:szCs w:val="23"/>
              </w:rPr>
            </w:pPr>
            <w:r w:rsidRPr="009E7A6C">
              <w:rPr>
                <w:sz w:val="23"/>
                <w:szCs w:val="23"/>
              </w:rPr>
              <w:t xml:space="preserve">Your supervisor has asked you to prepare a brief for her to review, showing how </w:t>
            </w:r>
            <w:r w:rsidR="009E7A6C">
              <w:rPr>
                <w:sz w:val="23"/>
                <w:szCs w:val="23"/>
              </w:rPr>
              <w:t>development partners</w:t>
            </w:r>
            <w:r w:rsidRPr="009E7A6C">
              <w:rPr>
                <w:sz w:val="23"/>
                <w:szCs w:val="23"/>
              </w:rPr>
              <w:t xml:space="preserve"> could collectively support TVET reform, in the context of the sector program. </w:t>
            </w:r>
          </w:p>
          <w:p w14:paraId="69822710" w14:textId="77777777" w:rsidR="00056968" w:rsidRPr="00056968" w:rsidRDefault="00056968" w:rsidP="00056968"/>
          <w:p w14:paraId="044164E1" w14:textId="1A91E08D" w:rsidR="00056968" w:rsidRPr="00056968" w:rsidRDefault="00056968" w:rsidP="00056968">
            <w:pPr>
              <w:tabs>
                <w:tab w:val="left" w:pos="4920"/>
              </w:tabs>
            </w:pPr>
          </w:p>
        </w:tc>
      </w:tr>
    </w:tbl>
    <w:p w14:paraId="74B36EB7" w14:textId="77777777" w:rsidR="00056968" w:rsidRPr="00056968" w:rsidRDefault="00056968" w:rsidP="009E7A6C">
      <w:pPr>
        <w:pStyle w:val="BodyText"/>
      </w:pPr>
    </w:p>
    <w:p w14:paraId="0A376ACC" w14:textId="77777777" w:rsidR="00D24A29" w:rsidRDefault="00D24A29" w:rsidP="00C53328">
      <w:pPr>
        <w:pStyle w:val="Heading2"/>
      </w:pPr>
      <w:r w:rsidRPr="00D24A29">
        <w:t xml:space="preserve">Policy Issues concerning TVET Reform </w:t>
      </w:r>
    </w:p>
    <w:p w14:paraId="5D8FB5A1" w14:textId="77777777" w:rsidR="009E7A6C" w:rsidRDefault="009E7A6C" w:rsidP="009E7A6C">
      <w:pPr>
        <w:pStyle w:val="BodyText"/>
      </w:pPr>
      <w:r w:rsidRPr="00D24A29">
        <w:rPr>
          <w:lang w:val="en-AU"/>
        </w:rPr>
        <w:t>Figure 1 presents a framework of policy issues that affect TVET reform. The following discussion provides an analytical framing and provides guidance on how to assess these policy areas.</w:t>
      </w:r>
    </w:p>
    <w:p w14:paraId="26897EC2" w14:textId="77777777" w:rsidR="000801F1" w:rsidRDefault="000801F1" w:rsidP="00D24A29">
      <w:pPr>
        <w:autoSpaceDE w:val="0"/>
        <w:autoSpaceDN w:val="0"/>
        <w:adjustRightInd w:val="0"/>
        <w:rPr>
          <w:b/>
        </w:rPr>
      </w:pPr>
    </w:p>
    <w:p w14:paraId="03D0A5F5" w14:textId="77777777" w:rsidR="000801F1" w:rsidRDefault="000801F1" w:rsidP="00D24A29">
      <w:pPr>
        <w:autoSpaceDE w:val="0"/>
        <w:autoSpaceDN w:val="0"/>
        <w:adjustRightInd w:val="0"/>
        <w:rPr>
          <w:b/>
        </w:rPr>
      </w:pPr>
    </w:p>
    <w:p w14:paraId="767B546F" w14:textId="77777777" w:rsidR="000801F1" w:rsidRDefault="000801F1" w:rsidP="00D24A29">
      <w:pPr>
        <w:autoSpaceDE w:val="0"/>
        <w:autoSpaceDN w:val="0"/>
        <w:adjustRightInd w:val="0"/>
        <w:rPr>
          <w:b/>
        </w:rPr>
      </w:pPr>
    </w:p>
    <w:p w14:paraId="74631B82" w14:textId="77777777" w:rsidR="000801F1" w:rsidRDefault="000801F1" w:rsidP="00D24A29">
      <w:pPr>
        <w:autoSpaceDE w:val="0"/>
        <w:autoSpaceDN w:val="0"/>
        <w:adjustRightInd w:val="0"/>
        <w:rPr>
          <w:b/>
        </w:rPr>
      </w:pPr>
    </w:p>
    <w:p w14:paraId="19234DBA" w14:textId="77777777" w:rsidR="000801F1" w:rsidRDefault="000801F1" w:rsidP="00D24A29">
      <w:pPr>
        <w:autoSpaceDE w:val="0"/>
        <w:autoSpaceDN w:val="0"/>
        <w:adjustRightInd w:val="0"/>
        <w:rPr>
          <w:b/>
        </w:rPr>
      </w:pPr>
    </w:p>
    <w:p w14:paraId="7A69AA04" w14:textId="77777777" w:rsidR="000801F1" w:rsidRDefault="000801F1" w:rsidP="00D24A29">
      <w:pPr>
        <w:autoSpaceDE w:val="0"/>
        <w:autoSpaceDN w:val="0"/>
        <w:adjustRightInd w:val="0"/>
        <w:rPr>
          <w:b/>
        </w:rPr>
      </w:pPr>
    </w:p>
    <w:p w14:paraId="6CA98278" w14:textId="5E723746" w:rsidR="00D24A29" w:rsidRPr="00D24A29" w:rsidRDefault="00D24A29" w:rsidP="00D24A29">
      <w:pPr>
        <w:autoSpaceDE w:val="0"/>
        <w:autoSpaceDN w:val="0"/>
        <w:adjustRightInd w:val="0"/>
        <w:rPr>
          <w:rFonts w:cs="Arial"/>
          <w:sz w:val="20"/>
          <w:szCs w:val="20"/>
        </w:rPr>
      </w:pPr>
      <w:r w:rsidRPr="00C53328">
        <w:rPr>
          <w:b/>
        </w:rPr>
        <w:t>Figure 1</w:t>
      </w:r>
      <w:r>
        <w:t xml:space="preserve"> - </w:t>
      </w:r>
      <w:r>
        <w:rPr>
          <w:rFonts w:cs="Arial"/>
          <w:sz w:val="20"/>
          <w:szCs w:val="20"/>
        </w:rPr>
        <w:t>P</w:t>
      </w:r>
      <w:r w:rsidRPr="005026E1">
        <w:rPr>
          <w:rFonts w:cs="Arial"/>
          <w:sz w:val="20"/>
          <w:szCs w:val="20"/>
        </w:rPr>
        <w:t>olicy Issues concerning TVET Reform</w:t>
      </w:r>
    </w:p>
    <w:p w14:paraId="0CF920CB" w14:textId="7E405E90" w:rsidR="00D24A29" w:rsidRDefault="00A5572C" w:rsidP="00C53328">
      <w:pPr>
        <w:jc w:val="center"/>
      </w:pPr>
      <w:r>
        <w:rPr>
          <w:noProof/>
          <w:lang w:eastAsia="en-AU"/>
        </w:rPr>
        <w:drawing>
          <wp:inline distT="0" distB="0" distL="0" distR="0" wp14:anchorId="47DFBD96" wp14:editId="55D18DE0">
            <wp:extent cx="6116128" cy="3907766"/>
            <wp:effectExtent l="0" t="0" r="0" b="1714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30B275D" w14:textId="0678C888" w:rsidR="00D24A29" w:rsidRDefault="00D24A29" w:rsidP="00C53328">
      <w:pPr>
        <w:pStyle w:val="Heading2"/>
      </w:pPr>
      <w:r w:rsidRPr="00D24A29">
        <w:t xml:space="preserve">Policy Issue 1: Understanding the vision, scope and nature of government involvement in TVET </w:t>
      </w:r>
    </w:p>
    <w:p w14:paraId="57F6BF4A" w14:textId="42ECD5D4" w:rsidR="00D24A29" w:rsidRPr="00D24A29" w:rsidRDefault="00EF3C3C" w:rsidP="00D24A29">
      <w:pPr>
        <w:pStyle w:val="BodyText"/>
        <w:rPr>
          <w:lang w:val="en-AU"/>
        </w:rPr>
      </w:pPr>
      <w:r>
        <w:rPr>
          <w:lang w:val="en-AU"/>
        </w:rPr>
        <w:t xml:space="preserve">A strong TVET system has clearly articulated </w:t>
      </w:r>
      <w:r w:rsidR="00D24A29" w:rsidRPr="00D24A29">
        <w:rPr>
          <w:lang w:val="en-AU"/>
        </w:rPr>
        <w:t xml:space="preserve">vision, scope and nature of government involvement. Skills needs for TVET will depend upon the country’s </w:t>
      </w:r>
      <w:r>
        <w:rPr>
          <w:lang w:val="en-AU"/>
        </w:rPr>
        <w:t>growth</w:t>
      </w:r>
      <w:r w:rsidRPr="00D24A29">
        <w:rPr>
          <w:lang w:val="en-AU"/>
        </w:rPr>
        <w:t xml:space="preserve"> </w:t>
      </w:r>
      <w:r w:rsidR="00D24A29" w:rsidRPr="00D24A29">
        <w:rPr>
          <w:lang w:val="en-AU"/>
        </w:rPr>
        <w:t>needs and national priorities. For example:</w:t>
      </w:r>
    </w:p>
    <w:p w14:paraId="30155AD7" w14:textId="144F255D" w:rsidR="00D24A29" w:rsidRPr="00D24A29" w:rsidRDefault="00D24A29" w:rsidP="00D24A29">
      <w:pPr>
        <w:pStyle w:val="LastBulletPoint"/>
      </w:pPr>
      <w:r w:rsidRPr="00D24A29">
        <w:t xml:space="preserve">Is the key issue raising living standards for marginalised groups, who are mainly reliant on </w:t>
      </w:r>
      <w:r w:rsidR="00EF3C3C">
        <w:t xml:space="preserve">employment in </w:t>
      </w:r>
      <w:r w:rsidRPr="00D24A29">
        <w:t xml:space="preserve">the informal sector? </w:t>
      </w:r>
    </w:p>
    <w:p w14:paraId="3E4AC598" w14:textId="77777777" w:rsidR="00D24A29" w:rsidRPr="00D24A29" w:rsidRDefault="00D24A29" w:rsidP="00D24A29">
      <w:pPr>
        <w:pStyle w:val="LastBulletPoint"/>
      </w:pPr>
      <w:r w:rsidRPr="00D24A29">
        <w:t>Is the overall driver to progress the country’s economic development aspirations, such as transforming from a low-income to a middle-income country?</w:t>
      </w:r>
    </w:p>
    <w:p w14:paraId="558B29BD" w14:textId="7CDF504F" w:rsidR="00D24A29" w:rsidRPr="00D24A29" w:rsidRDefault="00D24A29" w:rsidP="00D24A29">
      <w:pPr>
        <w:pStyle w:val="LastBulletPoint"/>
      </w:pPr>
      <w:r w:rsidRPr="00D24A29">
        <w:t>Is the key issue the development of high-level skills and retraining for an emerging modern sector</w:t>
      </w:r>
      <w:r w:rsidR="00EF3C3C">
        <w:t xml:space="preserve"> and 21</w:t>
      </w:r>
      <w:r w:rsidR="00EF3C3C" w:rsidRPr="00E2605C">
        <w:rPr>
          <w:vertAlign w:val="superscript"/>
        </w:rPr>
        <w:t>st</w:t>
      </w:r>
      <w:r w:rsidR="00EF3C3C">
        <w:t xml:space="preserve"> century skills</w:t>
      </w:r>
      <w:r w:rsidRPr="00D24A29">
        <w:t>?</w:t>
      </w:r>
    </w:p>
    <w:p w14:paraId="56CD297A" w14:textId="77777777" w:rsidR="00D24A29" w:rsidRPr="00D24A29" w:rsidRDefault="00D24A29" w:rsidP="00D24A29">
      <w:pPr>
        <w:pStyle w:val="LastBulletPoint"/>
      </w:pPr>
      <w:r w:rsidRPr="00D24A29">
        <w:t xml:space="preserve">Some other set of priorities?   </w:t>
      </w:r>
    </w:p>
    <w:p w14:paraId="7AC735BC" w14:textId="12D40E65" w:rsidR="00AE74C1" w:rsidRDefault="00EF3C3C">
      <w:pPr>
        <w:pStyle w:val="BodyText"/>
        <w:rPr>
          <w:lang w:val="en-AU"/>
        </w:rPr>
      </w:pPr>
      <w:r w:rsidRPr="00D24A29">
        <w:rPr>
          <w:lang w:val="en-AU"/>
        </w:rPr>
        <w:t xml:space="preserve">Understanding </w:t>
      </w:r>
      <w:r>
        <w:rPr>
          <w:lang w:val="en-AU"/>
        </w:rPr>
        <w:t xml:space="preserve">how to best position </w:t>
      </w:r>
      <w:r w:rsidRPr="00D24A29">
        <w:rPr>
          <w:lang w:val="en-AU"/>
        </w:rPr>
        <w:t xml:space="preserve">TVET requires </w:t>
      </w:r>
      <w:r>
        <w:rPr>
          <w:lang w:val="en-AU"/>
        </w:rPr>
        <w:t>an</w:t>
      </w:r>
      <w:r w:rsidR="00AE74C1">
        <w:rPr>
          <w:lang w:val="en-AU"/>
        </w:rPr>
        <w:t>alysis</w:t>
      </w:r>
      <w:r>
        <w:rPr>
          <w:lang w:val="en-AU"/>
        </w:rPr>
        <w:t xml:space="preserve"> </w:t>
      </w:r>
      <w:r w:rsidRPr="00D24A29">
        <w:rPr>
          <w:lang w:val="en-AU"/>
        </w:rPr>
        <w:t xml:space="preserve">of </w:t>
      </w:r>
      <w:r>
        <w:rPr>
          <w:lang w:val="en-AU"/>
        </w:rPr>
        <w:t xml:space="preserve">the roles of </w:t>
      </w:r>
      <w:r w:rsidRPr="00D24A29">
        <w:rPr>
          <w:lang w:val="en-AU"/>
        </w:rPr>
        <w:t xml:space="preserve">the formal and </w:t>
      </w:r>
      <w:r>
        <w:rPr>
          <w:lang w:val="en-AU"/>
        </w:rPr>
        <w:t xml:space="preserve">informal employment sectors and how </w:t>
      </w:r>
      <w:r w:rsidR="00AE74C1">
        <w:rPr>
          <w:lang w:val="en-AU"/>
        </w:rPr>
        <w:t xml:space="preserve">formal and informal workers </w:t>
      </w:r>
      <w:r>
        <w:rPr>
          <w:lang w:val="en-AU"/>
        </w:rPr>
        <w:t xml:space="preserve">contribute to a nation’s economic growth. </w:t>
      </w:r>
      <w:r w:rsidR="00AE74C1">
        <w:rPr>
          <w:lang w:val="en-AU"/>
        </w:rPr>
        <w:t xml:space="preserve">This will define whether TVET interventions would be more effective catering to the formal or informal sectors.  </w:t>
      </w:r>
    </w:p>
    <w:p w14:paraId="2D8090AF" w14:textId="1BCC835B" w:rsidR="00EF3C3C" w:rsidRDefault="00EF3C3C">
      <w:pPr>
        <w:pStyle w:val="BodyText"/>
        <w:rPr>
          <w:rFonts w:ascii="Helvetica" w:hAnsi="Helvetica"/>
          <w:color w:val="230050"/>
          <w:sz w:val="23"/>
          <w:szCs w:val="23"/>
          <w:shd w:val="clear" w:color="auto" w:fill="FFFFFF"/>
        </w:rPr>
      </w:pPr>
      <w:r w:rsidRPr="002F7786">
        <w:rPr>
          <w:lang w:val="en-AU"/>
        </w:rPr>
        <w:t xml:space="preserve">Developing countries are frequently characterised by the co-existence of formal and </w:t>
      </w:r>
      <w:r w:rsidRPr="002F7786">
        <w:rPr>
          <w:lang w:val="en-AU"/>
        </w:rPr>
        <w:lastRenderedPageBreak/>
        <w:t>informal employment.</w:t>
      </w:r>
      <w:r>
        <w:rPr>
          <w:lang w:val="en-AU"/>
        </w:rPr>
        <w:t xml:space="preserve"> </w:t>
      </w:r>
      <w:r w:rsidR="00AE74C1">
        <w:rPr>
          <w:lang w:val="en-AU"/>
        </w:rPr>
        <w:t>Often i</w:t>
      </w:r>
      <w:r>
        <w:rPr>
          <w:lang w:val="en-AU"/>
        </w:rPr>
        <w:t>nformal and insecure employment make</w:t>
      </w:r>
      <w:r w:rsidR="00AE74C1">
        <w:rPr>
          <w:lang w:val="en-AU"/>
        </w:rPr>
        <w:t>s</w:t>
      </w:r>
      <w:r>
        <w:rPr>
          <w:lang w:val="en-AU"/>
        </w:rPr>
        <w:t xml:space="preserve"> up the majority of employment, especially and amongst women</w:t>
      </w:r>
      <w:r w:rsidR="00AE74C1">
        <w:rPr>
          <w:lang w:val="en-AU"/>
        </w:rPr>
        <w:t>, making workers are susceptible to shocks</w:t>
      </w:r>
      <w:r>
        <w:rPr>
          <w:lang w:val="en-AU"/>
        </w:rPr>
        <w:t xml:space="preserve">. </w:t>
      </w:r>
    </w:p>
    <w:p w14:paraId="51D3B9A6" w14:textId="6DF1FDCF" w:rsidR="00EF3C3C" w:rsidRDefault="00347FCA" w:rsidP="00D24A29">
      <w:pPr>
        <w:pStyle w:val="BodyText"/>
        <w:rPr>
          <w:rFonts w:ascii="Helvetica" w:hAnsi="Helvetica"/>
          <w:color w:val="230050"/>
          <w:sz w:val="23"/>
          <w:szCs w:val="23"/>
          <w:shd w:val="clear" w:color="auto" w:fill="FFFFFF"/>
        </w:rPr>
      </w:pPr>
      <w:hyperlink r:id="rId16" w:history="1">
        <w:r w:rsidR="00EF3C3C" w:rsidRPr="00E2605C">
          <w:rPr>
            <w:rStyle w:val="Hyperlink"/>
            <w:lang w:val="en-AU"/>
          </w:rPr>
          <w:t>International Labour Organization (ILO)</w:t>
        </w:r>
      </w:hyperlink>
      <w:r w:rsidR="00EF3C3C" w:rsidRPr="00E2605C">
        <w:rPr>
          <w:lang w:val="en-AU"/>
        </w:rPr>
        <w:t xml:space="preserve"> has defined informal employment as "all remunerative work (i.e. both self-employment and wage employment) that is not registered, regulated or protected by existing legal or regulatory frameworks, as well as non-remunerative work undertaken in an income-producing enterprise. Informal workers do not have secure employment contracts, workers' benefits, social protection or workers' representation.</w:t>
      </w:r>
    </w:p>
    <w:p w14:paraId="171401A1" w14:textId="7C3BA28A" w:rsidR="00EF3C3C" w:rsidRPr="00E2605C" w:rsidRDefault="00AE74C1" w:rsidP="00D24A29">
      <w:pPr>
        <w:pStyle w:val="BodyText"/>
        <w:rPr>
          <w:color w:val="808080" w:themeColor="background1" w:themeShade="80"/>
          <w:sz w:val="20"/>
          <w:szCs w:val="20"/>
          <w:lang w:val="en-AU"/>
        </w:rPr>
      </w:pPr>
      <w:r w:rsidRPr="00E2605C">
        <w:rPr>
          <w:color w:val="808080" w:themeColor="background1" w:themeShade="80"/>
          <w:sz w:val="20"/>
          <w:szCs w:val="20"/>
        </w:rPr>
        <w:t>Source: ILO 2003</w:t>
      </w:r>
      <w:r w:rsidR="003C7ADB">
        <w:rPr>
          <w:color w:val="808080" w:themeColor="background1" w:themeShade="80"/>
          <w:sz w:val="20"/>
          <w:szCs w:val="20"/>
        </w:rPr>
        <w:t>.</w:t>
      </w:r>
    </w:p>
    <w:p w14:paraId="5A7A7D12" w14:textId="177513E5" w:rsidR="00D24A29" w:rsidRPr="00A51B63" w:rsidRDefault="00D24A29" w:rsidP="00A51B63">
      <w:pPr>
        <w:pStyle w:val="Heading3"/>
      </w:pPr>
      <w:r w:rsidRPr="00A51B63">
        <w:rPr>
          <w:rFonts w:eastAsia="Calibri"/>
        </w:rPr>
        <w:t>Establish the balance of priorities</w:t>
      </w:r>
    </w:p>
    <w:p w14:paraId="281CF801" w14:textId="10131DF8" w:rsidR="00D24A29" w:rsidRPr="00D24A29" w:rsidRDefault="00D24A29" w:rsidP="00D24A29">
      <w:pPr>
        <w:pStyle w:val="BodyText"/>
      </w:pPr>
      <w:r w:rsidRPr="00D24A29">
        <w:t xml:space="preserve">Normally, the vision will include a blend of priorities. For example, the </w:t>
      </w:r>
      <w:r w:rsidR="009E7A6C">
        <w:t>G</w:t>
      </w:r>
      <w:r w:rsidRPr="00D24A29">
        <w:t xml:space="preserve">overnment of </w:t>
      </w:r>
      <w:r w:rsidR="009E7A6C">
        <w:t>Papua New Guinea (</w:t>
      </w:r>
      <w:r w:rsidRPr="00D24A29">
        <w:t>PNG</w:t>
      </w:r>
      <w:r w:rsidR="009E7A6C">
        <w:t xml:space="preserve">) </w:t>
      </w:r>
      <w:r w:rsidRPr="00D24A29">
        <w:t>articulated various aspirations, through Vision 2050, for Human Development, Gender, Youth and People Empowerment, noting specific priorities for the tertiary education sector:</w:t>
      </w:r>
    </w:p>
    <w:p w14:paraId="7A62F761" w14:textId="48717CF9" w:rsidR="00D24A29" w:rsidRPr="00D24A29" w:rsidRDefault="00020C1B" w:rsidP="009E7A6C">
      <w:pPr>
        <w:pStyle w:val="ListParagraph"/>
      </w:pPr>
      <w:r>
        <w:t>i</w:t>
      </w:r>
      <w:r w:rsidR="00D24A29" w:rsidRPr="00D24A29">
        <w:t xml:space="preserve">mprove </w:t>
      </w:r>
      <w:r w:rsidR="009E7A6C">
        <w:t>PNG’s</w:t>
      </w:r>
      <w:r w:rsidR="00D24A29" w:rsidRPr="00D24A29">
        <w:t xml:space="preserve"> Human Development Index (HDI) ranking to 50 from 148 amongst the United Nations member countries </w:t>
      </w:r>
    </w:p>
    <w:p w14:paraId="41B94D35" w14:textId="44D43A0B" w:rsidR="00D24A29" w:rsidRPr="00D24A29" w:rsidRDefault="00020C1B" w:rsidP="009E7A6C">
      <w:pPr>
        <w:pStyle w:val="ListParagraph"/>
      </w:pPr>
      <w:r>
        <w:t>i</w:t>
      </w:r>
      <w:r w:rsidR="00D24A29" w:rsidRPr="00D24A29">
        <w:t xml:space="preserve">mprove </w:t>
      </w:r>
      <w:r w:rsidR="009E7A6C">
        <w:t>PNG’s</w:t>
      </w:r>
      <w:r w:rsidR="00D24A29" w:rsidRPr="00D24A29">
        <w:t xml:space="preserve"> access to services and basic infrastructure</w:t>
      </w:r>
    </w:p>
    <w:p w14:paraId="7CD3C597" w14:textId="56A137A2" w:rsidR="00D24A29" w:rsidRPr="00D24A29" w:rsidRDefault="00020C1B" w:rsidP="009E7A6C">
      <w:pPr>
        <w:pStyle w:val="ListParagraph"/>
      </w:pPr>
      <w:r>
        <w:t>i</w:t>
      </w:r>
      <w:r w:rsidR="00D24A29" w:rsidRPr="00D24A29">
        <w:t>mprove life expectancy of Papua New Guineans from 57.9 to 77 years of age</w:t>
      </w:r>
    </w:p>
    <w:p w14:paraId="63501BCD" w14:textId="1CC38CD1" w:rsidR="00D24A29" w:rsidRPr="00D24A29" w:rsidRDefault="00020C1B" w:rsidP="009E7A6C">
      <w:pPr>
        <w:pStyle w:val="ListParagraph"/>
      </w:pPr>
      <w:r>
        <w:t>a</w:t>
      </w:r>
      <w:r w:rsidR="00D24A29" w:rsidRPr="00D24A29">
        <w:t xml:space="preserve">ccess to industry and sector-based applied education for the adult population in the informal sector </w:t>
      </w:r>
    </w:p>
    <w:p w14:paraId="134781AF" w14:textId="14FDF915" w:rsidR="00D24A29" w:rsidRPr="00D24A29" w:rsidRDefault="00020C1B" w:rsidP="009E7A6C">
      <w:pPr>
        <w:pStyle w:val="ListParagraph"/>
      </w:pPr>
      <w:r>
        <w:t>i</w:t>
      </w:r>
      <w:r w:rsidR="00D24A29" w:rsidRPr="00D24A29">
        <w:t>ncrease the role of churches in vocational schools (from the current 41 per</w:t>
      </w:r>
      <w:r w:rsidR="00A51B63">
        <w:t xml:space="preserve"> </w:t>
      </w:r>
      <w:r w:rsidR="00D24A29" w:rsidRPr="00D24A29">
        <w:t>cent)</w:t>
      </w:r>
    </w:p>
    <w:p w14:paraId="3946D3DE" w14:textId="0DC420C2" w:rsidR="00D24A29" w:rsidRPr="00D24A29" w:rsidRDefault="00020C1B" w:rsidP="009E7A6C">
      <w:pPr>
        <w:pStyle w:val="ListParagraph"/>
      </w:pPr>
      <w:r>
        <w:t>e</w:t>
      </w:r>
      <w:r w:rsidR="00D24A29" w:rsidRPr="00D24A29">
        <w:t>stablish technical or polytechnic colleges in each province by 2020 to decrease the drop-out rate at the end of Grade 12 and improve the competence of PNG human resources.</w:t>
      </w:r>
    </w:p>
    <w:p w14:paraId="6D3AB573" w14:textId="029AFB37" w:rsidR="00D24A29" w:rsidRPr="00A51B63" w:rsidRDefault="00D24A29" w:rsidP="00A51B63">
      <w:pPr>
        <w:pStyle w:val="Heading3"/>
      </w:pPr>
      <w:r w:rsidRPr="00A51B63">
        <w:t xml:space="preserve">Ask scoping questions </w:t>
      </w:r>
    </w:p>
    <w:p w14:paraId="004FF9C3" w14:textId="77777777" w:rsidR="00D24A29" w:rsidRPr="00D24A29" w:rsidRDefault="00D24A29" w:rsidP="00D24A29">
      <w:pPr>
        <w:pStyle w:val="BodyText"/>
      </w:pPr>
      <w:r w:rsidRPr="00D24A29">
        <w:t xml:space="preserve">In understanding the TVET context, some scoping questions may include: </w:t>
      </w:r>
    </w:p>
    <w:p w14:paraId="172D606B" w14:textId="706C44F2" w:rsidR="00D24A29" w:rsidRPr="00D24A29" w:rsidRDefault="00020C1B" w:rsidP="00020C1B">
      <w:pPr>
        <w:pStyle w:val="ListParagraph"/>
      </w:pPr>
      <w:r>
        <w:t>W</w:t>
      </w:r>
      <w:r w:rsidR="00D24A29" w:rsidRPr="00D24A29">
        <w:t xml:space="preserve">hat is the scope and vision of government involvement in </w:t>
      </w:r>
      <w:r w:rsidR="00AE74C1">
        <w:t xml:space="preserve">supporting those in the </w:t>
      </w:r>
      <w:r w:rsidR="00D24A29" w:rsidRPr="00D24A29">
        <w:t xml:space="preserve">formal and informal </w:t>
      </w:r>
      <w:r w:rsidR="00AE74C1">
        <w:t>economies</w:t>
      </w:r>
      <w:r w:rsidR="00D24A29" w:rsidRPr="00D24A29">
        <w:t xml:space="preserve">? </w:t>
      </w:r>
      <w:r w:rsidR="00AE74C1">
        <w:t xml:space="preserve">For instance, are the interests in replacing foreign workers in the formal sector, or upskilling and professionalizing farmers in the agricultural sector? </w:t>
      </w:r>
    </w:p>
    <w:p w14:paraId="42D8B3A7" w14:textId="225555BF" w:rsidR="00D24A29" w:rsidRPr="00D24A29" w:rsidRDefault="00AE74C1" w:rsidP="00020C1B">
      <w:pPr>
        <w:pStyle w:val="ListParagraph"/>
      </w:pPr>
      <w:r>
        <w:t>Is</w:t>
      </w:r>
      <w:r w:rsidRPr="00D24A29">
        <w:t xml:space="preserve"> </w:t>
      </w:r>
      <w:r w:rsidR="00D24A29" w:rsidRPr="00D24A29">
        <w:t xml:space="preserve">government attention on expanding access in the provision of training? Or is the main objective to raise the quality and efficiency of the TVET sector?  </w:t>
      </w:r>
    </w:p>
    <w:p w14:paraId="0E70DA28" w14:textId="5F1AD38C" w:rsidR="00D24A29" w:rsidRPr="00D24A29" w:rsidRDefault="00020C1B" w:rsidP="00020C1B">
      <w:pPr>
        <w:pStyle w:val="ListParagraph"/>
      </w:pPr>
      <w:r>
        <w:t>W</w:t>
      </w:r>
      <w:r w:rsidR="00D24A29" w:rsidRPr="00D24A29">
        <w:t xml:space="preserve">ill government </w:t>
      </w:r>
      <w:r w:rsidR="003330D2">
        <w:t xml:space="preserve">prefer </w:t>
      </w:r>
      <w:r w:rsidR="00D24A29" w:rsidRPr="00D24A29">
        <w:t>targe</w:t>
      </w:r>
      <w:r w:rsidR="003330D2">
        <w:t>ted</w:t>
      </w:r>
      <w:r w:rsidR="00D24A29" w:rsidRPr="00D24A29">
        <w:t xml:space="preserve"> initiatives or</w:t>
      </w:r>
      <w:r w:rsidR="003330D2">
        <w:t xml:space="preserve"> a</w:t>
      </w:r>
      <w:r w:rsidR="00D24A29" w:rsidRPr="00D24A29">
        <w:t xml:space="preserve"> </w:t>
      </w:r>
      <w:r w:rsidR="00AE74C1">
        <w:t xml:space="preserve">focus on </w:t>
      </w:r>
      <w:r w:rsidR="00D24A29" w:rsidRPr="00D24A29">
        <w:t xml:space="preserve">a broad, sectoral approach to TVET reform?  </w:t>
      </w:r>
    </w:p>
    <w:p w14:paraId="1A6DD6F9" w14:textId="62B4D437" w:rsidR="00D24A29" w:rsidRPr="00D24A29" w:rsidRDefault="00020C1B" w:rsidP="00020C1B">
      <w:pPr>
        <w:pStyle w:val="ListParagraph"/>
      </w:pPr>
      <w:r>
        <w:t>W</w:t>
      </w:r>
      <w:r w:rsidR="00D24A29" w:rsidRPr="00D24A29">
        <w:t xml:space="preserve">ill </w:t>
      </w:r>
      <w:r w:rsidR="00AE74C1">
        <w:t xml:space="preserve">a </w:t>
      </w:r>
      <w:r w:rsidR="00D24A29" w:rsidRPr="00D24A29">
        <w:t xml:space="preserve">changed vision imply changes to the ministries responsible for TVET, possibly including some renaming or a reallocation of responsibilities? </w:t>
      </w:r>
    </w:p>
    <w:p w14:paraId="02DCC8E8" w14:textId="4E3E2BDB" w:rsidR="00D24A29" w:rsidRPr="00D24A29" w:rsidRDefault="00D24A29" w:rsidP="00020C1B">
      <w:pPr>
        <w:pStyle w:val="Heading2"/>
      </w:pPr>
      <w:r w:rsidRPr="00D24A29">
        <w:lastRenderedPageBreak/>
        <w:t xml:space="preserve">Policy Issue 2: Determine the relationship between TVET and other </w:t>
      </w:r>
      <w:r w:rsidR="00BE292A">
        <w:t>sub-sectors</w:t>
      </w:r>
      <w:r w:rsidR="00BE292A" w:rsidRPr="00D24A29">
        <w:t xml:space="preserve"> </w:t>
      </w:r>
      <w:r w:rsidRPr="00D24A29">
        <w:t>of the education system</w:t>
      </w:r>
    </w:p>
    <w:p w14:paraId="6B141377" w14:textId="2C64D8F5" w:rsidR="00D24A29" w:rsidRPr="00D24A29" w:rsidRDefault="00AE74C1" w:rsidP="00D24A29">
      <w:pPr>
        <w:pStyle w:val="BodyText"/>
      </w:pPr>
      <w:r>
        <w:t>An</w:t>
      </w:r>
      <w:r w:rsidR="00D24A29" w:rsidRPr="00D24A29">
        <w:t xml:space="preserve"> education system include</w:t>
      </w:r>
      <w:r>
        <w:t>s</w:t>
      </w:r>
      <w:r w:rsidR="00D24A29" w:rsidRPr="00D24A29">
        <w:t xml:space="preserve"> pre-primary, primary, secondary and higher education, plus the development of related knowledge and skills </w:t>
      </w:r>
      <w:r w:rsidR="00BE292A">
        <w:t xml:space="preserve">through </w:t>
      </w:r>
      <w:r w:rsidR="00D24A29" w:rsidRPr="00D24A29">
        <w:t>adult education. Key relationship issues that will need to be considered include:</w:t>
      </w:r>
    </w:p>
    <w:p w14:paraId="7C3BBC5B" w14:textId="2AD6A9AC" w:rsidR="00D24A29" w:rsidRPr="00D24A29" w:rsidRDefault="00020C1B" w:rsidP="00020C1B">
      <w:pPr>
        <w:pStyle w:val="ListParagraph"/>
      </w:pPr>
      <w:r>
        <w:t>t</w:t>
      </w:r>
      <w:r w:rsidR="00D24A29" w:rsidRPr="00D24A29">
        <w:t>he extent to which vocational subjects are offered in secondary education</w:t>
      </w:r>
    </w:p>
    <w:p w14:paraId="1AB5F735" w14:textId="64BBBAA8" w:rsidR="00D24A29" w:rsidRPr="00D24A29" w:rsidRDefault="00020C1B" w:rsidP="00020C1B">
      <w:pPr>
        <w:pStyle w:val="ListParagraph"/>
      </w:pPr>
      <w:r>
        <w:t>t</w:t>
      </w:r>
      <w:r w:rsidR="00D24A29" w:rsidRPr="00D24A29">
        <w:t>he inclusion of general education knowledge and skills within TVET programs</w:t>
      </w:r>
    </w:p>
    <w:p w14:paraId="037D9CD6" w14:textId="08ED972C" w:rsidR="00BE292A" w:rsidRPr="00D24A29" w:rsidRDefault="00020C1B">
      <w:pPr>
        <w:pStyle w:val="ListParagraph"/>
      </w:pPr>
      <w:r>
        <w:t>t</w:t>
      </w:r>
      <w:r w:rsidR="00D24A29" w:rsidRPr="00D24A29">
        <w:t>he degree of movement allowed between general education pathways and TVET pathways</w:t>
      </w:r>
      <w:r w:rsidR="00AE74C1">
        <w:t>, including between</w:t>
      </w:r>
      <w:r w:rsidR="00BE292A">
        <w:t xml:space="preserve"> TVET and Higher Education</w:t>
      </w:r>
      <w:r w:rsidR="00AE74C1">
        <w:t xml:space="preserve">. </w:t>
      </w:r>
    </w:p>
    <w:p w14:paraId="1B7997C3" w14:textId="1DCD3A18" w:rsidR="00D24A29" w:rsidRPr="00020C1B" w:rsidRDefault="00D24A29" w:rsidP="00D24A29">
      <w:pPr>
        <w:pStyle w:val="BodyText"/>
        <w:rPr>
          <w:sz w:val="22"/>
          <w:szCs w:val="22"/>
        </w:rPr>
      </w:pPr>
      <w:r w:rsidRPr="00020C1B">
        <w:rPr>
          <w:b/>
          <w:sz w:val="22"/>
          <w:szCs w:val="22"/>
        </w:rPr>
        <w:t>Note</w:t>
      </w:r>
      <w:r w:rsidRPr="00020C1B">
        <w:rPr>
          <w:sz w:val="22"/>
          <w:szCs w:val="22"/>
        </w:rPr>
        <w:t xml:space="preserve">: </w:t>
      </w:r>
      <w:r w:rsidR="00AE74C1">
        <w:rPr>
          <w:sz w:val="22"/>
          <w:szCs w:val="22"/>
        </w:rPr>
        <w:t xml:space="preserve">EDC learning </w:t>
      </w:r>
      <w:r w:rsidRPr="00020C1B">
        <w:rPr>
          <w:sz w:val="22"/>
          <w:szCs w:val="22"/>
        </w:rPr>
        <w:t xml:space="preserve">modules on </w:t>
      </w:r>
      <w:r w:rsidRPr="00C53328">
        <w:rPr>
          <w:i/>
          <w:sz w:val="22"/>
          <w:szCs w:val="22"/>
        </w:rPr>
        <w:t>Education Sector Inter-connections</w:t>
      </w:r>
      <w:r w:rsidRPr="00020C1B">
        <w:rPr>
          <w:sz w:val="22"/>
          <w:szCs w:val="22"/>
        </w:rPr>
        <w:t xml:space="preserve"> and </w:t>
      </w:r>
      <w:r w:rsidRPr="00C53328">
        <w:rPr>
          <w:i/>
          <w:sz w:val="22"/>
          <w:szCs w:val="22"/>
        </w:rPr>
        <w:t>Education Pathways</w:t>
      </w:r>
      <w:r w:rsidR="00AE74C1">
        <w:rPr>
          <w:i/>
          <w:sz w:val="22"/>
          <w:szCs w:val="22"/>
        </w:rPr>
        <w:t xml:space="preserve"> </w:t>
      </w:r>
      <w:r w:rsidR="00AE74C1" w:rsidRPr="00E2605C">
        <w:rPr>
          <w:sz w:val="22"/>
          <w:szCs w:val="22"/>
        </w:rPr>
        <w:t xml:space="preserve">provide </w:t>
      </w:r>
      <w:r w:rsidR="00AE74C1" w:rsidRPr="00020C1B">
        <w:rPr>
          <w:sz w:val="22"/>
          <w:szCs w:val="22"/>
        </w:rPr>
        <w:t>further information on whole-of-education system structures</w:t>
      </w:r>
      <w:r w:rsidRPr="00020C1B">
        <w:rPr>
          <w:sz w:val="22"/>
          <w:szCs w:val="22"/>
        </w:rPr>
        <w:t>.</w:t>
      </w:r>
    </w:p>
    <w:p w14:paraId="22BFDF4B" w14:textId="77777777" w:rsidR="00D24A29" w:rsidRPr="00D24A29" w:rsidRDefault="00D24A29" w:rsidP="00020C1B">
      <w:pPr>
        <w:pStyle w:val="Heading3"/>
      </w:pPr>
      <w:r w:rsidRPr="00D24A29">
        <w:t>Do secondary schools offer TVET?</w:t>
      </w:r>
    </w:p>
    <w:p w14:paraId="35E616B7" w14:textId="3EA6523D" w:rsidR="00D24A29" w:rsidRPr="00D24A29" w:rsidRDefault="00D24A29" w:rsidP="00D24A29">
      <w:pPr>
        <w:pStyle w:val="BodyText"/>
      </w:pPr>
      <w:r w:rsidRPr="00D24A29">
        <w:t>Secondary schools have traditionally included craft subjects such as woodwork, or home economics. As many secondary students in developing countries seek or need to enter the labour market directly after leaving school, there ha</w:t>
      </w:r>
      <w:r w:rsidR="00FD3B2C">
        <w:t>s</w:t>
      </w:r>
      <w:r w:rsidRPr="00D24A29">
        <w:t xml:space="preserve"> been </w:t>
      </w:r>
      <w:r w:rsidR="00FD3B2C">
        <w:t xml:space="preserve">value in </w:t>
      </w:r>
      <w:r w:rsidRPr="00D24A29">
        <w:t>includ</w:t>
      </w:r>
      <w:r w:rsidR="00FD3B2C">
        <w:t>ing</w:t>
      </w:r>
      <w:r w:rsidRPr="00D24A29">
        <w:t xml:space="preserve"> vocational subjects in the secondary curriculum as preparation for the world of work. I</w:t>
      </w:r>
      <w:r w:rsidR="00FD3B2C">
        <w:t xml:space="preserve">t may also </w:t>
      </w:r>
      <w:r w:rsidRPr="00D24A29">
        <w:t>encourage students (and their families) to value and prepare for occupations that require technical qualifications.</w:t>
      </w:r>
    </w:p>
    <w:p w14:paraId="0ACAA912" w14:textId="77777777" w:rsidR="00D24A29" w:rsidRPr="00D24A29" w:rsidRDefault="00D24A29" w:rsidP="00020C1B">
      <w:pPr>
        <w:pStyle w:val="Heading3"/>
      </w:pPr>
      <w:r w:rsidRPr="00D24A29">
        <w:t>Are there vocational secondary schools?</w:t>
      </w:r>
    </w:p>
    <w:p w14:paraId="1BC4D4E8" w14:textId="14E91F33" w:rsidR="00D24A29" w:rsidRPr="00D24A29" w:rsidRDefault="00D24A29" w:rsidP="00D24A29">
      <w:pPr>
        <w:pStyle w:val="BodyText"/>
      </w:pPr>
      <w:r w:rsidRPr="00D24A29">
        <w:t>Vocational secondary schools tend to offer a parallel vocational education stream, separate from an academic secondary education stream. These schools usually focus on vocational education, and will include some form of entry requirement</w:t>
      </w:r>
      <w:r w:rsidR="003330D2">
        <w:t xml:space="preserve">, </w:t>
      </w:r>
      <w:r w:rsidRPr="00D24A29">
        <w:t>for example minimum academic leve</w:t>
      </w:r>
      <w:r w:rsidR="003330D2">
        <w:t>l</w:t>
      </w:r>
      <w:r w:rsidRPr="00D24A29">
        <w:t xml:space="preserve">. </w:t>
      </w:r>
      <w:r w:rsidR="00FD3B2C">
        <w:t>There may be</w:t>
      </w:r>
      <w:r w:rsidR="003330D2">
        <w:t xml:space="preserve"> valuable</w:t>
      </w:r>
      <w:r w:rsidR="00FD3B2C">
        <w:t xml:space="preserve"> </w:t>
      </w:r>
      <w:r w:rsidR="003330D2">
        <w:t xml:space="preserve">returns to </w:t>
      </w:r>
      <w:r w:rsidR="00FD3B2C">
        <w:t xml:space="preserve">supporting vocational schools that are well regarded, have good </w:t>
      </w:r>
      <w:r w:rsidRPr="00D24A29">
        <w:t>employment outcomes for school graduates</w:t>
      </w:r>
      <w:r w:rsidR="00FD3B2C">
        <w:t xml:space="preserve"> and provide </w:t>
      </w:r>
      <w:r w:rsidRPr="00D24A29">
        <w:t>pathways to further study</w:t>
      </w:r>
      <w:r w:rsidR="00FD3B2C">
        <w:t>. I</w:t>
      </w:r>
      <w:r w:rsidRPr="00D24A29">
        <w:t xml:space="preserve">f this type of information is not readily available and is important to understanding education system dynamics in a country of interest, it may be necessary to commission a study. </w:t>
      </w:r>
    </w:p>
    <w:p w14:paraId="6928990D" w14:textId="77777777" w:rsidR="00D24A29" w:rsidRPr="00D24A29" w:rsidRDefault="00D24A29" w:rsidP="00020C1B">
      <w:pPr>
        <w:pStyle w:val="Heading2"/>
      </w:pPr>
      <w:r w:rsidRPr="00D24A29">
        <w:t>Policy Issue 3: National skills development strategy</w:t>
      </w:r>
    </w:p>
    <w:p w14:paraId="55848095" w14:textId="77777777" w:rsidR="00D24A29" w:rsidRPr="00D24A29" w:rsidRDefault="00D24A29" w:rsidP="00D24A29">
      <w:pPr>
        <w:pStyle w:val="BodyText"/>
      </w:pPr>
      <w:r w:rsidRPr="00D24A29">
        <w:t xml:space="preserve">The development of a national strategy for TVET is an important starting point in undertaking systemic TVET reform. Assessing the status of a national strategy is critical as it forms a basis for dialogue between all ministries involved, and a wide range of involved stakeholders. The national strategy should elaborate how its objectives will be achieved, including an identification of the main constraints and how they can be addressed.  </w:t>
      </w:r>
    </w:p>
    <w:p w14:paraId="5745AD71" w14:textId="77777777" w:rsidR="00D24A29" w:rsidRPr="00D24A29" w:rsidRDefault="00D24A29" w:rsidP="00D24A29">
      <w:pPr>
        <w:pStyle w:val="BodyText"/>
      </w:pPr>
      <w:r w:rsidRPr="00D24A29">
        <w:t xml:space="preserve">Strategy development should: </w:t>
      </w:r>
    </w:p>
    <w:p w14:paraId="271BB5AC" w14:textId="3745BFA1" w:rsidR="00D24A29" w:rsidRPr="00D24A29" w:rsidRDefault="00D339A6" w:rsidP="00020C1B">
      <w:pPr>
        <w:pStyle w:val="ListParagraph"/>
      </w:pPr>
      <w:r>
        <w:t>b</w:t>
      </w:r>
      <w:r w:rsidR="00D24A29" w:rsidRPr="00D24A29">
        <w:t xml:space="preserve">e based on close consultation with </w:t>
      </w:r>
      <w:r w:rsidR="00B340E3">
        <w:t xml:space="preserve">all </w:t>
      </w:r>
      <w:r w:rsidR="00D24A29" w:rsidRPr="00D24A29">
        <w:t>key stakeholders</w:t>
      </w:r>
    </w:p>
    <w:p w14:paraId="6D15575B" w14:textId="4148CD8A" w:rsidR="00D24A29" w:rsidRPr="00D24A29" w:rsidRDefault="00D339A6" w:rsidP="00020C1B">
      <w:pPr>
        <w:pStyle w:val="ListParagraph"/>
      </w:pPr>
      <w:r>
        <w:t>u</w:t>
      </w:r>
      <w:r w:rsidR="00D24A29" w:rsidRPr="00D24A29">
        <w:t>se credible data and information (e.g. to make supply and demand projections and planning decisions)</w:t>
      </w:r>
    </w:p>
    <w:p w14:paraId="66C53006" w14:textId="63FD8CDC" w:rsidR="00D24A29" w:rsidRPr="00D24A29" w:rsidRDefault="00D339A6" w:rsidP="00020C1B">
      <w:pPr>
        <w:pStyle w:val="ListParagraph"/>
      </w:pPr>
      <w:r>
        <w:t>e</w:t>
      </w:r>
      <w:r w:rsidR="00D24A29" w:rsidRPr="00D24A29">
        <w:t>nsure accurate costing and budget estimates are provided</w:t>
      </w:r>
    </w:p>
    <w:p w14:paraId="3E05D52B" w14:textId="7188BB00" w:rsidR="000801F1" w:rsidRDefault="00D339A6" w:rsidP="00E2605C">
      <w:pPr>
        <w:pStyle w:val="ListParagraph"/>
        <w:spacing w:after="240"/>
        <w:ind w:left="714" w:hanging="357"/>
      </w:pPr>
      <w:r>
        <w:lastRenderedPageBreak/>
        <w:t>i</w:t>
      </w:r>
      <w:r w:rsidR="00D24A29" w:rsidRPr="00D24A29">
        <w:t>nclude a rigorous monitoring, evaluation and reporting framework</w:t>
      </w:r>
      <w:r w:rsidR="000801F1">
        <w: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D339A6" w14:paraId="5EB9F488" w14:textId="77777777" w:rsidTr="00A51B63">
        <w:trPr>
          <w:cantSplit/>
          <w:trHeight w:val="4253"/>
        </w:trPr>
        <w:tc>
          <w:tcPr>
            <w:tcW w:w="8931" w:type="dxa"/>
            <w:tcBorders>
              <w:top w:val="nil"/>
              <w:bottom w:val="nil"/>
            </w:tcBorders>
            <w:shd w:val="clear" w:color="auto" w:fill="C8E1E1"/>
          </w:tcPr>
          <w:p w14:paraId="1F34AB3A" w14:textId="7429BE65" w:rsidR="00D339A6" w:rsidRDefault="00D339A6" w:rsidP="00A51B63">
            <w:pPr>
              <w:pStyle w:val="Boxheading"/>
            </w:pPr>
            <w:r w:rsidRPr="00106E2E">
              <w:drawing>
                <wp:anchor distT="0" distB="0" distL="114300" distR="114300" simplePos="0" relativeHeight="251830272" behindDoc="1" locked="0" layoutInCell="1" allowOverlap="1" wp14:anchorId="1EE6F520" wp14:editId="1D569FCC">
                  <wp:simplePos x="0" y="0"/>
                  <wp:positionH relativeFrom="column">
                    <wp:posOffset>4157980</wp:posOffset>
                  </wp:positionH>
                  <wp:positionV relativeFrom="paragraph">
                    <wp:posOffset>248285</wp:posOffset>
                  </wp:positionV>
                  <wp:extent cx="1106170" cy="8420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rsidR="003330D2">
              <w:t xml:space="preserve">Samoa’s Post School Education and Training (PSET) Strategic Plan 2016 – 2020 </w:t>
            </w:r>
          </w:p>
          <w:p w14:paraId="068C465F" w14:textId="007A2DEB" w:rsidR="00D275BE" w:rsidRDefault="00B019D4" w:rsidP="00D339A6">
            <w:pPr>
              <w:pStyle w:val="Boxtext"/>
            </w:pPr>
            <w:r>
              <w:t>Samoa’s</w:t>
            </w:r>
            <w:r w:rsidR="00D275BE">
              <w:t xml:space="preserve"> second Post School Education and Training (PSET) Strategic Plan </w:t>
            </w:r>
            <w:r>
              <w:t>(</w:t>
            </w:r>
            <w:r w:rsidR="00D275BE">
              <w:t>2016 – 2020</w:t>
            </w:r>
            <w:r>
              <w:t>)</w:t>
            </w:r>
            <w:r w:rsidR="00D275BE">
              <w:t xml:space="preserve"> is aligned to the goals and priorities in the UN Sustainable Development Goals 2016 - 2030, Strategy for the Development of Samoa 2016 – 2020 and the Education Sector Plan 2013 - 2018.</w:t>
            </w:r>
          </w:p>
          <w:p w14:paraId="7F7166FB" w14:textId="09379326" w:rsidR="00D275BE" w:rsidRDefault="00D275BE" w:rsidP="00D339A6">
            <w:pPr>
              <w:pStyle w:val="Boxtext"/>
            </w:pPr>
            <w:r>
              <w:t xml:space="preserve">The Samoa Qualification Authority (SQA) and </w:t>
            </w:r>
            <w:r w:rsidR="00B019D4">
              <w:t xml:space="preserve">post-secondary </w:t>
            </w:r>
            <w:r>
              <w:t xml:space="preserve">education stakeholders implemented a first </w:t>
            </w:r>
            <w:r w:rsidR="00B019D4">
              <w:t>PSET Strategic</w:t>
            </w:r>
            <w:r>
              <w:t xml:space="preserve"> Plan (2008-2016) while establishing </w:t>
            </w:r>
            <w:r w:rsidR="00B019D4">
              <w:t>the</w:t>
            </w:r>
            <w:r>
              <w:t xml:space="preserve"> Authority to provide advice, regulate, quality assure and coordinate the PSET sub-sector. </w:t>
            </w:r>
          </w:p>
          <w:p w14:paraId="49EA36BF" w14:textId="42BE21D6" w:rsidR="003330D2" w:rsidRDefault="00B019D4" w:rsidP="00D339A6">
            <w:pPr>
              <w:pStyle w:val="Boxtext"/>
            </w:pPr>
            <w:r>
              <w:t xml:space="preserve">The second </w:t>
            </w:r>
            <w:r w:rsidR="00D275BE">
              <w:t>PSET Strategic Plan establishes Goals, Strategies and the Outcomes to maximize the contribution of PSET to the achievement of national, economic and social development goals. A SQA Board of Directors oversees Plan implementation and supports and monitors the development of key partnerships across the subsector.</w:t>
            </w:r>
          </w:p>
          <w:p w14:paraId="70092374" w14:textId="6C6F232C" w:rsidR="002746F6" w:rsidRDefault="003330D2">
            <w:pPr>
              <w:pStyle w:val="Boxtext"/>
            </w:pPr>
            <w:r>
              <w:t xml:space="preserve">The </w:t>
            </w:r>
            <w:r w:rsidR="002746F6">
              <w:t xml:space="preserve">PSET has nine </w:t>
            </w:r>
            <w:r w:rsidR="00B019D4">
              <w:t>g</w:t>
            </w:r>
            <w:r w:rsidR="002746F6">
              <w:t>oals</w:t>
            </w:r>
            <w:r w:rsidR="00B019D4">
              <w:t>,</w:t>
            </w:r>
            <w:r w:rsidR="002746F6">
              <w:t xml:space="preserve"> structured around three domains and nine policy areas</w:t>
            </w:r>
            <w:r w:rsidR="00B019D4">
              <w:t xml:space="preserve">, developed against </w:t>
            </w:r>
            <w:r w:rsidR="002746F6">
              <w:t xml:space="preserve">World Bank </w:t>
            </w:r>
            <w:r w:rsidR="00B019D4">
              <w:t xml:space="preserve">identified </w:t>
            </w:r>
            <w:r w:rsidR="002746F6">
              <w:t xml:space="preserve">essential characteristics of an effective national workforce development system. </w:t>
            </w:r>
          </w:p>
          <w:p w14:paraId="1348665F" w14:textId="12FAE189" w:rsidR="00D339A6" w:rsidRPr="00106E2E" w:rsidRDefault="002746F6" w:rsidP="00E17A6B">
            <w:pPr>
              <w:pStyle w:val="Boxtext"/>
            </w:pPr>
            <w:r>
              <w:rPr>
                <w:noProof/>
                <w:lang w:eastAsia="en-AU"/>
              </w:rPr>
              <w:drawing>
                <wp:inline distT="0" distB="0" distL="0" distR="0" wp14:anchorId="5E283855" wp14:editId="0B33C87F">
                  <wp:extent cx="5079413" cy="4529716"/>
                  <wp:effectExtent l="0" t="0" r="45085" b="234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F8BEBC" w14:textId="6846B1BB" w:rsidR="00695E99" w:rsidRPr="00807F0F" w:rsidRDefault="00D339A6" w:rsidP="00E17A6B">
            <w:pPr>
              <w:pStyle w:val="Boxsource"/>
            </w:pPr>
            <w:r w:rsidRPr="00807F0F">
              <w:t xml:space="preserve">Source: </w:t>
            </w:r>
            <w:r w:rsidR="002746F6">
              <w:t>Samoa Qualifications Authority</w:t>
            </w:r>
            <w:r w:rsidR="00D275BE">
              <w:t xml:space="preserve"> 2017</w:t>
            </w:r>
            <w:r w:rsidR="00695E99">
              <w:t xml:space="preserve">. </w:t>
            </w:r>
          </w:p>
        </w:tc>
      </w:tr>
    </w:tbl>
    <w:p w14:paraId="55CAF931" w14:textId="2E2541BC" w:rsidR="00D339A6" w:rsidRPr="00D339A6" w:rsidRDefault="00D339A6" w:rsidP="00D339A6">
      <w:pPr>
        <w:pStyle w:val="Heading2"/>
        <w:rPr>
          <w:rFonts w:eastAsia="Calibri"/>
        </w:rPr>
      </w:pPr>
      <w:r w:rsidRPr="00D339A6">
        <w:rPr>
          <w:rFonts w:eastAsia="Calibri"/>
        </w:rPr>
        <w:lastRenderedPageBreak/>
        <w:t xml:space="preserve">Policy Issue 4: What </w:t>
      </w:r>
      <w:r w:rsidR="00276CF6">
        <w:rPr>
          <w:rFonts w:eastAsia="Calibri"/>
        </w:rPr>
        <w:t>system oversight</w:t>
      </w:r>
      <w:r w:rsidR="00276CF6" w:rsidRPr="00D339A6">
        <w:rPr>
          <w:rFonts w:eastAsia="Calibri"/>
        </w:rPr>
        <w:t xml:space="preserve"> </w:t>
      </w:r>
      <w:r w:rsidRPr="00D339A6">
        <w:rPr>
          <w:rFonts w:eastAsia="Calibri"/>
        </w:rPr>
        <w:t>bodies exist?</w:t>
      </w:r>
    </w:p>
    <w:p w14:paraId="66C69ED8" w14:textId="3131390C" w:rsidR="00D339A6" w:rsidRPr="00D339A6" w:rsidRDefault="00D339A6" w:rsidP="00D339A6">
      <w:pPr>
        <w:pStyle w:val="BodyText"/>
      </w:pPr>
      <w:r w:rsidRPr="00D339A6">
        <w:t xml:space="preserve">Where a government has decided to establish or renew a national TVET strategy, a process is required </w:t>
      </w:r>
      <w:r w:rsidR="00C95ED8">
        <w:t>to</w:t>
      </w:r>
      <w:r w:rsidRPr="00D339A6">
        <w:t xml:space="preserve"> oversee its implementation.  This may require the </w:t>
      </w:r>
      <w:r w:rsidR="00C95ED8" w:rsidRPr="00D339A6">
        <w:t xml:space="preserve">review </w:t>
      </w:r>
      <w:r w:rsidR="00C95ED8">
        <w:t xml:space="preserve">of </w:t>
      </w:r>
      <w:r w:rsidR="00C95ED8" w:rsidRPr="00D339A6">
        <w:t>existing structures to refle</w:t>
      </w:r>
      <w:r w:rsidR="00C95ED8">
        <w:t xml:space="preserve">ct new priorities or procedures, or </w:t>
      </w:r>
      <w:r w:rsidR="00C95ED8" w:rsidRPr="00D339A6">
        <w:t>it may be necessary to</w:t>
      </w:r>
      <w:r w:rsidR="00C95ED8">
        <w:t xml:space="preserve"> </w:t>
      </w:r>
      <w:r w:rsidRPr="00D339A6">
        <w:t>establis</w:t>
      </w:r>
      <w:r w:rsidR="00C95ED8">
        <w:t>h</w:t>
      </w:r>
      <w:r w:rsidRPr="00D339A6">
        <w:t xml:space="preserve"> new oversight bodies or quality assurance institutions</w:t>
      </w:r>
      <w:r w:rsidR="00C95ED8">
        <w:t xml:space="preserve">. </w:t>
      </w:r>
    </w:p>
    <w:p w14:paraId="6CC8C0B3" w14:textId="16EE45EC" w:rsidR="00D339A6" w:rsidRPr="00D339A6" w:rsidRDefault="00D339A6" w:rsidP="00D339A6">
      <w:pPr>
        <w:pStyle w:val="BodyText"/>
      </w:pPr>
      <w:r w:rsidRPr="00D339A6">
        <w:t>Key questions include:</w:t>
      </w:r>
    </w:p>
    <w:p w14:paraId="6C957302" w14:textId="639B9B8D" w:rsidR="00D339A6" w:rsidRPr="00D339A6" w:rsidRDefault="00D339A6" w:rsidP="007B0B91">
      <w:pPr>
        <w:pStyle w:val="ListParagraph"/>
      </w:pPr>
      <w:r w:rsidRPr="00D339A6">
        <w:t>Will the TVET strategy be overseen by existing structures, or will a new agency be responsible?  If the latter, will it be under an existing ministry</w:t>
      </w:r>
      <w:r w:rsidR="00A043FF">
        <w:t xml:space="preserve"> and is it affordable</w:t>
      </w:r>
      <w:r w:rsidRPr="00D339A6">
        <w:t xml:space="preserve">? </w:t>
      </w:r>
    </w:p>
    <w:p w14:paraId="3C6A07CB" w14:textId="4DFD2894" w:rsidR="00D339A6" w:rsidRPr="00D339A6" w:rsidRDefault="00D339A6" w:rsidP="007B0B91">
      <w:pPr>
        <w:pStyle w:val="ListParagraph"/>
      </w:pPr>
      <w:r w:rsidRPr="00D339A6">
        <w:t xml:space="preserve">Will the oversight authority serve as a coordinating, monitoring and advisory body, or will it exert executive leadership?  </w:t>
      </w:r>
    </w:p>
    <w:p w14:paraId="4AB9B828" w14:textId="040A984D" w:rsidR="00D339A6" w:rsidRPr="00D339A6" w:rsidRDefault="00D339A6" w:rsidP="007B0B91">
      <w:pPr>
        <w:pStyle w:val="ListParagraph"/>
      </w:pPr>
      <w:r w:rsidRPr="00D339A6">
        <w:t xml:space="preserve">Will a separate National Qualifications Agency be established or reviewed? </w:t>
      </w:r>
      <w:r w:rsidR="00A043FF">
        <w:t xml:space="preserve">Is </w:t>
      </w:r>
      <w:r w:rsidR="00B340E3">
        <w:t xml:space="preserve">a separate </w:t>
      </w:r>
      <w:r w:rsidR="00A043FF">
        <w:t xml:space="preserve">body affordable?  </w:t>
      </w:r>
      <w:r w:rsidRPr="00D339A6">
        <w:t xml:space="preserve">What will its scope of functions be (e.g. registration of providers; accreditation of courses; periodic quality assurance activities)?  </w:t>
      </w:r>
    </w:p>
    <w:p w14:paraId="51DAC653" w14:textId="77777777" w:rsidR="00D339A6" w:rsidRPr="00D339A6" w:rsidRDefault="00D339A6" w:rsidP="007B0B91">
      <w:pPr>
        <w:pStyle w:val="ListParagraph"/>
      </w:pPr>
      <w:r w:rsidRPr="00D339A6">
        <w:t xml:space="preserve">Will there be subsidiary sub-national Training Boards or Qualifications Councils?  </w:t>
      </w:r>
    </w:p>
    <w:p w14:paraId="50F7384A" w14:textId="44255B6A" w:rsidR="00D339A6" w:rsidRPr="00D339A6" w:rsidRDefault="00D339A6" w:rsidP="007B0B91">
      <w:pPr>
        <w:pStyle w:val="ListParagraph"/>
      </w:pPr>
      <w:r w:rsidRPr="00D339A6">
        <w:t xml:space="preserve">Will there be a national employment agency, e.g., under the jurisdiction of the National Training Board or </w:t>
      </w:r>
      <w:r w:rsidR="00A043FF">
        <w:t xml:space="preserve">a labour </w:t>
      </w:r>
      <w:r w:rsidRPr="00D339A6">
        <w:t xml:space="preserve">agency? </w:t>
      </w:r>
    </w:p>
    <w:p w14:paraId="37375C6E" w14:textId="10923D3D" w:rsidR="00D339A6" w:rsidRPr="00D339A6" w:rsidRDefault="00D339A6" w:rsidP="00D339A6">
      <w:pPr>
        <w:pStyle w:val="BodyText"/>
      </w:pPr>
      <w:r w:rsidRPr="00D339A6">
        <w:t>This is a complex area, but there are many good practice precedents</w:t>
      </w:r>
      <w:r w:rsidR="00C95ED8">
        <w:t>, including Australia’s</w:t>
      </w:r>
      <w:r w:rsidRPr="00D339A6">
        <w:t xml:space="preserve">.  </w:t>
      </w:r>
    </w:p>
    <w:p w14:paraId="61E1B0DD" w14:textId="71B1B7E3" w:rsidR="00D339A6" w:rsidRPr="007B0B91" w:rsidRDefault="00D339A6" w:rsidP="00D339A6">
      <w:pPr>
        <w:pStyle w:val="BodyText"/>
        <w:rPr>
          <w:sz w:val="22"/>
          <w:szCs w:val="22"/>
        </w:rPr>
      </w:pPr>
      <w:r w:rsidRPr="007B0B91">
        <w:rPr>
          <w:b/>
          <w:sz w:val="22"/>
          <w:szCs w:val="22"/>
        </w:rPr>
        <w:t>Note</w:t>
      </w:r>
      <w:r w:rsidRPr="007B0B91">
        <w:rPr>
          <w:sz w:val="22"/>
          <w:szCs w:val="22"/>
        </w:rPr>
        <w:t xml:space="preserve">: You can read a summary of the </w:t>
      </w:r>
      <w:hyperlink r:id="rId23" w:history="1">
        <w:r w:rsidRPr="00C53328">
          <w:rPr>
            <w:rStyle w:val="LinkChar"/>
            <w:sz w:val="22"/>
            <w:szCs w:val="22"/>
          </w:rPr>
          <w:t>Australian Qualifications Framework (AQF)</w:t>
        </w:r>
      </w:hyperlink>
      <w:r w:rsidRPr="006559D4">
        <w:rPr>
          <w:sz w:val="22"/>
          <w:szCs w:val="22"/>
        </w:rPr>
        <w:t>,</w:t>
      </w:r>
      <w:r w:rsidRPr="007B0B91">
        <w:rPr>
          <w:sz w:val="22"/>
          <w:szCs w:val="22"/>
        </w:rPr>
        <w:t xml:space="preserve"> including supervisory bodies, at the AQF website.</w:t>
      </w:r>
    </w:p>
    <w:p w14:paraId="2A4B0460" w14:textId="49E87926" w:rsidR="00D339A6" w:rsidRPr="00D339A6" w:rsidRDefault="00D339A6" w:rsidP="007B0B91">
      <w:pPr>
        <w:pStyle w:val="Heading2"/>
        <w:rPr>
          <w:rFonts w:eastAsia="Calibri"/>
        </w:rPr>
      </w:pPr>
      <w:r w:rsidRPr="00D339A6">
        <w:rPr>
          <w:rFonts w:eastAsia="Calibri"/>
        </w:rPr>
        <w:t xml:space="preserve">Policy Issue 5: Is the strategy </w:t>
      </w:r>
      <w:r w:rsidR="0018553D">
        <w:rPr>
          <w:rFonts w:eastAsia="Calibri"/>
        </w:rPr>
        <w:t>well</w:t>
      </w:r>
      <w:r w:rsidR="0018553D" w:rsidRPr="00D339A6">
        <w:rPr>
          <w:rFonts w:eastAsia="Calibri"/>
        </w:rPr>
        <w:t xml:space="preserve"> </w:t>
      </w:r>
      <w:r w:rsidRPr="00D339A6">
        <w:rPr>
          <w:rFonts w:eastAsia="Calibri"/>
        </w:rPr>
        <w:t>resourced?</w:t>
      </w:r>
    </w:p>
    <w:p w14:paraId="1AF3948B" w14:textId="5D7E5A92" w:rsidR="00D339A6" w:rsidRPr="00D339A6" w:rsidRDefault="00D339A6" w:rsidP="00D339A6">
      <w:pPr>
        <w:pStyle w:val="BodyText"/>
      </w:pPr>
      <w:r w:rsidRPr="00D339A6">
        <w:t>Resources for TVET can come from a number of sources, including student fees, budget appropriations through the relevant ministries and private sector contributions. In some countries development partner funds, through aid funding or loans, form a major component of TVET sector resourcing.  TVET resourcing questions that should be considered include:</w:t>
      </w:r>
    </w:p>
    <w:p w14:paraId="0D965EC8" w14:textId="0F4CEA55" w:rsidR="00D339A6" w:rsidRPr="00D339A6" w:rsidRDefault="00D339A6" w:rsidP="007B0B91">
      <w:pPr>
        <w:pStyle w:val="ListParagraph"/>
      </w:pPr>
      <w:r w:rsidRPr="00D339A6">
        <w:t xml:space="preserve">What is the policy towards fee regulation?   </w:t>
      </w:r>
    </w:p>
    <w:p w14:paraId="5CBEE0AB" w14:textId="21490CA6" w:rsidR="00D339A6" w:rsidRPr="00D339A6" w:rsidRDefault="00D339A6" w:rsidP="007B0B91">
      <w:pPr>
        <w:pStyle w:val="ListParagraph"/>
      </w:pPr>
      <w:r w:rsidRPr="00D339A6">
        <w:t xml:space="preserve">What are the policies for budget allocations? </w:t>
      </w:r>
      <w:r w:rsidR="00D6285F">
        <w:t>A</w:t>
      </w:r>
      <w:r w:rsidR="00A043FF">
        <w:t>re they equitable? Are they performance-based?</w:t>
      </w:r>
    </w:p>
    <w:p w14:paraId="21BDDAF0" w14:textId="0A771074" w:rsidR="00D339A6" w:rsidRPr="00D339A6" w:rsidRDefault="00D339A6" w:rsidP="007B0B91">
      <w:pPr>
        <w:pStyle w:val="ListParagraph"/>
      </w:pPr>
      <w:r w:rsidRPr="00D339A6">
        <w:t>What proportion of the budget allocation is provided by development partners?  How long is this support expected to continue?</w:t>
      </w:r>
    </w:p>
    <w:p w14:paraId="0B84E25C" w14:textId="6B69587E" w:rsidR="00D339A6" w:rsidRPr="00D339A6" w:rsidRDefault="00D339A6" w:rsidP="007B0B91">
      <w:pPr>
        <w:pStyle w:val="ListParagraph"/>
      </w:pPr>
      <w:r w:rsidRPr="00D339A6">
        <w:t xml:space="preserve">What fiduciary oversight </w:t>
      </w:r>
      <w:r w:rsidR="00A043FF">
        <w:t xml:space="preserve">and reporting </w:t>
      </w:r>
      <w:r w:rsidRPr="00D339A6">
        <w:t xml:space="preserve">mechanisms are in place? </w:t>
      </w:r>
    </w:p>
    <w:p w14:paraId="03ECAD9B" w14:textId="77777777" w:rsidR="00D339A6" w:rsidRPr="00D339A6" w:rsidRDefault="00D339A6" w:rsidP="00D339A6">
      <w:pPr>
        <w:pStyle w:val="BodyText"/>
      </w:pPr>
      <w:r w:rsidRPr="00D339A6">
        <w:t>Some countries have established a National Training Fund, sometimes supported by a ‘training levy’. Decisions on whether and how to establish such funds and levies and how to disburse the funds can be technically complex, and politically sensitive. Many training providers obtain additional resources from industry in the form of donations or loans of equipment and staff, sometimes with firms continuing to benefit from the equipment. The following questions assist in determining sector and institutional level resourcing:</w:t>
      </w:r>
    </w:p>
    <w:p w14:paraId="29CCC00B" w14:textId="7A61D13B" w:rsidR="00D339A6" w:rsidRPr="00D339A6" w:rsidRDefault="00D339A6" w:rsidP="007B0B91">
      <w:pPr>
        <w:pStyle w:val="ListParagraph"/>
      </w:pPr>
      <w:r w:rsidRPr="00D339A6">
        <w:t xml:space="preserve">What is the government policy on </w:t>
      </w:r>
      <w:r w:rsidR="0018553D" w:rsidRPr="00D339A6">
        <w:t>training providers undertak</w:t>
      </w:r>
      <w:r w:rsidR="0018553D">
        <w:t>ing</w:t>
      </w:r>
      <w:r w:rsidR="0018553D" w:rsidRPr="00D339A6">
        <w:t xml:space="preserve"> income-</w:t>
      </w:r>
      <w:r w:rsidR="0018553D" w:rsidRPr="00D339A6">
        <w:lastRenderedPageBreak/>
        <w:t>generating activities</w:t>
      </w:r>
      <w:r w:rsidRPr="00D339A6">
        <w:t xml:space="preserve">?   </w:t>
      </w:r>
    </w:p>
    <w:p w14:paraId="2EF02A55" w14:textId="77777777" w:rsidR="00D339A6" w:rsidRPr="00D339A6" w:rsidRDefault="00D339A6" w:rsidP="007B0B91">
      <w:pPr>
        <w:pStyle w:val="ListParagraph"/>
      </w:pPr>
      <w:r w:rsidRPr="00D339A6">
        <w:t xml:space="preserve">How much flexibility do training providers have in adjusting fee-rates for courses?  </w:t>
      </w:r>
    </w:p>
    <w:p w14:paraId="4E94CB88" w14:textId="77777777" w:rsidR="00D339A6" w:rsidRPr="00D339A6" w:rsidRDefault="00D339A6" w:rsidP="007B0B91">
      <w:pPr>
        <w:pStyle w:val="ListParagraph"/>
      </w:pPr>
      <w:r w:rsidRPr="00D339A6">
        <w:t>How much control do training providers have over their own (institutional) budgets?</w:t>
      </w:r>
    </w:p>
    <w:p w14:paraId="3D50F347" w14:textId="77777777" w:rsidR="00D339A6" w:rsidRPr="00D339A6" w:rsidRDefault="00D339A6" w:rsidP="007B0B91">
      <w:pPr>
        <w:pStyle w:val="ListParagraph"/>
      </w:pPr>
      <w:r w:rsidRPr="00D339A6">
        <w:t xml:space="preserve">Does government support public-private partnerships?  </w:t>
      </w:r>
    </w:p>
    <w:p w14:paraId="6591C095" w14:textId="77777777" w:rsidR="00D339A6" w:rsidRPr="00D339A6" w:rsidRDefault="00D339A6" w:rsidP="007B0B91">
      <w:pPr>
        <w:pStyle w:val="ListParagraph"/>
      </w:pPr>
      <w:r w:rsidRPr="00D339A6">
        <w:t xml:space="preserve">What is government policy on scholarships for training, both for international and domestic training, including scholarships to private sector providers?  </w:t>
      </w:r>
    </w:p>
    <w:p w14:paraId="23961382" w14:textId="77777777" w:rsidR="00D339A6" w:rsidRPr="00D339A6" w:rsidRDefault="00D339A6" w:rsidP="007B0B91">
      <w:pPr>
        <w:pStyle w:val="Heading2"/>
        <w:rPr>
          <w:rFonts w:eastAsia="Calibri"/>
        </w:rPr>
      </w:pPr>
      <w:r w:rsidRPr="00D339A6">
        <w:rPr>
          <w:rFonts w:eastAsia="Calibri"/>
        </w:rPr>
        <w:t>Policy Issue 6: Does decentralisation policy have an influence?</w:t>
      </w:r>
    </w:p>
    <w:p w14:paraId="4F7733F9" w14:textId="536574AB" w:rsidR="00D339A6" w:rsidRPr="00D339A6" w:rsidRDefault="00D339A6" w:rsidP="00D339A6">
      <w:pPr>
        <w:pStyle w:val="BodyText"/>
      </w:pPr>
      <w:r w:rsidRPr="00D339A6">
        <w:t xml:space="preserve">In many developing country contexts, oversight and service delivery has occurred through centralised national agencies. Increasingly, developing countries are adopting policies to decentralise responsibility to the sub-national level.  In considering decentralisation policy, the following questions should be considered: </w:t>
      </w:r>
    </w:p>
    <w:p w14:paraId="2B11B7D1" w14:textId="77777777" w:rsidR="00D339A6" w:rsidRPr="00D339A6" w:rsidRDefault="00D339A6" w:rsidP="007B0B91">
      <w:pPr>
        <w:pStyle w:val="ListParagraph"/>
      </w:pPr>
      <w:r w:rsidRPr="00D339A6">
        <w:t xml:space="preserve">Will all TVET strategy development, planning and implementation be conducted at the national level, or will it be decentralised to sub-national agencies?  </w:t>
      </w:r>
    </w:p>
    <w:p w14:paraId="61C59707" w14:textId="77777777" w:rsidR="00D339A6" w:rsidRPr="00D339A6" w:rsidRDefault="00D339A6" w:rsidP="007B0B91">
      <w:pPr>
        <w:pStyle w:val="ListParagraph"/>
      </w:pPr>
      <w:r w:rsidRPr="00D339A6">
        <w:t>What are the roles and responsibilities of each agency at the national and sub-national level?</w:t>
      </w:r>
    </w:p>
    <w:p w14:paraId="743FDA08" w14:textId="77777777" w:rsidR="00D339A6" w:rsidRPr="00D339A6" w:rsidRDefault="00D339A6" w:rsidP="007B0B91">
      <w:pPr>
        <w:pStyle w:val="ListParagraph"/>
      </w:pPr>
      <w:r w:rsidRPr="00D339A6">
        <w:t xml:space="preserve">What will be the role, if any, of sub-national government in basic level vocational training centres and vocational secondary schools?  </w:t>
      </w:r>
    </w:p>
    <w:p w14:paraId="509C53B9" w14:textId="15A4C2EA" w:rsidR="00D339A6" w:rsidRPr="00D339A6" w:rsidRDefault="00D339A6" w:rsidP="007B0B91">
      <w:pPr>
        <w:pStyle w:val="ListParagraph"/>
      </w:pPr>
      <w:r w:rsidRPr="00D339A6">
        <w:t xml:space="preserve">What will be the role, if any, of sub-national governments in regulating private training providers?  </w:t>
      </w:r>
    </w:p>
    <w:p w14:paraId="1844D2ED" w14:textId="6CD655DC" w:rsidR="00D339A6" w:rsidRPr="00D339A6" w:rsidRDefault="00D339A6" w:rsidP="007B0B91">
      <w:pPr>
        <w:pStyle w:val="ListParagraph"/>
      </w:pPr>
      <w:r w:rsidRPr="00D339A6">
        <w:t xml:space="preserve">What degree of </w:t>
      </w:r>
      <w:r w:rsidR="001F386B">
        <w:t xml:space="preserve">institutional </w:t>
      </w:r>
      <w:r w:rsidRPr="00D339A6">
        <w:t>autonomy will be given to TVET providers</w:t>
      </w:r>
      <w:r w:rsidR="001F386B" w:rsidRPr="001F386B">
        <w:t xml:space="preserve"> </w:t>
      </w:r>
      <w:r w:rsidR="001F386B">
        <w:t>at each</w:t>
      </w:r>
      <w:r w:rsidR="001F386B" w:rsidRPr="00D339A6">
        <w:t xml:space="preserve"> level</w:t>
      </w:r>
      <w:r w:rsidRPr="00D339A6">
        <w:t>?</w:t>
      </w:r>
    </w:p>
    <w:p w14:paraId="235C8519" w14:textId="77777777" w:rsidR="00D339A6" w:rsidRPr="00D339A6" w:rsidRDefault="00D339A6" w:rsidP="007B0B91">
      <w:pPr>
        <w:pStyle w:val="Heading2"/>
        <w:rPr>
          <w:rFonts w:eastAsia="Calibri"/>
        </w:rPr>
      </w:pPr>
      <w:r w:rsidRPr="00D339A6">
        <w:rPr>
          <w:rFonts w:eastAsia="Calibri"/>
        </w:rPr>
        <w:t>Policy Issue 7: Is there adequate consideration of inclusion?</w:t>
      </w:r>
    </w:p>
    <w:p w14:paraId="2F6ACFFF" w14:textId="77777777" w:rsidR="00D339A6" w:rsidRPr="00D339A6" w:rsidRDefault="00D339A6" w:rsidP="00D339A6">
      <w:pPr>
        <w:pStyle w:val="BodyText"/>
      </w:pPr>
      <w:r w:rsidRPr="00D339A6">
        <w:t xml:space="preserve">Most countries are signatories to international agreements on equitable access to education and training, including gender equality, social, economic and geographical equity, and disability inclusion. Most countries also have their own policies in these areas, and many collect disaggregated enrolment and performance data to monitor their implementation. Nevertheless, there are still high levels of gender inequality and other forms of inequity in post-primary education and training, particularly in TVET.   </w:t>
      </w:r>
    </w:p>
    <w:p w14:paraId="2FBA4127" w14:textId="77777777" w:rsidR="00D339A6" w:rsidRPr="00D339A6" w:rsidRDefault="00D339A6" w:rsidP="007B0B91">
      <w:pPr>
        <w:pStyle w:val="Heading3"/>
        <w:rPr>
          <w:rFonts w:eastAsia="Calibri"/>
        </w:rPr>
      </w:pPr>
      <w:r w:rsidRPr="00D339A6">
        <w:rPr>
          <w:rFonts w:eastAsia="Calibri"/>
        </w:rPr>
        <w:t>Possible policy-specific actions</w:t>
      </w:r>
    </w:p>
    <w:p w14:paraId="17625501" w14:textId="1785B992" w:rsidR="00D339A6" w:rsidRPr="00D339A6" w:rsidRDefault="00D339A6" w:rsidP="00D339A6">
      <w:pPr>
        <w:pStyle w:val="BodyText"/>
      </w:pPr>
      <w:r w:rsidRPr="00D339A6">
        <w:t>One policy issue common to many TVET systems is whether to use affirmative, gender-specific action to attract and enrol disadvantaged students. This might involve, for example, a focus on income-generating courses for women in the informal sector,</w:t>
      </w:r>
      <w:r w:rsidR="00846B01">
        <w:t xml:space="preserve"> </w:t>
      </w:r>
      <w:r w:rsidRPr="00D339A6">
        <w:t xml:space="preserve">or providing training scholarships (or training vouchers) specifically for girls and women from disadvantaged backgrounds, marginalised groups and people with disabilities.   </w:t>
      </w:r>
    </w:p>
    <w:p w14:paraId="3263C70E" w14:textId="75A8C45E" w:rsidR="00D339A6" w:rsidRDefault="00D339A6" w:rsidP="00D339A6">
      <w:pPr>
        <w:pStyle w:val="BodyText"/>
      </w:pPr>
      <w:r w:rsidRPr="00D339A6">
        <w:t xml:space="preserve">Conditional cash transfers (CCTs) have proved effective in some countries as a way to increase the enrolment of girls and disadvantaged groups in education. CCTs are grants to </w:t>
      </w:r>
      <w:r w:rsidR="0018553D">
        <w:lastRenderedPageBreak/>
        <w:t>lower income</w:t>
      </w:r>
      <w:r w:rsidR="0018553D" w:rsidRPr="00D339A6">
        <w:t xml:space="preserve"> </w:t>
      </w:r>
      <w:r w:rsidRPr="00D339A6">
        <w:t>families, given on condition that their children continue to attend their course of study, which can include TVET.</w:t>
      </w:r>
    </w:p>
    <w:p w14:paraId="59C6A3EF" w14:textId="4C7764B6" w:rsidR="002E4F7A" w:rsidRPr="006559D4" w:rsidRDefault="002E4F7A" w:rsidP="00C53328">
      <w:pPr>
        <w:pStyle w:val="Source"/>
      </w:pPr>
      <w:r w:rsidRPr="006559D4">
        <w:t xml:space="preserve">Source: </w:t>
      </w:r>
      <w:hyperlink r:id="rId24" w:history="1">
        <w:r w:rsidRPr="00C53328">
          <w:rPr>
            <w:rStyle w:val="Hyperlink"/>
            <w:color w:val="808285"/>
            <w:u w:val="none"/>
          </w:rPr>
          <w:t>Medgyesi, M</w:t>
        </w:r>
        <w:r w:rsidR="001E59E4">
          <w:rPr>
            <w:rStyle w:val="Hyperlink"/>
            <w:color w:val="808285"/>
            <w:u w:val="none"/>
          </w:rPr>
          <w:t xml:space="preserve"> </w:t>
        </w:r>
        <w:r w:rsidRPr="00C53328">
          <w:rPr>
            <w:rStyle w:val="Hyperlink"/>
            <w:color w:val="808285"/>
            <w:u w:val="none"/>
          </w:rPr>
          <w:t>2016</w:t>
        </w:r>
        <w:r w:rsidR="001E59E4">
          <w:rPr>
            <w:rStyle w:val="Hyperlink"/>
            <w:color w:val="808285"/>
            <w:u w:val="none"/>
          </w:rPr>
          <w:t>,</w:t>
        </w:r>
        <w:r w:rsidRPr="00C53328">
          <w:rPr>
            <w:rStyle w:val="Hyperlink"/>
            <w:color w:val="808285"/>
            <w:u w:val="none"/>
          </w:rPr>
          <w:t xml:space="preserve"> Conditional cash transfers in high-income countries and their impact on human capital accumulation</w:t>
        </w:r>
        <w:r w:rsidRPr="006559D4">
          <w:rPr>
            <w:rStyle w:val="Hyperlink"/>
            <w:color w:val="808285"/>
            <w:u w:val="none"/>
          </w:rPr>
          <w:t>.</w:t>
        </w:r>
      </w:hyperlink>
      <w:r w:rsidRPr="00025374">
        <w:t xml:space="preserve"> </w:t>
      </w:r>
    </w:p>
    <w:p w14:paraId="38D826B3" w14:textId="1B5F72E9" w:rsidR="00D339A6" w:rsidRDefault="00D339A6" w:rsidP="00D339A6">
      <w:pPr>
        <w:pStyle w:val="BodyText"/>
      </w:pPr>
      <w:r w:rsidRPr="00D339A6">
        <w:t xml:space="preserve">Another form of action is to regulate that new trainees and trainers, include a minimum proportion of girls and women and people from disadvantaged groups. The Australia Pacific </w:t>
      </w:r>
      <w:r w:rsidR="00A51B63">
        <w:t>Training Coalition</w:t>
      </w:r>
      <w:r w:rsidRPr="00D339A6">
        <w:t xml:space="preserve"> (APTC) demonstrates the success of such an approach.</w:t>
      </w:r>
    </w:p>
    <w:p w14:paraId="66FE2A98" w14:textId="1153AEC5" w:rsidR="00D339A6" w:rsidRDefault="00447244" w:rsidP="00E2605C">
      <w:pPr>
        <w:pStyle w:val="Heading2"/>
        <w:spacing w:before="240" w:after="120"/>
        <w:rPr>
          <w:rFonts w:ascii="Calibri" w:eastAsia="Calibri" w:hAnsi="Calibri" w:cs="Calibri"/>
          <w:color w:val="231F20"/>
          <w:sz w:val="24"/>
          <w:szCs w:val="24"/>
        </w:rPr>
      </w:pPr>
      <w:r w:rsidRPr="002409A3">
        <w:rPr>
          <w:rFonts w:eastAsia="Calibri"/>
        </w:rPr>
        <w:t xml:space="preserve">Opportunities for </w:t>
      </w:r>
      <w:r w:rsidR="00D42812">
        <w:rPr>
          <w:rFonts w:eastAsia="Calibri"/>
        </w:rPr>
        <w:t>d</w:t>
      </w:r>
      <w:r w:rsidRPr="002409A3">
        <w:rPr>
          <w:rFonts w:eastAsia="Calibri"/>
        </w:rPr>
        <w:t xml:space="preserve">evelopment </w:t>
      </w:r>
      <w:r w:rsidR="00D42812">
        <w:rPr>
          <w:rFonts w:eastAsia="Calibri"/>
        </w:rPr>
        <w:t>p</w:t>
      </w:r>
      <w:r w:rsidRPr="002409A3">
        <w:rPr>
          <w:rFonts w:eastAsia="Calibri"/>
        </w:rPr>
        <w:t xml:space="preserve">artners to contribute to TVET </w:t>
      </w:r>
      <w:r w:rsidR="00D42812">
        <w:rPr>
          <w:rFonts w:eastAsia="Calibri"/>
        </w:rPr>
        <w:t>r</w:t>
      </w:r>
      <w:r w:rsidRPr="002409A3">
        <w:rPr>
          <w:rFonts w:eastAsia="Calibri"/>
        </w:rPr>
        <w:t>eform</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B0B91" w14:paraId="77BFD1B5" w14:textId="77777777" w:rsidTr="00A51B63">
        <w:trPr>
          <w:cantSplit/>
          <w:trHeight w:val="4253"/>
        </w:trPr>
        <w:tc>
          <w:tcPr>
            <w:tcW w:w="8931" w:type="dxa"/>
            <w:tcBorders>
              <w:top w:val="nil"/>
              <w:bottom w:val="nil"/>
            </w:tcBorders>
            <w:shd w:val="clear" w:color="auto" w:fill="C8E1E1"/>
          </w:tcPr>
          <w:p w14:paraId="3AC2A6DA" w14:textId="77777777" w:rsidR="007B0B91" w:rsidRPr="00D6285F" w:rsidRDefault="007B0B91" w:rsidP="00A51B63">
            <w:pPr>
              <w:pStyle w:val="Boxtext"/>
              <w:rPr>
                <w:rFonts w:eastAsia="Calibri" w:cstheme="majorBidi"/>
                <w:b/>
                <w:noProof/>
                <w:color w:val="007C89"/>
                <w:sz w:val="28"/>
                <w:szCs w:val="28"/>
                <w:lang w:eastAsia="en-AU"/>
              </w:rPr>
            </w:pPr>
            <w:r w:rsidRPr="00D6285F">
              <w:rPr>
                <w:rFonts w:eastAsia="Calibri" w:cstheme="majorBidi"/>
                <w:b/>
                <w:noProof/>
                <w:color w:val="007C89"/>
                <w:sz w:val="28"/>
                <w:szCs w:val="28"/>
                <w:lang w:eastAsia="en-AU"/>
              </w:rPr>
              <w:drawing>
                <wp:anchor distT="0" distB="0" distL="114300" distR="114300" simplePos="0" relativeHeight="251832320" behindDoc="1" locked="0" layoutInCell="1" allowOverlap="1" wp14:anchorId="14DD0731" wp14:editId="7E698EC8">
                  <wp:simplePos x="0" y="0"/>
                  <wp:positionH relativeFrom="column">
                    <wp:posOffset>4157980</wp:posOffset>
                  </wp:positionH>
                  <wp:positionV relativeFrom="paragraph">
                    <wp:posOffset>248285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D6285F">
              <w:rPr>
                <w:rFonts w:eastAsia="Calibri" w:cstheme="majorBidi"/>
                <w:b/>
                <w:noProof/>
                <w:color w:val="007C89"/>
                <w:sz w:val="28"/>
                <w:szCs w:val="28"/>
                <w:lang w:eastAsia="en-AU"/>
              </w:rPr>
              <w:t>Case study: Changes in the Vanuatu TVET System 2005-2015</w:t>
            </w:r>
          </w:p>
          <w:p w14:paraId="1A533790" w14:textId="7C5AA23B" w:rsidR="007B0B91" w:rsidRPr="00D6285F" w:rsidRDefault="007B0B91" w:rsidP="007B0B91">
            <w:pPr>
              <w:pStyle w:val="Boxtext"/>
            </w:pPr>
            <w:r w:rsidRPr="00D6285F">
              <w:t xml:space="preserve">The </w:t>
            </w:r>
            <w:hyperlink r:id="rId25" w:history="1">
              <w:r w:rsidRPr="00D6285F">
                <w:rPr>
                  <w:rStyle w:val="LinkChar"/>
                  <w:sz w:val="23"/>
                </w:rPr>
                <w:t>Independent Evaluation of the Vanuatu Technical and Vocational Education and Training Sector Strengthening Program (Phase III)</w:t>
              </w:r>
            </w:hyperlink>
            <w:r w:rsidRPr="00D6285F">
              <w:t xml:space="preserve"> found that the Vanuatu TVET sector has become demonstrably stronger in the past decade.  While faster progress seems to have been made in improving the strategic framework for TVET and to improving TVET system oversight than in relation to TVET service delivery, the </w:t>
            </w:r>
            <w:r w:rsidR="00A51B63" w:rsidRPr="00D6285F">
              <w:t>p</w:t>
            </w:r>
            <w:r w:rsidRPr="00D6285F">
              <w:t xml:space="preserve">rogram made a substantial contribution to the strengthening of the TVET sector across all three dimensions, especially building national understanding and consensus about the scope and nature of a TVET system that is likely to work for Vanuatu.   </w:t>
            </w:r>
          </w:p>
          <w:p w14:paraId="058759B8" w14:textId="77777777" w:rsidR="007B0B91" w:rsidRPr="00D6285F" w:rsidRDefault="007B0B91" w:rsidP="007B0B91">
            <w:pPr>
              <w:pStyle w:val="Boxtext"/>
            </w:pPr>
            <w:r w:rsidRPr="00D6285F">
              <w:t>The evaluation concluded that it is highly unlikely that the progress that has been made in developing the Vanuatu TVET system would have been as visible or significant without the program. It is highly likely that improvements would have been far slower and less focussed and consistent in their direction without the program.</w:t>
            </w:r>
          </w:p>
          <w:p w14:paraId="3489A97B" w14:textId="77777777" w:rsidR="007B0B91" w:rsidRPr="00D6285F" w:rsidRDefault="007B0B91" w:rsidP="007B0B91">
            <w:pPr>
              <w:pStyle w:val="Boxtext"/>
            </w:pPr>
            <w:r w:rsidRPr="00D6285F">
              <w:t>The review found evidence of progress across five dimensions:</w:t>
            </w:r>
          </w:p>
          <w:p w14:paraId="2037B205" w14:textId="3C0EB3CF" w:rsidR="007B0B91" w:rsidRPr="00D6285F" w:rsidRDefault="007B0B91" w:rsidP="00C53328">
            <w:pPr>
              <w:pStyle w:val="LastBulletPoint"/>
            </w:pPr>
            <w:r w:rsidRPr="00D6285F">
              <w:rPr>
                <w:sz w:val="23"/>
                <w:szCs w:val="23"/>
              </w:rPr>
              <w:t>Institutional strengthening of individual TVET providers, including national public providers and rural training providers</w:t>
            </w:r>
            <w:r w:rsidR="00A51B63" w:rsidRPr="00D6285F">
              <w:rPr>
                <w:sz w:val="23"/>
                <w:szCs w:val="23"/>
              </w:rPr>
              <w:t>.</w:t>
            </w:r>
          </w:p>
          <w:p w14:paraId="13B53798" w14:textId="1B14E824" w:rsidR="007B0B91" w:rsidRPr="00D6285F" w:rsidRDefault="007B0B91" w:rsidP="00C53328">
            <w:pPr>
              <w:pStyle w:val="LastBulletPoint"/>
            </w:pPr>
            <w:r w:rsidRPr="00D6285F">
              <w:rPr>
                <w:sz w:val="23"/>
                <w:szCs w:val="23"/>
              </w:rPr>
              <w:t>Reforming or establishing the TVET system architecture, i.e. policy management and oversight agents and organisational processes</w:t>
            </w:r>
            <w:r w:rsidR="00A51B63" w:rsidRPr="00D6285F">
              <w:rPr>
                <w:sz w:val="23"/>
                <w:szCs w:val="23"/>
              </w:rPr>
              <w:t>.</w:t>
            </w:r>
          </w:p>
          <w:p w14:paraId="2A228A87" w14:textId="0C1A5BB0" w:rsidR="007B0B91" w:rsidRPr="00D6285F" w:rsidRDefault="007B0B91" w:rsidP="00C53328">
            <w:pPr>
              <w:pStyle w:val="LastBulletPoint"/>
            </w:pPr>
            <w:r w:rsidRPr="00D6285F">
              <w:rPr>
                <w:sz w:val="23"/>
                <w:szCs w:val="23"/>
              </w:rPr>
              <w:t>Facilitating good working relations, and effective coordination and collaboration between all government, private and community sector stakeholders</w:t>
            </w:r>
            <w:r w:rsidR="00A51B63" w:rsidRPr="00D6285F">
              <w:rPr>
                <w:sz w:val="23"/>
                <w:szCs w:val="23"/>
              </w:rPr>
              <w:t>.</w:t>
            </w:r>
          </w:p>
          <w:p w14:paraId="0A291B63" w14:textId="6A3C21A9" w:rsidR="007B0B91" w:rsidRPr="00D6285F" w:rsidRDefault="007B0B91" w:rsidP="00C53328">
            <w:pPr>
              <w:pStyle w:val="LastBulletPoint"/>
            </w:pPr>
            <w:r w:rsidRPr="00D6285F">
              <w:rPr>
                <w:sz w:val="23"/>
                <w:szCs w:val="23"/>
              </w:rPr>
              <w:t>Improving the quality of training (courses, delivery and assessment) through standard-setting, registration, accreditation and professional development strategies</w:t>
            </w:r>
            <w:r w:rsidR="00A51B63" w:rsidRPr="00D6285F">
              <w:rPr>
                <w:sz w:val="23"/>
                <w:szCs w:val="23"/>
              </w:rPr>
              <w:t>.</w:t>
            </w:r>
          </w:p>
          <w:p w14:paraId="660C5D3C" w14:textId="1FE44F7A" w:rsidR="007B0B91" w:rsidRPr="00D6285F" w:rsidRDefault="007B0B91" w:rsidP="00C53328">
            <w:pPr>
              <w:pStyle w:val="LastBulletPoint"/>
            </w:pPr>
            <w:r w:rsidRPr="00D6285F">
              <w:rPr>
                <w:sz w:val="23"/>
                <w:szCs w:val="23"/>
              </w:rPr>
              <w:t>Increasing access by men and women in both urban and rural areas to quality demand-driven training that is directly linked to productive activity.</w:t>
            </w:r>
          </w:p>
          <w:p w14:paraId="05F07CC2" w14:textId="5264848C" w:rsidR="00C152B9" w:rsidRDefault="007B0B91" w:rsidP="00A51B63">
            <w:pPr>
              <w:pStyle w:val="Boxsource"/>
            </w:pPr>
            <w:r w:rsidRPr="00D6285F">
              <w:t xml:space="preserve">Source: </w:t>
            </w:r>
            <w:r w:rsidR="00025374" w:rsidRPr="00D6285F">
              <w:t>DFAT 2015.</w:t>
            </w:r>
          </w:p>
          <w:p w14:paraId="447FD94A" w14:textId="77777777" w:rsidR="007B0B91" w:rsidRPr="00807F0F" w:rsidRDefault="007B0B91">
            <w:pPr>
              <w:pStyle w:val="Boxsource"/>
            </w:pPr>
          </w:p>
        </w:tc>
      </w:tr>
    </w:tbl>
    <w:p w14:paraId="427E64DE" w14:textId="77777777" w:rsidR="00C152B9" w:rsidRDefault="00C152B9" w:rsidP="002409A3">
      <w:pPr>
        <w:pStyle w:val="BodyText"/>
        <w:rPr>
          <w:lang w:val="en-AU"/>
        </w:rPr>
      </w:pPr>
    </w:p>
    <w:p w14:paraId="37BCF056" w14:textId="3CDE8252" w:rsidR="002409A3" w:rsidRPr="002409A3" w:rsidRDefault="002409A3" w:rsidP="002409A3">
      <w:pPr>
        <w:pStyle w:val="BodyText"/>
        <w:rPr>
          <w:lang w:val="en-AU"/>
        </w:rPr>
      </w:pPr>
      <w:r w:rsidRPr="002409A3">
        <w:rPr>
          <w:lang w:val="en-AU"/>
        </w:rPr>
        <w:t xml:space="preserve">Understanding the </w:t>
      </w:r>
      <w:r w:rsidR="006A1534">
        <w:rPr>
          <w:lang w:val="en-AU"/>
        </w:rPr>
        <w:t xml:space="preserve">policy issues </w:t>
      </w:r>
      <w:r w:rsidR="0018553D">
        <w:rPr>
          <w:lang w:val="en-AU"/>
        </w:rPr>
        <w:t xml:space="preserve">outlined above </w:t>
      </w:r>
      <w:r w:rsidR="006A1534">
        <w:rPr>
          <w:lang w:val="en-AU"/>
        </w:rPr>
        <w:t xml:space="preserve">will </w:t>
      </w:r>
      <w:r w:rsidRPr="002409A3">
        <w:rPr>
          <w:lang w:val="en-AU"/>
        </w:rPr>
        <w:t>provide a</w:t>
      </w:r>
      <w:r w:rsidR="0018553D">
        <w:rPr>
          <w:lang w:val="en-AU"/>
        </w:rPr>
        <w:t>n understanding</w:t>
      </w:r>
      <w:r w:rsidRPr="002409A3">
        <w:rPr>
          <w:lang w:val="en-AU"/>
        </w:rPr>
        <w:t xml:space="preserve"> of the </w:t>
      </w:r>
      <w:r w:rsidR="006A1534">
        <w:rPr>
          <w:lang w:val="en-AU"/>
        </w:rPr>
        <w:t xml:space="preserve">TVET </w:t>
      </w:r>
      <w:r w:rsidRPr="002409A3">
        <w:rPr>
          <w:lang w:val="en-AU"/>
        </w:rPr>
        <w:t>sector</w:t>
      </w:r>
      <w:r w:rsidR="006A1534">
        <w:rPr>
          <w:lang w:val="en-AU"/>
        </w:rPr>
        <w:t>s current</w:t>
      </w:r>
      <w:r w:rsidRPr="002409A3">
        <w:rPr>
          <w:lang w:val="en-AU"/>
        </w:rPr>
        <w:t xml:space="preserve"> operating contexts, as well as likely areas of future action.  This information needs to be considered against opportunities that might exist for development partners to influence government action in sector reform.</w:t>
      </w:r>
    </w:p>
    <w:p w14:paraId="665CD76D" w14:textId="3F3A517D" w:rsidR="002409A3" w:rsidRDefault="002409A3" w:rsidP="002409A3">
      <w:pPr>
        <w:pStyle w:val="BodyText"/>
        <w:rPr>
          <w:lang w:val="en-AU"/>
        </w:rPr>
      </w:pPr>
      <w:r w:rsidRPr="002409A3">
        <w:rPr>
          <w:lang w:val="en-AU"/>
        </w:rPr>
        <w:t xml:space="preserve">The final section of this module explains some of the ways that development partners can assist governments by facilitating meetings, undertaking research, supporting access to relevant information sources and providing expertise to support TVET policies, capacity building and training programs. The following figure reflects these actions diagrammatically. </w:t>
      </w:r>
      <w:r w:rsidR="0018553D">
        <w:rPr>
          <w:lang w:val="en-AU"/>
        </w:rPr>
        <w:t>I</w:t>
      </w:r>
      <w:r w:rsidRPr="002409A3">
        <w:rPr>
          <w:lang w:val="en-AU"/>
        </w:rPr>
        <w:t xml:space="preserve">nitiatives would require detailed investment designs for support, by agreement with the partner government. </w:t>
      </w:r>
    </w:p>
    <w:p w14:paraId="7EB4ADD7" w14:textId="77777777" w:rsidR="00447244" w:rsidRPr="002409A3" w:rsidRDefault="00447244" w:rsidP="002409A3">
      <w:pPr>
        <w:pStyle w:val="BodyText"/>
        <w:rPr>
          <w:lang w:val="en-AU"/>
        </w:rPr>
      </w:pPr>
    </w:p>
    <w:p w14:paraId="6E0C9EF6" w14:textId="0B53DF34" w:rsidR="00527CEB" w:rsidRPr="008121EF" w:rsidRDefault="008121EF" w:rsidP="008121EF">
      <w:pPr>
        <w:autoSpaceDE w:val="0"/>
        <w:autoSpaceDN w:val="0"/>
        <w:adjustRightInd w:val="0"/>
        <w:rPr>
          <w:b/>
        </w:rPr>
      </w:pPr>
      <w:r w:rsidRPr="008121EF">
        <w:rPr>
          <w:b/>
        </w:rPr>
        <w:t xml:space="preserve">Figure </w:t>
      </w:r>
      <w:r>
        <w:rPr>
          <w:b/>
        </w:rPr>
        <w:t xml:space="preserve">2 - </w:t>
      </w:r>
      <w:r w:rsidRPr="008121EF">
        <w:rPr>
          <w:b/>
        </w:rPr>
        <w:t xml:space="preserve">Opportunities for development partners to influence government action on TVET policies </w:t>
      </w:r>
    </w:p>
    <w:p w14:paraId="5D60D68C" w14:textId="46F296B2" w:rsidR="008121EF" w:rsidRDefault="008121EF" w:rsidP="00C53328">
      <w:pPr>
        <w:pStyle w:val="BodyText"/>
        <w:jc w:val="center"/>
      </w:pPr>
      <w:r>
        <w:rPr>
          <w:rFonts w:cs="Arial"/>
          <w:noProof/>
          <w:color w:val="auto"/>
          <w:sz w:val="20"/>
          <w:szCs w:val="20"/>
          <w:lang w:val="en-AU" w:eastAsia="en-AU"/>
        </w:rPr>
        <w:drawing>
          <wp:inline distT="0" distB="0" distL="0" distR="0" wp14:anchorId="638C0733" wp14:editId="747C361A">
            <wp:extent cx="4974590" cy="32903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4590" cy="3290307"/>
                    </a:xfrm>
                    <a:prstGeom prst="rect">
                      <a:avLst/>
                    </a:prstGeom>
                    <a:noFill/>
                  </pic:spPr>
                </pic:pic>
              </a:graphicData>
            </a:graphic>
          </wp:inline>
        </w:drawing>
      </w:r>
    </w:p>
    <w:p w14:paraId="63ED299D" w14:textId="090D5FB5" w:rsidR="008121EF" w:rsidRPr="008121EF" w:rsidRDefault="008121EF" w:rsidP="008121EF">
      <w:pPr>
        <w:pStyle w:val="Heading1"/>
      </w:pPr>
      <w:bookmarkStart w:id="6" w:name="_Toc482469643"/>
      <w:bookmarkStart w:id="7" w:name="_Toc27740494"/>
      <w:r w:rsidRPr="008121EF">
        <w:t>TV</w:t>
      </w:r>
      <w:r w:rsidR="00D42812">
        <w:t>ET structures and s</w:t>
      </w:r>
      <w:r w:rsidRPr="008121EF">
        <w:t>ystems</w:t>
      </w:r>
      <w:bookmarkEnd w:id="6"/>
      <w:bookmarkEnd w:id="7"/>
      <w:r w:rsidRPr="008121EF">
        <w:t xml:space="preserve"> </w:t>
      </w:r>
    </w:p>
    <w:p w14:paraId="6C7CC087" w14:textId="77777777" w:rsidR="00C13CFE" w:rsidRDefault="008121EF" w:rsidP="008121EF">
      <w:pPr>
        <w:pStyle w:val="BodyText"/>
        <w:rPr>
          <w:lang w:val="en-AU"/>
        </w:rPr>
      </w:pPr>
      <w:r w:rsidRPr="008121EF">
        <w:rPr>
          <w:lang w:val="en-AU"/>
        </w:rPr>
        <w:t xml:space="preserve">There are multiple elements of a well-managed TVET sector. </w:t>
      </w:r>
      <w:r w:rsidR="00C13CFE">
        <w:rPr>
          <w:lang w:val="en-AU"/>
        </w:rPr>
        <w:t>The key elements are:</w:t>
      </w:r>
    </w:p>
    <w:p w14:paraId="2A1E0257" w14:textId="6B69B986" w:rsidR="00C13CFE" w:rsidRDefault="00C13CFE" w:rsidP="00C53328">
      <w:pPr>
        <w:pStyle w:val="ListParagraph"/>
      </w:pPr>
      <w:r>
        <w:t>structures for coordination, collaboration and coherence</w:t>
      </w:r>
    </w:p>
    <w:p w14:paraId="51FF434A" w14:textId="523DE2D0" w:rsidR="00C13CFE" w:rsidRDefault="00C13CFE" w:rsidP="00C53328">
      <w:pPr>
        <w:pStyle w:val="ListParagraph"/>
      </w:pPr>
      <w:r>
        <w:t>planning systems</w:t>
      </w:r>
    </w:p>
    <w:p w14:paraId="48C5403B" w14:textId="61BBD5EF" w:rsidR="00C13CFE" w:rsidRDefault="00C13CFE" w:rsidP="00C53328">
      <w:pPr>
        <w:pStyle w:val="ListParagraph"/>
      </w:pPr>
      <w:r>
        <w:t>systems and structures for quality assurance</w:t>
      </w:r>
    </w:p>
    <w:p w14:paraId="2B331510" w14:textId="0AAD3AD8" w:rsidR="00C13CFE" w:rsidRDefault="00C13CFE" w:rsidP="00C53328">
      <w:pPr>
        <w:pStyle w:val="ListParagraph"/>
      </w:pPr>
      <w:r>
        <w:t>financing systems.</w:t>
      </w:r>
    </w:p>
    <w:p w14:paraId="32B71E40" w14:textId="77777777" w:rsidR="00C13CFE" w:rsidRDefault="00C13CFE" w:rsidP="00C53328"/>
    <w:p w14:paraId="1C625BC1" w14:textId="5C4C876A" w:rsidR="008121EF" w:rsidRPr="00C5746A" w:rsidRDefault="008121EF" w:rsidP="00C53328">
      <w:r w:rsidRPr="00C53328">
        <w:rPr>
          <w:sz w:val="24"/>
          <w:szCs w:val="24"/>
        </w:rPr>
        <w:t>The following sections provide a more in-depth look at each of these elements, which is followed by case studies to illustrate these systems.</w:t>
      </w:r>
    </w:p>
    <w:p w14:paraId="0466CE4A" w14:textId="61FB6DA5" w:rsidR="008121EF" w:rsidRPr="00BC34BF" w:rsidRDefault="008121EF" w:rsidP="008121EF">
      <w:pPr>
        <w:pStyle w:val="BodyText"/>
        <w:rPr>
          <w:sz w:val="22"/>
          <w:szCs w:val="22"/>
          <w:lang w:val="en-AU"/>
        </w:rPr>
      </w:pPr>
      <w:r w:rsidRPr="00BC34BF">
        <w:rPr>
          <w:b/>
          <w:sz w:val="22"/>
          <w:szCs w:val="22"/>
          <w:lang w:val="en-AU"/>
        </w:rPr>
        <w:lastRenderedPageBreak/>
        <w:t>Note:</w:t>
      </w:r>
      <w:r w:rsidRPr="00BC34BF">
        <w:rPr>
          <w:sz w:val="22"/>
          <w:szCs w:val="22"/>
          <w:lang w:val="en-AU"/>
        </w:rPr>
        <w:t xml:space="preserve"> World Bank – SABER (2013) ‘</w:t>
      </w:r>
      <w:hyperlink r:id="rId27" w:history="1">
        <w:r w:rsidRPr="00C53328">
          <w:rPr>
            <w:rStyle w:val="LinkChar"/>
            <w:sz w:val="22"/>
            <w:szCs w:val="22"/>
          </w:rPr>
          <w:t>What Matters for Workforce Development:  A Framework and Tool for Analysis – Working Paper Series Number 6</w:t>
        </w:r>
      </w:hyperlink>
      <w:r w:rsidRPr="00BC34BF">
        <w:rPr>
          <w:sz w:val="22"/>
          <w:szCs w:val="22"/>
          <w:lang w:val="en-AU"/>
        </w:rPr>
        <w:t>’ provides useful discussion about TVET structures, systems and considerations.</w:t>
      </w:r>
    </w:p>
    <w:p w14:paraId="794B7B3C" w14:textId="3B7C8222" w:rsidR="008121EF" w:rsidRPr="00BC34BF" w:rsidRDefault="00BC34BF" w:rsidP="008121EF">
      <w:pPr>
        <w:pStyle w:val="BodyText"/>
        <w:rPr>
          <w:b/>
          <w:lang w:val="en-AU"/>
        </w:rPr>
      </w:pPr>
      <w:r w:rsidRPr="00BC34BF">
        <w:rPr>
          <w:b/>
          <w:lang w:val="en-AU"/>
        </w:rPr>
        <w:t>Figure 3 -</w:t>
      </w:r>
      <w:r w:rsidR="008121EF" w:rsidRPr="00BC34BF">
        <w:rPr>
          <w:b/>
          <w:lang w:val="en-AU"/>
        </w:rPr>
        <w:t xml:space="preserve"> Key elements of a well-managed TVET sector</w:t>
      </w:r>
    </w:p>
    <w:p w14:paraId="770491D2" w14:textId="45A4AEF9" w:rsidR="008121EF" w:rsidRPr="008121EF" w:rsidRDefault="00085035" w:rsidP="00C53328">
      <w:pPr>
        <w:pStyle w:val="BodyText"/>
        <w:jc w:val="center"/>
        <w:rPr>
          <w:lang w:val="en-AU"/>
        </w:rPr>
      </w:pPr>
      <w:r>
        <w:rPr>
          <w:noProof/>
          <w:lang w:val="en-AU" w:eastAsia="en-AU"/>
        </w:rPr>
        <w:drawing>
          <wp:inline distT="0" distB="0" distL="0" distR="0" wp14:anchorId="76CB645A" wp14:editId="0658F6FF">
            <wp:extent cx="472503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5035" cy="2743200"/>
                    </a:xfrm>
                    <a:prstGeom prst="rect">
                      <a:avLst/>
                    </a:prstGeom>
                    <a:noFill/>
                  </pic:spPr>
                </pic:pic>
              </a:graphicData>
            </a:graphic>
          </wp:inline>
        </w:drawing>
      </w:r>
    </w:p>
    <w:p w14:paraId="12222253" w14:textId="02DE12CA" w:rsidR="008121EF" w:rsidRDefault="008121EF" w:rsidP="00C53328">
      <w:pPr>
        <w:pStyle w:val="Heading2"/>
        <w:rPr>
          <w:rFonts w:eastAsia="Calibri"/>
        </w:rPr>
      </w:pPr>
      <w:r w:rsidRPr="008121EF">
        <w:rPr>
          <w:rFonts w:eastAsia="Calibri"/>
        </w:rPr>
        <w:t>Structures for coordination, collaboration and coherence</w:t>
      </w:r>
    </w:p>
    <w:p w14:paraId="79667819" w14:textId="59D963E4" w:rsidR="00C13CFE" w:rsidRPr="00C53328" w:rsidRDefault="008121EF" w:rsidP="00C53328">
      <w:pPr>
        <w:pStyle w:val="Heading3"/>
      </w:pPr>
      <w:r w:rsidRPr="008121EF">
        <w:t>National Training Council, Board or Agency</w:t>
      </w:r>
    </w:p>
    <w:p w14:paraId="428B760F" w14:textId="6ADCE038" w:rsidR="008121EF" w:rsidRDefault="008121EF" w:rsidP="00C53328">
      <w:pPr>
        <w:pStyle w:val="BodyText"/>
      </w:pPr>
      <w:r w:rsidRPr="008121EF">
        <w:t xml:space="preserve">Many countries have set up a National Training Board or similar agency, often with a network of subsidiary and provincial agencies, to coordinate and steer TVET at a sectoral level. Besides enhancing sector-wide planning for and monitoring of TVET, they offer a support base for establishing a National Qualifications Framework and a means of registering course providers and accrediting their courses. Examples include the </w:t>
      </w:r>
      <w:hyperlink r:id="rId29" w:history="1">
        <w:r w:rsidRPr="00C53328">
          <w:rPr>
            <w:rStyle w:val="LinkChar"/>
          </w:rPr>
          <w:t>Tertiary and Vocational Education Commission of Sri Lanka</w:t>
        </w:r>
      </w:hyperlink>
      <w:r w:rsidRPr="008121EF">
        <w:t xml:space="preserve">, the </w:t>
      </w:r>
      <w:hyperlink r:id="rId30" w:history="1">
        <w:r w:rsidR="001F386B">
          <w:rPr>
            <w:rStyle w:val="LinkChar"/>
          </w:rPr>
          <w:t xml:space="preserve">Samoa </w:t>
        </w:r>
        <w:r w:rsidRPr="00C53328">
          <w:rPr>
            <w:rStyle w:val="LinkChar"/>
          </w:rPr>
          <w:t>Qualifications Authority</w:t>
        </w:r>
      </w:hyperlink>
      <w:r w:rsidRPr="008121EF">
        <w:t xml:space="preserve">, and the </w:t>
      </w:r>
      <w:hyperlink r:id="rId31" w:history="1">
        <w:r w:rsidRPr="00C53328">
          <w:rPr>
            <w:rStyle w:val="LinkChar"/>
          </w:rPr>
          <w:t>National Qualifications and Accreditation Board of Tonga</w:t>
        </w:r>
      </w:hyperlink>
      <w:r w:rsidRPr="008121EF">
        <w:t xml:space="preserve">. </w:t>
      </w:r>
    </w:p>
    <w:p w14:paraId="1798FA05" w14:textId="49F14C68" w:rsidR="00027FA8" w:rsidRPr="008121EF" w:rsidRDefault="00027FA8" w:rsidP="00C53328">
      <w:pPr>
        <w:pStyle w:val="Source"/>
      </w:pPr>
      <w:r>
        <w:t xml:space="preserve">Source: Government of Sri Lanka 2017, Government of </w:t>
      </w:r>
      <w:r w:rsidR="000E3B98">
        <w:t>Samoa</w:t>
      </w:r>
      <w:r>
        <w:t xml:space="preserve"> 20</w:t>
      </w:r>
      <w:r w:rsidR="000E3B98">
        <w:t>20</w:t>
      </w:r>
      <w:r>
        <w:t>, Government of Tonga n.d.</w:t>
      </w:r>
    </w:p>
    <w:p w14:paraId="2512FA42" w14:textId="3BAE1707" w:rsidR="00C13CFE" w:rsidRDefault="008121EF" w:rsidP="00C53328">
      <w:pPr>
        <w:pStyle w:val="Heading3"/>
      </w:pPr>
      <w:r w:rsidRPr="008121EF">
        <w:t xml:space="preserve">Collaborations with </w:t>
      </w:r>
      <w:r w:rsidR="00C13CFE">
        <w:t>i</w:t>
      </w:r>
      <w:r w:rsidRPr="008121EF">
        <w:t>ndustry</w:t>
      </w:r>
    </w:p>
    <w:p w14:paraId="7B3D0838" w14:textId="4CDF16E5" w:rsidR="008121EF" w:rsidRPr="008121EF" w:rsidRDefault="0018553D" w:rsidP="00C53328">
      <w:pPr>
        <w:pStyle w:val="BodyText"/>
      </w:pPr>
      <w:r>
        <w:t xml:space="preserve">A </w:t>
      </w:r>
      <w:r w:rsidRPr="0018553D">
        <w:t xml:space="preserve">critical </w:t>
      </w:r>
      <w:r>
        <w:t xml:space="preserve">aspect for a well-functioning TVET system </w:t>
      </w:r>
      <w:r w:rsidRPr="0018553D">
        <w:t>is that employers play a key role in identifying the scope and nature of demand f</w:t>
      </w:r>
      <w:r>
        <w:t xml:space="preserve">or skills and the capabilities </w:t>
      </w:r>
      <w:r w:rsidRPr="0018553D">
        <w:t xml:space="preserve">that TVET graduates need to have. </w:t>
      </w:r>
      <w:r w:rsidR="008121EF" w:rsidRPr="008121EF">
        <w:t>Employer engagement helps ensure that provision is responsive to employer needs. Engaging employers is not automatic, and it usually requires formal agreements and sometimes requires financial incentives. Employer engagement normally occurs at the following levels:</w:t>
      </w:r>
    </w:p>
    <w:p w14:paraId="6F714653" w14:textId="6663CFB4" w:rsidR="008121EF" w:rsidRPr="008121EF" w:rsidRDefault="00BC34BF" w:rsidP="00BC34BF">
      <w:pPr>
        <w:pStyle w:val="LastBulletPoint"/>
      </w:pPr>
      <w:r>
        <w:t>l</w:t>
      </w:r>
      <w:r w:rsidR="008121EF" w:rsidRPr="008121EF">
        <w:t>iaison with government in the development of a National Training Strategy</w:t>
      </w:r>
    </w:p>
    <w:p w14:paraId="67A3D343" w14:textId="257E3C5D" w:rsidR="008121EF" w:rsidRPr="008121EF" w:rsidRDefault="00BC34BF" w:rsidP="00BC34BF">
      <w:pPr>
        <w:pStyle w:val="LastBulletPoint"/>
      </w:pPr>
      <w:r>
        <w:t>r</w:t>
      </w:r>
      <w:r w:rsidR="008121EF" w:rsidRPr="008121EF">
        <w:t xml:space="preserve">epresentation </w:t>
      </w:r>
      <w:r w:rsidR="001F386B">
        <w:t>o</w:t>
      </w:r>
      <w:r w:rsidR="008121EF" w:rsidRPr="008121EF">
        <w:t>n the governing bodies of many autonomous National Training Councils or similar agencies</w:t>
      </w:r>
    </w:p>
    <w:p w14:paraId="12ECADF3" w14:textId="37AA9E84" w:rsidR="008121EF" w:rsidRPr="008121EF" w:rsidRDefault="00BC34BF" w:rsidP="00BC34BF">
      <w:pPr>
        <w:pStyle w:val="LastBulletPoint"/>
      </w:pPr>
      <w:r>
        <w:t>m</w:t>
      </w:r>
      <w:r w:rsidR="008121EF" w:rsidRPr="008121EF">
        <w:t>embership of sector panels or Industry Skill Councils, agreeing qualifications and standards in relation to occupational standards and needs</w:t>
      </w:r>
    </w:p>
    <w:p w14:paraId="1CD9F961" w14:textId="578E3633" w:rsidR="008121EF" w:rsidRPr="008121EF" w:rsidRDefault="00BC34BF" w:rsidP="00BC34BF">
      <w:pPr>
        <w:pStyle w:val="LastBulletPoint"/>
      </w:pPr>
      <w:r>
        <w:lastRenderedPageBreak/>
        <w:t>i</w:t>
      </w:r>
      <w:r w:rsidR="008121EF" w:rsidRPr="008121EF">
        <w:t>n the delivery of training, including courses part-funded with government through a training fund or scholarships.</w:t>
      </w:r>
    </w:p>
    <w:p w14:paraId="35F33A92" w14:textId="0A6A5014" w:rsidR="00C13CFE" w:rsidRPr="00C53328" w:rsidRDefault="008121EF" w:rsidP="00C53328">
      <w:pPr>
        <w:pStyle w:val="Heading3"/>
      </w:pPr>
      <w:r w:rsidRPr="008121EF">
        <w:t xml:space="preserve">Development </w:t>
      </w:r>
      <w:r w:rsidR="00C13CFE">
        <w:t>p</w:t>
      </w:r>
      <w:r w:rsidRPr="008121EF">
        <w:t xml:space="preserve">artner </w:t>
      </w:r>
      <w:r w:rsidR="00C13CFE">
        <w:t>c</w:t>
      </w:r>
      <w:r w:rsidRPr="008121EF">
        <w:t xml:space="preserve">oordination:  </w:t>
      </w:r>
    </w:p>
    <w:p w14:paraId="0A58D7C0" w14:textId="514F59BE" w:rsidR="00BC34BF" w:rsidRDefault="008121EF" w:rsidP="00C53328">
      <w:pPr>
        <w:pStyle w:val="BodyText"/>
      </w:pPr>
      <w:r w:rsidRPr="008121EF">
        <w:t xml:space="preserve">Development partner coordination is vital for sectoral coherence. Individual development partners can have a strong influence in recipient countries. Without effective coordination, individual donor initiatives can lead to incoherent and even contradictory developments across the sector. Development partner coordination should be government led, in accordance with the </w:t>
      </w:r>
      <w:hyperlink r:id="rId32" w:history="1">
        <w:r w:rsidRPr="00C53328">
          <w:rPr>
            <w:rStyle w:val="LinkChar"/>
          </w:rPr>
          <w:t>Paris Declaration on Aid Effectiveness</w:t>
        </w:r>
      </w:hyperlink>
      <w:r w:rsidRPr="008121EF">
        <w:t xml:space="preserve"> (and the subsequent Busan agreement), in order to be government owned and to have a sustainable impact. </w:t>
      </w:r>
      <w:r w:rsidR="0018553D">
        <w:t xml:space="preserve">Such coordination can also play a role in furthering partner government coordination, to build information exchange and ensure governments aren’t duplicating efforts within different ministries. . </w:t>
      </w:r>
    </w:p>
    <w:p w14:paraId="4BC9E773" w14:textId="56F3B70D" w:rsidR="002C30CC" w:rsidRDefault="002C30CC" w:rsidP="00C53328">
      <w:pPr>
        <w:pStyle w:val="Source"/>
      </w:pPr>
      <w:r>
        <w:t xml:space="preserve">Source: OECD </w:t>
      </w:r>
      <w:r w:rsidRPr="00E2605C">
        <w:t>2005</w:t>
      </w:r>
      <w:r>
        <w:t>.</w:t>
      </w:r>
    </w:p>
    <w:p w14:paraId="7CD8F1CB" w14:textId="45CD4016" w:rsidR="0048095B" w:rsidRPr="001064E8" w:rsidRDefault="0048095B" w:rsidP="00E2605C">
      <w:pPr>
        <w:pStyle w:val="BodyText"/>
        <w:rPr>
          <w:rFonts w:asciiTheme="majorHAnsi" w:hAnsiTheme="majorHAnsi" w:cstheme="majorBidi"/>
          <w:b/>
          <w:color w:val="007C89"/>
          <w:sz w:val="32"/>
          <w:szCs w:val="36"/>
          <w:lang w:val="en-AU"/>
        </w:rPr>
      </w:pPr>
      <w:r w:rsidRPr="001064E8">
        <w:rPr>
          <w:rFonts w:asciiTheme="majorHAnsi" w:hAnsiTheme="majorHAnsi" w:cstheme="majorBidi"/>
          <w:b/>
          <w:color w:val="007C89"/>
          <w:sz w:val="32"/>
          <w:szCs w:val="36"/>
          <w:lang w:val="en-AU"/>
        </w:rPr>
        <w:t>Planning systems</w:t>
      </w:r>
    </w:p>
    <w:p w14:paraId="55714CDB" w14:textId="490D05ED" w:rsidR="00B11BAC" w:rsidRDefault="00BB18F9" w:rsidP="00E2605C">
      <w:pPr>
        <w:pStyle w:val="BodyText"/>
      </w:pPr>
      <w:r>
        <w:t>There is no consistent planning approach for TVET development as each country and region</w:t>
      </w:r>
      <w:r w:rsidR="00696133">
        <w:t>al</w:t>
      </w:r>
      <w:r>
        <w:t xml:space="preserve"> context is different</w:t>
      </w:r>
      <w:r w:rsidR="00696133">
        <w:t>. O</w:t>
      </w:r>
      <w:r>
        <w:t xml:space="preserve">ften </w:t>
      </w:r>
      <w:r w:rsidR="000A6428">
        <w:t xml:space="preserve">there are </w:t>
      </w:r>
      <w:r>
        <w:t xml:space="preserve">existing </w:t>
      </w:r>
      <w:r w:rsidR="000A6428">
        <w:t xml:space="preserve">country, </w:t>
      </w:r>
      <w:r>
        <w:t xml:space="preserve">regional </w:t>
      </w:r>
      <w:r w:rsidR="000A6428">
        <w:t xml:space="preserve">or multilateral </w:t>
      </w:r>
      <w:r>
        <w:t>assets which may be drawn upon</w:t>
      </w:r>
      <w:r w:rsidR="000A6428">
        <w:t>, and there is a value for money question before major planning exercises are embarked upon.</w:t>
      </w:r>
      <w:r>
        <w:t xml:space="preserve"> Some of </w:t>
      </w:r>
      <w:r w:rsidR="000A6428">
        <w:t xml:space="preserve">planning </w:t>
      </w:r>
      <w:r>
        <w:t xml:space="preserve">approaches </w:t>
      </w:r>
      <w:r w:rsidR="000A6428">
        <w:t xml:space="preserve">used in our region </w:t>
      </w:r>
      <w:r>
        <w:t>are outlined below</w:t>
      </w:r>
      <w:r w:rsidR="000A6428">
        <w:t>:</w:t>
      </w:r>
      <w:r>
        <w:t xml:space="preserve"> </w:t>
      </w:r>
    </w:p>
    <w:p w14:paraId="2379BEE5" w14:textId="77777777" w:rsidR="00B11BAC" w:rsidRPr="00BB22EB" w:rsidRDefault="00B11BAC" w:rsidP="00B11BAC">
      <w:pPr>
        <w:pStyle w:val="Heading3"/>
      </w:pPr>
      <w:r w:rsidRPr="00DA3DA1">
        <w:t>Workforce planning</w:t>
      </w:r>
    </w:p>
    <w:p w14:paraId="4A245D65" w14:textId="54602097" w:rsidR="009A6548" w:rsidRPr="00E2605C" w:rsidRDefault="000D37FE" w:rsidP="00E2605C">
      <w:pPr>
        <w:pStyle w:val="BodyText"/>
      </w:pPr>
      <w:r w:rsidRPr="00E2605C">
        <w:t xml:space="preserve">Australia and many other </w:t>
      </w:r>
      <w:r w:rsidR="00BF67C2">
        <w:t xml:space="preserve">OECD </w:t>
      </w:r>
      <w:r w:rsidRPr="00E2605C">
        <w:t xml:space="preserve">countries have taken two broad approaches to </w:t>
      </w:r>
      <w:r w:rsidR="00BF67C2">
        <w:t>TVET</w:t>
      </w:r>
      <w:r w:rsidRPr="00E2605C">
        <w:t xml:space="preserve"> planning</w:t>
      </w:r>
      <w:r w:rsidR="009A6548">
        <w:t>. The ‘</w:t>
      </w:r>
      <w:r w:rsidRPr="00E2605C">
        <w:t>manpower planning</w:t>
      </w:r>
      <w:r w:rsidR="009A6548">
        <w:t xml:space="preserve">’ approach used </w:t>
      </w:r>
      <w:r w:rsidR="009A6548" w:rsidRPr="009E58EE">
        <w:t xml:space="preserve">econometric models to </w:t>
      </w:r>
      <w:r w:rsidR="009A6548">
        <w:t>project</w:t>
      </w:r>
      <w:r w:rsidR="009A6548" w:rsidRPr="009E58EE">
        <w:t xml:space="preserve"> ‘manpower’</w:t>
      </w:r>
      <w:r w:rsidR="009A6548">
        <w:t xml:space="preserve"> (or human resource) requirements at points in the future. This data-driven </w:t>
      </w:r>
      <w:r w:rsidR="009A6548" w:rsidRPr="009E58EE">
        <w:t xml:space="preserve">planning </w:t>
      </w:r>
      <w:r w:rsidR="009A6548">
        <w:t xml:space="preserve">system was common </w:t>
      </w:r>
      <w:r w:rsidR="009A6548" w:rsidRPr="009E58EE">
        <w:t>in the 1970s and 1980s</w:t>
      </w:r>
      <w:r w:rsidR="009A6548">
        <w:t xml:space="preserve">. There </w:t>
      </w:r>
      <w:r w:rsidR="00B11BAC">
        <w:t xml:space="preserve">was </w:t>
      </w:r>
      <w:r w:rsidR="009A6548">
        <w:t>recognition that in order to be effective</w:t>
      </w:r>
      <w:r w:rsidR="00B11BAC">
        <w:t>,</w:t>
      </w:r>
      <w:r w:rsidR="009A6548">
        <w:t xml:space="preserve"> data </w:t>
      </w:r>
      <w:r w:rsidR="00B11BAC">
        <w:t xml:space="preserve">should </w:t>
      </w:r>
      <w:r w:rsidR="009A6548">
        <w:t>be complemented by an understanding of how change is enacted in workforce systems. A workforce development planning system</w:t>
      </w:r>
      <w:r w:rsidR="00B11BAC">
        <w:t>, which has become popular over the last decade,</w:t>
      </w:r>
      <w:r w:rsidR="009A6548">
        <w:t xml:space="preserve"> focusses on preparing the </w:t>
      </w:r>
      <w:r w:rsidR="00B11BAC">
        <w:t xml:space="preserve">TVET </w:t>
      </w:r>
      <w:r w:rsidR="009A6548">
        <w:t>system to plan and respond to shifting trends and contexts, rather than</w:t>
      </w:r>
      <w:r w:rsidR="00106BFC">
        <w:t xml:space="preserve"> try to</w:t>
      </w:r>
      <w:r w:rsidR="009A6548">
        <w:t xml:space="preserve"> accurately predict specific future labour market requirement. </w:t>
      </w:r>
    </w:p>
    <w:p w14:paraId="6B552801" w14:textId="06CF2D35" w:rsidR="009A6548" w:rsidRPr="00E2605C" w:rsidRDefault="009A6548" w:rsidP="009A6548">
      <w:pPr>
        <w:pStyle w:val="BodyText"/>
        <w:rPr>
          <w:sz w:val="20"/>
          <w:szCs w:val="20"/>
        </w:rPr>
      </w:pPr>
      <w:r w:rsidRPr="00E2605C">
        <w:rPr>
          <w:color w:val="808080" w:themeColor="background1" w:themeShade="80"/>
          <w:sz w:val="20"/>
          <w:szCs w:val="20"/>
        </w:rPr>
        <w:t>Source: Shreeve</w:t>
      </w:r>
      <w:r w:rsidR="007644E1" w:rsidRPr="00E2605C">
        <w:rPr>
          <w:color w:val="808080" w:themeColor="background1" w:themeShade="80"/>
          <w:sz w:val="20"/>
          <w:szCs w:val="20"/>
        </w:rPr>
        <w:t>, R, Gibb, J and Ribeiro</w:t>
      </w:r>
      <w:r w:rsidR="007644E1" w:rsidRPr="00E2605C">
        <w:rPr>
          <w:rStyle w:val="SourceChar"/>
        </w:rPr>
        <w:t>, S</w:t>
      </w:r>
      <w:r w:rsidR="00573D4F" w:rsidRPr="00E2605C">
        <w:rPr>
          <w:rStyle w:val="SourceChar"/>
        </w:rPr>
        <w:t>, From TVET to Workforce Development</w:t>
      </w:r>
      <w:r w:rsidR="00573D4F" w:rsidRPr="00573D4F">
        <w:rPr>
          <w:rStyle w:val="SourceChar"/>
        </w:rPr>
        <w:t xml:space="preserve">, </w:t>
      </w:r>
      <w:r w:rsidR="007644E1" w:rsidRPr="00E2605C">
        <w:rPr>
          <w:rStyle w:val="SourceChar"/>
        </w:rPr>
        <w:t>2012</w:t>
      </w:r>
      <w:r w:rsidR="007644E1" w:rsidRPr="00E2605C">
        <w:rPr>
          <w:color w:val="808080" w:themeColor="background1" w:themeShade="80"/>
          <w:sz w:val="20"/>
          <w:szCs w:val="20"/>
        </w:rPr>
        <w:t xml:space="preserve"> </w:t>
      </w:r>
    </w:p>
    <w:p w14:paraId="6321A399" w14:textId="06F0D8FA" w:rsidR="00283E99" w:rsidRPr="00BB22EB" w:rsidRDefault="00DA3DA1" w:rsidP="00BB22EB">
      <w:pPr>
        <w:pStyle w:val="Heading3"/>
      </w:pPr>
      <w:r w:rsidRPr="00DA3DA1">
        <w:t xml:space="preserve">Labour market signalling </w:t>
      </w:r>
    </w:p>
    <w:p w14:paraId="1576DA7F" w14:textId="5AC40FDF" w:rsidR="00DA3DA1" w:rsidRDefault="00DA3DA1" w:rsidP="00BB22EB">
      <w:pPr>
        <w:pStyle w:val="BodyText"/>
      </w:pPr>
      <w:r w:rsidRPr="00DA3DA1">
        <w:t>Labour market signalling is now used in many countries, together with labour market surveys, extrapolation from past trends, surveying present job opportunities and projecting requirements from national developments. Signals from labour market analysis and qualitative feedback from stakeholders are used to forecast economic changes and future demand for skills in the labour market.</w:t>
      </w:r>
    </w:p>
    <w:p w14:paraId="4943BF6D" w14:textId="77777777" w:rsidR="000A6428" w:rsidRPr="00DA3DA1" w:rsidRDefault="000A6428" w:rsidP="000A6428">
      <w:pPr>
        <w:pStyle w:val="Source"/>
      </w:pPr>
      <w:r>
        <w:t>Source: DFAT 2015.</w:t>
      </w:r>
    </w:p>
    <w:p w14:paraId="0F756E64" w14:textId="77777777" w:rsidR="0048095B" w:rsidRDefault="0048095B" w:rsidP="00BB22EB">
      <w:pPr>
        <w:pStyle w:val="Heading3"/>
      </w:pPr>
    </w:p>
    <w:p w14:paraId="1807E965" w14:textId="652D21C5" w:rsidR="00283E99" w:rsidRPr="00BB22EB" w:rsidRDefault="00DA3DA1" w:rsidP="00BB22EB">
      <w:pPr>
        <w:pStyle w:val="Heading3"/>
      </w:pPr>
      <w:r w:rsidRPr="00DA3DA1">
        <w:t>Labour market information systems</w:t>
      </w:r>
    </w:p>
    <w:p w14:paraId="3E9E0877" w14:textId="3EECECA4" w:rsidR="000A6428" w:rsidRDefault="00347FCA" w:rsidP="00BB22EB">
      <w:pPr>
        <w:pStyle w:val="BodyText"/>
      </w:pPr>
      <w:hyperlink r:id="rId33" w:history="1">
        <w:r w:rsidR="000A6428" w:rsidRPr="00E2605C">
          <w:rPr>
            <w:rStyle w:val="LinkChar"/>
          </w:rPr>
          <w:t>Labour market information systems (LMIS)</w:t>
        </w:r>
      </w:hyperlink>
      <w:r w:rsidR="000A6428">
        <w:t xml:space="preserve"> </w:t>
      </w:r>
      <w:r w:rsidR="00FA3B33">
        <w:t xml:space="preserve">may be </w:t>
      </w:r>
      <w:r w:rsidR="000A6428" w:rsidRPr="00DA3DA1">
        <w:t xml:space="preserve">an effective way of storing and collating information to analyse changing demand and supply for different skills. </w:t>
      </w:r>
      <w:r w:rsidR="000D3387">
        <w:t>ILO</w:t>
      </w:r>
      <w:r w:rsidR="000A6428">
        <w:t xml:space="preserve"> define a</w:t>
      </w:r>
      <w:r w:rsidR="000A6428" w:rsidRPr="00E17A6B">
        <w:t xml:space="preserve">n LMIS </w:t>
      </w:r>
      <w:r w:rsidR="000A6428">
        <w:t>a</w:t>
      </w:r>
      <w:r w:rsidR="000A6428" w:rsidRPr="00E2605C">
        <w:t>s a network of institutions, persons and information that have mutually recogni</w:t>
      </w:r>
      <w:r w:rsidR="000A6428">
        <w:t>s</w:t>
      </w:r>
      <w:r w:rsidR="000A6428" w:rsidRPr="00E2605C">
        <w:t>ed roles, agreements and functions with respect to the production, storage, dissemination and use of labour market related information and results in order to maximise the potential for relevant and</w:t>
      </w:r>
      <w:r w:rsidR="000A6428" w:rsidRPr="00E17A6B">
        <w:t xml:space="preserve"> applicable policy and program</w:t>
      </w:r>
      <w:r w:rsidR="000A6428" w:rsidRPr="00E2605C">
        <w:t xml:space="preserve"> formulation and implementation.</w:t>
      </w:r>
      <w:r w:rsidR="000A6428">
        <w:t xml:space="preserve"> </w:t>
      </w:r>
      <w:r w:rsidR="00FA3B33" w:rsidRPr="00DA3DA1">
        <w:t xml:space="preserve">See </w:t>
      </w:r>
      <w:hyperlink r:id="rId34" w:history="1">
        <w:r w:rsidR="00FA3B33" w:rsidRPr="00BB22EB">
          <w:rPr>
            <w:rStyle w:val="LinkChar"/>
          </w:rPr>
          <w:t xml:space="preserve">the </w:t>
        </w:r>
        <w:r w:rsidR="00FA3B33" w:rsidRPr="000D3387">
          <w:rPr>
            <w:rStyle w:val="LinkChar"/>
          </w:rPr>
          <w:t>Kiribati Skills for Employment program design</w:t>
        </w:r>
      </w:hyperlink>
      <w:bookmarkStart w:id="8" w:name="_GoBack"/>
      <w:bookmarkEnd w:id="8"/>
      <w:r w:rsidR="00FA3B33" w:rsidRPr="00DA3DA1">
        <w:t xml:space="preserve"> for an example of an LMIS.</w:t>
      </w:r>
      <w:r w:rsidR="00FA3B33">
        <w:t xml:space="preserve">  </w:t>
      </w:r>
    </w:p>
    <w:p w14:paraId="036FB786" w14:textId="05F983C5" w:rsidR="00FA3B33" w:rsidRPr="00DA3DA1" w:rsidRDefault="00FA3B33" w:rsidP="00FA3B33">
      <w:pPr>
        <w:pStyle w:val="Source"/>
      </w:pPr>
      <w:r>
        <w:t>Source: ILO</w:t>
      </w:r>
      <w:r w:rsidR="000D3387">
        <w:t xml:space="preserve"> 2020</w:t>
      </w:r>
      <w:r w:rsidR="00786EBA">
        <w:t>, DFAT 2015</w:t>
      </w:r>
      <w:r>
        <w:t xml:space="preserve">. </w:t>
      </w:r>
    </w:p>
    <w:p w14:paraId="5EAE0D1D" w14:textId="614C48F7" w:rsidR="00DA3DA1" w:rsidRPr="008D233C" w:rsidRDefault="00DA3DA1" w:rsidP="00BB22EB">
      <w:pPr>
        <w:pStyle w:val="Heading2"/>
        <w:rPr>
          <w:rFonts w:eastAsia="Calibri"/>
        </w:rPr>
      </w:pPr>
      <w:r w:rsidRPr="008D233C">
        <w:rPr>
          <w:rFonts w:eastAsia="Calibri"/>
        </w:rPr>
        <w:t>Systems and structures for quality assurance</w:t>
      </w:r>
    </w:p>
    <w:p w14:paraId="46604FB4" w14:textId="593EADDB" w:rsidR="00283E99" w:rsidRPr="00BB22EB" w:rsidRDefault="00DA3DA1" w:rsidP="00BB22EB">
      <w:pPr>
        <w:pStyle w:val="Heading3"/>
      </w:pPr>
      <w:r w:rsidRPr="008D233C">
        <w:t>Accrediting qualifications</w:t>
      </w:r>
    </w:p>
    <w:p w14:paraId="5639F111" w14:textId="0063288D" w:rsidR="00DA3DA1" w:rsidRPr="00DA3DA1" w:rsidRDefault="00DA3DA1" w:rsidP="00BB22EB">
      <w:pPr>
        <w:pStyle w:val="BodyText"/>
      </w:pPr>
      <w:r w:rsidRPr="00DA3DA1">
        <w:t xml:space="preserve">TVET provision in most countries covers diverse qualifications from a wide range of awarding bodies. The establishment of nationally accredited qualifications provides a level of endorsement for the training provided. Accredited qualifications encourage trainee enrolment as they are recognised by employers, by training institutions for entry to their higher-level courses, by professional and trade organisations, and by other stakeholders. Accredited qualifications give confidence to trainees and future employers in the quality and relevance of the training, including confidence that the qualifications reflect the skills, knowledge, competencies acquired by the learner.  </w:t>
      </w:r>
    </w:p>
    <w:p w14:paraId="07E209B9" w14:textId="77174D09" w:rsidR="00DA3DA1" w:rsidRPr="00DA3DA1" w:rsidRDefault="00DA3DA1" w:rsidP="00E2605C">
      <w:pPr>
        <w:pStyle w:val="BodyText"/>
        <w:jc w:val="both"/>
        <w:rPr>
          <w:lang w:val="en-AU"/>
        </w:rPr>
      </w:pPr>
      <w:r w:rsidRPr="00DA3DA1">
        <w:rPr>
          <w:lang w:val="en-AU"/>
        </w:rPr>
        <w:t xml:space="preserve">The criteria for accredited qualifications can, and should, ensure that they are competence-based, </w:t>
      </w:r>
      <w:r w:rsidR="008D233C">
        <w:rPr>
          <w:lang w:val="en-AU"/>
        </w:rPr>
        <w:t xml:space="preserve">and </w:t>
      </w:r>
      <w:r w:rsidRPr="00DA3DA1">
        <w:rPr>
          <w:lang w:val="en-AU"/>
        </w:rPr>
        <w:t xml:space="preserve">reflect recognised occupational standards. In other words, they show that the holder is competent in performing the tasks required in the occupation for which the course is designed. In most cases, the criteria also include an assessment of practical experience as well as the required knowledge, skills and attitudes for workplace competence. When existing or new qualifications meet the regulatory requirements, they are listed as accredited qualifications along with the recognised awarding body.  </w:t>
      </w:r>
    </w:p>
    <w:p w14:paraId="3B794A68" w14:textId="77777777" w:rsidR="00283E99" w:rsidRDefault="00DA3DA1" w:rsidP="00BB22EB">
      <w:pPr>
        <w:pStyle w:val="Heading3"/>
      </w:pPr>
      <w:r w:rsidRPr="00DA3DA1">
        <w:t xml:space="preserve">National </w:t>
      </w:r>
      <w:r w:rsidRPr="00BB22EB">
        <w:t>Qualifications</w:t>
      </w:r>
      <w:r w:rsidRPr="00DA3DA1">
        <w:t xml:space="preserve"> Frameworks (NQFs)</w:t>
      </w:r>
    </w:p>
    <w:p w14:paraId="059BAAF1" w14:textId="54A0A358" w:rsidR="00DA3DA1" w:rsidRPr="00DA3DA1" w:rsidRDefault="00DA3DA1" w:rsidP="00BB22EB">
      <w:pPr>
        <w:pStyle w:val="BodyText"/>
      </w:pPr>
      <w:r w:rsidRPr="00DA3DA1">
        <w:t xml:space="preserve">NQFs bring together all accredited qualifications into a framework of national qualifications. These are typically organised: </w:t>
      </w:r>
    </w:p>
    <w:p w14:paraId="3FF9A3E3" w14:textId="7635FE85" w:rsidR="00DA3DA1" w:rsidRPr="00DA3DA1" w:rsidRDefault="00DA3DA1" w:rsidP="00BB22EB">
      <w:pPr>
        <w:pStyle w:val="LastBulletPoint"/>
      </w:pPr>
      <w:r>
        <w:t>i</w:t>
      </w:r>
      <w:r w:rsidRPr="00DA3DA1">
        <w:t>n a vertical structure of levels from, for example, basic craft level certificates</w:t>
      </w:r>
      <w:r w:rsidR="00CC22EF">
        <w:t xml:space="preserve"> through</w:t>
      </w:r>
      <w:r w:rsidRPr="00DA3DA1">
        <w:t xml:space="preserve"> to advanced diplomas in technical trades</w:t>
      </w:r>
    </w:p>
    <w:p w14:paraId="6711081D" w14:textId="7F6295EF" w:rsidR="00DA3DA1" w:rsidRPr="00DA3DA1" w:rsidRDefault="00DA3DA1" w:rsidP="00BB22EB">
      <w:pPr>
        <w:pStyle w:val="LastBulletPoint"/>
      </w:pPr>
      <w:r>
        <w:t>h</w:t>
      </w:r>
      <w:r w:rsidRPr="00DA3DA1">
        <w:t>orizontally into occupational sector groupings at the same level.</w:t>
      </w:r>
    </w:p>
    <w:p w14:paraId="137139C6" w14:textId="77777777" w:rsidR="00DA3DA1" w:rsidRPr="00DA3DA1" w:rsidRDefault="00DA3DA1" w:rsidP="00DA3DA1">
      <w:pPr>
        <w:pStyle w:val="BodyText"/>
        <w:rPr>
          <w:lang w:val="en-AU"/>
        </w:rPr>
      </w:pPr>
      <w:r w:rsidRPr="00DA3DA1">
        <w:rPr>
          <w:lang w:val="en-AU"/>
        </w:rPr>
        <w:t>In this way, the framework shows the equivalence of qualifications and progression pathways for students taking successive qualifications. Many NQFs include education qualifications (such as school certificates), and show levels of equivalence and possible pathways between general education and TVET. These interconnecting pathways can form a powerful incentive for prospective trainees, especially where they potentially lead to degrees or degree-level qualifications.</w:t>
      </w:r>
    </w:p>
    <w:p w14:paraId="79C2105B" w14:textId="31A73951" w:rsidR="00DA3DA1" w:rsidRPr="00DA3DA1" w:rsidRDefault="00DA3DA1" w:rsidP="00DA3DA1">
      <w:pPr>
        <w:pStyle w:val="BodyText"/>
        <w:rPr>
          <w:lang w:val="en-AU"/>
        </w:rPr>
      </w:pPr>
      <w:r w:rsidRPr="00DA3DA1">
        <w:rPr>
          <w:lang w:val="en-AU"/>
        </w:rPr>
        <w:lastRenderedPageBreak/>
        <w:t>Qualification levels are based on specific standards for knowledge, skills and competenc</w:t>
      </w:r>
      <w:r w:rsidR="006D2A8A">
        <w:rPr>
          <w:lang w:val="en-AU"/>
        </w:rPr>
        <w:t>i</w:t>
      </w:r>
      <w:r w:rsidRPr="00DA3DA1">
        <w:rPr>
          <w:lang w:val="en-AU"/>
        </w:rPr>
        <w:t xml:space="preserve">es that define the learning outcomes required for an award at that level. These outcomes can be earned through a variety of means, for example at school, through full-time or part-time college attendance, at a training centre or on-the-job. The framework includes criteria for specifying, for example, qualification titles, purpose, statements of outcomes and credit values (notional learning hours </w:t>
      </w:r>
      <w:r w:rsidR="00283E99">
        <w:rPr>
          <w:lang w:val="en-AU"/>
        </w:rPr>
        <w:t xml:space="preserve">– </w:t>
      </w:r>
      <w:r w:rsidRPr="00DA3DA1">
        <w:rPr>
          <w:lang w:val="en-AU"/>
        </w:rPr>
        <w:t xml:space="preserve">those that in an academic situation would be expected to a similar level of learning), and arrangements for assessment and moderation. </w:t>
      </w:r>
    </w:p>
    <w:p w14:paraId="24FA7270" w14:textId="77777777" w:rsidR="00DA3DA1" w:rsidRPr="00DA3DA1" w:rsidRDefault="00DA3DA1" w:rsidP="00DA3DA1">
      <w:pPr>
        <w:pStyle w:val="BodyText"/>
        <w:rPr>
          <w:lang w:val="en-AU"/>
        </w:rPr>
      </w:pPr>
      <w:r w:rsidRPr="00DA3DA1">
        <w:rPr>
          <w:lang w:val="en-AU"/>
        </w:rPr>
        <w:t xml:space="preserve">New applications for qualifications to be accredited can be benchmarked against the national framework, and the review process is also included in the NQF. </w:t>
      </w:r>
    </w:p>
    <w:p w14:paraId="0834BC4C" w14:textId="788CCD37" w:rsidR="00283E99" w:rsidRPr="00BB22EB" w:rsidRDefault="00DA3DA1" w:rsidP="00BB22EB">
      <w:pPr>
        <w:pStyle w:val="Heading3"/>
      </w:pPr>
      <w:r w:rsidRPr="00DA3DA1">
        <w:t>Industrial/professional endorsement</w:t>
      </w:r>
    </w:p>
    <w:p w14:paraId="5687F6AE" w14:textId="63FDEAB2" w:rsidR="00DA3DA1" w:rsidRPr="00DA3DA1" w:rsidRDefault="00DA3DA1" w:rsidP="00BB22EB">
      <w:pPr>
        <w:pStyle w:val="BodyText"/>
      </w:pPr>
      <w:r w:rsidRPr="00DA3DA1">
        <w:t xml:space="preserve">Sector Working Groups (SWGs) or Industry Skill Councils for different occupational sectors usually </w:t>
      </w:r>
      <w:r w:rsidRPr="00786EBA">
        <w:t>feed in to the</w:t>
      </w:r>
      <w:r w:rsidRPr="00DA3DA1">
        <w:t xml:space="preserve"> development of national qualifications. Each contains representation from the national industry, profession or community in the respective sector. The SWG ensures that the national qualifications are based on occupational standards, sectoral needs and current practice. </w:t>
      </w:r>
    </w:p>
    <w:p w14:paraId="2C3CDFD8" w14:textId="4CA9AA98" w:rsidR="00283E99" w:rsidRPr="00BB22EB" w:rsidRDefault="00DA3DA1" w:rsidP="00BB22EB">
      <w:pPr>
        <w:pStyle w:val="Heading3"/>
      </w:pPr>
      <w:r w:rsidRPr="00DA3DA1">
        <w:t>International recognition</w:t>
      </w:r>
    </w:p>
    <w:p w14:paraId="390F61AE" w14:textId="53F34BBB" w:rsidR="00DA3DA1" w:rsidRPr="00DA3DA1" w:rsidRDefault="00DA3DA1" w:rsidP="00BB22EB">
      <w:pPr>
        <w:pStyle w:val="BodyText"/>
      </w:pPr>
      <w:r w:rsidRPr="00DA3DA1">
        <w:t xml:space="preserve">Whilst institutions can use externally assessed international qualifications (e.g. qualifications from the Australian Qualification Framework - AQF), national qualifications can also be mapped against international qualification frameworks. International recognition enables labour mobility, allowing workers to move domestically (e.g. internal mobility to find better labour markets) and internationally (e.g. to seek better paying employment, for migration or to create a remittance flow). </w:t>
      </w:r>
      <w:r w:rsidR="002804C7">
        <w:t xml:space="preserve">Mobility can be intra-regional </w:t>
      </w:r>
      <w:r w:rsidR="00696133">
        <w:t>and c</w:t>
      </w:r>
      <w:r w:rsidRPr="00DA3DA1">
        <w:t xml:space="preserve">are is needed to ensure high level overseas training is designed to encourage return and to avoid a ‘brain drain’. </w:t>
      </w:r>
    </w:p>
    <w:p w14:paraId="3C80CBAD" w14:textId="0C317605" w:rsidR="00283E99" w:rsidRPr="00BB22EB" w:rsidRDefault="00DA3DA1" w:rsidP="00BB22EB">
      <w:pPr>
        <w:pStyle w:val="Heading3"/>
      </w:pPr>
      <w:r w:rsidRPr="00DA3DA1">
        <w:t>Program registration</w:t>
      </w:r>
    </w:p>
    <w:p w14:paraId="0DAD00F8" w14:textId="34D78014" w:rsidR="003A499F" w:rsidRDefault="00DA3DA1" w:rsidP="00BB22EB">
      <w:pPr>
        <w:pStyle w:val="BodyText"/>
      </w:pPr>
      <w:r w:rsidRPr="00DA3DA1">
        <w:t>A formal TVET program is one that is registered by its National Training Council</w:t>
      </w:r>
      <w:r w:rsidR="003A499F">
        <w:t xml:space="preserve"> or equivalent</w:t>
      </w:r>
      <w:r w:rsidRPr="00DA3DA1">
        <w:t>, in accordance with its National Qualifications Framework</w:t>
      </w:r>
      <w:r w:rsidR="003A499F">
        <w:t xml:space="preserve"> where one exists</w:t>
      </w:r>
      <w:r w:rsidRPr="00DA3DA1">
        <w:t xml:space="preserve">. </w:t>
      </w:r>
      <w:r w:rsidR="003A499F">
        <w:t xml:space="preserve">Where no such bodies exist, the institution is usually self-accrediting or its programs can be accredited by third parties as is the case with the Kiribati Institute of Technology.  </w:t>
      </w:r>
    </w:p>
    <w:p w14:paraId="1E231C57" w14:textId="704E7A0C" w:rsidR="00DA3DA1" w:rsidRPr="00DA3DA1" w:rsidRDefault="00DA3DA1" w:rsidP="00BB22EB">
      <w:pPr>
        <w:pStyle w:val="BodyText"/>
      </w:pPr>
      <w:r w:rsidRPr="00DA3DA1">
        <w:t>In some countries, for example the Philippines, program registration is compulsory prior to offering national qualifications to ensure that TVET institutions comply with training regulation requirements. Registration includes the validation of courses, required standards in faculty and staff qualifications, physical sites and facilities, tools, equipment, supplies and materials.</w:t>
      </w:r>
      <w:r w:rsidR="003A499F">
        <w:t xml:space="preserve">  </w:t>
      </w:r>
    </w:p>
    <w:p w14:paraId="4402FE10" w14:textId="77777777" w:rsidR="00DA3DA1" w:rsidRPr="00DA3DA1" w:rsidRDefault="00DA3DA1" w:rsidP="00DA3DA1">
      <w:pPr>
        <w:pStyle w:val="BodyText"/>
        <w:rPr>
          <w:lang w:val="en-AU"/>
        </w:rPr>
      </w:pPr>
      <w:r w:rsidRPr="00DA3DA1">
        <w:rPr>
          <w:lang w:val="en-AU"/>
        </w:rPr>
        <w:t xml:space="preserve">The course provider applies to, and is inspected by, or on behalf of, the appropriate government body (e.g. National Training Board or Ministry of Education). There is usually a requirement for subsequent inspections for the course to remain registered, with the initial registration usually on a provisional basis with further inspections and compliance required.   </w:t>
      </w:r>
    </w:p>
    <w:p w14:paraId="41D97817" w14:textId="261C2B70" w:rsidR="00DA3DA1" w:rsidRDefault="00DA3DA1" w:rsidP="00DA3DA1">
      <w:pPr>
        <w:pStyle w:val="BodyText"/>
        <w:rPr>
          <w:lang w:val="en-AU"/>
        </w:rPr>
      </w:pPr>
      <w:r w:rsidRPr="00DA3DA1">
        <w:rPr>
          <w:lang w:val="en-AU"/>
        </w:rPr>
        <w:t xml:space="preserve">For instance, the </w:t>
      </w:r>
      <w:hyperlink r:id="rId35" w:history="1">
        <w:r w:rsidRPr="00BB22EB">
          <w:rPr>
            <w:rStyle w:val="LinkChar"/>
          </w:rPr>
          <w:t>Philippines Technical Education and Skills Development Authority</w:t>
        </w:r>
      </w:hyperlink>
      <w:r w:rsidRPr="00BB22EB">
        <w:rPr>
          <w:rStyle w:val="LinkChar"/>
        </w:rPr>
        <w:t xml:space="preserve"> </w:t>
      </w:r>
      <w:r w:rsidRPr="00DA3DA1">
        <w:rPr>
          <w:lang w:val="en-AU"/>
        </w:rPr>
        <w:t xml:space="preserve">includes a system of accrediting providers as ‘Centres of TVET Program Excellence’. These </w:t>
      </w:r>
      <w:r w:rsidRPr="00DA3DA1">
        <w:rPr>
          <w:lang w:val="en-AU"/>
        </w:rPr>
        <w:lastRenderedPageBreak/>
        <w:t>are providers that significantly exceed the compulsory minimum requirements for registration, including having an institutional quality assurance system in place.</w:t>
      </w:r>
    </w:p>
    <w:p w14:paraId="6928894B" w14:textId="631C3149" w:rsidR="008C5796" w:rsidRPr="00DA3DA1" w:rsidRDefault="008C5796" w:rsidP="00BB22EB">
      <w:pPr>
        <w:pStyle w:val="Source"/>
      </w:pPr>
      <w:r>
        <w:t>Source: Government of the Philippines, 20</w:t>
      </w:r>
      <w:r w:rsidR="004E301F">
        <w:t>19.</w:t>
      </w:r>
    </w:p>
    <w:p w14:paraId="7F11846A" w14:textId="60894F58" w:rsidR="00283E99" w:rsidRPr="00BB22EB" w:rsidRDefault="00DA3DA1" w:rsidP="00BB22EB">
      <w:pPr>
        <w:pStyle w:val="Heading3"/>
      </w:pPr>
      <w:r w:rsidRPr="00DA3DA1">
        <w:t>Institutional quality assurance systems</w:t>
      </w:r>
    </w:p>
    <w:p w14:paraId="4EE0E0BF" w14:textId="06742FC3" w:rsidR="00DA3DA1" w:rsidRDefault="00DA3DA1" w:rsidP="00BB22EB">
      <w:pPr>
        <w:pStyle w:val="BodyText"/>
      </w:pPr>
      <w:r w:rsidRPr="00DA3DA1">
        <w:t xml:space="preserve">Institutions </w:t>
      </w:r>
      <w:r w:rsidR="00B117FD">
        <w:t>should</w:t>
      </w:r>
      <w:r w:rsidR="00B117FD" w:rsidRPr="00DA3DA1">
        <w:t xml:space="preserve"> </w:t>
      </w:r>
      <w:r w:rsidRPr="00DA3DA1">
        <w:t>establish their own internal systems for monitoring and improving the quality of their program provision, including performance reviews of student achievement</w:t>
      </w:r>
      <w:r w:rsidR="00CC22EF">
        <w:t xml:space="preserve"> and graduate outcomes</w:t>
      </w:r>
      <w:r w:rsidRPr="00DA3DA1">
        <w:t>, review of feedback from stakeholder questionnaires, and effective systems staff development and appraisal. The international quality management standard (</w:t>
      </w:r>
      <w:hyperlink r:id="rId36" w:history="1">
        <w:r w:rsidRPr="00BB22EB">
          <w:rPr>
            <w:rStyle w:val="LinkChar"/>
          </w:rPr>
          <w:t>ISO 9001</w:t>
        </w:r>
      </w:hyperlink>
      <w:r w:rsidRPr="00DA3DA1">
        <w:t xml:space="preserve">) is a good basis for this approach. </w:t>
      </w:r>
    </w:p>
    <w:p w14:paraId="3E2E24D3" w14:textId="09AEBA3D" w:rsidR="00694865" w:rsidRPr="00F05407" w:rsidRDefault="00694865" w:rsidP="00BB22EB">
      <w:pPr>
        <w:pStyle w:val="Source"/>
      </w:pPr>
      <w:r>
        <w:t>Source:</w:t>
      </w:r>
      <w:r w:rsidR="00E46846">
        <w:t xml:space="preserve"> </w:t>
      </w:r>
      <w:hyperlink r:id="rId37" w:history="1">
        <w:r w:rsidR="00E46846" w:rsidRPr="00BB22EB">
          <w:t>ISO</w:t>
        </w:r>
      </w:hyperlink>
      <w:r w:rsidR="00E46846" w:rsidRPr="00BD184A">
        <w:t xml:space="preserve"> 2016</w:t>
      </w:r>
      <w:r w:rsidRPr="00F05407">
        <w:t>.</w:t>
      </w:r>
    </w:p>
    <w:p w14:paraId="6EC58615" w14:textId="0EB5BF49" w:rsidR="00283E99" w:rsidRPr="00BB22EB" w:rsidRDefault="00DA3DA1" w:rsidP="00BB22EB">
      <w:pPr>
        <w:pStyle w:val="Heading3"/>
      </w:pPr>
      <w:r w:rsidRPr="00DA3DA1">
        <w:t>Monitoring and evaluation (M&amp;E)</w:t>
      </w:r>
    </w:p>
    <w:p w14:paraId="241AE9C9" w14:textId="2AB5D64E" w:rsidR="00DA3DA1" w:rsidRPr="00DA3DA1" w:rsidRDefault="00DA3DA1" w:rsidP="00BB22EB">
      <w:pPr>
        <w:pStyle w:val="BodyText"/>
      </w:pPr>
      <w:r w:rsidRPr="00DA3DA1">
        <w:t>M&amp;E is needed at all levels of the system to ensure the maintenance of, and improvements in, quality standards.  The degree of complexity will depend on the situation, resources and needs, but any M&amp;E strategy must address:</w:t>
      </w:r>
    </w:p>
    <w:p w14:paraId="37879B29" w14:textId="6D77FE9A" w:rsidR="00DA3DA1" w:rsidRPr="00994A70" w:rsidRDefault="00283E99" w:rsidP="00BB22EB">
      <w:pPr>
        <w:pStyle w:val="LastBulletPoint"/>
      </w:pPr>
      <w:r>
        <w:t>w</w:t>
      </w:r>
      <w:r w:rsidR="00DA3DA1" w:rsidRPr="00994A70">
        <w:t>hat is being measured</w:t>
      </w:r>
    </w:p>
    <w:p w14:paraId="6858573F" w14:textId="2F6F44CB" w:rsidR="00DA3DA1" w:rsidRPr="00994A70" w:rsidRDefault="00283E99" w:rsidP="00BB22EB">
      <w:pPr>
        <w:pStyle w:val="LastBulletPoint"/>
      </w:pPr>
      <w:r>
        <w:t>w</w:t>
      </w:r>
      <w:r w:rsidR="00DA3DA1" w:rsidRPr="00994A70">
        <w:t>hat approaches will be used to collect and collate the data</w:t>
      </w:r>
    </w:p>
    <w:p w14:paraId="2018068C" w14:textId="5AAEFA7C" w:rsidR="00DA3DA1" w:rsidRPr="00994A70" w:rsidRDefault="00283E99" w:rsidP="00BB22EB">
      <w:pPr>
        <w:pStyle w:val="LastBulletPoint"/>
      </w:pPr>
      <w:r>
        <w:t>h</w:t>
      </w:r>
      <w:r w:rsidR="00DA3DA1" w:rsidRPr="00994A70">
        <w:t>ow this data is going to be utilised</w:t>
      </w:r>
    </w:p>
    <w:p w14:paraId="54BFE999" w14:textId="05CC3F9E" w:rsidR="00DA3DA1" w:rsidRPr="00994A70" w:rsidRDefault="00283E99" w:rsidP="00BB22EB">
      <w:pPr>
        <w:pStyle w:val="LastBulletPoint"/>
      </w:pPr>
      <w:r>
        <w:t>h</w:t>
      </w:r>
      <w:r w:rsidR="00DA3DA1" w:rsidRPr="00994A70">
        <w:t>ow often these processes need to take place. Disaggregation of data by gender and other equity issues (e.g. disability inclusion) is essential to plan for equitable participation, and to track progress in implementation.</w:t>
      </w:r>
    </w:p>
    <w:p w14:paraId="61716A06" w14:textId="34CB0DF7" w:rsidR="00DA3DA1" w:rsidRPr="00994A70" w:rsidRDefault="00DA3DA1" w:rsidP="00DA3DA1">
      <w:pPr>
        <w:pStyle w:val="BodyText"/>
        <w:rPr>
          <w:b/>
          <w:sz w:val="22"/>
          <w:szCs w:val="22"/>
          <w:lang w:val="en-AU"/>
        </w:rPr>
      </w:pPr>
      <w:r w:rsidRPr="00994A70">
        <w:rPr>
          <w:b/>
          <w:sz w:val="22"/>
          <w:szCs w:val="22"/>
          <w:lang w:val="en-AU"/>
        </w:rPr>
        <w:t>Note:</w:t>
      </w:r>
      <w:r w:rsidRPr="00994A70">
        <w:rPr>
          <w:sz w:val="22"/>
          <w:szCs w:val="22"/>
          <w:lang w:val="en-AU"/>
        </w:rPr>
        <w:t xml:space="preserve"> For further information, please refer to the </w:t>
      </w:r>
      <w:r w:rsidRPr="00BB22EB">
        <w:rPr>
          <w:i/>
          <w:sz w:val="22"/>
          <w:szCs w:val="22"/>
          <w:lang w:val="en-AU"/>
        </w:rPr>
        <w:t>Monitoring and Evaluation</w:t>
      </w:r>
      <w:r w:rsidRPr="00994A70">
        <w:rPr>
          <w:sz w:val="22"/>
          <w:szCs w:val="22"/>
          <w:lang w:val="en-AU"/>
        </w:rPr>
        <w:t xml:space="preserve"> modules.</w:t>
      </w:r>
    </w:p>
    <w:p w14:paraId="56FD410B" w14:textId="77777777" w:rsidR="00DA3DA1" w:rsidRPr="00DA3DA1" w:rsidRDefault="00DA3DA1" w:rsidP="00BB22EB">
      <w:pPr>
        <w:pStyle w:val="Heading2"/>
        <w:rPr>
          <w:rFonts w:eastAsia="Calibri"/>
        </w:rPr>
      </w:pPr>
      <w:r w:rsidRPr="00DA3DA1">
        <w:rPr>
          <w:rFonts w:eastAsia="Calibri"/>
        </w:rPr>
        <w:t>Financing systems</w:t>
      </w:r>
    </w:p>
    <w:p w14:paraId="6DE7AB9A" w14:textId="6CE38496" w:rsidR="00283E99" w:rsidRPr="00BB22EB" w:rsidRDefault="00DA3DA1" w:rsidP="00BB22EB">
      <w:pPr>
        <w:pStyle w:val="Heading3"/>
      </w:pPr>
      <w:r w:rsidRPr="00BB22EB">
        <w:t>Budget appropriations</w:t>
      </w:r>
    </w:p>
    <w:p w14:paraId="4CB52D2B" w14:textId="5C60A006" w:rsidR="00DA3DA1" w:rsidRPr="00DA3DA1" w:rsidRDefault="00DA3DA1" w:rsidP="00BB22EB">
      <w:pPr>
        <w:pStyle w:val="BodyText"/>
      </w:pPr>
      <w:r w:rsidRPr="00DA3DA1">
        <w:t xml:space="preserve">Budget appropriations are the main source of funds for government TVET </w:t>
      </w:r>
      <w:r w:rsidR="00767F32">
        <w:t xml:space="preserve">institutions and </w:t>
      </w:r>
      <w:r w:rsidRPr="00DA3DA1">
        <w:t xml:space="preserve">programs. Given the relatively high cost of TVET as compared to primary and secondary education, such appropriations are rarely sufficient to cover the full training needs in any country. Other funding sources include: </w:t>
      </w:r>
    </w:p>
    <w:p w14:paraId="5D92B338" w14:textId="05D01610" w:rsidR="00DA3DA1" w:rsidRPr="004E2A5A" w:rsidRDefault="004E2A5A" w:rsidP="00BB22EB">
      <w:pPr>
        <w:pStyle w:val="LastBulletPoint"/>
      </w:pPr>
      <w:r>
        <w:t>u</w:t>
      </w:r>
      <w:r w:rsidR="00DA3DA1" w:rsidRPr="004E2A5A">
        <w:t>ser fees</w:t>
      </w:r>
    </w:p>
    <w:p w14:paraId="5FF25B0F" w14:textId="35B7A212" w:rsidR="00DA3DA1" w:rsidRDefault="004E2A5A" w:rsidP="00BB22EB">
      <w:pPr>
        <w:pStyle w:val="LastBulletPoint"/>
      </w:pPr>
      <w:r>
        <w:t>m</w:t>
      </w:r>
      <w:r w:rsidR="00DA3DA1" w:rsidRPr="004E2A5A">
        <w:t>arket contributions</w:t>
      </w:r>
    </w:p>
    <w:p w14:paraId="60D16F85" w14:textId="6D307690" w:rsidR="00767F32" w:rsidRPr="004E2A5A" w:rsidRDefault="00767F32" w:rsidP="00BB22EB">
      <w:pPr>
        <w:pStyle w:val="LastBulletPoint"/>
      </w:pPr>
      <w:r>
        <w:t>institutional sales of goods and services</w:t>
      </w:r>
    </w:p>
    <w:p w14:paraId="1C4E9645" w14:textId="77777777" w:rsidR="004E2A5A" w:rsidRDefault="004E2A5A" w:rsidP="00BB22EB">
      <w:pPr>
        <w:pStyle w:val="LastBulletPoint"/>
      </w:pPr>
      <w:r>
        <w:t>t</w:t>
      </w:r>
      <w:r w:rsidR="00DA3DA1" w:rsidRPr="004E2A5A">
        <w:t>raining funds</w:t>
      </w:r>
    </w:p>
    <w:p w14:paraId="598259D9" w14:textId="5E142EE2" w:rsidR="00DA3DA1" w:rsidRPr="004E2A5A" w:rsidRDefault="004E2A5A" w:rsidP="00BB22EB">
      <w:pPr>
        <w:pStyle w:val="LastBulletPoint"/>
      </w:pPr>
      <w:r>
        <w:t>t</w:t>
      </w:r>
      <w:r w:rsidR="00DA3DA1" w:rsidRPr="004E2A5A">
        <w:t>raining levies.</w:t>
      </w:r>
    </w:p>
    <w:p w14:paraId="78F73490" w14:textId="6F624FBF" w:rsidR="00B92931" w:rsidRPr="00BB22EB" w:rsidRDefault="00DA3DA1" w:rsidP="00BB22EB">
      <w:pPr>
        <w:pStyle w:val="Heading3"/>
      </w:pPr>
      <w:r w:rsidRPr="00DA3DA1">
        <w:lastRenderedPageBreak/>
        <w:t>User fees</w:t>
      </w:r>
    </w:p>
    <w:p w14:paraId="78BDC8CC" w14:textId="1BC61269" w:rsidR="00DA3DA1" w:rsidRPr="00DA3DA1" w:rsidRDefault="00DA3DA1" w:rsidP="00767F32">
      <w:pPr>
        <w:pStyle w:val="BodyText"/>
      </w:pPr>
      <w:r w:rsidRPr="00DA3DA1">
        <w:t xml:space="preserve">Fees are often charged by government TVET programs to supplement their budgetary allocations.  Fees are the main source of funds for private providers (with the exception of training provided by a firm for its employees). </w:t>
      </w:r>
      <w:r w:rsidR="00767F32">
        <w:t xml:space="preserve">Course fees can make institutional management more accountable to trainees for results and can help control excess demand.  </w:t>
      </w:r>
      <w:r w:rsidRPr="00DA3DA1">
        <w:t xml:space="preserve">However, fees </w:t>
      </w:r>
      <w:r w:rsidR="00767F32">
        <w:t xml:space="preserve">can </w:t>
      </w:r>
      <w:r w:rsidRPr="00DA3DA1">
        <w:t xml:space="preserve">present a barrier to disadvantaged groups, including girls and women. This problem is sometimes addressed by the targeting of scholarships for these groups (for example at the APTC). Governments might also provide merit-based scholarships or subsidies for priority, high-fee courses, domestically or overseas.   </w:t>
      </w:r>
    </w:p>
    <w:p w14:paraId="23CD3AB0" w14:textId="77777777" w:rsidR="00DA3DA1" w:rsidRPr="00DA3DA1" w:rsidRDefault="00DA3DA1" w:rsidP="00DA3DA1">
      <w:pPr>
        <w:pStyle w:val="BodyText"/>
        <w:rPr>
          <w:lang w:val="en-AU"/>
        </w:rPr>
      </w:pPr>
      <w:r w:rsidRPr="00DA3DA1">
        <w:rPr>
          <w:lang w:val="en-AU"/>
        </w:rPr>
        <w:t xml:space="preserve">The problem can also be tackled through conditional cash transfers (CCTs), a form of which is, for example, provided through the PNG program’s in-country Australia Awards scholarship component. </w:t>
      </w:r>
    </w:p>
    <w:p w14:paraId="611E4686" w14:textId="4B34CEE7" w:rsidR="00B92931" w:rsidRPr="0084184F" w:rsidRDefault="00DA3DA1" w:rsidP="0084184F">
      <w:pPr>
        <w:pStyle w:val="Heading3"/>
      </w:pPr>
      <w:r w:rsidRPr="00DA3DA1">
        <w:t>Market contributions</w:t>
      </w:r>
    </w:p>
    <w:p w14:paraId="13514017" w14:textId="43F24B49" w:rsidR="00DA3DA1" w:rsidRPr="00DA3DA1" w:rsidRDefault="00DA3DA1" w:rsidP="0084184F">
      <w:pPr>
        <w:pStyle w:val="BodyText"/>
      </w:pPr>
      <w:r w:rsidRPr="00DA3DA1">
        <w:t xml:space="preserve">These involve funding directly or in-kind by the private sector, by state-owned enterprises and by other organisations. The contributions include donations of equipment and the provision of expertise.  Sometimes these are loaned and used occasionally by the firm providing them, for example, for sample testing and research and development (R&amp;D).   Some technical colleges generate income by selling services to industry, including bespoke courses. </w:t>
      </w:r>
    </w:p>
    <w:p w14:paraId="4E3477FA" w14:textId="5A0E5490" w:rsidR="00767F32" w:rsidRDefault="00767F32" w:rsidP="00767F32">
      <w:pPr>
        <w:pStyle w:val="Heading3"/>
      </w:pPr>
      <w:r>
        <w:t>I</w:t>
      </w:r>
      <w:r w:rsidRPr="00767F32">
        <w:t>nstitutional sales of goods and services</w:t>
      </w:r>
    </w:p>
    <w:p w14:paraId="61D7F2DD" w14:textId="01E7DE4D" w:rsidR="00767F32" w:rsidRDefault="00767F32" w:rsidP="00E2605C">
      <w:pPr>
        <w:pStyle w:val="BodyText"/>
      </w:pPr>
      <w:r>
        <w:t>I</w:t>
      </w:r>
      <w:r w:rsidR="0074710D">
        <w:t>n</w:t>
      </w:r>
      <w:r>
        <w:t>stitutional facilities</w:t>
      </w:r>
      <w:r w:rsidR="0074710D">
        <w:t xml:space="preserve"> may be used</w:t>
      </w:r>
      <w:r>
        <w:t xml:space="preserve"> to</w:t>
      </w:r>
      <w:r w:rsidR="0074710D">
        <w:t xml:space="preserve"> </w:t>
      </w:r>
      <w:r>
        <w:t>supplement income</w:t>
      </w:r>
      <w:r w:rsidR="0074710D">
        <w:t>.  This may involve the production of goods (furniture, agricultural produce</w:t>
      </w:r>
      <w:r w:rsidR="008A0A30">
        <w:t>,</w:t>
      </w:r>
      <w:r w:rsidR="0074710D">
        <w:t xml:space="preserve"> </w:t>
      </w:r>
      <w:r w:rsidR="00BC734B">
        <w:t>etc.</w:t>
      </w:r>
      <w:r w:rsidR="0074710D">
        <w:t xml:space="preserve">) or services (e.g. tourism and hospitality services).  </w:t>
      </w:r>
      <w:r>
        <w:t>Trainees get practice</w:t>
      </w:r>
      <w:r w:rsidR="0074710D">
        <w:t xml:space="preserve"> i</w:t>
      </w:r>
      <w:r>
        <w:t>n actual production</w:t>
      </w:r>
      <w:r w:rsidR="0074710D">
        <w:t xml:space="preserve"> and the institution can </w:t>
      </w:r>
      <w:r>
        <w:t>finance needed</w:t>
      </w:r>
      <w:r w:rsidR="0074710D">
        <w:t xml:space="preserve"> </w:t>
      </w:r>
      <w:r>
        <w:t xml:space="preserve">equipment </w:t>
      </w:r>
      <w:r w:rsidR="0074710D">
        <w:t xml:space="preserve">and </w:t>
      </w:r>
      <w:r>
        <w:t>consumable supplies</w:t>
      </w:r>
      <w:r w:rsidR="0074710D">
        <w:t>.  However, an excessive reliance of revenue from sales c</w:t>
      </w:r>
      <w:r>
        <w:t>an lead to</w:t>
      </w:r>
      <w:r w:rsidR="0074710D">
        <w:t xml:space="preserve"> </w:t>
      </w:r>
      <w:r>
        <w:t>exploitation of trainees</w:t>
      </w:r>
      <w:r w:rsidR="0074710D">
        <w:t>, c</w:t>
      </w:r>
      <w:r>
        <w:t>an detract from</w:t>
      </w:r>
      <w:r w:rsidR="0074710D">
        <w:t xml:space="preserve"> </w:t>
      </w:r>
      <w:r>
        <w:t>teaching</w:t>
      </w:r>
      <w:r w:rsidR="0074710D">
        <w:t xml:space="preserve"> and c</w:t>
      </w:r>
      <w:r>
        <w:t>an compete with</w:t>
      </w:r>
      <w:r w:rsidR="0074710D">
        <w:t xml:space="preserve"> </w:t>
      </w:r>
      <w:r>
        <w:t>local business</w:t>
      </w:r>
      <w:r w:rsidR="0074710D">
        <w:t xml:space="preserve">.   </w:t>
      </w:r>
    </w:p>
    <w:p w14:paraId="2DE6CB9A" w14:textId="4DEB95A0" w:rsidR="00B92931" w:rsidRPr="0084184F" w:rsidRDefault="00DA3DA1" w:rsidP="0084184F">
      <w:pPr>
        <w:pStyle w:val="Heading3"/>
      </w:pPr>
      <w:r w:rsidRPr="00DA3DA1">
        <w:t>Training funds</w:t>
      </w:r>
    </w:p>
    <w:p w14:paraId="2F147724" w14:textId="0A1D9FFA" w:rsidR="00DA3DA1" w:rsidRPr="00DA3DA1" w:rsidRDefault="00DA3DA1" w:rsidP="0084184F">
      <w:pPr>
        <w:pStyle w:val="BodyText"/>
      </w:pPr>
      <w:r w:rsidRPr="00DA3DA1">
        <w:t xml:space="preserve">Many countries employ National Training Funds.  </w:t>
      </w:r>
    </w:p>
    <w:p w14:paraId="3F2B702D" w14:textId="77777777" w:rsidR="00DA3DA1" w:rsidRPr="00D6285F" w:rsidRDefault="00DA3DA1" w:rsidP="00DA3DA1">
      <w:pPr>
        <w:pStyle w:val="BodyText"/>
        <w:rPr>
          <w:lang w:val="en-AU"/>
        </w:rPr>
      </w:pPr>
      <w:r w:rsidRPr="00E17A6B">
        <w:rPr>
          <w:lang w:val="en-AU"/>
        </w:rPr>
        <w:t>“</w:t>
      </w:r>
      <w:r w:rsidRPr="00E17A6B">
        <w:rPr>
          <w:i/>
          <w:lang w:val="en-AU"/>
        </w:rPr>
        <w:t>National training funds are an increasingly common vehicle for financing training. A ‘training fund’ is a stock or flow of financing outside normal government budgetary channels dedicated to developing productive work skills. The overall purpose of training funds is to raise the productivity, competitiveness and incomes of enterprises and individuals by providing them with needed skills</w:t>
      </w:r>
      <w:r w:rsidRPr="00D6285F">
        <w:rPr>
          <w:lang w:val="en-AU"/>
        </w:rPr>
        <w:t xml:space="preserve">.”  </w:t>
      </w:r>
    </w:p>
    <w:p w14:paraId="007B4EDC" w14:textId="2642491B" w:rsidR="00DA3DA1" w:rsidRPr="0084184F" w:rsidRDefault="00DA3DA1" w:rsidP="00DA3DA1">
      <w:pPr>
        <w:pStyle w:val="BodyText"/>
        <w:rPr>
          <w:rStyle w:val="BoxsourceChar"/>
        </w:rPr>
      </w:pPr>
      <w:r w:rsidRPr="00D6285F">
        <w:rPr>
          <w:rFonts w:asciiTheme="minorHAnsi" w:eastAsiaTheme="minorHAnsi" w:hAnsiTheme="minorHAnsi" w:cstheme="minorBidi"/>
          <w:color w:val="808285"/>
          <w:sz w:val="20"/>
          <w:szCs w:val="22"/>
          <w:lang w:val="en-AU"/>
        </w:rPr>
        <w:t>Source: Johanson, R</w:t>
      </w:r>
      <w:r w:rsidR="001E59E4">
        <w:rPr>
          <w:rFonts w:asciiTheme="minorHAnsi" w:eastAsiaTheme="minorHAnsi" w:hAnsiTheme="minorHAnsi" w:cstheme="minorBidi"/>
          <w:color w:val="808285"/>
          <w:sz w:val="20"/>
          <w:szCs w:val="22"/>
          <w:lang w:val="en-AU"/>
        </w:rPr>
        <w:t xml:space="preserve"> 2009</w:t>
      </w:r>
      <w:r w:rsidR="000D3387">
        <w:rPr>
          <w:rFonts w:asciiTheme="minorHAnsi" w:eastAsiaTheme="minorHAnsi" w:hAnsiTheme="minorHAnsi" w:cstheme="minorBidi"/>
          <w:color w:val="808285"/>
          <w:sz w:val="20"/>
          <w:szCs w:val="22"/>
          <w:lang w:val="en-AU"/>
        </w:rPr>
        <w:t xml:space="preserve">, </w:t>
      </w:r>
      <w:hyperlink r:id="rId38" w:history="1">
        <w:r w:rsidRPr="00E17A6B">
          <w:rPr>
            <w:rStyle w:val="BoxsourceChar"/>
          </w:rPr>
          <w:t>A Review of National Training Funds. Washington – World Bank</w:t>
        </w:r>
      </w:hyperlink>
      <w:r w:rsidR="000D3387">
        <w:rPr>
          <w:rStyle w:val="BoxsourceChar"/>
        </w:rPr>
        <w:t>.</w:t>
      </w:r>
    </w:p>
    <w:p w14:paraId="158CFF9A" w14:textId="77777777" w:rsidR="00DA3DA1" w:rsidRPr="00DA3DA1" w:rsidRDefault="00DA3DA1" w:rsidP="00DA3DA1">
      <w:pPr>
        <w:pStyle w:val="BodyText"/>
        <w:rPr>
          <w:lang w:val="en-AU"/>
        </w:rPr>
      </w:pPr>
      <w:r w:rsidRPr="00DA3DA1">
        <w:rPr>
          <w:lang w:val="en-AU"/>
        </w:rPr>
        <w:t xml:space="preserve">Training funds have many potential benefits: </w:t>
      </w:r>
    </w:p>
    <w:p w14:paraId="5D367AD4" w14:textId="7EACDD75" w:rsidR="00DA3DA1" w:rsidRPr="00DA3DA1" w:rsidRDefault="00DA3DA1" w:rsidP="004E2A5A">
      <w:pPr>
        <w:pStyle w:val="ListParagraph"/>
      </w:pPr>
      <w:r w:rsidRPr="00DA3DA1">
        <w:t>Providing a base for mobilising additional resources to ministry budgetary appropriations, including donor resources</w:t>
      </w:r>
      <w:r w:rsidR="00B92931">
        <w:t>.</w:t>
      </w:r>
    </w:p>
    <w:p w14:paraId="0E131217" w14:textId="48B8DF0B" w:rsidR="00DA3DA1" w:rsidRPr="00DA3DA1" w:rsidRDefault="00DA3DA1" w:rsidP="004E2A5A">
      <w:pPr>
        <w:pStyle w:val="ListParagraph"/>
      </w:pPr>
      <w:r w:rsidRPr="00DA3DA1">
        <w:t xml:space="preserve">Providing pooled resources for support to national priority areas and those underfunded by the existing system; for example, the informal sector and </w:t>
      </w:r>
      <w:r w:rsidRPr="00DA3DA1">
        <w:lastRenderedPageBreak/>
        <w:t>reducing unemployment</w:t>
      </w:r>
      <w:r w:rsidR="00B92931">
        <w:t>.</w:t>
      </w:r>
    </w:p>
    <w:p w14:paraId="0CA9A9EA" w14:textId="7751877A" w:rsidR="00DA3DA1" w:rsidRPr="00DA3DA1" w:rsidRDefault="00DA3DA1" w:rsidP="004E2A5A">
      <w:pPr>
        <w:pStyle w:val="ListParagraph"/>
      </w:pPr>
      <w:r w:rsidRPr="00DA3DA1">
        <w:t>Fostering collaboration among stakeholders</w:t>
      </w:r>
      <w:r w:rsidR="00B92931">
        <w:t>.</w:t>
      </w:r>
    </w:p>
    <w:p w14:paraId="63E83A44" w14:textId="0DC75566" w:rsidR="00DA3DA1" w:rsidRPr="00DA3DA1" w:rsidRDefault="00DA3DA1" w:rsidP="004E2A5A">
      <w:pPr>
        <w:pStyle w:val="ListParagraph"/>
      </w:pPr>
      <w:r w:rsidRPr="00DA3DA1">
        <w:t>Leveraging the improvement of standards by, for example, requiring course accreditation for receipt of the funds</w:t>
      </w:r>
      <w:r w:rsidR="00B92931">
        <w:t>.</w:t>
      </w:r>
    </w:p>
    <w:p w14:paraId="5F102EC0" w14:textId="3323EA1F" w:rsidR="00DA3DA1" w:rsidRPr="00DA3DA1" w:rsidRDefault="00DA3DA1" w:rsidP="004E2A5A">
      <w:pPr>
        <w:pStyle w:val="ListParagraph"/>
      </w:pPr>
      <w:r w:rsidRPr="00DA3DA1">
        <w:t>Improving efficiency through economies of scale</w:t>
      </w:r>
      <w:r w:rsidR="00B92931">
        <w:t>.</w:t>
      </w:r>
    </w:p>
    <w:p w14:paraId="0ADE52BF" w14:textId="77777777" w:rsidR="00DA3DA1" w:rsidRPr="00DA3DA1" w:rsidRDefault="00DA3DA1" w:rsidP="004E2A5A">
      <w:pPr>
        <w:pStyle w:val="ListParagraph"/>
      </w:pPr>
      <w:r w:rsidRPr="00DA3DA1">
        <w:t>Developing a competitive training market by allowing bidding for funds.</w:t>
      </w:r>
    </w:p>
    <w:p w14:paraId="0E191872" w14:textId="77777777" w:rsidR="00DA3DA1" w:rsidRPr="00DA3DA1" w:rsidRDefault="00DA3DA1" w:rsidP="00DA3DA1">
      <w:pPr>
        <w:pStyle w:val="BodyText"/>
        <w:rPr>
          <w:lang w:val="en-AU"/>
        </w:rPr>
      </w:pPr>
      <w:r w:rsidRPr="00DA3DA1">
        <w:rPr>
          <w:lang w:val="en-AU"/>
        </w:rPr>
        <w:t>A key consideration of training funds is one of governance (who decides on the use of funds) and management (inefficient disbursement and heavy administrative overheads). Funds can have different funding windows. For example, an employment or pre-employment training fund, an ‘enterprise training fund’ to increase in-service training, and an ‘equity training fund’ to support disadvantaged groups.</w:t>
      </w:r>
    </w:p>
    <w:p w14:paraId="0D4FA0AE" w14:textId="77777777" w:rsidR="004C4410" w:rsidRPr="00E17A6B" w:rsidRDefault="004C4410" w:rsidP="004C4410">
      <w:pPr>
        <w:pStyle w:val="Heading3"/>
      </w:pPr>
      <w:bookmarkStart w:id="9" w:name="_Toc482469646"/>
      <w:r w:rsidRPr="00E17A6B">
        <w:t>Training levies</w:t>
      </w:r>
    </w:p>
    <w:p w14:paraId="42D3DE85" w14:textId="57FB5B10" w:rsidR="004C4410" w:rsidRPr="00D6285F" w:rsidRDefault="004C4410" w:rsidP="004C4410">
      <w:pPr>
        <w:pStyle w:val="BodyText"/>
      </w:pPr>
      <w:r w:rsidRPr="00E17A6B">
        <w:t xml:space="preserve">Some countries (notably </w:t>
      </w:r>
      <w:r w:rsidR="00FD71C5" w:rsidRPr="00E2605C">
        <w:t>Botswana, previously PNG</w:t>
      </w:r>
      <w:r w:rsidRPr="00E17A6B">
        <w:t>) support their training fund through a training levy. This is a tax on companies with medium to large payrolls charged at between 0.5 per cent and 2.5 per cent of the payroll. The benefit for TVET is further strengthened by allowing employers to offset the</w:t>
      </w:r>
      <w:r w:rsidR="006D2A8A" w:rsidRPr="00E17A6B">
        <w:t>ir</w:t>
      </w:r>
      <w:r w:rsidRPr="00D6285F">
        <w:t xml:space="preserve"> tax by the costs of training that they provide. However, this offset can distort the training market as firms focus on their own training facilities, thereby stifling opportunities for other training providers. </w:t>
      </w:r>
    </w:p>
    <w:p w14:paraId="550C6DB4" w14:textId="77777777" w:rsidR="004C4410" w:rsidRDefault="004C4410" w:rsidP="004C4410">
      <w:pPr>
        <w:pStyle w:val="BodyText"/>
        <w:rPr>
          <w:lang w:val="en-AU"/>
        </w:rPr>
      </w:pPr>
      <w:r w:rsidRPr="00FD71C5">
        <w:rPr>
          <w:lang w:val="en-AU"/>
        </w:rPr>
        <w:t>Training levies can be disputed if the funds are used for activities that are not seen to be in the interests of the taxed organisations, for example, to support training for the informal sector. However, creative approaches can demonstrate strong tax/beneficiary linkages.</w:t>
      </w:r>
      <w:r w:rsidRPr="00DA3DA1">
        <w:rPr>
          <w:lang w:val="en-AU"/>
        </w:rPr>
        <w:t xml:space="preserve"> </w:t>
      </w:r>
    </w:p>
    <w:p w14:paraId="58D986FA" w14:textId="77777777" w:rsidR="004C4410" w:rsidRPr="00DA3DA1" w:rsidRDefault="004C4410" w:rsidP="004C4410">
      <w:pPr>
        <w:pStyle w:val="BodyText"/>
        <w:rPr>
          <w:lang w:val="en-AU"/>
        </w:rPr>
      </w:pPr>
    </w:p>
    <w:p w14:paraId="4BD5C93A" w14:textId="77777777" w:rsidR="004C4410" w:rsidRDefault="004C4410" w:rsidP="004C4410">
      <w:pPr>
        <w:pStyle w:val="BodyText"/>
      </w:pPr>
    </w:p>
    <w:p w14:paraId="29986F66" w14:textId="77777777" w:rsidR="003543F1" w:rsidRDefault="003543F1">
      <w:pPr>
        <w:rPr>
          <w:rFonts w:ascii="Calibri" w:eastAsia="Calibri" w:hAnsi="Calibri" w:cs="Calibri"/>
          <w:b/>
          <w:bCs/>
          <w:caps/>
          <w:color w:val="231F20"/>
          <w:spacing w:val="18"/>
          <w:sz w:val="48"/>
          <w:szCs w:val="52"/>
          <w:lang w:val="en-US"/>
        </w:rPr>
      </w:pPr>
      <w:bookmarkStart w:id="10" w:name="_Toc27740495"/>
      <w:r>
        <w:br w:type="page"/>
      </w:r>
    </w:p>
    <w:p w14:paraId="24787B27" w14:textId="1C8EB3E7" w:rsidR="002A67D5" w:rsidRPr="002A67D5" w:rsidRDefault="00D42812" w:rsidP="002A67D5">
      <w:pPr>
        <w:pStyle w:val="Heading1"/>
      </w:pPr>
      <w:r>
        <w:lastRenderedPageBreak/>
        <w:t>Support from d</w:t>
      </w:r>
      <w:r w:rsidR="002A67D5" w:rsidRPr="002A67D5">
        <w:t xml:space="preserve">evelopment </w:t>
      </w:r>
      <w:r>
        <w:t>p</w:t>
      </w:r>
      <w:r w:rsidR="002A67D5" w:rsidRPr="002A67D5">
        <w:t>artners to strengthen TVET</w:t>
      </w:r>
      <w:bookmarkEnd w:id="9"/>
      <w:bookmarkEnd w:id="10"/>
    </w:p>
    <w:p w14:paraId="3D19529F" w14:textId="5B1970FF" w:rsidR="002A67D5" w:rsidRPr="002A67D5" w:rsidRDefault="002A67D5" w:rsidP="002A67D5">
      <w:pPr>
        <w:pStyle w:val="BodyText"/>
        <w:rPr>
          <w:lang w:val="en-AU"/>
        </w:rPr>
      </w:pPr>
      <w:r w:rsidRPr="002A67D5">
        <w:rPr>
          <w:lang w:val="en-AU"/>
        </w:rPr>
        <w:t>Sector-level strengthening</w:t>
      </w:r>
      <w:r w:rsidRPr="002A67D5" w:rsidDel="00EA2912">
        <w:rPr>
          <w:lang w:val="en-AU"/>
        </w:rPr>
        <w:t xml:space="preserve"> </w:t>
      </w:r>
      <w:r w:rsidRPr="002A67D5">
        <w:rPr>
          <w:lang w:val="en-AU"/>
        </w:rPr>
        <w:t xml:space="preserve">typically focuses on the institutional development of the key sector-level TVET institutions, including the institutions responsible for </w:t>
      </w:r>
      <w:r w:rsidR="0074710D">
        <w:rPr>
          <w:lang w:val="en-AU"/>
        </w:rPr>
        <w:t xml:space="preserve">oversight, </w:t>
      </w:r>
      <w:r w:rsidRPr="002A67D5">
        <w:rPr>
          <w:lang w:val="en-AU"/>
        </w:rPr>
        <w:t xml:space="preserve">coordination, planning, quality assurance and financing. They might include Training Boards, National Qualifications Authorities, and the body managing a training fund. Key sector-level TVET institutions would also include the departments responsible for TVET within the key ministries, such as Education and Labour (or Human Resources). </w:t>
      </w:r>
    </w:p>
    <w:p w14:paraId="0F83743B" w14:textId="77777777" w:rsidR="002A67D5" w:rsidRPr="002A67D5" w:rsidRDefault="002A67D5">
      <w:pPr>
        <w:pStyle w:val="Heading2"/>
        <w:rPr>
          <w:rFonts w:eastAsia="Calibri"/>
        </w:rPr>
      </w:pPr>
      <w:r w:rsidRPr="002A67D5">
        <w:rPr>
          <w:rFonts w:eastAsia="Calibri"/>
        </w:rPr>
        <w:t>Developing the capacity of service providers</w:t>
      </w:r>
    </w:p>
    <w:p w14:paraId="3D9D92C9" w14:textId="396C1247" w:rsidR="00FD71C5" w:rsidRDefault="00FD71C5">
      <w:pPr>
        <w:pStyle w:val="BodyText"/>
        <w:rPr>
          <w:lang w:val="en-AU"/>
        </w:rPr>
      </w:pPr>
      <w:r w:rsidRPr="002A67D5">
        <w:rPr>
          <w:lang w:val="en-AU"/>
        </w:rPr>
        <w:t xml:space="preserve">All </w:t>
      </w:r>
      <w:r>
        <w:rPr>
          <w:lang w:val="en-AU"/>
        </w:rPr>
        <w:t xml:space="preserve">potential </w:t>
      </w:r>
      <w:r w:rsidRPr="002A67D5">
        <w:rPr>
          <w:lang w:val="en-AU"/>
        </w:rPr>
        <w:t>reform and capacity-enhancing initiatives need to be built on a careful analysis of the special features and needs of the local situation. Every country has different skills requirements and the political, geographical, historical and other considerations that need to be taken into account in a sectoral approach to TVET reform. TVET systems do not easily transfer between countries without significant adaptation.</w:t>
      </w:r>
      <w:r>
        <w:rPr>
          <w:lang w:val="en-AU"/>
        </w:rPr>
        <w:t xml:space="preserve"> But lessons can be learnt from other countries</w:t>
      </w:r>
      <w:r w:rsidR="007A6FD4">
        <w:rPr>
          <w:lang w:val="en-AU"/>
        </w:rPr>
        <w:t>. Harmonisation</w:t>
      </w:r>
      <w:r>
        <w:rPr>
          <w:lang w:val="en-AU"/>
        </w:rPr>
        <w:t xml:space="preserve"> with Australian education systems can</w:t>
      </w:r>
      <w:r w:rsidR="007A6FD4">
        <w:rPr>
          <w:lang w:val="en-AU"/>
        </w:rPr>
        <w:t xml:space="preserve"> also </w:t>
      </w:r>
      <w:r w:rsidR="00D6285F" w:rsidRPr="00E2605C">
        <w:rPr>
          <w:lang w:val="en-AU"/>
        </w:rPr>
        <w:t xml:space="preserve">promote Australian </w:t>
      </w:r>
      <w:r w:rsidR="007F3025">
        <w:rPr>
          <w:lang w:val="en-AU"/>
        </w:rPr>
        <w:t>T</w:t>
      </w:r>
      <w:r w:rsidR="00D6285F" w:rsidRPr="00E2605C">
        <w:rPr>
          <w:lang w:val="en-AU"/>
        </w:rPr>
        <w:t>VET frameworks and products</w:t>
      </w:r>
      <w:r w:rsidR="007A6FD4">
        <w:rPr>
          <w:lang w:val="en-AU"/>
        </w:rPr>
        <w:t xml:space="preserve"> to strengthen Australia’s international education markets.</w:t>
      </w:r>
    </w:p>
    <w:p w14:paraId="410EC670" w14:textId="28FF0C82" w:rsidR="002A67D5" w:rsidRPr="002A67D5" w:rsidRDefault="002A67D5" w:rsidP="002A67D5">
      <w:pPr>
        <w:pStyle w:val="BodyText"/>
        <w:rPr>
          <w:lang w:val="en-AU"/>
        </w:rPr>
      </w:pPr>
      <w:r w:rsidRPr="002A67D5">
        <w:rPr>
          <w:lang w:val="en-AU"/>
        </w:rPr>
        <w:t xml:space="preserve">Support for strengthening </w:t>
      </w:r>
      <w:r w:rsidR="00E17A6B">
        <w:rPr>
          <w:lang w:val="en-AU"/>
        </w:rPr>
        <w:t>TVET</w:t>
      </w:r>
      <w:r w:rsidR="00E17A6B" w:rsidRPr="002A67D5">
        <w:rPr>
          <w:lang w:val="en-AU"/>
        </w:rPr>
        <w:t xml:space="preserve"> </w:t>
      </w:r>
      <w:r w:rsidRPr="002A67D5">
        <w:rPr>
          <w:lang w:val="en-AU"/>
        </w:rPr>
        <w:t xml:space="preserve">agencies </w:t>
      </w:r>
      <w:r w:rsidR="00E17A6B">
        <w:rPr>
          <w:lang w:val="en-AU"/>
        </w:rPr>
        <w:t xml:space="preserve">in partner countries </w:t>
      </w:r>
      <w:r w:rsidRPr="002A67D5">
        <w:rPr>
          <w:lang w:val="en-AU"/>
        </w:rPr>
        <w:t xml:space="preserve">could include leadership training for senior staff and the development of skills in monitoring and evaluation. </w:t>
      </w:r>
      <w:r w:rsidR="00E17A6B">
        <w:rPr>
          <w:lang w:val="en-AU"/>
        </w:rPr>
        <w:t>Training</w:t>
      </w:r>
      <w:r w:rsidRPr="002A67D5">
        <w:rPr>
          <w:lang w:val="en-AU"/>
        </w:rPr>
        <w:t xml:space="preserve"> could focus on any key themes arising from TVET policy, such as </w:t>
      </w:r>
      <w:r w:rsidR="00E17A6B">
        <w:rPr>
          <w:lang w:val="en-AU"/>
        </w:rPr>
        <w:t>developing digital and 21</w:t>
      </w:r>
      <w:r w:rsidR="00E17A6B" w:rsidRPr="00E2605C">
        <w:rPr>
          <w:vertAlign w:val="superscript"/>
          <w:lang w:val="en-AU"/>
        </w:rPr>
        <w:t>st</w:t>
      </w:r>
      <w:r w:rsidR="00E17A6B">
        <w:rPr>
          <w:lang w:val="en-AU"/>
        </w:rPr>
        <w:t xml:space="preserve"> century </w:t>
      </w:r>
      <w:r w:rsidRPr="002A67D5">
        <w:rPr>
          <w:lang w:val="en-AU"/>
        </w:rPr>
        <w:t>skills. Throughout, there should be a focus on gender equality and enhancing provision for disadvantaged groups and individuals.</w:t>
      </w:r>
    </w:p>
    <w:p w14:paraId="6EDF89B5" w14:textId="1152294C" w:rsidR="002A67D5" w:rsidRPr="002A67D5" w:rsidRDefault="002A67D5" w:rsidP="002A67D5">
      <w:pPr>
        <w:pStyle w:val="BodyText"/>
        <w:rPr>
          <w:lang w:val="en-AU"/>
        </w:rPr>
      </w:pPr>
      <w:r w:rsidRPr="002A67D5">
        <w:rPr>
          <w:lang w:val="en-AU"/>
        </w:rPr>
        <w:t xml:space="preserve">The ultimate aim is to upgrade the skills of trainer providers, and preferably establish a system for their on-going professional development.  TVET trainers should receive </w:t>
      </w:r>
      <w:r w:rsidR="00E17A6B">
        <w:rPr>
          <w:lang w:val="en-AU"/>
        </w:rPr>
        <w:t xml:space="preserve">both </w:t>
      </w:r>
      <w:r w:rsidRPr="002A67D5">
        <w:rPr>
          <w:lang w:val="en-AU"/>
        </w:rPr>
        <w:t>pre-service and in-service instructional design and delivery</w:t>
      </w:r>
      <w:r w:rsidR="00E17A6B">
        <w:rPr>
          <w:lang w:val="en-AU"/>
        </w:rPr>
        <w:t xml:space="preserve">, as well as </w:t>
      </w:r>
      <w:r w:rsidRPr="002A67D5">
        <w:rPr>
          <w:lang w:val="en-AU"/>
        </w:rPr>
        <w:t xml:space="preserve">be supported to update their technical skills through refresher courses, preferably with an industrial attachment. </w:t>
      </w:r>
    </w:p>
    <w:p w14:paraId="10B2C87D" w14:textId="77777777" w:rsidR="002A67D5" w:rsidRPr="002A67D5" w:rsidRDefault="002A67D5" w:rsidP="002A67D5">
      <w:pPr>
        <w:pStyle w:val="BodyText"/>
        <w:rPr>
          <w:lang w:val="en-AU"/>
        </w:rPr>
      </w:pPr>
      <w:r w:rsidRPr="002A67D5">
        <w:rPr>
          <w:lang w:val="en-AU"/>
        </w:rPr>
        <w:t>Trainer training should include cross-cutting issues, such as the development of entrepreneurial skills, and on how to enhance gender equality, disability inclusion and provision for disadvantaged groups and individuals.</w:t>
      </w:r>
    </w:p>
    <w:p w14:paraId="35C20DE5" w14:textId="77777777" w:rsidR="002A67D5" w:rsidRPr="002A67D5" w:rsidRDefault="002A67D5" w:rsidP="002A67D5">
      <w:pPr>
        <w:pStyle w:val="BodyText"/>
        <w:rPr>
          <w:lang w:val="en-AU"/>
        </w:rPr>
      </w:pPr>
      <w:r w:rsidRPr="002A67D5">
        <w:rPr>
          <w:lang w:val="en-AU"/>
        </w:rPr>
        <w:t>Training should include leadership training in the context of establishing a system and for quality assurance within institutions. There should be training in general and financial management, and training in relation to working with industry to improve program relevance.</w:t>
      </w:r>
    </w:p>
    <w:p w14:paraId="1AF30D70" w14:textId="79CDA4A5" w:rsidR="00B92931" w:rsidRDefault="002A67D5" w:rsidP="002A67D5">
      <w:pPr>
        <w:pStyle w:val="Heading3"/>
        <w:rPr>
          <w:rFonts w:eastAsia="Calibri"/>
          <w:b/>
        </w:rPr>
      </w:pPr>
      <w:r w:rsidRPr="002A67D5">
        <w:rPr>
          <w:rFonts w:eastAsia="Calibri"/>
          <w:b/>
        </w:rPr>
        <w:t>Training for TVET managers</w:t>
      </w:r>
    </w:p>
    <w:p w14:paraId="2779793A" w14:textId="79574592" w:rsidR="002A67D5" w:rsidRPr="002A67D5" w:rsidRDefault="002A67D5" w:rsidP="002A67D5">
      <w:pPr>
        <w:pStyle w:val="Heading3"/>
        <w:rPr>
          <w:rStyle w:val="BodyTextChar"/>
        </w:rPr>
      </w:pPr>
      <w:r w:rsidRPr="002A67D5">
        <w:rPr>
          <w:rStyle w:val="BodyTextChar"/>
        </w:rPr>
        <w:t>It is important that training for TVET managers reflects the good practice that is to be built into the overall TVET system.  Training should be:</w:t>
      </w:r>
    </w:p>
    <w:p w14:paraId="7A2C6DC6" w14:textId="21655374" w:rsidR="002A67D5" w:rsidRPr="002A67D5" w:rsidRDefault="00B233E9" w:rsidP="00A671D6">
      <w:pPr>
        <w:pStyle w:val="LastBulletPoint"/>
      </w:pPr>
      <w:r>
        <w:t>c</w:t>
      </w:r>
      <w:r w:rsidR="002A67D5" w:rsidRPr="002A67D5">
        <w:t>ompetency-based, building skills in accordance with occupational standards and job specifications</w:t>
      </w:r>
    </w:p>
    <w:p w14:paraId="157C3E9E" w14:textId="62D3EABD" w:rsidR="002A67D5" w:rsidRPr="002A67D5" w:rsidRDefault="00B233E9" w:rsidP="00A671D6">
      <w:pPr>
        <w:pStyle w:val="LastBulletPoint"/>
      </w:pPr>
      <w:r>
        <w:lastRenderedPageBreak/>
        <w:t>d</w:t>
      </w:r>
      <w:r w:rsidR="002A67D5" w:rsidRPr="002A67D5">
        <w:t>emand-driven and adapted in response to regular feedback</w:t>
      </w:r>
    </w:p>
    <w:p w14:paraId="5A7AE646" w14:textId="38852D61" w:rsidR="002A67D5" w:rsidRPr="002A67D5" w:rsidRDefault="00B233E9" w:rsidP="00A671D6">
      <w:pPr>
        <w:pStyle w:val="LastBulletPoint"/>
      </w:pPr>
      <w:r>
        <w:t>b</w:t>
      </w:r>
      <w:r w:rsidR="002A67D5" w:rsidRPr="002A67D5">
        <w:t>ased on an assessment of on-the-job practice</w:t>
      </w:r>
    </w:p>
    <w:p w14:paraId="37E0F215" w14:textId="48B231A1" w:rsidR="002A67D5" w:rsidRPr="002A67D5" w:rsidRDefault="00B233E9" w:rsidP="00A671D6">
      <w:pPr>
        <w:pStyle w:val="LastBulletPoint"/>
      </w:pPr>
      <w:r>
        <w:t>f</w:t>
      </w:r>
      <w:r w:rsidR="002A67D5" w:rsidRPr="002A67D5">
        <w:t>ormally recognised with accredited qualifications where appropriate</w:t>
      </w:r>
    </w:p>
    <w:p w14:paraId="4BB3E3A0" w14:textId="26BC678D" w:rsidR="002A67D5" w:rsidRPr="002A67D5" w:rsidRDefault="00B233E9" w:rsidP="00A671D6">
      <w:pPr>
        <w:pStyle w:val="LastBulletPoint"/>
      </w:pPr>
      <w:r>
        <w:t>p</w:t>
      </w:r>
      <w:r w:rsidR="002A67D5" w:rsidRPr="002A67D5">
        <w:t xml:space="preserve">art of the institutional development of the department or organisation in which the manager is employed. </w:t>
      </w:r>
    </w:p>
    <w:p w14:paraId="4F303C5A" w14:textId="7F4FE277" w:rsidR="002A67D5" w:rsidRPr="002A67D5" w:rsidRDefault="002A67D5" w:rsidP="002A67D5">
      <w:pPr>
        <w:pStyle w:val="BodyText"/>
        <w:rPr>
          <w:lang w:val="en-AU"/>
        </w:rPr>
      </w:pPr>
      <w:r w:rsidRPr="002A67D5">
        <w:rPr>
          <w:lang w:val="en-AU"/>
        </w:rPr>
        <w:t xml:space="preserve">The individual’s time spent in training needs to balance against their workload, with an emphasis on work-based training. It also means that the trainee should, where possible, share </w:t>
      </w:r>
      <w:r w:rsidR="00E17A6B">
        <w:rPr>
          <w:lang w:val="en-AU"/>
        </w:rPr>
        <w:t>their</w:t>
      </w:r>
      <w:r w:rsidRPr="002A67D5">
        <w:rPr>
          <w:lang w:val="en-AU"/>
        </w:rPr>
        <w:t xml:space="preserve"> skills with others in the department or organisation.  </w:t>
      </w:r>
    </w:p>
    <w:p w14:paraId="701DA442" w14:textId="61325808" w:rsidR="00B92931" w:rsidRPr="00A671D6" w:rsidRDefault="002A67D5" w:rsidP="00A671D6">
      <w:pPr>
        <w:pStyle w:val="Heading3"/>
      </w:pPr>
      <w:r w:rsidRPr="002A67D5">
        <w:t>Advisory support or temporary staffing</w:t>
      </w:r>
    </w:p>
    <w:p w14:paraId="088830A0" w14:textId="3C33600D" w:rsidR="002A67D5" w:rsidRPr="002A67D5" w:rsidRDefault="002A67D5" w:rsidP="00A671D6">
      <w:pPr>
        <w:pStyle w:val="BodyText"/>
      </w:pPr>
      <w:r w:rsidRPr="002A67D5">
        <w:t xml:space="preserve">Where technical assistance is employed, it needs to be designed to ensure sustainability. Support should be demand-driven, ensuring that any advice is fully owned by the manager and </w:t>
      </w:r>
      <w:r w:rsidRPr="00A671D6">
        <w:rPr>
          <w:lang w:val="en-AU"/>
        </w:rPr>
        <w:t>department</w:t>
      </w:r>
      <w:r w:rsidRPr="002A67D5">
        <w:t xml:space="preserve"> or organisation, and that the advice encourages, rather than replaces, local initiative and action.   </w:t>
      </w:r>
    </w:p>
    <w:p w14:paraId="11B3ABF9" w14:textId="6368221E" w:rsidR="00B92931" w:rsidRPr="00A671D6" w:rsidRDefault="002A67D5" w:rsidP="00A671D6">
      <w:pPr>
        <w:pStyle w:val="Heading3"/>
      </w:pPr>
      <w:r w:rsidRPr="002A67D5">
        <w:t>Gender equality and inclusion of disadvantaged groups</w:t>
      </w:r>
    </w:p>
    <w:p w14:paraId="6BBE1B20" w14:textId="4F546EFA" w:rsidR="002A67D5" w:rsidRPr="002A67D5" w:rsidRDefault="002A67D5" w:rsidP="00A671D6">
      <w:pPr>
        <w:pStyle w:val="BodyText"/>
      </w:pPr>
      <w:r w:rsidRPr="002A67D5">
        <w:t>Gender equality</w:t>
      </w:r>
      <w:r w:rsidRPr="002A67D5" w:rsidDel="00725244">
        <w:t xml:space="preserve"> </w:t>
      </w:r>
      <w:r w:rsidRPr="002A67D5">
        <w:t xml:space="preserve">and other forms of equity should be planned for and monitored. Given the existing high levels of gender and other inequity in TVET systems, opportunities should be considered for affirmative action (e.g. equity focused scholarships). </w:t>
      </w:r>
    </w:p>
    <w:p w14:paraId="07F5E9D2" w14:textId="77777777" w:rsidR="00B92931" w:rsidRPr="00A671D6" w:rsidRDefault="002A67D5" w:rsidP="00A671D6">
      <w:pPr>
        <w:pStyle w:val="Heading3"/>
      </w:pPr>
      <w:r w:rsidRPr="00A671D6">
        <w:t>Coherence of training in other sector programs</w:t>
      </w:r>
    </w:p>
    <w:p w14:paraId="7DEA61EC" w14:textId="135C6B49" w:rsidR="00E17A6B" w:rsidRDefault="002A67D5" w:rsidP="00E2605C">
      <w:pPr>
        <w:pStyle w:val="BodyText"/>
      </w:pPr>
      <w:r w:rsidRPr="002A67D5">
        <w:t>Programs in other sectors that make use of or interact with TVET should consider how they can advance the principles of high quality TVET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ayout w:type="fixed"/>
        <w:tblLook w:val="04A0" w:firstRow="1" w:lastRow="0" w:firstColumn="1" w:lastColumn="0" w:noHBand="0" w:noVBand="1"/>
      </w:tblPr>
      <w:tblGrid>
        <w:gridCol w:w="8931"/>
      </w:tblGrid>
      <w:tr w:rsidR="00B233E9" w14:paraId="767558F5" w14:textId="77777777" w:rsidTr="00E2605C">
        <w:trPr>
          <w:cantSplit/>
          <w:trHeight w:val="4253"/>
        </w:trPr>
        <w:tc>
          <w:tcPr>
            <w:tcW w:w="8931" w:type="dxa"/>
            <w:tcBorders>
              <w:top w:val="nil"/>
              <w:bottom w:val="nil"/>
            </w:tcBorders>
            <w:shd w:val="clear" w:color="auto" w:fill="C8E1E1"/>
          </w:tcPr>
          <w:p w14:paraId="74B57FD5" w14:textId="77777777" w:rsidR="00E17A6B" w:rsidRDefault="00B233E9" w:rsidP="00E17A6B">
            <w:pPr>
              <w:pStyle w:val="Boxheading"/>
            </w:pPr>
            <w:r w:rsidRPr="00106E2E">
              <w:lastRenderedPageBreak/>
              <w:drawing>
                <wp:anchor distT="0" distB="0" distL="114300" distR="114300" simplePos="0" relativeHeight="251838464" behindDoc="1" locked="0" layoutInCell="1" allowOverlap="1" wp14:anchorId="0EE29522" wp14:editId="25800302">
                  <wp:simplePos x="0" y="0"/>
                  <wp:positionH relativeFrom="column">
                    <wp:posOffset>4157980</wp:posOffset>
                  </wp:positionH>
                  <wp:positionV relativeFrom="paragraph">
                    <wp:posOffset>248285</wp:posOffset>
                  </wp:positionV>
                  <wp:extent cx="1106170" cy="842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rsidR="00E17A6B">
              <w:t xml:space="preserve">Effectiveness of support for skills development: Lessons from Australia’s Pacific experience </w:t>
            </w:r>
          </w:p>
          <w:p w14:paraId="3E4E2EB4" w14:textId="007E0D1D" w:rsidR="00E17A6B" w:rsidRPr="00B233E9" w:rsidRDefault="00E17A6B" w:rsidP="00E17A6B">
            <w:pPr>
              <w:pStyle w:val="BodyText"/>
              <w:ind w:left="318"/>
              <w:rPr>
                <w:b/>
              </w:rPr>
            </w:pPr>
            <w:r>
              <w:rPr>
                <w:b/>
              </w:rPr>
              <w:t>The reality is that e</w:t>
            </w:r>
            <w:r w:rsidRPr="00B233E9">
              <w:rPr>
                <w:b/>
              </w:rPr>
              <w:t xml:space="preserve">ffective TVET program design is difficult, even with the support of internationally knowledgeable and experienced experts. </w:t>
            </w:r>
          </w:p>
          <w:p w14:paraId="43A6BC94" w14:textId="0E70E8A3" w:rsidR="004D4992" w:rsidRDefault="00347FCA" w:rsidP="004D4992">
            <w:pPr>
              <w:pStyle w:val="Boxtext"/>
            </w:pPr>
            <w:hyperlink r:id="rId39" w:history="1">
              <w:r w:rsidR="004D4992">
                <w:t>Office of Development Effectiveness’</w:t>
              </w:r>
              <w:r w:rsidR="005D15F2">
                <w:t xml:space="preserve"> (ODE)</w:t>
              </w:r>
              <w:r w:rsidR="004D4992">
                <w:t xml:space="preserve"> 2019 meta-evaluation of DFAT’s support for skills development </w:t>
              </w:r>
            </w:hyperlink>
            <w:r w:rsidR="004D4992">
              <w:t xml:space="preserve">in the Pacific identified key lessons to improve Australia’s support to the skills sector. ODE found that better use of labour market analysis would help to ensure Australia’s investments in skills training align with changing national and international labour market needs. Equally, that a better understanding of local context and capacity, including for example the capacity of local employers to provide appropriate work experience, would help Australia deliver tailored skills investments. </w:t>
            </w:r>
          </w:p>
          <w:p w14:paraId="6E9D5134" w14:textId="0A9047FC" w:rsidR="004D4992" w:rsidRDefault="004D4992" w:rsidP="004D4992">
            <w:pPr>
              <w:pStyle w:val="Boxtext"/>
            </w:pPr>
            <w:r>
              <w:t xml:space="preserve">ODE’s findings also confirmed the fundamental importance of good aid management, such as strong design, implementation and monitoring and evaluation skills, for skills development and aid investments more generally. </w:t>
            </w:r>
          </w:p>
          <w:p w14:paraId="175AB75A" w14:textId="77777777" w:rsidR="004D4992" w:rsidRPr="00B233E9" w:rsidRDefault="004D4992" w:rsidP="004D4992">
            <w:pPr>
              <w:pStyle w:val="BodyText"/>
              <w:ind w:left="318"/>
              <w:rPr>
                <w:b/>
              </w:rPr>
            </w:pPr>
            <w:r w:rsidRPr="00B233E9">
              <w:rPr>
                <w:b/>
              </w:rPr>
              <w:t>What this case study highlights</w:t>
            </w:r>
          </w:p>
          <w:p w14:paraId="0E38B477" w14:textId="77777777" w:rsidR="004D4992" w:rsidRDefault="004D4992" w:rsidP="004D4992">
            <w:pPr>
              <w:pStyle w:val="BodyText"/>
              <w:ind w:left="318"/>
            </w:pPr>
            <w:r w:rsidRPr="00B233E9">
              <w:t>The case study highlights that there are various elements of effective TVET planning that development partners need to consider when making decisions and formulating TVET programs.</w:t>
            </w:r>
          </w:p>
          <w:p w14:paraId="256F755E" w14:textId="600D3234" w:rsidR="004D4992" w:rsidRDefault="004D4992" w:rsidP="00D6285F">
            <w:pPr>
              <w:pStyle w:val="Boxsource"/>
            </w:pPr>
            <w:r w:rsidRPr="00807F0F">
              <w:t xml:space="preserve">Source: </w:t>
            </w:r>
            <w:hyperlink r:id="rId40" w:history="1">
              <w:r>
                <w:t>Office of Development Effectiveness</w:t>
              </w:r>
              <w:r w:rsidR="001E59E4">
                <w:t xml:space="preserve"> 2019,</w:t>
              </w:r>
              <w:r>
                <w:t xml:space="preserve"> ‘Skilling-Up in Timor-Lest and Pacific Island countries: Meta-evaluation of DFAT’s support for skills development’</w:t>
              </w:r>
              <w:r w:rsidRPr="001F5007">
                <w:t>.</w:t>
              </w:r>
            </w:hyperlink>
            <w:r>
              <w:t xml:space="preserve"> </w:t>
            </w:r>
          </w:p>
          <w:p w14:paraId="23D67C90" w14:textId="77777777" w:rsidR="00B233E9" w:rsidRPr="00807F0F" w:rsidRDefault="00B233E9" w:rsidP="00D6285F">
            <w:pPr>
              <w:pStyle w:val="Boxsource"/>
            </w:pPr>
          </w:p>
        </w:tc>
      </w:tr>
    </w:tbl>
    <w:p w14:paraId="74AB656C" w14:textId="6E2940C3" w:rsidR="007A6FD4" w:rsidRDefault="00B62CFE">
      <w:pPr>
        <w:pStyle w:val="BodyText"/>
      </w:pPr>
      <w:r>
        <w:br w:type="page"/>
      </w:r>
    </w:p>
    <w:p w14:paraId="2EB69798" w14:textId="7703727A" w:rsidR="00EA2591" w:rsidRPr="009D500A" w:rsidRDefault="00DF29AD" w:rsidP="008E5557">
      <w:pPr>
        <w:pStyle w:val="Heading1"/>
        <w:widowControl/>
      </w:pPr>
      <w:bookmarkStart w:id="11" w:name="_Toc27740496"/>
      <w:r>
        <w:lastRenderedPageBreak/>
        <w:t>Test your knowledge</w:t>
      </w:r>
      <w:bookmarkEnd w:id="11"/>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7E2A53EA" w14:textId="77777777" w:rsidR="00B62CFE" w:rsidRPr="00B62CFE" w:rsidRDefault="00B62CFE" w:rsidP="00B62CFE">
      <w:pPr>
        <w:pStyle w:val="BodyText"/>
        <w:tabs>
          <w:tab w:val="left" w:pos="5954"/>
          <w:tab w:val="left" w:pos="7371"/>
        </w:tabs>
      </w:pPr>
      <w:r w:rsidRPr="00B62CFE">
        <w:t>A country’s vision for skills development will normally be a balance between meeting the needs of those seeking employment, those engaged in life-long learning, the needs of employers and enterprises and providing the skills needed for industrial development.</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483B4CA0" w14:textId="77777777" w:rsidR="00B62CFE" w:rsidRPr="00B62CFE" w:rsidRDefault="00B62CFE" w:rsidP="00B62CFE">
      <w:pPr>
        <w:pStyle w:val="BodyText"/>
        <w:tabs>
          <w:tab w:val="left" w:pos="5954"/>
          <w:tab w:val="left" w:pos="7371"/>
        </w:tabs>
      </w:pPr>
      <w:r w:rsidRPr="00B62CFE">
        <w:t xml:space="preserve">The practice of establishing vocational secondary schools is now rarely used. </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30D70E68" w14:textId="77777777" w:rsidR="004D4992" w:rsidRDefault="004D4992" w:rsidP="008E5557">
      <w:pPr>
        <w:pStyle w:val="BodyText"/>
        <w:widowControl/>
        <w:tabs>
          <w:tab w:val="left" w:pos="5954"/>
          <w:tab w:val="left" w:pos="7371"/>
        </w:tabs>
      </w:pPr>
      <w:r>
        <w:t>All c</w:t>
      </w:r>
      <w:r w:rsidRPr="00B62CFE">
        <w:t xml:space="preserve">ountries use </w:t>
      </w:r>
      <w:r>
        <w:t xml:space="preserve">manpower </w:t>
      </w:r>
      <w:r w:rsidRPr="00B62CFE">
        <w:t xml:space="preserve">planning as the basis for future training provision. </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4AA02FA4" w14:textId="77777777" w:rsidR="00B62CFE" w:rsidRPr="00B62CFE" w:rsidRDefault="00B62CFE" w:rsidP="00B62CFE">
      <w:pPr>
        <w:pStyle w:val="BodyText"/>
        <w:tabs>
          <w:tab w:val="left" w:pos="5954"/>
          <w:tab w:val="left" w:pos="7371"/>
        </w:tabs>
      </w:pPr>
      <w:r w:rsidRPr="00B62CFE">
        <w:t xml:space="preserve">A training levy is a contribution all firms are required to make towards government-provided TVET. </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3B6098" w:rsidRDefault="009B3FEF" w:rsidP="008E5557">
      <w:pPr>
        <w:pStyle w:val="Questionheading"/>
        <w:widowControl/>
      </w:pPr>
      <w:r w:rsidRPr="003B6098">
        <w:t>Question 5</w:t>
      </w:r>
    </w:p>
    <w:p w14:paraId="30EFF71D" w14:textId="77777777" w:rsidR="00B62CFE" w:rsidRPr="00B62CFE" w:rsidRDefault="00B62CFE" w:rsidP="00B62CFE">
      <w:pPr>
        <w:pStyle w:val="BodyText"/>
        <w:tabs>
          <w:tab w:val="left" w:pos="5954"/>
          <w:tab w:val="left" w:pos="7371"/>
        </w:tabs>
      </w:pPr>
      <w:r w:rsidRPr="00B62CFE">
        <w:t xml:space="preserve">Monitoring and evaluation will only contribute to quality assurance if used as part of the ongoing planning process for TVET. </w:t>
      </w:r>
    </w:p>
    <w:p w14:paraId="09861407" w14:textId="77777777" w:rsidR="00F03C50" w:rsidRDefault="00F03C50" w:rsidP="008E5557">
      <w:pPr>
        <w:pStyle w:val="BodyText"/>
        <w:widowControl/>
        <w:tabs>
          <w:tab w:val="left" w:pos="5954"/>
          <w:tab w:val="left" w:pos="7371"/>
        </w:tabs>
      </w:pPr>
      <w:r>
        <w:lastRenderedPageBreak/>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0A177E2F" w14:textId="77777777" w:rsidR="00B62CFE" w:rsidRPr="00B62CFE" w:rsidRDefault="00B62CFE" w:rsidP="00B62CFE">
      <w:pPr>
        <w:pStyle w:val="BodyText"/>
        <w:tabs>
          <w:tab w:val="left" w:pos="5954"/>
          <w:tab w:val="left" w:pos="7371"/>
        </w:tabs>
      </w:pPr>
      <w:r w:rsidRPr="00B62CFE">
        <w:t xml:space="preserve">Scholarships and conditional cash transfers are means of increasing the funds for training providers. </w:t>
      </w:r>
    </w:p>
    <w:p w14:paraId="77BB06B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EC7ADCA" w14:textId="6BE281D4" w:rsidR="006408D3" w:rsidRPr="000B3EF1" w:rsidRDefault="009B3FEF" w:rsidP="006408D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2D630D94" w14:textId="4CF5CCBA" w:rsidR="006408D3" w:rsidRPr="003B6098" w:rsidRDefault="006408D3" w:rsidP="006408D3">
      <w:pPr>
        <w:pStyle w:val="Questionheading"/>
        <w:widowControl/>
      </w:pPr>
      <w:r>
        <w:t>Question 7</w:t>
      </w:r>
    </w:p>
    <w:p w14:paraId="2AA6E97C" w14:textId="77777777" w:rsidR="00B62CFE" w:rsidRPr="00B62CFE" w:rsidRDefault="00B62CFE" w:rsidP="00B62CFE">
      <w:pPr>
        <w:pStyle w:val="BodyText"/>
        <w:tabs>
          <w:tab w:val="left" w:pos="5954"/>
          <w:tab w:val="left" w:pos="7371"/>
        </w:tabs>
        <w:rPr>
          <w:lang w:val="en-AU"/>
        </w:rPr>
      </w:pPr>
      <w:r w:rsidRPr="00B62CFE">
        <w:rPr>
          <w:lang w:val="en-AU"/>
        </w:rPr>
        <w:t xml:space="preserve">Donor support to training of TVET providers and sector management agencies should build on existing systems. </w:t>
      </w:r>
    </w:p>
    <w:p w14:paraId="1DB66978" w14:textId="77777777" w:rsidR="006408D3" w:rsidRDefault="006408D3" w:rsidP="006408D3">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9F8E680" w14:textId="77777777" w:rsidR="006408D3" w:rsidRPr="000B3EF1" w:rsidRDefault="006408D3" w:rsidP="006408D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6176" behindDoc="0" locked="0" layoutInCell="1" allowOverlap="1" wp14:anchorId="5CAFA865" wp14:editId="59DC1A1C">
                <wp:simplePos x="0" y="0"/>
                <wp:positionH relativeFrom="margin">
                  <wp:align>left</wp:align>
                </wp:positionH>
                <wp:positionV relativeFrom="paragraph">
                  <wp:posOffset>82931</wp:posOffset>
                </wp:positionV>
                <wp:extent cx="6181344" cy="0"/>
                <wp:effectExtent l="0" t="0" r="29210" b="1905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49FDA" id="Straight Connector 22"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" strokecolor="#d9d9d9"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lastRenderedPageBreak/>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52B52D49" w14:textId="55FC9206" w:rsidR="00B62CFE" w:rsidRPr="00B62CFE" w:rsidRDefault="00B62CFE" w:rsidP="00B62CFE">
      <w:pPr>
        <w:pStyle w:val="Questionheading"/>
        <w:rPr>
          <w:color w:val="231F20"/>
          <w:sz w:val="24"/>
          <w:szCs w:val="24"/>
        </w:rPr>
      </w:pPr>
      <w:r w:rsidRPr="00B62CFE">
        <w:rPr>
          <w:color w:val="231F20"/>
          <w:sz w:val="24"/>
          <w:szCs w:val="24"/>
        </w:rPr>
        <w:t>A country’s vision for skills development will normally be a balance between meeting the needs of those seeking employment, those engaged in life-long learning, the needs of employers and enterprises and providing the skills needed for industrial development.</w:t>
      </w:r>
    </w:p>
    <w:p w14:paraId="0B9737BE" w14:textId="77777777" w:rsidR="00B62CFE" w:rsidRDefault="00B62CFE" w:rsidP="00B62CFE">
      <w:pPr>
        <w:pStyle w:val="Questionheading"/>
        <w:rPr>
          <w:color w:val="231F20"/>
          <w:sz w:val="24"/>
          <w:szCs w:val="24"/>
        </w:rPr>
      </w:pPr>
      <w:r w:rsidRPr="00B62CFE">
        <w:rPr>
          <w:b/>
          <w:color w:val="231F20"/>
          <w:sz w:val="24"/>
          <w:szCs w:val="24"/>
        </w:rPr>
        <w:t xml:space="preserve">This statement is true. </w:t>
      </w:r>
      <w:r w:rsidRPr="00B62CFE">
        <w:rPr>
          <w:color w:val="231F20"/>
          <w:sz w:val="24"/>
          <w:szCs w:val="24"/>
        </w:rPr>
        <w:t>The vision will also be a balance between, for example, expanding access and improving the quality and efficiency of TVET provision.</w:t>
      </w:r>
    </w:p>
    <w:p w14:paraId="19AA038D" w14:textId="77777777" w:rsidR="00B62CFE" w:rsidRPr="00B62CFE" w:rsidRDefault="00B62CFE" w:rsidP="00B62CFE">
      <w:pPr>
        <w:pStyle w:val="Questionheading"/>
        <w:rPr>
          <w:color w:val="231F20"/>
          <w:sz w:val="24"/>
          <w:szCs w:val="24"/>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13F04DCD" w14:textId="77777777" w:rsidR="00B62CFE" w:rsidRPr="00B62CFE" w:rsidRDefault="00B62CFE" w:rsidP="00B62CFE">
      <w:pPr>
        <w:pStyle w:val="Questionheading"/>
        <w:rPr>
          <w:color w:val="231F20"/>
          <w:sz w:val="24"/>
          <w:szCs w:val="24"/>
        </w:rPr>
      </w:pPr>
      <w:r w:rsidRPr="00B62CFE">
        <w:rPr>
          <w:color w:val="231F20"/>
          <w:sz w:val="24"/>
          <w:szCs w:val="24"/>
        </w:rPr>
        <w:t xml:space="preserve">The practice of establishing vocational secondary schools is now rarely used.  </w:t>
      </w:r>
    </w:p>
    <w:p w14:paraId="04E569AC" w14:textId="77777777" w:rsidR="00B62CFE" w:rsidRPr="00B62CFE" w:rsidRDefault="00B62CFE" w:rsidP="00B62CFE">
      <w:pPr>
        <w:pStyle w:val="Questionheading"/>
        <w:rPr>
          <w:color w:val="231F20"/>
          <w:sz w:val="24"/>
          <w:szCs w:val="24"/>
        </w:rPr>
      </w:pPr>
      <w:r w:rsidRPr="00B62CFE">
        <w:rPr>
          <w:b/>
          <w:color w:val="231F20"/>
          <w:sz w:val="24"/>
          <w:szCs w:val="24"/>
        </w:rPr>
        <w:t xml:space="preserve">The statement is false. </w:t>
      </w:r>
      <w:r w:rsidRPr="00B62CFE">
        <w:rPr>
          <w:color w:val="231F20"/>
          <w:sz w:val="24"/>
          <w:szCs w:val="24"/>
        </w:rPr>
        <w:t>There are many arguments against having vocational secondary schools, but they are still present and valued in many countries. There is growing interest towards including vocational subjects in general secondary schools.</w:t>
      </w:r>
    </w:p>
    <w:p w14:paraId="23EEEA0A" w14:textId="77777777" w:rsidR="00084FE2" w:rsidRPr="00084FE2" w:rsidRDefault="00084FE2" w:rsidP="00084FE2">
      <w:pPr>
        <w:pStyle w:val="Questionheading"/>
        <w:rPr>
          <w:color w:val="231F20"/>
          <w:sz w:val="24"/>
          <w:szCs w:val="24"/>
          <w:lang w:val="en-AU"/>
        </w:rPr>
      </w:pP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68999DC8" w14:textId="2597597B" w:rsidR="00B62CFE" w:rsidRPr="00B62CFE" w:rsidRDefault="004D4992" w:rsidP="00B62CFE">
      <w:pPr>
        <w:pStyle w:val="Questionheading"/>
        <w:rPr>
          <w:color w:val="231F20"/>
          <w:sz w:val="24"/>
          <w:szCs w:val="24"/>
        </w:rPr>
      </w:pPr>
      <w:r>
        <w:rPr>
          <w:color w:val="231F20"/>
          <w:sz w:val="24"/>
          <w:szCs w:val="24"/>
        </w:rPr>
        <w:t>All c</w:t>
      </w:r>
      <w:r w:rsidRPr="00B62CFE">
        <w:rPr>
          <w:color w:val="231F20"/>
          <w:sz w:val="24"/>
          <w:szCs w:val="24"/>
        </w:rPr>
        <w:t xml:space="preserve">ountries </w:t>
      </w:r>
      <w:r w:rsidR="00B62CFE" w:rsidRPr="00B62CFE">
        <w:rPr>
          <w:color w:val="231F20"/>
          <w:sz w:val="24"/>
          <w:szCs w:val="24"/>
        </w:rPr>
        <w:t xml:space="preserve">use </w:t>
      </w:r>
      <w:r>
        <w:rPr>
          <w:color w:val="231F20"/>
          <w:sz w:val="24"/>
          <w:szCs w:val="24"/>
        </w:rPr>
        <w:t xml:space="preserve">manpower </w:t>
      </w:r>
      <w:r w:rsidR="00B62CFE" w:rsidRPr="00B62CFE">
        <w:rPr>
          <w:color w:val="231F20"/>
          <w:sz w:val="24"/>
          <w:szCs w:val="24"/>
        </w:rPr>
        <w:t xml:space="preserve">planning as the basis for future training provision. </w:t>
      </w:r>
    </w:p>
    <w:p w14:paraId="6846E070" w14:textId="77777777" w:rsidR="00B62CFE" w:rsidRPr="00B62CFE" w:rsidRDefault="00B62CFE" w:rsidP="00B62CFE">
      <w:pPr>
        <w:pStyle w:val="Questionheading"/>
        <w:rPr>
          <w:color w:val="231F20"/>
          <w:sz w:val="24"/>
          <w:szCs w:val="24"/>
        </w:rPr>
      </w:pPr>
      <w:r w:rsidRPr="00B62CFE">
        <w:rPr>
          <w:b/>
          <w:color w:val="231F20"/>
          <w:sz w:val="24"/>
          <w:szCs w:val="24"/>
        </w:rPr>
        <w:t>The statement is false</w:t>
      </w:r>
      <w:r w:rsidRPr="00B62CFE">
        <w:rPr>
          <w:color w:val="231F20"/>
          <w:sz w:val="24"/>
          <w:szCs w:val="24"/>
        </w:rPr>
        <w:t xml:space="preserve">. </w:t>
      </w:r>
    </w:p>
    <w:p w14:paraId="1F953F3A" w14:textId="021D2047" w:rsidR="00084FE2" w:rsidRDefault="00B62CFE" w:rsidP="00B62CFE">
      <w:pPr>
        <w:pStyle w:val="Questionheading"/>
        <w:rPr>
          <w:color w:val="231F20"/>
          <w:sz w:val="24"/>
          <w:szCs w:val="24"/>
          <w:lang w:val="en-AU"/>
        </w:rPr>
      </w:pPr>
      <w:r w:rsidRPr="00B62CFE">
        <w:rPr>
          <w:color w:val="231F20"/>
          <w:sz w:val="24"/>
          <w:szCs w:val="24"/>
          <w:lang w:val="en-AU"/>
        </w:rPr>
        <w:t>TVET planning usually involves market signalling with labour market surveys, and in some cases plans for industrial and commercial development, rather than the traditional ‘manpower planning’ based on economic modelling.</w:t>
      </w:r>
    </w:p>
    <w:p w14:paraId="0D4825B4" w14:textId="77777777" w:rsidR="00B62CFE" w:rsidRPr="00084FE2" w:rsidRDefault="00B62CFE" w:rsidP="00B62CFE">
      <w:pPr>
        <w:pStyle w:val="Questionheading"/>
        <w:rPr>
          <w:b/>
          <w:color w:val="231F20"/>
          <w:sz w:val="24"/>
          <w:szCs w:val="24"/>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110CDD58" w14:textId="77777777" w:rsidR="00B62CFE" w:rsidRPr="00B62CFE" w:rsidRDefault="00B62CFE" w:rsidP="00B62CFE">
      <w:pPr>
        <w:pStyle w:val="BodyText"/>
      </w:pPr>
      <w:r w:rsidRPr="00B62CFE">
        <w:t xml:space="preserve">A training levy is a contribution all firms are required to make towards government-provided TVET. </w:t>
      </w:r>
    </w:p>
    <w:p w14:paraId="359440C0" w14:textId="77777777" w:rsidR="00B62CFE" w:rsidRPr="00B62CFE" w:rsidRDefault="00B62CFE" w:rsidP="00B62CFE">
      <w:pPr>
        <w:pStyle w:val="BodyText"/>
      </w:pPr>
      <w:r w:rsidRPr="00B62CFE">
        <w:rPr>
          <w:b/>
        </w:rPr>
        <w:t>The statement is false</w:t>
      </w:r>
      <w:r w:rsidRPr="00B62CFE">
        <w:t>. A training levy is a tax, not a contribution.  It typically applies only to firms over a certain level of payroll, and can be used for private as well as government training, including (as a tax deduction) the firm’s own training.</w:t>
      </w:r>
    </w:p>
    <w:p w14:paraId="3BA75363" w14:textId="77777777" w:rsidR="00084FE2" w:rsidRPr="00084FE2" w:rsidRDefault="00084FE2" w:rsidP="00084FE2">
      <w:pPr>
        <w:pStyle w:val="BodyText"/>
        <w:rPr>
          <w:lang w:val="en-AU"/>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73DFD346" w14:textId="77777777" w:rsidR="00B62CFE" w:rsidRPr="00B62CFE" w:rsidRDefault="00B62CFE" w:rsidP="00B62CFE">
      <w:pPr>
        <w:pStyle w:val="BodyText"/>
      </w:pPr>
      <w:r w:rsidRPr="00B62CFE">
        <w:t xml:space="preserve">Monitoring and evaluation will only contribute to quality assurance if used as part of the ongoing planning process for TVET. </w:t>
      </w:r>
    </w:p>
    <w:p w14:paraId="1D36C31A" w14:textId="6CB91EDC" w:rsidR="00084FE2" w:rsidRDefault="00B62CFE" w:rsidP="00B62CFE">
      <w:pPr>
        <w:pStyle w:val="BodyText"/>
        <w:rPr>
          <w:lang w:val="en-AU"/>
        </w:rPr>
      </w:pPr>
      <w:r w:rsidRPr="00B62CFE">
        <w:rPr>
          <w:b/>
          <w:lang w:val="en-AU"/>
        </w:rPr>
        <w:t>The statement is true</w:t>
      </w:r>
      <w:r w:rsidRPr="00B62CFE">
        <w:rPr>
          <w:lang w:val="en-AU"/>
        </w:rPr>
        <w:t>. Monitoring and evaluation are the mechanisms for lesson learning and identifying changes that should be made to TVET provision and management.</w:t>
      </w:r>
    </w:p>
    <w:p w14:paraId="428B16CE" w14:textId="77777777" w:rsidR="00B62CFE" w:rsidRPr="00084FE2" w:rsidRDefault="00B62CFE" w:rsidP="00B62CFE">
      <w:pPr>
        <w:pStyle w:val="BodyText"/>
        <w:rPr>
          <w:highlight w:val="yellow"/>
          <w:lang w:val="en-AU"/>
        </w:rPr>
      </w:pP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8E5557">
      <w:pPr>
        <w:pStyle w:val="Questionheading"/>
        <w:widowControl/>
      </w:pPr>
      <w:r w:rsidRPr="003B6098">
        <w:t>Question 6</w:t>
      </w:r>
    </w:p>
    <w:p w14:paraId="1CF879E1" w14:textId="77777777" w:rsidR="00B62CFE" w:rsidRPr="00B62CFE" w:rsidRDefault="00B62CFE" w:rsidP="00B62CFE">
      <w:pPr>
        <w:pStyle w:val="Questionheading"/>
        <w:rPr>
          <w:color w:val="231F20"/>
          <w:sz w:val="24"/>
          <w:szCs w:val="24"/>
        </w:rPr>
      </w:pPr>
      <w:r w:rsidRPr="00B62CFE">
        <w:rPr>
          <w:color w:val="231F20"/>
          <w:sz w:val="24"/>
          <w:szCs w:val="24"/>
        </w:rPr>
        <w:t xml:space="preserve">Scholarships and conditional cash transfers are means of increasing the funds for training providers. </w:t>
      </w:r>
    </w:p>
    <w:p w14:paraId="03685FB2" w14:textId="77777777" w:rsidR="00B62CFE" w:rsidRPr="00B62CFE" w:rsidRDefault="00B62CFE" w:rsidP="00B62CFE">
      <w:pPr>
        <w:pStyle w:val="Questionheading"/>
        <w:rPr>
          <w:b/>
          <w:color w:val="231F20"/>
          <w:sz w:val="24"/>
          <w:szCs w:val="24"/>
        </w:rPr>
      </w:pPr>
      <w:r w:rsidRPr="00B62CFE">
        <w:rPr>
          <w:b/>
          <w:color w:val="231F20"/>
          <w:sz w:val="24"/>
          <w:szCs w:val="24"/>
        </w:rPr>
        <w:t xml:space="preserve">The statement is false. </w:t>
      </w:r>
    </w:p>
    <w:p w14:paraId="562BD08E" w14:textId="77777777" w:rsidR="00B62CFE" w:rsidRPr="00B62CFE" w:rsidRDefault="00B62CFE" w:rsidP="00B62CFE">
      <w:pPr>
        <w:pStyle w:val="Questionheading"/>
        <w:rPr>
          <w:color w:val="231F20"/>
          <w:sz w:val="24"/>
          <w:szCs w:val="24"/>
        </w:rPr>
      </w:pPr>
      <w:r w:rsidRPr="00B62CFE">
        <w:rPr>
          <w:color w:val="231F20"/>
          <w:sz w:val="24"/>
          <w:szCs w:val="24"/>
        </w:rPr>
        <w:t xml:space="preserve">Scholarships and conditional cash transfers are used to cover the normal training fees for students from, for example, poorer communities who could not otherwise pay the fees.    The only way scholarships and conditional cash transfers could increase the funds for training providers would be by increasing enrolment (and thereby government funding on the basis of overall enrolment figures). </w:t>
      </w:r>
    </w:p>
    <w:p w14:paraId="58E77085" w14:textId="77777777" w:rsidR="00084FE2" w:rsidRPr="00084FE2" w:rsidRDefault="00084FE2" w:rsidP="00084FE2">
      <w:pPr>
        <w:pStyle w:val="Questionheading"/>
        <w:rPr>
          <w:color w:val="231F20"/>
          <w:sz w:val="24"/>
          <w:szCs w:val="24"/>
          <w:lang w:val="en-AU"/>
        </w:rPr>
      </w:pPr>
    </w:p>
    <w:p w14:paraId="208E8EB1" w14:textId="03BD21BC" w:rsidR="00084FE2" w:rsidRDefault="009B3FEF" w:rsidP="00084FE2">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1804DB51" w14:textId="3BF632B6" w:rsidR="00084FE2" w:rsidRPr="003B6098" w:rsidRDefault="00084FE2" w:rsidP="00084FE2">
      <w:pPr>
        <w:pStyle w:val="Questionheading"/>
        <w:widowControl/>
      </w:pPr>
      <w:r>
        <w:t>Question 7</w:t>
      </w:r>
    </w:p>
    <w:p w14:paraId="18E482B8" w14:textId="77777777" w:rsidR="00B62CFE" w:rsidRPr="00B62CFE" w:rsidRDefault="00B62CFE" w:rsidP="00B62CFE">
      <w:pPr>
        <w:pStyle w:val="Questionheading"/>
        <w:rPr>
          <w:color w:val="231F20"/>
          <w:sz w:val="24"/>
          <w:szCs w:val="24"/>
          <w:lang w:val="en-AU"/>
        </w:rPr>
      </w:pPr>
      <w:r w:rsidRPr="00B62CFE">
        <w:rPr>
          <w:color w:val="231F20"/>
          <w:sz w:val="24"/>
          <w:szCs w:val="24"/>
          <w:lang w:val="en-AU"/>
        </w:rPr>
        <w:t xml:space="preserve">Donor support to training of TVET providers and sector management agencies should build on existing systems. </w:t>
      </w:r>
    </w:p>
    <w:p w14:paraId="11777B74" w14:textId="77777777" w:rsidR="00B62CFE" w:rsidRPr="00B62CFE" w:rsidRDefault="00B62CFE" w:rsidP="00B62CFE">
      <w:pPr>
        <w:pStyle w:val="Questionheading"/>
        <w:rPr>
          <w:color w:val="231F20"/>
          <w:sz w:val="24"/>
          <w:szCs w:val="24"/>
          <w:lang w:val="en-AU"/>
        </w:rPr>
      </w:pPr>
      <w:r w:rsidRPr="00B62CFE">
        <w:rPr>
          <w:b/>
          <w:color w:val="231F20"/>
          <w:sz w:val="24"/>
          <w:szCs w:val="24"/>
        </w:rPr>
        <w:t>The statement is true</w:t>
      </w:r>
      <w:r w:rsidRPr="00B62CFE">
        <w:rPr>
          <w:color w:val="231F20"/>
          <w:sz w:val="24"/>
          <w:szCs w:val="24"/>
          <w:lang w:val="en-AU"/>
        </w:rPr>
        <w:t>. This is necessary to enhance the sustainability and ownership of activities or reforms affecting the provider/agency.</w:t>
      </w:r>
    </w:p>
    <w:p w14:paraId="218601B7" w14:textId="77777777" w:rsidR="00084FE2" w:rsidRPr="00084FE2" w:rsidRDefault="00084FE2" w:rsidP="00084FE2">
      <w:pPr>
        <w:pStyle w:val="Questionheading"/>
        <w:rPr>
          <w:color w:val="231F20"/>
          <w:sz w:val="24"/>
          <w:szCs w:val="24"/>
          <w:lang w:val="en-AU"/>
        </w:rPr>
      </w:pPr>
    </w:p>
    <w:p w14:paraId="2CFC9024" w14:textId="77777777" w:rsidR="00084FE2" w:rsidRDefault="00084FE2" w:rsidP="00084FE2">
      <w:pPr>
        <w:pStyle w:val="BodyText"/>
        <w:widowControl/>
      </w:pPr>
      <w:r>
        <w:rPr>
          <w:noProof/>
          <w:lang w:val="en-AU" w:eastAsia="en-AU"/>
        </w:rPr>
        <mc:AlternateContent>
          <mc:Choice Requires="wps">
            <w:drawing>
              <wp:anchor distT="0" distB="0" distL="114300" distR="114300" simplePos="0" relativeHeight="251828224" behindDoc="0" locked="0" layoutInCell="1" allowOverlap="1" wp14:anchorId="70327391" wp14:editId="5A886E3F">
                <wp:simplePos x="0" y="0"/>
                <wp:positionH relativeFrom="margin">
                  <wp:align>left</wp:align>
                </wp:positionH>
                <wp:positionV relativeFrom="paragraph">
                  <wp:posOffset>85852</wp:posOffset>
                </wp:positionV>
                <wp:extent cx="5632704" cy="0"/>
                <wp:effectExtent l="0" t="0" r="25400" b="19050"/>
                <wp:wrapNone/>
                <wp:docPr id="25" name="Straight Connector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DE60B4" id="Straight Connector 25"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" strokecolor="#d9d9d9"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12" w:name="_Toc27740497"/>
      <w:r w:rsidRPr="00A671D6">
        <w:lastRenderedPageBreak/>
        <w:t>References and links</w:t>
      </w:r>
      <w:bookmarkEnd w:id="12"/>
    </w:p>
    <w:p w14:paraId="1FAB9C8D" w14:textId="3A508FA9" w:rsidR="00503869" w:rsidRPr="00287C72" w:rsidRDefault="00503869" w:rsidP="00287C72">
      <w:pPr>
        <w:pStyle w:val="BodyText"/>
        <w:ind w:right="-286"/>
        <w:rPr>
          <w:i/>
        </w:rPr>
      </w:pPr>
      <w:r w:rsidRPr="008417B9">
        <w:rPr>
          <w:i/>
        </w:rPr>
        <w:t xml:space="preserve">All web references were correct as of </w:t>
      </w:r>
      <w:r w:rsidR="00FC184B">
        <w:rPr>
          <w:i/>
        </w:rPr>
        <w:t xml:space="preserve">October </w:t>
      </w:r>
      <w:r w:rsidR="00B03743">
        <w:rPr>
          <w:i/>
        </w:rPr>
        <w:t>2020</w:t>
      </w:r>
    </w:p>
    <w:p w14:paraId="1577822C" w14:textId="5FFFA185" w:rsidR="00695E99" w:rsidRPr="00E2605C" w:rsidRDefault="00B03743" w:rsidP="00544D3B">
      <w:pPr>
        <w:pStyle w:val="BodyText"/>
        <w:rPr>
          <w:rStyle w:val="LinkChar"/>
        </w:rPr>
      </w:pPr>
      <w:r>
        <w:rPr>
          <w:color w:val="auto"/>
          <w:lang w:val="en-AU"/>
        </w:rPr>
        <w:t>Australian Government.</w:t>
      </w:r>
      <w:r w:rsidR="00E46846">
        <w:rPr>
          <w:color w:val="auto"/>
          <w:lang w:val="en-AU"/>
        </w:rPr>
        <w:t xml:space="preserve"> 2019.</w:t>
      </w:r>
      <w:r w:rsidR="00695E99">
        <w:rPr>
          <w:color w:val="auto"/>
          <w:lang w:val="en-AU"/>
        </w:rPr>
        <w:t xml:space="preserve"> Australian Qualifications Framework. Canberra.</w:t>
      </w:r>
      <w:r w:rsidR="0017197F">
        <w:rPr>
          <w:color w:val="auto"/>
          <w:lang w:val="en-AU"/>
        </w:rPr>
        <w:t xml:space="preserve"> </w:t>
      </w:r>
      <w:hyperlink r:id="rId42" w:history="1">
        <w:r w:rsidR="00FC184B" w:rsidRPr="00E2605C">
          <w:rPr>
            <w:rStyle w:val="LinkChar"/>
          </w:rPr>
          <w:t>https://www.aqf.edu.au/</w:t>
        </w:r>
      </w:hyperlink>
      <w:r w:rsidR="00FC184B" w:rsidRPr="00E2605C">
        <w:rPr>
          <w:rStyle w:val="LinkChar"/>
        </w:rPr>
        <w:t xml:space="preserve"> </w:t>
      </w:r>
    </w:p>
    <w:p w14:paraId="704CF38A" w14:textId="6C027C74" w:rsidR="00695E99" w:rsidRPr="00E97E4F" w:rsidRDefault="00695E99" w:rsidP="001F056F">
      <w:pPr>
        <w:pStyle w:val="Boxsource"/>
        <w:ind w:left="567" w:hanging="567"/>
        <w:rPr>
          <w:rStyle w:val="LinkChar"/>
          <w:rFonts w:ascii="Calibri" w:eastAsia="Calibri" w:hAnsi="Calibri" w:cs="Calibri"/>
          <w:lang w:val="en-US"/>
        </w:rPr>
      </w:pPr>
      <w:r w:rsidRPr="00A671D6">
        <w:rPr>
          <w:rFonts w:ascii="Calibri" w:eastAsia="Calibri" w:hAnsi="Calibri" w:cs="Calibri"/>
          <w:color w:val="231F20"/>
          <w:sz w:val="24"/>
          <w:szCs w:val="24"/>
          <w:lang w:val="en-US"/>
        </w:rPr>
        <w:t>DFAT</w:t>
      </w:r>
      <w:r w:rsidR="008A1082">
        <w:rPr>
          <w:rFonts w:ascii="Calibri" w:eastAsia="Calibri" w:hAnsi="Calibri" w:cs="Calibri"/>
          <w:color w:val="231F20"/>
          <w:sz w:val="24"/>
          <w:szCs w:val="24"/>
          <w:lang w:val="en-US"/>
        </w:rPr>
        <w:t>.</w:t>
      </w:r>
      <w:r w:rsidRPr="00A671D6">
        <w:rPr>
          <w:rFonts w:ascii="Calibri" w:eastAsia="Calibri" w:hAnsi="Calibri" w:cs="Calibri"/>
          <w:color w:val="231F20"/>
          <w:sz w:val="24"/>
          <w:szCs w:val="24"/>
          <w:lang w:val="en-US"/>
        </w:rPr>
        <w:t xml:space="preserve"> 201</w:t>
      </w:r>
      <w:r w:rsidR="009540B7" w:rsidRPr="009540B7">
        <w:rPr>
          <w:rFonts w:ascii="Calibri" w:eastAsia="Calibri" w:hAnsi="Calibri" w:cs="Calibri"/>
          <w:color w:val="231F20"/>
          <w:sz w:val="24"/>
          <w:szCs w:val="24"/>
          <w:lang w:val="en-US"/>
        </w:rPr>
        <w:t xml:space="preserve">2, </w:t>
      </w:r>
      <w:r w:rsidRPr="00A671D6">
        <w:rPr>
          <w:rFonts w:ascii="Calibri" w:eastAsia="Calibri" w:hAnsi="Calibri" w:cs="Calibri"/>
          <w:color w:val="231F20"/>
          <w:sz w:val="24"/>
          <w:szCs w:val="24"/>
          <w:lang w:val="en-US"/>
        </w:rPr>
        <w:t>Vanuatu TVET Sector Strengthening Program Phase II Final Evaluation Report.</w:t>
      </w:r>
      <w:r w:rsidR="0017197F">
        <w:rPr>
          <w:rFonts w:ascii="Calibri" w:eastAsia="Calibri" w:hAnsi="Calibri" w:cs="Calibri"/>
          <w:color w:val="231F20"/>
          <w:sz w:val="24"/>
          <w:szCs w:val="24"/>
          <w:lang w:val="en-US"/>
        </w:rPr>
        <w:t xml:space="preserve"> </w:t>
      </w:r>
      <w:hyperlink r:id="rId43" w:history="1">
        <w:r w:rsidR="00FC184B" w:rsidRPr="00E2605C">
          <w:rPr>
            <w:rStyle w:val="LinkChar"/>
            <w:rFonts w:ascii="Calibri" w:eastAsia="Calibri" w:hAnsi="Calibri" w:cs="Calibri"/>
            <w:lang w:val="en-US"/>
          </w:rPr>
          <w:t>https://dfat.gov.au/about-us/publications/Documents/vanuatu-tvet-phase2-final-eval-report.pdf</w:t>
        </w:r>
      </w:hyperlink>
      <w:r w:rsidR="00FC184B" w:rsidRPr="00E2605C">
        <w:rPr>
          <w:rStyle w:val="LinkChar"/>
          <w:rFonts w:ascii="Calibri" w:eastAsia="Calibri" w:hAnsi="Calibri" w:cs="Calibri"/>
          <w:lang w:val="en-US"/>
        </w:rPr>
        <w:t xml:space="preserve"> </w:t>
      </w:r>
    </w:p>
    <w:p w14:paraId="679DB5A0" w14:textId="29592321" w:rsidR="00B62CFE" w:rsidRPr="00046442" w:rsidRDefault="00B62CFE" w:rsidP="0070509D">
      <w:pPr>
        <w:pStyle w:val="BodyText"/>
        <w:ind w:left="567"/>
        <w:rPr>
          <w:rStyle w:val="LinkChar"/>
        </w:rPr>
      </w:pPr>
      <w:r w:rsidRPr="00B62CFE">
        <w:t>2015. Independent Evaluation of the Vanuatu Technical and Vocational Education and Training Sector Strengthening Program</w:t>
      </w:r>
      <w:r w:rsidR="0017197F">
        <w:t xml:space="preserve">. </w:t>
      </w:r>
      <w:hyperlink r:id="rId44" w:history="1">
        <w:r w:rsidR="00FC184B" w:rsidRPr="00E2605C">
          <w:rPr>
            <w:rStyle w:val="LinkChar"/>
          </w:rPr>
          <w:t>https://dfat.gov.au/about-us/publications/Documents/vanuatu-tvet-independent-evaluation.pdf</w:t>
        </w:r>
      </w:hyperlink>
      <w:r w:rsidR="00FC184B">
        <w:rPr>
          <w:rStyle w:val="LinkChar"/>
        </w:rPr>
        <w:t xml:space="preserve"> </w:t>
      </w:r>
    </w:p>
    <w:p w14:paraId="1EF92D52" w14:textId="6D51FF10" w:rsidR="00BE0635" w:rsidRPr="00E2605C" w:rsidRDefault="00B62CFE" w:rsidP="00BE0635">
      <w:pPr>
        <w:pStyle w:val="BodyText"/>
        <w:ind w:left="567"/>
        <w:rPr>
          <w:rStyle w:val="LinkChar"/>
        </w:rPr>
      </w:pPr>
      <w:r w:rsidRPr="00B62CFE">
        <w:t>2015. Kiribati Skills for Employment Program Design Document. Kiribati</w:t>
      </w:r>
      <w:r w:rsidR="0017197F">
        <w:t xml:space="preserve">. </w:t>
      </w:r>
      <w:hyperlink r:id="rId45" w:history="1">
        <w:r w:rsidR="00BE0635" w:rsidRPr="00BE0635">
          <w:rPr>
            <w:rStyle w:val="LinkChar"/>
          </w:rPr>
          <w:t>https://www.dfat.gov.au/sites/default/files/kiribati-skills-for-employment-program-2016-19-investment-design.PDF</w:t>
        </w:r>
      </w:hyperlink>
      <w:r w:rsidR="00BE0635">
        <w:t xml:space="preserve"> </w:t>
      </w:r>
    </w:p>
    <w:p w14:paraId="420AD7D3" w14:textId="06DE83CC" w:rsidR="00081FC0" w:rsidRPr="00E2605C" w:rsidRDefault="00081FC0" w:rsidP="00081FC0">
      <w:pPr>
        <w:pStyle w:val="BodyText"/>
        <w:ind w:left="567" w:hanging="567"/>
        <w:rPr>
          <w:rStyle w:val="LinkChar"/>
        </w:rPr>
      </w:pPr>
      <w:r>
        <w:t xml:space="preserve">Government of the Philippines. 2019. Philippines Technical Education and Skills Development Authority. </w:t>
      </w:r>
      <w:hyperlink r:id="rId46" w:history="1">
        <w:r w:rsidR="00FC184B" w:rsidRPr="00E2605C">
          <w:rPr>
            <w:rStyle w:val="LinkChar"/>
          </w:rPr>
          <w:t>http://www.tesda.gov.ph/About/TESDA/26</w:t>
        </w:r>
      </w:hyperlink>
      <w:r w:rsidR="00FC184B" w:rsidRPr="00E2605C">
        <w:rPr>
          <w:rStyle w:val="LinkChar"/>
        </w:rPr>
        <w:t xml:space="preserve"> </w:t>
      </w:r>
      <w:r w:rsidR="0017197F" w:rsidRPr="00E2605C">
        <w:rPr>
          <w:rStyle w:val="LinkChar"/>
        </w:rPr>
        <w:t xml:space="preserve"> </w:t>
      </w:r>
    </w:p>
    <w:p w14:paraId="70C5A8F7" w14:textId="2172DC5D" w:rsidR="0070509D" w:rsidRDefault="0070509D" w:rsidP="00B62CFE">
      <w:pPr>
        <w:pStyle w:val="BodyText"/>
      </w:pPr>
      <w:r>
        <w:t xml:space="preserve">Government of Sri Lanka. 2007. Tertiary and Vocational Education </w:t>
      </w:r>
      <w:r w:rsidR="00E46846">
        <w:t>Commission</w:t>
      </w:r>
      <w:r>
        <w:t xml:space="preserve"> of Sri Lanka. </w:t>
      </w:r>
      <w:r w:rsidR="00E46846">
        <w:t>Sri Lanka.</w:t>
      </w:r>
      <w:r w:rsidR="0017197F">
        <w:t xml:space="preserve"> </w:t>
      </w:r>
      <w:hyperlink r:id="rId47" w:history="1">
        <w:r w:rsidR="0017197F" w:rsidRPr="000231AA">
          <w:rPr>
            <w:rStyle w:val="LinkChar"/>
            <w:rFonts w:asciiTheme="minorHAnsi" w:eastAsiaTheme="minorEastAsia" w:hAnsiTheme="minorHAnsi" w:cstheme="minorBidi"/>
            <w:lang w:val="en-AU" w:eastAsia="en-AU"/>
          </w:rPr>
          <w:t>http://www.tvec.gov.lk/</w:t>
        </w:r>
      </w:hyperlink>
      <w:r w:rsidR="00FC184B">
        <w:rPr>
          <w:rStyle w:val="LinkChar"/>
          <w:rFonts w:asciiTheme="minorHAnsi" w:eastAsiaTheme="minorEastAsia" w:hAnsiTheme="minorHAnsi" w:cstheme="minorBidi"/>
          <w:lang w:val="en-AU" w:eastAsia="en-AU"/>
        </w:rPr>
        <w:t xml:space="preserve"> </w:t>
      </w:r>
      <w:r w:rsidR="0017197F">
        <w:t xml:space="preserve"> </w:t>
      </w:r>
    </w:p>
    <w:p w14:paraId="62CBB455" w14:textId="30740A87" w:rsidR="00786EBA" w:rsidRDefault="00786EBA" w:rsidP="00B62CFE">
      <w:pPr>
        <w:pStyle w:val="BodyText"/>
      </w:pPr>
      <w:r>
        <w:t xml:space="preserve">Government of Samoa. 2020. Samoa Qualifications Authority. Samoa. </w:t>
      </w:r>
      <w:r w:rsidRPr="001064E8">
        <w:rPr>
          <w:rStyle w:val="LinkChar"/>
          <w:rFonts w:asciiTheme="minorHAnsi" w:eastAsiaTheme="minorEastAsia" w:hAnsiTheme="minorHAnsi" w:cstheme="minorBidi"/>
          <w:lang w:val="en-AU" w:eastAsia="en-AU"/>
        </w:rPr>
        <w:t>https://www.sqa.gov.ws/</w:t>
      </w:r>
      <w:r>
        <w:t xml:space="preserve"> </w:t>
      </w:r>
    </w:p>
    <w:p w14:paraId="6BAFEB84" w14:textId="4E7C988D" w:rsidR="0070509D" w:rsidRDefault="0070509D" w:rsidP="00B62CFE">
      <w:pPr>
        <w:pStyle w:val="BodyText"/>
      </w:pPr>
      <w:r>
        <w:t xml:space="preserve">Government of Tonga. n.d. National Qualifications and Accreditation Board of Tonga. </w:t>
      </w:r>
      <w:r w:rsidR="00E46846">
        <w:t>Tonga.</w:t>
      </w:r>
      <w:r w:rsidR="0017197F">
        <w:t xml:space="preserve"> </w:t>
      </w:r>
      <w:hyperlink r:id="rId48" w:history="1">
        <w:r w:rsidR="0017197F" w:rsidRPr="000231AA">
          <w:rPr>
            <w:rStyle w:val="LinkChar"/>
            <w:rFonts w:asciiTheme="minorHAnsi" w:eastAsiaTheme="minorEastAsia" w:hAnsiTheme="minorHAnsi" w:cstheme="minorBidi"/>
            <w:lang w:val="en-AU" w:eastAsia="en-AU"/>
          </w:rPr>
          <w:t>http://www.tnqab.com/</w:t>
        </w:r>
      </w:hyperlink>
      <w:r w:rsidR="00FC184B">
        <w:rPr>
          <w:rStyle w:val="LinkChar"/>
          <w:rFonts w:asciiTheme="minorHAnsi" w:eastAsiaTheme="minorEastAsia" w:hAnsiTheme="minorHAnsi" w:cstheme="minorBidi"/>
          <w:lang w:val="en-AU" w:eastAsia="en-AU"/>
        </w:rPr>
        <w:t xml:space="preserve"> </w:t>
      </w:r>
      <w:r w:rsidR="0017197F">
        <w:t xml:space="preserve"> </w:t>
      </w:r>
    </w:p>
    <w:p w14:paraId="77C13DD0" w14:textId="3FA42747" w:rsidR="00FA3B33" w:rsidRPr="00E2605C" w:rsidRDefault="00EF3C3C" w:rsidP="00B62CFE">
      <w:pPr>
        <w:pStyle w:val="BodyText"/>
        <w:rPr>
          <w:rStyle w:val="LinkChar"/>
          <w:rFonts w:asciiTheme="minorHAnsi" w:eastAsiaTheme="minorEastAsia" w:hAnsiTheme="minorHAnsi" w:cstheme="minorBidi"/>
          <w:lang w:val="en-AU" w:eastAsia="en-AU"/>
        </w:rPr>
      </w:pPr>
      <w:r w:rsidRPr="00E2605C">
        <w:t>International Labour Organization. 2003. 17th International Conference of Labour Statisticians (17th ICLS)</w:t>
      </w:r>
      <w:r w:rsidR="0036722F">
        <w:t xml:space="preserve">. </w:t>
      </w:r>
      <w:hyperlink r:id="rId49" w:history="1">
        <w:r w:rsidRPr="00E2605C">
          <w:rPr>
            <w:rStyle w:val="LinkChar"/>
            <w:rFonts w:asciiTheme="minorHAnsi" w:eastAsiaTheme="minorEastAsia" w:hAnsiTheme="minorHAnsi" w:cstheme="minorBidi"/>
            <w:lang w:val="en-AU" w:eastAsia="en-AU"/>
          </w:rPr>
          <w:t>https://www.ilo.org/global/topics/wages/minimum-wages/beneficiaries/WCMS_436492/lang--en/index.htm</w:t>
        </w:r>
      </w:hyperlink>
      <w:r w:rsidR="00FC184B">
        <w:rPr>
          <w:rStyle w:val="LinkChar"/>
          <w:rFonts w:asciiTheme="minorHAnsi" w:eastAsiaTheme="minorEastAsia" w:hAnsiTheme="minorHAnsi" w:cstheme="minorBidi"/>
          <w:lang w:val="en-AU" w:eastAsia="en-AU"/>
        </w:rPr>
        <w:t xml:space="preserve"> </w:t>
      </w:r>
      <w:r w:rsidRPr="00E2605C">
        <w:rPr>
          <w:rStyle w:val="LinkChar"/>
          <w:rFonts w:asciiTheme="minorHAnsi" w:eastAsiaTheme="minorEastAsia" w:hAnsiTheme="minorHAnsi" w:cstheme="minorBidi"/>
          <w:lang w:val="en-AU" w:eastAsia="en-AU"/>
        </w:rPr>
        <w:t> </w:t>
      </w:r>
    </w:p>
    <w:p w14:paraId="03184720" w14:textId="301D09B5" w:rsidR="00FA3B33" w:rsidRPr="00E2605C" w:rsidRDefault="000D3387" w:rsidP="00FC184B">
      <w:pPr>
        <w:pStyle w:val="BodyText"/>
        <w:ind w:left="567"/>
        <w:rPr>
          <w:rStyle w:val="LinkChar"/>
          <w:rFonts w:asciiTheme="minorHAnsi" w:eastAsiaTheme="minorEastAsia" w:hAnsiTheme="minorHAnsi" w:cstheme="minorBidi"/>
          <w:lang w:val="en-AU" w:eastAsia="en-AU"/>
        </w:rPr>
      </w:pPr>
      <w:r>
        <w:t xml:space="preserve">2020. </w:t>
      </w:r>
      <w:r w:rsidR="00FA3B33">
        <w:t xml:space="preserve">Labour Market Information Systems. </w:t>
      </w:r>
      <w:hyperlink r:id="rId50" w:history="1">
        <w:r w:rsidR="00FA3B33" w:rsidRPr="00E2605C">
          <w:rPr>
            <w:rStyle w:val="LinkChar"/>
            <w:rFonts w:asciiTheme="minorHAnsi" w:eastAsiaTheme="minorEastAsia" w:hAnsiTheme="minorHAnsi" w:cstheme="minorBidi"/>
            <w:lang w:val="en-AU" w:eastAsia="en-AU"/>
          </w:rPr>
          <w:t>https://ilostat.ilo.org/resources/labour-market-information-systems/</w:t>
        </w:r>
      </w:hyperlink>
    </w:p>
    <w:p w14:paraId="449DCD77" w14:textId="3F62DE78" w:rsidR="004306A1" w:rsidRPr="00F14B38" w:rsidRDefault="004306A1" w:rsidP="004306A1">
      <w:pPr>
        <w:pStyle w:val="BodyText"/>
        <w:ind w:left="567" w:hanging="567"/>
        <w:rPr>
          <w:rStyle w:val="LinkChar"/>
          <w:rFonts w:asciiTheme="minorHAnsi" w:eastAsiaTheme="minorEastAsia" w:hAnsiTheme="minorHAnsi" w:cstheme="minorBidi"/>
          <w:lang w:val="en-AU" w:eastAsia="en-AU"/>
        </w:rPr>
      </w:pPr>
      <w:bookmarkStart w:id="13" w:name="_Hlk483411003"/>
      <w:r>
        <w:t xml:space="preserve">International Organization for Standardization. 2016. ISO 9001 What does it mean in the supply chain? Switzerland. </w:t>
      </w:r>
      <w:hyperlink r:id="rId51" w:history="1">
        <w:r w:rsidRPr="000231AA">
          <w:rPr>
            <w:rStyle w:val="LinkChar"/>
            <w:rFonts w:asciiTheme="minorHAnsi" w:eastAsiaTheme="minorEastAsia" w:hAnsiTheme="minorHAnsi" w:cstheme="minorBidi"/>
            <w:lang w:val="en-AU" w:eastAsia="en-AU"/>
          </w:rPr>
          <w:t>https://www.iso.org/files/live/sites/isoorg/files/store/en/PUB100304.pdf</w:t>
        </w:r>
      </w:hyperlink>
      <w:r w:rsidRPr="00F14B38">
        <w:rPr>
          <w:rStyle w:val="LinkChar"/>
          <w:rFonts w:asciiTheme="minorHAnsi" w:eastAsiaTheme="minorEastAsia" w:hAnsiTheme="minorHAnsi" w:cstheme="minorBidi"/>
          <w:lang w:val="en-AU" w:eastAsia="en-AU"/>
        </w:rPr>
        <w:t xml:space="preserve"> </w:t>
      </w:r>
    </w:p>
    <w:p w14:paraId="1B3D3336" w14:textId="3DC32BEA" w:rsidR="00B62CFE" w:rsidRPr="00E2605C" w:rsidRDefault="00B62CFE" w:rsidP="00B62CFE">
      <w:pPr>
        <w:pStyle w:val="BodyText"/>
        <w:rPr>
          <w:rStyle w:val="LinkChar"/>
          <w:rFonts w:asciiTheme="minorHAnsi" w:eastAsiaTheme="minorEastAsia" w:hAnsiTheme="minorHAnsi" w:cstheme="minorBidi"/>
          <w:lang w:val="en-AU" w:eastAsia="en-AU"/>
        </w:rPr>
      </w:pPr>
      <w:r w:rsidRPr="00B62CFE">
        <w:t>Johanson, R. 2009. A Review of National Training Funds. Washington – World Bank</w:t>
      </w:r>
      <w:bookmarkEnd w:id="13"/>
      <w:r w:rsidR="00E46846">
        <w:t>.</w:t>
      </w:r>
      <w:r w:rsidR="0017197F">
        <w:t xml:space="preserve"> </w:t>
      </w:r>
      <w:hyperlink r:id="rId52" w:history="1">
        <w:r w:rsidR="0017197F" w:rsidRPr="000231AA">
          <w:rPr>
            <w:rStyle w:val="LinkChar"/>
            <w:rFonts w:asciiTheme="minorHAnsi" w:eastAsiaTheme="minorEastAsia" w:hAnsiTheme="minorHAnsi" w:cstheme="minorBidi"/>
            <w:lang w:val="en-AU" w:eastAsia="en-AU"/>
          </w:rPr>
          <w:t>http://siteresources.worldbank.org/SOCIALPROTECTION/Resources/SP-Discussion-papers/Labor-Market-DP/0922.pdf</w:t>
        </w:r>
      </w:hyperlink>
      <w:r w:rsidR="0017197F" w:rsidRPr="00E2605C">
        <w:rPr>
          <w:rStyle w:val="LinkChar"/>
          <w:rFonts w:asciiTheme="minorHAnsi" w:eastAsiaTheme="minorEastAsia" w:hAnsiTheme="minorHAnsi" w:cstheme="minorBidi"/>
          <w:lang w:val="en-AU" w:eastAsia="en-AU"/>
        </w:rPr>
        <w:t xml:space="preserve"> </w:t>
      </w:r>
    </w:p>
    <w:p w14:paraId="15E25F48" w14:textId="36A72D9A" w:rsidR="00B62CFE" w:rsidRPr="00E2605C" w:rsidRDefault="00B62CFE" w:rsidP="00B62CFE">
      <w:pPr>
        <w:pStyle w:val="BodyText"/>
        <w:rPr>
          <w:rStyle w:val="LinkChar"/>
          <w:rFonts w:asciiTheme="minorHAnsi" w:eastAsiaTheme="minorEastAsia" w:hAnsiTheme="minorHAnsi" w:cstheme="minorBidi"/>
          <w:lang w:val="en-AU" w:eastAsia="en-AU"/>
        </w:rPr>
      </w:pPr>
      <w:bookmarkStart w:id="14" w:name="_Hlk483412295"/>
      <w:r w:rsidRPr="00B62CFE">
        <w:t>Medgyesi, M</w:t>
      </w:r>
      <w:r w:rsidR="009D4F2F">
        <w:t>.</w:t>
      </w:r>
      <w:r w:rsidRPr="00B62CFE">
        <w:t xml:space="preserve"> 2016. </w:t>
      </w:r>
      <w:bookmarkStart w:id="15" w:name="_Hlk483412233"/>
      <w:r w:rsidRPr="00B62CFE">
        <w:t>Conditional cash transfers in high-income countries and their impact on human capital accumulation</w:t>
      </w:r>
      <w:bookmarkEnd w:id="15"/>
      <w:r w:rsidRPr="00B62CFE">
        <w:t xml:space="preserve">. </w:t>
      </w:r>
      <w:bookmarkEnd w:id="14"/>
      <w:r w:rsidRPr="00B62CFE">
        <w:t>New York - United Nations Department of Economic and Social Affairs (DESA)</w:t>
      </w:r>
      <w:r w:rsidR="0017197F">
        <w:t xml:space="preserve">. </w:t>
      </w:r>
      <w:hyperlink r:id="rId53" w:history="1">
        <w:r w:rsidR="0017197F" w:rsidRPr="000231AA">
          <w:rPr>
            <w:rStyle w:val="LinkChar"/>
            <w:rFonts w:asciiTheme="minorHAnsi" w:eastAsiaTheme="minorEastAsia" w:hAnsiTheme="minorHAnsi" w:cstheme="minorBidi"/>
            <w:lang w:val="en-AU" w:eastAsia="en-AU"/>
          </w:rPr>
          <w:t>https://www.un.org/esa/socdev/egms/docs/2016/Poverty-SDGs/Tarki-paper.pdf</w:t>
        </w:r>
      </w:hyperlink>
      <w:r w:rsidR="0017197F" w:rsidRPr="00E2605C">
        <w:rPr>
          <w:rStyle w:val="LinkChar"/>
          <w:rFonts w:asciiTheme="minorHAnsi" w:eastAsiaTheme="minorEastAsia" w:hAnsiTheme="minorHAnsi" w:cstheme="minorBidi"/>
          <w:lang w:val="en-AU" w:eastAsia="en-AU"/>
        </w:rPr>
        <w:t xml:space="preserve"> </w:t>
      </w:r>
    </w:p>
    <w:p w14:paraId="6BEAD96B" w14:textId="06322603" w:rsidR="0070509D" w:rsidRDefault="0070509D" w:rsidP="00B62CFE">
      <w:pPr>
        <w:pStyle w:val="BodyText"/>
      </w:pPr>
      <w:r>
        <w:lastRenderedPageBreak/>
        <w:t xml:space="preserve">OECD. 2005. Paris Declaration on Aid Effectiveness. </w:t>
      </w:r>
      <w:hyperlink r:id="rId54" w:history="1">
        <w:r w:rsidR="0017197F" w:rsidRPr="000231AA">
          <w:rPr>
            <w:rStyle w:val="LinkChar"/>
            <w:rFonts w:asciiTheme="minorHAnsi" w:eastAsiaTheme="minorEastAsia" w:hAnsiTheme="minorHAnsi" w:cstheme="minorBidi"/>
            <w:lang w:val="en-AU" w:eastAsia="en-AU"/>
          </w:rPr>
          <w:t>https://www.oecd.org/development/effectiveness/34428351.pdf</w:t>
        </w:r>
      </w:hyperlink>
      <w:r w:rsidR="0017197F">
        <w:t xml:space="preserve"> </w:t>
      </w:r>
    </w:p>
    <w:p w14:paraId="46153E5F" w14:textId="161D5CA8" w:rsidR="00AA5860" w:rsidRDefault="00AA5860" w:rsidP="00B62CFE">
      <w:pPr>
        <w:pStyle w:val="BodyText"/>
        <w:rPr>
          <w:rStyle w:val="LinkChar"/>
          <w:rFonts w:asciiTheme="minorHAnsi" w:eastAsiaTheme="minorEastAsia" w:hAnsiTheme="minorHAnsi" w:cstheme="minorBidi"/>
          <w:lang w:val="en-AU" w:eastAsia="en-AU"/>
        </w:rPr>
      </w:pPr>
      <w:r>
        <w:t>Samoa Qualifications Authority</w:t>
      </w:r>
      <w:r w:rsidR="008D75AF">
        <w:t>.</w:t>
      </w:r>
      <w:r>
        <w:t xml:space="preserve"> 2017. PSET Strategic Plan 2016-2020. </w:t>
      </w:r>
      <w:hyperlink r:id="rId55" w:history="1">
        <w:r w:rsidRPr="00E2605C">
          <w:rPr>
            <w:rStyle w:val="LinkChar"/>
            <w:rFonts w:asciiTheme="minorHAnsi" w:eastAsiaTheme="minorEastAsia" w:hAnsiTheme="minorHAnsi" w:cstheme="minorBidi"/>
            <w:lang w:val="en-AU" w:eastAsia="en-AU"/>
          </w:rPr>
          <w:t>https://www.sqa.gov.ws/wp-content/uploads/2018/02/pset-strategic-plan-2016-2020_final.pdf</w:t>
        </w:r>
      </w:hyperlink>
      <w:r w:rsidR="00E97E4F">
        <w:rPr>
          <w:rStyle w:val="LinkChar"/>
          <w:rFonts w:asciiTheme="minorHAnsi" w:eastAsiaTheme="minorEastAsia" w:hAnsiTheme="minorHAnsi" w:cstheme="minorBidi"/>
          <w:lang w:val="en-AU" w:eastAsia="en-AU"/>
        </w:rPr>
        <w:t xml:space="preserve"> </w:t>
      </w:r>
    </w:p>
    <w:p w14:paraId="7B772DF1" w14:textId="0E8DC18D" w:rsidR="007644E1" w:rsidRPr="00E2605C" w:rsidRDefault="007644E1" w:rsidP="00E2605C">
      <w:pPr>
        <w:pStyle w:val="BodyText"/>
        <w:rPr>
          <w:rStyle w:val="LinkChar"/>
          <w:rFonts w:asciiTheme="minorHAnsi" w:eastAsiaTheme="minorEastAsia" w:hAnsiTheme="minorHAnsi" w:cstheme="minorBidi"/>
        </w:rPr>
      </w:pPr>
      <w:r w:rsidRPr="00E2605C">
        <w:t>Shreeve, R, Gibb, J &amp; Ribeiro, S.</w:t>
      </w:r>
      <w:r>
        <w:t xml:space="preserve"> 2012</w:t>
      </w:r>
      <w:r w:rsidR="00B11BAC">
        <w:t>.</w:t>
      </w:r>
      <w:r w:rsidRPr="00E2605C">
        <w:t xml:space="preserve"> From TVET to Workforce Development</w:t>
      </w:r>
      <w:r w:rsidR="00B11BAC">
        <w:t>.</w:t>
      </w:r>
      <w:r>
        <w:t xml:space="preserve"> </w:t>
      </w:r>
      <w:hyperlink r:id="rId56" w:history="1">
        <w:r w:rsidRPr="00E2605C">
          <w:rPr>
            <w:rStyle w:val="LinkChar"/>
            <w:rFonts w:asciiTheme="minorHAnsi" w:eastAsiaTheme="minorEastAsia" w:hAnsiTheme="minorHAnsi" w:cstheme="minorBidi"/>
          </w:rPr>
          <w:t>https://link.springer.com/chapter/10.1007/978-94-007-5937-4_7</w:t>
        </w:r>
      </w:hyperlink>
    </w:p>
    <w:p w14:paraId="286E1DA2" w14:textId="336549B1" w:rsidR="00B62CFE" w:rsidRPr="00B62CFE" w:rsidRDefault="00B62CFE" w:rsidP="00B62CFE">
      <w:pPr>
        <w:pStyle w:val="BodyText"/>
      </w:pPr>
      <w:r w:rsidRPr="00B62CFE">
        <w:t xml:space="preserve">World Bank. 2013. What Matters for Workforce Development: A Framework and Tool for Analysis. Systems Approach for Better Education Results. Washington </w:t>
      </w:r>
      <w:r w:rsidR="0017197F">
        <w:t>–</w:t>
      </w:r>
      <w:r w:rsidRPr="00B62CFE">
        <w:t xml:space="preserve"> SABER</w:t>
      </w:r>
      <w:r w:rsidR="0017197F">
        <w:t xml:space="preserve">. </w:t>
      </w:r>
      <w:hyperlink r:id="rId57" w:history="1">
        <w:r w:rsidR="0017197F" w:rsidRPr="000231AA">
          <w:rPr>
            <w:rStyle w:val="LinkChar"/>
            <w:rFonts w:asciiTheme="minorHAnsi" w:eastAsiaTheme="minorEastAsia" w:hAnsiTheme="minorHAnsi" w:cstheme="minorBidi"/>
            <w:lang w:val="en-AU" w:eastAsia="en-AU"/>
          </w:rPr>
          <w:t>http://documents.worldbank.org/curated/en/608191468326178977/What-matters-for-workforce-development-a-framework-and-tool-for-analysis</w:t>
        </w:r>
      </w:hyperlink>
      <w:r w:rsidR="00E97E4F">
        <w:rPr>
          <w:rStyle w:val="LinkChar"/>
          <w:rFonts w:asciiTheme="minorHAnsi" w:eastAsiaTheme="minorEastAsia" w:hAnsiTheme="minorHAnsi" w:cstheme="minorBidi"/>
          <w:lang w:val="en-AU" w:eastAsia="en-AU"/>
        </w:rPr>
        <w:t xml:space="preserve"> </w:t>
      </w:r>
      <w:r w:rsidR="0017197F">
        <w:t xml:space="preserve"> </w:t>
      </w:r>
    </w:p>
    <w:p w14:paraId="4141A61F" w14:textId="39DA53F1" w:rsidR="00544D3B" w:rsidRPr="00544D3B" w:rsidRDefault="00544D3B" w:rsidP="00544D3B">
      <w:pPr>
        <w:pStyle w:val="Boldgreenheading"/>
        <w:widowControl/>
        <w:rPr>
          <w:rStyle w:val="Hyperlink"/>
          <w:color w:val="007C89"/>
          <w:u w:val="none"/>
        </w:rPr>
      </w:pPr>
      <w:r>
        <w:rPr>
          <w:rStyle w:val="Hyperlink"/>
          <w:color w:val="007C89"/>
          <w:u w:val="none"/>
        </w:rPr>
        <w:t>Learn</w:t>
      </w:r>
      <w:r w:rsidRPr="00544D3B">
        <w:rPr>
          <w:rStyle w:val="Hyperlink"/>
          <w:color w:val="007C89"/>
          <w:u w:val="none"/>
        </w:rPr>
        <w:t xml:space="preserve"> more about…</w:t>
      </w:r>
    </w:p>
    <w:p w14:paraId="176D8F79" w14:textId="4FC8DDB9" w:rsidR="00544D3B" w:rsidRPr="00287C72" w:rsidRDefault="00544D3B" w:rsidP="00926060">
      <w:pPr>
        <w:pStyle w:val="ListLinks"/>
        <w:rPr>
          <w:rStyle w:val="LinkChar"/>
        </w:rPr>
      </w:pPr>
      <w:r w:rsidRPr="00544D3B">
        <w:rPr>
          <w:rFonts w:eastAsia="Calibri"/>
          <w:lang w:val="en-NZ"/>
        </w:rPr>
        <w:t>DFAT Skills for Prosperity Strategy at this website:</w:t>
      </w:r>
      <w:r w:rsidR="00926060">
        <w:rPr>
          <w:rFonts w:eastAsia="Calibri"/>
          <w:lang w:val="en-NZ"/>
        </w:rPr>
        <w:t xml:space="preserve"> </w:t>
      </w:r>
      <w:hyperlink r:id="rId58" w:history="1">
        <w:r w:rsidRPr="00287C72">
          <w:rPr>
            <w:rStyle w:val="LinkChar"/>
          </w:rPr>
          <w:t>http://dfat.gov.au/about-us/publications/pages/australian-aid-promoting-prosperity-reducing-poverty-enhancing-stability.aspx</w:t>
        </w:r>
      </w:hyperlink>
      <w:r w:rsidR="00E97E4F">
        <w:rPr>
          <w:rStyle w:val="LinkChar"/>
        </w:rPr>
        <w:t xml:space="preserve"> </w:t>
      </w:r>
    </w:p>
    <w:p w14:paraId="21DA3C9C" w14:textId="67EEE00D" w:rsidR="00544D3B" w:rsidRPr="00926060" w:rsidRDefault="00544D3B" w:rsidP="00926060">
      <w:pPr>
        <w:pStyle w:val="ListLinks"/>
        <w:rPr>
          <w:rFonts w:eastAsia="Calibri"/>
        </w:rPr>
      </w:pPr>
      <w:r w:rsidRPr="00544D3B">
        <w:rPr>
          <w:rFonts w:eastAsia="Calibri"/>
        </w:rPr>
        <w:t>DFAT’s Research into the Financing of Technical and Vocational Education and Training (TVET) in the Pacific at this website:</w:t>
      </w:r>
      <w:r w:rsidR="00926060">
        <w:rPr>
          <w:rFonts w:eastAsia="Calibri"/>
        </w:rPr>
        <w:t xml:space="preserve"> </w:t>
      </w:r>
      <w:hyperlink r:id="rId59" w:history="1">
        <w:r w:rsidR="00926060" w:rsidRPr="00287C72">
          <w:rPr>
            <w:rStyle w:val="LinkChar"/>
          </w:rPr>
          <w:t>http://dfat.gov.au/about-us/publications/Pages/research-into-the-financing-of-technical-and-vocational-education-and-training-in-the-pacific.aspx</w:t>
        </w:r>
      </w:hyperlink>
      <w:r w:rsidR="00E97E4F">
        <w:rPr>
          <w:rStyle w:val="LinkChar"/>
        </w:rPr>
        <w:t xml:space="preserve"> </w:t>
      </w:r>
      <w:r w:rsidR="00926060" w:rsidRPr="00287C72">
        <w:rPr>
          <w:rStyle w:val="LinkChar"/>
        </w:rPr>
        <w:t xml:space="preserve"> </w:t>
      </w:r>
    </w:p>
    <w:p w14:paraId="2B52B8E7" w14:textId="6F57EF48" w:rsidR="00544D3B" w:rsidRPr="00287C72" w:rsidRDefault="00544D3B" w:rsidP="00926060">
      <w:pPr>
        <w:pStyle w:val="ListLinks"/>
        <w:rPr>
          <w:rStyle w:val="LinkChar"/>
        </w:rPr>
      </w:pPr>
      <w:r w:rsidRPr="00544D3B">
        <w:rPr>
          <w:rFonts w:eastAsia="Calibri"/>
        </w:rPr>
        <w:t xml:space="preserve">The Australia-Pacific </w:t>
      </w:r>
      <w:r w:rsidR="007A6FD4" w:rsidRPr="00E2605C">
        <w:rPr>
          <w:rFonts w:eastAsia="Calibri"/>
        </w:rPr>
        <w:t>Training Coalition</w:t>
      </w:r>
      <w:r w:rsidRPr="00544D3B">
        <w:rPr>
          <w:rFonts w:eastAsia="Calibri"/>
        </w:rPr>
        <w:t xml:space="preserve"> at this website</w:t>
      </w:r>
      <w:r w:rsidR="00926060">
        <w:rPr>
          <w:rFonts w:eastAsia="Calibri"/>
        </w:rPr>
        <w:t xml:space="preserve">: </w:t>
      </w:r>
      <w:hyperlink r:id="rId60" w:history="1">
        <w:r w:rsidRPr="00287C72">
          <w:rPr>
            <w:rStyle w:val="LinkChar"/>
          </w:rPr>
          <w:t>https://www.aptc.edu.au/</w:t>
        </w:r>
      </w:hyperlink>
      <w:r w:rsidR="00E97E4F">
        <w:rPr>
          <w:rStyle w:val="LinkChar"/>
        </w:rPr>
        <w:t xml:space="preserve"> </w:t>
      </w:r>
    </w:p>
    <w:p w14:paraId="0BD087B4" w14:textId="325BC916" w:rsidR="00B03743" w:rsidRDefault="00B03743" w:rsidP="00B03743">
      <w:pPr>
        <w:pStyle w:val="ListLinks"/>
        <w:rPr>
          <w:rStyle w:val="LinkChar"/>
          <w:color w:val="000000" w:themeColor="text1"/>
        </w:rPr>
      </w:pPr>
      <w:r w:rsidRPr="00EE5260">
        <w:rPr>
          <w:rStyle w:val="LinkChar"/>
          <w:color w:val="000000" w:themeColor="text1"/>
        </w:rPr>
        <w:t>The Australian Government’s VET international engagement strategy 2025 at this website:</w:t>
      </w:r>
    </w:p>
    <w:p w14:paraId="59F2B8C4" w14:textId="05091423" w:rsidR="00B03743" w:rsidRPr="00537E56" w:rsidRDefault="00347FCA" w:rsidP="00B03743">
      <w:pPr>
        <w:pStyle w:val="ListLinks"/>
        <w:numPr>
          <w:ilvl w:val="0"/>
          <w:numId w:val="0"/>
        </w:numPr>
        <w:ind w:left="360"/>
        <w:rPr>
          <w:rStyle w:val="LinkChar"/>
        </w:rPr>
      </w:pPr>
      <w:hyperlink r:id="rId61" w:history="1">
        <w:r w:rsidR="00E97E4F" w:rsidRPr="00E2605C">
          <w:rPr>
            <w:rStyle w:val="LinkChar"/>
          </w:rPr>
          <w:t>https://www.employment.gov.au/international-skills-engagement</w:t>
        </w:r>
      </w:hyperlink>
      <w:r w:rsidR="00E97E4F">
        <w:rPr>
          <w:rStyle w:val="LinkChar"/>
        </w:rPr>
        <w:t xml:space="preserve"> </w:t>
      </w:r>
    </w:p>
    <w:p w14:paraId="1BEBA433" w14:textId="1233492E" w:rsidR="00E94C06" w:rsidRPr="00184B67" w:rsidRDefault="00E94C06">
      <w:pPr>
        <w:pStyle w:val="ListLinks"/>
        <w:numPr>
          <w:ilvl w:val="0"/>
          <w:numId w:val="0"/>
        </w:numPr>
      </w:pPr>
    </w:p>
    <w:sectPr w:rsidR="00E94C06" w:rsidRPr="00184B67" w:rsidSect="00630AD9">
      <w:headerReference w:type="default" r:id="rId62"/>
      <w:footerReference w:type="default" r:id="rId63"/>
      <w:pgSz w:w="11906" w:h="16838" w:code="9"/>
      <w:pgMar w:top="1418" w:right="1418" w:bottom="1418" w:left="1418" w:header="227" w:footer="13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FF15D4" w16cid:durableId="237225F0"/>
  <w16cid:commentId w16cid:paraId="6E206A1A" w16cid:durableId="237227DE"/>
  <w16cid:commentId w16cid:paraId="2718B46B" w16cid:durableId="23722A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4BCE3" w14:textId="77777777" w:rsidR="00FE78C5" w:rsidRDefault="00FE78C5" w:rsidP="00737935">
      <w:pPr>
        <w:spacing w:after="0" w:line="240" w:lineRule="auto"/>
      </w:pPr>
      <w:r>
        <w:separator/>
      </w:r>
    </w:p>
  </w:endnote>
  <w:endnote w:type="continuationSeparator" w:id="0">
    <w:p w14:paraId="3F97B884" w14:textId="77777777" w:rsidR="00FE78C5" w:rsidRDefault="00FE78C5"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347FCA" w14:paraId="149A2C7D" w14:textId="77777777" w:rsidTr="00AE5826">
      <w:tc>
        <w:tcPr>
          <w:tcW w:w="11022" w:type="dxa"/>
        </w:tcPr>
        <w:p w14:paraId="6C4E5830" w14:textId="77777777" w:rsidR="00347FCA" w:rsidRDefault="00347FCA" w:rsidP="00AE5826">
          <w:pPr>
            <w:pStyle w:val="Footer"/>
            <w:rPr>
              <w:lang w:val="en-GB"/>
            </w:rPr>
          </w:pPr>
          <w:r>
            <w:rPr>
              <w:lang w:val="en-GB"/>
            </w:rPr>
            <w:t>Print Version</w:t>
          </w:r>
        </w:p>
      </w:tc>
    </w:tr>
  </w:tbl>
  <w:p w14:paraId="79A98568" w14:textId="77777777" w:rsidR="00347FCA" w:rsidRDefault="00347FCA" w:rsidP="00AE58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350890"/>
      <w:docPartObj>
        <w:docPartGallery w:val="Page Numbers (Bottom of Page)"/>
        <w:docPartUnique/>
      </w:docPartObj>
    </w:sdtPr>
    <w:sdtEndPr>
      <w:rPr>
        <w:b/>
        <w:noProof/>
        <w:color w:val="FFFFFF" w:themeColor="background1"/>
      </w:rPr>
    </w:sdtEndPr>
    <w:sdtContent>
      <w:p w14:paraId="15F58E28" w14:textId="444E54AC" w:rsidR="00347FCA" w:rsidRPr="00907A6E" w:rsidRDefault="00347FCA"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1C39F4">
          <w:rPr>
            <w:b/>
            <w:noProof/>
            <w:color w:val="FFFFFF" w:themeColor="background1"/>
          </w:rPr>
          <w:t>27</w:t>
        </w:r>
        <w:r w:rsidRPr="00907A6E">
          <w:rPr>
            <w:b/>
            <w:noProof/>
            <w:color w:val="FFFFFF" w:themeColor="background1"/>
          </w:rPr>
          <w:fldChar w:fldCharType="end"/>
        </w:r>
      </w:p>
    </w:sdtContent>
  </w:sdt>
  <w:p w14:paraId="085B6229" w14:textId="77777777" w:rsidR="00347FCA" w:rsidRPr="00907A6E" w:rsidRDefault="00347FC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9F5CF" w14:textId="77777777" w:rsidR="00FE78C5" w:rsidRDefault="00FE78C5" w:rsidP="00737935">
      <w:pPr>
        <w:spacing w:after="0" w:line="240" w:lineRule="auto"/>
      </w:pPr>
      <w:r>
        <w:separator/>
      </w:r>
    </w:p>
  </w:footnote>
  <w:footnote w:type="continuationSeparator" w:id="0">
    <w:p w14:paraId="3FB6CA06" w14:textId="77777777" w:rsidR="00FE78C5" w:rsidRDefault="00FE78C5"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7D67" w14:textId="551786D6" w:rsidR="00347FCA" w:rsidRPr="00737935" w:rsidRDefault="00347FCA" w:rsidP="001A0B05">
    <w:pPr>
      <w:tabs>
        <w:tab w:val="left" w:pos="3030"/>
        <w:tab w:val="right" w:pos="10019"/>
      </w:tabs>
      <w:spacing w:before="72"/>
      <w:ind w:right="-948"/>
      <w:rPr>
        <w:b/>
        <w:color w:val="FFFFFF" w:themeColor="background1"/>
      </w:rPr>
    </w:pPr>
    <w:r w:rsidRPr="00141825">
      <w:rPr>
        <w:noProof/>
        <w:lang w:eastAsia="en-AU"/>
      </w:rPr>
      <mc:AlternateContent>
        <mc:Choice Requires="wpg">
          <w:drawing>
            <wp:anchor distT="0" distB="0" distL="114300" distR="114300" simplePos="0" relativeHeight="251655680" behindDoc="1" locked="0" layoutInCell="1" allowOverlap="1" wp14:anchorId="46A47DFA" wp14:editId="5F460952">
              <wp:simplePos x="0" y="0"/>
              <wp:positionH relativeFrom="page">
                <wp:posOffset>9525</wp:posOffset>
              </wp:positionH>
              <wp:positionV relativeFrom="page">
                <wp:align>top</wp:align>
              </wp:positionV>
              <wp:extent cx="7724775" cy="10692130"/>
              <wp:effectExtent l="0" t="0" r="9525"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775" cy="10692130"/>
                        <a:chOff x="72" y="0"/>
                        <a:chExt cx="12270"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2270"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B6B0E" id="Group 264" o:spid="_x0000_s1026" style="position:absolute;margin-left:.75pt;margin-top:0;width:608.25pt;height:841.9pt;z-index:-251660800;mso-position-horizontal-relative:page;mso-position-vertical:top;mso-position-vertical-relative:page" coordorigin="72" coordsize="1227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B2tnN4AAAgAElEQVQ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Dg/9izAxkA&#10;AACAQf7W9/hKIw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mdjwzUAACAASURBVB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DEnh3IAAAAAAzyt77HVxoB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IPbsQAYAAABgkL/1Pb7SC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gqN0cgAAIABJREFU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CxZwcyAAAA&#10;AIP8re/xlUY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CsXuhD&#10;AAAgAElEQVT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iL07j5Usu+/D/jt3qar3XvcsUhgggY0giQHDlrMDCaQECJQg/ySBkb9i&#10;A5YMxY5hOwlgxA7yh/NHBMQ2EmuFFlIiZUkjLpKokUSR1EKKskhblKiVoriIEilSJkVSJGfr5b1a&#10;7r3n5I+eGfaQfWe6Zqpe1bv9+aB7SNS7dc7vLlV1Xn/rnAs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LIEoAAAAAAAA&#10;MFkCUQAAAAAAAGCyBKIAAAAAAADAZAlEAQAAAAAAgMkSiAIAAAAAAACTJRAFAAAAAAAAJksgCgAA&#10;AAAAAEyWQBQAAAAAAACYLIEoAAAAAAAAMFkCUQAAAAAAAGCyBKIAAAAAAADAZAlEAQAAAAAAgMkS&#10;iAIAAAAAAACTJRAFAAAAAAAAJksgCgA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LIEoAAAAAAAAMFkCUQAAAAAAAGCy&#10;BKIAAAAAAADAZAlEAQAAAAAAgMkSiAIAAAAAAACTJRAFAAAAAAAAJksgCgAAAAAAAEyWQBQAAAAA&#10;AACYLIEoAAAAAAAAMFkCUQAAAAAAAGCyBKIAAAAAAADAZAlEAQAAAAAAgMkSiAIAAAAAAACTJRAF&#10;AAAAAAAAJksgCgAAAAAAAEyWQBQAAAAAAACYLIEoAAAAAAAAMFkCUQAAAAAAAGCyBKIAAAAAAADA&#10;ZAlEAQAAAAAAgMkSiAIAAAAAAACTJRAFAAAAAAAAJksgCgA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2270;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ab/>
    </w:r>
    <w:r>
      <w:rPr>
        <w:b/>
        <w:color w:val="FFFFFF" w:themeColor="background1"/>
      </w:rPr>
      <w:tab/>
      <w:t>Technical and Vocational Education and Training</w:t>
    </w:r>
    <w:r w:rsidRPr="00141825">
      <w:rPr>
        <w:b/>
        <w:color w:val="FFFFFF" w:themeColor="background1"/>
      </w:rPr>
      <w:t xml:space="preserve"> – </w:t>
    </w:r>
    <w:r>
      <w:rPr>
        <w:b/>
        <w:color w:val="FFFFFF" w:themeColor="background1"/>
      </w:rPr>
      <w:t>PRACTITIONER</w:t>
    </w:r>
    <w:r w:rsidRPr="00141825">
      <w:rPr>
        <w:b/>
        <w:color w:val="FFFFFF" w:themeColor="background1"/>
      </w:rPr>
      <w:t xml:space="preserve"> LEVEL</w:t>
    </w:r>
  </w:p>
  <w:p w14:paraId="5E9D91E3" w14:textId="77777777" w:rsidR="00347FCA" w:rsidRPr="00737935" w:rsidRDefault="00347FCA" w:rsidP="00737935">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3pt;height:43pt" o:bullet="t">
        <v:imagedata r:id="rId1" o:title="list-link"/>
      </v:shape>
    </w:pict>
  </w:numPicBullet>
  <w:numPicBullet w:numPicBulletId="1">
    <w:pict>
      <v:shape id="_x0000_i1042" type="#_x0000_t75" style="width:21pt;height:21pt" o:bullet="t">
        <v:imagedata r:id="rId2" o:title="list-speech"/>
      </v:shape>
    </w:pict>
  </w:numPicBullet>
  <w:numPicBullet w:numPicBulletId="2">
    <w:pict>
      <v:shape id="_x0000_i1043"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A149D"/>
    <w:multiLevelType w:val="hybridMultilevel"/>
    <w:tmpl w:val="F6AE3A9C"/>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E86E33"/>
    <w:multiLevelType w:val="hybridMultilevel"/>
    <w:tmpl w:val="AC0A8C08"/>
    <w:lvl w:ilvl="0" w:tplc="196236EA">
      <w:start w:val="1"/>
      <w:numFmt w:val="bullet"/>
      <w:lvlText w:val=""/>
      <w:lvlPicBulletId w:val="2"/>
      <w:lvlJc w:val="left"/>
      <w:pPr>
        <w:ind w:left="720" w:hanging="360"/>
      </w:pPr>
      <w:rPr>
        <w:rFonts w:ascii="Symbol" w:hAnsi="Symbol" w:hint="default"/>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2C5D2F34"/>
    <w:multiLevelType w:val="hybridMultilevel"/>
    <w:tmpl w:val="3356B00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3565D8"/>
    <w:multiLevelType w:val="hybridMultilevel"/>
    <w:tmpl w:val="AC04A52C"/>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7" w15:restartNumberingAfterBreak="0">
    <w:nsid w:val="348C1FD3"/>
    <w:multiLevelType w:val="hybridMultilevel"/>
    <w:tmpl w:val="2C04D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2C5D99"/>
    <w:multiLevelType w:val="hybridMultilevel"/>
    <w:tmpl w:val="90DA61F4"/>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9" w15:restartNumberingAfterBreak="0">
    <w:nsid w:val="3FC95031"/>
    <w:multiLevelType w:val="hybridMultilevel"/>
    <w:tmpl w:val="453A2E7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D00493"/>
    <w:multiLevelType w:val="hybridMultilevel"/>
    <w:tmpl w:val="5FB2AA9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722C38"/>
    <w:multiLevelType w:val="hybridMultilevel"/>
    <w:tmpl w:val="3C028DA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86B6B"/>
    <w:multiLevelType w:val="hybridMultilevel"/>
    <w:tmpl w:val="6F7EC1DA"/>
    <w:lvl w:ilvl="0" w:tplc="7ABA9278">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7619A9"/>
    <w:multiLevelType w:val="hybridMultilevel"/>
    <w:tmpl w:val="050630F0"/>
    <w:lvl w:ilvl="0" w:tplc="C21AEEEE">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566430"/>
    <w:multiLevelType w:val="hybridMultilevel"/>
    <w:tmpl w:val="DB165456"/>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564819"/>
    <w:multiLevelType w:val="hybridMultilevel"/>
    <w:tmpl w:val="3DECD680"/>
    <w:lvl w:ilvl="0" w:tplc="C700D530">
      <w:start w:val="1"/>
      <w:numFmt w:val="decimal"/>
      <w:pStyle w:val="Tablenumber"/>
      <w:lvlText w:val="%1."/>
      <w:lvlJc w:val="right"/>
      <w:pPr>
        <w:ind w:left="796" w:hanging="360"/>
      </w:pPr>
      <w:rPr>
        <w:rFonts w:hint="default"/>
        <w:color w:val="007C89"/>
      </w:rPr>
    </w:lvl>
    <w:lvl w:ilvl="1" w:tplc="0C090019" w:tentative="1">
      <w:start w:val="1"/>
      <w:numFmt w:val="lowerLetter"/>
      <w:lvlText w:val="%2."/>
      <w:lvlJc w:val="left"/>
      <w:pPr>
        <w:ind w:left="1876" w:hanging="360"/>
      </w:pPr>
    </w:lvl>
    <w:lvl w:ilvl="2" w:tplc="0C09001B" w:tentative="1">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18" w15:restartNumberingAfterBreak="0">
    <w:nsid w:val="656365FD"/>
    <w:multiLevelType w:val="hybridMultilevel"/>
    <w:tmpl w:val="B3A69AE6"/>
    <w:lvl w:ilvl="0" w:tplc="A9E42CEC">
      <w:start w:val="1"/>
      <w:numFmt w:val="decimal"/>
      <w:lvlText w:val="%1."/>
      <w:lvlJc w:val="left"/>
      <w:pPr>
        <w:ind w:left="840" w:hanging="72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3A0BA9"/>
    <w:multiLevelType w:val="hybridMultilevel"/>
    <w:tmpl w:val="A6F6CA56"/>
    <w:lvl w:ilvl="0" w:tplc="CB7AA7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306212"/>
    <w:multiLevelType w:val="hybridMultilevel"/>
    <w:tmpl w:val="74E4B750"/>
    <w:lvl w:ilvl="0" w:tplc="2F1228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11"/>
  </w:num>
  <w:num w:numId="3">
    <w:abstractNumId w:val="19"/>
  </w:num>
  <w:num w:numId="4">
    <w:abstractNumId w:val="0"/>
  </w:num>
  <w:num w:numId="5">
    <w:abstractNumId w:val="14"/>
  </w:num>
  <w:num w:numId="6">
    <w:abstractNumId w:val="3"/>
  </w:num>
  <w:num w:numId="7">
    <w:abstractNumId w:val="17"/>
  </w:num>
  <w:num w:numId="8">
    <w:abstractNumId w:val="13"/>
  </w:num>
  <w:num w:numId="9">
    <w:abstractNumId w:val="21"/>
  </w:num>
  <w:num w:numId="10">
    <w:abstractNumId w:val="20"/>
  </w:num>
  <w:num w:numId="11">
    <w:abstractNumId w:val="13"/>
  </w:num>
  <w:num w:numId="12">
    <w:abstractNumId w:val="8"/>
  </w:num>
  <w:num w:numId="13">
    <w:abstractNumId w:val="15"/>
  </w:num>
  <w:num w:numId="14">
    <w:abstractNumId w:val="9"/>
  </w:num>
  <w:num w:numId="15">
    <w:abstractNumId w:val="10"/>
  </w:num>
  <w:num w:numId="16">
    <w:abstractNumId w:val="12"/>
  </w:num>
  <w:num w:numId="17">
    <w:abstractNumId w:val="2"/>
  </w:num>
  <w:num w:numId="18">
    <w:abstractNumId w:val="4"/>
  </w:num>
  <w:num w:numId="19">
    <w:abstractNumId w:val="1"/>
  </w:num>
  <w:num w:numId="20">
    <w:abstractNumId w:val="18"/>
  </w:num>
  <w:num w:numId="21">
    <w:abstractNumId w:val="22"/>
  </w:num>
  <w:num w:numId="22">
    <w:abstractNumId w:val="16"/>
  </w:num>
  <w:num w:numId="23">
    <w:abstractNumId w:val="5"/>
  </w:num>
  <w:num w:numId="24">
    <w:abstractNumId w:val="3"/>
  </w:num>
  <w:num w:numId="25">
    <w:abstractNumId w:val="3"/>
  </w:num>
  <w:num w:numId="26">
    <w:abstractNumId w:val="3"/>
  </w:num>
  <w:num w:numId="27">
    <w:abstractNumId w:val="21"/>
    <w:lvlOverride w:ilvl="0">
      <w:startOverride w:val="1"/>
    </w:lvlOverride>
  </w:num>
  <w:num w:numId="28">
    <w:abstractNumId w:val="7"/>
  </w:num>
  <w:num w:numId="29">
    <w:abstractNumId w:val="2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2B22"/>
    <w:rsid w:val="0001348E"/>
    <w:rsid w:val="00020C1B"/>
    <w:rsid w:val="00022817"/>
    <w:rsid w:val="000231AA"/>
    <w:rsid w:val="00025374"/>
    <w:rsid w:val="00027D27"/>
    <w:rsid w:val="00027FA8"/>
    <w:rsid w:val="00043E97"/>
    <w:rsid w:val="00043F8C"/>
    <w:rsid w:val="00046442"/>
    <w:rsid w:val="00056968"/>
    <w:rsid w:val="000675D2"/>
    <w:rsid w:val="00076977"/>
    <w:rsid w:val="000801F1"/>
    <w:rsid w:val="00081FC0"/>
    <w:rsid w:val="00084FE2"/>
    <w:rsid w:val="00085035"/>
    <w:rsid w:val="000966AA"/>
    <w:rsid w:val="000A3490"/>
    <w:rsid w:val="000A6428"/>
    <w:rsid w:val="000B3EF1"/>
    <w:rsid w:val="000C43D7"/>
    <w:rsid w:val="000D0B3B"/>
    <w:rsid w:val="000D3387"/>
    <w:rsid w:val="000D37FE"/>
    <w:rsid w:val="000E3B98"/>
    <w:rsid w:val="000E5A84"/>
    <w:rsid w:val="000F263E"/>
    <w:rsid w:val="000F396C"/>
    <w:rsid w:val="00102B91"/>
    <w:rsid w:val="001064E8"/>
    <w:rsid w:val="00106BFC"/>
    <w:rsid w:val="00106E2E"/>
    <w:rsid w:val="00113A7C"/>
    <w:rsid w:val="00125C39"/>
    <w:rsid w:val="00130B97"/>
    <w:rsid w:val="00137AB3"/>
    <w:rsid w:val="00141825"/>
    <w:rsid w:val="00154089"/>
    <w:rsid w:val="001551A3"/>
    <w:rsid w:val="00164A34"/>
    <w:rsid w:val="00165547"/>
    <w:rsid w:val="0017197F"/>
    <w:rsid w:val="00175568"/>
    <w:rsid w:val="001829B7"/>
    <w:rsid w:val="00184B67"/>
    <w:rsid w:val="0018553D"/>
    <w:rsid w:val="00185BAC"/>
    <w:rsid w:val="00193A6F"/>
    <w:rsid w:val="001A0B05"/>
    <w:rsid w:val="001A789A"/>
    <w:rsid w:val="001B25F0"/>
    <w:rsid w:val="001C39F4"/>
    <w:rsid w:val="001E59E4"/>
    <w:rsid w:val="001F056F"/>
    <w:rsid w:val="001F0989"/>
    <w:rsid w:val="001F386B"/>
    <w:rsid w:val="001F5007"/>
    <w:rsid w:val="00203229"/>
    <w:rsid w:val="0021055D"/>
    <w:rsid w:val="002409A3"/>
    <w:rsid w:val="00244B63"/>
    <w:rsid w:val="00245BC9"/>
    <w:rsid w:val="00247B19"/>
    <w:rsid w:val="002575D2"/>
    <w:rsid w:val="002746F6"/>
    <w:rsid w:val="00276CF6"/>
    <w:rsid w:val="002804C7"/>
    <w:rsid w:val="00283E99"/>
    <w:rsid w:val="00287C72"/>
    <w:rsid w:val="002A67D5"/>
    <w:rsid w:val="002C30CC"/>
    <w:rsid w:val="002C4412"/>
    <w:rsid w:val="002C4840"/>
    <w:rsid w:val="002D308B"/>
    <w:rsid w:val="002D3AB4"/>
    <w:rsid w:val="002E4F7A"/>
    <w:rsid w:val="002E7073"/>
    <w:rsid w:val="002E7E63"/>
    <w:rsid w:val="002F2A3E"/>
    <w:rsid w:val="002F5B16"/>
    <w:rsid w:val="002F62C4"/>
    <w:rsid w:val="00301CE4"/>
    <w:rsid w:val="003045FE"/>
    <w:rsid w:val="00304AD4"/>
    <w:rsid w:val="003124DE"/>
    <w:rsid w:val="003131B6"/>
    <w:rsid w:val="00325F33"/>
    <w:rsid w:val="00332468"/>
    <w:rsid w:val="0033265A"/>
    <w:rsid w:val="003330D2"/>
    <w:rsid w:val="00347FCA"/>
    <w:rsid w:val="00354067"/>
    <w:rsid w:val="003543F1"/>
    <w:rsid w:val="00356226"/>
    <w:rsid w:val="003613E7"/>
    <w:rsid w:val="00363ABA"/>
    <w:rsid w:val="0036722F"/>
    <w:rsid w:val="00376D2F"/>
    <w:rsid w:val="003801A7"/>
    <w:rsid w:val="00390818"/>
    <w:rsid w:val="00392C61"/>
    <w:rsid w:val="003A499F"/>
    <w:rsid w:val="003A7698"/>
    <w:rsid w:val="003B6098"/>
    <w:rsid w:val="003C7ADB"/>
    <w:rsid w:val="003D0033"/>
    <w:rsid w:val="003D3832"/>
    <w:rsid w:val="003E12C8"/>
    <w:rsid w:val="003E1FCE"/>
    <w:rsid w:val="003E6325"/>
    <w:rsid w:val="003F4D67"/>
    <w:rsid w:val="004115CD"/>
    <w:rsid w:val="00412FA8"/>
    <w:rsid w:val="004306A1"/>
    <w:rsid w:val="0043166B"/>
    <w:rsid w:val="00447244"/>
    <w:rsid w:val="00472681"/>
    <w:rsid w:val="0048095B"/>
    <w:rsid w:val="004B194E"/>
    <w:rsid w:val="004B5189"/>
    <w:rsid w:val="004B557F"/>
    <w:rsid w:val="004C0266"/>
    <w:rsid w:val="004C4410"/>
    <w:rsid w:val="004D2BCE"/>
    <w:rsid w:val="004D3D9A"/>
    <w:rsid w:val="004D43E0"/>
    <w:rsid w:val="004D4992"/>
    <w:rsid w:val="004E2A5A"/>
    <w:rsid w:val="004E301F"/>
    <w:rsid w:val="004F1971"/>
    <w:rsid w:val="004F4D30"/>
    <w:rsid w:val="0050095F"/>
    <w:rsid w:val="00503869"/>
    <w:rsid w:val="0051125A"/>
    <w:rsid w:val="005215EF"/>
    <w:rsid w:val="00527CEB"/>
    <w:rsid w:val="00544D3B"/>
    <w:rsid w:val="005550B3"/>
    <w:rsid w:val="00573D4F"/>
    <w:rsid w:val="005A2207"/>
    <w:rsid w:val="005A26FC"/>
    <w:rsid w:val="005A466E"/>
    <w:rsid w:val="005A65A4"/>
    <w:rsid w:val="005C5305"/>
    <w:rsid w:val="005D15F2"/>
    <w:rsid w:val="00602D4B"/>
    <w:rsid w:val="00603477"/>
    <w:rsid w:val="0060365D"/>
    <w:rsid w:val="006050ED"/>
    <w:rsid w:val="0060661F"/>
    <w:rsid w:val="006067E0"/>
    <w:rsid w:val="0061131B"/>
    <w:rsid w:val="0061530B"/>
    <w:rsid w:val="006258E3"/>
    <w:rsid w:val="00630AD9"/>
    <w:rsid w:val="00635D0F"/>
    <w:rsid w:val="006408D3"/>
    <w:rsid w:val="00651DBA"/>
    <w:rsid w:val="006555EE"/>
    <w:rsid w:val="006559D4"/>
    <w:rsid w:val="00672F71"/>
    <w:rsid w:val="00673528"/>
    <w:rsid w:val="00676F80"/>
    <w:rsid w:val="0067736E"/>
    <w:rsid w:val="00684BED"/>
    <w:rsid w:val="006864BD"/>
    <w:rsid w:val="00694865"/>
    <w:rsid w:val="00695E99"/>
    <w:rsid w:val="00696133"/>
    <w:rsid w:val="006A0F4F"/>
    <w:rsid w:val="006A1534"/>
    <w:rsid w:val="006B04CC"/>
    <w:rsid w:val="006B6AFE"/>
    <w:rsid w:val="006D2A8A"/>
    <w:rsid w:val="006E0CB4"/>
    <w:rsid w:val="006E32FA"/>
    <w:rsid w:val="00700E68"/>
    <w:rsid w:val="00703693"/>
    <w:rsid w:val="0070509D"/>
    <w:rsid w:val="00711BCC"/>
    <w:rsid w:val="007134BB"/>
    <w:rsid w:val="00725524"/>
    <w:rsid w:val="00737935"/>
    <w:rsid w:val="00745E3B"/>
    <w:rsid w:val="00746C83"/>
    <w:rsid w:val="0074710D"/>
    <w:rsid w:val="00753B2C"/>
    <w:rsid w:val="007634DA"/>
    <w:rsid w:val="00764443"/>
    <w:rsid w:val="007644E1"/>
    <w:rsid w:val="0076572C"/>
    <w:rsid w:val="00767F32"/>
    <w:rsid w:val="007852F0"/>
    <w:rsid w:val="00786E81"/>
    <w:rsid w:val="00786EBA"/>
    <w:rsid w:val="00796347"/>
    <w:rsid w:val="007A029D"/>
    <w:rsid w:val="007A3AAB"/>
    <w:rsid w:val="007A3DDF"/>
    <w:rsid w:val="007A469F"/>
    <w:rsid w:val="007A6FD4"/>
    <w:rsid w:val="007B0B91"/>
    <w:rsid w:val="007B6779"/>
    <w:rsid w:val="007C1793"/>
    <w:rsid w:val="007E5783"/>
    <w:rsid w:val="007F3025"/>
    <w:rsid w:val="007F3660"/>
    <w:rsid w:val="00801336"/>
    <w:rsid w:val="008073AE"/>
    <w:rsid w:val="00807F0F"/>
    <w:rsid w:val="008121EF"/>
    <w:rsid w:val="0081526B"/>
    <w:rsid w:val="008169A1"/>
    <w:rsid w:val="00823BA7"/>
    <w:rsid w:val="00831C3C"/>
    <w:rsid w:val="0084184F"/>
    <w:rsid w:val="008456DF"/>
    <w:rsid w:val="008464F3"/>
    <w:rsid w:val="00846B01"/>
    <w:rsid w:val="0084749E"/>
    <w:rsid w:val="00852FD8"/>
    <w:rsid w:val="0087279D"/>
    <w:rsid w:val="00877B05"/>
    <w:rsid w:val="008A0A30"/>
    <w:rsid w:val="008A1082"/>
    <w:rsid w:val="008A2DAD"/>
    <w:rsid w:val="008A4059"/>
    <w:rsid w:val="008B002A"/>
    <w:rsid w:val="008B0BFE"/>
    <w:rsid w:val="008B11EA"/>
    <w:rsid w:val="008B2F30"/>
    <w:rsid w:val="008C5796"/>
    <w:rsid w:val="008D233C"/>
    <w:rsid w:val="008D417E"/>
    <w:rsid w:val="008D44B5"/>
    <w:rsid w:val="008D75AF"/>
    <w:rsid w:val="008E01E2"/>
    <w:rsid w:val="008E5557"/>
    <w:rsid w:val="008F285F"/>
    <w:rsid w:val="008F5ED1"/>
    <w:rsid w:val="00907A6E"/>
    <w:rsid w:val="00911845"/>
    <w:rsid w:val="00921A20"/>
    <w:rsid w:val="00923E11"/>
    <w:rsid w:val="00925C47"/>
    <w:rsid w:val="00926060"/>
    <w:rsid w:val="0093417D"/>
    <w:rsid w:val="009478D8"/>
    <w:rsid w:val="00952895"/>
    <w:rsid w:val="00952F4F"/>
    <w:rsid w:val="009540B7"/>
    <w:rsid w:val="00977EF5"/>
    <w:rsid w:val="00994A70"/>
    <w:rsid w:val="009A1B35"/>
    <w:rsid w:val="009A6548"/>
    <w:rsid w:val="009B017F"/>
    <w:rsid w:val="009B3FEF"/>
    <w:rsid w:val="009C542F"/>
    <w:rsid w:val="009D4F2F"/>
    <w:rsid w:val="009D500A"/>
    <w:rsid w:val="009D56A3"/>
    <w:rsid w:val="009D5B78"/>
    <w:rsid w:val="009E7A6C"/>
    <w:rsid w:val="009F4628"/>
    <w:rsid w:val="009F7A38"/>
    <w:rsid w:val="00A043FF"/>
    <w:rsid w:val="00A11C08"/>
    <w:rsid w:val="00A22748"/>
    <w:rsid w:val="00A32721"/>
    <w:rsid w:val="00A47E77"/>
    <w:rsid w:val="00A51B63"/>
    <w:rsid w:val="00A5572C"/>
    <w:rsid w:val="00A60B33"/>
    <w:rsid w:val="00A611C3"/>
    <w:rsid w:val="00A627D2"/>
    <w:rsid w:val="00A65D11"/>
    <w:rsid w:val="00A667BB"/>
    <w:rsid w:val="00A671D6"/>
    <w:rsid w:val="00A77BA8"/>
    <w:rsid w:val="00A85B1E"/>
    <w:rsid w:val="00A905AF"/>
    <w:rsid w:val="00A947BC"/>
    <w:rsid w:val="00A96B6B"/>
    <w:rsid w:val="00AA3656"/>
    <w:rsid w:val="00AA494B"/>
    <w:rsid w:val="00AA5860"/>
    <w:rsid w:val="00AB5A8A"/>
    <w:rsid w:val="00AD2E4F"/>
    <w:rsid w:val="00AE21D9"/>
    <w:rsid w:val="00AE5826"/>
    <w:rsid w:val="00AE74C1"/>
    <w:rsid w:val="00AE78FF"/>
    <w:rsid w:val="00AF0776"/>
    <w:rsid w:val="00B019D4"/>
    <w:rsid w:val="00B03743"/>
    <w:rsid w:val="00B10A00"/>
    <w:rsid w:val="00B117FD"/>
    <w:rsid w:val="00B11BAC"/>
    <w:rsid w:val="00B22788"/>
    <w:rsid w:val="00B233E9"/>
    <w:rsid w:val="00B258FD"/>
    <w:rsid w:val="00B340E3"/>
    <w:rsid w:val="00B354FE"/>
    <w:rsid w:val="00B504FE"/>
    <w:rsid w:val="00B5051F"/>
    <w:rsid w:val="00B55207"/>
    <w:rsid w:val="00B55544"/>
    <w:rsid w:val="00B62CFE"/>
    <w:rsid w:val="00B75DAC"/>
    <w:rsid w:val="00B86A5C"/>
    <w:rsid w:val="00B86E79"/>
    <w:rsid w:val="00B92931"/>
    <w:rsid w:val="00BA17CD"/>
    <w:rsid w:val="00BA42F0"/>
    <w:rsid w:val="00BB0F1B"/>
    <w:rsid w:val="00BB18F9"/>
    <w:rsid w:val="00BB22EB"/>
    <w:rsid w:val="00BC025B"/>
    <w:rsid w:val="00BC34BF"/>
    <w:rsid w:val="00BC734B"/>
    <w:rsid w:val="00BD184A"/>
    <w:rsid w:val="00BE0635"/>
    <w:rsid w:val="00BE292A"/>
    <w:rsid w:val="00BF0B70"/>
    <w:rsid w:val="00BF4AE0"/>
    <w:rsid w:val="00BF67C2"/>
    <w:rsid w:val="00C06D35"/>
    <w:rsid w:val="00C13CFE"/>
    <w:rsid w:val="00C152B9"/>
    <w:rsid w:val="00C17B9F"/>
    <w:rsid w:val="00C263BD"/>
    <w:rsid w:val="00C30210"/>
    <w:rsid w:val="00C30F4C"/>
    <w:rsid w:val="00C31283"/>
    <w:rsid w:val="00C3629F"/>
    <w:rsid w:val="00C44DD6"/>
    <w:rsid w:val="00C51952"/>
    <w:rsid w:val="00C53328"/>
    <w:rsid w:val="00C5746A"/>
    <w:rsid w:val="00C75AE9"/>
    <w:rsid w:val="00C761A6"/>
    <w:rsid w:val="00C8091F"/>
    <w:rsid w:val="00C8568C"/>
    <w:rsid w:val="00C95ED8"/>
    <w:rsid w:val="00CA3DA2"/>
    <w:rsid w:val="00CB26A9"/>
    <w:rsid w:val="00CC22EF"/>
    <w:rsid w:val="00CE19D2"/>
    <w:rsid w:val="00CE618F"/>
    <w:rsid w:val="00CE626D"/>
    <w:rsid w:val="00CF2644"/>
    <w:rsid w:val="00CF579D"/>
    <w:rsid w:val="00D02C09"/>
    <w:rsid w:val="00D07A25"/>
    <w:rsid w:val="00D24A29"/>
    <w:rsid w:val="00D275BE"/>
    <w:rsid w:val="00D339A6"/>
    <w:rsid w:val="00D37B3D"/>
    <w:rsid w:val="00D42812"/>
    <w:rsid w:val="00D43690"/>
    <w:rsid w:val="00D462DC"/>
    <w:rsid w:val="00D46C67"/>
    <w:rsid w:val="00D5218F"/>
    <w:rsid w:val="00D53043"/>
    <w:rsid w:val="00D57D6D"/>
    <w:rsid w:val="00D60E94"/>
    <w:rsid w:val="00D6285F"/>
    <w:rsid w:val="00D75EF0"/>
    <w:rsid w:val="00D777C8"/>
    <w:rsid w:val="00D87886"/>
    <w:rsid w:val="00D903F0"/>
    <w:rsid w:val="00D95118"/>
    <w:rsid w:val="00DA3DA1"/>
    <w:rsid w:val="00DB219F"/>
    <w:rsid w:val="00DC3DC2"/>
    <w:rsid w:val="00DC69EE"/>
    <w:rsid w:val="00DD6E5B"/>
    <w:rsid w:val="00DE56E5"/>
    <w:rsid w:val="00DE70A6"/>
    <w:rsid w:val="00DE791E"/>
    <w:rsid w:val="00DF1C93"/>
    <w:rsid w:val="00DF234B"/>
    <w:rsid w:val="00DF29AD"/>
    <w:rsid w:val="00E00B24"/>
    <w:rsid w:val="00E01A5B"/>
    <w:rsid w:val="00E02F60"/>
    <w:rsid w:val="00E06C8C"/>
    <w:rsid w:val="00E17A6B"/>
    <w:rsid w:val="00E2605C"/>
    <w:rsid w:val="00E37FC3"/>
    <w:rsid w:val="00E41C64"/>
    <w:rsid w:val="00E46846"/>
    <w:rsid w:val="00E52585"/>
    <w:rsid w:val="00E6298D"/>
    <w:rsid w:val="00E764A9"/>
    <w:rsid w:val="00E840E1"/>
    <w:rsid w:val="00E8421B"/>
    <w:rsid w:val="00E94C06"/>
    <w:rsid w:val="00E95766"/>
    <w:rsid w:val="00E97E4F"/>
    <w:rsid w:val="00EA0D43"/>
    <w:rsid w:val="00EA2591"/>
    <w:rsid w:val="00EB3DDA"/>
    <w:rsid w:val="00EC1231"/>
    <w:rsid w:val="00EC416D"/>
    <w:rsid w:val="00EE09F3"/>
    <w:rsid w:val="00EE18D2"/>
    <w:rsid w:val="00EE5620"/>
    <w:rsid w:val="00EF3C3C"/>
    <w:rsid w:val="00F03C50"/>
    <w:rsid w:val="00F05407"/>
    <w:rsid w:val="00F17557"/>
    <w:rsid w:val="00F254BF"/>
    <w:rsid w:val="00F275E4"/>
    <w:rsid w:val="00F27FC1"/>
    <w:rsid w:val="00F3595F"/>
    <w:rsid w:val="00F35CDE"/>
    <w:rsid w:val="00F4617E"/>
    <w:rsid w:val="00F4699C"/>
    <w:rsid w:val="00F54564"/>
    <w:rsid w:val="00F62A14"/>
    <w:rsid w:val="00F80FAB"/>
    <w:rsid w:val="00F85388"/>
    <w:rsid w:val="00F8625E"/>
    <w:rsid w:val="00F87C9D"/>
    <w:rsid w:val="00F95D90"/>
    <w:rsid w:val="00FA3B33"/>
    <w:rsid w:val="00FB16CA"/>
    <w:rsid w:val="00FB6627"/>
    <w:rsid w:val="00FC184B"/>
    <w:rsid w:val="00FD3B2C"/>
    <w:rsid w:val="00FD71C5"/>
    <w:rsid w:val="00FE5247"/>
    <w:rsid w:val="00FE78C5"/>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15:docId w15:val="{9F77B594-DA8E-4B5F-B18D-0FD9770B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qFormat/>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table" w:customStyle="1" w:styleId="TableGrid1">
    <w:name w:val="Table Grid1"/>
    <w:basedOn w:val="TableNormal"/>
    <w:next w:val="TableGrid"/>
    <w:uiPriority w:val="39"/>
    <w:rsid w:val="00B62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ref">
    <w:name w:val="citationref"/>
    <w:basedOn w:val="DefaultParagraphFont"/>
    <w:rsid w:val="003D3832"/>
  </w:style>
  <w:style w:type="paragraph" w:customStyle="1" w:styleId="para">
    <w:name w:val="para"/>
    <w:basedOn w:val="Normal"/>
    <w:rsid w:val="003D38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
    <w:name w:val="info"/>
    <w:basedOn w:val="Normal"/>
    <w:rsid w:val="007644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uthors">
    <w:name w:val="authors"/>
    <w:basedOn w:val="DefaultParagraphFont"/>
    <w:rsid w:val="00764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5115">
      <w:bodyDiv w:val="1"/>
      <w:marLeft w:val="0"/>
      <w:marRight w:val="0"/>
      <w:marTop w:val="0"/>
      <w:marBottom w:val="0"/>
      <w:divBdr>
        <w:top w:val="none" w:sz="0" w:space="0" w:color="auto"/>
        <w:left w:val="none" w:sz="0" w:space="0" w:color="auto"/>
        <w:bottom w:val="none" w:sz="0" w:space="0" w:color="auto"/>
        <w:right w:val="none" w:sz="0" w:space="0" w:color="auto"/>
      </w:divBdr>
      <w:divsChild>
        <w:div w:id="1275281943">
          <w:marLeft w:val="0"/>
          <w:marRight w:val="0"/>
          <w:marTop w:val="0"/>
          <w:marBottom w:val="0"/>
          <w:divBdr>
            <w:top w:val="none" w:sz="0" w:space="0" w:color="auto"/>
            <w:left w:val="none" w:sz="0" w:space="0" w:color="auto"/>
            <w:bottom w:val="none" w:sz="0" w:space="0" w:color="auto"/>
            <w:right w:val="none" w:sz="0" w:space="0" w:color="auto"/>
          </w:divBdr>
        </w:div>
      </w:divsChild>
    </w:div>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4506">
      <w:bodyDiv w:val="1"/>
      <w:marLeft w:val="0"/>
      <w:marRight w:val="0"/>
      <w:marTop w:val="0"/>
      <w:marBottom w:val="0"/>
      <w:divBdr>
        <w:top w:val="none" w:sz="0" w:space="0" w:color="auto"/>
        <w:left w:val="none" w:sz="0" w:space="0" w:color="auto"/>
        <w:bottom w:val="none" w:sz="0" w:space="0" w:color="auto"/>
        <w:right w:val="none" w:sz="0" w:space="0" w:color="auto"/>
      </w:divBdr>
      <w:divsChild>
        <w:div w:id="76830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7.png"/><Relationship Id="rId39" Type="http://schemas.openxmlformats.org/officeDocument/2006/relationships/hyperlink" Target="http://documents.worldbank.org/curated/en/231681468767383619/Effectiveness-of-lending-for-vocational-education-and-training-lessons-from-World-Bank-experience" TargetMode="External"/><Relationship Id="rId21" Type="http://schemas.openxmlformats.org/officeDocument/2006/relationships/diagramColors" Target="diagrams/colors2.xml"/><Relationship Id="rId34" Type="http://schemas.openxmlformats.org/officeDocument/2006/relationships/hyperlink" Target="https://www.dfat.gov.au/sites/default/files/kiribati-skills-for-employment-program-2016-19-investment-design.PDF" TargetMode="External"/><Relationship Id="rId42" Type="http://schemas.openxmlformats.org/officeDocument/2006/relationships/hyperlink" Target="https://www.aqf.edu.au/" TargetMode="External"/><Relationship Id="rId47" Type="http://schemas.openxmlformats.org/officeDocument/2006/relationships/hyperlink" Target="http://www.tvec.gov.lk/" TargetMode="External"/><Relationship Id="rId50" Type="http://schemas.openxmlformats.org/officeDocument/2006/relationships/hyperlink" Target="https://ilostat.ilo.org/resources/labour-market-information-systems/" TargetMode="External"/><Relationship Id="rId55" Type="http://schemas.openxmlformats.org/officeDocument/2006/relationships/hyperlink" Target="https://www.sqa.gov.ws/wp-content/uploads/2018/02/pset-strategic-plan-2016-2020_final.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lo.org/global/topics/wages/minimum-wages/beneficiaries/WCMS_436492/lang--en/index.htm" TargetMode="External"/><Relationship Id="rId20" Type="http://schemas.openxmlformats.org/officeDocument/2006/relationships/diagramQuickStyle" Target="diagrams/quickStyle2.xml"/><Relationship Id="rId29" Type="http://schemas.openxmlformats.org/officeDocument/2006/relationships/hyperlink" Target="http://www.tvec.gov.lk/" TargetMode="External"/><Relationship Id="rId41" Type="http://schemas.openxmlformats.org/officeDocument/2006/relationships/image" Target="media/image9.png"/><Relationship Id="rId54" Type="http://schemas.openxmlformats.org/officeDocument/2006/relationships/hyperlink" Target="https://www.oecd.org/development/effectiveness/34428351.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un.org/esa/socdev/egms/docs/2016/Poverty-SDGs/Tarki-paper.pdf" TargetMode="External"/><Relationship Id="rId32" Type="http://schemas.openxmlformats.org/officeDocument/2006/relationships/hyperlink" Target="https://www.oecd.org/development/effectiveness/34428351.pdf" TargetMode="External"/><Relationship Id="rId37" Type="http://schemas.openxmlformats.org/officeDocument/2006/relationships/hyperlink" Target="https://www.iso.org/files/live/sites/isoorg/files/store/en/PUB100304.pdf" TargetMode="External"/><Relationship Id="rId40" Type="http://schemas.openxmlformats.org/officeDocument/2006/relationships/hyperlink" Target="http://documents.worldbank.org/curated/en/231681468767383619/Effectiveness-of-lending-for-vocational-education-and-training-lessons-from-World-Bank-experience" TargetMode="External"/><Relationship Id="rId45" Type="http://schemas.openxmlformats.org/officeDocument/2006/relationships/hyperlink" Target="https://www.dfat.gov.au/sites/default/files/kiribati-skills-for-employment-program-2016-19-investment-design.PDF" TargetMode="External"/><Relationship Id="rId53" Type="http://schemas.openxmlformats.org/officeDocument/2006/relationships/hyperlink" Target="https://www.un.org/esa/socdev/egms/docs/2016/Poverty-SDGs/Tarki-paper.pdf" TargetMode="External"/><Relationship Id="rId58" Type="http://schemas.openxmlformats.org/officeDocument/2006/relationships/hyperlink" Target="http://dfat.gov.au/about-us/publications/pages/australian-aid-promoting-prosperity-reducing-poverty-enhancing-stability.aspx"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aqf.edu.au/" TargetMode="External"/><Relationship Id="rId28" Type="http://schemas.openxmlformats.org/officeDocument/2006/relationships/image" Target="media/image8.png"/><Relationship Id="rId36" Type="http://schemas.openxmlformats.org/officeDocument/2006/relationships/hyperlink" Target="https://www.iso.org/files/live/sites/isoorg/files/store/en/PUB100304.pdf" TargetMode="External"/><Relationship Id="rId49" Type="http://schemas.openxmlformats.org/officeDocument/2006/relationships/hyperlink" Target="https://www.ilo.org/global/topics/wages/minimum-wages/beneficiaries/WCMS_436492/lang--en/index.htm" TargetMode="External"/><Relationship Id="rId57" Type="http://schemas.openxmlformats.org/officeDocument/2006/relationships/hyperlink" Target="http://documents.worldbank.org/curated/en/608191468326178977/What-matters-for-workforce-development-a-framework-and-tool-for-analysis" TargetMode="External"/><Relationship Id="rId61" Type="http://schemas.openxmlformats.org/officeDocument/2006/relationships/hyperlink" Target="https://www.employment.gov.au/international-skills-engagement" TargetMode="External"/><Relationship Id="rId10" Type="http://schemas.openxmlformats.org/officeDocument/2006/relationships/image" Target="media/image5.png"/><Relationship Id="rId19" Type="http://schemas.openxmlformats.org/officeDocument/2006/relationships/diagramLayout" Target="diagrams/layout2.xml"/><Relationship Id="rId31" Type="http://schemas.openxmlformats.org/officeDocument/2006/relationships/hyperlink" Target="http://www.tnqab.com/" TargetMode="External"/><Relationship Id="rId44" Type="http://schemas.openxmlformats.org/officeDocument/2006/relationships/hyperlink" Target="https://dfat.gov.au/about-us/publications/Documents/vanuatu-tvet-independent-evaluation.pdf" TargetMode="External"/><Relationship Id="rId52" Type="http://schemas.openxmlformats.org/officeDocument/2006/relationships/hyperlink" Target="http://siteresources.worldbank.org/SOCIALPROTECTION/Resources/SP-Discussion-papers/Labor-Market-DP/0922.pdf" TargetMode="External"/><Relationship Id="rId60" Type="http://schemas.openxmlformats.org/officeDocument/2006/relationships/hyperlink" Target="https://www.aptc.edu.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hyperlink" Target="http://documents.worldbank.org/curated/en/608191468326178977/What-matters-for-workforce-development-a-framework-and-tool-for-analysis" TargetMode="External"/><Relationship Id="rId30" Type="http://schemas.openxmlformats.org/officeDocument/2006/relationships/hyperlink" Target="https://www.sqa.gov.ws/" TargetMode="External"/><Relationship Id="rId35" Type="http://schemas.openxmlformats.org/officeDocument/2006/relationships/hyperlink" Target="http://www.tesda.gov.ph/About/TESDA/26" TargetMode="External"/><Relationship Id="rId43" Type="http://schemas.openxmlformats.org/officeDocument/2006/relationships/hyperlink" Target="https://dfat.gov.au/about-us/publications/Documents/vanuatu-tvet-phase2-final-eval-report.pdf" TargetMode="External"/><Relationship Id="rId48" Type="http://schemas.openxmlformats.org/officeDocument/2006/relationships/hyperlink" Target="http://www.tnqab.com/" TargetMode="External"/><Relationship Id="rId56" Type="http://schemas.openxmlformats.org/officeDocument/2006/relationships/hyperlink" Target="https://link.springer.com/chapter/10.1007/978-94-007-5937-4_7"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iso.org/files/live/sites/isoorg/files/store/en/PUB100304.pdf"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hyperlink" Target="https://dfat.gov.au/about-us/publications/Documents/vanuatu-tvet-independent-evaluation.pdf" TargetMode="External"/><Relationship Id="rId33" Type="http://schemas.openxmlformats.org/officeDocument/2006/relationships/hyperlink" Target="https://ilostat.ilo.org/resources/labour-market-information-systems/" TargetMode="External"/><Relationship Id="rId38" Type="http://schemas.openxmlformats.org/officeDocument/2006/relationships/hyperlink" Target="http://siteresources.worldbank.org/SOCIALPROTECTION/Resources/SP-Discussion-papers/Labor-Market-DP/0922.pdf" TargetMode="External"/><Relationship Id="rId46" Type="http://schemas.openxmlformats.org/officeDocument/2006/relationships/hyperlink" Target="http://www.tesda.gov.ph/About/TESDA/26" TargetMode="External"/><Relationship Id="rId59" Type="http://schemas.openxmlformats.org/officeDocument/2006/relationships/hyperlink" Target="http://dfat.gov.au/about-us/publications/Pages/research-into-the-financing-of-technical-and-vocational-education-and-training-in-the-pacific.aspx" TargetMode="External"/><Relationship Id="rId67"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34AD59-E79A-460A-91B3-51738DB67BD1}"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AU"/>
        </a:p>
      </dgm:t>
    </dgm:pt>
    <dgm:pt modelId="{39810CE7-1978-40A2-AA75-8A3B1320C8C9}">
      <dgm:prSet phldrT="[Text]" custT="1"/>
      <dgm:spPr>
        <a:xfrm>
          <a:off x="1947334" y="1010223"/>
          <a:ext cx="2172770" cy="2305434"/>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1800" b="1">
              <a:solidFill>
                <a:sysClr val="windowText" lastClr="000000"/>
              </a:solidFill>
              <a:latin typeface="Calibri" panose="020F0502020204030204"/>
              <a:ea typeface="+mn-ea"/>
              <a:cs typeface="+mn-cs"/>
            </a:rPr>
            <a:t>National Policy for TVET</a:t>
          </a:r>
        </a:p>
      </dgm:t>
    </dgm:pt>
    <dgm:pt modelId="{E8A482F4-FAC6-437F-9EDA-9B61BC0E6A59}" type="parTrans" cxnId="{79475B68-FE8E-4DF9-B735-AFDE2EA6FE1C}">
      <dgm:prSet/>
      <dgm:spPr/>
      <dgm:t>
        <a:bodyPr/>
        <a:lstStyle/>
        <a:p>
          <a:endParaRPr lang="en-AU"/>
        </a:p>
      </dgm:t>
    </dgm:pt>
    <dgm:pt modelId="{6F3E6AC5-F7B0-4289-AC85-B3DEBE4574C0}" type="sibTrans" cxnId="{79475B68-FE8E-4DF9-B735-AFDE2EA6FE1C}">
      <dgm:prSet/>
      <dgm:spPr/>
      <dgm:t>
        <a:bodyPr/>
        <a:lstStyle/>
        <a:p>
          <a:endParaRPr lang="en-AU"/>
        </a:p>
      </dgm:t>
    </dgm:pt>
    <dgm:pt modelId="{0F942B8F-5042-467F-8158-1E9E55B273A4}">
      <dgm:prSet custT="1"/>
      <dgm:spPr>
        <a:xfrm>
          <a:off x="1786423" y="2936271"/>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Vision, scope and nature of government involvement in TVET</a:t>
          </a:r>
        </a:p>
      </dgm:t>
    </dgm:pt>
    <dgm:pt modelId="{8B991658-11F2-4622-BE1C-7668053EE641}" type="parTrans" cxnId="{C33D18A8-E287-4A57-B093-CB8BC4B0D0A8}">
      <dgm:prSet/>
      <dgm:spPr/>
      <dgm:t>
        <a:bodyPr/>
        <a:lstStyle/>
        <a:p>
          <a:endParaRPr lang="en-AU"/>
        </a:p>
      </dgm:t>
    </dgm:pt>
    <dgm:pt modelId="{8C69ADB6-8F42-4EB9-9B77-2518BE3C954C}" type="sibTrans" cxnId="{C33D18A8-E287-4A57-B093-CB8BC4B0D0A8}">
      <dgm:prSet/>
      <dgm:spPr/>
      <dgm:t>
        <a:bodyPr/>
        <a:lstStyle/>
        <a:p>
          <a:endParaRPr lang="en-AU"/>
        </a:p>
      </dgm:t>
    </dgm:pt>
    <dgm:pt modelId="{0134517B-1053-48D4-9CE4-7C5D0F7D2E31}">
      <dgm:prSet custT="1"/>
      <dgm:spPr>
        <a:xfrm>
          <a:off x="1252278" y="596031"/>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Policy on equity</a:t>
          </a:r>
        </a:p>
      </dgm:t>
    </dgm:pt>
    <dgm:pt modelId="{70E2DE8A-6949-4665-A9A0-E33BC32E5887}" type="parTrans" cxnId="{30522012-D2AE-4F35-A3C4-5C14CFE17360}">
      <dgm:prSet/>
      <dgm:spPr/>
      <dgm:t>
        <a:bodyPr/>
        <a:lstStyle/>
        <a:p>
          <a:endParaRPr lang="en-AU"/>
        </a:p>
      </dgm:t>
    </dgm:pt>
    <dgm:pt modelId="{C469ADD3-2389-49E3-9F12-F1D7F3DCE4C1}" type="sibTrans" cxnId="{30522012-D2AE-4F35-A3C4-5C14CFE17360}">
      <dgm:prSet/>
      <dgm:spPr/>
      <dgm:t>
        <a:bodyPr/>
        <a:lstStyle/>
        <a:p>
          <a:endParaRPr lang="en-AU"/>
        </a:p>
      </dgm:t>
    </dgm:pt>
    <dgm:pt modelId="{C109D881-A82C-40A6-91FC-F55F9278098F}">
      <dgm:prSet custT="1"/>
      <dgm:spPr>
        <a:xfrm>
          <a:off x="3118557" y="2936271"/>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Financing strategy</a:t>
          </a:r>
        </a:p>
      </dgm:t>
    </dgm:pt>
    <dgm:pt modelId="{B14B8E0C-EDED-4384-B281-D16C8E4AE389}" type="parTrans" cxnId="{BA39D166-CC28-45CA-85EE-1922CF9ADEAC}">
      <dgm:prSet/>
      <dgm:spPr/>
      <dgm:t>
        <a:bodyPr/>
        <a:lstStyle/>
        <a:p>
          <a:endParaRPr lang="en-AU"/>
        </a:p>
      </dgm:t>
    </dgm:pt>
    <dgm:pt modelId="{95F4B774-742B-471B-AD20-7EB4B1906774}" type="sibTrans" cxnId="{BA39D166-CC28-45CA-85EE-1922CF9ADEAC}">
      <dgm:prSet/>
      <dgm:spPr/>
      <dgm:t>
        <a:bodyPr/>
        <a:lstStyle/>
        <a:p>
          <a:endParaRPr lang="en-AU"/>
        </a:p>
      </dgm:t>
    </dgm:pt>
    <dgm:pt modelId="{948DB45E-A3B2-4656-850B-2B7A2A31813C}">
      <dgm:prSet custT="1"/>
      <dgm:spPr>
        <a:xfrm>
          <a:off x="3949129" y="1894766"/>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Relationship between TVET and other elements of the education system</a:t>
          </a:r>
        </a:p>
      </dgm:t>
    </dgm:pt>
    <dgm:pt modelId="{F12C618C-DCF6-4FFF-A8CC-587469BCE832}" type="parTrans" cxnId="{473FF1E5-28F9-4719-B3F3-5C62B1190038}">
      <dgm:prSet/>
      <dgm:spPr/>
      <dgm:t>
        <a:bodyPr/>
        <a:lstStyle/>
        <a:p>
          <a:endParaRPr lang="en-AU"/>
        </a:p>
      </dgm:t>
    </dgm:pt>
    <dgm:pt modelId="{64FEE7D2-6AAA-49E1-9294-50F560CADCBD}" type="sibTrans" cxnId="{473FF1E5-28F9-4719-B3F3-5C62B1190038}">
      <dgm:prSet/>
      <dgm:spPr/>
      <dgm:t>
        <a:bodyPr/>
        <a:lstStyle/>
        <a:p>
          <a:endParaRPr lang="en-AU"/>
        </a:p>
      </dgm:t>
    </dgm:pt>
    <dgm:pt modelId="{5D608141-ACB5-4445-AF1F-DBE7C7076A48}">
      <dgm:prSet custT="1"/>
      <dgm:spPr>
        <a:xfrm>
          <a:off x="3652701" y="596031"/>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National skills development strategy</a:t>
          </a:r>
        </a:p>
      </dgm:t>
    </dgm:pt>
    <dgm:pt modelId="{9B0018A8-52D1-4F3C-B80E-66AECD7BC073}" type="parTrans" cxnId="{4E221FEB-F784-490B-B478-4EFC8A0E809C}">
      <dgm:prSet/>
      <dgm:spPr/>
      <dgm:t>
        <a:bodyPr/>
        <a:lstStyle/>
        <a:p>
          <a:endParaRPr lang="en-AU"/>
        </a:p>
      </dgm:t>
    </dgm:pt>
    <dgm:pt modelId="{620BEAF3-D0B8-4664-AE3F-68154A7CF54A}" type="sibTrans" cxnId="{4E221FEB-F784-490B-B478-4EFC8A0E809C}">
      <dgm:prSet/>
      <dgm:spPr/>
      <dgm:t>
        <a:bodyPr/>
        <a:lstStyle/>
        <a:p>
          <a:endParaRPr lang="en-AU"/>
        </a:p>
      </dgm:t>
    </dgm:pt>
    <dgm:pt modelId="{4E31B567-B51F-4AFA-809F-D628142BA299}">
      <dgm:prSet custT="1"/>
      <dgm:spPr>
        <a:xfrm>
          <a:off x="2452490" y="18040"/>
          <a:ext cx="1162458" cy="121954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Supervisory bodies</a:t>
          </a:r>
        </a:p>
      </dgm:t>
    </dgm:pt>
    <dgm:pt modelId="{082A507B-4D2E-496F-92DF-3FA0830B3645}" type="parTrans" cxnId="{FCE5EEEE-1D31-42D9-989D-397E65C74F1A}">
      <dgm:prSet/>
      <dgm:spPr/>
      <dgm:t>
        <a:bodyPr/>
        <a:lstStyle/>
        <a:p>
          <a:endParaRPr lang="en-AU"/>
        </a:p>
      </dgm:t>
    </dgm:pt>
    <dgm:pt modelId="{011E4C26-EA3B-4A96-B2E3-6D4CF2AF4AEE}" type="sibTrans" cxnId="{FCE5EEEE-1D31-42D9-989D-397E65C74F1A}">
      <dgm:prSet/>
      <dgm:spPr/>
      <dgm:t>
        <a:bodyPr/>
        <a:lstStyle/>
        <a:p>
          <a:endParaRPr lang="en-AU"/>
        </a:p>
      </dgm:t>
    </dgm:pt>
    <dgm:pt modelId="{B3EB5EFD-9B14-469E-BBFC-367BCF324C27}">
      <dgm:prSet custT="1"/>
      <dgm:spPr>
        <a:xfrm>
          <a:off x="883446" y="1845421"/>
          <a:ext cx="1307267" cy="1318233"/>
        </a:xfr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AU" sz="900" b="1">
              <a:solidFill>
                <a:sysClr val="windowText" lastClr="000000"/>
              </a:solidFill>
              <a:latin typeface="Calibri" panose="020F0502020204030204"/>
              <a:ea typeface="+mn-ea"/>
              <a:cs typeface="+mn-cs"/>
            </a:rPr>
            <a:t>Decentralisation</a:t>
          </a:r>
        </a:p>
      </dgm:t>
    </dgm:pt>
    <dgm:pt modelId="{77B0FF32-19F9-4D2A-8A57-B3C6862626FD}" type="parTrans" cxnId="{4C86D7C8-E0B3-4E22-9BC4-0B52DF25929E}">
      <dgm:prSet/>
      <dgm:spPr/>
      <dgm:t>
        <a:bodyPr/>
        <a:lstStyle/>
        <a:p>
          <a:endParaRPr lang="en-AU"/>
        </a:p>
      </dgm:t>
    </dgm:pt>
    <dgm:pt modelId="{75432364-7F90-4F18-8303-DFEE2400B2E5}" type="sibTrans" cxnId="{4C86D7C8-E0B3-4E22-9BC4-0B52DF25929E}">
      <dgm:prSet/>
      <dgm:spPr/>
      <dgm:t>
        <a:bodyPr/>
        <a:lstStyle/>
        <a:p>
          <a:endParaRPr lang="en-AU"/>
        </a:p>
      </dgm:t>
    </dgm:pt>
    <dgm:pt modelId="{35D63115-CED4-45CB-82CB-5529535C595D}" type="pres">
      <dgm:prSet presAssocID="{0534AD59-E79A-460A-91B3-51738DB67BD1}" presName="composite" presStyleCnt="0">
        <dgm:presLayoutVars>
          <dgm:chMax val="1"/>
          <dgm:dir/>
          <dgm:resizeHandles val="exact"/>
        </dgm:presLayoutVars>
      </dgm:prSet>
      <dgm:spPr/>
      <dgm:t>
        <a:bodyPr/>
        <a:lstStyle/>
        <a:p>
          <a:endParaRPr lang="en-AU"/>
        </a:p>
      </dgm:t>
    </dgm:pt>
    <dgm:pt modelId="{AA93A2EF-A23C-49CE-B399-ECB5B8CA8EEF}" type="pres">
      <dgm:prSet presAssocID="{0534AD59-E79A-460A-91B3-51738DB67BD1}" presName="radial" presStyleCnt="0">
        <dgm:presLayoutVars>
          <dgm:animLvl val="ctr"/>
        </dgm:presLayoutVars>
      </dgm:prSet>
      <dgm:spPr/>
    </dgm:pt>
    <dgm:pt modelId="{B7F4130D-BEAE-4A84-8282-A8A440A4E94D}" type="pres">
      <dgm:prSet presAssocID="{39810CE7-1978-40A2-AA75-8A3B1320C8C9}" presName="centerShape" presStyleLbl="vennNode1" presStyleIdx="0" presStyleCnt="8" custScaleX="92225" custScaleY="97856"/>
      <dgm:spPr>
        <a:prstGeom prst="ellipse">
          <a:avLst/>
        </a:prstGeom>
      </dgm:spPr>
      <dgm:t>
        <a:bodyPr/>
        <a:lstStyle/>
        <a:p>
          <a:endParaRPr lang="en-AU"/>
        </a:p>
      </dgm:t>
    </dgm:pt>
    <dgm:pt modelId="{10DAD1F0-5E0F-45EF-9A5E-9741DD243DE2}" type="pres">
      <dgm:prSet presAssocID="{4E31B567-B51F-4AFA-809F-D628142BA299}" presName="node" presStyleLbl="vennNode1" presStyleIdx="1" presStyleCnt="8" custScaleX="98683" custScaleY="103529">
        <dgm:presLayoutVars>
          <dgm:bulletEnabled val="1"/>
        </dgm:presLayoutVars>
      </dgm:prSet>
      <dgm:spPr>
        <a:prstGeom prst="ellipse">
          <a:avLst/>
        </a:prstGeom>
      </dgm:spPr>
      <dgm:t>
        <a:bodyPr/>
        <a:lstStyle/>
        <a:p>
          <a:endParaRPr lang="en-AU"/>
        </a:p>
      </dgm:t>
    </dgm:pt>
    <dgm:pt modelId="{40CFA4B4-2610-4232-94CC-A19B6C3A2341}" type="pres">
      <dgm:prSet presAssocID="{5D608141-ACB5-4445-AF1F-DBE7C7076A48}" presName="node" presStyleLbl="vennNode1" presStyleIdx="2" presStyleCnt="8" custScaleX="98683" custScaleY="103529">
        <dgm:presLayoutVars>
          <dgm:bulletEnabled val="1"/>
        </dgm:presLayoutVars>
      </dgm:prSet>
      <dgm:spPr>
        <a:prstGeom prst="ellipse">
          <a:avLst/>
        </a:prstGeom>
      </dgm:spPr>
      <dgm:t>
        <a:bodyPr/>
        <a:lstStyle/>
        <a:p>
          <a:endParaRPr lang="en-AU"/>
        </a:p>
      </dgm:t>
    </dgm:pt>
    <dgm:pt modelId="{89A10088-910A-4F15-9DC9-8F0709D8436A}" type="pres">
      <dgm:prSet presAssocID="{948DB45E-A3B2-4656-850B-2B7A2A31813C}" presName="node" presStyleLbl="vennNode1" presStyleIdx="3" presStyleCnt="8" custScaleX="102363" custScaleY="104099">
        <dgm:presLayoutVars>
          <dgm:bulletEnabled val="1"/>
        </dgm:presLayoutVars>
      </dgm:prSet>
      <dgm:spPr>
        <a:prstGeom prst="ellipse">
          <a:avLst/>
        </a:prstGeom>
      </dgm:spPr>
      <dgm:t>
        <a:bodyPr/>
        <a:lstStyle/>
        <a:p>
          <a:endParaRPr lang="en-AU"/>
        </a:p>
      </dgm:t>
    </dgm:pt>
    <dgm:pt modelId="{0E12344D-7A61-4041-A840-C918C6DD24D9}" type="pres">
      <dgm:prSet presAssocID="{C109D881-A82C-40A6-91FC-F55F9278098F}" presName="node" presStyleLbl="vennNode1" presStyleIdx="4" presStyleCnt="8" custScaleX="98683" custScaleY="103529">
        <dgm:presLayoutVars>
          <dgm:bulletEnabled val="1"/>
        </dgm:presLayoutVars>
      </dgm:prSet>
      <dgm:spPr>
        <a:prstGeom prst="ellipse">
          <a:avLst/>
        </a:prstGeom>
      </dgm:spPr>
      <dgm:t>
        <a:bodyPr/>
        <a:lstStyle/>
        <a:p>
          <a:endParaRPr lang="en-AU"/>
        </a:p>
      </dgm:t>
    </dgm:pt>
    <dgm:pt modelId="{2D474901-9DAC-4793-AED0-007E7D9BF12F}" type="pres">
      <dgm:prSet presAssocID="{0F942B8F-5042-467F-8158-1E9E55B273A4}" presName="node" presStyleLbl="vennNode1" presStyleIdx="5" presStyleCnt="8" custScaleX="104652" custScaleY="107646">
        <dgm:presLayoutVars>
          <dgm:bulletEnabled val="1"/>
        </dgm:presLayoutVars>
      </dgm:prSet>
      <dgm:spPr>
        <a:prstGeom prst="ellipse">
          <a:avLst/>
        </a:prstGeom>
      </dgm:spPr>
      <dgm:t>
        <a:bodyPr/>
        <a:lstStyle/>
        <a:p>
          <a:endParaRPr lang="en-AU"/>
        </a:p>
      </dgm:t>
    </dgm:pt>
    <dgm:pt modelId="{95694913-1F2B-4C9F-9EA4-5B52A53C7C8D}" type="pres">
      <dgm:prSet presAssocID="{B3EB5EFD-9B14-469E-BBFC-367BCF324C27}" presName="node" presStyleLbl="vennNode1" presStyleIdx="6" presStyleCnt="8" custScaleX="104072" custScaleY="100475">
        <dgm:presLayoutVars>
          <dgm:bulletEnabled val="1"/>
        </dgm:presLayoutVars>
      </dgm:prSet>
      <dgm:spPr>
        <a:prstGeom prst="ellipse">
          <a:avLst/>
        </a:prstGeom>
      </dgm:spPr>
      <dgm:t>
        <a:bodyPr/>
        <a:lstStyle/>
        <a:p>
          <a:endParaRPr lang="en-AU"/>
        </a:p>
      </dgm:t>
    </dgm:pt>
    <dgm:pt modelId="{09DE1E10-14A9-4FE1-985C-3A8BFF2E2D1A}" type="pres">
      <dgm:prSet presAssocID="{0134517B-1053-48D4-9CE4-7C5D0F7D2E31}" presName="node" presStyleLbl="vennNode1" presStyleIdx="7" presStyleCnt="8" custScaleX="98683" custScaleY="103529">
        <dgm:presLayoutVars>
          <dgm:bulletEnabled val="1"/>
        </dgm:presLayoutVars>
      </dgm:prSet>
      <dgm:spPr>
        <a:prstGeom prst="ellipse">
          <a:avLst/>
        </a:prstGeom>
      </dgm:spPr>
      <dgm:t>
        <a:bodyPr/>
        <a:lstStyle/>
        <a:p>
          <a:endParaRPr lang="en-AU"/>
        </a:p>
      </dgm:t>
    </dgm:pt>
  </dgm:ptLst>
  <dgm:cxnLst>
    <dgm:cxn modelId="{D28AD55E-7CA4-445A-9CEE-3742E04F09E5}" type="presOf" srcId="{B3EB5EFD-9B14-469E-BBFC-367BCF324C27}" destId="{95694913-1F2B-4C9F-9EA4-5B52A53C7C8D}" srcOrd="0" destOrd="0" presId="urn:microsoft.com/office/officeart/2005/8/layout/radial3"/>
    <dgm:cxn modelId="{D1559CE5-4D08-49C3-80AE-A48578ED703F}" type="presOf" srcId="{5D608141-ACB5-4445-AF1F-DBE7C7076A48}" destId="{40CFA4B4-2610-4232-94CC-A19B6C3A2341}" srcOrd="0" destOrd="0" presId="urn:microsoft.com/office/officeart/2005/8/layout/radial3"/>
    <dgm:cxn modelId="{51B4BEB7-29AE-4706-8DEE-F3820ADBD776}" type="presOf" srcId="{0134517B-1053-48D4-9CE4-7C5D0F7D2E31}" destId="{09DE1E10-14A9-4FE1-985C-3A8BFF2E2D1A}" srcOrd="0" destOrd="0" presId="urn:microsoft.com/office/officeart/2005/8/layout/radial3"/>
    <dgm:cxn modelId="{C33D18A8-E287-4A57-B093-CB8BC4B0D0A8}" srcId="{39810CE7-1978-40A2-AA75-8A3B1320C8C9}" destId="{0F942B8F-5042-467F-8158-1E9E55B273A4}" srcOrd="4" destOrd="0" parTransId="{8B991658-11F2-4622-BE1C-7668053EE641}" sibTransId="{8C69ADB6-8F42-4EB9-9B77-2518BE3C954C}"/>
    <dgm:cxn modelId="{0800174D-8574-4AFB-B723-069FB65864D6}" type="presOf" srcId="{0534AD59-E79A-460A-91B3-51738DB67BD1}" destId="{35D63115-CED4-45CB-82CB-5529535C595D}" srcOrd="0" destOrd="0" presId="urn:microsoft.com/office/officeart/2005/8/layout/radial3"/>
    <dgm:cxn modelId="{79475B68-FE8E-4DF9-B735-AFDE2EA6FE1C}" srcId="{0534AD59-E79A-460A-91B3-51738DB67BD1}" destId="{39810CE7-1978-40A2-AA75-8A3B1320C8C9}" srcOrd="0" destOrd="0" parTransId="{E8A482F4-FAC6-437F-9EDA-9B61BC0E6A59}" sibTransId="{6F3E6AC5-F7B0-4289-AC85-B3DEBE4574C0}"/>
    <dgm:cxn modelId="{FFA5C69A-876B-481C-9179-3C84ABEB9A00}" type="presOf" srcId="{0F942B8F-5042-467F-8158-1E9E55B273A4}" destId="{2D474901-9DAC-4793-AED0-007E7D9BF12F}" srcOrd="0" destOrd="0" presId="urn:microsoft.com/office/officeart/2005/8/layout/radial3"/>
    <dgm:cxn modelId="{BA39D166-CC28-45CA-85EE-1922CF9ADEAC}" srcId="{39810CE7-1978-40A2-AA75-8A3B1320C8C9}" destId="{C109D881-A82C-40A6-91FC-F55F9278098F}" srcOrd="3" destOrd="0" parTransId="{B14B8E0C-EDED-4384-B281-D16C8E4AE389}" sibTransId="{95F4B774-742B-471B-AD20-7EB4B1906774}"/>
    <dgm:cxn modelId="{6C1A1FED-5EC9-4E01-8CE6-467CD6D5BDB8}" type="presOf" srcId="{4E31B567-B51F-4AFA-809F-D628142BA299}" destId="{10DAD1F0-5E0F-45EF-9A5E-9741DD243DE2}" srcOrd="0" destOrd="0" presId="urn:microsoft.com/office/officeart/2005/8/layout/radial3"/>
    <dgm:cxn modelId="{A4838B3A-C51E-4821-8B99-DE3C85CB23AC}" type="presOf" srcId="{39810CE7-1978-40A2-AA75-8A3B1320C8C9}" destId="{B7F4130D-BEAE-4A84-8282-A8A440A4E94D}" srcOrd="0" destOrd="0" presId="urn:microsoft.com/office/officeart/2005/8/layout/radial3"/>
    <dgm:cxn modelId="{46FEFA46-760B-4676-BECA-5F4FDB41641B}" type="presOf" srcId="{C109D881-A82C-40A6-91FC-F55F9278098F}" destId="{0E12344D-7A61-4041-A840-C918C6DD24D9}" srcOrd="0" destOrd="0" presId="urn:microsoft.com/office/officeart/2005/8/layout/radial3"/>
    <dgm:cxn modelId="{30522012-D2AE-4F35-A3C4-5C14CFE17360}" srcId="{39810CE7-1978-40A2-AA75-8A3B1320C8C9}" destId="{0134517B-1053-48D4-9CE4-7C5D0F7D2E31}" srcOrd="6" destOrd="0" parTransId="{70E2DE8A-6949-4665-A9A0-E33BC32E5887}" sibTransId="{C469ADD3-2389-49E3-9F12-F1D7F3DCE4C1}"/>
    <dgm:cxn modelId="{4E221FEB-F784-490B-B478-4EFC8A0E809C}" srcId="{39810CE7-1978-40A2-AA75-8A3B1320C8C9}" destId="{5D608141-ACB5-4445-AF1F-DBE7C7076A48}" srcOrd="1" destOrd="0" parTransId="{9B0018A8-52D1-4F3C-B80E-66AECD7BC073}" sibTransId="{620BEAF3-D0B8-4664-AE3F-68154A7CF54A}"/>
    <dgm:cxn modelId="{77462E6A-9E32-439C-8A6B-FCEFD8151340}" type="presOf" srcId="{948DB45E-A3B2-4656-850B-2B7A2A31813C}" destId="{89A10088-910A-4F15-9DC9-8F0709D8436A}" srcOrd="0" destOrd="0" presId="urn:microsoft.com/office/officeart/2005/8/layout/radial3"/>
    <dgm:cxn modelId="{473FF1E5-28F9-4719-B3F3-5C62B1190038}" srcId="{39810CE7-1978-40A2-AA75-8A3B1320C8C9}" destId="{948DB45E-A3B2-4656-850B-2B7A2A31813C}" srcOrd="2" destOrd="0" parTransId="{F12C618C-DCF6-4FFF-A8CC-587469BCE832}" sibTransId="{64FEE7D2-6AAA-49E1-9294-50F560CADCBD}"/>
    <dgm:cxn modelId="{FCE5EEEE-1D31-42D9-989D-397E65C74F1A}" srcId="{39810CE7-1978-40A2-AA75-8A3B1320C8C9}" destId="{4E31B567-B51F-4AFA-809F-D628142BA299}" srcOrd="0" destOrd="0" parTransId="{082A507B-4D2E-496F-92DF-3FA0830B3645}" sibTransId="{011E4C26-EA3B-4A96-B2E3-6D4CF2AF4AEE}"/>
    <dgm:cxn modelId="{4C86D7C8-E0B3-4E22-9BC4-0B52DF25929E}" srcId="{39810CE7-1978-40A2-AA75-8A3B1320C8C9}" destId="{B3EB5EFD-9B14-469E-BBFC-367BCF324C27}" srcOrd="5" destOrd="0" parTransId="{77B0FF32-19F9-4D2A-8A57-B3C6862626FD}" sibTransId="{75432364-7F90-4F18-8303-DFEE2400B2E5}"/>
    <dgm:cxn modelId="{9A1464B8-8A03-461F-8533-8C20F51E3DDE}" type="presParOf" srcId="{35D63115-CED4-45CB-82CB-5529535C595D}" destId="{AA93A2EF-A23C-49CE-B399-ECB5B8CA8EEF}" srcOrd="0" destOrd="0" presId="urn:microsoft.com/office/officeart/2005/8/layout/radial3"/>
    <dgm:cxn modelId="{1F6A5FA5-64A7-42B1-B755-7F362282ECF7}" type="presParOf" srcId="{AA93A2EF-A23C-49CE-B399-ECB5B8CA8EEF}" destId="{B7F4130D-BEAE-4A84-8282-A8A440A4E94D}" srcOrd="0" destOrd="0" presId="urn:microsoft.com/office/officeart/2005/8/layout/radial3"/>
    <dgm:cxn modelId="{FEA32FFB-9A78-4FAF-A24F-0345098F3A51}" type="presParOf" srcId="{AA93A2EF-A23C-49CE-B399-ECB5B8CA8EEF}" destId="{10DAD1F0-5E0F-45EF-9A5E-9741DD243DE2}" srcOrd="1" destOrd="0" presId="urn:microsoft.com/office/officeart/2005/8/layout/radial3"/>
    <dgm:cxn modelId="{ECEA7E74-D159-4555-85CD-0725043A306C}" type="presParOf" srcId="{AA93A2EF-A23C-49CE-B399-ECB5B8CA8EEF}" destId="{40CFA4B4-2610-4232-94CC-A19B6C3A2341}" srcOrd="2" destOrd="0" presId="urn:microsoft.com/office/officeart/2005/8/layout/radial3"/>
    <dgm:cxn modelId="{BD161694-A16D-428C-91CB-26F02AF7BE20}" type="presParOf" srcId="{AA93A2EF-A23C-49CE-B399-ECB5B8CA8EEF}" destId="{89A10088-910A-4F15-9DC9-8F0709D8436A}" srcOrd="3" destOrd="0" presId="urn:microsoft.com/office/officeart/2005/8/layout/radial3"/>
    <dgm:cxn modelId="{E91E8222-4705-43E7-A26A-44DB4CB78CC3}" type="presParOf" srcId="{AA93A2EF-A23C-49CE-B399-ECB5B8CA8EEF}" destId="{0E12344D-7A61-4041-A840-C918C6DD24D9}" srcOrd="4" destOrd="0" presId="urn:microsoft.com/office/officeart/2005/8/layout/radial3"/>
    <dgm:cxn modelId="{110F6FF4-11DE-4A49-8630-8A4C83B58EFB}" type="presParOf" srcId="{AA93A2EF-A23C-49CE-B399-ECB5B8CA8EEF}" destId="{2D474901-9DAC-4793-AED0-007E7D9BF12F}" srcOrd="5" destOrd="0" presId="urn:microsoft.com/office/officeart/2005/8/layout/radial3"/>
    <dgm:cxn modelId="{54D3DCDF-42D0-4A36-A97C-84355A8C8E31}" type="presParOf" srcId="{AA93A2EF-A23C-49CE-B399-ECB5B8CA8EEF}" destId="{95694913-1F2B-4C9F-9EA4-5B52A53C7C8D}" srcOrd="6" destOrd="0" presId="urn:microsoft.com/office/officeart/2005/8/layout/radial3"/>
    <dgm:cxn modelId="{8430BADB-629A-48B0-8F64-D7AE8CA368D5}" type="presParOf" srcId="{AA93A2EF-A23C-49CE-B399-ECB5B8CA8EEF}" destId="{09DE1E10-14A9-4FE1-985C-3A8BFF2E2D1A}" srcOrd="7"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B3953-7DD2-45B0-827A-112B3A46E56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19DD209-4D9B-4122-96CA-4B91C07B1A1E}">
      <dgm:prSet phldrT="[Text]"/>
      <dgm:spPr>
        <a:solidFill>
          <a:schemeClr val="accent2"/>
        </a:solidFill>
      </dgm:spPr>
      <dgm:t>
        <a:bodyPr/>
        <a:lstStyle/>
        <a:p>
          <a:r>
            <a:rPr lang="en-US" b="1"/>
            <a:t>PSET Strategic Plan</a:t>
          </a:r>
        </a:p>
      </dgm:t>
    </dgm:pt>
    <dgm:pt modelId="{B5A6AB18-2289-4F1F-9C50-EB26C3E2CA25}" type="parTrans" cxnId="{C56F4170-4736-4899-AB88-D7C06A2B05EC}">
      <dgm:prSet/>
      <dgm:spPr/>
      <dgm:t>
        <a:bodyPr/>
        <a:lstStyle/>
        <a:p>
          <a:endParaRPr lang="en-US"/>
        </a:p>
      </dgm:t>
    </dgm:pt>
    <dgm:pt modelId="{FEB64A46-8EBD-43BA-8DB2-5001C4FAF05D}" type="sibTrans" cxnId="{C56F4170-4736-4899-AB88-D7C06A2B05EC}">
      <dgm:prSet/>
      <dgm:spPr/>
      <dgm:t>
        <a:bodyPr/>
        <a:lstStyle/>
        <a:p>
          <a:endParaRPr lang="en-US"/>
        </a:p>
      </dgm:t>
    </dgm:pt>
    <dgm:pt modelId="{A6113E24-CED7-45B7-BA42-17BEA770D9B5}">
      <dgm:prSet phldrT="[Text]"/>
      <dgm:spPr/>
      <dgm:t>
        <a:bodyPr/>
        <a:lstStyle/>
        <a:p>
          <a:r>
            <a:rPr lang="en-AU" b="1"/>
            <a:t>Strategic Framework</a:t>
          </a:r>
        </a:p>
        <a:p>
          <a:r>
            <a:rPr lang="en-AU" b="1"/>
            <a:t>domain</a:t>
          </a:r>
          <a:endParaRPr lang="en-US" b="1"/>
        </a:p>
      </dgm:t>
    </dgm:pt>
    <dgm:pt modelId="{2EB06933-F06A-464F-A7C3-2034E156678E}" type="parTrans" cxnId="{BE24702E-689E-473C-BA00-9335CA1414A6}">
      <dgm:prSet/>
      <dgm:spPr/>
      <dgm:t>
        <a:bodyPr/>
        <a:lstStyle/>
        <a:p>
          <a:endParaRPr lang="en-US"/>
        </a:p>
      </dgm:t>
    </dgm:pt>
    <dgm:pt modelId="{4311C7AF-2B14-4D97-8F07-10B0045C632F}" type="sibTrans" cxnId="{BE24702E-689E-473C-BA00-9335CA1414A6}">
      <dgm:prSet/>
      <dgm:spPr/>
      <dgm:t>
        <a:bodyPr/>
        <a:lstStyle/>
        <a:p>
          <a:endParaRPr lang="en-US"/>
        </a:p>
      </dgm:t>
    </dgm:pt>
    <dgm:pt modelId="{D9D888F4-B92C-4631-B068-312ADE220859}">
      <dgm:prSet phldrT="[Text]"/>
      <dgm:spPr>
        <a:solidFill>
          <a:schemeClr val="accent6"/>
        </a:solidFill>
      </dgm:spPr>
      <dgm:t>
        <a:bodyPr/>
        <a:lstStyle/>
        <a:p>
          <a:r>
            <a:rPr lang="en-US" b="1"/>
            <a:t>Service Delivery</a:t>
          </a:r>
        </a:p>
        <a:p>
          <a:r>
            <a:rPr lang="en-US" b="1"/>
            <a:t>domain </a:t>
          </a:r>
        </a:p>
      </dgm:t>
    </dgm:pt>
    <dgm:pt modelId="{B10F8074-37EC-4762-B259-9570B48686D0}" type="parTrans" cxnId="{C30EE19E-B40F-4EBE-9107-85234C6C4BB5}">
      <dgm:prSet/>
      <dgm:spPr/>
      <dgm:t>
        <a:bodyPr/>
        <a:lstStyle/>
        <a:p>
          <a:endParaRPr lang="en-US"/>
        </a:p>
      </dgm:t>
    </dgm:pt>
    <dgm:pt modelId="{83AF46F4-8C82-4551-B438-6497B6516A43}" type="sibTrans" cxnId="{C30EE19E-B40F-4EBE-9107-85234C6C4BB5}">
      <dgm:prSet/>
      <dgm:spPr/>
      <dgm:t>
        <a:bodyPr/>
        <a:lstStyle/>
        <a:p>
          <a:endParaRPr lang="en-US"/>
        </a:p>
      </dgm:t>
    </dgm:pt>
    <dgm:pt modelId="{E0FE7DEB-0AEC-4965-9F70-52BFFB812535}">
      <dgm:prSet phldrT="[Text]"/>
      <dgm:spPr>
        <a:solidFill>
          <a:schemeClr val="accent4"/>
        </a:solidFill>
      </dgm:spPr>
      <dgm:t>
        <a:bodyPr/>
        <a:lstStyle/>
        <a:p>
          <a:r>
            <a:rPr lang="en-AU" b="1"/>
            <a:t>System Oversight</a:t>
          </a:r>
        </a:p>
        <a:p>
          <a:r>
            <a:rPr lang="en-AU" b="1"/>
            <a:t>domain</a:t>
          </a:r>
          <a:endParaRPr lang="en-US" b="1"/>
        </a:p>
      </dgm:t>
    </dgm:pt>
    <dgm:pt modelId="{932460AF-A562-4FEE-B31B-78D1DA055337}" type="parTrans" cxnId="{448AA5F2-AAB8-4961-A7B7-DEB9CA6B0A40}">
      <dgm:prSet/>
      <dgm:spPr/>
      <dgm:t>
        <a:bodyPr/>
        <a:lstStyle/>
        <a:p>
          <a:endParaRPr lang="en-US"/>
        </a:p>
      </dgm:t>
    </dgm:pt>
    <dgm:pt modelId="{3D887D27-EFB8-4A9D-BB92-2430745A7058}" type="sibTrans" cxnId="{448AA5F2-AAB8-4961-A7B7-DEB9CA6B0A40}">
      <dgm:prSet/>
      <dgm:spPr/>
      <dgm:t>
        <a:bodyPr/>
        <a:lstStyle/>
        <a:p>
          <a:endParaRPr lang="en-US"/>
        </a:p>
      </dgm:t>
    </dgm:pt>
    <dgm:pt modelId="{EAC21F92-F505-456C-B0AE-1256FE1957B0}">
      <dgm:prSet phldrT="[Text]"/>
      <dgm:spPr/>
      <dgm:t>
        <a:bodyPr/>
        <a:lstStyle/>
        <a:p>
          <a:r>
            <a:rPr lang="en-US"/>
            <a:t>Setting the strategic direction</a:t>
          </a:r>
        </a:p>
      </dgm:t>
    </dgm:pt>
    <dgm:pt modelId="{EF522087-B47F-4425-A25D-3ABFB10B0B5E}" type="parTrans" cxnId="{79553260-AF95-4998-9DBD-F4F57C6CE626}">
      <dgm:prSet/>
      <dgm:spPr/>
      <dgm:t>
        <a:bodyPr/>
        <a:lstStyle/>
        <a:p>
          <a:endParaRPr lang="en-US"/>
        </a:p>
      </dgm:t>
    </dgm:pt>
    <dgm:pt modelId="{D777A474-6267-4BFA-B677-598D035FBB50}" type="sibTrans" cxnId="{79553260-AF95-4998-9DBD-F4F57C6CE626}">
      <dgm:prSet/>
      <dgm:spPr/>
      <dgm:t>
        <a:bodyPr/>
        <a:lstStyle/>
        <a:p>
          <a:endParaRPr lang="en-US"/>
        </a:p>
      </dgm:t>
    </dgm:pt>
    <dgm:pt modelId="{F4FB3B3B-5975-43C2-86A3-074439411166}">
      <dgm:prSet phldrT="[Text]"/>
      <dgm:spPr>
        <a:solidFill>
          <a:schemeClr val="accent4"/>
        </a:solidFill>
      </dgm:spPr>
      <dgm:t>
        <a:bodyPr/>
        <a:lstStyle/>
        <a:p>
          <a:r>
            <a:rPr lang="en-AU"/>
            <a:t>Ensuring efficiency and equity in funding</a:t>
          </a:r>
          <a:endParaRPr lang="en-US"/>
        </a:p>
      </dgm:t>
    </dgm:pt>
    <dgm:pt modelId="{1A260D78-309D-46B4-ADE7-75BB26825BE9}" type="parTrans" cxnId="{C661A371-83E5-428B-A618-9DC1A048B17E}">
      <dgm:prSet/>
      <dgm:spPr/>
      <dgm:t>
        <a:bodyPr/>
        <a:lstStyle/>
        <a:p>
          <a:endParaRPr lang="en-US"/>
        </a:p>
      </dgm:t>
    </dgm:pt>
    <dgm:pt modelId="{334CD457-A296-4402-919C-96BA8FAF9EE1}" type="sibTrans" cxnId="{C661A371-83E5-428B-A618-9DC1A048B17E}">
      <dgm:prSet/>
      <dgm:spPr/>
      <dgm:t>
        <a:bodyPr/>
        <a:lstStyle/>
        <a:p>
          <a:endParaRPr lang="en-US"/>
        </a:p>
      </dgm:t>
    </dgm:pt>
    <dgm:pt modelId="{E4E419FC-3679-4A3D-BC48-ACDC102A8B1A}">
      <dgm:prSet phldrT="[Text]"/>
      <dgm:spPr/>
      <dgm:t>
        <a:bodyPr/>
        <a:lstStyle/>
        <a:p>
          <a:r>
            <a:rPr lang="en-AU"/>
            <a:t>Prioritising a demand-led approach</a:t>
          </a:r>
          <a:endParaRPr lang="en-US"/>
        </a:p>
      </dgm:t>
    </dgm:pt>
    <dgm:pt modelId="{497207B4-5AC1-419A-8944-196FC49B3C70}" type="parTrans" cxnId="{FE44AA8A-C23B-4A95-A76F-6930B8871516}">
      <dgm:prSet/>
      <dgm:spPr/>
      <dgm:t>
        <a:bodyPr/>
        <a:lstStyle/>
        <a:p>
          <a:endParaRPr lang="en-US"/>
        </a:p>
      </dgm:t>
    </dgm:pt>
    <dgm:pt modelId="{A5E42CC1-832F-4382-AE9C-F998397DD245}" type="sibTrans" cxnId="{FE44AA8A-C23B-4A95-A76F-6930B8871516}">
      <dgm:prSet/>
      <dgm:spPr/>
      <dgm:t>
        <a:bodyPr/>
        <a:lstStyle/>
        <a:p>
          <a:endParaRPr lang="en-US"/>
        </a:p>
      </dgm:t>
    </dgm:pt>
    <dgm:pt modelId="{5A76E4BE-C285-4FA2-8098-1FD9152E0DE6}">
      <dgm:prSet phldrT="[Text]"/>
      <dgm:spPr/>
      <dgm:t>
        <a:bodyPr/>
        <a:lstStyle/>
        <a:p>
          <a:r>
            <a:rPr lang="en-US"/>
            <a:t>Strengthening critical coordination</a:t>
          </a:r>
        </a:p>
      </dgm:t>
    </dgm:pt>
    <dgm:pt modelId="{DFF7D371-1E24-401E-8474-AE4BBB13B4C8}" type="parTrans" cxnId="{52716CAD-6236-489D-9A1D-A700C9FB0533}">
      <dgm:prSet/>
      <dgm:spPr/>
      <dgm:t>
        <a:bodyPr/>
        <a:lstStyle/>
        <a:p>
          <a:endParaRPr lang="en-US"/>
        </a:p>
      </dgm:t>
    </dgm:pt>
    <dgm:pt modelId="{F28F286C-DD30-413B-8752-17FF945CE87D}" type="sibTrans" cxnId="{52716CAD-6236-489D-9A1D-A700C9FB0533}">
      <dgm:prSet/>
      <dgm:spPr/>
      <dgm:t>
        <a:bodyPr/>
        <a:lstStyle/>
        <a:p>
          <a:endParaRPr lang="en-US"/>
        </a:p>
      </dgm:t>
    </dgm:pt>
    <dgm:pt modelId="{87B6FB16-BDB2-47D5-B940-29C6734F745D}">
      <dgm:prSet phldrT="[Text]"/>
      <dgm:spPr>
        <a:solidFill>
          <a:schemeClr val="accent4"/>
        </a:solidFill>
      </dgm:spPr>
      <dgm:t>
        <a:bodyPr/>
        <a:lstStyle/>
        <a:p>
          <a:r>
            <a:rPr lang="en-AU"/>
            <a:t>Assuring relevant and reliable standards for quality</a:t>
          </a:r>
          <a:endParaRPr lang="en-US"/>
        </a:p>
      </dgm:t>
    </dgm:pt>
    <dgm:pt modelId="{ECB450F9-F4B8-4529-9C7F-D5EF670E6AAD}" type="parTrans" cxnId="{FDE78B36-B1B7-45B6-9064-E729DC5C0963}">
      <dgm:prSet/>
      <dgm:spPr/>
      <dgm:t>
        <a:bodyPr/>
        <a:lstStyle/>
        <a:p>
          <a:endParaRPr lang="en-US"/>
        </a:p>
      </dgm:t>
    </dgm:pt>
    <dgm:pt modelId="{993176BB-17D9-4C9E-B5E4-CEF3ED9E5866}" type="sibTrans" cxnId="{FDE78B36-B1B7-45B6-9064-E729DC5C0963}">
      <dgm:prSet/>
      <dgm:spPr/>
      <dgm:t>
        <a:bodyPr/>
        <a:lstStyle/>
        <a:p>
          <a:endParaRPr lang="en-US"/>
        </a:p>
      </dgm:t>
    </dgm:pt>
    <dgm:pt modelId="{3E642573-EC4A-4145-9B30-15A8634BBEDC}">
      <dgm:prSet phldrT="[Text]"/>
      <dgm:spPr>
        <a:solidFill>
          <a:schemeClr val="accent4"/>
        </a:solidFill>
      </dgm:spPr>
      <dgm:t>
        <a:bodyPr/>
        <a:lstStyle/>
        <a:p>
          <a:r>
            <a:rPr lang="en-US"/>
            <a:t>Diversifying the pathways for skills acquisition</a:t>
          </a:r>
        </a:p>
      </dgm:t>
    </dgm:pt>
    <dgm:pt modelId="{9E257805-9E22-403F-8E51-1D180ED9A711}" type="parTrans" cxnId="{799DB656-5F13-4391-93E4-D1DEEDAFB773}">
      <dgm:prSet/>
      <dgm:spPr/>
      <dgm:t>
        <a:bodyPr/>
        <a:lstStyle/>
        <a:p>
          <a:endParaRPr lang="en-US"/>
        </a:p>
      </dgm:t>
    </dgm:pt>
    <dgm:pt modelId="{646E774C-929A-43C2-A7A3-B9707053BF57}" type="sibTrans" cxnId="{799DB656-5F13-4391-93E4-D1DEEDAFB773}">
      <dgm:prSet/>
      <dgm:spPr/>
      <dgm:t>
        <a:bodyPr/>
        <a:lstStyle/>
        <a:p>
          <a:endParaRPr lang="en-US"/>
        </a:p>
      </dgm:t>
    </dgm:pt>
    <dgm:pt modelId="{39A897A7-2BB5-4D8B-819F-62E5AD4EA544}">
      <dgm:prSet phldrT="[Text]"/>
      <dgm:spPr>
        <a:solidFill>
          <a:schemeClr val="accent6"/>
        </a:solidFill>
      </dgm:spPr>
      <dgm:t>
        <a:bodyPr/>
        <a:lstStyle/>
        <a:p>
          <a:r>
            <a:rPr lang="en-US"/>
            <a:t>Enabling diversity and excellence</a:t>
          </a:r>
        </a:p>
      </dgm:t>
    </dgm:pt>
    <dgm:pt modelId="{B3870505-39A8-4B53-BA5E-11CB0F23B0A1}" type="parTrans" cxnId="{C31257A7-9B11-4CED-A871-107472F3B49A}">
      <dgm:prSet/>
      <dgm:spPr/>
      <dgm:t>
        <a:bodyPr/>
        <a:lstStyle/>
        <a:p>
          <a:endParaRPr lang="en-US"/>
        </a:p>
      </dgm:t>
    </dgm:pt>
    <dgm:pt modelId="{6C05035A-93CB-45C3-8971-26844F1AC3D4}" type="sibTrans" cxnId="{C31257A7-9B11-4CED-A871-107472F3B49A}">
      <dgm:prSet/>
      <dgm:spPr/>
      <dgm:t>
        <a:bodyPr/>
        <a:lstStyle/>
        <a:p>
          <a:endParaRPr lang="en-US"/>
        </a:p>
      </dgm:t>
    </dgm:pt>
    <dgm:pt modelId="{9D51D70B-3DFB-4BF6-BDCF-29C907B87D50}">
      <dgm:prSet phldrT="[Text]"/>
      <dgm:spPr>
        <a:solidFill>
          <a:schemeClr val="accent6"/>
        </a:solidFill>
      </dgm:spPr>
      <dgm:t>
        <a:bodyPr/>
        <a:lstStyle/>
        <a:p>
          <a:r>
            <a:rPr lang="en-US"/>
            <a:t>Fostering relevance</a:t>
          </a:r>
        </a:p>
      </dgm:t>
    </dgm:pt>
    <dgm:pt modelId="{20461B40-7A4F-4FD9-9E5B-5EC0566CE622}" type="parTrans" cxnId="{374E8359-C243-499A-82AA-0E28C740A554}">
      <dgm:prSet/>
      <dgm:spPr/>
      <dgm:t>
        <a:bodyPr/>
        <a:lstStyle/>
        <a:p>
          <a:endParaRPr lang="en-US"/>
        </a:p>
      </dgm:t>
    </dgm:pt>
    <dgm:pt modelId="{4666E49D-BD9C-448F-930F-D12318CBEA36}" type="sibTrans" cxnId="{374E8359-C243-499A-82AA-0E28C740A554}">
      <dgm:prSet/>
      <dgm:spPr/>
      <dgm:t>
        <a:bodyPr/>
        <a:lstStyle/>
        <a:p>
          <a:endParaRPr lang="en-US"/>
        </a:p>
      </dgm:t>
    </dgm:pt>
    <dgm:pt modelId="{5DD4EE75-4265-409E-BEA2-3261D794554F}">
      <dgm:prSet phldrT="[Text]"/>
      <dgm:spPr>
        <a:solidFill>
          <a:schemeClr val="accent6"/>
        </a:solidFill>
      </dgm:spPr>
      <dgm:t>
        <a:bodyPr/>
        <a:lstStyle/>
        <a:p>
          <a:r>
            <a:rPr lang="en-US"/>
            <a:t>Enhancing evidence-based accountability for results</a:t>
          </a:r>
        </a:p>
      </dgm:t>
    </dgm:pt>
    <dgm:pt modelId="{F3E0BAD9-EF9E-4B1D-A912-236ED01E0A70}" type="parTrans" cxnId="{F91860E1-E29E-4A88-A8C0-71F5FB9B4BCB}">
      <dgm:prSet/>
      <dgm:spPr/>
      <dgm:t>
        <a:bodyPr/>
        <a:lstStyle/>
        <a:p>
          <a:endParaRPr lang="en-US"/>
        </a:p>
      </dgm:t>
    </dgm:pt>
    <dgm:pt modelId="{AAD6DEB6-473B-425E-8B48-8D8853158686}" type="sibTrans" cxnId="{F91860E1-E29E-4A88-A8C0-71F5FB9B4BCB}">
      <dgm:prSet/>
      <dgm:spPr/>
      <dgm:t>
        <a:bodyPr/>
        <a:lstStyle/>
        <a:p>
          <a:endParaRPr lang="en-US"/>
        </a:p>
      </dgm:t>
    </dgm:pt>
    <dgm:pt modelId="{FCF76B06-4C93-4DD6-BB3C-92EC2E44CA09}" type="pres">
      <dgm:prSet presAssocID="{BB0B3953-7DD2-45B0-827A-112B3A46E56F}" presName="hierChild1" presStyleCnt="0">
        <dgm:presLayoutVars>
          <dgm:orgChart val="1"/>
          <dgm:chPref val="1"/>
          <dgm:dir/>
          <dgm:animOne val="branch"/>
          <dgm:animLvl val="lvl"/>
          <dgm:resizeHandles/>
        </dgm:presLayoutVars>
      </dgm:prSet>
      <dgm:spPr/>
      <dgm:t>
        <a:bodyPr/>
        <a:lstStyle/>
        <a:p>
          <a:endParaRPr lang="en-AU"/>
        </a:p>
      </dgm:t>
    </dgm:pt>
    <dgm:pt modelId="{EE62482C-B0F0-4BEE-9D17-703541D298F1}" type="pres">
      <dgm:prSet presAssocID="{E19DD209-4D9B-4122-96CA-4B91C07B1A1E}" presName="hierRoot1" presStyleCnt="0">
        <dgm:presLayoutVars>
          <dgm:hierBranch val="init"/>
        </dgm:presLayoutVars>
      </dgm:prSet>
      <dgm:spPr/>
    </dgm:pt>
    <dgm:pt modelId="{E6D042DF-9418-453F-90F7-1E5CB65293DC}" type="pres">
      <dgm:prSet presAssocID="{E19DD209-4D9B-4122-96CA-4B91C07B1A1E}" presName="rootComposite1" presStyleCnt="0"/>
      <dgm:spPr/>
    </dgm:pt>
    <dgm:pt modelId="{A251F83E-764F-4F32-9543-5B47B631216E}" type="pres">
      <dgm:prSet presAssocID="{E19DD209-4D9B-4122-96CA-4B91C07B1A1E}" presName="rootText1" presStyleLbl="node0" presStyleIdx="0" presStyleCnt="1">
        <dgm:presLayoutVars>
          <dgm:chPref val="3"/>
        </dgm:presLayoutVars>
      </dgm:prSet>
      <dgm:spPr/>
      <dgm:t>
        <a:bodyPr/>
        <a:lstStyle/>
        <a:p>
          <a:endParaRPr lang="en-AU"/>
        </a:p>
      </dgm:t>
    </dgm:pt>
    <dgm:pt modelId="{C517484E-985C-4672-8A16-6435FD8D93E0}" type="pres">
      <dgm:prSet presAssocID="{E19DD209-4D9B-4122-96CA-4B91C07B1A1E}" presName="rootConnector1" presStyleLbl="node1" presStyleIdx="0" presStyleCnt="0"/>
      <dgm:spPr/>
      <dgm:t>
        <a:bodyPr/>
        <a:lstStyle/>
        <a:p>
          <a:endParaRPr lang="en-AU"/>
        </a:p>
      </dgm:t>
    </dgm:pt>
    <dgm:pt modelId="{FC1ADD66-CF71-4F33-BEBB-7E71A60ECA4B}" type="pres">
      <dgm:prSet presAssocID="{E19DD209-4D9B-4122-96CA-4B91C07B1A1E}" presName="hierChild2" presStyleCnt="0"/>
      <dgm:spPr/>
    </dgm:pt>
    <dgm:pt modelId="{EC0AE677-C2E2-4063-9CB3-166554BFC701}" type="pres">
      <dgm:prSet presAssocID="{2EB06933-F06A-464F-A7C3-2034E156678E}" presName="Name37" presStyleLbl="parChTrans1D2" presStyleIdx="0" presStyleCnt="3"/>
      <dgm:spPr/>
      <dgm:t>
        <a:bodyPr/>
        <a:lstStyle/>
        <a:p>
          <a:endParaRPr lang="en-AU"/>
        </a:p>
      </dgm:t>
    </dgm:pt>
    <dgm:pt modelId="{F650769D-5A27-4573-B0D5-BDBEBBE1BE67}" type="pres">
      <dgm:prSet presAssocID="{A6113E24-CED7-45B7-BA42-17BEA770D9B5}" presName="hierRoot2" presStyleCnt="0">
        <dgm:presLayoutVars>
          <dgm:hierBranch val="init"/>
        </dgm:presLayoutVars>
      </dgm:prSet>
      <dgm:spPr/>
    </dgm:pt>
    <dgm:pt modelId="{DA577EBC-D8F4-4165-B917-CDBEFEE7BDA0}" type="pres">
      <dgm:prSet presAssocID="{A6113E24-CED7-45B7-BA42-17BEA770D9B5}" presName="rootComposite" presStyleCnt="0"/>
      <dgm:spPr/>
    </dgm:pt>
    <dgm:pt modelId="{6C5715A5-4282-41BE-95A1-B24D48043374}" type="pres">
      <dgm:prSet presAssocID="{A6113E24-CED7-45B7-BA42-17BEA770D9B5}" presName="rootText" presStyleLbl="node2" presStyleIdx="0" presStyleCnt="3">
        <dgm:presLayoutVars>
          <dgm:chPref val="3"/>
        </dgm:presLayoutVars>
      </dgm:prSet>
      <dgm:spPr/>
      <dgm:t>
        <a:bodyPr/>
        <a:lstStyle/>
        <a:p>
          <a:endParaRPr lang="en-AU"/>
        </a:p>
      </dgm:t>
    </dgm:pt>
    <dgm:pt modelId="{C3D8A1FE-AC9D-4E71-8F15-26357E0E43F3}" type="pres">
      <dgm:prSet presAssocID="{A6113E24-CED7-45B7-BA42-17BEA770D9B5}" presName="rootConnector" presStyleLbl="node2" presStyleIdx="0" presStyleCnt="3"/>
      <dgm:spPr/>
      <dgm:t>
        <a:bodyPr/>
        <a:lstStyle/>
        <a:p>
          <a:endParaRPr lang="en-AU"/>
        </a:p>
      </dgm:t>
    </dgm:pt>
    <dgm:pt modelId="{89DAE3D7-7302-48E1-9C70-2BE3D8EE77C2}" type="pres">
      <dgm:prSet presAssocID="{A6113E24-CED7-45B7-BA42-17BEA770D9B5}" presName="hierChild4" presStyleCnt="0"/>
      <dgm:spPr/>
    </dgm:pt>
    <dgm:pt modelId="{347410DD-FA6A-495A-9B72-E97CA0A31EC1}" type="pres">
      <dgm:prSet presAssocID="{EF522087-B47F-4425-A25D-3ABFB10B0B5E}" presName="Name37" presStyleLbl="parChTrans1D3" presStyleIdx="0" presStyleCnt="9"/>
      <dgm:spPr/>
      <dgm:t>
        <a:bodyPr/>
        <a:lstStyle/>
        <a:p>
          <a:endParaRPr lang="en-AU"/>
        </a:p>
      </dgm:t>
    </dgm:pt>
    <dgm:pt modelId="{F4570156-6E64-456E-8AE7-9BA93AF4BC9C}" type="pres">
      <dgm:prSet presAssocID="{EAC21F92-F505-456C-B0AE-1256FE1957B0}" presName="hierRoot2" presStyleCnt="0">
        <dgm:presLayoutVars>
          <dgm:hierBranch val="init"/>
        </dgm:presLayoutVars>
      </dgm:prSet>
      <dgm:spPr/>
    </dgm:pt>
    <dgm:pt modelId="{D082ED65-D348-47E2-B175-C2BF08B84ABF}" type="pres">
      <dgm:prSet presAssocID="{EAC21F92-F505-456C-B0AE-1256FE1957B0}" presName="rootComposite" presStyleCnt="0"/>
      <dgm:spPr/>
    </dgm:pt>
    <dgm:pt modelId="{70197C62-FE99-4D2F-8D0C-BDADE9A1E5A1}" type="pres">
      <dgm:prSet presAssocID="{EAC21F92-F505-456C-B0AE-1256FE1957B0}" presName="rootText" presStyleLbl="node3" presStyleIdx="0" presStyleCnt="9">
        <dgm:presLayoutVars>
          <dgm:chPref val="3"/>
        </dgm:presLayoutVars>
      </dgm:prSet>
      <dgm:spPr/>
      <dgm:t>
        <a:bodyPr/>
        <a:lstStyle/>
        <a:p>
          <a:endParaRPr lang="en-AU"/>
        </a:p>
      </dgm:t>
    </dgm:pt>
    <dgm:pt modelId="{9A91678F-1257-464E-AFFD-CDD7B1C94D5B}" type="pres">
      <dgm:prSet presAssocID="{EAC21F92-F505-456C-B0AE-1256FE1957B0}" presName="rootConnector" presStyleLbl="node3" presStyleIdx="0" presStyleCnt="9"/>
      <dgm:spPr/>
      <dgm:t>
        <a:bodyPr/>
        <a:lstStyle/>
        <a:p>
          <a:endParaRPr lang="en-AU"/>
        </a:p>
      </dgm:t>
    </dgm:pt>
    <dgm:pt modelId="{EB6F2098-274F-4E57-B3C5-24060147E5A0}" type="pres">
      <dgm:prSet presAssocID="{EAC21F92-F505-456C-B0AE-1256FE1957B0}" presName="hierChild4" presStyleCnt="0"/>
      <dgm:spPr/>
    </dgm:pt>
    <dgm:pt modelId="{E3C351C9-56CC-4683-BFEF-E3FDC1BE40B7}" type="pres">
      <dgm:prSet presAssocID="{EAC21F92-F505-456C-B0AE-1256FE1957B0}" presName="hierChild5" presStyleCnt="0"/>
      <dgm:spPr/>
    </dgm:pt>
    <dgm:pt modelId="{C7CBDFF1-31F4-4E90-8CD1-C05DEBA260F2}" type="pres">
      <dgm:prSet presAssocID="{497207B4-5AC1-419A-8944-196FC49B3C70}" presName="Name37" presStyleLbl="parChTrans1D3" presStyleIdx="1" presStyleCnt="9"/>
      <dgm:spPr/>
      <dgm:t>
        <a:bodyPr/>
        <a:lstStyle/>
        <a:p>
          <a:endParaRPr lang="en-AU"/>
        </a:p>
      </dgm:t>
    </dgm:pt>
    <dgm:pt modelId="{0378B3C0-2ACC-4846-A69D-379EABC4DCAA}" type="pres">
      <dgm:prSet presAssocID="{E4E419FC-3679-4A3D-BC48-ACDC102A8B1A}" presName="hierRoot2" presStyleCnt="0">
        <dgm:presLayoutVars>
          <dgm:hierBranch val="init"/>
        </dgm:presLayoutVars>
      </dgm:prSet>
      <dgm:spPr/>
    </dgm:pt>
    <dgm:pt modelId="{A9C4D74B-D3B4-4726-BA6A-945D7F026AB1}" type="pres">
      <dgm:prSet presAssocID="{E4E419FC-3679-4A3D-BC48-ACDC102A8B1A}" presName="rootComposite" presStyleCnt="0"/>
      <dgm:spPr/>
    </dgm:pt>
    <dgm:pt modelId="{93C300A5-EDAA-4B1A-AF25-46E9CE72E8F2}" type="pres">
      <dgm:prSet presAssocID="{E4E419FC-3679-4A3D-BC48-ACDC102A8B1A}" presName="rootText" presStyleLbl="node3" presStyleIdx="1" presStyleCnt="9">
        <dgm:presLayoutVars>
          <dgm:chPref val="3"/>
        </dgm:presLayoutVars>
      </dgm:prSet>
      <dgm:spPr/>
      <dgm:t>
        <a:bodyPr/>
        <a:lstStyle/>
        <a:p>
          <a:endParaRPr lang="en-AU"/>
        </a:p>
      </dgm:t>
    </dgm:pt>
    <dgm:pt modelId="{9BB844D6-4A5A-4C48-B195-18545D9B42AC}" type="pres">
      <dgm:prSet presAssocID="{E4E419FC-3679-4A3D-BC48-ACDC102A8B1A}" presName="rootConnector" presStyleLbl="node3" presStyleIdx="1" presStyleCnt="9"/>
      <dgm:spPr/>
      <dgm:t>
        <a:bodyPr/>
        <a:lstStyle/>
        <a:p>
          <a:endParaRPr lang="en-AU"/>
        </a:p>
      </dgm:t>
    </dgm:pt>
    <dgm:pt modelId="{61653E83-30BB-4ECD-B4B4-27007D7979DF}" type="pres">
      <dgm:prSet presAssocID="{E4E419FC-3679-4A3D-BC48-ACDC102A8B1A}" presName="hierChild4" presStyleCnt="0"/>
      <dgm:spPr/>
    </dgm:pt>
    <dgm:pt modelId="{18762ED5-8601-4B58-ACC4-1B2D7594F2C6}" type="pres">
      <dgm:prSet presAssocID="{E4E419FC-3679-4A3D-BC48-ACDC102A8B1A}" presName="hierChild5" presStyleCnt="0"/>
      <dgm:spPr/>
    </dgm:pt>
    <dgm:pt modelId="{5887FA18-75F1-40F9-911C-B385B357D746}" type="pres">
      <dgm:prSet presAssocID="{DFF7D371-1E24-401E-8474-AE4BBB13B4C8}" presName="Name37" presStyleLbl="parChTrans1D3" presStyleIdx="2" presStyleCnt="9"/>
      <dgm:spPr/>
      <dgm:t>
        <a:bodyPr/>
        <a:lstStyle/>
        <a:p>
          <a:endParaRPr lang="en-AU"/>
        </a:p>
      </dgm:t>
    </dgm:pt>
    <dgm:pt modelId="{546E216C-5C1C-43B6-AD51-A8D40C10064A}" type="pres">
      <dgm:prSet presAssocID="{5A76E4BE-C285-4FA2-8098-1FD9152E0DE6}" presName="hierRoot2" presStyleCnt="0">
        <dgm:presLayoutVars>
          <dgm:hierBranch val="init"/>
        </dgm:presLayoutVars>
      </dgm:prSet>
      <dgm:spPr/>
    </dgm:pt>
    <dgm:pt modelId="{F7D41FD4-D877-4BEF-98DF-B2F8E6AC85BE}" type="pres">
      <dgm:prSet presAssocID="{5A76E4BE-C285-4FA2-8098-1FD9152E0DE6}" presName="rootComposite" presStyleCnt="0"/>
      <dgm:spPr/>
    </dgm:pt>
    <dgm:pt modelId="{FECE64FC-4612-4A3E-8686-D3F962B8243F}" type="pres">
      <dgm:prSet presAssocID="{5A76E4BE-C285-4FA2-8098-1FD9152E0DE6}" presName="rootText" presStyleLbl="node3" presStyleIdx="2" presStyleCnt="9">
        <dgm:presLayoutVars>
          <dgm:chPref val="3"/>
        </dgm:presLayoutVars>
      </dgm:prSet>
      <dgm:spPr/>
      <dgm:t>
        <a:bodyPr/>
        <a:lstStyle/>
        <a:p>
          <a:endParaRPr lang="en-AU"/>
        </a:p>
      </dgm:t>
    </dgm:pt>
    <dgm:pt modelId="{90697669-80E2-426D-BCF7-9549638FC58A}" type="pres">
      <dgm:prSet presAssocID="{5A76E4BE-C285-4FA2-8098-1FD9152E0DE6}" presName="rootConnector" presStyleLbl="node3" presStyleIdx="2" presStyleCnt="9"/>
      <dgm:spPr/>
      <dgm:t>
        <a:bodyPr/>
        <a:lstStyle/>
        <a:p>
          <a:endParaRPr lang="en-AU"/>
        </a:p>
      </dgm:t>
    </dgm:pt>
    <dgm:pt modelId="{FC1BDC76-CE1D-422C-94DC-A6CF8E9B4D88}" type="pres">
      <dgm:prSet presAssocID="{5A76E4BE-C285-4FA2-8098-1FD9152E0DE6}" presName="hierChild4" presStyleCnt="0"/>
      <dgm:spPr/>
    </dgm:pt>
    <dgm:pt modelId="{077C26C5-6053-4959-8A28-85130895500F}" type="pres">
      <dgm:prSet presAssocID="{5A76E4BE-C285-4FA2-8098-1FD9152E0DE6}" presName="hierChild5" presStyleCnt="0"/>
      <dgm:spPr/>
    </dgm:pt>
    <dgm:pt modelId="{8FDC9775-C15C-4CA4-BACE-9B4E024DD86E}" type="pres">
      <dgm:prSet presAssocID="{A6113E24-CED7-45B7-BA42-17BEA770D9B5}" presName="hierChild5" presStyleCnt="0"/>
      <dgm:spPr/>
    </dgm:pt>
    <dgm:pt modelId="{10F330AB-D567-47AB-839F-26F958531C38}" type="pres">
      <dgm:prSet presAssocID="{932460AF-A562-4FEE-B31B-78D1DA055337}" presName="Name37" presStyleLbl="parChTrans1D2" presStyleIdx="1" presStyleCnt="3"/>
      <dgm:spPr/>
      <dgm:t>
        <a:bodyPr/>
        <a:lstStyle/>
        <a:p>
          <a:endParaRPr lang="en-AU"/>
        </a:p>
      </dgm:t>
    </dgm:pt>
    <dgm:pt modelId="{CE607884-6F9D-4586-AB9A-5D0EF12804AD}" type="pres">
      <dgm:prSet presAssocID="{E0FE7DEB-0AEC-4965-9F70-52BFFB812535}" presName="hierRoot2" presStyleCnt="0">
        <dgm:presLayoutVars>
          <dgm:hierBranch val="init"/>
        </dgm:presLayoutVars>
      </dgm:prSet>
      <dgm:spPr/>
    </dgm:pt>
    <dgm:pt modelId="{6049DE17-F7B0-42A3-B74B-F204F35D61CA}" type="pres">
      <dgm:prSet presAssocID="{E0FE7DEB-0AEC-4965-9F70-52BFFB812535}" presName="rootComposite" presStyleCnt="0"/>
      <dgm:spPr/>
    </dgm:pt>
    <dgm:pt modelId="{4BAA24A3-DFCE-4ADC-A63A-CD5BA5EC9F65}" type="pres">
      <dgm:prSet presAssocID="{E0FE7DEB-0AEC-4965-9F70-52BFFB812535}" presName="rootText" presStyleLbl="node2" presStyleIdx="1" presStyleCnt="3">
        <dgm:presLayoutVars>
          <dgm:chPref val="3"/>
        </dgm:presLayoutVars>
      </dgm:prSet>
      <dgm:spPr/>
      <dgm:t>
        <a:bodyPr/>
        <a:lstStyle/>
        <a:p>
          <a:endParaRPr lang="en-AU"/>
        </a:p>
      </dgm:t>
    </dgm:pt>
    <dgm:pt modelId="{8595C777-E5D0-406B-A28C-44BDCF9DEA1E}" type="pres">
      <dgm:prSet presAssocID="{E0FE7DEB-0AEC-4965-9F70-52BFFB812535}" presName="rootConnector" presStyleLbl="node2" presStyleIdx="1" presStyleCnt="3"/>
      <dgm:spPr/>
      <dgm:t>
        <a:bodyPr/>
        <a:lstStyle/>
        <a:p>
          <a:endParaRPr lang="en-AU"/>
        </a:p>
      </dgm:t>
    </dgm:pt>
    <dgm:pt modelId="{F4F30253-C228-4994-A9D0-99D93D899859}" type="pres">
      <dgm:prSet presAssocID="{E0FE7DEB-0AEC-4965-9F70-52BFFB812535}" presName="hierChild4" presStyleCnt="0"/>
      <dgm:spPr/>
    </dgm:pt>
    <dgm:pt modelId="{D5692284-34DC-4A4A-A6F1-35CBA9909610}" type="pres">
      <dgm:prSet presAssocID="{1A260D78-309D-46B4-ADE7-75BB26825BE9}" presName="Name37" presStyleLbl="parChTrans1D3" presStyleIdx="3" presStyleCnt="9"/>
      <dgm:spPr/>
      <dgm:t>
        <a:bodyPr/>
        <a:lstStyle/>
        <a:p>
          <a:endParaRPr lang="en-AU"/>
        </a:p>
      </dgm:t>
    </dgm:pt>
    <dgm:pt modelId="{19C19705-5BA5-4AF7-B171-9EA7B0E5E9AF}" type="pres">
      <dgm:prSet presAssocID="{F4FB3B3B-5975-43C2-86A3-074439411166}" presName="hierRoot2" presStyleCnt="0">
        <dgm:presLayoutVars>
          <dgm:hierBranch val="init"/>
        </dgm:presLayoutVars>
      </dgm:prSet>
      <dgm:spPr/>
    </dgm:pt>
    <dgm:pt modelId="{DAA552DB-546B-4676-B731-7326C1D6728B}" type="pres">
      <dgm:prSet presAssocID="{F4FB3B3B-5975-43C2-86A3-074439411166}" presName="rootComposite" presStyleCnt="0"/>
      <dgm:spPr/>
    </dgm:pt>
    <dgm:pt modelId="{EE46B963-0827-417E-899F-CE75ACEFDA7D}" type="pres">
      <dgm:prSet presAssocID="{F4FB3B3B-5975-43C2-86A3-074439411166}" presName="rootText" presStyleLbl="node3" presStyleIdx="3" presStyleCnt="9">
        <dgm:presLayoutVars>
          <dgm:chPref val="3"/>
        </dgm:presLayoutVars>
      </dgm:prSet>
      <dgm:spPr/>
      <dgm:t>
        <a:bodyPr/>
        <a:lstStyle/>
        <a:p>
          <a:endParaRPr lang="en-AU"/>
        </a:p>
      </dgm:t>
    </dgm:pt>
    <dgm:pt modelId="{42537FE3-010A-4371-8E2C-05C536F6F405}" type="pres">
      <dgm:prSet presAssocID="{F4FB3B3B-5975-43C2-86A3-074439411166}" presName="rootConnector" presStyleLbl="node3" presStyleIdx="3" presStyleCnt="9"/>
      <dgm:spPr/>
      <dgm:t>
        <a:bodyPr/>
        <a:lstStyle/>
        <a:p>
          <a:endParaRPr lang="en-AU"/>
        </a:p>
      </dgm:t>
    </dgm:pt>
    <dgm:pt modelId="{BDCB5AB1-FC2D-4421-AA88-693F0BB16A67}" type="pres">
      <dgm:prSet presAssocID="{F4FB3B3B-5975-43C2-86A3-074439411166}" presName="hierChild4" presStyleCnt="0"/>
      <dgm:spPr/>
    </dgm:pt>
    <dgm:pt modelId="{2316836E-4972-4F84-A794-A2CE043B501B}" type="pres">
      <dgm:prSet presAssocID="{F4FB3B3B-5975-43C2-86A3-074439411166}" presName="hierChild5" presStyleCnt="0"/>
      <dgm:spPr/>
    </dgm:pt>
    <dgm:pt modelId="{B75994A7-2FC9-4EA0-AACE-532E4BF333BC}" type="pres">
      <dgm:prSet presAssocID="{ECB450F9-F4B8-4529-9C7F-D5EF670E6AAD}" presName="Name37" presStyleLbl="parChTrans1D3" presStyleIdx="4" presStyleCnt="9"/>
      <dgm:spPr/>
      <dgm:t>
        <a:bodyPr/>
        <a:lstStyle/>
        <a:p>
          <a:endParaRPr lang="en-AU"/>
        </a:p>
      </dgm:t>
    </dgm:pt>
    <dgm:pt modelId="{7AACB3AD-F038-4314-A80B-9F0E9E0651A5}" type="pres">
      <dgm:prSet presAssocID="{87B6FB16-BDB2-47D5-B940-29C6734F745D}" presName="hierRoot2" presStyleCnt="0">
        <dgm:presLayoutVars>
          <dgm:hierBranch val="init"/>
        </dgm:presLayoutVars>
      </dgm:prSet>
      <dgm:spPr/>
    </dgm:pt>
    <dgm:pt modelId="{0F25EEC8-0533-433E-A938-239BE59293A8}" type="pres">
      <dgm:prSet presAssocID="{87B6FB16-BDB2-47D5-B940-29C6734F745D}" presName="rootComposite" presStyleCnt="0"/>
      <dgm:spPr/>
    </dgm:pt>
    <dgm:pt modelId="{70A442A7-422A-4A38-9C84-B72D8DC605EF}" type="pres">
      <dgm:prSet presAssocID="{87B6FB16-BDB2-47D5-B940-29C6734F745D}" presName="rootText" presStyleLbl="node3" presStyleIdx="4" presStyleCnt="9">
        <dgm:presLayoutVars>
          <dgm:chPref val="3"/>
        </dgm:presLayoutVars>
      </dgm:prSet>
      <dgm:spPr/>
      <dgm:t>
        <a:bodyPr/>
        <a:lstStyle/>
        <a:p>
          <a:endParaRPr lang="en-AU"/>
        </a:p>
      </dgm:t>
    </dgm:pt>
    <dgm:pt modelId="{8500C485-025F-4A26-8F83-E28A5759DB91}" type="pres">
      <dgm:prSet presAssocID="{87B6FB16-BDB2-47D5-B940-29C6734F745D}" presName="rootConnector" presStyleLbl="node3" presStyleIdx="4" presStyleCnt="9"/>
      <dgm:spPr/>
      <dgm:t>
        <a:bodyPr/>
        <a:lstStyle/>
        <a:p>
          <a:endParaRPr lang="en-AU"/>
        </a:p>
      </dgm:t>
    </dgm:pt>
    <dgm:pt modelId="{194922D9-9CD0-442D-B04F-3C7FEE5C9F76}" type="pres">
      <dgm:prSet presAssocID="{87B6FB16-BDB2-47D5-B940-29C6734F745D}" presName="hierChild4" presStyleCnt="0"/>
      <dgm:spPr/>
    </dgm:pt>
    <dgm:pt modelId="{2B6F6738-2C03-40A7-902E-DB8273F55E20}" type="pres">
      <dgm:prSet presAssocID="{87B6FB16-BDB2-47D5-B940-29C6734F745D}" presName="hierChild5" presStyleCnt="0"/>
      <dgm:spPr/>
    </dgm:pt>
    <dgm:pt modelId="{F52FA7BF-0D25-4508-B792-BB9CB4440999}" type="pres">
      <dgm:prSet presAssocID="{9E257805-9E22-403F-8E51-1D180ED9A711}" presName="Name37" presStyleLbl="parChTrans1D3" presStyleIdx="5" presStyleCnt="9"/>
      <dgm:spPr/>
      <dgm:t>
        <a:bodyPr/>
        <a:lstStyle/>
        <a:p>
          <a:endParaRPr lang="en-AU"/>
        </a:p>
      </dgm:t>
    </dgm:pt>
    <dgm:pt modelId="{C87D1BC6-9A67-43AA-A5DA-46AFF43B25BB}" type="pres">
      <dgm:prSet presAssocID="{3E642573-EC4A-4145-9B30-15A8634BBEDC}" presName="hierRoot2" presStyleCnt="0">
        <dgm:presLayoutVars>
          <dgm:hierBranch val="init"/>
        </dgm:presLayoutVars>
      </dgm:prSet>
      <dgm:spPr/>
    </dgm:pt>
    <dgm:pt modelId="{03B84D93-4FDF-4C9B-9103-66CF00C27214}" type="pres">
      <dgm:prSet presAssocID="{3E642573-EC4A-4145-9B30-15A8634BBEDC}" presName="rootComposite" presStyleCnt="0"/>
      <dgm:spPr/>
    </dgm:pt>
    <dgm:pt modelId="{E8973338-3C3F-46C3-BD11-2079BBE3F44C}" type="pres">
      <dgm:prSet presAssocID="{3E642573-EC4A-4145-9B30-15A8634BBEDC}" presName="rootText" presStyleLbl="node3" presStyleIdx="5" presStyleCnt="9">
        <dgm:presLayoutVars>
          <dgm:chPref val="3"/>
        </dgm:presLayoutVars>
      </dgm:prSet>
      <dgm:spPr/>
      <dgm:t>
        <a:bodyPr/>
        <a:lstStyle/>
        <a:p>
          <a:endParaRPr lang="en-AU"/>
        </a:p>
      </dgm:t>
    </dgm:pt>
    <dgm:pt modelId="{234F5DC8-4EDC-4503-869F-6E30CC6B05A7}" type="pres">
      <dgm:prSet presAssocID="{3E642573-EC4A-4145-9B30-15A8634BBEDC}" presName="rootConnector" presStyleLbl="node3" presStyleIdx="5" presStyleCnt="9"/>
      <dgm:spPr/>
      <dgm:t>
        <a:bodyPr/>
        <a:lstStyle/>
        <a:p>
          <a:endParaRPr lang="en-AU"/>
        </a:p>
      </dgm:t>
    </dgm:pt>
    <dgm:pt modelId="{510BFE7B-9A61-4242-9E23-15F1A4464D8D}" type="pres">
      <dgm:prSet presAssocID="{3E642573-EC4A-4145-9B30-15A8634BBEDC}" presName="hierChild4" presStyleCnt="0"/>
      <dgm:spPr/>
    </dgm:pt>
    <dgm:pt modelId="{8395FDB2-D7C4-4CD9-83FB-F95F847244A7}" type="pres">
      <dgm:prSet presAssocID="{3E642573-EC4A-4145-9B30-15A8634BBEDC}" presName="hierChild5" presStyleCnt="0"/>
      <dgm:spPr/>
    </dgm:pt>
    <dgm:pt modelId="{BD6AA3A7-2914-4C59-A967-2F3EA4C43266}" type="pres">
      <dgm:prSet presAssocID="{E0FE7DEB-0AEC-4965-9F70-52BFFB812535}" presName="hierChild5" presStyleCnt="0"/>
      <dgm:spPr/>
    </dgm:pt>
    <dgm:pt modelId="{4F78400B-FF77-45EE-B4CD-0933970510EB}" type="pres">
      <dgm:prSet presAssocID="{B10F8074-37EC-4762-B259-9570B48686D0}" presName="Name37" presStyleLbl="parChTrans1D2" presStyleIdx="2" presStyleCnt="3"/>
      <dgm:spPr/>
      <dgm:t>
        <a:bodyPr/>
        <a:lstStyle/>
        <a:p>
          <a:endParaRPr lang="en-AU"/>
        </a:p>
      </dgm:t>
    </dgm:pt>
    <dgm:pt modelId="{FC486C70-BFFF-4F2F-B49D-6ED088197DA3}" type="pres">
      <dgm:prSet presAssocID="{D9D888F4-B92C-4631-B068-312ADE220859}" presName="hierRoot2" presStyleCnt="0">
        <dgm:presLayoutVars>
          <dgm:hierBranch val="init"/>
        </dgm:presLayoutVars>
      </dgm:prSet>
      <dgm:spPr/>
    </dgm:pt>
    <dgm:pt modelId="{4FABA1FF-7CA1-46AC-B088-C2F0D776074B}" type="pres">
      <dgm:prSet presAssocID="{D9D888F4-B92C-4631-B068-312ADE220859}" presName="rootComposite" presStyleCnt="0"/>
      <dgm:spPr/>
    </dgm:pt>
    <dgm:pt modelId="{EC1B592C-2AC7-48BB-9798-E7BCC270EE37}" type="pres">
      <dgm:prSet presAssocID="{D9D888F4-B92C-4631-B068-312ADE220859}" presName="rootText" presStyleLbl="node2" presStyleIdx="2" presStyleCnt="3">
        <dgm:presLayoutVars>
          <dgm:chPref val="3"/>
        </dgm:presLayoutVars>
      </dgm:prSet>
      <dgm:spPr/>
      <dgm:t>
        <a:bodyPr/>
        <a:lstStyle/>
        <a:p>
          <a:endParaRPr lang="en-AU"/>
        </a:p>
      </dgm:t>
    </dgm:pt>
    <dgm:pt modelId="{6CDF54B0-3991-41CC-8966-FE596C0FAA9F}" type="pres">
      <dgm:prSet presAssocID="{D9D888F4-B92C-4631-B068-312ADE220859}" presName="rootConnector" presStyleLbl="node2" presStyleIdx="2" presStyleCnt="3"/>
      <dgm:spPr/>
      <dgm:t>
        <a:bodyPr/>
        <a:lstStyle/>
        <a:p>
          <a:endParaRPr lang="en-AU"/>
        </a:p>
      </dgm:t>
    </dgm:pt>
    <dgm:pt modelId="{412F378E-32E5-40B4-A702-840DD3E11FD9}" type="pres">
      <dgm:prSet presAssocID="{D9D888F4-B92C-4631-B068-312ADE220859}" presName="hierChild4" presStyleCnt="0"/>
      <dgm:spPr/>
    </dgm:pt>
    <dgm:pt modelId="{7067547D-D934-4E8E-AC64-F0FF7E602F67}" type="pres">
      <dgm:prSet presAssocID="{B3870505-39A8-4B53-BA5E-11CB0F23B0A1}" presName="Name37" presStyleLbl="parChTrans1D3" presStyleIdx="6" presStyleCnt="9"/>
      <dgm:spPr/>
      <dgm:t>
        <a:bodyPr/>
        <a:lstStyle/>
        <a:p>
          <a:endParaRPr lang="en-AU"/>
        </a:p>
      </dgm:t>
    </dgm:pt>
    <dgm:pt modelId="{29F72EA0-FA84-48A0-A951-596D7D358004}" type="pres">
      <dgm:prSet presAssocID="{39A897A7-2BB5-4D8B-819F-62E5AD4EA544}" presName="hierRoot2" presStyleCnt="0">
        <dgm:presLayoutVars>
          <dgm:hierBranch val="init"/>
        </dgm:presLayoutVars>
      </dgm:prSet>
      <dgm:spPr/>
    </dgm:pt>
    <dgm:pt modelId="{A157AC1C-0356-4BC7-A87D-6E6A3D6EA48B}" type="pres">
      <dgm:prSet presAssocID="{39A897A7-2BB5-4D8B-819F-62E5AD4EA544}" presName="rootComposite" presStyleCnt="0"/>
      <dgm:spPr/>
    </dgm:pt>
    <dgm:pt modelId="{077DA291-7F0D-4A89-ADD5-962699307DA6}" type="pres">
      <dgm:prSet presAssocID="{39A897A7-2BB5-4D8B-819F-62E5AD4EA544}" presName="rootText" presStyleLbl="node3" presStyleIdx="6" presStyleCnt="9">
        <dgm:presLayoutVars>
          <dgm:chPref val="3"/>
        </dgm:presLayoutVars>
      </dgm:prSet>
      <dgm:spPr/>
      <dgm:t>
        <a:bodyPr/>
        <a:lstStyle/>
        <a:p>
          <a:endParaRPr lang="en-AU"/>
        </a:p>
      </dgm:t>
    </dgm:pt>
    <dgm:pt modelId="{547F87D2-4977-49C3-A6FD-AE38B5B0F3B3}" type="pres">
      <dgm:prSet presAssocID="{39A897A7-2BB5-4D8B-819F-62E5AD4EA544}" presName="rootConnector" presStyleLbl="node3" presStyleIdx="6" presStyleCnt="9"/>
      <dgm:spPr/>
      <dgm:t>
        <a:bodyPr/>
        <a:lstStyle/>
        <a:p>
          <a:endParaRPr lang="en-AU"/>
        </a:p>
      </dgm:t>
    </dgm:pt>
    <dgm:pt modelId="{05270552-8C04-4579-9BEC-07545520C4D8}" type="pres">
      <dgm:prSet presAssocID="{39A897A7-2BB5-4D8B-819F-62E5AD4EA544}" presName="hierChild4" presStyleCnt="0"/>
      <dgm:spPr/>
    </dgm:pt>
    <dgm:pt modelId="{096C75A1-00FE-4628-BD99-1E2619CE800B}" type="pres">
      <dgm:prSet presAssocID="{39A897A7-2BB5-4D8B-819F-62E5AD4EA544}" presName="hierChild5" presStyleCnt="0"/>
      <dgm:spPr/>
    </dgm:pt>
    <dgm:pt modelId="{D7A48FA4-A5F3-4EED-B14F-7C92CB901341}" type="pres">
      <dgm:prSet presAssocID="{20461B40-7A4F-4FD9-9E5B-5EC0566CE622}" presName="Name37" presStyleLbl="parChTrans1D3" presStyleIdx="7" presStyleCnt="9"/>
      <dgm:spPr/>
      <dgm:t>
        <a:bodyPr/>
        <a:lstStyle/>
        <a:p>
          <a:endParaRPr lang="en-AU"/>
        </a:p>
      </dgm:t>
    </dgm:pt>
    <dgm:pt modelId="{393F1B8E-582C-4DB7-89E2-58028AF6FDB0}" type="pres">
      <dgm:prSet presAssocID="{9D51D70B-3DFB-4BF6-BDCF-29C907B87D50}" presName="hierRoot2" presStyleCnt="0">
        <dgm:presLayoutVars>
          <dgm:hierBranch val="init"/>
        </dgm:presLayoutVars>
      </dgm:prSet>
      <dgm:spPr/>
    </dgm:pt>
    <dgm:pt modelId="{8BE5F7B5-D117-4F21-9C29-229089A7A04F}" type="pres">
      <dgm:prSet presAssocID="{9D51D70B-3DFB-4BF6-BDCF-29C907B87D50}" presName="rootComposite" presStyleCnt="0"/>
      <dgm:spPr/>
    </dgm:pt>
    <dgm:pt modelId="{777945F7-7CF9-483A-952A-BCCE8646A07E}" type="pres">
      <dgm:prSet presAssocID="{9D51D70B-3DFB-4BF6-BDCF-29C907B87D50}" presName="rootText" presStyleLbl="node3" presStyleIdx="7" presStyleCnt="9">
        <dgm:presLayoutVars>
          <dgm:chPref val="3"/>
        </dgm:presLayoutVars>
      </dgm:prSet>
      <dgm:spPr/>
      <dgm:t>
        <a:bodyPr/>
        <a:lstStyle/>
        <a:p>
          <a:endParaRPr lang="en-AU"/>
        </a:p>
      </dgm:t>
    </dgm:pt>
    <dgm:pt modelId="{26985832-AA15-443B-B9B9-194D7A19B405}" type="pres">
      <dgm:prSet presAssocID="{9D51D70B-3DFB-4BF6-BDCF-29C907B87D50}" presName="rootConnector" presStyleLbl="node3" presStyleIdx="7" presStyleCnt="9"/>
      <dgm:spPr/>
      <dgm:t>
        <a:bodyPr/>
        <a:lstStyle/>
        <a:p>
          <a:endParaRPr lang="en-AU"/>
        </a:p>
      </dgm:t>
    </dgm:pt>
    <dgm:pt modelId="{38AF5CA6-7F7D-4374-B86C-81F690A4C361}" type="pres">
      <dgm:prSet presAssocID="{9D51D70B-3DFB-4BF6-BDCF-29C907B87D50}" presName="hierChild4" presStyleCnt="0"/>
      <dgm:spPr/>
    </dgm:pt>
    <dgm:pt modelId="{45DAF90B-BBC8-4CB6-B031-1D54BBCDF37C}" type="pres">
      <dgm:prSet presAssocID="{9D51D70B-3DFB-4BF6-BDCF-29C907B87D50}" presName="hierChild5" presStyleCnt="0"/>
      <dgm:spPr/>
    </dgm:pt>
    <dgm:pt modelId="{A75E8B3F-5A25-4255-9083-0C7C5EEF04F9}" type="pres">
      <dgm:prSet presAssocID="{F3E0BAD9-EF9E-4B1D-A912-236ED01E0A70}" presName="Name37" presStyleLbl="parChTrans1D3" presStyleIdx="8" presStyleCnt="9"/>
      <dgm:spPr/>
      <dgm:t>
        <a:bodyPr/>
        <a:lstStyle/>
        <a:p>
          <a:endParaRPr lang="en-AU"/>
        </a:p>
      </dgm:t>
    </dgm:pt>
    <dgm:pt modelId="{6D05B62C-EF79-48C0-BE8D-C13228590ABF}" type="pres">
      <dgm:prSet presAssocID="{5DD4EE75-4265-409E-BEA2-3261D794554F}" presName="hierRoot2" presStyleCnt="0">
        <dgm:presLayoutVars>
          <dgm:hierBranch val="init"/>
        </dgm:presLayoutVars>
      </dgm:prSet>
      <dgm:spPr/>
    </dgm:pt>
    <dgm:pt modelId="{3C8CBF43-F9E9-4D14-B82A-7DEA8AF81F1C}" type="pres">
      <dgm:prSet presAssocID="{5DD4EE75-4265-409E-BEA2-3261D794554F}" presName="rootComposite" presStyleCnt="0"/>
      <dgm:spPr/>
    </dgm:pt>
    <dgm:pt modelId="{BBB4678A-39EB-41B4-AA69-463F965C929F}" type="pres">
      <dgm:prSet presAssocID="{5DD4EE75-4265-409E-BEA2-3261D794554F}" presName="rootText" presStyleLbl="node3" presStyleIdx="8" presStyleCnt="9">
        <dgm:presLayoutVars>
          <dgm:chPref val="3"/>
        </dgm:presLayoutVars>
      </dgm:prSet>
      <dgm:spPr/>
      <dgm:t>
        <a:bodyPr/>
        <a:lstStyle/>
        <a:p>
          <a:endParaRPr lang="en-AU"/>
        </a:p>
      </dgm:t>
    </dgm:pt>
    <dgm:pt modelId="{412C6BA0-55D3-4721-B066-EFB13D36B1B4}" type="pres">
      <dgm:prSet presAssocID="{5DD4EE75-4265-409E-BEA2-3261D794554F}" presName="rootConnector" presStyleLbl="node3" presStyleIdx="8" presStyleCnt="9"/>
      <dgm:spPr/>
      <dgm:t>
        <a:bodyPr/>
        <a:lstStyle/>
        <a:p>
          <a:endParaRPr lang="en-AU"/>
        </a:p>
      </dgm:t>
    </dgm:pt>
    <dgm:pt modelId="{B77C181C-3183-4049-891C-A7A091FA2D39}" type="pres">
      <dgm:prSet presAssocID="{5DD4EE75-4265-409E-BEA2-3261D794554F}" presName="hierChild4" presStyleCnt="0"/>
      <dgm:spPr/>
    </dgm:pt>
    <dgm:pt modelId="{B1D7FAB1-54FF-486A-8782-D04CDA07B73C}" type="pres">
      <dgm:prSet presAssocID="{5DD4EE75-4265-409E-BEA2-3261D794554F}" presName="hierChild5" presStyleCnt="0"/>
      <dgm:spPr/>
    </dgm:pt>
    <dgm:pt modelId="{740035EC-6BAA-4359-8B49-2938A49AFB5B}" type="pres">
      <dgm:prSet presAssocID="{D9D888F4-B92C-4631-B068-312ADE220859}" presName="hierChild5" presStyleCnt="0"/>
      <dgm:spPr/>
    </dgm:pt>
    <dgm:pt modelId="{74964BCE-1BD9-450A-96A5-00EEBE0802C1}" type="pres">
      <dgm:prSet presAssocID="{E19DD209-4D9B-4122-96CA-4B91C07B1A1E}" presName="hierChild3" presStyleCnt="0"/>
      <dgm:spPr/>
    </dgm:pt>
  </dgm:ptLst>
  <dgm:cxnLst>
    <dgm:cxn modelId="{10CA2EA7-5093-4FBE-B9F8-742A51034DD4}" type="presOf" srcId="{F3E0BAD9-EF9E-4B1D-A912-236ED01E0A70}" destId="{A75E8B3F-5A25-4255-9083-0C7C5EEF04F9}" srcOrd="0" destOrd="0" presId="urn:microsoft.com/office/officeart/2005/8/layout/orgChart1"/>
    <dgm:cxn modelId="{C31257A7-9B11-4CED-A871-107472F3B49A}" srcId="{D9D888F4-B92C-4631-B068-312ADE220859}" destId="{39A897A7-2BB5-4D8B-819F-62E5AD4EA544}" srcOrd="0" destOrd="0" parTransId="{B3870505-39A8-4B53-BA5E-11CB0F23B0A1}" sibTransId="{6C05035A-93CB-45C3-8971-26844F1AC3D4}"/>
    <dgm:cxn modelId="{F18E124C-76E1-4DEF-99A7-49DF27A2BD79}" type="presOf" srcId="{932460AF-A562-4FEE-B31B-78D1DA055337}" destId="{10F330AB-D567-47AB-839F-26F958531C38}" srcOrd="0" destOrd="0" presId="urn:microsoft.com/office/officeart/2005/8/layout/orgChart1"/>
    <dgm:cxn modelId="{340F8DEA-E54D-4E49-8E77-30D559B5B1AA}" type="presOf" srcId="{1A260D78-309D-46B4-ADE7-75BB26825BE9}" destId="{D5692284-34DC-4A4A-A6F1-35CBA9909610}" srcOrd="0" destOrd="0" presId="urn:microsoft.com/office/officeart/2005/8/layout/orgChart1"/>
    <dgm:cxn modelId="{4E4A538E-CDD9-4A1A-B95A-D185ED8EB136}" type="presOf" srcId="{A6113E24-CED7-45B7-BA42-17BEA770D9B5}" destId="{6C5715A5-4282-41BE-95A1-B24D48043374}" srcOrd="0" destOrd="0" presId="urn:microsoft.com/office/officeart/2005/8/layout/orgChart1"/>
    <dgm:cxn modelId="{BA3293F0-F9BE-4607-9EE1-8A670DAA6169}" type="presOf" srcId="{497207B4-5AC1-419A-8944-196FC49B3C70}" destId="{C7CBDFF1-31F4-4E90-8CD1-C05DEBA260F2}" srcOrd="0" destOrd="0" presId="urn:microsoft.com/office/officeart/2005/8/layout/orgChart1"/>
    <dgm:cxn modelId="{374E8359-C243-499A-82AA-0E28C740A554}" srcId="{D9D888F4-B92C-4631-B068-312ADE220859}" destId="{9D51D70B-3DFB-4BF6-BDCF-29C907B87D50}" srcOrd="1" destOrd="0" parTransId="{20461B40-7A4F-4FD9-9E5B-5EC0566CE622}" sibTransId="{4666E49D-BD9C-448F-930F-D12318CBEA36}"/>
    <dgm:cxn modelId="{520FDD2C-A59F-45E8-8F37-3AE76584B1E3}" type="presOf" srcId="{B10F8074-37EC-4762-B259-9570B48686D0}" destId="{4F78400B-FF77-45EE-B4CD-0933970510EB}" srcOrd="0" destOrd="0" presId="urn:microsoft.com/office/officeart/2005/8/layout/orgChart1"/>
    <dgm:cxn modelId="{58DF49A9-3492-440C-A167-44D8521422C3}" type="presOf" srcId="{5A76E4BE-C285-4FA2-8098-1FD9152E0DE6}" destId="{90697669-80E2-426D-BCF7-9549638FC58A}" srcOrd="1" destOrd="0" presId="urn:microsoft.com/office/officeart/2005/8/layout/orgChart1"/>
    <dgm:cxn modelId="{CBDA7692-CF98-462E-83C6-8397EBBA2BD5}" type="presOf" srcId="{87B6FB16-BDB2-47D5-B940-29C6734F745D}" destId="{70A442A7-422A-4A38-9C84-B72D8DC605EF}" srcOrd="0" destOrd="0" presId="urn:microsoft.com/office/officeart/2005/8/layout/orgChart1"/>
    <dgm:cxn modelId="{FE44AA8A-C23B-4A95-A76F-6930B8871516}" srcId="{A6113E24-CED7-45B7-BA42-17BEA770D9B5}" destId="{E4E419FC-3679-4A3D-BC48-ACDC102A8B1A}" srcOrd="1" destOrd="0" parTransId="{497207B4-5AC1-419A-8944-196FC49B3C70}" sibTransId="{A5E42CC1-832F-4382-AE9C-F998397DD245}"/>
    <dgm:cxn modelId="{B82D8530-DA18-46CF-8951-C4866FA7030C}" type="presOf" srcId="{EF522087-B47F-4425-A25D-3ABFB10B0B5E}" destId="{347410DD-FA6A-495A-9B72-E97CA0A31EC1}" srcOrd="0" destOrd="0" presId="urn:microsoft.com/office/officeart/2005/8/layout/orgChart1"/>
    <dgm:cxn modelId="{38DDE9E1-90D4-4E48-8043-871A6D0ADF9F}" type="presOf" srcId="{5DD4EE75-4265-409E-BEA2-3261D794554F}" destId="{BBB4678A-39EB-41B4-AA69-463F965C929F}" srcOrd="0" destOrd="0" presId="urn:microsoft.com/office/officeart/2005/8/layout/orgChart1"/>
    <dgm:cxn modelId="{7E0A3D53-E305-46F2-9AA9-AE6CA2BA1F51}" type="presOf" srcId="{A6113E24-CED7-45B7-BA42-17BEA770D9B5}" destId="{C3D8A1FE-AC9D-4E71-8F15-26357E0E43F3}" srcOrd="1" destOrd="0" presId="urn:microsoft.com/office/officeart/2005/8/layout/orgChart1"/>
    <dgm:cxn modelId="{DE502EE9-7296-456E-865E-737E69900DCD}" type="presOf" srcId="{9D51D70B-3DFB-4BF6-BDCF-29C907B87D50}" destId="{26985832-AA15-443B-B9B9-194D7A19B405}" srcOrd="1" destOrd="0" presId="urn:microsoft.com/office/officeart/2005/8/layout/orgChart1"/>
    <dgm:cxn modelId="{8FB5F0B5-1F8A-4AAC-97A7-7CE1E3E28419}" type="presOf" srcId="{2EB06933-F06A-464F-A7C3-2034E156678E}" destId="{EC0AE677-C2E2-4063-9CB3-166554BFC701}" srcOrd="0" destOrd="0" presId="urn:microsoft.com/office/officeart/2005/8/layout/orgChart1"/>
    <dgm:cxn modelId="{C56F4170-4736-4899-AB88-D7C06A2B05EC}" srcId="{BB0B3953-7DD2-45B0-827A-112B3A46E56F}" destId="{E19DD209-4D9B-4122-96CA-4B91C07B1A1E}" srcOrd="0" destOrd="0" parTransId="{B5A6AB18-2289-4F1F-9C50-EB26C3E2CA25}" sibTransId="{FEB64A46-8EBD-43BA-8DB2-5001C4FAF05D}"/>
    <dgm:cxn modelId="{9BDE9CD6-F04B-4F4E-8A5F-0392257E839B}" type="presOf" srcId="{E0FE7DEB-0AEC-4965-9F70-52BFFB812535}" destId="{8595C777-E5D0-406B-A28C-44BDCF9DEA1E}" srcOrd="1" destOrd="0" presId="urn:microsoft.com/office/officeart/2005/8/layout/orgChart1"/>
    <dgm:cxn modelId="{9CC0EDAC-37A0-4D58-973B-78E8C98061B7}" type="presOf" srcId="{E19DD209-4D9B-4122-96CA-4B91C07B1A1E}" destId="{A251F83E-764F-4F32-9543-5B47B631216E}" srcOrd="0" destOrd="0" presId="urn:microsoft.com/office/officeart/2005/8/layout/orgChart1"/>
    <dgm:cxn modelId="{12CDF5CA-005D-42A8-8F38-4CB04F5A411A}" type="presOf" srcId="{20461B40-7A4F-4FD9-9E5B-5EC0566CE622}" destId="{D7A48FA4-A5F3-4EED-B14F-7C92CB901341}" srcOrd="0" destOrd="0" presId="urn:microsoft.com/office/officeart/2005/8/layout/orgChart1"/>
    <dgm:cxn modelId="{3D781413-43E7-4CEC-964B-498E61979F65}" type="presOf" srcId="{ECB450F9-F4B8-4529-9C7F-D5EF670E6AAD}" destId="{B75994A7-2FC9-4EA0-AACE-532E4BF333BC}" srcOrd="0" destOrd="0" presId="urn:microsoft.com/office/officeart/2005/8/layout/orgChart1"/>
    <dgm:cxn modelId="{799DB656-5F13-4391-93E4-D1DEEDAFB773}" srcId="{E0FE7DEB-0AEC-4965-9F70-52BFFB812535}" destId="{3E642573-EC4A-4145-9B30-15A8634BBEDC}" srcOrd="2" destOrd="0" parTransId="{9E257805-9E22-403F-8E51-1D180ED9A711}" sibTransId="{646E774C-929A-43C2-A7A3-B9707053BF57}"/>
    <dgm:cxn modelId="{343B2ED6-4FA2-4369-831E-B57A005429E9}" type="presOf" srcId="{9E257805-9E22-403F-8E51-1D180ED9A711}" destId="{F52FA7BF-0D25-4508-B792-BB9CB4440999}" srcOrd="0" destOrd="0" presId="urn:microsoft.com/office/officeart/2005/8/layout/orgChart1"/>
    <dgm:cxn modelId="{EC7DD25D-BEB6-474F-BC36-2FC4F5975C5B}" type="presOf" srcId="{5DD4EE75-4265-409E-BEA2-3261D794554F}" destId="{412C6BA0-55D3-4721-B066-EFB13D36B1B4}" srcOrd="1" destOrd="0" presId="urn:microsoft.com/office/officeart/2005/8/layout/orgChart1"/>
    <dgm:cxn modelId="{38754C27-D548-4A45-B292-4E0BC010621B}" type="presOf" srcId="{E0FE7DEB-0AEC-4965-9F70-52BFFB812535}" destId="{4BAA24A3-DFCE-4ADC-A63A-CD5BA5EC9F65}" srcOrd="0" destOrd="0" presId="urn:microsoft.com/office/officeart/2005/8/layout/orgChart1"/>
    <dgm:cxn modelId="{D45647B7-0CC7-46D6-9243-3AF676CFE014}" type="presOf" srcId="{B3870505-39A8-4B53-BA5E-11CB0F23B0A1}" destId="{7067547D-D934-4E8E-AC64-F0FF7E602F67}" srcOrd="0" destOrd="0" presId="urn:microsoft.com/office/officeart/2005/8/layout/orgChart1"/>
    <dgm:cxn modelId="{9AA7B1AA-4D21-468C-BE34-DC1C3A33C87B}" type="presOf" srcId="{E19DD209-4D9B-4122-96CA-4B91C07B1A1E}" destId="{C517484E-985C-4672-8A16-6435FD8D93E0}" srcOrd="1" destOrd="0" presId="urn:microsoft.com/office/officeart/2005/8/layout/orgChart1"/>
    <dgm:cxn modelId="{478C7D0D-9D68-4358-B787-1F8E3CFA1D55}" type="presOf" srcId="{D9D888F4-B92C-4631-B068-312ADE220859}" destId="{EC1B592C-2AC7-48BB-9798-E7BCC270EE37}" srcOrd="0" destOrd="0" presId="urn:microsoft.com/office/officeart/2005/8/layout/orgChart1"/>
    <dgm:cxn modelId="{FCE0DB8B-ED3C-4FAB-A7A8-FEAE6989AA55}" type="presOf" srcId="{F4FB3B3B-5975-43C2-86A3-074439411166}" destId="{EE46B963-0827-417E-899F-CE75ACEFDA7D}" srcOrd="0" destOrd="0" presId="urn:microsoft.com/office/officeart/2005/8/layout/orgChart1"/>
    <dgm:cxn modelId="{56628CD4-C947-4A49-958B-415037CD4E16}" type="presOf" srcId="{DFF7D371-1E24-401E-8474-AE4BBB13B4C8}" destId="{5887FA18-75F1-40F9-911C-B385B357D746}" srcOrd="0" destOrd="0" presId="urn:microsoft.com/office/officeart/2005/8/layout/orgChart1"/>
    <dgm:cxn modelId="{C47D3A10-FF4B-4BB1-B9BA-75954E38D677}" type="presOf" srcId="{EAC21F92-F505-456C-B0AE-1256FE1957B0}" destId="{70197C62-FE99-4D2F-8D0C-BDADE9A1E5A1}" srcOrd="0" destOrd="0" presId="urn:microsoft.com/office/officeart/2005/8/layout/orgChart1"/>
    <dgm:cxn modelId="{3DB82600-A92E-44FA-A501-5F9DC642EE66}" type="presOf" srcId="{E4E419FC-3679-4A3D-BC48-ACDC102A8B1A}" destId="{9BB844D6-4A5A-4C48-B195-18545D9B42AC}" srcOrd="1" destOrd="0" presId="urn:microsoft.com/office/officeart/2005/8/layout/orgChart1"/>
    <dgm:cxn modelId="{448AA5F2-AAB8-4961-A7B7-DEB9CA6B0A40}" srcId="{E19DD209-4D9B-4122-96CA-4B91C07B1A1E}" destId="{E0FE7DEB-0AEC-4965-9F70-52BFFB812535}" srcOrd="1" destOrd="0" parTransId="{932460AF-A562-4FEE-B31B-78D1DA055337}" sibTransId="{3D887D27-EFB8-4A9D-BB92-2430745A7058}"/>
    <dgm:cxn modelId="{CE9FBF31-F882-4171-8191-4F904DE55A0C}" type="presOf" srcId="{39A897A7-2BB5-4D8B-819F-62E5AD4EA544}" destId="{547F87D2-4977-49C3-A6FD-AE38B5B0F3B3}" srcOrd="1" destOrd="0" presId="urn:microsoft.com/office/officeart/2005/8/layout/orgChart1"/>
    <dgm:cxn modelId="{C661A371-83E5-428B-A618-9DC1A048B17E}" srcId="{E0FE7DEB-0AEC-4965-9F70-52BFFB812535}" destId="{F4FB3B3B-5975-43C2-86A3-074439411166}" srcOrd="0" destOrd="0" parTransId="{1A260D78-309D-46B4-ADE7-75BB26825BE9}" sibTransId="{334CD457-A296-4402-919C-96BA8FAF9EE1}"/>
    <dgm:cxn modelId="{D9365B92-ABE6-4DB7-87C3-F130FC7E37B9}" type="presOf" srcId="{BB0B3953-7DD2-45B0-827A-112B3A46E56F}" destId="{FCF76B06-4C93-4DD6-BB3C-92EC2E44CA09}" srcOrd="0" destOrd="0" presId="urn:microsoft.com/office/officeart/2005/8/layout/orgChart1"/>
    <dgm:cxn modelId="{11A961D8-0859-4010-970D-07A629C72EED}" type="presOf" srcId="{D9D888F4-B92C-4631-B068-312ADE220859}" destId="{6CDF54B0-3991-41CC-8966-FE596C0FAA9F}" srcOrd="1" destOrd="0" presId="urn:microsoft.com/office/officeart/2005/8/layout/orgChart1"/>
    <dgm:cxn modelId="{A049EFA4-91B6-49F6-AD4D-0FDF36959139}" type="presOf" srcId="{E4E419FC-3679-4A3D-BC48-ACDC102A8B1A}" destId="{93C300A5-EDAA-4B1A-AF25-46E9CE72E8F2}" srcOrd="0" destOrd="0" presId="urn:microsoft.com/office/officeart/2005/8/layout/orgChart1"/>
    <dgm:cxn modelId="{52716CAD-6236-489D-9A1D-A700C9FB0533}" srcId="{A6113E24-CED7-45B7-BA42-17BEA770D9B5}" destId="{5A76E4BE-C285-4FA2-8098-1FD9152E0DE6}" srcOrd="2" destOrd="0" parTransId="{DFF7D371-1E24-401E-8474-AE4BBB13B4C8}" sibTransId="{F28F286C-DD30-413B-8752-17FF945CE87D}"/>
    <dgm:cxn modelId="{79553260-AF95-4998-9DBD-F4F57C6CE626}" srcId="{A6113E24-CED7-45B7-BA42-17BEA770D9B5}" destId="{EAC21F92-F505-456C-B0AE-1256FE1957B0}" srcOrd="0" destOrd="0" parTransId="{EF522087-B47F-4425-A25D-3ABFB10B0B5E}" sibTransId="{D777A474-6267-4BFA-B677-598D035FBB50}"/>
    <dgm:cxn modelId="{DA1B899C-4115-4AC3-AFC9-3449C2384EE0}" type="presOf" srcId="{F4FB3B3B-5975-43C2-86A3-074439411166}" destId="{42537FE3-010A-4371-8E2C-05C536F6F405}" srcOrd="1" destOrd="0" presId="urn:microsoft.com/office/officeart/2005/8/layout/orgChart1"/>
    <dgm:cxn modelId="{F1CE4335-5BB4-4DDF-AE79-E0658EFC6842}" type="presOf" srcId="{9D51D70B-3DFB-4BF6-BDCF-29C907B87D50}" destId="{777945F7-7CF9-483A-952A-BCCE8646A07E}" srcOrd="0" destOrd="0" presId="urn:microsoft.com/office/officeart/2005/8/layout/orgChart1"/>
    <dgm:cxn modelId="{F6DDF9F8-F9A9-433F-9ADA-1DC194FDEF4F}" type="presOf" srcId="{3E642573-EC4A-4145-9B30-15A8634BBEDC}" destId="{234F5DC8-4EDC-4503-869F-6E30CC6B05A7}" srcOrd="1" destOrd="0" presId="urn:microsoft.com/office/officeart/2005/8/layout/orgChart1"/>
    <dgm:cxn modelId="{F91860E1-E29E-4A88-A8C0-71F5FB9B4BCB}" srcId="{D9D888F4-B92C-4631-B068-312ADE220859}" destId="{5DD4EE75-4265-409E-BEA2-3261D794554F}" srcOrd="2" destOrd="0" parTransId="{F3E0BAD9-EF9E-4B1D-A912-236ED01E0A70}" sibTransId="{AAD6DEB6-473B-425E-8B48-8D8853158686}"/>
    <dgm:cxn modelId="{722C1E84-9F5F-4C7E-915E-F4D9E531722D}" type="presOf" srcId="{39A897A7-2BB5-4D8B-819F-62E5AD4EA544}" destId="{077DA291-7F0D-4A89-ADD5-962699307DA6}" srcOrd="0" destOrd="0" presId="urn:microsoft.com/office/officeart/2005/8/layout/orgChart1"/>
    <dgm:cxn modelId="{C30EE19E-B40F-4EBE-9107-85234C6C4BB5}" srcId="{E19DD209-4D9B-4122-96CA-4B91C07B1A1E}" destId="{D9D888F4-B92C-4631-B068-312ADE220859}" srcOrd="2" destOrd="0" parTransId="{B10F8074-37EC-4762-B259-9570B48686D0}" sibTransId="{83AF46F4-8C82-4551-B438-6497B6516A43}"/>
    <dgm:cxn modelId="{BE24702E-689E-473C-BA00-9335CA1414A6}" srcId="{E19DD209-4D9B-4122-96CA-4B91C07B1A1E}" destId="{A6113E24-CED7-45B7-BA42-17BEA770D9B5}" srcOrd="0" destOrd="0" parTransId="{2EB06933-F06A-464F-A7C3-2034E156678E}" sibTransId="{4311C7AF-2B14-4D97-8F07-10B0045C632F}"/>
    <dgm:cxn modelId="{4644FD70-3814-44F3-AFFA-544590963B1F}" type="presOf" srcId="{5A76E4BE-C285-4FA2-8098-1FD9152E0DE6}" destId="{FECE64FC-4612-4A3E-8686-D3F962B8243F}" srcOrd="0" destOrd="0" presId="urn:microsoft.com/office/officeart/2005/8/layout/orgChart1"/>
    <dgm:cxn modelId="{FDE78B36-B1B7-45B6-9064-E729DC5C0963}" srcId="{E0FE7DEB-0AEC-4965-9F70-52BFFB812535}" destId="{87B6FB16-BDB2-47D5-B940-29C6734F745D}" srcOrd="1" destOrd="0" parTransId="{ECB450F9-F4B8-4529-9C7F-D5EF670E6AAD}" sibTransId="{993176BB-17D9-4C9E-B5E4-CEF3ED9E5866}"/>
    <dgm:cxn modelId="{3C97D53B-EDF8-46F3-8C71-E72EDA59BF06}" type="presOf" srcId="{EAC21F92-F505-456C-B0AE-1256FE1957B0}" destId="{9A91678F-1257-464E-AFFD-CDD7B1C94D5B}" srcOrd="1" destOrd="0" presId="urn:microsoft.com/office/officeart/2005/8/layout/orgChart1"/>
    <dgm:cxn modelId="{B626A726-FB13-4863-AAD5-F1F3A4C7CAE8}" type="presOf" srcId="{3E642573-EC4A-4145-9B30-15A8634BBEDC}" destId="{E8973338-3C3F-46C3-BD11-2079BBE3F44C}" srcOrd="0" destOrd="0" presId="urn:microsoft.com/office/officeart/2005/8/layout/orgChart1"/>
    <dgm:cxn modelId="{55CA3CD1-71D5-4164-852B-D587A913BF29}" type="presOf" srcId="{87B6FB16-BDB2-47D5-B940-29C6734F745D}" destId="{8500C485-025F-4A26-8F83-E28A5759DB91}" srcOrd="1" destOrd="0" presId="urn:microsoft.com/office/officeart/2005/8/layout/orgChart1"/>
    <dgm:cxn modelId="{416089CF-D158-4878-BFF0-D9EDB2F615FD}" type="presParOf" srcId="{FCF76B06-4C93-4DD6-BB3C-92EC2E44CA09}" destId="{EE62482C-B0F0-4BEE-9D17-703541D298F1}" srcOrd="0" destOrd="0" presId="urn:microsoft.com/office/officeart/2005/8/layout/orgChart1"/>
    <dgm:cxn modelId="{3FEB8EE1-5CD8-4F54-AA5A-A03A280F7B25}" type="presParOf" srcId="{EE62482C-B0F0-4BEE-9D17-703541D298F1}" destId="{E6D042DF-9418-453F-90F7-1E5CB65293DC}" srcOrd="0" destOrd="0" presId="urn:microsoft.com/office/officeart/2005/8/layout/orgChart1"/>
    <dgm:cxn modelId="{232204E3-40DE-4103-974D-5387F76C028C}" type="presParOf" srcId="{E6D042DF-9418-453F-90F7-1E5CB65293DC}" destId="{A251F83E-764F-4F32-9543-5B47B631216E}" srcOrd="0" destOrd="0" presId="urn:microsoft.com/office/officeart/2005/8/layout/orgChart1"/>
    <dgm:cxn modelId="{BFCF1171-1142-4194-BD76-14F2A926A4EB}" type="presParOf" srcId="{E6D042DF-9418-453F-90F7-1E5CB65293DC}" destId="{C517484E-985C-4672-8A16-6435FD8D93E0}" srcOrd="1" destOrd="0" presId="urn:microsoft.com/office/officeart/2005/8/layout/orgChart1"/>
    <dgm:cxn modelId="{7C10CFAB-CAA0-44A4-88AD-8C0CF7D65F0B}" type="presParOf" srcId="{EE62482C-B0F0-4BEE-9D17-703541D298F1}" destId="{FC1ADD66-CF71-4F33-BEBB-7E71A60ECA4B}" srcOrd="1" destOrd="0" presId="urn:microsoft.com/office/officeart/2005/8/layout/orgChart1"/>
    <dgm:cxn modelId="{44CAEAEB-24AE-4E67-85B6-FDEFA091E6D9}" type="presParOf" srcId="{FC1ADD66-CF71-4F33-BEBB-7E71A60ECA4B}" destId="{EC0AE677-C2E2-4063-9CB3-166554BFC701}" srcOrd="0" destOrd="0" presId="urn:microsoft.com/office/officeart/2005/8/layout/orgChart1"/>
    <dgm:cxn modelId="{2CB9FF76-EF08-46AF-9526-BC526A1DA804}" type="presParOf" srcId="{FC1ADD66-CF71-4F33-BEBB-7E71A60ECA4B}" destId="{F650769D-5A27-4573-B0D5-BDBEBBE1BE67}" srcOrd="1" destOrd="0" presId="urn:microsoft.com/office/officeart/2005/8/layout/orgChart1"/>
    <dgm:cxn modelId="{9A39F6F3-903B-4586-BB38-E8B6E098F6A4}" type="presParOf" srcId="{F650769D-5A27-4573-B0D5-BDBEBBE1BE67}" destId="{DA577EBC-D8F4-4165-B917-CDBEFEE7BDA0}" srcOrd="0" destOrd="0" presId="urn:microsoft.com/office/officeart/2005/8/layout/orgChart1"/>
    <dgm:cxn modelId="{E49667A2-8151-41C6-A39D-2E12250E4A6D}" type="presParOf" srcId="{DA577EBC-D8F4-4165-B917-CDBEFEE7BDA0}" destId="{6C5715A5-4282-41BE-95A1-B24D48043374}" srcOrd="0" destOrd="0" presId="urn:microsoft.com/office/officeart/2005/8/layout/orgChart1"/>
    <dgm:cxn modelId="{A960A06F-B5A8-4E87-8FF8-9B9FC42B5595}" type="presParOf" srcId="{DA577EBC-D8F4-4165-B917-CDBEFEE7BDA0}" destId="{C3D8A1FE-AC9D-4E71-8F15-26357E0E43F3}" srcOrd="1" destOrd="0" presId="urn:microsoft.com/office/officeart/2005/8/layout/orgChart1"/>
    <dgm:cxn modelId="{B1E4BB70-A17D-4E16-A72E-41CAE78826AF}" type="presParOf" srcId="{F650769D-5A27-4573-B0D5-BDBEBBE1BE67}" destId="{89DAE3D7-7302-48E1-9C70-2BE3D8EE77C2}" srcOrd="1" destOrd="0" presId="urn:microsoft.com/office/officeart/2005/8/layout/orgChart1"/>
    <dgm:cxn modelId="{A9DB5D25-0633-4558-882E-B57EAF1D95B5}" type="presParOf" srcId="{89DAE3D7-7302-48E1-9C70-2BE3D8EE77C2}" destId="{347410DD-FA6A-495A-9B72-E97CA0A31EC1}" srcOrd="0" destOrd="0" presId="urn:microsoft.com/office/officeart/2005/8/layout/orgChart1"/>
    <dgm:cxn modelId="{B554F345-7B35-4AC2-8B35-0B5730C23BB3}" type="presParOf" srcId="{89DAE3D7-7302-48E1-9C70-2BE3D8EE77C2}" destId="{F4570156-6E64-456E-8AE7-9BA93AF4BC9C}" srcOrd="1" destOrd="0" presId="urn:microsoft.com/office/officeart/2005/8/layout/orgChart1"/>
    <dgm:cxn modelId="{24210216-5B1A-454B-8F05-18378C650BF4}" type="presParOf" srcId="{F4570156-6E64-456E-8AE7-9BA93AF4BC9C}" destId="{D082ED65-D348-47E2-B175-C2BF08B84ABF}" srcOrd="0" destOrd="0" presId="urn:microsoft.com/office/officeart/2005/8/layout/orgChart1"/>
    <dgm:cxn modelId="{08354300-CA75-46F6-A561-6D8E47DC1E81}" type="presParOf" srcId="{D082ED65-D348-47E2-B175-C2BF08B84ABF}" destId="{70197C62-FE99-4D2F-8D0C-BDADE9A1E5A1}" srcOrd="0" destOrd="0" presId="urn:microsoft.com/office/officeart/2005/8/layout/orgChart1"/>
    <dgm:cxn modelId="{D905C698-6A5C-4DFF-B996-FAC3E94CB88F}" type="presParOf" srcId="{D082ED65-D348-47E2-B175-C2BF08B84ABF}" destId="{9A91678F-1257-464E-AFFD-CDD7B1C94D5B}" srcOrd="1" destOrd="0" presId="urn:microsoft.com/office/officeart/2005/8/layout/orgChart1"/>
    <dgm:cxn modelId="{BE2A5449-B43A-4715-9280-DFD9F81355D9}" type="presParOf" srcId="{F4570156-6E64-456E-8AE7-9BA93AF4BC9C}" destId="{EB6F2098-274F-4E57-B3C5-24060147E5A0}" srcOrd="1" destOrd="0" presId="urn:microsoft.com/office/officeart/2005/8/layout/orgChart1"/>
    <dgm:cxn modelId="{000F8EF1-FDFF-443B-A442-813673C68E00}" type="presParOf" srcId="{F4570156-6E64-456E-8AE7-9BA93AF4BC9C}" destId="{E3C351C9-56CC-4683-BFEF-E3FDC1BE40B7}" srcOrd="2" destOrd="0" presId="urn:microsoft.com/office/officeart/2005/8/layout/orgChart1"/>
    <dgm:cxn modelId="{33BEBB42-12D9-4774-8972-D5F32B9CD838}" type="presParOf" srcId="{89DAE3D7-7302-48E1-9C70-2BE3D8EE77C2}" destId="{C7CBDFF1-31F4-4E90-8CD1-C05DEBA260F2}" srcOrd="2" destOrd="0" presId="urn:microsoft.com/office/officeart/2005/8/layout/orgChart1"/>
    <dgm:cxn modelId="{577924A5-7F7D-4123-9D27-0D6ACB4779EE}" type="presParOf" srcId="{89DAE3D7-7302-48E1-9C70-2BE3D8EE77C2}" destId="{0378B3C0-2ACC-4846-A69D-379EABC4DCAA}" srcOrd="3" destOrd="0" presId="urn:microsoft.com/office/officeart/2005/8/layout/orgChart1"/>
    <dgm:cxn modelId="{3E3A2E50-7213-4E68-92DF-327C47D320F3}" type="presParOf" srcId="{0378B3C0-2ACC-4846-A69D-379EABC4DCAA}" destId="{A9C4D74B-D3B4-4726-BA6A-945D7F026AB1}" srcOrd="0" destOrd="0" presId="urn:microsoft.com/office/officeart/2005/8/layout/orgChart1"/>
    <dgm:cxn modelId="{3A0E49BC-2BF6-429D-AC9C-314F51287736}" type="presParOf" srcId="{A9C4D74B-D3B4-4726-BA6A-945D7F026AB1}" destId="{93C300A5-EDAA-4B1A-AF25-46E9CE72E8F2}" srcOrd="0" destOrd="0" presId="urn:microsoft.com/office/officeart/2005/8/layout/orgChart1"/>
    <dgm:cxn modelId="{946E69DC-5454-493F-80C9-DDCB3FF39FD7}" type="presParOf" srcId="{A9C4D74B-D3B4-4726-BA6A-945D7F026AB1}" destId="{9BB844D6-4A5A-4C48-B195-18545D9B42AC}" srcOrd="1" destOrd="0" presId="urn:microsoft.com/office/officeart/2005/8/layout/orgChart1"/>
    <dgm:cxn modelId="{60E09D5E-7CCD-4051-832B-333BBD28718D}" type="presParOf" srcId="{0378B3C0-2ACC-4846-A69D-379EABC4DCAA}" destId="{61653E83-30BB-4ECD-B4B4-27007D7979DF}" srcOrd="1" destOrd="0" presId="urn:microsoft.com/office/officeart/2005/8/layout/orgChart1"/>
    <dgm:cxn modelId="{BC1A1FB8-09E4-4741-BBD4-AA1996F28315}" type="presParOf" srcId="{0378B3C0-2ACC-4846-A69D-379EABC4DCAA}" destId="{18762ED5-8601-4B58-ACC4-1B2D7594F2C6}" srcOrd="2" destOrd="0" presId="urn:microsoft.com/office/officeart/2005/8/layout/orgChart1"/>
    <dgm:cxn modelId="{B82E203A-5F67-48EE-B61A-28EF98EFC469}" type="presParOf" srcId="{89DAE3D7-7302-48E1-9C70-2BE3D8EE77C2}" destId="{5887FA18-75F1-40F9-911C-B385B357D746}" srcOrd="4" destOrd="0" presId="urn:microsoft.com/office/officeart/2005/8/layout/orgChart1"/>
    <dgm:cxn modelId="{816F0C14-B959-4BFE-8888-C3ED080C1C52}" type="presParOf" srcId="{89DAE3D7-7302-48E1-9C70-2BE3D8EE77C2}" destId="{546E216C-5C1C-43B6-AD51-A8D40C10064A}" srcOrd="5" destOrd="0" presId="urn:microsoft.com/office/officeart/2005/8/layout/orgChart1"/>
    <dgm:cxn modelId="{0C43EF94-9591-4D68-9B9E-846EDA6CADEC}" type="presParOf" srcId="{546E216C-5C1C-43B6-AD51-A8D40C10064A}" destId="{F7D41FD4-D877-4BEF-98DF-B2F8E6AC85BE}" srcOrd="0" destOrd="0" presId="urn:microsoft.com/office/officeart/2005/8/layout/orgChart1"/>
    <dgm:cxn modelId="{0AEC2EFB-C857-4096-8ED7-AD8CA8F2D6FA}" type="presParOf" srcId="{F7D41FD4-D877-4BEF-98DF-B2F8E6AC85BE}" destId="{FECE64FC-4612-4A3E-8686-D3F962B8243F}" srcOrd="0" destOrd="0" presId="urn:microsoft.com/office/officeart/2005/8/layout/orgChart1"/>
    <dgm:cxn modelId="{B7304C59-28D6-4B19-949F-1D7920A62463}" type="presParOf" srcId="{F7D41FD4-D877-4BEF-98DF-B2F8E6AC85BE}" destId="{90697669-80E2-426D-BCF7-9549638FC58A}" srcOrd="1" destOrd="0" presId="urn:microsoft.com/office/officeart/2005/8/layout/orgChart1"/>
    <dgm:cxn modelId="{07B4261D-7F19-4381-AC3F-D6249756306B}" type="presParOf" srcId="{546E216C-5C1C-43B6-AD51-A8D40C10064A}" destId="{FC1BDC76-CE1D-422C-94DC-A6CF8E9B4D88}" srcOrd="1" destOrd="0" presId="urn:microsoft.com/office/officeart/2005/8/layout/orgChart1"/>
    <dgm:cxn modelId="{E86B7B02-692E-4B2C-87A4-066419676E3C}" type="presParOf" srcId="{546E216C-5C1C-43B6-AD51-A8D40C10064A}" destId="{077C26C5-6053-4959-8A28-85130895500F}" srcOrd="2" destOrd="0" presId="urn:microsoft.com/office/officeart/2005/8/layout/orgChart1"/>
    <dgm:cxn modelId="{C23A93C3-7A6C-4297-850E-20D02D2BB989}" type="presParOf" srcId="{F650769D-5A27-4573-B0D5-BDBEBBE1BE67}" destId="{8FDC9775-C15C-4CA4-BACE-9B4E024DD86E}" srcOrd="2" destOrd="0" presId="urn:microsoft.com/office/officeart/2005/8/layout/orgChart1"/>
    <dgm:cxn modelId="{9A886CCB-4327-493B-8C66-4256AC4F11FB}" type="presParOf" srcId="{FC1ADD66-CF71-4F33-BEBB-7E71A60ECA4B}" destId="{10F330AB-D567-47AB-839F-26F958531C38}" srcOrd="2" destOrd="0" presId="urn:microsoft.com/office/officeart/2005/8/layout/orgChart1"/>
    <dgm:cxn modelId="{6FBC9493-D33C-4AFE-86A7-7F85F63F3FBB}" type="presParOf" srcId="{FC1ADD66-CF71-4F33-BEBB-7E71A60ECA4B}" destId="{CE607884-6F9D-4586-AB9A-5D0EF12804AD}" srcOrd="3" destOrd="0" presId="urn:microsoft.com/office/officeart/2005/8/layout/orgChart1"/>
    <dgm:cxn modelId="{599B33DD-5CBB-4524-9C6B-4F936493F097}" type="presParOf" srcId="{CE607884-6F9D-4586-AB9A-5D0EF12804AD}" destId="{6049DE17-F7B0-42A3-B74B-F204F35D61CA}" srcOrd="0" destOrd="0" presId="urn:microsoft.com/office/officeart/2005/8/layout/orgChart1"/>
    <dgm:cxn modelId="{BD9DF354-415E-4E4B-9E5D-EFFA075CDF9E}" type="presParOf" srcId="{6049DE17-F7B0-42A3-B74B-F204F35D61CA}" destId="{4BAA24A3-DFCE-4ADC-A63A-CD5BA5EC9F65}" srcOrd="0" destOrd="0" presId="urn:microsoft.com/office/officeart/2005/8/layout/orgChart1"/>
    <dgm:cxn modelId="{8ABDF287-9179-49D6-833E-2DCBBD51FB46}" type="presParOf" srcId="{6049DE17-F7B0-42A3-B74B-F204F35D61CA}" destId="{8595C777-E5D0-406B-A28C-44BDCF9DEA1E}" srcOrd="1" destOrd="0" presId="urn:microsoft.com/office/officeart/2005/8/layout/orgChart1"/>
    <dgm:cxn modelId="{8E84CA67-7961-4A9F-9502-B2330C05C68F}" type="presParOf" srcId="{CE607884-6F9D-4586-AB9A-5D0EF12804AD}" destId="{F4F30253-C228-4994-A9D0-99D93D899859}" srcOrd="1" destOrd="0" presId="urn:microsoft.com/office/officeart/2005/8/layout/orgChart1"/>
    <dgm:cxn modelId="{308AD66A-4755-414C-9935-3538C9DD968F}" type="presParOf" srcId="{F4F30253-C228-4994-A9D0-99D93D899859}" destId="{D5692284-34DC-4A4A-A6F1-35CBA9909610}" srcOrd="0" destOrd="0" presId="urn:microsoft.com/office/officeart/2005/8/layout/orgChart1"/>
    <dgm:cxn modelId="{BA4C6B67-286D-4C58-B217-02A157C01528}" type="presParOf" srcId="{F4F30253-C228-4994-A9D0-99D93D899859}" destId="{19C19705-5BA5-4AF7-B171-9EA7B0E5E9AF}" srcOrd="1" destOrd="0" presId="urn:microsoft.com/office/officeart/2005/8/layout/orgChart1"/>
    <dgm:cxn modelId="{FE81CE28-3926-4684-8E75-A6F1C406B34C}" type="presParOf" srcId="{19C19705-5BA5-4AF7-B171-9EA7B0E5E9AF}" destId="{DAA552DB-546B-4676-B731-7326C1D6728B}" srcOrd="0" destOrd="0" presId="urn:microsoft.com/office/officeart/2005/8/layout/orgChart1"/>
    <dgm:cxn modelId="{51A9FA49-E820-4693-AFC5-9D1F76F24BB5}" type="presParOf" srcId="{DAA552DB-546B-4676-B731-7326C1D6728B}" destId="{EE46B963-0827-417E-899F-CE75ACEFDA7D}" srcOrd="0" destOrd="0" presId="urn:microsoft.com/office/officeart/2005/8/layout/orgChart1"/>
    <dgm:cxn modelId="{0D1F2502-40AB-48CE-9AFC-F7CF4C95DAB6}" type="presParOf" srcId="{DAA552DB-546B-4676-B731-7326C1D6728B}" destId="{42537FE3-010A-4371-8E2C-05C536F6F405}" srcOrd="1" destOrd="0" presId="urn:microsoft.com/office/officeart/2005/8/layout/orgChart1"/>
    <dgm:cxn modelId="{34B1DCCF-6BEC-4B16-9B61-9FA642D48638}" type="presParOf" srcId="{19C19705-5BA5-4AF7-B171-9EA7B0E5E9AF}" destId="{BDCB5AB1-FC2D-4421-AA88-693F0BB16A67}" srcOrd="1" destOrd="0" presId="urn:microsoft.com/office/officeart/2005/8/layout/orgChart1"/>
    <dgm:cxn modelId="{88BC6332-FA1C-4078-8C22-EE536F9454B4}" type="presParOf" srcId="{19C19705-5BA5-4AF7-B171-9EA7B0E5E9AF}" destId="{2316836E-4972-4F84-A794-A2CE043B501B}" srcOrd="2" destOrd="0" presId="urn:microsoft.com/office/officeart/2005/8/layout/orgChart1"/>
    <dgm:cxn modelId="{616739DC-3D9E-4C68-B4DC-0B9779C228C8}" type="presParOf" srcId="{F4F30253-C228-4994-A9D0-99D93D899859}" destId="{B75994A7-2FC9-4EA0-AACE-532E4BF333BC}" srcOrd="2" destOrd="0" presId="urn:microsoft.com/office/officeart/2005/8/layout/orgChart1"/>
    <dgm:cxn modelId="{5CF02F84-19EB-4220-89A9-ECA111C1EF23}" type="presParOf" srcId="{F4F30253-C228-4994-A9D0-99D93D899859}" destId="{7AACB3AD-F038-4314-A80B-9F0E9E0651A5}" srcOrd="3" destOrd="0" presId="urn:microsoft.com/office/officeart/2005/8/layout/orgChart1"/>
    <dgm:cxn modelId="{912A8ED9-538B-43CB-A937-6E12136B7862}" type="presParOf" srcId="{7AACB3AD-F038-4314-A80B-9F0E9E0651A5}" destId="{0F25EEC8-0533-433E-A938-239BE59293A8}" srcOrd="0" destOrd="0" presId="urn:microsoft.com/office/officeart/2005/8/layout/orgChart1"/>
    <dgm:cxn modelId="{A0323508-355F-46AC-A1BE-5AC667D60D08}" type="presParOf" srcId="{0F25EEC8-0533-433E-A938-239BE59293A8}" destId="{70A442A7-422A-4A38-9C84-B72D8DC605EF}" srcOrd="0" destOrd="0" presId="urn:microsoft.com/office/officeart/2005/8/layout/orgChart1"/>
    <dgm:cxn modelId="{69092B3B-5D0F-4F32-B40F-6E9F7FD22E9C}" type="presParOf" srcId="{0F25EEC8-0533-433E-A938-239BE59293A8}" destId="{8500C485-025F-4A26-8F83-E28A5759DB91}" srcOrd="1" destOrd="0" presId="urn:microsoft.com/office/officeart/2005/8/layout/orgChart1"/>
    <dgm:cxn modelId="{2304F2E2-0DF1-42BE-B344-8E3AA0490185}" type="presParOf" srcId="{7AACB3AD-F038-4314-A80B-9F0E9E0651A5}" destId="{194922D9-9CD0-442D-B04F-3C7FEE5C9F76}" srcOrd="1" destOrd="0" presId="urn:microsoft.com/office/officeart/2005/8/layout/orgChart1"/>
    <dgm:cxn modelId="{09EF59E4-D4D2-4AE5-B3C4-2E50E9FC8741}" type="presParOf" srcId="{7AACB3AD-F038-4314-A80B-9F0E9E0651A5}" destId="{2B6F6738-2C03-40A7-902E-DB8273F55E20}" srcOrd="2" destOrd="0" presId="urn:microsoft.com/office/officeart/2005/8/layout/orgChart1"/>
    <dgm:cxn modelId="{6FD3F600-3AB5-4487-9F61-84A09CDC54F8}" type="presParOf" srcId="{F4F30253-C228-4994-A9D0-99D93D899859}" destId="{F52FA7BF-0D25-4508-B792-BB9CB4440999}" srcOrd="4" destOrd="0" presId="urn:microsoft.com/office/officeart/2005/8/layout/orgChart1"/>
    <dgm:cxn modelId="{ACD53368-D818-45F5-97EB-C6165F540680}" type="presParOf" srcId="{F4F30253-C228-4994-A9D0-99D93D899859}" destId="{C87D1BC6-9A67-43AA-A5DA-46AFF43B25BB}" srcOrd="5" destOrd="0" presId="urn:microsoft.com/office/officeart/2005/8/layout/orgChart1"/>
    <dgm:cxn modelId="{A4854DD9-90C1-43F4-BCED-BE0E08AAFE40}" type="presParOf" srcId="{C87D1BC6-9A67-43AA-A5DA-46AFF43B25BB}" destId="{03B84D93-4FDF-4C9B-9103-66CF00C27214}" srcOrd="0" destOrd="0" presId="urn:microsoft.com/office/officeart/2005/8/layout/orgChart1"/>
    <dgm:cxn modelId="{F777C6EE-9923-482C-801C-4DB5A920A8B7}" type="presParOf" srcId="{03B84D93-4FDF-4C9B-9103-66CF00C27214}" destId="{E8973338-3C3F-46C3-BD11-2079BBE3F44C}" srcOrd="0" destOrd="0" presId="urn:microsoft.com/office/officeart/2005/8/layout/orgChart1"/>
    <dgm:cxn modelId="{FB2B5487-D768-4E60-AE66-6EAAAA339F14}" type="presParOf" srcId="{03B84D93-4FDF-4C9B-9103-66CF00C27214}" destId="{234F5DC8-4EDC-4503-869F-6E30CC6B05A7}" srcOrd="1" destOrd="0" presId="urn:microsoft.com/office/officeart/2005/8/layout/orgChart1"/>
    <dgm:cxn modelId="{C6A294C7-C311-4E5B-AC07-87A0C9B08A72}" type="presParOf" srcId="{C87D1BC6-9A67-43AA-A5DA-46AFF43B25BB}" destId="{510BFE7B-9A61-4242-9E23-15F1A4464D8D}" srcOrd="1" destOrd="0" presId="urn:microsoft.com/office/officeart/2005/8/layout/orgChart1"/>
    <dgm:cxn modelId="{01181741-26C8-4044-8174-B616F25D3D15}" type="presParOf" srcId="{C87D1BC6-9A67-43AA-A5DA-46AFF43B25BB}" destId="{8395FDB2-D7C4-4CD9-83FB-F95F847244A7}" srcOrd="2" destOrd="0" presId="urn:microsoft.com/office/officeart/2005/8/layout/orgChart1"/>
    <dgm:cxn modelId="{28A937F9-E407-4EE5-89F2-8D81192E15A4}" type="presParOf" srcId="{CE607884-6F9D-4586-AB9A-5D0EF12804AD}" destId="{BD6AA3A7-2914-4C59-A967-2F3EA4C43266}" srcOrd="2" destOrd="0" presId="urn:microsoft.com/office/officeart/2005/8/layout/orgChart1"/>
    <dgm:cxn modelId="{5AC21CB6-B2A5-41AB-A525-CB48B5F2209E}" type="presParOf" srcId="{FC1ADD66-CF71-4F33-BEBB-7E71A60ECA4B}" destId="{4F78400B-FF77-45EE-B4CD-0933970510EB}" srcOrd="4" destOrd="0" presId="urn:microsoft.com/office/officeart/2005/8/layout/orgChart1"/>
    <dgm:cxn modelId="{B459C87C-089A-4B43-A94F-634744718090}" type="presParOf" srcId="{FC1ADD66-CF71-4F33-BEBB-7E71A60ECA4B}" destId="{FC486C70-BFFF-4F2F-B49D-6ED088197DA3}" srcOrd="5" destOrd="0" presId="urn:microsoft.com/office/officeart/2005/8/layout/orgChart1"/>
    <dgm:cxn modelId="{189F2169-11E7-49A1-81DF-1B636079442B}" type="presParOf" srcId="{FC486C70-BFFF-4F2F-B49D-6ED088197DA3}" destId="{4FABA1FF-7CA1-46AC-B088-C2F0D776074B}" srcOrd="0" destOrd="0" presId="urn:microsoft.com/office/officeart/2005/8/layout/orgChart1"/>
    <dgm:cxn modelId="{C28C56C0-9C26-4855-87BD-97D0284CBF9A}" type="presParOf" srcId="{4FABA1FF-7CA1-46AC-B088-C2F0D776074B}" destId="{EC1B592C-2AC7-48BB-9798-E7BCC270EE37}" srcOrd="0" destOrd="0" presId="urn:microsoft.com/office/officeart/2005/8/layout/orgChart1"/>
    <dgm:cxn modelId="{16B12559-0C96-4425-8726-9C4661B3B367}" type="presParOf" srcId="{4FABA1FF-7CA1-46AC-B088-C2F0D776074B}" destId="{6CDF54B0-3991-41CC-8966-FE596C0FAA9F}" srcOrd="1" destOrd="0" presId="urn:microsoft.com/office/officeart/2005/8/layout/orgChart1"/>
    <dgm:cxn modelId="{8C1B514C-6EF5-4C4E-8A2F-0F127CBF513B}" type="presParOf" srcId="{FC486C70-BFFF-4F2F-B49D-6ED088197DA3}" destId="{412F378E-32E5-40B4-A702-840DD3E11FD9}" srcOrd="1" destOrd="0" presId="urn:microsoft.com/office/officeart/2005/8/layout/orgChart1"/>
    <dgm:cxn modelId="{02A3689D-5106-4482-AB37-9808444C5EC1}" type="presParOf" srcId="{412F378E-32E5-40B4-A702-840DD3E11FD9}" destId="{7067547D-D934-4E8E-AC64-F0FF7E602F67}" srcOrd="0" destOrd="0" presId="urn:microsoft.com/office/officeart/2005/8/layout/orgChart1"/>
    <dgm:cxn modelId="{817604EB-E16A-46BC-B361-6E44FEFC42DF}" type="presParOf" srcId="{412F378E-32E5-40B4-A702-840DD3E11FD9}" destId="{29F72EA0-FA84-48A0-A951-596D7D358004}" srcOrd="1" destOrd="0" presId="urn:microsoft.com/office/officeart/2005/8/layout/orgChart1"/>
    <dgm:cxn modelId="{5D6D0A59-B9DF-4A48-9981-93183B847FC7}" type="presParOf" srcId="{29F72EA0-FA84-48A0-A951-596D7D358004}" destId="{A157AC1C-0356-4BC7-A87D-6E6A3D6EA48B}" srcOrd="0" destOrd="0" presId="urn:microsoft.com/office/officeart/2005/8/layout/orgChart1"/>
    <dgm:cxn modelId="{E543A6F8-B72B-47C9-87B8-DCDAA948C08D}" type="presParOf" srcId="{A157AC1C-0356-4BC7-A87D-6E6A3D6EA48B}" destId="{077DA291-7F0D-4A89-ADD5-962699307DA6}" srcOrd="0" destOrd="0" presId="urn:microsoft.com/office/officeart/2005/8/layout/orgChart1"/>
    <dgm:cxn modelId="{D8FCB109-19C5-4128-9D32-D13E61A86F18}" type="presParOf" srcId="{A157AC1C-0356-4BC7-A87D-6E6A3D6EA48B}" destId="{547F87D2-4977-49C3-A6FD-AE38B5B0F3B3}" srcOrd="1" destOrd="0" presId="urn:microsoft.com/office/officeart/2005/8/layout/orgChart1"/>
    <dgm:cxn modelId="{A4BEA0E1-C4C1-4E23-A500-77EE5A9F9B76}" type="presParOf" srcId="{29F72EA0-FA84-48A0-A951-596D7D358004}" destId="{05270552-8C04-4579-9BEC-07545520C4D8}" srcOrd="1" destOrd="0" presId="urn:microsoft.com/office/officeart/2005/8/layout/orgChart1"/>
    <dgm:cxn modelId="{A9E25AC1-B061-4B6A-AFE5-1423390A871A}" type="presParOf" srcId="{29F72EA0-FA84-48A0-A951-596D7D358004}" destId="{096C75A1-00FE-4628-BD99-1E2619CE800B}" srcOrd="2" destOrd="0" presId="urn:microsoft.com/office/officeart/2005/8/layout/orgChart1"/>
    <dgm:cxn modelId="{D1B4306F-126A-435E-B307-12B2ECA0F66B}" type="presParOf" srcId="{412F378E-32E5-40B4-A702-840DD3E11FD9}" destId="{D7A48FA4-A5F3-4EED-B14F-7C92CB901341}" srcOrd="2" destOrd="0" presId="urn:microsoft.com/office/officeart/2005/8/layout/orgChart1"/>
    <dgm:cxn modelId="{C9021333-932C-4813-9283-358DBC41D2DA}" type="presParOf" srcId="{412F378E-32E5-40B4-A702-840DD3E11FD9}" destId="{393F1B8E-582C-4DB7-89E2-58028AF6FDB0}" srcOrd="3" destOrd="0" presId="urn:microsoft.com/office/officeart/2005/8/layout/orgChart1"/>
    <dgm:cxn modelId="{0249A548-04FA-407B-AE56-756D3AD5A8CD}" type="presParOf" srcId="{393F1B8E-582C-4DB7-89E2-58028AF6FDB0}" destId="{8BE5F7B5-D117-4F21-9C29-229089A7A04F}" srcOrd="0" destOrd="0" presId="urn:microsoft.com/office/officeart/2005/8/layout/orgChart1"/>
    <dgm:cxn modelId="{50F6E227-DA72-4C6F-AC1A-CF227C9F8FFB}" type="presParOf" srcId="{8BE5F7B5-D117-4F21-9C29-229089A7A04F}" destId="{777945F7-7CF9-483A-952A-BCCE8646A07E}" srcOrd="0" destOrd="0" presId="urn:microsoft.com/office/officeart/2005/8/layout/orgChart1"/>
    <dgm:cxn modelId="{8A5AC232-92FF-4ABF-A6F6-D73ED5ECCD7C}" type="presParOf" srcId="{8BE5F7B5-D117-4F21-9C29-229089A7A04F}" destId="{26985832-AA15-443B-B9B9-194D7A19B405}" srcOrd="1" destOrd="0" presId="urn:microsoft.com/office/officeart/2005/8/layout/orgChart1"/>
    <dgm:cxn modelId="{B07CC25B-192B-4476-9C69-C38339A9A644}" type="presParOf" srcId="{393F1B8E-582C-4DB7-89E2-58028AF6FDB0}" destId="{38AF5CA6-7F7D-4374-B86C-81F690A4C361}" srcOrd="1" destOrd="0" presId="urn:microsoft.com/office/officeart/2005/8/layout/orgChart1"/>
    <dgm:cxn modelId="{C00C958F-48F5-4F37-A1DE-01D11537F5AA}" type="presParOf" srcId="{393F1B8E-582C-4DB7-89E2-58028AF6FDB0}" destId="{45DAF90B-BBC8-4CB6-B031-1D54BBCDF37C}" srcOrd="2" destOrd="0" presId="urn:microsoft.com/office/officeart/2005/8/layout/orgChart1"/>
    <dgm:cxn modelId="{6319CB41-EAEE-4B8F-A502-1473BA4049F5}" type="presParOf" srcId="{412F378E-32E5-40B4-A702-840DD3E11FD9}" destId="{A75E8B3F-5A25-4255-9083-0C7C5EEF04F9}" srcOrd="4" destOrd="0" presId="urn:microsoft.com/office/officeart/2005/8/layout/orgChart1"/>
    <dgm:cxn modelId="{96A24597-571C-4641-B090-BCEAE01F9DA8}" type="presParOf" srcId="{412F378E-32E5-40B4-A702-840DD3E11FD9}" destId="{6D05B62C-EF79-48C0-BE8D-C13228590ABF}" srcOrd="5" destOrd="0" presId="urn:microsoft.com/office/officeart/2005/8/layout/orgChart1"/>
    <dgm:cxn modelId="{5A7E985E-CA4A-4659-A380-92E31FE029E4}" type="presParOf" srcId="{6D05B62C-EF79-48C0-BE8D-C13228590ABF}" destId="{3C8CBF43-F9E9-4D14-B82A-7DEA8AF81F1C}" srcOrd="0" destOrd="0" presId="urn:microsoft.com/office/officeart/2005/8/layout/orgChart1"/>
    <dgm:cxn modelId="{51A688EC-C463-44F0-87D8-434C026730EA}" type="presParOf" srcId="{3C8CBF43-F9E9-4D14-B82A-7DEA8AF81F1C}" destId="{BBB4678A-39EB-41B4-AA69-463F965C929F}" srcOrd="0" destOrd="0" presId="urn:microsoft.com/office/officeart/2005/8/layout/orgChart1"/>
    <dgm:cxn modelId="{CD66AF4A-1162-4BB8-BAB8-ACFC97D48794}" type="presParOf" srcId="{3C8CBF43-F9E9-4D14-B82A-7DEA8AF81F1C}" destId="{412C6BA0-55D3-4721-B066-EFB13D36B1B4}" srcOrd="1" destOrd="0" presId="urn:microsoft.com/office/officeart/2005/8/layout/orgChart1"/>
    <dgm:cxn modelId="{44D1DD65-C775-4C6A-AD00-2FA7DE272752}" type="presParOf" srcId="{6D05B62C-EF79-48C0-BE8D-C13228590ABF}" destId="{B77C181C-3183-4049-891C-A7A091FA2D39}" srcOrd="1" destOrd="0" presId="urn:microsoft.com/office/officeart/2005/8/layout/orgChart1"/>
    <dgm:cxn modelId="{B30A4F21-9788-4895-A190-92020822300A}" type="presParOf" srcId="{6D05B62C-EF79-48C0-BE8D-C13228590ABF}" destId="{B1D7FAB1-54FF-486A-8782-D04CDA07B73C}" srcOrd="2" destOrd="0" presId="urn:microsoft.com/office/officeart/2005/8/layout/orgChart1"/>
    <dgm:cxn modelId="{E9492CD9-74B2-4607-A7E8-83D5ECF48120}" type="presParOf" srcId="{FC486C70-BFFF-4F2F-B49D-6ED088197DA3}" destId="{740035EC-6BAA-4359-8B49-2938A49AFB5B}" srcOrd="2" destOrd="0" presId="urn:microsoft.com/office/officeart/2005/8/layout/orgChart1"/>
    <dgm:cxn modelId="{DB3E9F7C-3CBF-4AD5-AB66-4618BEEE1D07}" type="presParOf" srcId="{EE62482C-B0F0-4BEE-9D17-703541D298F1}" destId="{74964BCE-1BD9-450A-96A5-00EEBE0802C1}"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4130D-BEAE-4A84-8282-A8A440A4E94D}">
      <dsp:nvSpPr>
        <dsp:cNvPr id="0" name=""/>
        <dsp:cNvSpPr/>
      </dsp:nvSpPr>
      <dsp:spPr>
        <a:xfrm>
          <a:off x="2045649" y="934468"/>
          <a:ext cx="2034253" cy="2158459"/>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AU" sz="1800" b="1" kern="1200">
              <a:solidFill>
                <a:sysClr val="windowText" lastClr="000000"/>
              </a:solidFill>
              <a:latin typeface="Calibri" panose="020F0502020204030204"/>
              <a:ea typeface="+mn-ea"/>
              <a:cs typeface="+mn-cs"/>
            </a:rPr>
            <a:t>National Policy for TVET</a:t>
          </a:r>
        </a:p>
      </dsp:txBody>
      <dsp:txXfrm>
        <a:off x="2343558" y="1250567"/>
        <a:ext cx="1438435" cy="1526261"/>
      </dsp:txXfrm>
    </dsp:sp>
    <dsp:sp modelId="{10DAD1F0-5E0F-45EF-9A5E-9741DD243DE2}">
      <dsp:nvSpPr>
        <dsp:cNvPr id="0" name=""/>
        <dsp:cNvSpPr/>
      </dsp:nvSpPr>
      <dsp:spPr>
        <a:xfrm>
          <a:off x="2518600" y="5539"/>
          <a:ext cx="1088350" cy="1141795"/>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Supervisory bodies</a:t>
          </a:r>
        </a:p>
      </dsp:txBody>
      <dsp:txXfrm>
        <a:off x="2677985" y="172751"/>
        <a:ext cx="769580" cy="807371"/>
      </dsp:txXfrm>
    </dsp:sp>
    <dsp:sp modelId="{40CFA4B4-2610-4232-94CC-A19B6C3A2341}">
      <dsp:nvSpPr>
        <dsp:cNvPr id="0" name=""/>
        <dsp:cNvSpPr/>
      </dsp:nvSpPr>
      <dsp:spPr>
        <a:xfrm>
          <a:off x="3642297" y="546682"/>
          <a:ext cx="1088350" cy="1141795"/>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National skills development strategy</a:t>
          </a:r>
        </a:p>
      </dsp:txBody>
      <dsp:txXfrm>
        <a:off x="3801682" y="713894"/>
        <a:ext cx="769580" cy="807371"/>
      </dsp:txXfrm>
    </dsp:sp>
    <dsp:sp modelId="{89A10088-910A-4F15-9DC9-8F0709D8436A}">
      <dsp:nvSpPr>
        <dsp:cNvPr id="0" name=""/>
        <dsp:cNvSpPr/>
      </dsp:nvSpPr>
      <dsp:spPr>
        <a:xfrm>
          <a:off x="3899534" y="1759478"/>
          <a:ext cx="1128936" cy="1148082"/>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Relationship between TVET and other elements of the education system</a:t>
          </a:r>
        </a:p>
      </dsp:txBody>
      <dsp:txXfrm>
        <a:off x="4064863" y="1927611"/>
        <a:ext cx="798278" cy="811816"/>
      </dsp:txXfrm>
    </dsp:sp>
    <dsp:sp modelId="{0E12344D-7A61-4041-A840-C918C6DD24D9}">
      <dsp:nvSpPr>
        <dsp:cNvPr id="0" name=""/>
        <dsp:cNvSpPr/>
      </dsp:nvSpPr>
      <dsp:spPr>
        <a:xfrm>
          <a:off x="3142205" y="2737728"/>
          <a:ext cx="1088350" cy="1141795"/>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Financing strategy</a:t>
          </a:r>
        </a:p>
      </dsp:txBody>
      <dsp:txXfrm>
        <a:off x="3301590" y="2904940"/>
        <a:ext cx="769580" cy="807371"/>
      </dsp:txXfrm>
    </dsp:sp>
    <dsp:sp modelId="{2D474901-9DAC-4793-AED0-007E7D9BF12F}">
      <dsp:nvSpPr>
        <dsp:cNvPr id="0" name=""/>
        <dsp:cNvSpPr/>
      </dsp:nvSpPr>
      <dsp:spPr>
        <a:xfrm>
          <a:off x="1862081" y="2715025"/>
          <a:ext cx="1154181" cy="1187201"/>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Vision, scope and nature of government involvement in TVET</a:t>
          </a:r>
        </a:p>
      </dsp:txBody>
      <dsp:txXfrm>
        <a:off x="2031107" y="2888887"/>
        <a:ext cx="816129" cy="839477"/>
      </dsp:txXfrm>
    </dsp:sp>
    <dsp:sp modelId="{95694913-1F2B-4C9F-9EA4-5B52A53C7C8D}">
      <dsp:nvSpPr>
        <dsp:cNvPr id="0" name=""/>
        <dsp:cNvSpPr/>
      </dsp:nvSpPr>
      <dsp:spPr>
        <a:xfrm>
          <a:off x="1087657" y="1779462"/>
          <a:ext cx="1147784" cy="1108114"/>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Decentralisation</a:t>
          </a:r>
        </a:p>
      </dsp:txBody>
      <dsp:txXfrm>
        <a:off x="1255746" y="1941742"/>
        <a:ext cx="811606" cy="783554"/>
      </dsp:txXfrm>
    </dsp:sp>
    <dsp:sp modelId="{09DE1E10-14A9-4FE1-985C-3A8BFF2E2D1A}">
      <dsp:nvSpPr>
        <dsp:cNvPr id="0" name=""/>
        <dsp:cNvSpPr/>
      </dsp:nvSpPr>
      <dsp:spPr>
        <a:xfrm>
          <a:off x="1394904" y="546682"/>
          <a:ext cx="1088350" cy="1141795"/>
        </a:xfrm>
        <a:prstGeom prst="ellipse">
          <a:avLst/>
        </a:prstGeom>
        <a:solidFill>
          <a:srgbClr val="4472C4">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solidFill>
                <a:sysClr val="windowText" lastClr="000000"/>
              </a:solidFill>
              <a:latin typeface="Calibri" panose="020F0502020204030204"/>
              <a:ea typeface="+mn-ea"/>
              <a:cs typeface="+mn-cs"/>
            </a:rPr>
            <a:t>Policy on equity</a:t>
          </a:r>
        </a:p>
      </dsp:txBody>
      <dsp:txXfrm>
        <a:off x="1554289" y="713894"/>
        <a:ext cx="769580" cy="8073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E8B3F-5A25-4255-9083-0C7C5EEF04F9}">
      <dsp:nvSpPr>
        <dsp:cNvPr id="0" name=""/>
        <dsp:cNvSpPr/>
      </dsp:nvSpPr>
      <dsp:spPr>
        <a:xfrm>
          <a:off x="3467744" y="1641650"/>
          <a:ext cx="203219" cy="2547023"/>
        </a:xfrm>
        <a:custGeom>
          <a:avLst/>
          <a:gdLst/>
          <a:ahLst/>
          <a:cxnLst/>
          <a:rect l="0" t="0" r="0" b="0"/>
          <a:pathLst>
            <a:path>
              <a:moveTo>
                <a:pt x="0" y="0"/>
              </a:moveTo>
              <a:lnTo>
                <a:pt x="0" y="2547023"/>
              </a:lnTo>
              <a:lnTo>
                <a:pt x="203219" y="2547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48FA4-A5F3-4EED-B14F-7C92CB901341}">
      <dsp:nvSpPr>
        <dsp:cNvPr id="0" name=""/>
        <dsp:cNvSpPr/>
      </dsp:nvSpPr>
      <dsp:spPr>
        <a:xfrm>
          <a:off x="3467744" y="1641650"/>
          <a:ext cx="203219" cy="1585115"/>
        </a:xfrm>
        <a:custGeom>
          <a:avLst/>
          <a:gdLst/>
          <a:ahLst/>
          <a:cxnLst/>
          <a:rect l="0" t="0" r="0" b="0"/>
          <a:pathLst>
            <a:path>
              <a:moveTo>
                <a:pt x="0" y="0"/>
              </a:moveTo>
              <a:lnTo>
                <a:pt x="0" y="1585115"/>
              </a:lnTo>
              <a:lnTo>
                <a:pt x="203219" y="1585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67547D-D934-4E8E-AC64-F0FF7E602F67}">
      <dsp:nvSpPr>
        <dsp:cNvPr id="0" name=""/>
        <dsp:cNvSpPr/>
      </dsp:nvSpPr>
      <dsp:spPr>
        <a:xfrm>
          <a:off x="3467744" y="1641650"/>
          <a:ext cx="203219" cy="623207"/>
        </a:xfrm>
        <a:custGeom>
          <a:avLst/>
          <a:gdLst/>
          <a:ahLst/>
          <a:cxnLst/>
          <a:rect l="0" t="0" r="0" b="0"/>
          <a:pathLst>
            <a:path>
              <a:moveTo>
                <a:pt x="0" y="0"/>
              </a:moveTo>
              <a:lnTo>
                <a:pt x="0" y="623207"/>
              </a:lnTo>
              <a:lnTo>
                <a:pt x="203219" y="623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8400B-FF77-45EE-B4CD-0933970510EB}">
      <dsp:nvSpPr>
        <dsp:cNvPr id="0" name=""/>
        <dsp:cNvSpPr/>
      </dsp:nvSpPr>
      <dsp:spPr>
        <a:xfrm>
          <a:off x="2370356" y="679742"/>
          <a:ext cx="1639307" cy="284507"/>
        </a:xfrm>
        <a:custGeom>
          <a:avLst/>
          <a:gdLst/>
          <a:ahLst/>
          <a:cxnLst/>
          <a:rect l="0" t="0" r="0" b="0"/>
          <a:pathLst>
            <a:path>
              <a:moveTo>
                <a:pt x="0" y="0"/>
              </a:moveTo>
              <a:lnTo>
                <a:pt x="0" y="142253"/>
              </a:lnTo>
              <a:lnTo>
                <a:pt x="1639307" y="142253"/>
              </a:lnTo>
              <a:lnTo>
                <a:pt x="1639307" y="284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FA7BF-0D25-4508-B792-BB9CB4440999}">
      <dsp:nvSpPr>
        <dsp:cNvPr id="0" name=""/>
        <dsp:cNvSpPr/>
      </dsp:nvSpPr>
      <dsp:spPr>
        <a:xfrm>
          <a:off x="1828436" y="1641650"/>
          <a:ext cx="203219" cy="2547023"/>
        </a:xfrm>
        <a:custGeom>
          <a:avLst/>
          <a:gdLst/>
          <a:ahLst/>
          <a:cxnLst/>
          <a:rect l="0" t="0" r="0" b="0"/>
          <a:pathLst>
            <a:path>
              <a:moveTo>
                <a:pt x="0" y="0"/>
              </a:moveTo>
              <a:lnTo>
                <a:pt x="0" y="2547023"/>
              </a:lnTo>
              <a:lnTo>
                <a:pt x="203219" y="2547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994A7-2FC9-4EA0-AACE-532E4BF333BC}">
      <dsp:nvSpPr>
        <dsp:cNvPr id="0" name=""/>
        <dsp:cNvSpPr/>
      </dsp:nvSpPr>
      <dsp:spPr>
        <a:xfrm>
          <a:off x="1828436" y="1641650"/>
          <a:ext cx="203219" cy="1585115"/>
        </a:xfrm>
        <a:custGeom>
          <a:avLst/>
          <a:gdLst/>
          <a:ahLst/>
          <a:cxnLst/>
          <a:rect l="0" t="0" r="0" b="0"/>
          <a:pathLst>
            <a:path>
              <a:moveTo>
                <a:pt x="0" y="0"/>
              </a:moveTo>
              <a:lnTo>
                <a:pt x="0" y="1585115"/>
              </a:lnTo>
              <a:lnTo>
                <a:pt x="203219" y="1585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692284-34DC-4A4A-A6F1-35CBA9909610}">
      <dsp:nvSpPr>
        <dsp:cNvPr id="0" name=""/>
        <dsp:cNvSpPr/>
      </dsp:nvSpPr>
      <dsp:spPr>
        <a:xfrm>
          <a:off x="1828436" y="1641650"/>
          <a:ext cx="203219" cy="623207"/>
        </a:xfrm>
        <a:custGeom>
          <a:avLst/>
          <a:gdLst/>
          <a:ahLst/>
          <a:cxnLst/>
          <a:rect l="0" t="0" r="0" b="0"/>
          <a:pathLst>
            <a:path>
              <a:moveTo>
                <a:pt x="0" y="0"/>
              </a:moveTo>
              <a:lnTo>
                <a:pt x="0" y="623207"/>
              </a:lnTo>
              <a:lnTo>
                <a:pt x="203219" y="623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F330AB-D567-47AB-839F-26F958531C38}">
      <dsp:nvSpPr>
        <dsp:cNvPr id="0" name=""/>
        <dsp:cNvSpPr/>
      </dsp:nvSpPr>
      <dsp:spPr>
        <a:xfrm>
          <a:off x="2324636" y="679742"/>
          <a:ext cx="91440" cy="284507"/>
        </a:xfrm>
        <a:custGeom>
          <a:avLst/>
          <a:gdLst/>
          <a:ahLst/>
          <a:cxnLst/>
          <a:rect l="0" t="0" r="0" b="0"/>
          <a:pathLst>
            <a:path>
              <a:moveTo>
                <a:pt x="45720" y="0"/>
              </a:moveTo>
              <a:lnTo>
                <a:pt x="45720" y="284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7FA18-75F1-40F9-911C-B385B357D746}">
      <dsp:nvSpPr>
        <dsp:cNvPr id="0" name=""/>
        <dsp:cNvSpPr/>
      </dsp:nvSpPr>
      <dsp:spPr>
        <a:xfrm>
          <a:off x="189129" y="1641650"/>
          <a:ext cx="203219" cy="2547023"/>
        </a:xfrm>
        <a:custGeom>
          <a:avLst/>
          <a:gdLst/>
          <a:ahLst/>
          <a:cxnLst/>
          <a:rect l="0" t="0" r="0" b="0"/>
          <a:pathLst>
            <a:path>
              <a:moveTo>
                <a:pt x="0" y="0"/>
              </a:moveTo>
              <a:lnTo>
                <a:pt x="0" y="2547023"/>
              </a:lnTo>
              <a:lnTo>
                <a:pt x="203219" y="2547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CBDFF1-31F4-4E90-8CD1-C05DEBA260F2}">
      <dsp:nvSpPr>
        <dsp:cNvPr id="0" name=""/>
        <dsp:cNvSpPr/>
      </dsp:nvSpPr>
      <dsp:spPr>
        <a:xfrm>
          <a:off x="189129" y="1641650"/>
          <a:ext cx="203219" cy="1585115"/>
        </a:xfrm>
        <a:custGeom>
          <a:avLst/>
          <a:gdLst/>
          <a:ahLst/>
          <a:cxnLst/>
          <a:rect l="0" t="0" r="0" b="0"/>
          <a:pathLst>
            <a:path>
              <a:moveTo>
                <a:pt x="0" y="0"/>
              </a:moveTo>
              <a:lnTo>
                <a:pt x="0" y="1585115"/>
              </a:lnTo>
              <a:lnTo>
                <a:pt x="203219" y="1585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7410DD-FA6A-495A-9B72-E97CA0A31EC1}">
      <dsp:nvSpPr>
        <dsp:cNvPr id="0" name=""/>
        <dsp:cNvSpPr/>
      </dsp:nvSpPr>
      <dsp:spPr>
        <a:xfrm>
          <a:off x="189129" y="1641650"/>
          <a:ext cx="203219" cy="623207"/>
        </a:xfrm>
        <a:custGeom>
          <a:avLst/>
          <a:gdLst/>
          <a:ahLst/>
          <a:cxnLst/>
          <a:rect l="0" t="0" r="0" b="0"/>
          <a:pathLst>
            <a:path>
              <a:moveTo>
                <a:pt x="0" y="0"/>
              </a:moveTo>
              <a:lnTo>
                <a:pt x="0" y="623207"/>
              </a:lnTo>
              <a:lnTo>
                <a:pt x="203219" y="623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AE677-C2E2-4063-9CB3-166554BFC701}">
      <dsp:nvSpPr>
        <dsp:cNvPr id="0" name=""/>
        <dsp:cNvSpPr/>
      </dsp:nvSpPr>
      <dsp:spPr>
        <a:xfrm>
          <a:off x="731049" y="679742"/>
          <a:ext cx="1639307" cy="284507"/>
        </a:xfrm>
        <a:custGeom>
          <a:avLst/>
          <a:gdLst/>
          <a:ahLst/>
          <a:cxnLst/>
          <a:rect l="0" t="0" r="0" b="0"/>
          <a:pathLst>
            <a:path>
              <a:moveTo>
                <a:pt x="1639307" y="0"/>
              </a:moveTo>
              <a:lnTo>
                <a:pt x="1639307" y="142253"/>
              </a:lnTo>
              <a:lnTo>
                <a:pt x="0" y="142253"/>
              </a:lnTo>
              <a:lnTo>
                <a:pt x="0" y="284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1F83E-764F-4F32-9543-5B47B631216E}">
      <dsp:nvSpPr>
        <dsp:cNvPr id="0" name=""/>
        <dsp:cNvSpPr/>
      </dsp:nvSpPr>
      <dsp:spPr>
        <a:xfrm>
          <a:off x="1692956" y="2342"/>
          <a:ext cx="1354799" cy="677399"/>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PSET Strategic Plan</a:t>
          </a:r>
        </a:p>
      </dsp:txBody>
      <dsp:txXfrm>
        <a:off x="1692956" y="2342"/>
        <a:ext cx="1354799" cy="677399"/>
      </dsp:txXfrm>
    </dsp:sp>
    <dsp:sp modelId="{6C5715A5-4282-41BE-95A1-B24D48043374}">
      <dsp:nvSpPr>
        <dsp:cNvPr id="0" name=""/>
        <dsp:cNvSpPr/>
      </dsp:nvSpPr>
      <dsp:spPr>
        <a:xfrm>
          <a:off x="53649" y="964250"/>
          <a:ext cx="1354799" cy="6773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Strategic Framework</a:t>
          </a:r>
        </a:p>
        <a:p>
          <a:pPr lvl="0" algn="ctr" defTabSz="533400">
            <a:lnSpc>
              <a:spcPct val="90000"/>
            </a:lnSpc>
            <a:spcBef>
              <a:spcPct val="0"/>
            </a:spcBef>
            <a:spcAft>
              <a:spcPct val="35000"/>
            </a:spcAft>
          </a:pPr>
          <a:r>
            <a:rPr lang="en-AU" sz="1200" b="1" kern="1200"/>
            <a:t>domain</a:t>
          </a:r>
          <a:endParaRPr lang="en-US" sz="1200" b="1" kern="1200"/>
        </a:p>
      </dsp:txBody>
      <dsp:txXfrm>
        <a:off x="53649" y="964250"/>
        <a:ext cx="1354799" cy="677399"/>
      </dsp:txXfrm>
    </dsp:sp>
    <dsp:sp modelId="{70197C62-FE99-4D2F-8D0C-BDADE9A1E5A1}">
      <dsp:nvSpPr>
        <dsp:cNvPr id="0" name=""/>
        <dsp:cNvSpPr/>
      </dsp:nvSpPr>
      <dsp:spPr>
        <a:xfrm>
          <a:off x="392349" y="1926158"/>
          <a:ext cx="1354799" cy="6773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Setting the strategic direction</a:t>
          </a:r>
        </a:p>
      </dsp:txBody>
      <dsp:txXfrm>
        <a:off x="392349" y="1926158"/>
        <a:ext cx="1354799" cy="677399"/>
      </dsp:txXfrm>
    </dsp:sp>
    <dsp:sp modelId="{93C300A5-EDAA-4B1A-AF25-46E9CE72E8F2}">
      <dsp:nvSpPr>
        <dsp:cNvPr id="0" name=""/>
        <dsp:cNvSpPr/>
      </dsp:nvSpPr>
      <dsp:spPr>
        <a:xfrm>
          <a:off x="392349" y="2888065"/>
          <a:ext cx="1354799" cy="6773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Prioritising a demand-led approach</a:t>
          </a:r>
          <a:endParaRPr lang="en-US" sz="1200" kern="1200"/>
        </a:p>
      </dsp:txBody>
      <dsp:txXfrm>
        <a:off x="392349" y="2888065"/>
        <a:ext cx="1354799" cy="677399"/>
      </dsp:txXfrm>
    </dsp:sp>
    <dsp:sp modelId="{FECE64FC-4612-4A3E-8686-D3F962B8243F}">
      <dsp:nvSpPr>
        <dsp:cNvPr id="0" name=""/>
        <dsp:cNvSpPr/>
      </dsp:nvSpPr>
      <dsp:spPr>
        <a:xfrm>
          <a:off x="392349" y="3849973"/>
          <a:ext cx="1354799" cy="6773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Strengthening critical coordination</a:t>
          </a:r>
        </a:p>
      </dsp:txBody>
      <dsp:txXfrm>
        <a:off x="392349" y="3849973"/>
        <a:ext cx="1354799" cy="677399"/>
      </dsp:txXfrm>
    </dsp:sp>
    <dsp:sp modelId="{4BAA24A3-DFCE-4ADC-A63A-CD5BA5EC9F65}">
      <dsp:nvSpPr>
        <dsp:cNvPr id="0" name=""/>
        <dsp:cNvSpPr/>
      </dsp:nvSpPr>
      <dsp:spPr>
        <a:xfrm>
          <a:off x="1692956" y="964250"/>
          <a:ext cx="1354799" cy="67739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System Oversight</a:t>
          </a:r>
        </a:p>
        <a:p>
          <a:pPr lvl="0" algn="ctr" defTabSz="533400">
            <a:lnSpc>
              <a:spcPct val="90000"/>
            </a:lnSpc>
            <a:spcBef>
              <a:spcPct val="0"/>
            </a:spcBef>
            <a:spcAft>
              <a:spcPct val="35000"/>
            </a:spcAft>
          </a:pPr>
          <a:r>
            <a:rPr lang="en-AU" sz="1200" b="1" kern="1200"/>
            <a:t>domain</a:t>
          </a:r>
          <a:endParaRPr lang="en-US" sz="1200" b="1" kern="1200"/>
        </a:p>
      </dsp:txBody>
      <dsp:txXfrm>
        <a:off x="1692956" y="964250"/>
        <a:ext cx="1354799" cy="677399"/>
      </dsp:txXfrm>
    </dsp:sp>
    <dsp:sp modelId="{EE46B963-0827-417E-899F-CE75ACEFDA7D}">
      <dsp:nvSpPr>
        <dsp:cNvPr id="0" name=""/>
        <dsp:cNvSpPr/>
      </dsp:nvSpPr>
      <dsp:spPr>
        <a:xfrm>
          <a:off x="2031656" y="1926158"/>
          <a:ext cx="1354799" cy="67739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Ensuring efficiency and equity in funding</a:t>
          </a:r>
          <a:endParaRPr lang="en-US" sz="1200" kern="1200"/>
        </a:p>
      </dsp:txBody>
      <dsp:txXfrm>
        <a:off x="2031656" y="1926158"/>
        <a:ext cx="1354799" cy="677399"/>
      </dsp:txXfrm>
    </dsp:sp>
    <dsp:sp modelId="{70A442A7-422A-4A38-9C84-B72D8DC605EF}">
      <dsp:nvSpPr>
        <dsp:cNvPr id="0" name=""/>
        <dsp:cNvSpPr/>
      </dsp:nvSpPr>
      <dsp:spPr>
        <a:xfrm>
          <a:off x="2031656" y="2888065"/>
          <a:ext cx="1354799" cy="67739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Assuring relevant and reliable standards for quality</a:t>
          </a:r>
          <a:endParaRPr lang="en-US" sz="1200" kern="1200"/>
        </a:p>
      </dsp:txBody>
      <dsp:txXfrm>
        <a:off x="2031656" y="2888065"/>
        <a:ext cx="1354799" cy="677399"/>
      </dsp:txXfrm>
    </dsp:sp>
    <dsp:sp modelId="{E8973338-3C3F-46C3-BD11-2079BBE3F44C}">
      <dsp:nvSpPr>
        <dsp:cNvPr id="0" name=""/>
        <dsp:cNvSpPr/>
      </dsp:nvSpPr>
      <dsp:spPr>
        <a:xfrm>
          <a:off x="2031656" y="3849973"/>
          <a:ext cx="1354799" cy="67739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Diversifying the pathways for skills acquisition</a:t>
          </a:r>
        </a:p>
      </dsp:txBody>
      <dsp:txXfrm>
        <a:off x="2031656" y="3849973"/>
        <a:ext cx="1354799" cy="677399"/>
      </dsp:txXfrm>
    </dsp:sp>
    <dsp:sp modelId="{EC1B592C-2AC7-48BB-9798-E7BCC270EE37}">
      <dsp:nvSpPr>
        <dsp:cNvPr id="0" name=""/>
        <dsp:cNvSpPr/>
      </dsp:nvSpPr>
      <dsp:spPr>
        <a:xfrm>
          <a:off x="3332264" y="964250"/>
          <a:ext cx="1354799" cy="677399"/>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Service Delivery</a:t>
          </a:r>
        </a:p>
        <a:p>
          <a:pPr lvl="0" algn="ctr" defTabSz="533400">
            <a:lnSpc>
              <a:spcPct val="90000"/>
            </a:lnSpc>
            <a:spcBef>
              <a:spcPct val="0"/>
            </a:spcBef>
            <a:spcAft>
              <a:spcPct val="35000"/>
            </a:spcAft>
          </a:pPr>
          <a:r>
            <a:rPr lang="en-US" sz="1200" b="1" kern="1200"/>
            <a:t>domain </a:t>
          </a:r>
        </a:p>
      </dsp:txBody>
      <dsp:txXfrm>
        <a:off x="3332264" y="964250"/>
        <a:ext cx="1354799" cy="677399"/>
      </dsp:txXfrm>
    </dsp:sp>
    <dsp:sp modelId="{077DA291-7F0D-4A89-ADD5-962699307DA6}">
      <dsp:nvSpPr>
        <dsp:cNvPr id="0" name=""/>
        <dsp:cNvSpPr/>
      </dsp:nvSpPr>
      <dsp:spPr>
        <a:xfrm>
          <a:off x="3670964" y="1926158"/>
          <a:ext cx="1354799" cy="677399"/>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Enabling diversity and excellence</a:t>
          </a:r>
        </a:p>
      </dsp:txBody>
      <dsp:txXfrm>
        <a:off x="3670964" y="1926158"/>
        <a:ext cx="1354799" cy="677399"/>
      </dsp:txXfrm>
    </dsp:sp>
    <dsp:sp modelId="{777945F7-7CF9-483A-952A-BCCE8646A07E}">
      <dsp:nvSpPr>
        <dsp:cNvPr id="0" name=""/>
        <dsp:cNvSpPr/>
      </dsp:nvSpPr>
      <dsp:spPr>
        <a:xfrm>
          <a:off x="3670964" y="2888065"/>
          <a:ext cx="1354799" cy="677399"/>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Fostering relevance</a:t>
          </a:r>
        </a:p>
      </dsp:txBody>
      <dsp:txXfrm>
        <a:off x="3670964" y="2888065"/>
        <a:ext cx="1354799" cy="677399"/>
      </dsp:txXfrm>
    </dsp:sp>
    <dsp:sp modelId="{BBB4678A-39EB-41B4-AA69-463F965C929F}">
      <dsp:nvSpPr>
        <dsp:cNvPr id="0" name=""/>
        <dsp:cNvSpPr/>
      </dsp:nvSpPr>
      <dsp:spPr>
        <a:xfrm>
          <a:off x="3670964" y="3849973"/>
          <a:ext cx="1354799" cy="677399"/>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Enhancing evidence-based accountability for results</a:t>
          </a:r>
        </a:p>
      </dsp:txBody>
      <dsp:txXfrm>
        <a:off x="3670964" y="3849973"/>
        <a:ext cx="1354799" cy="6773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FA718-2A91-47BB-A220-B2F5F689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7838</Words>
  <Characters>44681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Wendiady, Jevelin</cp:lastModifiedBy>
  <cp:revision>2</cp:revision>
  <cp:lastPrinted>2020-07-29T06:11:00Z</cp:lastPrinted>
  <dcterms:created xsi:type="dcterms:W3CDTF">2020-12-21T04:47:00Z</dcterms:created>
  <dcterms:modified xsi:type="dcterms:W3CDTF">2020-12-21T04:47:00Z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eec8b7f2-9e37-4bc7-b185-8d38d1afaf12</vt:lpwstr>
  </property>
  <property fmtid="{D5CDD505-2E9C-101B-9397-08002B2CF9AE}" pid="3" name="SEC">
    <vt:lpwstr>OFFICIAL</vt:lpwstr>
  </property>
  <property fmtid="{D5CDD505-2E9C-101B-9397-08002B2CF9AE}" pid="4" name="DLM">
    <vt:lpwstr>No DLM</vt:lpwstr>
  </property>
</Properties>
</file>